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4104" w:rsidRPr="00AC34BE" w:rsidRDefault="00F04104" w:rsidP="00AC34BE">
      <w:pPr>
        <w:pStyle w:val="Title"/>
        <w:tabs>
          <w:tab w:val="left" w:pos="1008"/>
        </w:tabs>
        <w:rPr>
          <w:rFonts w:cs="Arial"/>
        </w:rPr>
      </w:pPr>
      <w:r w:rsidRPr="00AC34BE">
        <w:rPr>
          <w:rFonts w:cs="Arial"/>
        </w:rPr>
        <w:t>Department of Health and Human Service</w:t>
      </w:r>
      <w:r w:rsidR="006268B0">
        <w:rPr>
          <w:rFonts w:cs="Arial"/>
        </w:rPr>
        <w:t>s</w:t>
      </w:r>
    </w:p>
    <w:p w:rsidR="00F04104" w:rsidRPr="00AC34BE" w:rsidRDefault="00F04104" w:rsidP="00AC34BE">
      <w:pPr>
        <w:pStyle w:val="Title"/>
        <w:tabs>
          <w:tab w:val="left" w:pos="1008"/>
        </w:tabs>
        <w:rPr>
          <w:rFonts w:cs="Arial"/>
        </w:rPr>
      </w:pPr>
      <w:r w:rsidRPr="00AC34BE">
        <w:rPr>
          <w:rFonts w:cs="Arial"/>
        </w:rPr>
        <w:t>Substance Abuse and Mental Health Services Administration</w:t>
      </w:r>
    </w:p>
    <w:p w:rsidR="00F04104" w:rsidRPr="00DD235C" w:rsidRDefault="00FB7AB2" w:rsidP="00AC34BE">
      <w:pPr>
        <w:pStyle w:val="Title"/>
        <w:tabs>
          <w:tab w:val="left" w:pos="1008"/>
        </w:tabs>
        <w:rPr>
          <w:rFonts w:cs="Arial"/>
          <w:szCs w:val="36"/>
        </w:rPr>
      </w:pPr>
      <w:r w:rsidRPr="00DD235C">
        <w:rPr>
          <w:rFonts w:cs="Arial"/>
          <w:szCs w:val="36"/>
        </w:rPr>
        <w:t xml:space="preserve">FY </w:t>
      </w:r>
      <w:r w:rsidR="005071AA" w:rsidRPr="00DD235C">
        <w:rPr>
          <w:rFonts w:cs="Arial"/>
          <w:szCs w:val="36"/>
        </w:rPr>
        <w:t>20</w:t>
      </w:r>
      <w:r w:rsidR="00E26914">
        <w:rPr>
          <w:rFonts w:cs="Arial"/>
          <w:szCs w:val="36"/>
        </w:rPr>
        <w:t xml:space="preserve">20 Assisted Outpatient Treatment Program for Individuals with Serious Mental </w:t>
      </w:r>
      <w:r w:rsidR="007D3B48">
        <w:rPr>
          <w:rFonts w:cs="Arial"/>
          <w:szCs w:val="36"/>
        </w:rPr>
        <w:t>I</w:t>
      </w:r>
      <w:r w:rsidR="00E26914">
        <w:rPr>
          <w:rFonts w:cs="Arial"/>
          <w:szCs w:val="36"/>
        </w:rPr>
        <w:t>llness</w:t>
      </w:r>
    </w:p>
    <w:p w:rsidR="003236B1" w:rsidRPr="00DD235C" w:rsidRDefault="003236B1" w:rsidP="00AC34BE">
      <w:pPr>
        <w:pStyle w:val="Subtitle"/>
        <w:tabs>
          <w:tab w:val="left" w:pos="1008"/>
        </w:tabs>
        <w:rPr>
          <w:szCs w:val="32"/>
        </w:rPr>
      </w:pPr>
      <w:r w:rsidRPr="00DD235C">
        <w:rPr>
          <w:szCs w:val="32"/>
        </w:rPr>
        <w:t>(Short Title:</w:t>
      </w:r>
      <w:r w:rsidR="00DD235C">
        <w:rPr>
          <w:szCs w:val="32"/>
        </w:rPr>
        <w:t xml:space="preserve"> </w:t>
      </w:r>
      <w:r w:rsidR="00E26914">
        <w:rPr>
          <w:szCs w:val="32"/>
        </w:rPr>
        <w:t>Assisted Outpatient Treatment [AOT]</w:t>
      </w:r>
      <w:r w:rsidRPr="00DD235C">
        <w:rPr>
          <w:szCs w:val="32"/>
        </w:rPr>
        <w:t>)</w:t>
      </w:r>
    </w:p>
    <w:p w:rsidR="00F04104" w:rsidRPr="00DD235C" w:rsidRDefault="00F04104" w:rsidP="00AC34BE">
      <w:pPr>
        <w:pStyle w:val="StyleBoldCentered"/>
        <w:rPr>
          <w:rFonts w:cs="Arial"/>
        </w:rPr>
      </w:pPr>
      <w:r w:rsidRPr="00DD235C">
        <w:rPr>
          <w:rFonts w:cs="Arial"/>
        </w:rPr>
        <w:t>(Initial Announcement)</w:t>
      </w:r>
    </w:p>
    <w:p w:rsidR="00F04104" w:rsidRPr="00DD235C" w:rsidRDefault="00F04104" w:rsidP="00AC34BE">
      <w:pPr>
        <w:pStyle w:val="StyleBoldCentered"/>
        <w:rPr>
          <w:rFonts w:cs="Arial"/>
        </w:rPr>
      </w:pPr>
    </w:p>
    <w:p w:rsidR="00F04104" w:rsidRPr="00AC34BE" w:rsidRDefault="003A325D" w:rsidP="00AC34BE">
      <w:pPr>
        <w:pStyle w:val="Subtitle"/>
        <w:tabs>
          <w:tab w:val="left" w:pos="1008"/>
        </w:tabs>
        <w:rPr>
          <w:highlight w:val="yellow"/>
        </w:rPr>
      </w:pPr>
      <w:r w:rsidRPr="00DD235C">
        <w:t>Funding Opportunity</w:t>
      </w:r>
      <w:r w:rsidR="0082447C" w:rsidRPr="00DD235C">
        <w:t xml:space="preserve"> Announcement</w:t>
      </w:r>
      <w:r w:rsidR="00E71F47" w:rsidRPr="00DD235C">
        <w:t xml:space="preserve"> </w:t>
      </w:r>
      <w:r w:rsidR="00F04104" w:rsidRPr="00DD235C">
        <w:t>(</w:t>
      </w:r>
      <w:r w:rsidR="00230B77" w:rsidRPr="00DD235C">
        <w:t>FO</w:t>
      </w:r>
      <w:r w:rsidR="0082447C" w:rsidRPr="00DD235C">
        <w:t>A</w:t>
      </w:r>
      <w:r w:rsidR="00F04104" w:rsidRPr="00AC34BE">
        <w:t xml:space="preserve">) No. </w:t>
      </w:r>
      <w:r w:rsidR="0039597F">
        <w:t>SM-20-006</w:t>
      </w:r>
    </w:p>
    <w:p w:rsidR="00F04104" w:rsidRPr="00AC34BE" w:rsidRDefault="00F04104" w:rsidP="00FB1AA8">
      <w:pPr>
        <w:jc w:val="center"/>
        <w:rPr>
          <w:rFonts w:cs="Arial"/>
          <w:b/>
          <w:bCs/>
        </w:rPr>
      </w:pPr>
      <w:r w:rsidRPr="00AC34BE">
        <w:rPr>
          <w:rFonts w:cs="Arial"/>
          <w:b/>
          <w:bCs/>
        </w:rPr>
        <w:t xml:space="preserve">Catalogue of </w:t>
      </w:r>
      <w:r w:rsidR="00767B48" w:rsidRPr="00AC34BE">
        <w:rPr>
          <w:rFonts w:cs="Arial"/>
          <w:b/>
          <w:bCs/>
        </w:rPr>
        <w:t>Federal</w:t>
      </w:r>
      <w:r w:rsidRPr="00AC34BE">
        <w:rPr>
          <w:rFonts w:cs="Arial"/>
          <w:b/>
          <w:bCs/>
        </w:rPr>
        <w:t xml:space="preserve"> Domestic Assistance (CFDA) No.: </w:t>
      </w:r>
      <w:r w:rsidR="008F03B8" w:rsidRPr="008F03B8">
        <w:rPr>
          <w:rFonts w:cs="Arial"/>
          <w:b/>
          <w:bCs/>
        </w:rPr>
        <w:t>93.997</w:t>
      </w:r>
    </w:p>
    <w:p w:rsidR="00F04104" w:rsidRPr="00AC34BE" w:rsidRDefault="00F04104" w:rsidP="00AC34BE">
      <w:pPr>
        <w:pStyle w:val="Title"/>
        <w:tabs>
          <w:tab w:val="left" w:pos="1008"/>
        </w:tabs>
        <w:contextualSpacing/>
        <w:rPr>
          <w:rFonts w:cs="Arial"/>
        </w:rPr>
      </w:pPr>
      <w:r w:rsidRPr="00AC34BE">
        <w:rPr>
          <w:rFonts w:cs="Arial"/>
        </w:rPr>
        <w:t>Key Dates:</w:t>
      </w:r>
    </w:p>
    <w:tbl>
      <w:tblPr>
        <w:tblW w:w="99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622809" w:rsidRPr="00925F86" w:rsidTr="00622809">
        <w:trPr>
          <w:cantSplit/>
        </w:trPr>
        <w:tc>
          <w:tcPr>
            <w:tcW w:w="3240" w:type="dxa"/>
          </w:tcPr>
          <w:p w:rsidR="00622809" w:rsidRPr="00925F86" w:rsidRDefault="00622809" w:rsidP="00622809">
            <w:pPr>
              <w:pStyle w:val="Normal0ptParagraph"/>
              <w:rPr>
                <w:rStyle w:val="Strong"/>
              </w:rPr>
            </w:pPr>
            <w:r w:rsidRPr="00925F86">
              <w:rPr>
                <w:rStyle w:val="Strong"/>
              </w:rPr>
              <w:t>Application Deadline</w:t>
            </w:r>
          </w:p>
        </w:tc>
        <w:tc>
          <w:tcPr>
            <w:tcW w:w="6750" w:type="dxa"/>
          </w:tcPr>
          <w:p w:rsidR="00622809" w:rsidRPr="00925F86" w:rsidRDefault="00622809" w:rsidP="008457E7">
            <w:pPr>
              <w:pStyle w:val="Normal0ptParagraph"/>
              <w:rPr>
                <w:rStyle w:val="Strong"/>
              </w:rPr>
            </w:pPr>
            <w:r w:rsidRPr="00925F86">
              <w:rPr>
                <w:rStyle w:val="Strong"/>
              </w:rPr>
              <w:t xml:space="preserve">Applications are due by </w:t>
            </w:r>
            <w:r w:rsidR="0010743C">
              <w:rPr>
                <w:rStyle w:val="Strong"/>
              </w:rPr>
              <w:t xml:space="preserve">January </w:t>
            </w:r>
            <w:r w:rsidR="008457E7">
              <w:rPr>
                <w:rStyle w:val="Strong"/>
              </w:rPr>
              <w:t>24</w:t>
            </w:r>
            <w:r w:rsidR="0010743C">
              <w:rPr>
                <w:rStyle w:val="Strong"/>
              </w:rPr>
              <w:t>, 2020.</w:t>
            </w:r>
          </w:p>
        </w:tc>
      </w:tr>
      <w:tr w:rsidR="00622809" w:rsidRPr="00925F86" w:rsidTr="00622809">
        <w:trPr>
          <w:cantSplit/>
        </w:trPr>
        <w:tc>
          <w:tcPr>
            <w:tcW w:w="3240" w:type="dxa"/>
          </w:tcPr>
          <w:p w:rsidR="00622809" w:rsidRPr="00925F86" w:rsidRDefault="00622809" w:rsidP="00622809">
            <w:pPr>
              <w:pStyle w:val="Normal0ptParagraph"/>
              <w:rPr>
                <w:rStyle w:val="Strong"/>
              </w:rPr>
            </w:pPr>
            <w:r w:rsidRPr="00925F86">
              <w:rPr>
                <w:rStyle w:val="Strong"/>
              </w:rPr>
              <w:t>Intergovernmental Review</w:t>
            </w:r>
          </w:p>
          <w:p w:rsidR="00622809" w:rsidRPr="00925F86" w:rsidRDefault="00622809" w:rsidP="00622809">
            <w:pPr>
              <w:pStyle w:val="Normal0ptParagraph"/>
              <w:rPr>
                <w:rStyle w:val="Strong"/>
              </w:rPr>
            </w:pPr>
            <w:r w:rsidRPr="00925F86">
              <w:rPr>
                <w:rStyle w:val="Strong"/>
              </w:rPr>
              <w:t>(E.O. 12372)</w:t>
            </w:r>
          </w:p>
        </w:tc>
        <w:tc>
          <w:tcPr>
            <w:tcW w:w="6750" w:type="dxa"/>
          </w:tcPr>
          <w:p w:rsidR="00622809" w:rsidRPr="00925F86" w:rsidRDefault="00622809" w:rsidP="00622809">
            <w:pPr>
              <w:pStyle w:val="Normal0ptParagraph"/>
              <w:rPr>
                <w:rStyle w:val="Strong"/>
              </w:rPr>
            </w:pPr>
            <w:r w:rsidRPr="00925F86">
              <w:rPr>
                <w:rStyle w:val="Strong"/>
              </w:rPr>
              <w:t>Applicants must comply with E.O. 12372 if their state(s) participate(s).  Review process recommendations from the State Single Point of Contact (SPOC) are due no later than 60 days after application deadline.</w:t>
            </w:r>
          </w:p>
        </w:tc>
      </w:tr>
      <w:tr w:rsidR="00622809" w:rsidRPr="00925F86" w:rsidTr="00622809">
        <w:trPr>
          <w:cantSplit/>
        </w:trPr>
        <w:tc>
          <w:tcPr>
            <w:tcW w:w="3240" w:type="dxa"/>
          </w:tcPr>
          <w:p w:rsidR="00622809" w:rsidRPr="00925F86" w:rsidRDefault="00622809" w:rsidP="00622809">
            <w:pPr>
              <w:pStyle w:val="Normal0ptParagraph"/>
              <w:rPr>
                <w:rStyle w:val="Strong"/>
              </w:rPr>
            </w:pPr>
            <w:r w:rsidRPr="00925F86">
              <w:rPr>
                <w:rStyle w:val="Strong"/>
              </w:rPr>
              <w:t>Public Health System Impact Statement (PHSIS)/Single State Agency Coordination</w:t>
            </w:r>
          </w:p>
        </w:tc>
        <w:tc>
          <w:tcPr>
            <w:tcW w:w="6750" w:type="dxa"/>
          </w:tcPr>
          <w:p w:rsidR="00622809" w:rsidRPr="00925F86" w:rsidRDefault="00622809" w:rsidP="00622809">
            <w:pPr>
              <w:pStyle w:val="Normal0ptParagraph"/>
              <w:rPr>
                <w:rStyle w:val="Strong"/>
              </w:rPr>
            </w:pPr>
            <w:r w:rsidRPr="00925F86">
              <w:rPr>
                <w:rStyle w:val="Strong"/>
              </w:rPr>
              <w:t>Applicants must send the PHSIS to appropriate state and local health agencies by the application deadline. Comments from the Single State Agency are due no later than 60 days after the application deadline.</w:t>
            </w:r>
          </w:p>
        </w:tc>
      </w:tr>
    </w:tbl>
    <w:p w:rsidR="00E54381" w:rsidRDefault="00E54381" w:rsidP="00F84482">
      <w:pPr>
        <w:pStyle w:val="TOCTitle"/>
        <w:tabs>
          <w:tab w:val="left" w:pos="1008"/>
        </w:tabs>
        <w:rPr>
          <w:rFonts w:cs="Arial"/>
        </w:rPr>
      </w:pPr>
    </w:p>
    <w:p w:rsidR="00DD235C" w:rsidRDefault="00DD235C" w:rsidP="00F84482">
      <w:pPr>
        <w:pStyle w:val="TOCTitle"/>
        <w:tabs>
          <w:tab w:val="left" w:pos="1008"/>
        </w:tabs>
        <w:rPr>
          <w:rFonts w:cs="Arial"/>
        </w:rPr>
      </w:pPr>
    </w:p>
    <w:p w:rsidR="00E26914" w:rsidRDefault="00E26914" w:rsidP="00F84482">
      <w:pPr>
        <w:pStyle w:val="TOCTitle"/>
        <w:tabs>
          <w:tab w:val="left" w:pos="1008"/>
        </w:tabs>
        <w:rPr>
          <w:rFonts w:cs="Arial"/>
        </w:rPr>
      </w:pPr>
    </w:p>
    <w:p w:rsidR="00E26914" w:rsidRDefault="00E26914" w:rsidP="00F84482">
      <w:pPr>
        <w:pStyle w:val="TOCTitle"/>
        <w:tabs>
          <w:tab w:val="left" w:pos="1008"/>
        </w:tabs>
        <w:rPr>
          <w:rFonts w:cs="Arial"/>
        </w:rPr>
      </w:pPr>
    </w:p>
    <w:p w:rsidR="00E26914" w:rsidRDefault="00E26914" w:rsidP="00F84482">
      <w:pPr>
        <w:pStyle w:val="TOCTitle"/>
        <w:tabs>
          <w:tab w:val="left" w:pos="1008"/>
        </w:tabs>
        <w:rPr>
          <w:rFonts w:cs="Arial"/>
        </w:rPr>
      </w:pPr>
    </w:p>
    <w:p w:rsidR="00E26914" w:rsidRDefault="00E26914" w:rsidP="00F84482">
      <w:pPr>
        <w:pStyle w:val="TOCTitle"/>
        <w:tabs>
          <w:tab w:val="left" w:pos="1008"/>
        </w:tabs>
        <w:rPr>
          <w:rFonts w:cs="Arial"/>
        </w:rPr>
      </w:pPr>
    </w:p>
    <w:p w:rsidR="00CE7EE2" w:rsidRPr="00AC34BE" w:rsidRDefault="00CE7EE2" w:rsidP="00F84482">
      <w:pPr>
        <w:pStyle w:val="TOCTitle"/>
        <w:tabs>
          <w:tab w:val="left" w:pos="1008"/>
        </w:tabs>
        <w:rPr>
          <w:rFonts w:cs="Arial"/>
        </w:rPr>
      </w:pPr>
      <w:r w:rsidRPr="00AC34BE">
        <w:rPr>
          <w:rFonts w:cs="Arial"/>
        </w:rPr>
        <w:t>Table of Contents</w:t>
      </w:r>
    </w:p>
    <w:p w:rsidR="00442D07" w:rsidRDefault="003818CA">
      <w:pPr>
        <w:pStyle w:val="TOC1"/>
        <w:rPr>
          <w:rFonts w:asciiTheme="minorHAnsi" w:eastAsiaTheme="minorEastAsia" w:hAnsiTheme="minorHAnsi" w:cstheme="minorBidi"/>
          <w:sz w:val="22"/>
          <w:szCs w:val="22"/>
        </w:rPr>
      </w:pPr>
      <w:r w:rsidRPr="00AC34BE">
        <w:rPr>
          <w:rFonts w:cs="Arial"/>
        </w:rPr>
        <w:fldChar w:fldCharType="begin"/>
      </w:r>
      <w:r w:rsidRPr="00AC34BE">
        <w:rPr>
          <w:rFonts w:cs="Arial"/>
        </w:rPr>
        <w:instrText xml:space="preserve"> TOC \o "1-2" \h \z \u </w:instrText>
      </w:r>
      <w:r w:rsidRPr="00AC34BE">
        <w:rPr>
          <w:rFonts w:cs="Arial"/>
        </w:rPr>
        <w:fldChar w:fldCharType="separate"/>
      </w:r>
      <w:hyperlink w:anchor="_Toc25313339" w:history="1">
        <w:r w:rsidR="00442D07" w:rsidRPr="00210251">
          <w:rPr>
            <w:rStyle w:val="Hyperlink"/>
          </w:rPr>
          <w:t>EXECUTIVE SUMMARY</w:t>
        </w:r>
        <w:r w:rsidR="00442D07">
          <w:rPr>
            <w:webHidden/>
          </w:rPr>
          <w:tab/>
        </w:r>
        <w:r w:rsidR="00442D07">
          <w:rPr>
            <w:webHidden/>
          </w:rPr>
          <w:fldChar w:fldCharType="begin"/>
        </w:r>
        <w:r w:rsidR="00442D07">
          <w:rPr>
            <w:webHidden/>
          </w:rPr>
          <w:instrText xml:space="preserve"> PAGEREF _Toc25313339 \h </w:instrText>
        </w:r>
        <w:r w:rsidR="00442D07">
          <w:rPr>
            <w:webHidden/>
          </w:rPr>
        </w:r>
        <w:r w:rsidR="00442D07">
          <w:rPr>
            <w:webHidden/>
          </w:rPr>
          <w:fldChar w:fldCharType="separate"/>
        </w:r>
        <w:r w:rsidR="000D5553">
          <w:rPr>
            <w:webHidden/>
          </w:rPr>
          <w:t>4</w:t>
        </w:r>
        <w:r w:rsidR="00442D07">
          <w:rPr>
            <w:webHidden/>
          </w:rPr>
          <w:fldChar w:fldCharType="end"/>
        </w:r>
      </w:hyperlink>
    </w:p>
    <w:p w:rsidR="00442D07" w:rsidRDefault="002A1A4A">
      <w:pPr>
        <w:pStyle w:val="TOC1"/>
        <w:rPr>
          <w:rFonts w:asciiTheme="minorHAnsi" w:eastAsiaTheme="minorEastAsia" w:hAnsiTheme="minorHAnsi" w:cstheme="minorBidi"/>
          <w:sz w:val="22"/>
          <w:szCs w:val="22"/>
        </w:rPr>
      </w:pPr>
      <w:hyperlink w:anchor="_Toc25313340" w:history="1">
        <w:r w:rsidR="00442D07" w:rsidRPr="00210251">
          <w:rPr>
            <w:rStyle w:val="Hyperlink"/>
          </w:rPr>
          <w:t>I.</w:t>
        </w:r>
        <w:r w:rsidR="00442D07">
          <w:rPr>
            <w:rFonts w:asciiTheme="minorHAnsi" w:eastAsiaTheme="minorEastAsia" w:hAnsiTheme="minorHAnsi" w:cstheme="minorBidi"/>
            <w:sz w:val="22"/>
            <w:szCs w:val="22"/>
          </w:rPr>
          <w:tab/>
        </w:r>
        <w:r w:rsidR="00442D07" w:rsidRPr="00210251">
          <w:rPr>
            <w:rStyle w:val="Hyperlink"/>
          </w:rPr>
          <w:t>PROGRAM DESCRIPTION</w:t>
        </w:r>
        <w:r w:rsidR="00442D07">
          <w:rPr>
            <w:webHidden/>
          </w:rPr>
          <w:tab/>
        </w:r>
        <w:r w:rsidR="00442D07">
          <w:rPr>
            <w:webHidden/>
          </w:rPr>
          <w:fldChar w:fldCharType="begin"/>
        </w:r>
        <w:r w:rsidR="00442D07">
          <w:rPr>
            <w:webHidden/>
          </w:rPr>
          <w:instrText xml:space="preserve"> PAGEREF _Toc25313340 \h </w:instrText>
        </w:r>
        <w:r w:rsidR="00442D07">
          <w:rPr>
            <w:webHidden/>
          </w:rPr>
        </w:r>
        <w:r w:rsidR="00442D07">
          <w:rPr>
            <w:webHidden/>
          </w:rPr>
          <w:fldChar w:fldCharType="separate"/>
        </w:r>
        <w:r w:rsidR="000D5553">
          <w:rPr>
            <w:webHidden/>
          </w:rPr>
          <w:t>6</w:t>
        </w:r>
        <w:r w:rsidR="00442D07">
          <w:rPr>
            <w:webHidden/>
          </w:rPr>
          <w:fldChar w:fldCharType="end"/>
        </w:r>
      </w:hyperlink>
    </w:p>
    <w:p w:rsidR="00442D07" w:rsidRDefault="002A1A4A">
      <w:pPr>
        <w:pStyle w:val="TOC2"/>
        <w:rPr>
          <w:rFonts w:asciiTheme="minorHAnsi" w:eastAsiaTheme="minorEastAsia" w:hAnsiTheme="minorHAnsi" w:cstheme="minorBidi"/>
          <w:sz w:val="22"/>
          <w:szCs w:val="22"/>
        </w:rPr>
      </w:pPr>
      <w:hyperlink w:anchor="_Toc25313341" w:history="1">
        <w:r w:rsidR="00442D07" w:rsidRPr="00210251">
          <w:rPr>
            <w:rStyle w:val="Hyperlink"/>
          </w:rPr>
          <w:t>1.</w:t>
        </w:r>
        <w:r w:rsidR="00442D07">
          <w:rPr>
            <w:rFonts w:asciiTheme="minorHAnsi" w:eastAsiaTheme="minorEastAsia" w:hAnsiTheme="minorHAnsi" w:cstheme="minorBidi"/>
            <w:sz w:val="22"/>
            <w:szCs w:val="22"/>
          </w:rPr>
          <w:tab/>
        </w:r>
        <w:r w:rsidR="00442D07" w:rsidRPr="00210251">
          <w:rPr>
            <w:rStyle w:val="Hyperlink"/>
          </w:rPr>
          <w:t>PURPOSE</w:t>
        </w:r>
        <w:r w:rsidR="00442D07">
          <w:rPr>
            <w:webHidden/>
          </w:rPr>
          <w:tab/>
        </w:r>
        <w:r w:rsidR="00442D07">
          <w:rPr>
            <w:webHidden/>
          </w:rPr>
          <w:fldChar w:fldCharType="begin"/>
        </w:r>
        <w:r w:rsidR="00442D07">
          <w:rPr>
            <w:webHidden/>
          </w:rPr>
          <w:instrText xml:space="preserve"> PAGEREF _Toc25313341 \h </w:instrText>
        </w:r>
        <w:r w:rsidR="00442D07">
          <w:rPr>
            <w:webHidden/>
          </w:rPr>
        </w:r>
        <w:r w:rsidR="00442D07">
          <w:rPr>
            <w:webHidden/>
          </w:rPr>
          <w:fldChar w:fldCharType="separate"/>
        </w:r>
        <w:r w:rsidR="000D5553">
          <w:rPr>
            <w:webHidden/>
          </w:rPr>
          <w:t>6</w:t>
        </w:r>
        <w:r w:rsidR="00442D07">
          <w:rPr>
            <w:webHidden/>
          </w:rPr>
          <w:fldChar w:fldCharType="end"/>
        </w:r>
      </w:hyperlink>
    </w:p>
    <w:p w:rsidR="00442D07" w:rsidRDefault="002A1A4A">
      <w:pPr>
        <w:pStyle w:val="TOC1"/>
        <w:rPr>
          <w:rFonts w:asciiTheme="minorHAnsi" w:eastAsiaTheme="minorEastAsia" w:hAnsiTheme="minorHAnsi" w:cstheme="minorBidi"/>
          <w:sz w:val="22"/>
          <w:szCs w:val="22"/>
        </w:rPr>
      </w:pPr>
      <w:hyperlink w:anchor="_Toc25313342" w:history="1">
        <w:r w:rsidR="00442D07" w:rsidRPr="00210251">
          <w:rPr>
            <w:rStyle w:val="Hyperlink"/>
          </w:rPr>
          <w:t>II.</w:t>
        </w:r>
        <w:r w:rsidR="00442D07">
          <w:rPr>
            <w:rFonts w:asciiTheme="minorHAnsi" w:eastAsiaTheme="minorEastAsia" w:hAnsiTheme="minorHAnsi" w:cstheme="minorBidi"/>
            <w:sz w:val="22"/>
            <w:szCs w:val="22"/>
          </w:rPr>
          <w:tab/>
        </w:r>
        <w:r w:rsidR="00442D07" w:rsidRPr="00210251">
          <w:rPr>
            <w:rStyle w:val="Hyperlink"/>
          </w:rPr>
          <w:t>FEDERAL AWARD INFORMATION</w:t>
        </w:r>
        <w:r w:rsidR="00442D07">
          <w:rPr>
            <w:webHidden/>
          </w:rPr>
          <w:tab/>
        </w:r>
        <w:r w:rsidR="00442D07">
          <w:rPr>
            <w:webHidden/>
          </w:rPr>
          <w:fldChar w:fldCharType="begin"/>
        </w:r>
        <w:r w:rsidR="00442D07">
          <w:rPr>
            <w:webHidden/>
          </w:rPr>
          <w:instrText xml:space="preserve"> PAGEREF _Toc25313342 \h </w:instrText>
        </w:r>
        <w:r w:rsidR="00442D07">
          <w:rPr>
            <w:webHidden/>
          </w:rPr>
        </w:r>
        <w:r w:rsidR="00442D07">
          <w:rPr>
            <w:webHidden/>
          </w:rPr>
          <w:fldChar w:fldCharType="separate"/>
        </w:r>
        <w:r w:rsidR="000D5553">
          <w:rPr>
            <w:webHidden/>
          </w:rPr>
          <w:t>11</w:t>
        </w:r>
        <w:r w:rsidR="00442D07">
          <w:rPr>
            <w:webHidden/>
          </w:rPr>
          <w:fldChar w:fldCharType="end"/>
        </w:r>
      </w:hyperlink>
    </w:p>
    <w:p w:rsidR="00442D07" w:rsidRDefault="002A1A4A">
      <w:pPr>
        <w:pStyle w:val="TOC1"/>
        <w:rPr>
          <w:rFonts w:asciiTheme="minorHAnsi" w:eastAsiaTheme="minorEastAsia" w:hAnsiTheme="minorHAnsi" w:cstheme="minorBidi"/>
          <w:sz w:val="22"/>
          <w:szCs w:val="22"/>
        </w:rPr>
      </w:pPr>
      <w:hyperlink w:anchor="_Toc25313343" w:history="1">
        <w:r w:rsidR="00442D07" w:rsidRPr="00210251">
          <w:rPr>
            <w:rStyle w:val="Hyperlink"/>
          </w:rPr>
          <w:t>III.</w:t>
        </w:r>
        <w:r w:rsidR="00442D07">
          <w:rPr>
            <w:rFonts w:asciiTheme="minorHAnsi" w:eastAsiaTheme="minorEastAsia" w:hAnsiTheme="minorHAnsi" w:cstheme="minorBidi"/>
            <w:sz w:val="22"/>
            <w:szCs w:val="22"/>
          </w:rPr>
          <w:tab/>
        </w:r>
        <w:r w:rsidR="00442D07" w:rsidRPr="00210251">
          <w:rPr>
            <w:rStyle w:val="Hyperlink"/>
          </w:rPr>
          <w:t>ELIGIBILITY INFORMATION</w:t>
        </w:r>
        <w:r w:rsidR="00442D07">
          <w:rPr>
            <w:webHidden/>
          </w:rPr>
          <w:tab/>
        </w:r>
        <w:r w:rsidR="00442D07">
          <w:rPr>
            <w:webHidden/>
          </w:rPr>
          <w:fldChar w:fldCharType="begin"/>
        </w:r>
        <w:r w:rsidR="00442D07">
          <w:rPr>
            <w:webHidden/>
          </w:rPr>
          <w:instrText xml:space="preserve"> PAGEREF _Toc25313343 \h </w:instrText>
        </w:r>
        <w:r w:rsidR="00442D07">
          <w:rPr>
            <w:webHidden/>
          </w:rPr>
        </w:r>
        <w:r w:rsidR="00442D07">
          <w:rPr>
            <w:webHidden/>
          </w:rPr>
          <w:fldChar w:fldCharType="separate"/>
        </w:r>
        <w:r w:rsidR="000D5553">
          <w:rPr>
            <w:webHidden/>
          </w:rPr>
          <w:t>11</w:t>
        </w:r>
        <w:r w:rsidR="00442D07">
          <w:rPr>
            <w:webHidden/>
          </w:rPr>
          <w:fldChar w:fldCharType="end"/>
        </w:r>
      </w:hyperlink>
    </w:p>
    <w:p w:rsidR="00442D07" w:rsidRDefault="002A1A4A">
      <w:pPr>
        <w:pStyle w:val="TOC2"/>
        <w:rPr>
          <w:rFonts w:asciiTheme="minorHAnsi" w:eastAsiaTheme="minorEastAsia" w:hAnsiTheme="minorHAnsi" w:cstheme="minorBidi"/>
          <w:sz w:val="22"/>
          <w:szCs w:val="22"/>
        </w:rPr>
      </w:pPr>
      <w:hyperlink w:anchor="_Toc25313344" w:history="1">
        <w:r w:rsidR="00442D07" w:rsidRPr="00210251">
          <w:rPr>
            <w:rStyle w:val="Hyperlink"/>
          </w:rPr>
          <w:t>1.</w:t>
        </w:r>
        <w:r w:rsidR="00442D07">
          <w:rPr>
            <w:rFonts w:asciiTheme="minorHAnsi" w:eastAsiaTheme="minorEastAsia" w:hAnsiTheme="minorHAnsi" w:cstheme="minorBidi"/>
            <w:sz w:val="22"/>
            <w:szCs w:val="22"/>
          </w:rPr>
          <w:tab/>
        </w:r>
        <w:r w:rsidR="00442D07" w:rsidRPr="00210251">
          <w:rPr>
            <w:rStyle w:val="Hyperlink"/>
          </w:rPr>
          <w:t>ELIGIBLE APPLICANTS</w:t>
        </w:r>
        <w:r w:rsidR="00442D07">
          <w:rPr>
            <w:webHidden/>
          </w:rPr>
          <w:tab/>
        </w:r>
        <w:r w:rsidR="00442D07">
          <w:rPr>
            <w:webHidden/>
          </w:rPr>
          <w:fldChar w:fldCharType="begin"/>
        </w:r>
        <w:r w:rsidR="00442D07">
          <w:rPr>
            <w:webHidden/>
          </w:rPr>
          <w:instrText xml:space="preserve"> PAGEREF _Toc25313344 \h </w:instrText>
        </w:r>
        <w:r w:rsidR="00442D07">
          <w:rPr>
            <w:webHidden/>
          </w:rPr>
        </w:r>
        <w:r w:rsidR="00442D07">
          <w:rPr>
            <w:webHidden/>
          </w:rPr>
          <w:fldChar w:fldCharType="separate"/>
        </w:r>
        <w:r w:rsidR="000D5553">
          <w:rPr>
            <w:webHidden/>
          </w:rPr>
          <w:t>11</w:t>
        </w:r>
        <w:r w:rsidR="00442D07">
          <w:rPr>
            <w:webHidden/>
          </w:rPr>
          <w:fldChar w:fldCharType="end"/>
        </w:r>
      </w:hyperlink>
    </w:p>
    <w:p w:rsidR="00442D07" w:rsidRDefault="002A1A4A">
      <w:pPr>
        <w:pStyle w:val="TOC2"/>
        <w:rPr>
          <w:rFonts w:asciiTheme="minorHAnsi" w:eastAsiaTheme="minorEastAsia" w:hAnsiTheme="minorHAnsi" w:cstheme="minorBidi"/>
          <w:sz w:val="22"/>
          <w:szCs w:val="22"/>
        </w:rPr>
      </w:pPr>
      <w:hyperlink w:anchor="_Toc25313345" w:history="1">
        <w:r w:rsidR="00442D07" w:rsidRPr="00210251">
          <w:rPr>
            <w:rStyle w:val="Hyperlink"/>
          </w:rPr>
          <w:t>2.</w:t>
        </w:r>
        <w:r w:rsidR="00442D07">
          <w:rPr>
            <w:rFonts w:asciiTheme="minorHAnsi" w:eastAsiaTheme="minorEastAsia" w:hAnsiTheme="minorHAnsi" w:cstheme="minorBidi"/>
            <w:sz w:val="22"/>
            <w:szCs w:val="22"/>
          </w:rPr>
          <w:tab/>
        </w:r>
        <w:r w:rsidR="00442D07" w:rsidRPr="00210251">
          <w:rPr>
            <w:rStyle w:val="Hyperlink"/>
          </w:rPr>
          <w:t>COST SHARING and MATCHING REQUIREMENTS</w:t>
        </w:r>
        <w:r w:rsidR="00442D07">
          <w:rPr>
            <w:webHidden/>
          </w:rPr>
          <w:tab/>
        </w:r>
        <w:r w:rsidR="00442D07">
          <w:rPr>
            <w:webHidden/>
          </w:rPr>
          <w:fldChar w:fldCharType="begin"/>
        </w:r>
        <w:r w:rsidR="00442D07">
          <w:rPr>
            <w:webHidden/>
          </w:rPr>
          <w:instrText xml:space="preserve"> PAGEREF _Toc25313345 \h </w:instrText>
        </w:r>
        <w:r w:rsidR="00442D07">
          <w:rPr>
            <w:webHidden/>
          </w:rPr>
        </w:r>
        <w:r w:rsidR="00442D07">
          <w:rPr>
            <w:webHidden/>
          </w:rPr>
          <w:fldChar w:fldCharType="separate"/>
        </w:r>
        <w:r w:rsidR="000D5553">
          <w:rPr>
            <w:webHidden/>
          </w:rPr>
          <w:t>11</w:t>
        </w:r>
        <w:r w:rsidR="00442D07">
          <w:rPr>
            <w:webHidden/>
          </w:rPr>
          <w:fldChar w:fldCharType="end"/>
        </w:r>
      </w:hyperlink>
    </w:p>
    <w:p w:rsidR="00442D07" w:rsidRDefault="002A1A4A">
      <w:pPr>
        <w:pStyle w:val="TOC2"/>
        <w:rPr>
          <w:rFonts w:asciiTheme="minorHAnsi" w:eastAsiaTheme="minorEastAsia" w:hAnsiTheme="minorHAnsi" w:cstheme="minorBidi"/>
          <w:sz w:val="22"/>
          <w:szCs w:val="22"/>
        </w:rPr>
      </w:pPr>
      <w:hyperlink w:anchor="_Toc25313346" w:history="1">
        <w:r w:rsidR="00442D07" w:rsidRPr="00210251">
          <w:rPr>
            <w:rStyle w:val="Hyperlink"/>
          </w:rPr>
          <w:t>3.</w:t>
        </w:r>
        <w:r w:rsidR="00442D07">
          <w:rPr>
            <w:rFonts w:asciiTheme="minorHAnsi" w:eastAsiaTheme="minorEastAsia" w:hAnsiTheme="minorHAnsi" w:cstheme="minorBidi"/>
            <w:sz w:val="22"/>
            <w:szCs w:val="22"/>
          </w:rPr>
          <w:tab/>
        </w:r>
        <w:r w:rsidR="00442D07" w:rsidRPr="00210251">
          <w:rPr>
            <w:rStyle w:val="Hyperlink"/>
          </w:rPr>
          <w:t>EVIDENCE OF EXPERIENCE AND CREDENTIALS</w:t>
        </w:r>
        <w:r w:rsidR="00442D07">
          <w:rPr>
            <w:webHidden/>
          </w:rPr>
          <w:tab/>
        </w:r>
        <w:r w:rsidR="00442D07">
          <w:rPr>
            <w:webHidden/>
          </w:rPr>
          <w:fldChar w:fldCharType="begin"/>
        </w:r>
        <w:r w:rsidR="00442D07">
          <w:rPr>
            <w:webHidden/>
          </w:rPr>
          <w:instrText xml:space="preserve"> PAGEREF _Toc25313346 \h </w:instrText>
        </w:r>
        <w:r w:rsidR="00442D07">
          <w:rPr>
            <w:webHidden/>
          </w:rPr>
        </w:r>
        <w:r w:rsidR="00442D07">
          <w:rPr>
            <w:webHidden/>
          </w:rPr>
          <w:fldChar w:fldCharType="separate"/>
        </w:r>
        <w:r w:rsidR="000D5553">
          <w:rPr>
            <w:webHidden/>
          </w:rPr>
          <w:t>12</w:t>
        </w:r>
        <w:r w:rsidR="00442D07">
          <w:rPr>
            <w:webHidden/>
          </w:rPr>
          <w:fldChar w:fldCharType="end"/>
        </w:r>
      </w:hyperlink>
    </w:p>
    <w:p w:rsidR="00442D07" w:rsidRDefault="002A1A4A">
      <w:pPr>
        <w:pStyle w:val="TOC1"/>
        <w:rPr>
          <w:rFonts w:asciiTheme="minorHAnsi" w:eastAsiaTheme="minorEastAsia" w:hAnsiTheme="minorHAnsi" w:cstheme="minorBidi"/>
          <w:sz w:val="22"/>
          <w:szCs w:val="22"/>
        </w:rPr>
      </w:pPr>
      <w:hyperlink w:anchor="_Toc25313347" w:history="1">
        <w:r w:rsidR="00442D07" w:rsidRPr="00210251">
          <w:rPr>
            <w:rStyle w:val="Hyperlink"/>
          </w:rPr>
          <w:t>IV.</w:t>
        </w:r>
        <w:r w:rsidR="00442D07">
          <w:rPr>
            <w:rFonts w:asciiTheme="minorHAnsi" w:eastAsiaTheme="minorEastAsia" w:hAnsiTheme="minorHAnsi" w:cstheme="minorBidi"/>
            <w:sz w:val="22"/>
            <w:szCs w:val="22"/>
          </w:rPr>
          <w:tab/>
        </w:r>
        <w:r w:rsidR="00442D07" w:rsidRPr="00210251">
          <w:rPr>
            <w:rStyle w:val="Hyperlink"/>
          </w:rPr>
          <w:t>APPLICATION AND SUBMISSION INFORMATION</w:t>
        </w:r>
        <w:r w:rsidR="00442D07">
          <w:rPr>
            <w:webHidden/>
          </w:rPr>
          <w:tab/>
        </w:r>
        <w:r w:rsidR="00442D07">
          <w:rPr>
            <w:webHidden/>
          </w:rPr>
          <w:fldChar w:fldCharType="begin"/>
        </w:r>
        <w:r w:rsidR="00442D07">
          <w:rPr>
            <w:webHidden/>
          </w:rPr>
          <w:instrText xml:space="preserve"> PAGEREF _Toc25313347 \h </w:instrText>
        </w:r>
        <w:r w:rsidR="00442D07">
          <w:rPr>
            <w:webHidden/>
          </w:rPr>
        </w:r>
        <w:r w:rsidR="00442D07">
          <w:rPr>
            <w:webHidden/>
          </w:rPr>
          <w:fldChar w:fldCharType="separate"/>
        </w:r>
        <w:r w:rsidR="000D5553">
          <w:rPr>
            <w:webHidden/>
          </w:rPr>
          <w:t>13</w:t>
        </w:r>
        <w:r w:rsidR="00442D07">
          <w:rPr>
            <w:webHidden/>
          </w:rPr>
          <w:fldChar w:fldCharType="end"/>
        </w:r>
      </w:hyperlink>
    </w:p>
    <w:p w:rsidR="00442D07" w:rsidRDefault="002A1A4A">
      <w:pPr>
        <w:pStyle w:val="TOC2"/>
        <w:rPr>
          <w:rFonts w:asciiTheme="minorHAnsi" w:eastAsiaTheme="minorEastAsia" w:hAnsiTheme="minorHAnsi" w:cstheme="minorBidi"/>
          <w:sz w:val="22"/>
          <w:szCs w:val="22"/>
        </w:rPr>
      </w:pPr>
      <w:hyperlink w:anchor="_Toc25313348" w:history="1">
        <w:r w:rsidR="00442D07" w:rsidRPr="00210251">
          <w:rPr>
            <w:rStyle w:val="Hyperlink"/>
          </w:rPr>
          <w:t>1.</w:t>
        </w:r>
        <w:r w:rsidR="00442D07">
          <w:rPr>
            <w:rFonts w:asciiTheme="minorHAnsi" w:eastAsiaTheme="minorEastAsia" w:hAnsiTheme="minorHAnsi" w:cstheme="minorBidi"/>
            <w:sz w:val="22"/>
            <w:szCs w:val="22"/>
          </w:rPr>
          <w:tab/>
        </w:r>
        <w:r w:rsidR="00442D07" w:rsidRPr="00210251">
          <w:rPr>
            <w:rStyle w:val="Hyperlink"/>
          </w:rPr>
          <w:t>REQUIRED APPLICATION COMPONENTS:</w:t>
        </w:r>
        <w:r w:rsidR="00442D07">
          <w:rPr>
            <w:webHidden/>
          </w:rPr>
          <w:tab/>
        </w:r>
        <w:r w:rsidR="00442D07">
          <w:rPr>
            <w:webHidden/>
          </w:rPr>
          <w:fldChar w:fldCharType="begin"/>
        </w:r>
        <w:r w:rsidR="00442D07">
          <w:rPr>
            <w:webHidden/>
          </w:rPr>
          <w:instrText xml:space="preserve"> PAGEREF _Toc25313348 \h </w:instrText>
        </w:r>
        <w:r w:rsidR="00442D07">
          <w:rPr>
            <w:webHidden/>
          </w:rPr>
        </w:r>
        <w:r w:rsidR="00442D07">
          <w:rPr>
            <w:webHidden/>
          </w:rPr>
          <w:fldChar w:fldCharType="separate"/>
        </w:r>
        <w:r w:rsidR="000D5553">
          <w:rPr>
            <w:webHidden/>
          </w:rPr>
          <w:t>13</w:t>
        </w:r>
        <w:r w:rsidR="00442D07">
          <w:rPr>
            <w:webHidden/>
          </w:rPr>
          <w:fldChar w:fldCharType="end"/>
        </w:r>
      </w:hyperlink>
    </w:p>
    <w:p w:rsidR="00442D07" w:rsidRDefault="002A1A4A">
      <w:pPr>
        <w:pStyle w:val="TOC2"/>
        <w:rPr>
          <w:rFonts w:asciiTheme="minorHAnsi" w:eastAsiaTheme="minorEastAsia" w:hAnsiTheme="minorHAnsi" w:cstheme="minorBidi"/>
          <w:sz w:val="22"/>
          <w:szCs w:val="22"/>
        </w:rPr>
      </w:pPr>
      <w:hyperlink w:anchor="_Toc25313349" w:history="1">
        <w:r w:rsidR="00442D07" w:rsidRPr="00210251">
          <w:rPr>
            <w:rStyle w:val="Hyperlink"/>
          </w:rPr>
          <w:t>2.</w:t>
        </w:r>
        <w:r w:rsidR="00442D07">
          <w:rPr>
            <w:rFonts w:asciiTheme="minorHAnsi" w:eastAsiaTheme="minorEastAsia" w:hAnsiTheme="minorHAnsi" w:cstheme="minorBidi"/>
            <w:sz w:val="22"/>
            <w:szCs w:val="22"/>
          </w:rPr>
          <w:tab/>
        </w:r>
        <w:r w:rsidR="00442D07" w:rsidRPr="00210251">
          <w:rPr>
            <w:rStyle w:val="Hyperlink"/>
          </w:rPr>
          <w:t>APPLICATION SUBMISSION REQUIREMENTS</w:t>
        </w:r>
        <w:r w:rsidR="00442D07">
          <w:rPr>
            <w:webHidden/>
          </w:rPr>
          <w:tab/>
        </w:r>
        <w:r w:rsidR="00442D07">
          <w:rPr>
            <w:webHidden/>
          </w:rPr>
          <w:fldChar w:fldCharType="begin"/>
        </w:r>
        <w:r w:rsidR="00442D07">
          <w:rPr>
            <w:webHidden/>
          </w:rPr>
          <w:instrText xml:space="preserve"> PAGEREF _Toc25313349 \h </w:instrText>
        </w:r>
        <w:r w:rsidR="00442D07">
          <w:rPr>
            <w:webHidden/>
          </w:rPr>
        </w:r>
        <w:r w:rsidR="00442D07">
          <w:rPr>
            <w:webHidden/>
          </w:rPr>
          <w:fldChar w:fldCharType="separate"/>
        </w:r>
        <w:r w:rsidR="000D5553">
          <w:rPr>
            <w:webHidden/>
          </w:rPr>
          <w:t>15</w:t>
        </w:r>
        <w:r w:rsidR="00442D07">
          <w:rPr>
            <w:webHidden/>
          </w:rPr>
          <w:fldChar w:fldCharType="end"/>
        </w:r>
      </w:hyperlink>
    </w:p>
    <w:p w:rsidR="00442D07" w:rsidRDefault="002A1A4A">
      <w:pPr>
        <w:pStyle w:val="TOC2"/>
        <w:rPr>
          <w:rFonts w:asciiTheme="minorHAnsi" w:eastAsiaTheme="minorEastAsia" w:hAnsiTheme="minorHAnsi" w:cstheme="minorBidi"/>
          <w:sz w:val="22"/>
          <w:szCs w:val="22"/>
        </w:rPr>
      </w:pPr>
      <w:hyperlink w:anchor="_Toc25313350" w:history="1">
        <w:r w:rsidR="00442D07" w:rsidRPr="00210251">
          <w:rPr>
            <w:rStyle w:val="Hyperlink"/>
          </w:rPr>
          <w:t>3.</w:t>
        </w:r>
        <w:r w:rsidR="00442D07">
          <w:rPr>
            <w:rFonts w:asciiTheme="minorHAnsi" w:eastAsiaTheme="minorEastAsia" w:hAnsiTheme="minorHAnsi" w:cstheme="minorBidi"/>
            <w:sz w:val="22"/>
            <w:szCs w:val="22"/>
          </w:rPr>
          <w:tab/>
        </w:r>
        <w:r w:rsidR="00442D07" w:rsidRPr="00210251">
          <w:rPr>
            <w:rStyle w:val="Hyperlink"/>
          </w:rPr>
          <w:t>FUNDING LIMITATIONS/RESTRICTIONS</w:t>
        </w:r>
        <w:r w:rsidR="00442D07">
          <w:rPr>
            <w:webHidden/>
          </w:rPr>
          <w:tab/>
        </w:r>
        <w:r w:rsidR="00442D07">
          <w:rPr>
            <w:webHidden/>
          </w:rPr>
          <w:fldChar w:fldCharType="begin"/>
        </w:r>
        <w:r w:rsidR="00442D07">
          <w:rPr>
            <w:webHidden/>
          </w:rPr>
          <w:instrText xml:space="preserve"> PAGEREF _Toc25313350 \h </w:instrText>
        </w:r>
        <w:r w:rsidR="00442D07">
          <w:rPr>
            <w:webHidden/>
          </w:rPr>
        </w:r>
        <w:r w:rsidR="00442D07">
          <w:rPr>
            <w:webHidden/>
          </w:rPr>
          <w:fldChar w:fldCharType="separate"/>
        </w:r>
        <w:r w:rsidR="000D5553">
          <w:rPr>
            <w:webHidden/>
          </w:rPr>
          <w:t>15</w:t>
        </w:r>
        <w:r w:rsidR="00442D07">
          <w:rPr>
            <w:webHidden/>
          </w:rPr>
          <w:fldChar w:fldCharType="end"/>
        </w:r>
      </w:hyperlink>
    </w:p>
    <w:p w:rsidR="00442D07" w:rsidRDefault="002A1A4A">
      <w:pPr>
        <w:pStyle w:val="TOC2"/>
        <w:rPr>
          <w:rFonts w:asciiTheme="minorHAnsi" w:eastAsiaTheme="minorEastAsia" w:hAnsiTheme="minorHAnsi" w:cstheme="minorBidi"/>
          <w:sz w:val="22"/>
          <w:szCs w:val="22"/>
        </w:rPr>
      </w:pPr>
      <w:hyperlink w:anchor="_Toc25313351" w:history="1">
        <w:r w:rsidR="00442D07" w:rsidRPr="00210251">
          <w:rPr>
            <w:rStyle w:val="Hyperlink"/>
          </w:rPr>
          <w:t>4.</w:t>
        </w:r>
        <w:r w:rsidR="00442D07">
          <w:rPr>
            <w:rFonts w:asciiTheme="minorHAnsi" w:eastAsiaTheme="minorEastAsia" w:hAnsiTheme="minorHAnsi" w:cstheme="minorBidi"/>
            <w:sz w:val="22"/>
            <w:szCs w:val="22"/>
          </w:rPr>
          <w:tab/>
        </w:r>
        <w:r w:rsidR="00442D07" w:rsidRPr="00210251">
          <w:rPr>
            <w:rStyle w:val="Hyperlink"/>
          </w:rPr>
          <w:t>INTERGOVERNMENTAL REVIEW (E.O. 12372) REQUIREMENTS</w:t>
        </w:r>
        <w:r w:rsidR="00442D07">
          <w:rPr>
            <w:webHidden/>
          </w:rPr>
          <w:tab/>
        </w:r>
        <w:r w:rsidR="00442D07">
          <w:rPr>
            <w:webHidden/>
          </w:rPr>
          <w:fldChar w:fldCharType="begin"/>
        </w:r>
        <w:r w:rsidR="00442D07">
          <w:rPr>
            <w:webHidden/>
          </w:rPr>
          <w:instrText xml:space="preserve"> PAGEREF _Toc25313351 \h </w:instrText>
        </w:r>
        <w:r w:rsidR="00442D07">
          <w:rPr>
            <w:webHidden/>
          </w:rPr>
        </w:r>
        <w:r w:rsidR="00442D07">
          <w:rPr>
            <w:webHidden/>
          </w:rPr>
          <w:fldChar w:fldCharType="separate"/>
        </w:r>
        <w:r w:rsidR="000D5553">
          <w:rPr>
            <w:webHidden/>
          </w:rPr>
          <w:t>16</w:t>
        </w:r>
        <w:r w:rsidR="00442D07">
          <w:rPr>
            <w:webHidden/>
          </w:rPr>
          <w:fldChar w:fldCharType="end"/>
        </w:r>
      </w:hyperlink>
    </w:p>
    <w:p w:rsidR="00442D07" w:rsidRDefault="002A1A4A">
      <w:pPr>
        <w:pStyle w:val="TOC1"/>
        <w:rPr>
          <w:rFonts w:asciiTheme="minorHAnsi" w:eastAsiaTheme="minorEastAsia" w:hAnsiTheme="minorHAnsi" w:cstheme="minorBidi"/>
          <w:sz w:val="22"/>
          <w:szCs w:val="22"/>
        </w:rPr>
      </w:pPr>
      <w:hyperlink w:anchor="_Toc25313352" w:history="1">
        <w:r w:rsidR="00442D07" w:rsidRPr="00210251">
          <w:rPr>
            <w:rStyle w:val="Hyperlink"/>
          </w:rPr>
          <w:t>V.</w:t>
        </w:r>
        <w:r w:rsidR="00442D07">
          <w:rPr>
            <w:rFonts w:asciiTheme="minorHAnsi" w:eastAsiaTheme="minorEastAsia" w:hAnsiTheme="minorHAnsi" w:cstheme="minorBidi"/>
            <w:sz w:val="22"/>
            <w:szCs w:val="22"/>
          </w:rPr>
          <w:tab/>
        </w:r>
        <w:r w:rsidR="00442D07" w:rsidRPr="00210251">
          <w:rPr>
            <w:rStyle w:val="Hyperlink"/>
          </w:rPr>
          <w:t>APPLICATION REVIEW INFORMATION</w:t>
        </w:r>
        <w:r w:rsidR="00442D07">
          <w:rPr>
            <w:webHidden/>
          </w:rPr>
          <w:tab/>
        </w:r>
        <w:r w:rsidR="00442D07">
          <w:rPr>
            <w:webHidden/>
          </w:rPr>
          <w:fldChar w:fldCharType="begin"/>
        </w:r>
        <w:r w:rsidR="00442D07">
          <w:rPr>
            <w:webHidden/>
          </w:rPr>
          <w:instrText xml:space="preserve"> PAGEREF _Toc25313352 \h </w:instrText>
        </w:r>
        <w:r w:rsidR="00442D07">
          <w:rPr>
            <w:webHidden/>
          </w:rPr>
        </w:r>
        <w:r w:rsidR="00442D07">
          <w:rPr>
            <w:webHidden/>
          </w:rPr>
          <w:fldChar w:fldCharType="separate"/>
        </w:r>
        <w:r w:rsidR="000D5553">
          <w:rPr>
            <w:webHidden/>
          </w:rPr>
          <w:t>16</w:t>
        </w:r>
        <w:r w:rsidR="00442D07">
          <w:rPr>
            <w:webHidden/>
          </w:rPr>
          <w:fldChar w:fldCharType="end"/>
        </w:r>
      </w:hyperlink>
    </w:p>
    <w:p w:rsidR="00442D07" w:rsidRDefault="002A1A4A">
      <w:pPr>
        <w:pStyle w:val="TOC2"/>
        <w:rPr>
          <w:rFonts w:asciiTheme="minorHAnsi" w:eastAsiaTheme="minorEastAsia" w:hAnsiTheme="minorHAnsi" w:cstheme="minorBidi"/>
          <w:sz w:val="22"/>
          <w:szCs w:val="22"/>
        </w:rPr>
      </w:pPr>
      <w:hyperlink w:anchor="_Toc25313353" w:history="1">
        <w:r w:rsidR="00442D07" w:rsidRPr="00210251">
          <w:rPr>
            <w:rStyle w:val="Hyperlink"/>
          </w:rPr>
          <w:t>1.</w:t>
        </w:r>
        <w:r w:rsidR="00442D07">
          <w:rPr>
            <w:rFonts w:asciiTheme="minorHAnsi" w:eastAsiaTheme="minorEastAsia" w:hAnsiTheme="minorHAnsi" w:cstheme="minorBidi"/>
            <w:sz w:val="22"/>
            <w:szCs w:val="22"/>
          </w:rPr>
          <w:tab/>
        </w:r>
        <w:r w:rsidR="00442D07" w:rsidRPr="00210251">
          <w:rPr>
            <w:rStyle w:val="Hyperlink"/>
          </w:rPr>
          <w:t>EVALUATION CRITERIA</w:t>
        </w:r>
        <w:r w:rsidR="00442D07">
          <w:rPr>
            <w:webHidden/>
          </w:rPr>
          <w:tab/>
        </w:r>
        <w:r w:rsidR="00442D07">
          <w:rPr>
            <w:webHidden/>
          </w:rPr>
          <w:fldChar w:fldCharType="begin"/>
        </w:r>
        <w:r w:rsidR="00442D07">
          <w:rPr>
            <w:webHidden/>
          </w:rPr>
          <w:instrText xml:space="preserve"> PAGEREF _Toc25313353 \h </w:instrText>
        </w:r>
        <w:r w:rsidR="00442D07">
          <w:rPr>
            <w:webHidden/>
          </w:rPr>
        </w:r>
        <w:r w:rsidR="00442D07">
          <w:rPr>
            <w:webHidden/>
          </w:rPr>
          <w:fldChar w:fldCharType="separate"/>
        </w:r>
        <w:r w:rsidR="000D5553">
          <w:rPr>
            <w:webHidden/>
          </w:rPr>
          <w:t>16</w:t>
        </w:r>
        <w:r w:rsidR="00442D07">
          <w:rPr>
            <w:webHidden/>
          </w:rPr>
          <w:fldChar w:fldCharType="end"/>
        </w:r>
      </w:hyperlink>
    </w:p>
    <w:p w:rsidR="00442D07" w:rsidRDefault="002A1A4A">
      <w:pPr>
        <w:pStyle w:val="TOC2"/>
        <w:rPr>
          <w:rFonts w:asciiTheme="minorHAnsi" w:eastAsiaTheme="minorEastAsia" w:hAnsiTheme="minorHAnsi" w:cstheme="minorBidi"/>
          <w:sz w:val="22"/>
          <w:szCs w:val="22"/>
        </w:rPr>
      </w:pPr>
      <w:hyperlink w:anchor="_Toc25313354" w:history="1">
        <w:r w:rsidR="00442D07" w:rsidRPr="00210251">
          <w:rPr>
            <w:rStyle w:val="Hyperlink"/>
          </w:rPr>
          <w:t>2.</w:t>
        </w:r>
        <w:r w:rsidR="00442D07">
          <w:rPr>
            <w:rFonts w:asciiTheme="minorHAnsi" w:eastAsiaTheme="minorEastAsia" w:hAnsiTheme="minorHAnsi" w:cstheme="minorBidi"/>
            <w:sz w:val="22"/>
            <w:szCs w:val="22"/>
          </w:rPr>
          <w:tab/>
        </w:r>
        <w:r w:rsidR="00442D07" w:rsidRPr="00210251">
          <w:rPr>
            <w:rStyle w:val="Hyperlink"/>
          </w:rPr>
          <w:t>REVIEW AND SELECTION PROCESS</w:t>
        </w:r>
        <w:r w:rsidR="00442D07">
          <w:rPr>
            <w:webHidden/>
          </w:rPr>
          <w:tab/>
        </w:r>
        <w:r w:rsidR="00442D07">
          <w:rPr>
            <w:webHidden/>
          </w:rPr>
          <w:fldChar w:fldCharType="begin"/>
        </w:r>
        <w:r w:rsidR="00442D07">
          <w:rPr>
            <w:webHidden/>
          </w:rPr>
          <w:instrText xml:space="preserve"> PAGEREF _Toc25313354 \h </w:instrText>
        </w:r>
        <w:r w:rsidR="00442D07">
          <w:rPr>
            <w:webHidden/>
          </w:rPr>
        </w:r>
        <w:r w:rsidR="00442D07">
          <w:rPr>
            <w:webHidden/>
          </w:rPr>
          <w:fldChar w:fldCharType="separate"/>
        </w:r>
        <w:r w:rsidR="000D5553">
          <w:rPr>
            <w:webHidden/>
          </w:rPr>
          <w:t>18</w:t>
        </w:r>
        <w:r w:rsidR="00442D07">
          <w:rPr>
            <w:webHidden/>
          </w:rPr>
          <w:fldChar w:fldCharType="end"/>
        </w:r>
      </w:hyperlink>
    </w:p>
    <w:p w:rsidR="00442D07" w:rsidRDefault="002A1A4A">
      <w:pPr>
        <w:pStyle w:val="TOC2"/>
        <w:rPr>
          <w:rFonts w:asciiTheme="minorHAnsi" w:eastAsiaTheme="minorEastAsia" w:hAnsiTheme="minorHAnsi" w:cstheme="minorBidi"/>
          <w:sz w:val="22"/>
          <w:szCs w:val="22"/>
        </w:rPr>
      </w:pPr>
      <w:hyperlink w:anchor="_Toc25313355" w:history="1">
        <w:r w:rsidR="00442D07" w:rsidRPr="00210251">
          <w:rPr>
            <w:rStyle w:val="Hyperlink"/>
          </w:rPr>
          <w:t>1.</w:t>
        </w:r>
        <w:r w:rsidR="00442D07">
          <w:rPr>
            <w:rFonts w:asciiTheme="minorHAnsi" w:eastAsiaTheme="minorEastAsia" w:hAnsiTheme="minorHAnsi" w:cstheme="minorBidi"/>
            <w:sz w:val="22"/>
            <w:szCs w:val="22"/>
          </w:rPr>
          <w:tab/>
        </w:r>
        <w:r w:rsidR="00442D07" w:rsidRPr="00210251">
          <w:rPr>
            <w:rStyle w:val="Hyperlink"/>
          </w:rPr>
          <w:t>REPORTING REQUIREMENTS</w:t>
        </w:r>
        <w:r w:rsidR="00442D07">
          <w:rPr>
            <w:webHidden/>
          </w:rPr>
          <w:tab/>
        </w:r>
        <w:r w:rsidR="00442D07">
          <w:rPr>
            <w:webHidden/>
          </w:rPr>
          <w:fldChar w:fldCharType="begin"/>
        </w:r>
        <w:r w:rsidR="00442D07">
          <w:rPr>
            <w:webHidden/>
          </w:rPr>
          <w:instrText xml:space="preserve"> PAGEREF _Toc25313355 \h </w:instrText>
        </w:r>
        <w:r w:rsidR="00442D07">
          <w:rPr>
            <w:webHidden/>
          </w:rPr>
        </w:r>
        <w:r w:rsidR="00442D07">
          <w:rPr>
            <w:webHidden/>
          </w:rPr>
          <w:fldChar w:fldCharType="separate"/>
        </w:r>
        <w:r w:rsidR="000D5553">
          <w:rPr>
            <w:webHidden/>
          </w:rPr>
          <w:t>19</w:t>
        </w:r>
        <w:r w:rsidR="00442D07">
          <w:rPr>
            <w:webHidden/>
          </w:rPr>
          <w:fldChar w:fldCharType="end"/>
        </w:r>
      </w:hyperlink>
    </w:p>
    <w:p w:rsidR="00442D07" w:rsidRDefault="002A1A4A">
      <w:pPr>
        <w:pStyle w:val="TOC2"/>
        <w:rPr>
          <w:rFonts w:asciiTheme="minorHAnsi" w:eastAsiaTheme="minorEastAsia" w:hAnsiTheme="minorHAnsi" w:cstheme="minorBidi"/>
          <w:sz w:val="22"/>
          <w:szCs w:val="22"/>
        </w:rPr>
      </w:pPr>
      <w:hyperlink w:anchor="_Toc25313356" w:history="1">
        <w:r w:rsidR="00442D07" w:rsidRPr="00210251">
          <w:rPr>
            <w:rStyle w:val="Hyperlink"/>
          </w:rPr>
          <w:t>2.       FEDERAL AWARD NOTICES</w:t>
        </w:r>
        <w:r w:rsidR="00442D07">
          <w:rPr>
            <w:webHidden/>
          </w:rPr>
          <w:tab/>
        </w:r>
        <w:r w:rsidR="00442D07">
          <w:rPr>
            <w:webHidden/>
          </w:rPr>
          <w:fldChar w:fldCharType="begin"/>
        </w:r>
        <w:r w:rsidR="00442D07">
          <w:rPr>
            <w:webHidden/>
          </w:rPr>
          <w:instrText xml:space="preserve"> PAGEREF _Toc25313356 \h </w:instrText>
        </w:r>
        <w:r w:rsidR="00442D07">
          <w:rPr>
            <w:webHidden/>
          </w:rPr>
        </w:r>
        <w:r w:rsidR="00442D07">
          <w:rPr>
            <w:webHidden/>
          </w:rPr>
          <w:fldChar w:fldCharType="separate"/>
        </w:r>
        <w:r w:rsidR="000D5553">
          <w:rPr>
            <w:webHidden/>
          </w:rPr>
          <w:t>20</w:t>
        </w:r>
        <w:r w:rsidR="00442D07">
          <w:rPr>
            <w:webHidden/>
          </w:rPr>
          <w:fldChar w:fldCharType="end"/>
        </w:r>
      </w:hyperlink>
    </w:p>
    <w:p w:rsidR="00442D07" w:rsidRDefault="002A1A4A">
      <w:pPr>
        <w:pStyle w:val="TOC1"/>
        <w:rPr>
          <w:rFonts w:asciiTheme="minorHAnsi" w:eastAsiaTheme="minorEastAsia" w:hAnsiTheme="minorHAnsi" w:cstheme="minorBidi"/>
          <w:sz w:val="22"/>
          <w:szCs w:val="22"/>
        </w:rPr>
      </w:pPr>
      <w:hyperlink w:anchor="_Toc25313357" w:history="1">
        <w:r w:rsidR="00442D07" w:rsidRPr="00210251">
          <w:rPr>
            <w:rStyle w:val="Hyperlink"/>
          </w:rPr>
          <w:t>VII.</w:t>
        </w:r>
        <w:r w:rsidR="00442D07">
          <w:rPr>
            <w:rFonts w:asciiTheme="minorHAnsi" w:eastAsiaTheme="minorEastAsia" w:hAnsiTheme="minorHAnsi" w:cstheme="minorBidi"/>
            <w:sz w:val="22"/>
            <w:szCs w:val="22"/>
          </w:rPr>
          <w:tab/>
        </w:r>
        <w:r w:rsidR="00442D07" w:rsidRPr="00210251">
          <w:rPr>
            <w:rStyle w:val="Hyperlink"/>
          </w:rPr>
          <w:t>AGENCY CONTACTS</w:t>
        </w:r>
        <w:r w:rsidR="00442D07">
          <w:rPr>
            <w:webHidden/>
          </w:rPr>
          <w:tab/>
        </w:r>
        <w:r w:rsidR="00442D07">
          <w:rPr>
            <w:webHidden/>
          </w:rPr>
          <w:fldChar w:fldCharType="begin"/>
        </w:r>
        <w:r w:rsidR="00442D07">
          <w:rPr>
            <w:webHidden/>
          </w:rPr>
          <w:instrText xml:space="preserve"> PAGEREF _Toc25313357 \h </w:instrText>
        </w:r>
        <w:r w:rsidR="00442D07">
          <w:rPr>
            <w:webHidden/>
          </w:rPr>
        </w:r>
        <w:r w:rsidR="00442D07">
          <w:rPr>
            <w:webHidden/>
          </w:rPr>
          <w:fldChar w:fldCharType="separate"/>
        </w:r>
        <w:r w:rsidR="000D5553">
          <w:rPr>
            <w:webHidden/>
          </w:rPr>
          <w:t>20</w:t>
        </w:r>
        <w:r w:rsidR="00442D07">
          <w:rPr>
            <w:webHidden/>
          </w:rPr>
          <w:fldChar w:fldCharType="end"/>
        </w:r>
      </w:hyperlink>
    </w:p>
    <w:p w:rsidR="00442D07" w:rsidRPr="00442D07" w:rsidRDefault="002A1A4A">
      <w:pPr>
        <w:pStyle w:val="TOC1"/>
        <w:rPr>
          <w:rFonts w:asciiTheme="minorHAnsi" w:eastAsiaTheme="minorEastAsia" w:hAnsiTheme="minorHAnsi" w:cstheme="minorBidi"/>
          <w:sz w:val="22"/>
          <w:szCs w:val="22"/>
        </w:rPr>
      </w:pPr>
      <w:hyperlink w:anchor="_Toc25313358" w:history="1">
        <w:r w:rsidR="00442D07" w:rsidRPr="00442D07">
          <w:rPr>
            <w:rStyle w:val="Hyperlink"/>
            <w:rFonts w:cs="Arial"/>
            <w:bCs/>
            <w:kern w:val="32"/>
          </w:rPr>
          <w:t>Appendix A – Application and Submission Requirements</w:t>
        </w:r>
        <w:r w:rsidR="00442D07" w:rsidRPr="00442D07">
          <w:rPr>
            <w:webHidden/>
          </w:rPr>
          <w:tab/>
        </w:r>
        <w:r w:rsidR="00442D07" w:rsidRPr="00442D07">
          <w:rPr>
            <w:webHidden/>
          </w:rPr>
          <w:fldChar w:fldCharType="begin"/>
        </w:r>
        <w:r w:rsidR="00442D07" w:rsidRPr="00442D07">
          <w:rPr>
            <w:webHidden/>
          </w:rPr>
          <w:instrText xml:space="preserve"> PAGEREF _Toc25313358 \h </w:instrText>
        </w:r>
        <w:r w:rsidR="00442D07" w:rsidRPr="00442D07">
          <w:rPr>
            <w:webHidden/>
          </w:rPr>
        </w:r>
        <w:r w:rsidR="00442D07" w:rsidRPr="00442D07">
          <w:rPr>
            <w:webHidden/>
          </w:rPr>
          <w:fldChar w:fldCharType="separate"/>
        </w:r>
        <w:r w:rsidR="000D5553">
          <w:rPr>
            <w:webHidden/>
          </w:rPr>
          <w:t>21</w:t>
        </w:r>
        <w:r w:rsidR="00442D07" w:rsidRPr="00442D07">
          <w:rPr>
            <w:webHidden/>
          </w:rPr>
          <w:fldChar w:fldCharType="end"/>
        </w:r>
      </w:hyperlink>
    </w:p>
    <w:p w:rsidR="00442D07" w:rsidRPr="00442D07" w:rsidRDefault="002A1A4A">
      <w:pPr>
        <w:pStyle w:val="TOC2"/>
        <w:rPr>
          <w:rFonts w:asciiTheme="minorHAnsi" w:eastAsiaTheme="minorEastAsia" w:hAnsiTheme="minorHAnsi" w:cstheme="minorBidi"/>
          <w:sz w:val="22"/>
          <w:szCs w:val="22"/>
        </w:rPr>
      </w:pPr>
      <w:hyperlink w:anchor="_Toc25313359" w:history="1">
        <w:r w:rsidR="00442D07" w:rsidRPr="00442D07">
          <w:rPr>
            <w:rStyle w:val="Hyperlink"/>
            <w:rFonts w:cs="Arial"/>
            <w:bCs/>
            <w:iCs/>
          </w:rPr>
          <w:t>1.</w:t>
        </w:r>
        <w:r w:rsidR="00442D07" w:rsidRPr="00442D07">
          <w:rPr>
            <w:rFonts w:asciiTheme="minorHAnsi" w:eastAsiaTheme="minorEastAsia" w:hAnsiTheme="minorHAnsi" w:cstheme="minorBidi"/>
            <w:sz w:val="22"/>
            <w:szCs w:val="22"/>
          </w:rPr>
          <w:tab/>
        </w:r>
        <w:r w:rsidR="00442D07" w:rsidRPr="00442D07">
          <w:rPr>
            <w:rStyle w:val="Hyperlink"/>
            <w:rFonts w:cs="Arial"/>
            <w:bCs/>
            <w:iCs/>
          </w:rPr>
          <w:t>GET REGISTERED</w:t>
        </w:r>
        <w:r w:rsidR="00442D07" w:rsidRPr="00442D07">
          <w:rPr>
            <w:webHidden/>
          </w:rPr>
          <w:tab/>
        </w:r>
        <w:r w:rsidR="00442D07" w:rsidRPr="00442D07">
          <w:rPr>
            <w:webHidden/>
          </w:rPr>
          <w:fldChar w:fldCharType="begin"/>
        </w:r>
        <w:r w:rsidR="00442D07" w:rsidRPr="00442D07">
          <w:rPr>
            <w:webHidden/>
          </w:rPr>
          <w:instrText xml:space="preserve"> PAGEREF _Toc25313359 \h </w:instrText>
        </w:r>
        <w:r w:rsidR="00442D07" w:rsidRPr="00442D07">
          <w:rPr>
            <w:webHidden/>
          </w:rPr>
        </w:r>
        <w:r w:rsidR="00442D07" w:rsidRPr="00442D07">
          <w:rPr>
            <w:webHidden/>
          </w:rPr>
          <w:fldChar w:fldCharType="separate"/>
        </w:r>
        <w:r w:rsidR="000D5553">
          <w:rPr>
            <w:webHidden/>
          </w:rPr>
          <w:t>21</w:t>
        </w:r>
        <w:r w:rsidR="00442D07" w:rsidRPr="00442D07">
          <w:rPr>
            <w:webHidden/>
          </w:rPr>
          <w:fldChar w:fldCharType="end"/>
        </w:r>
      </w:hyperlink>
    </w:p>
    <w:p w:rsidR="00442D07" w:rsidRPr="00442D07" w:rsidRDefault="002A1A4A">
      <w:pPr>
        <w:pStyle w:val="TOC2"/>
        <w:rPr>
          <w:rFonts w:asciiTheme="minorHAnsi" w:eastAsiaTheme="minorEastAsia" w:hAnsiTheme="minorHAnsi" w:cstheme="minorBidi"/>
          <w:sz w:val="22"/>
          <w:szCs w:val="22"/>
        </w:rPr>
      </w:pPr>
      <w:hyperlink w:anchor="_Toc25313360" w:history="1">
        <w:r w:rsidR="00442D07" w:rsidRPr="00442D07">
          <w:rPr>
            <w:rStyle w:val="Hyperlink"/>
            <w:rFonts w:cs="Arial"/>
            <w:bCs/>
            <w:iCs/>
          </w:rPr>
          <w:t>2.</w:t>
        </w:r>
        <w:r w:rsidR="00442D07" w:rsidRPr="00442D07">
          <w:rPr>
            <w:rFonts w:asciiTheme="minorHAnsi" w:eastAsiaTheme="minorEastAsia" w:hAnsiTheme="minorHAnsi" w:cstheme="minorBidi"/>
            <w:sz w:val="22"/>
            <w:szCs w:val="22"/>
          </w:rPr>
          <w:tab/>
        </w:r>
        <w:r w:rsidR="00442D07" w:rsidRPr="00442D07">
          <w:rPr>
            <w:rStyle w:val="Hyperlink"/>
            <w:rFonts w:cs="Arial"/>
            <w:bCs/>
            <w:iCs/>
          </w:rPr>
          <w:t>APPLICATION COMPONENTS</w:t>
        </w:r>
        <w:r w:rsidR="00442D07" w:rsidRPr="00442D07">
          <w:rPr>
            <w:webHidden/>
          </w:rPr>
          <w:tab/>
        </w:r>
        <w:r w:rsidR="00442D07" w:rsidRPr="00442D07">
          <w:rPr>
            <w:webHidden/>
          </w:rPr>
          <w:fldChar w:fldCharType="begin"/>
        </w:r>
        <w:r w:rsidR="00442D07" w:rsidRPr="00442D07">
          <w:rPr>
            <w:webHidden/>
          </w:rPr>
          <w:instrText xml:space="preserve"> PAGEREF _Toc25313360 \h </w:instrText>
        </w:r>
        <w:r w:rsidR="00442D07" w:rsidRPr="00442D07">
          <w:rPr>
            <w:webHidden/>
          </w:rPr>
        </w:r>
        <w:r w:rsidR="00442D07" w:rsidRPr="00442D07">
          <w:rPr>
            <w:webHidden/>
          </w:rPr>
          <w:fldChar w:fldCharType="separate"/>
        </w:r>
        <w:r w:rsidR="000D5553">
          <w:rPr>
            <w:webHidden/>
          </w:rPr>
          <w:t>24</w:t>
        </w:r>
        <w:r w:rsidR="00442D07" w:rsidRPr="00442D07">
          <w:rPr>
            <w:webHidden/>
          </w:rPr>
          <w:fldChar w:fldCharType="end"/>
        </w:r>
      </w:hyperlink>
    </w:p>
    <w:p w:rsidR="00442D07" w:rsidRPr="00442D07" w:rsidRDefault="002A1A4A">
      <w:pPr>
        <w:pStyle w:val="TOC2"/>
        <w:rPr>
          <w:rFonts w:asciiTheme="minorHAnsi" w:eastAsiaTheme="minorEastAsia" w:hAnsiTheme="minorHAnsi" w:cstheme="minorBidi"/>
          <w:sz w:val="22"/>
          <w:szCs w:val="22"/>
        </w:rPr>
      </w:pPr>
      <w:hyperlink w:anchor="_Toc25313361" w:history="1">
        <w:r w:rsidR="00442D07" w:rsidRPr="00442D07">
          <w:rPr>
            <w:rStyle w:val="Hyperlink"/>
            <w:rFonts w:cs="Arial"/>
            <w:bCs/>
            <w:iCs/>
          </w:rPr>
          <w:t>3.</w:t>
        </w:r>
        <w:r w:rsidR="00442D07" w:rsidRPr="00442D07">
          <w:rPr>
            <w:rFonts w:asciiTheme="minorHAnsi" w:eastAsiaTheme="minorEastAsia" w:hAnsiTheme="minorHAnsi" w:cstheme="minorBidi"/>
            <w:sz w:val="22"/>
            <w:szCs w:val="22"/>
          </w:rPr>
          <w:tab/>
        </w:r>
        <w:r w:rsidR="00442D07" w:rsidRPr="00442D07">
          <w:rPr>
            <w:rStyle w:val="Hyperlink"/>
            <w:rFonts w:cs="Arial"/>
            <w:bCs/>
            <w:iCs/>
          </w:rPr>
          <w:t>WRITE AND COMPLETE APPLICATION</w:t>
        </w:r>
        <w:r w:rsidR="00442D07" w:rsidRPr="00442D07">
          <w:rPr>
            <w:webHidden/>
          </w:rPr>
          <w:tab/>
        </w:r>
        <w:r w:rsidR="00442D07" w:rsidRPr="00442D07">
          <w:rPr>
            <w:webHidden/>
          </w:rPr>
          <w:fldChar w:fldCharType="begin"/>
        </w:r>
        <w:r w:rsidR="00442D07" w:rsidRPr="00442D07">
          <w:rPr>
            <w:webHidden/>
          </w:rPr>
          <w:instrText xml:space="preserve"> PAGEREF _Toc25313361 \h </w:instrText>
        </w:r>
        <w:r w:rsidR="00442D07" w:rsidRPr="00442D07">
          <w:rPr>
            <w:webHidden/>
          </w:rPr>
        </w:r>
        <w:r w:rsidR="00442D07" w:rsidRPr="00442D07">
          <w:rPr>
            <w:webHidden/>
          </w:rPr>
          <w:fldChar w:fldCharType="separate"/>
        </w:r>
        <w:r w:rsidR="000D5553">
          <w:rPr>
            <w:webHidden/>
          </w:rPr>
          <w:t>24</w:t>
        </w:r>
        <w:r w:rsidR="00442D07" w:rsidRPr="00442D07">
          <w:rPr>
            <w:webHidden/>
          </w:rPr>
          <w:fldChar w:fldCharType="end"/>
        </w:r>
      </w:hyperlink>
    </w:p>
    <w:p w:rsidR="00442D07" w:rsidRPr="00442D07" w:rsidRDefault="002A1A4A">
      <w:pPr>
        <w:pStyle w:val="TOC2"/>
        <w:rPr>
          <w:rFonts w:asciiTheme="minorHAnsi" w:eastAsiaTheme="minorEastAsia" w:hAnsiTheme="minorHAnsi" w:cstheme="minorBidi"/>
          <w:sz w:val="22"/>
          <w:szCs w:val="22"/>
        </w:rPr>
      </w:pPr>
      <w:hyperlink w:anchor="_Toc25313362" w:history="1">
        <w:r w:rsidR="00442D07" w:rsidRPr="00442D07">
          <w:rPr>
            <w:rStyle w:val="Hyperlink"/>
            <w:rFonts w:cs="Arial"/>
            <w:bCs/>
            <w:iCs/>
          </w:rPr>
          <w:t xml:space="preserve">4. </w:t>
        </w:r>
        <w:r w:rsidR="00442D07" w:rsidRPr="00442D07">
          <w:rPr>
            <w:rFonts w:asciiTheme="minorHAnsi" w:eastAsiaTheme="minorEastAsia" w:hAnsiTheme="minorHAnsi" w:cstheme="minorBidi"/>
            <w:sz w:val="22"/>
            <w:szCs w:val="22"/>
          </w:rPr>
          <w:tab/>
        </w:r>
        <w:r w:rsidR="00442D07" w:rsidRPr="00442D07">
          <w:rPr>
            <w:rStyle w:val="Hyperlink"/>
            <w:rFonts w:cs="Arial"/>
            <w:bCs/>
            <w:iCs/>
          </w:rPr>
          <w:t>SUBMIT APPLICATION</w:t>
        </w:r>
        <w:r w:rsidR="00442D07" w:rsidRPr="00442D07">
          <w:rPr>
            <w:webHidden/>
          </w:rPr>
          <w:tab/>
        </w:r>
        <w:r w:rsidR="00442D07" w:rsidRPr="00442D07">
          <w:rPr>
            <w:webHidden/>
          </w:rPr>
          <w:fldChar w:fldCharType="begin"/>
        </w:r>
        <w:r w:rsidR="00442D07" w:rsidRPr="00442D07">
          <w:rPr>
            <w:webHidden/>
          </w:rPr>
          <w:instrText xml:space="preserve"> PAGEREF _Toc25313362 \h </w:instrText>
        </w:r>
        <w:r w:rsidR="00442D07" w:rsidRPr="00442D07">
          <w:rPr>
            <w:webHidden/>
          </w:rPr>
        </w:r>
        <w:r w:rsidR="00442D07" w:rsidRPr="00442D07">
          <w:rPr>
            <w:webHidden/>
          </w:rPr>
          <w:fldChar w:fldCharType="separate"/>
        </w:r>
        <w:r w:rsidR="000D5553">
          <w:rPr>
            <w:webHidden/>
          </w:rPr>
          <w:t>27</w:t>
        </w:r>
        <w:r w:rsidR="00442D07" w:rsidRPr="00442D07">
          <w:rPr>
            <w:webHidden/>
          </w:rPr>
          <w:fldChar w:fldCharType="end"/>
        </w:r>
      </w:hyperlink>
    </w:p>
    <w:p w:rsidR="00442D07" w:rsidRPr="00442D07" w:rsidRDefault="002A1A4A">
      <w:pPr>
        <w:pStyle w:val="TOC2"/>
        <w:rPr>
          <w:rFonts w:asciiTheme="minorHAnsi" w:eastAsiaTheme="minorEastAsia" w:hAnsiTheme="minorHAnsi" w:cstheme="minorBidi"/>
          <w:sz w:val="22"/>
          <w:szCs w:val="22"/>
        </w:rPr>
      </w:pPr>
      <w:hyperlink w:anchor="_Toc25313363" w:history="1">
        <w:r w:rsidR="00442D07" w:rsidRPr="00442D07">
          <w:rPr>
            <w:rStyle w:val="Hyperlink"/>
            <w:rFonts w:cs="Arial"/>
            <w:bCs/>
            <w:iCs/>
          </w:rPr>
          <w:t>5.</w:t>
        </w:r>
        <w:r w:rsidR="00442D07" w:rsidRPr="00442D07">
          <w:rPr>
            <w:rFonts w:asciiTheme="minorHAnsi" w:eastAsiaTheme="minorEastAsia" w:hAnsiTheme="minorHAnsi" w:cstheme="minorBidi"/>
            <w:sz w:val="22"/>
            <w:szCs w:val="22"/>
          </w:rPr>
          <w:tab/>
        </w:r>
        <w:r w:rsidR="00442D07" w:rsidRPr="00442D07">
          <w:rPr>
            <w:rStyle w:val="Hyperlink"/>
            <w:rFonts w:cs="Arial"/>
            <w:bCs/>
            <w:iCs/>
          </w:rPr>
          <w:t>AFTER SUBMISSION</w:t>
        </w:r>
        <w:r w:rsidR="00442D07" w:rsidRPr="00442D07">
          <w:rPr>
            <w:webHidden/>
          </w:rPr>
          <w:tab/>
        </w:r>
        <w:r w:rsidR="00442D07" w:rsidRPr="00442D07">
          <w:rPr>
            <w:webHidden/>
          </w:rPr>
          <w:fldChar w:fldCharType="begin"/>
        </w:r>
        <w:r w:rsidR="00442D07" w:rsidRPr="00442D07">
          <w:rPr>
            <w:webHidden/>
          </w:rPr>
          <w:instrText xml:space="preserve"> PAGEREF _Toc25313363 \h </w:instrText>
        </w:r>
        <w:r w:rsidR="00442D07" w:rsidRPr="00442D07">
          <w:rPr>
            <w:webHidden/>
          </w:rPr>
        </w:r>
        <w:r w:rsidR="00442D07" w:rsidRPr="00442D07">
          <w:rPr>
            <w:webHidden/>
          </w:rPr>
          <w:fldChar w:fldCharType="separate"/>
        </w:r>
        <w:r w:rsidR="000D5553">
          <w:rPr>
            <w:webHidden/>
          </w:rPr>
          <w:t>29</w:t>
        </w:r>
        <w:r w:rsidR="00442D07" w:rsidRPr="00442D07">
          <w:rPr>
            <w:webHidden/>
          </w:rPr>
          <w:fldChar w:fldCharType="end"/>
        </w:r>
      </w:hyperlink>
    </w:p>
    <w:p w:rsidR="00442D07" w:rsidRPr="00442D07" w:rsidRDefault="002A1A4A">
      <w:pPr>
        <w:pStyle w:val="TOC1"/>
        <w:rPr>
          <w:rFonts w:asciiTheme="minorHAnsi" w:eastAsiaTheme="minorEastAsia" w:hAnsiTheme="minorHAnsi" w:cstheme="minorBidi"/>
          <w:sz w:val="22"/>
          <w:szCs w:val="22"/>
        </w:rPr>
      </w:pPr>
      <w:hyperlink w:anchor="_Toc25313364" w:history="1">
        <w:r w:rsidR="00442D07" w:rsidRPr="00442D07">
          <w:rPr>
            <w:rStyle w:val="Hyperlink"/>
            <w:rFonts w:cs="Arial"/>
            <w:bCs/>
            <w:kern w:val="32"/>
          </w:rPr>
          <w:t>Appendix B- Formatting Requirements and System Validation</w:t>
        </w:r>
        <w:r w:rsidR="00442D07" w:rsidRPr="00442D07">
          <w:rPr>
            <w:webHidden/>
          </w:rPr>
          <w:tab/>
        </w:r>
        <w:r w:rsidR="00442D07" w:rsidRPr="00442D07">
          <w:rPr>
            <w:webHidden/>
          </w:rPr>
          <w:fldChar w:fldCharType="begin"/>
        </w:r>
        <w:r w:rsidR="00442D07" w:rsidRPr="00442D07">
          <w:rPr>
            <w:webHidden/>
          </w:rPr>
          <w:instrText xml:space="preserve"> PAGEREF _Toc25313364 \h </w:instrText>
        </w:r>
        <w:r w:rsidR="00442D07" w:rsidRPr="00442D07">
          <w:rPr>
            <w:webHidden/>
          </w:rPr>
        </w:r>
        <w:r w:rsidR="00442D07" w:rsidRPr="00442D07">
          <w:rPr>
            <w:webHidden/>
          </w:rPr>
          <w:fldChar w:fldCharType="separate"/>
        </w:r>
        <w:r w:rsidR="000D5553">
          <w:rPr>
            <w:webHidden/>
          </w:rPr>
          <w:t>32</w:t>
        </w:r>
        <w:r w:rsidR="00442D07" w:rsidRPr="00442D07">
          <w:rPr>
            <w:webHidden/>
          </w:rPr>
          <w:fldChar w:fldCharType="end"/>
        </w:r>
      </w:hyperlink>
    </w:p>
    <w:p w:rsidR="00442D07" w:rsidRPr="00442D07" w:rsidRDefault="002A1A4A">
      <w:pPr>
        <w:pStyle w:val="TOC2"/>
        <w:rPr>
          <w:rFonts w:asciiTheme="minorHAnsi" w:eastAsiaTheme="minorEastAsia" w:hAnsiTheme="minorHAnsi" w:cstheme="minorBidi"/>
          <w:sz w:val="22"/>
          <w:szCs w:val="22"/>
        </w:rPr>
      </w:pPr>
      <w:hyperlink w:anchor="_Toc25313365" w:history="1">
        <w:r w:rsidR="00442D07" w:rsidRPr="00442D07">
          <w:rPr>
            <w:rStyle w:val="Hyperlink"/>
            <w:rFonts w:cs="Arial"/>
            <w:bCs/>
            <w:iCs/>
          </w:rPr>
          <w:t>1.</w:t>
        </w:r>
        <w:r w:rsidR="00442D07" w:rsidRPr="00442D07">
          <w:rPr>
            <w:rFonts w:asciiTheme="minorHAnsi" w:eastAsiaTheme="minorEastAsia" w:hAnsiTheme="minorHAnsi" w:cstheme="minorBidi"/>
            <w:sz w:val="22"/>
            <w:szCs w:val="22"/>
          </w:rPr>
          <w:tab/>
        </w:r>
        <w:r w:rsidR="00442D07" w:rsidRPr="00442D07">
          <w:rPr>
            <w:rStyle w:val="Hyperlink"/>
            <w:rFonts w:cs="Arial"/>
            <w:bCs/>
            <w:iCs/>
          </w:rPr>
          <w:t>SAMHSA FORMATTING REQUIREMENTS</w:t>
        </w:r>
        <w:r w:rsidR="00442D07" w:rsidRPr="00442D07">
          <w:rPr>
            <w:webHidden/>
          </w:rPr>
          <w:tab/>
        </w:r>
        <w:r w:rsidR="00442D07" w:rsidRPr="00442D07">
          <w:rPr>
            <w:webHidden/>
          </w:rPr>
          <w:fldChar w:fldCharType="begin"/>
        </w:r>
        <w:r w:rsidR="00442D07" w:rsidRPr="00442D07">
          <w:rPr>
            <w:webHidden/>
          </w:rPr>
          <w:instrText xml:space="preserve"> PAGEREF _Toc25313365 \h </w:instrText>
        </w:r>
        <w:r w:rsidR="00442D07" w:rsidRPr="00442D07">
          <w:rPr>
            <w:webHidden/>
          </w:rPr>
        </w:r>
        <w:r w:rsidR="00442D07" w:rsidRPr="00442D07">
          <w:rPr>
            <w:webHidden/>
          </w:rPr>
          <w:fldChar w:fldCharType="separate"/>
        </w:r>
        <w:r w:rsidR="000D5553">
          <w:rPr>
            <w:webHidden/>
          </w:rPr>
          <w:t>32</w:t>
        </w:r>
        <w:r w:rsidR="00442D07" w:rsidRPr="00442D07">
          <w:rPr>
            <w:webHidden/>
          </w:rPr>
          <w:fldChar w:fldCharType="end"/>
        </w:r>
      </w:hyperlink>
    </w:p>
    <w:p w:rsidR="00442D07" w:rsidRPr="00442D07" w:rsidRDefault="002A1A4A">
      <w:pPr>
        <w:pStyle w:val="TOC2"/>
        <w:rPr>
          <w:rFonts w:asciiTheme="minorHAnsi" w:eastAsiaTheme="minorEastAsia" w:hAnsiTheme="minorHAnsi" w:cstheme="minorBidi"/>
          <w:sz w:val="22"/>
          <w:szCs w:val="22"/>
        </w:rPr>
      </w:pPr>
      <w:hyperlink w:anchor="_Toc25313366" w:history="1">
        <w:r w:rsidR="00442D07" w:rsidRPr="00442D07">
          <w:rPr>
            <w:rStyle w:val="Hyperlink"/>
            <w:rFonts w:cs="Arial"/>
            <w:bCs/>
            <w:iCs/>
          </w:rPr>
          <w:t>2.</w:t>
        </w:r>
        <w:r w:rsidR="00442D07" w:rsidRPr="00442D07">
          <w:rPr>
            <w:rFonts w:asciiTheme="minorHAnsi" w:eastAsiaTheme="minorEastAsia" w:hAnsiTheme="minorHAnsi" w:cstheme="minorBidi"/>
            <w:sz w:val="22"/>
            <w:szCs w:val="22"/>
          </w:rPr>
          <w:tab/>
        </w:r>
        <w:r w:rsidR="00442D07" w:rsidRPr="00442D07">
          <w:rPr>
            <w:rStyle w:val="Hyperlink"/>
            <w:rFonts w:cs="Arial"/>
            <w:bCs/>
            <w:iCs/>
          </w:rPr>
          <w:t>GRANTS.GOV FORMATTING AND VALIDATION REQUIREMENTS</w:t>
        </w:r>
        <w:r w:rsidR="00442D07" w:rsidRPr="00442D07">
          <w:rPr>
            <w:webHidden/>
          </w:rPr>
          <w:tab/>
        </w:r>
        <w:r w:rsidR="00442D07" w:rsidRPr="00442D07">
          <w:rPr>
            <w:webHidden/>
          </w:rPr>
          <w:fldChar w:fldCharType="begin"/>
        </w:r>
        <w:r w:rsidR="00442D07" w:rsidRPr="00442D07">
          <w:rPr>
            <w:webHidden/>
          </w:rPr>
          <w:instrText xml:space="preserve"> PAGEREF _Toc25313366 \h </w:instrText>
        </w:r>
        <w:r w:rsidR="00442D07" w:rsidRPr="00442D07">
          <w:rPr>
            <w:webHidden/>
          </w:rPr>
        </w:r>
        <w:r w:rsidR="00442D07" w:rsidRPr="00442D07">
          <w:rPr>
            <w:webHidden/>
          </w:rPr>
          <w:fldChar w:fldCharType="separate"/>
        </w:r>
        <w:r w:rsidR="000D5553">
          <w:rPr>
            <w:webHidden/>
          </w:rPr>
          <w:t>32</w:t>
        </w:r>
        <w:r w:rsidR="00442D07" w:rsidRPr="00442D07">
          <w:rPr>
            <w:webHidden/>
          </w:rPr>
          <w:fldChar w:fldCharType="end"/>
        </w:r>
      </w:hyperlink>
    </w:p>
    <w:p w:rsidR="00442D07" w:rsidRPr="00442D07" w:rsidRDefault="002A1A4A">
      <w:pPr>
        <w:pStyle w:val="TOC2"/>
        <w:rPr>
          <w:rFonts w:asciiTheme="minorHAnsi" w:eastAsiaTheme="minorEastAsia" w:hAnsiTheme="minorHAnsi" w:cstheme="minorBidi"/>
          <w:sz w:val="22"/>
          <w:szCs w:val="22"/>
        </w:rPr>
      </w:pPr>
      <w:hyperlink w:anchor="_Toc25313367" w:history="1">
        <w:r w:rsidR="00442D07" w:rsidRPr="00442D07">
          <w:rPr>
            <w:rStyle w:val="Hyperlink"/>
            <w:rFonts w:cs="Arial"/>
            <w:bCs/>
            <w:iCs/>
          </w:rPr>
          <w:t>3.</w:t>
        </w:r>
        <w:r w:rsidR="00442D07" w:rsidRPr="00442D07">
          <w:rPr>
            <w:rFonts w:asciiTheme="minorHAnsi" w:eastAsiaTheme="minorEastAsia" w:hAnsiTheme="minorHAnsi" w:cstheme="minorBidi"/>
            <w:sz w:val="22"/>
            <w:szCs w:val="22"/>
          </w:rPr>
          <w:tab/>
        </w:r>
        <w:r w:rsidR="00442D07" w:rsidRPr="00442D07">
          <w:rPr>
            <w:rStyle w:val="Hyperlink"/>
            <w:rFonts w:cs="Arial"/>
            <w:bCs/>
            <w:iCs/>
          </w:rPr>
          <w:t>eRA COMMONS FORMATTING AND VALIDATION REQUIREMENTS</w:t>
        </w:r>
        <w:r w:rsidR="00442D07" w:rsidRPr="00442D07">
          <w:rPr>
            <w:webHidden/>
          </w:rPr>
          <w:tab/>
        </w:r>
        <w:r w:rsidR="00442D07" w:rsidRPr="00442D07">
          <w:rPr>
            <w:webHidden/>
          </w:rPr>
          <w:fldChar w:fldCharType="begin"/>
        </w:r>
        <w:r w:rsidR="00442D07" w:rsidRPr="00442D07">
          <w:rPr>
            <w:webHidden/>
          </w:rPr>
          <w:instrText xml:space="preserve"> PAGEREF _Toc25313367 \h </w:instrText>
        </w:r>
        <w:r w:rsidR="00442D07" w:rsidRPr="00442D07">
          <w:rPr>
            <w:webHidden/>
          </w:rPr>
        </w:r>
        <w:r w:rsidR="00442D07" w:rsidRPr="00442D07">
          <w:rPr>
            <w:webHidden/>
          </w:rPr>
          <w:fldChar w:fldCharType="separate"/>
        </w:r>
        <w:r w:rsidR="000D5553">
          <w:rPr>
            <w:webHidden/>
          </w:rPr>
          <w:t>33</w:t>
        </w:r>
        <w:r w:rsidR="00442D07" w:rsidRPr="00442D07">
          <w:rPr>
            <w:webHidden/>
          </w:rPr>
          <w:fldChar w:fldCharType="end"/>
        </w:r>
      </w:hyperlink>
    </w:p>
    <w:p w:rsidR="00442D07" w:rsidRPr="00442D07" w:rsidRDefault="002A1A4A">
      <w:pPr>
        <w:pStyle w:val="TOC1"/>
        <w:rPr>
          <w:rFonts w:asciiTheme="minorHAnsi" w:eastAsiaTheme="minorEastAsia" w:hAnsiTheme="minorHAnsi" w:cstheme="minorBidi"/>
          <w:sz w:val="22"/>
          <w:szCs w:val="22"/>
        </w:rPr>
      </w:pPr>
      <w:hyperlink w:anchor="_Toc25313368" w:history="1">
        <w:r w:rsidR="00442D07" w:rsidRPr="00442D07">
          <w:rPr>
            <w:rStyle w:val="Hyperlink"/>
            <w:rFonts w:cs="Arial"/>
            <w:bCs/>
            <w:kern w:val="32"/>
          </w:rPr>
          <w:t>Appendix C – Statement of Assurance</w:t>
        </w:r>
        <w:r w:rsidR="00442D07" w:rsidRPr="00442D07">
          <w:rPr>
            <w:webHidden/>
          </w:rPr>
          <w:tab/>
        </w:r>
        <w:r w:rsidR="00442D07" w:rsidRPr="00442D07">
          <w:rPr>
            <w:webHidden/>
          </w:rPr>
          <w:fldChar w:fldCharType="begin"/>
        </w:r>
        <w:r w:rsidR="00442D07" w:rsidRPr="00442D07">
          <w:rPr>
            <w:webHidden/>
          </w:rPr>
          <w:instrText xml:space="preserve"> PAGEREF _Toc25313368 \h </w:instrText>
        </w:r>
        <w:r w:rsidR="00442D07" w:rsidRPr="00442D07">
          <w:rPr>
            <w:webHidden/>
          </w:rPr>
        </w:r>
        <w:r w:rsidR="00442D07" w:rsidRPr="00442D07">
          <w:rPr>
            <w:webHidden/>
          </w:rPr>
          <w:fldChar w:fldCharType="separate"/>
        </w:r>
        <w:r w:rsidR="000D5553">
          <w:rPr>
            <w:webHidden/>
          </w:rPr>
          <w:t>37</w:t>
        </w:r>
        <w:r w:rsidR="00442D07" w:rsidRPr="00442D07">
          <w:rPr>
            <w:webHidden/>
          </w:rPr>
          <w:fldChar w:fldCharType="end"/>
        </w:r>
      </w:hyperlink>
    </w:p>
    <w:p w:rsidR="00442D07" w:rsidRPr="00442D07" w:rsidRDefault="002A1A4A">
      <w:pPr>
        <w:pStyle w:val="TOC1"/>
        <w:rPr>
          <w:rFonts w:asciiTheme="minorHAnsi" w:eastAsiaTheme="minorEastAsia" w:hAnsiTheme="minorHAnsi" w:cstheme="minorBidi"/>
          <w:sz w:val="22"/>
          <w:szCs w:val="22"/>
        </w:rPr>
      </w:pPr>
      <w:hyperlink w:anchor="_Toc25313369" w:history="1">
        <w:r w:rsidR="00442D07" w:rsidRPr="00442D07">
          <w:rPr>
            <w:rStyle w:val="Hyperlink"/>
            <w:rFonts w:cs="Arial"/>
            <w:bCs/>
            <w:kern w:val="32"/>
          </w:rPr>
          <w:t>Appendix D – Confidentiality and SAMHSA Participant Protection/Human Subjects Guidelines</w:t>
        </w:r>
        <w:r w:rsidR="00442D07" w:rsidRPr="00442D07">
          <w:rPr>
            <w:webHidden/>
          </w:rPr>
          <w:tab/>
        </w:r>
        <w:r w:rsidR="00442D07" w:rsidRPr="00442D07">
          <w:rPr>
            <w:webHidden/>
          </w:rPr>
          <w:fldChar w:fldCharType="begin"/>
        </w:r>
        <w:r w:rsidR="00442D07" w:rsidRPr="00442D07">
          <w:rPr>
            <w:webHidden/>
          </w:rPr>
          <w:instrText xml:space="preserve"> PAGEREF _Toc25313369 \h </w:instrText>
        </w:r>
        <w:r w:rsidR="00442D07" w:rsidRPr="00442D07">
          <w:rPr>
            <w:webHidden/>
          </w:rPr>
        </w:r>
        <w:r w:rsidR="00442D07" w:rsidRPr="00442D07">
          <w:rPr>
            <w:webHidden/>
          </w:rPr>
          <w:fldChar w:fldCharType="separate"/>
        </w:r>
        <w:r w:rsidR="000D5553">
          <w:rPr>
            <w:webHidden/>
          </w:rPr>
          <w:t>38</w:t>
        </w:r>
        <w:r w:rsidR="00442D07" w:rsidRPr="00442D07">
          <w:rPr>
            <w:webHidden/>
          </w:rPr>
          <w:fldChar w:fldCharType="end"/>
        </w:r>
      </w:hyperlink>
    </w:p>
    <w:p w:rsidR="00442D07" w:rsidRPr="00442D07" w:rsidRDefault="002A1A4A">
      <w:pPr>
        <w:pStyle w:val="TOC1"/>
        <w:rPr>
          <w:rFonts w:asciiTheme="minorHAnsi" w:eastAsiaTheme="minorEastAsia" w:hAnsiTheme="minorHAnsi" w:cstheme="minorBidi"/>
          <w:sz w:val="22"/>
          <w:szCs w:val="22"/>
        </w:rPr>
      </w:pPr>
      <w:hyperlink w:anchor="_Toc25313370" w:history="1">
        <w:r w:rsidR="00442D07" w:rsidRPr="00442D07">
          <w:rPr>
            <w:rStyle w:val="Hyperlink"/>
            <w:rFonts w:cs="Arial"/>
            <w:bCs/>
            <w:kern w:val="32"/>
          </w:rPr>
          <w:t>Appendix E – Developing Goals and Measurable Objectives</w:t>
        </w:r>
        <w:r w:rsidR="00442D07" w:rsidRPr="00442D07">
          <w:rPr>
            <w:webHidden/>
          </w:rPr>
          <w:tab/>
        </w:r>
        <w:r w:rsidR="00442D07" w:rsidRPr="00442D07">
          <w:rPr>
            <w:webHidden/>
          </w:rPr>
          <w:fldChar w:fldCharType="begin"/>
        </w:r>
        <w:r w:rsidR="00442D07" w:rsidRPr="00442D07">
          <w:rPr>
            <w:webHidden/>
          </w:rPr>
          <w:instrText xml:space="preserve"> PAGEREF _Toc25313370 \h </w:instrText>
        </w:r>
        <w:r w:rsidR="00442D07" w:rsidRPr="00442D07">
          <w:rPr>
            <w:webHidden/>
          </w:rPr>
        </w:r>
        <w:r w:rsidR="00442D07" w:rsidRPr="00442D07">
          <w:rPr>
            <w:webHidden/>
          </w:rPr>
          <w:fldChar w:fldCharType="separate"/>
        </w:r>
        <w:r w:rsidR="000D5553">
          <w:rPr>
            <w:webHidden/>
          </w:rPr>
          <w:t>41</w:t>
        </w:r>
        <w:r w:rsidR="00442D07" w:rsidRPr="00442D07">
          <w:rPr>
            <w:webHidden/>
          </w:rPr>
          <w:fldChar w:fldCharType="end"/>
        </w:r>
      </w:hyperlink>
    </w:p>
    <w:p w:rsidR="00442D07" w:rsidRPr="00442D07" w:rsidRDefault="002A1A4A">
      <w:pPr>
        <w:pStyle w:val="TOC1"/>
        <w:rPr>
          <w:rFonts w:asciiTheme="minorHAnsi" w:eastAsiaTheme="minorEastAsia" w:hAnsiTheme="minorHAnsi" w:cstheme="minorBidi"/>
          <w:sz w:val="22"/>
          <w:szCs w:val="22"/>
        </w:rPr>
      </w:pPr>
      <w:hyperlink w:anchor="_Toc25313371" w:history="1">
        <w:r w:rsidR="00442D07" w:rsidRPr="00442D07">
          <w:rPr>
            <w:rStyle w:val="Hyperlink"/>
            <w:rFonts w:cs="Arial"/>
            <w:bCs/>
            <w:kern w:val="32"/>
          </w:rPr>
          <w:t>Appendix F – Developing the Plan for Data Collection, Performance Assessment, and Quality Improvement</w:t>
        </w:r>
        <w:r w:rsidR="00442D07" w:rsidRPr="00442D07">
          <w:rPr>
            <w:webHidden/>
          </w:rPr>
          <w:tab/>
        </w:r>
        <w:r w:rsidR="00442D07" w:rsidRPr="00442D07">
          <w:rPr>
            <w:webHidden/>
          </w:rPr>
          <w:fldChar w:fldCharType="begin"/>
        </w:r>
        <w:r w:rsidR="00442D07" w:rsidRPr="00442D07">
          <w:rPr>
            <w:webHidden/>
          </w:rPr>
          <w:instrText xml:space="preserve"> PAGEREF _Toc25313371 \h </w:instrText>
        </w:r>
        <w:r w:rsidR="00442D07" w:rsidRPr="00442D07">
          <w:rPr>
            <w:webHidden/>
          </w:rPr>
        </w:r>
        <w:r w:rsidR="00442D07" w:rsidRPr="00442D07">
          <w:rPr>
            <w:webHidden/>
          </w:rPr>
          <w:fldChar w:fldCharType="separate"/>
        </w:r>
        <w:r w:rsidR="000D5553">
          <w:rPr>
            <w:webHidden/>
          </w:rPr>
          <w:t>44</w:t>
        </w:r>
        <w:r w:rsidR="00442D07" w:rsidRPr="00442D07">
          <w:rPr>
            <w:webHidden/>
          </w:rPr>
          <w:fldChar w:fldCharType="end"/>
        </w:r>
      </w:hyperlink>
    </w:p>
    <w:p w:rsidR="00442D07" w:rsidRPr="00442D07" w:rsidRDefault="002A1A4A">
      <w:pPr>
        <w:pStyle w:val="TOC1"/>
        <w:rPr>
          <w:rFonts w:asciiTheme="minorHAnsi" w:eastAsiaTheme="minorEastAsia" w:hAnsiTheme="minorHAnsi" w:cstheme="minorBidi"/>
          <w:sz w:val="22"/>
          <w:szCs w:val="22"/>
        </w:rPr>
      </w:pPr>
      <w:hyperlink w:anchor="_Toc25313372" w:history="1">
        <w:r w:rsidR="00442D07" w:rsidRPr="00442D07">
          <w:rPr>
            <w:rStyle w:val="Hyperlink"/>
            <w:rFonts w:cs="Arial"/>
            <w:bCs/>
            <w:kern w:val="32"/>
          </w:rPr>
          <w:t>Appendix G – Biographical Sketches and Position Descriptions</w:t>
        </w:r>
        <w:r w:rsidR="00442D07" w:rsidRPr="00442D07">
          <w:rPr>
            <w:webHidden/>
          </w:rPr>
          <w:tab/>
        </w:r>
        <w:r w:rsidR="00442D07" w:rsidRPr="00442D07">
          <w:rPr>
            <w:webHidden/>
          </w:rPr>
          <w:fldChar w:fldCharType="begin"/>
        </w:r>
        <w:r w:rsidR="00442D07" w:rsidRPr="00442D07">
          <w:rPr>
            <w:webHidden/>
          </w:rPr>
          <w:instrText xml:space="preserve"> PAGEREF _Toc25313372 \h </w:instrText>
        </w:r>
        <w:r w:rsidR="00442D07" w:rsidRPr="00442D07">
          <w:rPr>
            <w:webHidden/>
          </w:rPr>
        </w:r>
        <w:r w:rsidR="00442D07" w:rsidRPr="00442D07">
          <w:rPr>
            <w:webHidden/>
          </w:rPr>
          <w:fldChar w:fldCharType="separate"/>
        </w:r>
        <w:r w:rsidR="000D5553">
          <w:rPr>
            <w:webHidden/>
          </w:rPr>
          <w:t>48</w:t>
        </w:r>
        <w:r w:rsidR="00442D07" w:rsidRPr="00442D07">
          <w:rPr>
            <w:webHidden/>
          </w:rPr>
          <w:fldChar w:fldCharType="end"/>
        </w:r>
      </w:hyperlink>
    </w:p>
    <w:p w:rsidR="00442D07" w:rsidRPr="00442D07" w:rsidRDefault="002A1A4A">
      <w:pPr>
        <w:pStyle w:val="TOC1"/>
        <w:rPr>
          <w:rFonts w:asciiTheme="minorHAnsi" w:eastAsiaTheme="minorEastAsia" w:hAnsiTheme="minorHAnsi" w:cstheme="minorBidi"/>
          <w:sz w:val="22"/>
          <w:szCs w:val="22"/>
        </w:rPr>
      </w:pPr>
      <w:hyperlink w:anchor="_Toc25313373" w:history="1">
        <w:r w:rsidR="00442D07" w:rsidRPr="00442D07">
          <w:rPr>
            <w:rStyle w:val="Hyperlink"/>
            <w:rFonts w:cs="Arial"/>
            <w:bCs/>
            <w:kern w:val="32"/>
          </w:rPr>
          <w:t>Appendix H – Addressing Behavioral Health Disparities</w:t>
        </w:r>
        <w:r w:rsidR="00442D07" w:rsidRPr="00442D07">
          <w:rPr>
            <w:webHidden/>
          </w:rPr>
          <w:tab/>
        </w:r>
        <w:r w:rsidR="00442D07" w:rsidRPr="00442D07">
          <w:rPr>
            <w:webHidden/>
          </w:rPr>
          <w:fldChar w:fldCharType="begin"/>
        </w:r>
        <w:r w:rsidR="00442D07" w:rsidRPr="00442D07">
          <w:rPr>
            <w:webHidden/>
          </w:rPr>
          <w:instrText xml:space="preserve"> PAGEREF _Toc25313373 \h </w:instrText>
        </w:r>
        <w:r w:rsidR="00442D07" w:rsidRPr="00442D07">
          <w:rPr>
            <w:webHidden/>
          </w:rPr>
        </w:r>
        <w:r w:rsidR="00442D07" w:rsidRPr="00442D07">
          <w:rPr>
            <w:webHidden/>
          </w:rPr>
          <w:fldChar w:fldCharType="separate"/>
        </w:r>
        <w:r w:rsidR="000D5553">
          <w:rPr>
            <w:webHidden/>
          </w:rPr>
          <w:t>49</w:t>
        </w:r>
        <w:r w:rsidR="00442D07" w:rsidRPr="00442D07">
          <w:rPr>
            <w:webHidden/>
          </w:rPr>
          <w:fldChar w:fldCharType="end"/>
        </w:r>
      </w:hyperlink>
    </w:p>
    <w:p w:rsidR="00442D07" w:rsidRPr="00442D07" w:rsidRDefault="002A1A4A">
      <w:pPr>
        <w:pStyle w:val="TOC1"/>
        <w:rPr>
          <w:rFonts w:asciiTheme="minorHAnsi" w:eastAsiaTheme="minorEastAsia" w:hAnsiTheme="minorHAnsi" w:cstheme="minorBidi"/>
          <w:sz w:val="22"/>
          <w:szCs w:val="22"/>
        </w:rPr>
      </w:pPr>
      <w:hyperlink w:anchor="_Toc25313374" w:history="1">
        <w:r w:rsidR="00442D07" w:rsidRPr="00442D07">
          <w:rPr>
            <w:rStyle w:val="Hyperlink"/>
            <w:rFonts w:cs="Arial"/>
            <w:bCs/>
            <w:kern w:val="32"/>
          </w:rPr>
          <w:t>Appendix I – Standard Funding Restrictions</w:t>
        </w:r>
        <w:r w:rsidR="00442D07" w:rsidRPr="00442D07">
          <w:rPr>
            <w:webHidden/>
          </w:rPr>
          <w:tab/>
        </w:r>
        <w:r w:rsidR="00442D07" w:rsidRPr="00442D07">
          <w:rPr>
            <w:webHidden/>
          </w:rPr>
          <w:fldChar w:fldCharType="begin"/>
        </w:r>
        <w:r w:rsidR="00442D07" w:rsidRPr="00442D07">
          <w:rPr>
            <w:webHidden/>
          </w:rPr>
          <w:instrText xml:space="preserve"> PAGEREF _Toc25313374 \h </w:instrText>
        </w:r>
        <w:r w:rsidR="00442D07" w:rsidRPr="00442D07">
          <w:rPr>
            <w:webHidden/>
          </w:rPr>
        </w:r>
        <w:r w:rsidR="00442D07" w:rsidRPr="00442D07">
          <w:rPr>
            <w:webHidden/>
          </w:rPr>
          <w:fldChar w:fldCharType="separate"/>
        </w:r>
        <w:r w:rsidR="000D5553">
          <w:rPr>
            <w:webHidden/>
          </w:rPr>
          <w:t>51</w:t>
        </w:r>
        <w:r w:rsidR="00442D07" w:rsidRPr="00442D07">
          <w:rPr>
            <w:webHidden/>
          </w:rPr>
          <w:fldChar w:fldCharType="end"/>
        </w:r>
      </w:hyperlink>
    </w:p>
    <w:p w:rsidR="00442D07" w:rsidRPr="00442D07" w:rsidRDefault="002A1A4A">
      <w:pPr>
        <w:pStyle w:val="TOC1"/>
        <w:rPr>
          <w:rFonts w:asciiTheme="minorHAnsi" w:eastAsiaTheme="minorEastAsia" w:hAnsiTheme="minorHAnsi" w:cstheme="minorBidi"/>
          <w:sz w:val="22"/>
          <w:szCs w:val="22"/>
        </w:rPr>
      </w:pPr>
      <w:hyperlink w:anchor="_Toc25313375" w:history="1">
        <w:r w:rsidR="00442D07" w:rsidRPr="00442D07">
          <w:rPr>
            <w:rStyle w:val="Hyperlink"/>
            <w:rFonts w:cs="Arial"/>
            <w:bCs/>
            <w:kern w:val="32"/>
          </w:rPr>
          <w:t>Appendix J – Intergovernmental Review (E.O. 12372) Requirements</w:t>
        </w:r>
        <w:r w:rsidR="00442D07" w:rsidRPr="00442D07">
          <w:rPr>
            <w:webHidden/>
          </w:rPr>
          <w:tab/>
        </w:r>
        <w:r w:rsidR="00442D07" w:rsidRPr="00442D07">
          <w:rPr>
            <w:webHidden/>
          </w:rPr>
          <w:fldChar w:fldCharType="begin"/>
        </w:r>
        <w:r w:rsidR="00442D07" w:rsidRPr="00442D07">
          <w:rPr>
            <w:webHidden/>
          </w:rPr>
          <w:instrText xml:space="preserve"> PAGEREF _Toc25313375 \h </w:instrText>
        </w:r>
        <w:r w:rsidR="00442D07" w:rsidRPr="00442D07">
          <w:rPr>
            <w:webHidden/>
          </w:rPr>
        </w:r>
        <w:r w:rsidR="00442D07" w:rsidRPr="00442D07">
          <w:rPr>
            <w:webHidden/>
          </w:rPr>
          <w:fldChar w:fldCharType="separate"/>
        </w:r>
        <w:r w:rsidR="000D5553">
          <w:rPr>
            <w:webHidden/>
          </w:rPr>
          <w:t>53</w:t>
        </w:r>
        <w:r w:rsidR="00442D07" w:rsidRPr="00442D07">
          <w:rPr>
            <w:webHidden/>
          </w:rPr>
          <w:fldChar w:fldCharType="end"/>
        </w:r>
      </w:hyperlink>
    </w:p>
    <w:p w:rsidR="00442D07" w:rsidRPr="00442D07" w:rsidRDefault="002A1A4A">
      <w:pPr>
        <w:pStyle w:val="TOC1"/>
        <w:rPr>
          <w:rFonts w:asciiTheme="minorHAnsi" w:eastAsiaTheme="minorEastAsia" w:hAnsiTheme="minorHAnsi" w:cstheme="minorBidi"/>
          <w:sz w:val="22"/>
          <w:szCs w:val="22"/>
        </w:rPr>
      </w:pPr>
      <w:hyperlink w:anchor="_Toc25313376" w:history="1">
        <w:r w:rsidR="00442D07" w:rsidRPr="00442D07">
          <w:rPr>
            <w:rStyle w:val="Hyperlink"/>
            <w:rFonts w:cs="Arial"/>
            <w:bCs/>
            <w:kern w:val="32"/>
          </w:rPr>
          <w:t>Appendix K – Administrative and National Policy Requirements</w:t>
        </w:r>
        <w:r w:rsidR="00442D07" w:rsidRPr="00442D07">
          <w:rPr>
            <w:webHidden/>
          </w:rPr>
          <w:tab/>
        </w:r>
        <w:r w:rsidR="00442D07" w:rsidRPr="00442D07">
          <w:rPr>
            <w:webHidden/>
          </w:rPr>
          <w:fldChar w:fldCharType="begin"/>
        </w:r>
        <w:r w:rsidR="00442D07" w:rsidRPr="00442D07">
          <w:rPr>
            <w:webHidden/>
          </w:rPr>
          <w:instrText xml:space="preserve"> PAGEREF _Toc25313376 \h </w:instrText>
        </w:r>
        <w:r w:rsidR="00442D07" w:rsidRPr="00442D07">
          <w:rPr>
            <w:webHidden/>
          </w:rPr>
        </w:r>
        <w:r w:rsidR="00442D07" w:rsidRPr="00442D07">
          <w:rPr>
            <w:webHidden/>
          </w:rPr>
          <w:fldChar w:fldCharType="separate"/>
        </w:r>
        <w:r w:rsidR="000D5553">
          <w:rPr>
            <w:webHidden/>
          </w:rPr>
          <w:t>55</w:t>
        </w:r>
        <w:r w:rsidR="00442D07" w:rsidRPr="00442D07">
          <w:rPr>
            <w:webHidden/>
          </w:rPr>
          <w:fldChar w:fldCharType="end"/>
        </w:r>
      </w:hyperlink>
    </w:p>
    <w:p w:rsidR="00442D07" w:rsidRPr="00442D07" w:rsidRDefault="002A1A4A">
      <w:pPr>
        <w:pStyle w:val="TOC1"/>
        <w:rPr>
          <w:rFonts w:asciiTheme="minorHAnsi" w:eastAsiaTheme="minorEastAsia" w:hAnsiTheme="minorHAnsi" w:cstheme="minorBidi"/>
          <w:sz w:val="22"/>
          <w:szCs w:val="22"/>
        </w:rPr>
      </w:pPr>
      <w:hyperlink w:anchor="_Toc25313377" w:history="1">
        <w:r w:rsidR="00442D07" w:rsidRPr="00442D07">
          <w:rPr>
            <w:rStyle w:val="Hyperlink"/>
            <w:rFonts w:cs="Arial"/>
            <w:bCs/>
            <w:kern w:val="32"/>
          </w:rPr>
          <w:t>Appendix L – Sample Budget and Justification</w:t>
        </w:r>
        <w:r w:rsidR="00442D07" w:rsidRPr="00442D07">
          <w:rPr>
            <w:webHidden/>
          </w:rPr>
          <w:tab/>
        </w:r>
        <w:r w:rsidR="00442D07" w:rsidRPr="00442D07">
          <w:rPr>
            <w:webHidden/>
          </w:rPr>
          <w:fldChar w:fldCharType="begin"/>
        </w:r>
        <w:r w:rsidR="00442D07" w:rsidRPr="00442D07">
          <w:rPr>
            <w:webHidden/>
          </w:rPr>
          <w:instrText xml:space="preserve"> PAGEREF _Toc25313377 \h </w:instrText>
        </w:r>
        <w:r w:rsidR="00442D07" w:rsidRPr="00442D07">
          <w:rPr>
            <w:webHidden/>
          </w:rPr>
        </w:r>
        <w:r w:rsidR="00442D07" w:rsidRPr="00442D07">
          <w:rPr>
            <w:webHidden/>
          </w:rPr>
          <w:fldChar w:fldCharType="separate"/>
        </w:r>
        <w:r w:rsidR="000D5553">
          <w:rPr>
            <w:webHidden/>
          </w:rPr>
          <w:t>62</w:t>
        </w:r>
        <w:r w:rsidR="00442D07" w:rsidRPr="00442D07">
          <w:rPr>
            <w:webHidden/>
          </w:rPr>
          <w:fldChar w:fldCharType="end"/>
        </w:r>
      </w:hyperlink>
    </w:p>
    <w:p w:rsidR="003232B3" w:rsidRDefault="003818CA" w:rsidP="00AC34BE">
      <w:pPr>
        <w:tabs>
          <w:tab w:val="left" w:pos="1008"/>
        </w:tabs>
        <w:rPr>
          <w:rFonts w:cs="Arial"/>
          <w:noProof/>
          <w:szCs w:val="24"/>
        </w:rPr>
      </w:pPr>
      <w:r w:rsidRPr="00AC34BE">
        <w:rPr>
          <w:rFonts w:cs="Arial"/>
          <w:noProof/>
          <w:szCs w:val="24"/>
        </w:rPr>
        <w:fldChar w:fldCharType="end"/>
      </w:r>
    </w:p>
    <w:p w:rsidR="003232B3" w:rsidRDefault="003232B3">
      <w:pPr>
        <w:spacing w:after="0"/>
        <w:rPr>
          <w:rFonts w:cs="Arial"/>
          <w:noProof/>
          <w:szCs w:val="24"/>
        </w:rPr>
      </w:pPr>
      <w:r>
        <w:rPr>
          <w:rFonts w:cs="Arial"/>
          <w:noProof/>
          <w:szCs w:val="24"/>
        </w:rPr>
        <w:br w:type="page"/>
      </w:r>
    </w:p>
    <w:p w:rsidR="00CE7EE2" w:rsidRPr="00AC34BE" w:rsidRDefault="0001794E" w:rsidP="00AC34BE">
      <w:pPr>
        <w:pStyle w:val="Heading1"/>
      </w:pPr>
      <w:bookmarkStart w:id="0" w:name="_Toc277597246"/>
      <w:bookmarkStart w:id="1" w:name="_Toc277678566"/>
      <w:bookmarkStart w:id="2" w:name="_Toc485307376"/>
      <w:bookmarkStart w:id="3" w:name="_Toc25313339"/>
      <w:r w:rsidRPr="00AC34BE">
        <w:lastRenderedPageBreak/>
        <w:t>E</w:t>
      </w:r>
      <w:r w:rsidR="00CE796C" w:rsidRPr="00AC34BE">
        <w:t>XECUTIVE SUMMAR</w:t>
      </w:r>
      <w:r w:rsidR="006268B0">
        <w:t>Y</w:t>
      </w:r>
      <w:bookmarkEnd w:id="0"/>
      <w:bookmarkEnd w:id="1"/>
      <w:bookmarkEnd w:id="2"/>
      <w:bookmarkEnd w:id="3"/>
    </w:p>
    <w:p w:rsidR="00E26914" w:rsidRPr="00762E7E" w:rsidRDefault="002067C2" w:rsidP="00E26914">
      <w:pPr>
        <w:tabs>
          <w:tab w:val="left" w:pos="1008"/>
        </w:tabs>
      </w:pPr>
      <w:r w:rsidRPr="00DD235C">
        <w:rPr>
          <w:rFonts w:cs="Arial"/>
          <w:szCs w:val="22"/>
        </w:rPr>
        <w:t>The Substance Abuse and Mental Health Services Administration</w:t>
      </w:r>
      <w:r w:rsidR="002729F7" w:rsidRPr="00DD235C">
        <w:rPr>
          <w:rFonts w:cs="Arial"/>
          <w:szCs w:val="22"/>
        </w:rPr>
        <w:t xml:space="preserve"> (SAMHSA)</w:t>
      </w:r>
      <w:r w:rsidR="00F17053" w:rsidRPr="00DD235C">
        <w:rPr>
          <w:rFonts w:cs="Arial"/>
          <w:szCs w:val="22"/>
        </w:rPr>
        <w:t xml:space="preserve">, </w:t>
      </w:r>
      <w:r w:rsidRPr="00DD235C">
        <w:rPr>
          <w:rFonts w:cs="Arial"/>
          <w:szCs w:val="22"/>
        </w:rPr>
        <w:t xml:space="preserve">Center for </w:t>
      </w:r>
      <w:r w:rsidR="00DD235C" w:rsidRPr="00DD235C">
        <w:rPr>
          <w:rFonts w:cs="Arial"/>
          <w:szCs w:val="22"/>
        </w:rPr>
        <w:t>Mental Health Services (CMHS</w:t>
      </w:r>
      <w:r w:rsidR="00AC1A19" w:rsidRPr="00DD235C">
        <w:rPr>
          <w:rStyle w:val="StyleBold"/>
          <w:rFonts w:cs="Arial"/>
          <w:szCs w:val="22"/>
        </w:rPr>
        <w:t>),</w:t>
      </w:r>
      <w:r w:rsidR="00AC1A19" w:rsidRPr="00DD235C">
        <w:rPr>
          <w:rFonts w:cs="Arial"/>
          <w:b/>
          <w:szCs w:val="22"/>
        </w:rPr>
        <w:t xml:space="preserve"> </w:t>
      </w:r>
      <w:r w:rsidRPr="00DD235C">
        <w:rPr>
          <w:rFonts w:cs="Arial"/>
          <w:szCs w:val="22"/>
        </w:rPr>
        <w:t>is accepting applic</w:t>
      </w:r>
      <w:r w:rsidR="00FB4138" w:rsidRPr="00DD235C">
        <w:rPr>
          <w:rFonts w:cs="Arial"/>
          <w:szCs w:val="22"/>
        </w:rPr>
        <w:t xml:space="preserve">ations for fiscal year (FY) </w:t>
      </w:r>
      <w:r w:rsidR="005071AA" w:rsidRPr="00DD235C">
        <w:rPr>
          <w:rFonts w:cs="Arial"/>
          <w:szCs w:val="22"/>
        </w:rPr>
        <w:t>20</w:t>
      </w:r>
      <w:r w:rsidR="00E26914">
        <w:rPr>
          <w:rFonts w:cs="Arial"/>
          <w:szCs w:val="22"/>
        </w:rPr>
        <w:t>20</w:t>
      </w:r>
      <w:r w:rsidR="00DD235C" w:rsidRPr="00DD235C">
        <w:rPr>
          <w:rFonts w:cs="Arial"/>
          <w:szCs w:val="22"/>
        </w:rPr>
        <w:t xml:space="preserve"> </w:t>
      </w:r>
      <w:r w:rsidR="00E26914" w:rsidRPr="00E0212D">
        <w:rPr>
          <w:bCs/>
        </w:rPr>
        <w:t xml:space="preserve">Assisted Outpatient Treatment </w:t>
      </w:r>
      <w:r w:rsidR="00E26914" w:rsidRPr="00FF2A6B">
        <w:rPr>
          <w:bCs/>
        </w:rPr>
        <w:t>Grant Program for Individuals with Serious Mental</w:t>
      </w:r>
      <w:r w:rsidR="00E26914" w:rsidRPr="00B22441">
        <w:rPr>
          <w:bCs/>
        </w:rPr>
        <w:t xml:space="preserve"> Illness</w:t>
      </w:r>
      <w:r w:rsidR="00E26914">
        <w:rPr>
          <w:bCs/>
        </w:rPr>
        <w:t xml:space="preserve">  (Short title: Assisted Outpatient Treatment [AOT])</w:t>
      </w:r>
      <w:r w:rsidR="00E26914" w:rsidRPr="00E0212D">
        <w:rPr>
          <w:bCs/>
        </w:rPr>
        <w:t>.</w:t>
      </w:r>
      <w:r w:rsidR="00E26914" w:rsidRPr="001A7EB4">
        <w:t xml:space="preserve"> </w:t>
      </w:r>
      <w:r w:rsidR="00E26914">
        <w:t xml:space="preserve"> T</w:t>
      </w:r>
      <w:r w:rsidR="00E26914" w:rsidRPr="001A7EB4">
        <w:t xml:space="preserve">his </w:t>
      </w:r>
      <w:r w:rsidR="00E26914">
        <w:t>four-year program</w:t>
      </w:r>
      <w:r w:rsidR="00E26914" w:rsidRPr="001A7EB4" w:rsidDel="00AB5DD9">
        <w:t xml:space="preserve"> </w:t>
      </w:r>
      <w:r w:rsidR="00E26914">
        <w:t>i</w:t>
      </w:r>
      <w:r w:rsidR="00E26914" w:rsidRPr="001A7EB4">
        <w:t xml:space="preserve">s </w:t>
      </w:r>
      <w:r w:rsidR="00E26914">
        <w:t xml:space="preserve">intended </w:t>
      </w:r>
      <w:r w:rsidR="00E26914" w:rsidRPr="001A7EB4">
        <w:t>to</w:t>
      </w:r>
      <w:r w:rsidR="00E26914" w:rsidRPr="00C027D4">
        <w:t xml:space="preserve"> </w:t>
      </w:r>
      <w:r w:rsidR="00E26914" w:rsidRPr="0098082C">
        <w:t>implement</w:t>
      </w:r>
      <w:r w:rsidR="00E26914">
        <w:t xml:space="preserve"> and evaluate </w:t>
      </w:r>
      <w:r w:rsidR="00E26914" w:rsidRPr="0098082C">
        <w:t>new</w:t>
      </w:r>
      <w:r w:rsidR="00E26914">
        <w:t xml:space="preserve"> AOT programs and identify evidence-based practices in order to </w:t>
      </w:r>
      <w:r w:rsidR="00E26914" w:rsidRPr="00C027D4">
        <w:t xml:space="preserve">reduce the incidence and duration of psychiatric hospitalization, homelessness, incarcerations, and </w:t>
      </w:r>
      <w:r w:rsidR="00E26914">
        <w:t xml:space="preserve">interactions with the criminal justice system while improving the health and social outcomes of individuals with </w:t>
      </w:r>
      <w:r w:rsidR="00E26914" w:rsidRPr="00C027D4">
        <w:t>a serious mental illness</w:t>
      </w:r>
      <w:r w:rsidR="00E26914">
        <w:t xml:space="preserve"> </w:t>
      </w:r>
      <w:r w:rsidR="00E26914">
        <w:rPr>
          <w:rStyle w:val="StyleBold"/>
          <w:b w:val="0"/>
        </w:rPr>
        <w:t>(</w:t>
      </w:r>
      <w:r w:rsidR="00E26914" w:rsidRPr="008538A8">
        <w:rPr>
          <w:rStyle w:val="StyleBold"/>
          <w:b w:val="0"/>
        </w:rPr>
        <w:t>SMI</w:t>
      </w:r>
      <w:r w:rsidR="00E26914">
        <w:rPr>
          <w:rStyle w:val="StyleBold"/>
          <w:b w:val="0"/>
        </w:rPr>
        <w:t xml:space="preserve">). </w:t>
      </w:r>
      <w:r w:rsidR="00E26914">
        <w:t>This program is designed to wor</w:t>
      </w:r>
      <w:r w:rsidR="00F33987">
        <w:t xml:space="preserve">k with </w:t>
      </w:r>
      <w:r w:rsidR="00E26914">
        <w:t xml:space="preserve">courts to allow these individuals to obtain treatment while continuing to live in the community and their homes.  </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4788"/>
      </w:tblGrid>
      <w:tr w:rsidR="00BF15A1" w:rsidRPr="00AC34BE" w:rsidTr="0048708A">
        <w:trPr>
          <w:cantSplit/>
        </w:trPr>
        <w:tc>
          <w:tcPr>
            <w:tcW w:w="4788" w:type="dxa"/>
          </w:tcPr>
          <w:p w:rsidR="00BF15A1" w:rsidRPr="001A114A" w:rsidRDefault="00BF15A1" w:rsidP="00AC34BE">
            <w:pPr>
              <w:tabs>
                <w:tab w:val="left" w:pos="1008"/>
              </w:tabs>
              <w:rPr>
                <w:rFonts w:cs="Arial"/>
                <w:b/>
                <w:szCs w:val="24"/>
              </w:rPr>
            </w:pPr>
            <w:bookmarkStart w:id="4" w:name="_Toc139161419"/>
            <w:bookmarkStart w:id="5" w:name="_Toc143489856"/>
            <w:r w:rsidRPr="001A114A">
              <w:rPr>
                <w:rFonts w:cs="Arial"/>
                <w:b/>
                <w:szCs w:val="24"/>
              </w:rPr>
              <w:t>Funding Opportunity Title:</w:t>
            </w:r>
          </w:p>
        </w:tc>
        <w:tc>
          <w:tcPr>
            <w:tcW w:w="4788" w:type="dxa"/>
          </w:tcPr>
          <w:p w:rsidR="00E26914" w:rsidRDefault="00E26914" w:rsidP="00E26914">
            <w:pPr>
              <w:tabs>
                <w:tab w:val="left" w:pos="1008"/>
              </w:tabs>
            </w:pPr>
            <w:r w:rsidRPr="0095791C">
              <w:t xml:space="preserve">Assisted Outpatient Treatment </w:t>
            </w:r>
            <w:r>
              <w:t>Program for Individuals with Serious Mental Illness</w:t>
            </w:r>
          </w:p>
          <w:p w:rsidR="00BF15A1" w:rsidRPr="001A114A" w:rsidRDefault="009E129F" w:rsidP="00E26914">
            <w:pPr>
              <w:tabs>
                <w:tab w:val="left" w:pos="1008"/>
              </w:tabs>
              <w:rPr>
                <w:rFonts w:cs="Arial"/>
                <w:b/>
                <w:szCs w:val="24"/>
              </w:rPr>
            </w:pPr>
            <w:r w:rsidRPr="001A114A">
              <w:rPr>
                <w:rFonts w:cs="Arial"/>
                <w:szCs w:val="24"/>
              </w:rPr>
              <w:t xml:space="preserve">(Short Title: </w:t>
            </w:r>
            <w:r w:rsidR="00E26914">
              <w:rPr>
                <w:rFonts w:cs="Arial"/>
                <w:szCs w:val="24"/>
              </w:rPr>
              <w:t>Assisted Outpatient Treatment [AOT]</w:t>
            </w:r>
            <w:r w:rsidRPr="001A114A">
              <w:rPr>
                <w:rFonts w:cs="Arial"/>
                <w:szCs w:val="24"/>
              </w:rPr>
              <w:t>)</w:t>
            </w:r>
          </w:p>
        </w:tc>
      </w:tr>
      <w:tr w:rsidR="00BF15A1" w:rsidRPr="00AC34BE" w:rsidTr="0048708A">
        <w:trPr>
          <w:cantSplit/>
        </w:trPr>
        <w:tc>
          <w:tcPr>
            <w:tcW w:w="4788" w:type="dxa"/>
          </w:tcPr>
          <w:p w:rsidR="00BF15A1" w:rsidRPr="001A114A" w:rsidRDefault="00BF15A1" w:rsidP="00AC34BE">
            <w:pPr>
              <w:tabs>
                <w:tab w:val="left" w:pos="1008"/>
              </w:tabs>
              <w:rPr>
                <w:rFonts w:cs="Arial"/>
                <w:b/>
                <w:szCs w:val="24"/>
              </w:rPr>
            </w:pPr>
            <w:r w:rsidRPr="001A114A">
              <w:rPr>
                <w:rFonts w:cs="Arial"/>
                <w:b/>
                <w:szCs w:val="24"/>
              </w:rPr>
              <w:t>Funding Opportunity Number:</w:t>
            </w:r>
          </w:p>
        </w:tc>
        <w:tc>
          <w:tcPr>
            <w:tcW w:w="4788" w:type="dxa"/>
          </w:tcPr>
          <w:p w:rsidR="00BF15A1" w:rsidRPr="001A114A" w:rsidRDefault="00E26914" w:rsidP="00AC34BE">
            <w:pPr>
              <w:tabs>
                <w:tab w:val="left" w:pos="1008"/>
              </w:tabs>
              <w:rPr>
                <w:rFonts w:cs="Arial"/>
                <w:b/>
                <w:szCs w:val="24"/>
              </w:rPr>
            </w:pPr>
            <w:r>
              <w:rPr>
                <w:rStyle w:val="StyleBold"/>
                <w:b w:val="0"/>
                <w:szCs w:val="24"/>
              </w:rPr>
              <w:t>SM-20-00</w:t>
            </w:r>
            <w:r w:rsidR="0039597F">
              <w:rPr>
                <w:rStyle w:val="StyleBold"/>
                <w:b w:val="0"/>
                <w:szCs w:val="24"/>
              </w:rPr>
              <w:t>6</w:t>
            </w:r>
          </w:p>
        </w:tc>
      </w:tr>
      <w:tr w:rsidR="00BF15A1" w:rsidRPr="00AC34BE" w:rsidTr="0048708A">
        <w:trPr>
          <w:cantSplit/>
        </w:trPr>
        <w:tc>
          <w:tcPr>
            <w:tcW w:w="4788" w:type="dxa"/>
          </w:tcPr>
          <w:p w:rsidR="00BF15A1" w:rsidRPr="001A114A" w:rsidRDefault="00BF15A1" w:rsidP="00AC34BE">
            <w:pPr>
              <w:tabs>
                <w:tab w:val="left" w:pos="1008"/>
              </w:tabs>
              <w:rPr>
                <w:rFonts w:cs="Arial"/>
                <w:b/>
                <w:szCs w:val="24"/>
              </w:rPr>
            </w:pPr>
            <w:r w:rsidRPr="001A114A">
              <w:rPr>
                <w:rFonts w:cs="Arial"/>
                <w:b/>
                <w:szCs w:val="24"/>
              </w:rPr>
              <w:t>Due Date for Applications:</w:t>
            </w:r>
          </w:p>
        </w:tc>
        <w:tc>
          <w:tcPr>
            <w:tcW w:w="4788" w:type="dxa"/>
          </w:tcPr>
          <w:p w:rsidR="00BF15A1" w:rsidRPr="00092A7C" w:rsidRDefault="0010743C" w:rsidP="008457E7">
            <w:pPr>
              <w:tabs>
                <w:tab w:val="left" w:pos="1008"/>
              </w:tabs>
              <w:rPr>
                <w:rFonts w:cs="Arial"/>
                <w:szCs w:val="24"/>
              </w:rPr>
            </w:pPr>
            <w:r>
              <w:rPr>
                <w:rFonts w:cs="Arial"/>
                <w:szCs w:val="24"/>
              </w:rPr>
              <w:t xml:space="preserve">January </w:t>
            </w:r>
            <w:r w:rsidR="008457E7">
              <w:rPr>
                <w:rFonts w:cs="Arial"/>
                <w:szCs w:val="24"/>
              </w:rPr>
              <w:t>24</w:t>
            </w:r>
            <w:r>
              <w:rPr>
                <w:rFonts w:cs="Arial"/>
                <w:szCs w:val="24"/>
              </w:rPr>
              <w:t>, 2020</w:t>
            </w:r>
          </w:p>
        </w:tc>
      </w:tr>
      <w:tr w:rsidR="00BF15A1" w:rsidRPr="00AC34BE" w:rsidTr="0048708A">
        <w:trPr>
          <w:cantSplit/>
        </w:trPr>
        <w:tc>
          <w:tcPr>
            <w:tcW w:w="4788" w:type="dxa"/>
          </w:tcPr>
          <w:p w:rsidR="00BF15A1" w:rsidRPr="001A114A" w:rsidRDefault="00E1737E" w:rsidP="00E1737E">
            <w:pPr>
              <w:tabs>
                <w:tab w:val="left" w:pos="1008"/>
              </w:tabs>
              <w:rPr>
                <w:rFonts w:cs="Arial"/>
                <w:b/>
                <w:szCs w:val="24"/>
              </w:rPr>
            </w:pPr>
            <w:r>
              <w:rPr>
                <w:rFonts w:cs="Arial"/>
                <w:b/>
                <w:szCs w:val="24"/>
              </w:rPr>
              <w:t>Estimated</w:t>
            </w:r>
            <w:r w:rsidR="00BF15A1" w:rsidRPr="001A114A">
              <w:rPr>
                <w:rFonts w:cs="Arial"/>
                <w:b/>
                <w:szCs w:val="24"/>
              </w:rPr>
              <w:t xml:space="preserve"> Total Available Funding:</w:t>
            </w:r>
          </w:p>
        </w:tc>
        <w:tc>
          <w:tcPr>
            <w:tcW w:w="4788" w:type="dxa"/>
          </w:tcPr>
          <w:p w:rsidR="00BF15A1" w:rsidRPr="001A114A" w:rsidRDefault="00F33987" w:rsidP="00AC34BE">
            <w:pPr>
              <w:tabs>
                <w:tab w:val="left" w:pos="1008"/>
              </w:tabs>
              <w:rPr>
                <w:rFonts w:cs="Arial"/>
                <w:szCs w:val="24"/>
              </w:rPr>
            </w:pPr>
            <w:r>
              <w:rPr>
                <w:rFonts w:cs="Arial"/>
                <w:szCs w:val="24"/>
              </w:rPr>
              <w:t>$13,</w:t>
            </w:r>
            <w:r w:rsidR="00E26914">
              <w:rPr>
                <w:rFonts w:cs="Arial"/>
                <w:szCs w:val="24"/>
              </w:rPr>
              <w:t>398,000</w:t>
            </w:r>
          </w:p>
        </w:tc>
      </w:tr>
      <w:tr w:rsidR="00BF15A1" w:rsidRPr="00AC34BE" w:rsidTr="0048708A">
        <w:trPr>
          <w:cantSplit/>
        </w:trPr>
        <w:tc>
          <w:tcPr>
            <w:tcW w:w="4788" w:type="dxa"/>
          </w:tcPr>
          <w:p w:rsidR="00BF15A1" w:rsidRPr="001A114A" w:rsidRDefault="00BF15A1" w:rsidP="00AC34BE">
            <w:pPr>
              <w:tabs>
                <w:tab w:val="left" w:pos="1008"/>
              </w:tabs>
              <w:rPr>
                <w:rFonts w:cs="Arial"/>
                <w:b/>
                <w:szCs w:val="24"/>
              </w:rPr>
            </w:pPr>
            <w:r w:rsidRPr="001A114A">
              <w:rPr>
                <w:rFonts w:cs="Arial"/>
                <w:b/>
                <w:szCs w:val="24"/>
              </w:rPr>
              <w:t>Estimated Number of Awards:</w:t>
            </w:r>
          </w:p>
        </w:tc>
        <w:tc>
          <w:tcPr>
            <w:tcW w:w="4788" w:type="dxa"/>
          </w:tcPr>
          <w:p w:rsidR="00BF15A1" w:rsidRPr="001A114A" w:rsidRDefault="00D37A5E" w:rsidP="009E129F">
            <w:pPr>
              <w:tabs>
                <w:tab w:val="left" w:pos="1008"/>
              </w:tabs>
              <w:rPr>
                <w:rFonts w:cs="Arial"/>
                <w:szCs w:val="24"/>
              </w:rPr>
            </w:pPr>
            <w:r>
              <w:rPr>
                <w:rFonts w:cs="Arial"/>
                <w:szCs w:val="24"/>
              </w:rPr>
              <w:t>14 awards</w:t>
            </w:r>
          </w:p>
        </w:tc>
      </w:tr>
      <w:tr w:rsidR="00BF15A1" w:rsidRPr="00AC34BE" w:rsidTr="0048708A">
        <w:trPr>
          <w:cantSplit/>
        </w:trPr>
        <w:tc>
          <w:tcPr>
            <w:tcW w:w="4788" w:type="dxa"/>
          </w:tcPr>
          <w:p w:rsidR="00BF15A1" w:rsidRPr="001A114A" w:rsidRDefault="00BF15A1" w:rsidP="00AC34BE">
            <w:pPr>
              <w:tabs>
                <w:tab w:val="left" w:pos="1008"/>
              </w:tabs>
              <w:rPr>
                <w:rFonts w:cs="Arial"/>
                <w:b/>
                <w:szCs w:val="24"/>
              </w:rPr>
            </w:pPr>
            <w:r w:rsidRPr="001A114A">
              <w:rPr>
                <w:rFonts w:cs="Arial"/>
                <w:b/>
                <w:szCs w:val="24"/>
              </w:rPr>
              <w:t>Estimated Award Amount:</w:t>
            </w:r>
          </w:p>
        </w:tc>
        <w:tc>
          <w:tcPr>
            <w:tcW w:w="4788" w:type="dxa"/>
          </w:tcPr>
          <w:p w:rsidR="00BF15A1" w:rsidRPr="001A114A" w:rsidRDefault="00BF15A1" w:rsidP="009E129F">
            <w:pPr>
              <w:tabs>
                <w:tab w:val="left" w:pos="1008"/>
              </w:tabs>
              <w:rPr>
                <w:rFonts w:cs="Arial"/>
                <w:b/>
                <w:szCs w:val="24"/>
              </w:rPr>
            </w:pPr>
            <w:r w:rsidRPr="001A114A">
              <w:rPr>
                <w:rFonts w:cs="Arial"/>
                <w:szCs w:val="24"/>
              </w:rPr>
              <w:t xml:space="preserve">Up to </w:t>
            </w:r>
            <w:r w:rsidR="00D37A5E">
              <w:rPr>
                <w:rStyle w:val="StyleBold"/>
                <w:b w:val="0"/>
                <w:szCs w:val="24"/>
              </w:rPr>
              <w:t>$1,0</w:t>
            </w:r>
            <w:r w:rsidR="009E129F" w:rsidRPr="001A114A">
              <w:rPr>
                <w:rStyle w:val="StyleBold"/>
                <w:b w:val="0"/>
                <w:szCs w:val="24"/>
              </w:rPr>
              <w:t>00,000</w:t>
            </w:r>
            <w:r w:rsidR="00D37A5E">
              <w:rPr>
                <w:rStyle w:val="StyleBold"/>
                <w:b w:val="0"/>
                <w:szCs w:val="24"/>
              </w:rPr>
              <w:t xml:space="preserve"> per year</w:t>
            </w:r>
          </w:p>
        </w:tc>
      </w:tr>
      <w:tr w:rsidR="00BF15A1" w:rsidRPr="00AC34BE" w:rsidTr="0048708A">
        <w:trPr>
          <w:cantSplit/>
        </w:trPr>
        <w:tc>
          <w:tcPr>
            <w:tcW w:w="4788" w:type="dxa"/>
          </w:tcPr>
          <w:p w:rsidR="00BF15A1" w:rsidRPr="001A114A" w:rsidRDefault="00BF15A1" w:rsidP="00AC34BE">
            <w:pPr>
              <w:tabs>
                <w:tab w:val="left" w:pos="1008"/>
              </w:tabs>
              <w:rPr>
                <w:rFonts w:cs="Arial"/>
                <w:b/>
                <w:szCs w:val="24"/>
              </w:rPr>
            </w:pPr>
            <w:r w:rsidRPr="001A114A">
              <w:rPr>
                <w:rFonts w:cs="Arial"/>
                <w:b/>
                <w:szCs w:val="24"/>
              </w:rPr>
              <w:t>Cost Sharing/Match Required</w:t>
            </w:r>
            <w:r w:rsidR="00230B77" w:rsidRPr="001A114A">
              <w:rPr>
                <w:rFonts w:cs="Arial"/>
                <w:b/>
                <w:szCs w:val="24"/>
              </w:rPr>
              <w:t>:</w:t>
            </w:r>
          </w:p>
        </w:tc>
        <w:tc>
          <w:tcPr>
            <w:tcW w:w="4788" w:type="dxa"/>
          </w:tcPr>
          <w:p w:rsidR="00BF15A1" w:rsidRPr="001A114A" w:rsidRDefault="009E129F" w:rsidP="009E129F">
            <w:pPr>
              <w:tabs>
                <w:tab w:val="left" w:pos="1008"/>
              </w:tabs>
              <w:rPr>
                <w:rFonts w:cs="Arial"/>
                <w:b/>
                <w:szCs w:val="24"/>
              </w:rPr>
            </w:pPr>
            <w:r w:rsidRPr="001A114A">
              <w:rPr>
                <w:rFonts w:cs="Arial"/>
                <w:szCs w:val="24"/>
              </w:rPr>
              <w:t>N</w:t>
            </w:r>
            <w:r w:rsidR="00BF15A1" w:rsidRPr="001A114A">
              <w:rPr>
                <w:rFonts w:cs="Arial"/>
                <w:szCs w:val="24"/>
              </w:rPr>
              <w:t>o</w:t>
            </w:r>
          </w:p>
        </w:tc>
      </w:tr>
      <w:tr w:rsidR="00230B77" w:rsidRPr="00AC34BE" w:rsidTr="0048708A">
        <w:trPr>
          <w:cantSplit/>
        </w:trPr>
        <w:tc>
          <w:tcPr>
            <w:tcW w:w="4788" w:type="dxa"/>
          </w:tcPr>
          <w:p w:rsidR="00230B77" w:rsidRPr="001A114A" w:rsidRDefault="00230B77" w:rsidP="00AC34BE">
            <w:pPr>
              <w:tabs>
                <w:tab w:val="left" w:pos="1008"/>
              </w:tabs>
              <w:rPr>
                <w:rFonts w:cs="Arial"/>
                <w:b/>
                <w:szCs w:val="24"/>
              </w:rPr>
            </w:pPr>
            <w:r w:rsidRPr="001A114A">
              <w:rPr>
                <w:rFonts w:cs="Arial"/>
                <w:b/>
                <w:szCs w:val="24"/>
              </w:rPr>
              <w:t>Anticipated Project Start Date:</w:t>
            </w:r>
          </w:p>
        </w:tc>
        <w:tc>
          <w:tcPr>
            <w:tcW w:w="4788" w:type="dxa"/>
          </w:tcPr>
          <w:p w:rsidR="00230B77" w:rsidRPr="001A114A" w:rsidRDefault="005F6CC4" w:rsidP="008457E7">
            <w:pPr>
              <w:tabs>
                <w:tab w:val="left" w:pos="1008"/>
              </w:tabs>
              <w:rPr>
                <w:rFonts w:cs="Arial"/>
                <w:szCs w:val="24"/>
              </w:rPr>
            </w:pPr>
            <w:r>
              <w:rPr>
                <w:rFonts w:cs="Arial"/>
                <w:szCs w:val="24"/>
              </w:rPr>
              <w:t>7/3</w:t>
            </w:r>
            <w:r w:rsidR="008457E7">
              <w:rPr>
                <w:rFonts w:cs="Arial"/>
                <w:szCs w:val="24"/>
              </w:rPr>
              <w:t>0</w:t>
            </w:r>
            <w:r>
              <w:rPr>
                <w:rFonts w:cs="Arial"/>
                <w:szCs w:val="24"/>
              </w:rPr>
              <w:t>/2020</w:t>
            </w:r>
          </w:p>
        </w:tc>
      </w:tr>
      <w:tr w:rsidR="00BF15A1" w:rsidRPr="00AC34BE" w:rsidTr="0048708A">
        <w:trPr>
          <w:cantSplit/>
        </w:trPr>
        <w:tc>
          <w:tcPr>
            <w:tcW w:w="4788" w:type="dxa"/>
          </w:tcPr>
          <w:p w:rsidR="00BF15A1" w:rsidRPr="001A114A" w:rsidRDefault="00BF15A1" w:rsidP="00AC34BE">
            <w:pPr>
              <w:tabs>
                <w:tab w:val="left" w:pos="1008"/>
              </w:tabs>
              <w:rPr>
                <w:rFonts w:cs="Arial"/>
                <w:b/>
                <w:szCs w:val="24"/>
              </w:rPr>
            </w:pPr>
            <w:r w:rsidRPr="001A114A">
              <w:rPr>
                <w:rFonts w:cs="Arial"/>
                <w:b/>
                <w:szCs w:val="24"/>
              </w:rPr>
              <w:t>Length of Project Period:</w:t>
            </w:r>
          </w:p>
        </w:tc>
        <w:tc>
          <w:tcPr>
            <w:tcW w:w="4788" w:type="dxa"/>
          </w:tcPr>
          <w:p w:rsidR="00BF15A1" w:rsidRPr="001A114A" w:rsidRDefault="00BF15A1" w:rsidP="009E129F">
            <w:pPr>
              <w:tabs>
                <w:tab w:val="left" w:pos="1008"/>
              </w:tabs>
              <w:rPr>
                <w:rFonts w:cs="Arial"/>
                <w:b/>
                <w:szCs w:val="24"/>
              </w:rPr>
            </w:pPr>
            <w:r w:rsidRPr="001A114A">
              <w:rPr>
                <w:rFonts w:cs="Arial"/>
                <w:szCs w:val="24"/>
              </w:rPr>
              <w:t>Up to</w:t>
            </w:r>
            <w:r w:rsidR="00E26914">
              <w:rPr>
                <w:rFonts w:cs="Arial"/>
                <w:szCs w:val="24"/>
              </w:rPr>
              <w:t xml:space="preserve"> four</w:t>
            </w:r>
            <w:r w:rsidR="009E129F" w:rsidRPr="001A114A">
              <w:rPr>
                <w:rFonts w:cs="Arial"/>
                <w:szCs w:val="24"/>
              </w:rPr>
              <w:t xml:space="preserve"> years</w:t>
            </w:r>
            <w:r w:rsidRPr="001A114A">
              <w:rPr>
                <w:rFonts w:cs="Arial"/>
                <w:szCs w:val="24"/>
              </w:rPr>
              <w:t xml:space="preserve">  </w:t>
            </w:r>
          </w:p>
        </w:tc>
      </w:tr>
      <w:tr w:rsidR="00BF15A1" w:rsidRPr="00AC34BE" w:rsidTr="0048708A">
        <w:trPr>
          <w:cantSplit/>
        </w:trPr>
        <w:tc>
          <w:tcPr>
            <w:tcW w:w="4788" w:type="dxa"/>
          </w:tcPr>
          <w:p w:rsidR="00BF15A1" w:rsidRPr="001A114A" w:rsidRDefault="00BF15A1" w:rsidP="00AC34BE">
            <w:pPr>
              <w:tabs>
                <w:tab w:val="left" w:pos="1008"/>
              </w:tabs>
              <w:rPr>
                <w:rFonts w:cs="Arial"/>
                <w:b/>
                <w:szCs w:val="24"/>
              </w:rPr>
            </w:pPr>
            <w:r w:rsidRPr="001A114A">
              <w:rPr>
                <w:rFonts w:cs="Arial"/>
                <w:b/>
                <w:szCs w:val="24"/>
              </w:rPr>
              <w:lastRenderedPageBreak/>
              <w:t>Eligible Applicants:</w:t>
            </w:r>
          </w:p>
        </w:tc>
        <w:tc>
          <w:tcPr>
            <w:tcW w:w="4788" w:type="dxa"/>
          </w:tcPr>
          <w:p w:rsidR="00E26914" w:rsidRDefault="00897AE8" w:rsidP="00E26914">
            <w:pPr>
              <w:tabs>
                <w:tab w:val="left" w:pos="1008"/>
              </w:tabs>
              <w:rPr>
                <w:rFonts w:cs="Arial"/>
                <w:szCs w:val="24"/>
              </w:rPr>
            </w:pPr>
            <w:r w:rsidRPr="00390CB8">
              <w:t>Eligible Applicants are:  states, counties, cities, mental health systems (including state mental health authorities), mental health courts, or any other entity with authority under the law of the state in which the applicant is located to implement, monitor, and oversee AOT programs.  Applicants must operate in jurisdictions that have in place an existing, s</w:t>
            </w:r>
            <w:r w:rsidRPr="00390CB8">
              <w:rPr>
                <w:szCs w:val="24"/>
              </w:rPr>
              <w:t>ufficient array of services for individuals with serious mental illness (SMI), such as Assertive Community Treatment (ACT), mobile crisis teams, supportive housing, supported employment, peer supports, case management, outpatient psychotherapy services, medication management</w:t>
            </w:r>
            <w:r w:rsidR="00123DC3">
              <w:rPr>
                <w:szCs w:val="24"/>
              </w:rPr>
              <w:t>,</w:t>
            </w:r>
            <w:r w:rsidRPr="00390CB8">
              <w:rPr>
                <w:szCs w:val="24"/>
              </w:rPr>
              <w:t xml:space="preserve"> and trauma informed care.</w:t>
            </w:r>
          </w:p>
          <w:p w:rsidR="00BF15A1" w:rsidRPr="001A114A" w:rsidRDefault="00E26914" w:rsidP="00E26914">
            <w:pPr>
              <w:tabs>
                <w:tab w:val="left" w:pos="1008"/>
              </w:tabs>
              <w:rPr>
                <w:rFonts w:cs="Arial"/>
                <w:b/>
                <w:szCs w:val="24"/>
              </w:rPr>
            </w:pPr>
            <w:r w:rsidRPr="001A114A">
              <w:rPr>
                <w:rFonts w:cs="Arial"/>
                <w:szCs w:val="24"/>
              </w:rPr>
              <w:t xml:space="preserve"> </w:t>
            </w:r>
            <w:r w:rsidR="00BF15A1" w:rsidRPr="001A114A">
              <w:rPr>
                <w:rFonts w:cs="Arial"/>
                <w:szCs w:val="24"/>
              </w:rPr>
              <w:t xml:space="preserve">[See </w:t>
            </w:r>
            <w:hyperlink w:anchor="_1._ELIGIBLE_APPLICANTS" w:history="1">
              <w:r w:rsidR="00BF15A1" w:rsidRPr="001A114A">
                <w:rPr>
                  <w:rStyle w:val="Hyperlink"/>
                  <w:rFonts w:cs="Arial"/>
                  <w:color w:val="auto"/>
                  <w:szCs w:val="24"/>
                </w:rPr>
                <w:t>Section III-1</w:t>
              </w:r>
            </w:hyperlink>
            <w:r w:rsidR="00BF15A1" w:rsidRPr="001A114A">
              <w:rPr>
                <w:rFonts w:cs="Arial"/>
                <w:szCs w:val="24"/>
              </w:rPr>
              <w:t xml:space="preserve"> for complete eligibility information.]</w:t>
            </w:r>
          </w:p>
        </w:tc>
      </w:tr>
      <w:bookmarkEnd w:id="4"/>
      <w:bookmarkEnd w:id="5"/>
    </w:tbl>
    <w:p w:rsidR="0001794E" w:rsidRPr="00AC34BE" w:rsidRDefault="0001794E" w:rsidP="00AC34BE">
      <w:pPr>
        <w:tabs>
          <w:tab w:val="left" w:pos="1008"/>
        </w:tabs>
        <w:rPr>
          <w:rFonts w:cs="Arial"/>
        </w:rPr>
      </w:pPr>
    </w:p>
    <w:p w:rsidR="009D2F7A" w:rsidRPr="00AC34BE" w:rsidRDefault="00704DBF" w:rsidP="00AC34BE">
      <w:pPr>
        <w:rPr>
          <w:rStyle w:val="StyleBold"/>
          <w:rFonts w:cs="Arial"/>
        </w:rPr>
      </w:pPr>
      <w:r w:rsidRPr="00AC34BE">
        <w:rPr>
          <w:rStyle w:val="StyleBold"/>
          <w:rFonts w:cs="Arial"/>
          <w:highlight w:val="yellow"/>
        </w:rPr>
        <w:br w:type="page"/>
      </w:r>
      <w:bookmarkStart w:id="6" w:name="_Toc454207958"/>
      <w:r w:rsidR="00F559C4" w:rsidRPr="00AC34BE">
        <w:rPr>
          <w:rStyle w:val="StyleBold"/>
          <w:rFonts w:cs="Arial"/>
        </w:rPr>
        <w:lastRenderedPageBreak/>
        <w:t>Be sure to check the SAMHSA website periodically for any updates on this program.</w:t>
      </w:r>
      <w:bookmarkEnd w:id="6"/>
    </w:p>
    <w:p w:rsidR="009D2F7A" w:rsidRPr="00AC34BE" w:rsidRDefault="002F21DB" w:rsidP="00AC34BE">
      <w:pPr>
        <w:rPr>
          <w:rStyle w:val="StyleBold"/>
          <w:rFonts w:cs="Arial"/>
        </w:rPr>
      </w:pPr>
      <w:r w:rsidRPr="00AC34BE">
        <w:rPr>
          <w:rFonts w:cs="Arial"/>
          <w:b/>
          <w:noProof/>
          <w:color w:val="FF0000"/>
          <w:sz w:val="28"/>
          <w:szCs w:val="28"/>
        </w:rPr>
        <mc:AlternateContent>
          <mc:Choice Requires="wps">
            <w:drawing>
              <wp:anchor distT="0" distB="0" distL="114300" distR="114300" simplePos="0" relativeHeight="251660288" behindDoc="0" locked="0" layoutInCell="1" allowOverlap="1" wp14:anchorId="63EF0B90" wp14:editId="649B765E">
                <wp:simplePos x="0" y="0"/>
                <wp:positionH relativeFrom="column">
                  <wp:posOffset>0</wp:posOffset>
                </wp:positionH>
                <wp:positionV relativeFrom="paragraph">
                  <wp:posOffset>-635</wp:posOffset>
                </wp:positionV>
                <wp:extent cx="6038850" cy="3228975"/>
                <wp:effectExtent l="0" t="0" r="19050" b="2857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0" cy="3228975"/>
                        </a:xfrm>
                        <a:prstGeom prst="rect">
                          <a:avLst/>
                        </a:prstGeom>
                        <a:solidFill>
                          <a:srgbClr val="FFFFFF"/>
                        </a:solidFill>
                        <a:ln w="9525">
                          <a:solidFill>
                            <a:srgbClr val="000000"/>
                          </a:solidFill>
                          <a:miter lim="800000"/>
                          <a:headEnd/>
                          <a:tailEnd/>
                        </a:ln>
                      </wps:spPr>
                      <wps:txbx>
                        <w:txbxContent>
                          <w:p w:rsidR="002A1A4A" w:rsidRDefault="002A1A4A" w:rsidP="002F21DB">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rsidR="002A1A4A" w:rsidRPr="00E0663B" w:rsidRDefault="002A1A4A" w:rsidP="002F21DB">
                            <w:pPr>
                              <w:rPr>
                                <w:b/>
                                <w:bCs/>
                              </w:rPr>
                            </w:pPr>
                            <w:r>
                              <w:rPr>
                                <w:b/>
                                <w:bCs/>
                              </w:rPr>
                              <w:t>WARNING: BY THE DEADLINE FOR THIS FOA YOU MUST HAVE SUCCESSFULLY COMPLETED THE FOLLOWING TO SUBMIT AN APPLICATION:</w:t>
                            </w:r>
                          </w:p>
                          <w:p w:rsidR="002A1A4A" w:rsidRPr="00E0663B" w:rsidRDefault="002A1A4A" w:rsidP="00AC291E">
                            <w:pPr>
                              <w:numPr>
                                <w:ilvl w:val="0"/>
                                <w:numId w:val="92"/>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rsidR="002A1A4A" w:rsidRPr="00E0663B" w:rsidRDefault="002A1A4A" w:rsidP="00AC291E">
                            <w:pPr>
                              <w:numPr>
                                <w:ilvl w:val="0"/>
                                <w:numId w:val="92"/>
                              </w:numPr>
                              <w:rPr>
                                <w:b/>
                                <w:bCs/>
                              </w:rPr>
                            </w:pPr>
                            <w:r>
                              <w:rPr>
                                <w:b/>
                                <w:bCs/>
                              </w:rPr>
                              <w:t>The</w:t>
                            </w:r>
                            <w:r w:rsidRPr="00E0663B">
                              <w:rPr>
                                <w:b/>
                                <w:bCs/>
                              </w:rPr>
                              <w:t xml:space="preserve"> project director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rsidR="002A1A4A" w:rsidRPr="0031549F" w:rsidRDefault="002A1A4A" w:rsidP="002F21DB">
                            <w:pPr>
                              <w:rPr>
                                <w:b/>
                                <w:bCs/>
                                <w:u w:val="single"/>
                              </w:rPr>
                            </w:pPr>
                            <w:r w:rsidRPr="0031549F">
                              <w:rPr>
                                <w:b/>
                                <w:bCs/>
                                <w:u w:val="single"/>
                              </w:rPr>
                              <w:t>No exceptions will be made. </w:t>
                            </w:r>
                          </w:p>
                          <w:p w:rsidR="002A1A4A" w:rsidRPr="00E753F1" w:rsidRDefault="002A1A4A" w:rsidP="002F21DB">
                            <w:r w:rsidRPr="008F4952">
                              <w:t>Applicants also must register with the System for Award Management (SAM) and Grants.gov (see Appendix A for all registration requirements). </w:t>
                            </w:r>
                          </w:p>
                          <w:p w:rsidR="002A1A4A" w:rsidRPr="00E753F1" w:rsidRDefault="002A1A4A" w:rsidP="002F21D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3EF0B90" id="_x0000_t202" coordsize="21600,21600" o:spt="202" path="m,l,21600r21600,l21600,xe">
                <v:stroke joinstyle="miter"/>
                <v:path gradientshapeok="t" o:connecttype="rect"/>
              </v:shapetype>
              <v:shape id="Text Box 4" o:spid="_x0000_s1026" type="#_x0000_t202" style="position:absolute;margin-left:0;margin-top:-.05pt;width:475.5pt;height:25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">
                <v:textbox>
                  <w:txbxContent>
                    <w:p w:rsidR="002A1A4A" w:rsidRDefault="002A1A4A" w:rsidP="002F21DB">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rsidR="002A1A4A" w:rsidRPr="00E0663B" w:rsidRDefault="002A1A4A" w:rsidP="002F21DB">
                      <w:pPr>
                        <w:rPr>
                          <w:b/>
                          <w:bCs/>
                        </w:rPr>
                      </w:pPr>
                      <w:r>
                        <w:rPr>
                          <w:b/>
                          <w:bCs/>
                        </w:rPr>
                        <w:t>WARNING: BY THE DEADLINE FOR THIS FOA YOU MUST HAVE SUCCESSFULLY COMPLETED THE FOLLOWING TO SUBMIT AN APPLICATION:</w:t>
                      </w:r>
                    </w:p>
                    <w:p w:rsidR="002A1A4A" w:rsidRPr="00E0663B" w:rsidRDefault="002A1A4A" w:rsidP="00AC291E">
                      <w:pPr>
                        <w:numPr>
                          <w:ilvl w:val="0"/>
                          <w:numId w:val="92"/>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rsidR="002A1A4A" w:rsidRPr="00E0663B" w:rsidRDefault="002A1A4A" w:rsidP="00AC291E">
                      <w:pPr>
                        <w:numPr>
                          <w:ilvl w:val="0"/>
                          <w:numId w:val="92"/>
                        </w:numPr>
                        <w:rPr>
                          <w:b/>
                          <w:bCs/>
                        </w:rPr>
                      </w:pPr>
                      <w:r>
                        <w:rPr>
                          <w:b/>
                          <w:bCs/>
                        </w:rPr>
                        <w:t>The</w:t>
                      </w:r>
                      <w:r w:rsidRPr="00E0663B">
                        <w:rPr>
                          <w:b/>
                          <w:bCs/>
                        </w:rPr>
                        <w:t xml:space="preserve"> project director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rsidR="002A1A4A" w:rsidRPr="0031549F" w:rsidRDefault="002A1A4A" w:rsidP="002F21DB">
                      <w:pPr>
                        <w:rPr>
                          <w:b/>
                          <w:bCs/>
                          <w:u w:val="single"/>
                        </w:rPr>
                      </w:pPr>
                      <w:r w:rsidRPr="0031549F">
                        <w:rPr>
                          <w:b/>
                          <w:bCs/>
                          <w:u w:val="single"/>
                        </w:rPr>
                        <w:t>No exceptions will be made. </w:t>
                      </w:r>
                    </w:p>
                    <w:p w:rsidR="002A1A4A" w:rsidRPr="00E753F1" w:rsidRDefault="002A1A4A" w:rsidP="002F21DB">
                      <w:r w:rsidRPr="008F4952">
                        <w:t>Applicants also must register with the System for Award Management (SAM) and Grants.gov (see Appendix A for all registration requirements). </w:t>
                      </w:r>
                    </w:p>
                    <w:p w:rsidR="002A1A4A" w:rsidRPr="00E753F1" w:rsidRDefault="002A1A4A" w:rsidP="002F21DB"/>
                  </w:txbxContent>
                </v:textbox>
              </v:shape>
            </w:pict>
          </mc:Fallback>
        </mc:AlternateContent>
      </w:r>
    </w:p>
    <w:p w:rsidR="009D2F7A" w:rsidRPr="00AC34BE" w:rsidRDefault="009D2F7A" w:rsidP="00AC34BE">
      <w:pPr>
        <w:rPr>
          <w:rStyle w:val="StyleBold"/>
          <w:rFonts w:cs="Arial"/>
        </w:rPr>
      </w:pPr>
    </w:p>
    <w:p w:rsidR="009D2F7A" w:rsidRPr="00AC34BE" w:rsidRDefault="009D2F7A" w:rsidP="00AC34BE">
      <w:pPr>
        <w:rPr>
          <w:rStyle w:val="StyleBold"/>
          <w:rFonts w:cs="Arial"/>
        </w:rPr>
      </w:pPr>
    </w:p>
    <w:p w:rsidR="009D2F7A" w:rsidRPr="00AC34BE" w:rsidRDefault="009D2F7A" w:rsidP="00AC34BE">
      <w:pPr>
        <w:rPr>
          <w:rStyle w:val="StyleBold"/>
          <w:rFonts w:cs="Arial"/>
        </w:rPr>
      </w:pPr>
    </w:p>
    <w:p w:rsidR="009D2F7A" w:rsidRPr="00AC34BE" w:rsidRDefault="009D2F7A" w:rsidP="00AC34BE">
      <w:pPr>
        <w:rPr>
          <w:rStyle w:val="StyleBold"/>
          <w:rFonts w:cs="Arial"/>
        </w:rPr>
      </w:pPr>
    </w:p>
    <w:p w:rsidR="0082447C" w:rsidRDefault="0082447C" w:rsidP="0093486F">
      <w:bookmarkStart w:id="7" w:name="_Toc485307377"/>
    </w:p>
    <w:p w:rsidR="00E0663B" w:rsidRDefault="00E0663B" w:rsidP="00AC34BE">
      <w:pPr>
        <w:pStyle w:val="Heading1"/>
        <w:tabs>
          <w:tab w:val="left" w:pos="1008"/>
        </w:tabs>
      </w:pPr>
    </w:p>
    <w:p w:rsidR="00E0663B" w:rsidRDefault="00E0663B" w:rsidP="00AC34BE">
      <w:pPr>
        <w:pStyle w:val="Heading1"/>
        <w:tabs>
          <w:tab w:val="left" w:pos="1008"/>
        </w:tabs>
      </w:pPr>
    </w:p>
    <w:p w:rsidR="00E0663B" w:rsidRDefault="00E0663B" w:rsidP="00AC34BE">
      <w:pPr>
        <w:pStyle w:val="Heading1"/>
        <w:tabs>
          <w:tab w:val="left" w:pos="1008"/>
        </w:tabs>
      </w:pPr>
    </w:p>
    <w:p w:rsidR="002F21DB" w:rsidRDefault="002F21DB" w:rsidP="00AC34BE">
      <w:pPr>
        <w:pStyle w:val="Heading1"/>
        <w:tabs>
          <w:tab w:val="left" w:pos="1008"/>
        </w:tabs>
      </w:pPr>
    </w:p>
    <w:p w:rsidR="0001794E" w:rsidRPr="00AC34BE" w:rsidRDefault="00602069" w:rsidP="00AC34BE">
      <w:pPr>
        <w:pStyle w:val="Heading1"/>
        <w:tabs>
          <w:tab w:val="left" w:pos="1008"/>
        </w:tabs>
      </w:pPr>
      <w:bookmarkStart w:id="8" w:name="_Toc25313340"/>
      <w:r w:rsidRPr="00AC34BE">
        <w:t>I</w:t>
      </w:r>
      <w:r w:rsidR="00075B3B" w:rsidRPr="00AC34BE">
        <w:t>.</w:t>
      </w:r>
      <w:r w:rsidR="00075B3B" w:rsidRPr="00AC34BE">
        <w:tab/>
      </w:r>
      <w:r w:rsidR="009128E4" w:rsidRPr="00AC34BE">
        <w:t>PROGRAM</w:t>
      </w:r>
      <w:r w:rsidR="0001794E" w:rsidRPr="00AC34BE">
        <w:t xml:space="preserve"> DESCRIPTION</w:t>
      </w:r>
      <w:bookmarkEnd w:id="7"/>
      <w:bookmarkEnd w:id="8"/>
    </w:p>
    <w:p w:rsidR="0001794E" w:rsidRPr="00AC34BE" w:rsidRDefault="0001794E" w:rsidP="00AC34BE">
      <w:pPr>
        <w:pStyle w:val="Heading2"/>
        <w:tabs>
          <w:tab w:val="left" w:pos="1008"/>
        </w:tabs>
      </w:pPr>
      <w:bookmarkStart w:id="9" w:name="_Toc485307378"/>
      <w:bookmarkStart w:id="10" w:name="_Toc25313341"/>
      <w:r w:rsidRPr="00AC34BE">
        <w:t>1.</w:t>
      </w:r>
      <w:r w:rsidRPr="00AC34BE">
        <w:tab/>
      </w:r>
      <w:r w:rsidR="00821140" w:rsidRPr="00AC34BE">
        <w:t>PURPOSE</w:t>
      </w:r>
      <w:bookmarkEnd w:id="9"/>
      <w:bookmarkEnd w:id="10"/>
    </w:p>
    <w:p w:rsidR="00897AE8" w:rsidRPr="00762E7E" w:rsidRDefault="00897AE8" w:rsidP="00897AE8">
      <w:pPr>
        <w:tabs>
          <w:tab w:val="left" w:pos="1008"/>
        </w:tabs>
      </w:pPr>
      <w:r w:rsidRPr="001A7EB4">
        <w:t xml:space="preserve">The Substance Abuse and Mental Health Services Administration </w:t>
      </w:r>
      <w:r>
        <w:t>(SAMHSA)</w:t>
      </w:r>
      <w:r w:rsidRPr="001A7EB4">
        <w:t xml:space="preserve">, Center for </w:t>
      </w:r>
      <w:r w:rsidRPr="00E0212D">
        <w:rPr>
          <w:bCs/>
        </w:rPr>
        <w:t>Mental Health Services</w:t>
      </w:r>
      <w:r>
        <w:rPr>
          <w:bCs/>
        </w:rPr>
        <w:t xml:space="preserve"> (CMHS)</w:t>
      </w:r>
      <w:r w:rsidRPr="001A7EB4">
        <w:rPr>
          <w:rStyle w:val="StyleBold"/>
        </w:rPr>
        <w:t xml:space="preserve"> </w:t>
      </w:r>
      <w:r w:rsidRPr="001A7EB4">
        <w:t>is accepting applications for fiscal year (FY) 20</w:t>
      </w:r>
      <w:r>
        <w:t xml:space="preserve">20 </w:t>
      </w:r>
      <w:r w:rsidRPr="00E0212D">
        <w:rPr>
          <w:bCs/>
        </w:rPr>
        <w:t xml:space="preserve">Assisted Outpatient Treatment </w:t>
      </w:r>
      <w:r w:rsidRPr="00FF2A6B">
        <w:rPr>
          <w:bCs/>
        </w:rPr>
        <w:t>Grant Program for Individuals with Serious Mental</w:t>
      </w:r>
      <w:r w:rsidRPr="00B22441">
        <w:rPr>
          <w:bCs/>
        </w:rPr>
        <w:t xml:space="preserve"> Illness</w:t>
      </w:r>
      <w:r>
        <w:rPr>
          <w:bCs/>
        </w:rPr>
        <w:t xml:space="preserve">  (Short title:  Assisted Outpatient Treatment [AOT])</w:t>
      </w:r>
      <w:r w:rsidRPr="00E0212D">
        <w:rPr>
          <w:bCs/>
        </w:rPr>
        <w:t>.</w:t>
      </w:r>
      <w:r w:rsidRPr="001A7EB4">
        <w:t xml:space="preserve"> </w:t>
      </w:r>
      <w:r>
        <w:t xml:space="preserve"> T</w:t>
      </w:r>
      <w:r w:rsidRPr="001A7EB4">
        <w:t xml:space="preserve">his </w:t>
      </w:r>
      <w:r>
        <w:t>four-year program</w:t>
      </w:r>
      <w:r w:rsidRPr="001A7EB4" w:rsidDel="00AB5DD9">
        <w:t xml:space="preserve"> </w:t>
      </w:r>
      <w:r>
        <w:t>i</w:t>
      </w:r>
      <w:r w:rsidRPr="001A7EB4">
        <w:t xml:space="preserve">s </w:t>
      </w:r>
      <w:r>
        <w:t xml:space="preserve">intended </w:t>
      </w:r>
      <w:r w:rsidRPr="001A7EB4">
        <w:t>to</w:t>
      </w:r>
      <w:r w:rsidRPr="00C027D4">
        <w:t xml:space="preserve"> </w:t>
      </w:r>
      <w:r w:rsidRPr="0098082C">
        <w:t>implement</w:t>
      </w:r>
      <w:r>
        <w:t xml:space="preserve"> and evaluate </w:t>
      </w:r>
      <w:r w:rsidRPr="0098082C">
        <w:t>new</w:t>
      </w:r>
      <w:r>
        <w:t xml:space="preserve"> AOT programs and identify evidence-based practices in order to </w:t>
      </w:r>
      <w:r w:rsidRPr="00C027D4">
        <w:t xml:space="preserve">reduce the incidence and duration of psychiatric hospitalization, homelessness, incarcerations, and </w:t>
      </w:r>
      <w:r>
        <w:t xml:space="preserve">interactions with the criminal justice system while improving the health and social outcomes of individuals with </w:t>
      </w:r>
      <w:r w:rsidRPr="00C027D4">
        <w:t>a serious mental illness</w:t>
      </w:r>
      <w:r>
        <w:t xml:space="preserve"> </w:t>
      </w:r>
      <w:r>
        <w:rPr>
          <w:rStyle w:val="StyleBold"/>
          <w:b w:val="0"/>
        </w:rPr>
        <w:t>(</w:t>
      </w:r>
      <w:r w:rsidRPr="008538A8">
        <w:rPr>
          <w:rStyle w:val="StyleBold"/>
          <w:b w:val="0"/>
        </w:rPr>
        <w:t>SMI</w:t>
      </w:r>
      <w:r>
        <w:rPr>
          <w:rStyle w:val="StyleBold"/>
          <w:b w:val="0"/>
        </w:rPr>
        <w:t xml:space="preserve">).  </w:t>
      </w:r>
      <w:r>
        <w:t>This program is des</w:t>
      </w:r>
      <w:r w:rsidR="00F33987">
        <w:t xml:space="preserve">igned to work with </w:t>
      </w:r>
      <w:r>
        <w:t xml:space="preserve">courts, to allow these individuals to obtain treatment while continuing to live in the community and their homes.  </w:t>
      </w:r>
    </w:p>
    <w:p w:rsidR="00897AE8" w:rsidRDefault="00897AE8" w:rsidP="00897AE8">
      <w:pPr>
        <w:tabs>
          <w:tab w:val="left" w:pos="1008"/>
        </w:tabs>
      </w:pPr>
      <w:r>
        <w:t xml:space="preserve">This program was </w:t>
      </w:r>
      <w:r w:rsidRPr="0098082C">
        <w:t>established by</w:t>
      </w:r>
      <w:r w:rsidRPr="00762E7E">
        <w:t xml:space="preserve"> the Protecting Access to Medicare Act of 2014 (PAMA)</w:t>
      </w:r>
      <w:r>
        <w:t>, Section 224</w:t>
      </w:r>
      <w:r w:rsidRPr="00762E7E">
        <w:t xml:space="preserve">, </w:t>
      </w:r>
      <w:r>
        <w:t xml:space="preserve">that </w:t>
      </w:r>
      <w:r w:rsidRPr="0098082C">
        <w:t>was enacted</w:t>
      </w:r>
      <w:r w:rsidRPr="00762E7E">
        <w:t xml:space="preserve"> into law on April 1, 201</w:t>
      </w:r>
      <w:r>
        <w:t>4</w:t>
      </w:r>
      <w:r w:rsidRPr="00762E7E">
        <w:t>.</w:t>
      </w:r>
      <w:r>
        <w:t xml:space="preserve">  Within the Act, </w:t>
      </w:r>
      <w:r w:rsidRPr="00762E7E">
        <w:t>AOT is</w:t>
      </w:r>
      <w:r>
        <w:t xml:space="preserve"> defined as “medically prescribed mental health treatment that a patient receives while living in a community under the terms of a law authorizing a state or local court to order such treatment.”</w:t>
      </w:r>
    </w:p>
    <w:p w:rsidR="00897AE8" w:rsidRPr="00897AE8" w:rsidRDefault="00897AE8" w:rsidP="00897AE8">
      <w:pPr>
        <w:tabs>
          <w:tab w:val="left" w:pos="720"/>
          <w:tab w:val="left" w:pos="1350"/>
        </w:tabs>
      </w:pPr>
      <w:r w:rsidRPr="0098082C">
        <w:rPr>
          <w:rStyle w:val="StyleBold"/>
          <w:b w:val="0"/>
        </w:rPr>
        <w:lastRenderedPageBreak/>
        <w:t xml:space="preserve">Grants will be awarded only to applicants that have </w:t>
      </w:r>
      <w:r w:rsidRPr="0098082C">
        <w:rPr>
          <w:rStyle w:val="StyleBold"/>
        </w:rPr>
        <w:t xml:space="preserve">not </w:t>
      </w:r>
      <w:r w:rsidRPr="0098082C">
        <w:rPr>
          <w:rStyle w:val="StyleBold"/>
          <w:b w:val="0"/>
        </w:rPr>
        <w:t xml:space="preserve">previously implemented an AOT program.  </w:t>
      </w:r>
      <w:r w:rsidRPr="0098082C">
        <w:t xml:space="preserve">“Not previously implemented” means that even though the state may have an AOT law, the eligible applicant has </w:t>
      </w:r>
      <w:r w:rsidRPr="00897AE8">
        <w:t>not fully implemented AOT approaches through the courts within the jurisdiction that they are operating in.</w:t>
      </w:r>
    </w:p>
    <w:p w:rsidR="00897AE8" w:rsidRDefault="00897AE8" w:rsidP="00897AE8">
      <w:pPr>
        <w:tabs>
          <w:tab w:val="left" w:pos="720"/>
          <w:tab w:val="left" w:pos="1350"/>
        </w:tabs>
      </w:pPr>
      <w:r w:rsidRPr="00762E7E">
        <w:t>AOT</w:t>
      </w:r>
      <w:r>
        <w:t xml:space="preserve"> (also known as involuntary outpatient </w:t>
      </w:r>
      <w:r w:rsidRPr="005143A7">
        <w:t>commitment, conditional release</w:t>
      </w:r>
      <w:r>
        <w:t xml:space="preserve">, and other terms) </w:t>
      </w:r>
      <w:r w:rsidRPr="00762E7E">
        <w:t xml:space="preserve">involves petitioning local courts to order individuals to enter and remain in treatment within the community for a specified period of time. </w:t>
      </w:r>
      <w:r>
        <w:t xml:space="preserve">AOT is </w:t>
      </w:r>
      <w:r w:rsidR="00F33987">
        <w:t xml:space="preserve">a recognized evidence-based practice and is </w:t>
      </w:r>
      <w:r>
        <w:t xml:space="preserve">intended to facilitate the </w:t>
      </w:r>
      <w:r w:rsidRPr="00762E7E">
        <w:t>deliver</w:t>
      </w:r>
      <w:r>
        <w:t>y of</w:t>
      </w:r>
      <w:r w:rsidRPr="00762E7E">
        <w:t xml:space="preserve"> community</w:t>
      </w:r>
      <w:r>
        <w:t>-</w:t>
      </w:r>
      <w:r w:rsidRPr="00762E7E">
        <w:t xml:space="preserve">based outpatient </w:t>
      </w:r>
      <w:r w:rsidR="00F33987">
        <w:t xml:space="preserve">mental disorder </w:t>
      </w:r>
      <w:r w:rsidRPr="00762E7E">
        <w:t xml:space="preserve">treatment </w:t>
      </w:r>
      <w:r>
        <w:t xml:space="preserve">services </w:t>
      </w:r>
      <w:r w:rsidR="00614444">
        <w:t>f</w:t>
      </w:r>
      <w:r w:rsidRPr="00762E7E">
        <w:t>o</w:t>
      </w:r>
      <w:r w:rsidR="00614444">
        <w:t>r</w:t>
      </w:r>
      <w:r w:rsidRPr="00762E7E">
        <w:t xml:space="preserve"> </w:t>
      </w:r>
      <w:r>
        <w:t xml:space="preserve">individuals </w:t>
      </w:r>
      <w:r w:rsidRPr="00762E7E">
        <w:t xml:space="preserve">with </w:t>
      </w:r>
      <w:r>
        <w:t xml:space="preserve">SMI that are </w:t>
      </w:r>
      <w:r w:rsidRPr="00762E7E">
        <w:t>under court order</w:t>
      </w:r>
      <w:r w:rsidR="00F33987">
        <w:t>.</w:t>
      </w:r>
    </w:p>
    <w:p w:rsidR="00897AE8" w:rsidRDefault="00897AE8" w:rsidP="00897AE8">
      <w:r w:rsidRPr="00311DD6">
        <w:t>AOT</w:t>
      </w:r>
      <w:r w:rsidRPr="00311DD6">
        <w:rPr>
          <w:b/>
        </w:rPr>
        <w:t xml:space="preserve"> </w:t>
      </w:r>
      <w:r w:rsidRPr="00311DD6">
        <w:t>grants are authorized under Section 224 of</w:t>
      </w:r>
      <w:r>
        <w:t xml:space="preserve"> PAMA.</w:t>
      </w:r>
      <w:r w:rsidR="00F33987">
        <w:t xml:space="preserve"> </w:t>
      </w:r>
    </w:p>
    <w:p w:rsidR="00390CB8" w:rsidRPr="00AC34BE" w:rsidRDefault="00390CB8" w:rsidP="00390CB8">
      <w:pPr>
        <w:tabs>
          <w:tab w:val="left" w:pos="1008"/>
        </w:tabs>
        <w:rPr>
          <w:rStyle w:val="StyleBold"/>
          <w:rFonts w:cs="Arial"/>
        </w:rPr>
      </w:pPr>
      <w:r w:rsidRPr="00AC34BE">
        <w:rPr>
          <w:rStyle w:val="StyleBold"/>
          <w:rFonts w:cs="Arial"/>
        </w:rPr>
        <w:t>Key Personnel:</w:t>
      </w:r>
    </w:p>
    <w:p w:rsidR="00390CB8" w:rsidRDefault="00390CB8" w:rsidP="00390CB8">
      <w:pPr>
        <w:rPr>
          <w:rStyle w:val="StyleBold"/>
          <w:b w:val="0"/>
        </w:rPr>
      </w:pPr>
      <w:r w:rsidRPr="00AC34BE">
        <w:rPr>
          <w:rStyle w:val="StyleBold"/>
          <w:rFonts w:cs="Arial"/>
          <w:b w:val="0"/>
        </w:rPr>
        <w:t>Key personnel are staff members who must be part of the project regardless of whether or not they receive a salary or compensation from the project.  These staff members must make a substantial contribution to the execution of the project.</w:t>
      </w:r>
    </w:p>
    <w:p w:rsidR="00897AE8" w:rsidRDefault="00897AE8" w:rsidP="00390CB8">
      <w:pPr>
        <w:rPr>
          <w:rStyle w:val="StyleBold"/>
          <w:b w:val="0"/>
        </w:rPr>
      </w:pPr>
      <w:r w:rsidRPr="00390CB8">
        <w:rPr>
          <w:rStyle w:val="StyleBold"/>
        </w:rPr>
        <w:t>The key staff for this program will be the Project Director and Evaluator</w:t>
      </w:r>
      <w:r>
        <w:rPr>
          <w:rStyle w:val="StyleBold"/>
          <w:b w:val="0"/>
        </w:rPr>
        <w:t>.</w:t>
      </w:r>
      <w:r w:rsidR="00390CB8" w:rsidRPr="00390CB8">
        <w:rPr>
          <w:rStyle w:val="StyleBold"/>
          <w:rFonts w:cs="Arial"/>
        </w:rPr>
        <w:t xml:space="preserve"> </w:t>
      </w:r>
      <w:r w:rsidR="00390CB8" w:rsidRPr="0044622B">
        <w:rPr>
          <w:rStyle w:val="StyleBold"/>
          <w:rFonts w:cs="Arial"/>
        </w:rPr>
        <w:t>These positions require prior approval by SAMHSA after review of credentials of staff and job descriptions.</w:t>
      </w:r>
      <w:r w:rsidR="00F33987">
        <w:rPr>
          <w:rStyle w:val="StyleBold"/>
          <w:rFonts w:cs="Arial"/>
        </w:rPr>
        <w:t xml:space="preserve"> The </w:t>
      </w:r>
      <w:r w:rsidR="005F6CC4">
        <w:rPr>
          <w:rStyle w:val="StyleBold"/>
          <w:rFonts w:cs="Arial"/>
        </w:rPr>
        <w:t xml:space="preserve">level of effort for the </w:t>
      </w:r>
      <w:r w:rsidR="00F33987">
        <w:rPr>
          <w:rStyle w:val="StyleBold"/>
          <w:rFonts w:cs="Arial"/>
        </w:rPr>
        <w:t xml:space="preserve">Project Director should be at least .75 FTE and the Evaluator should be at least .5 FTE. </w:t>
      </w:r>
    </w:p>
    <w:p w:rsidR="00897AE8" w:rsidRDefault="00897AE8" w:rsidP="00897AE8">
      <w:pPr>
        <w:tabs>
          <w:tab w:val="left" w:pos="1008"/>
        </w:tabs>
        <w:rPr>
          <w:b/>
        </w:rPr>
      </w:pPr>
      <w:r>
        <w:rPr>
          <w:b/>
        </w:rPr>
        <w:t>Required</w:t>
      </w:r>
      <w:r w:rsidRPr="00FD57F1">
        <w:rPr>
          <w:b/>
        </w:rPr>
        <w:t xml:space="preserve"> Activities:</w:t>
      </w:r>
    </w:p>
    <w:p w:rsidR="00390CB8" w:rsidRPr="001A7EB4" w:rsidRDefault="00390CB8" w:rsidP="00390CB8">
      <w:pPr>
        <w:tabs>
          <w:tab w:val="left" w:pos="1008"/>
        </w:tabs>
      </w:pPr>
      <w:r w:rsidRPr="00291E8F">
        <w:rPr>
          <w:rStyle w:val="StyleBold"/>
          <w:b w:val="0"/>
        </w:rPr>
        <w:t>The AOT</w:t>
      </w:r>
      <w:r>
        <w:rPr>
          <w:rStyle w:val="StyleBold"/>
          <w:b w:val="0"/>
        </w:rPr>
        <w:t xml:space="preserve"> grant program</w:t>
      </w:r>
      <w:r w:rsidRPr="001A7EB4">
        <w:rPr>
          <w:rStyle w:val="StyleBold"/>
        </w:rPr>
        <w:t xml:space="preserve"> </w:t>
      </w:r>
      <w:r w:rsidRPr="001A7EB4">
        <w:t>is one of SAMHSA’s services grant programs.</w:t>
      </w:r>
      <w:r w:rsidRPr="001A7EB4">
        <w:rPr>
          <w:rStyle w:val="StyleBold"/>
        </w:rPr>
        <w:t xml:space="preserve">  </w:t>
      </w:r>
      <w:r w:rsidRPr="001A7EB4">
        <w:t>SAMHSA intends that its services grants result in the delivery of services as soon as possible after award.  Servic</w:t>
      </w:r>
      <w:r>
        <w:t xml:space="preserve">e delivery should begin by the </w:t>
      </w:r>
      <w:r w:rsidRPr="00897AE8">
        <w:t>fourth month of</w:t>
      </w:r>
      <w:r w:rsidRPr="001A7EB4">
        <w:t xml:space="preserve"> the project </w:t>
      </w:r>
      <w:r w:rsidRPr="001A7EB4">
        <w:rPr>
          <w:u w:val="single"/>
        </w:rPr>
        <w:t>at the latest</w:t>
      </w:r>
      <w:r>
        <w:rPr>
          <w:u w:val="single"/>
        </w:rPr>
        <w:t>.</w:t>
      </w:r>
    </w:p>
    <w:p w:rsidR="00897AE8" w:rsidRDefault="00F33987" w:rsidP="00897AE8">
      <w:pPr>
        <w:tabs>
          <w:tab w:val="left" w:pos="1008"/>
        </w:tabs>
        <w:spacing w:after="0"/>
      </w:pPr>
      <w:r>
        <w:t>Recipients</w:t>
      </w:r>
      <w:r w:rsidR="00897AE8">
        <w:t xml:space="preserve"> funded with this grant will be required to</w:t>
      </w:r>
      <w:r w:rsidR="00897AE8" w:rsidRPr="001A7EB4">
        <w:t>:</w:t>
      </w:r>
    </w:p>
    <w:p w:rsidR="00B352A9" w:rsidRDefault="00B352A9" w:rsidP="00897AE8">
      <w:pPr>
        <w:tabs>
          <w:tab w:val="left" w:pos="1008"/>
        </w:tabs>
        <w:spacing w:after="0"/>
      </w:pPr>
    </w:p>
    <w:p w:rsidR="00E82554" w:rsidRPr="002A1A4A" w:rsidRDefault="00E82554" w:rsidP="00AC291E">
      <w:pPr>
        <w:pStyle w:val="ListParagraph"/>
        <w:numPr>
          <w:ilvl w:val="0"/>
          <w:numId w:val="97"/>
        </w:numPr>
        <w:tabs>
          <w:tab w:val="left" w:pos="1008"/>
        </w:tabs>
        <w:spacing w:after="0"/>
        <w:rPr>
          <w:b/>
        </w:rPr>
      </w:pPr>
      <w:r>
        <w:t>Demonstrate and utilize existing relationships with local participants in the civil commitment process including law enforcement, families, judges and/or administrative law judges/magistrates and special justices that preside over civil commitment processes on AOT, hospitals, inpatient settings, housing services and peer recovery support services. Build a coalition of local stakeholders in the civil commitment process so that local issues and barriers regarding the implementation of AOT can be addressed. (</w:t>
      </w:r>
      <w:r w:rsidRPr="002A1A4A">
        <w:rPr>
          <w:b/>
        </w:rPr>
        <w:t xml:space="preserve">Letters of Commitment </w:t>
      </w:r>
      <w:r w:rsidR="00F53CAD">
        <w:rPr>
          <w:b/>
        </w:rPr>
        <w:t xml:space="preserve">from the stakeholders </w:t>
      </w:r>
      <w:r w:rsidR="00E1737E" w:rsidRPr="002A1A4A">
        <w:rPr>
          <w:b/>
        </w:rPr>
        <w:t>must be submitted in Attachment 1</w:t>
      </w:r>
      <w:r w:rsidRPr="002A1A4A">
        <w:rPr>
          <w:b/>
        </w:rPr>
        <w:t>).</w:t>
      </w:r>
    </w:p>
    <w:p w:rsidR="00897AE8" w:rsidRDefault="00897AE8" w:rsidP="00897AE8">
      <w:pPr>
        <w:tabs>
          <w:tab w:val="left" w:pos="1008"/>
        </w:tabs>
        <w:spacing w:after="0"/>
      </w:pPr>
      <w:r>
        <w:t xml:space="preserve"> </w:t>
      </w:r>
    </w:p>
    <w:p w:rsidR="00897AE8" w:rsidRDefault="00897AE8" w:rsidP="00AC291E">
      <w:pPr>
        <w:pStyle w:val="ListBullet"/>
        <w:numPr>
          <w:ilvl w:val="0"/>
          <w:numId w:val="94"/>
        </w:numPr>
        <w:spacing w:after="0"/>
      </w:pPr>
      <w:r>
        <w:t xml:space="preserve">Evaluate the </w:t>
      </w:r>
      <w:r w:rsidR="00932553">
        <w:t>psychiatric,</w:t>
      </w:r>
      <w:r w:rsidR="0039597F">
        <w:t xml:space="preserve"> </w:t>
      </w:r>
      <w:r>
        <w:t>social</w:t>
      </w:r>
      <w:r w:rsidR="00932553">
        <w:t>, and medical</w:t>
      </w:r>
      <w:r>
        <w:t xml:space="preserve"> needs of individuals participating in the program.</w:t>
      </w:r>
    </w:p>
    <w:p w:rsidR="00897AE8" w:rsidRPr="004B7C96" w:rsidRDefault="00897AE8" w:rsidP="00AC291E">
      <w:pPr>
        <w:numPr>
          <w:ilvl w:val="0"/>
          <w:numId w:val="94"/>
        </w:numPr>
        <w:shd w:val="clear" w:color="auto" w:fill="FFFFFF"/>
        <w:spacing w:after="0"/>
        <w:rPr>
          <w:color w:val="1F497D"/>
        </w:rPr>
      </w:pPr>
      <w:r>
        <w:lastRenderedPageBreak/>
        <w:t>Prepare and execute</w:t>
      </w:r>
      <w:r w:rsidR="00932553">
        <w:t xml:space="preserve"> a treatment plan that includes</w:t>
      </w:r>
      <w:r>
        <w:t xml:space="preserve"> evidence-based</w:t>
      </w:r>
      <w:r w:rsidR="00F33987">
        <w:t xml:space="preserve"> mental </w:t>
      </w:r>
      <w:r w:rsidR="00932553">
        <w:t xml:space="preserve">and, when indicated, substance use </w:t>
      </w:r>
      <w:r w:rsidR="00F33987">
        <w:t xml:space="preserve">disorder services to those living with SMI including the delivery of outpatient and intensive outpatient services with a multidisciplinary team of clinical experts. </w:t>
      </w:r>
    </w:p>
    <w:p w:rsidR="00897AE8" w:rsidRPr="00A5784D" w:rsidRDefault="00897AE8" w:rsidP="00142D0C">
      <w:pPr>
        <w:shd w:val="clear" w:color="auto" w:fill="FFFFFF"/>
        <w:spacing w:after="0" w:line="276" w:lineRule="auto"/>
        <w:rPr>
          <w:color w:val="1F497D"/>
        </w:rPr>
      </w:pPr>
    </w:p>
    <w:p w:rsidR="00897AE8" w:rsidRPr="00897AE8" w:rsidRDefault="00897AE8" w:rsidP="00AC291E">
      <w:pPr>
        <w:pStyle w:val="ListParagraph"/>
        <w:numPr>
          <w:ilvl w:val="0"/>
          <w:numId w:val="93"/>
        </w:numPr>
        <w:spacing w:after="0"/>
        <w:rPr>
          <w:rStyle w:val="CommentReference"/>
          <w:sz w:val="24"/>
          <w:szCs w:val="24"/>
        </w:rPr>
      </w:pPr>
      <w:r>
        <w:t>Provide case management services t</w:t>
      </w:r>
      <w:r w:rsidR="00142D0C">
        <w:t xml:space="preserve">hat support the </w:t>
      </w:r>
      <w:r>
        <w:t xml:space="preserve">treatment plan, including ensuring that appropriate referrals are made to medical and home- and community-based social service </w:t>
      </w:r>
      <w:r w:rsidR="0010743C">
        <w:t>and recovery support service</w:t>
      </w:r>
      <w:r w:rsidR="00142D0C">
        <w:t xml:space="preserve"> </w:t>
      </w:r>
      <w:r>
        <w:t>providers.</w:t>
      </w:r>
      <w:r>
        <w:rPr>
          <w:rStyle w:val="CommentReference"/>
        </w:rPr>
        <w:t> </w:t>
      </w:r>
    </w:p>
    <w:p w:rsidR="00897AE8" w:rsidRPr="00290656" w:rsidRDefault="00897AE8" w:rsidP="00897AE8">
      <w:pPr>
        <w:pStyle w:val="ListParagraph"/>
        <w:spacing w:after="0"/>
        <w:rPr>
          <w:rStyle w:val="CommentReference"/>
          <w:sz w:val="24"/>
          <w:szCs w:val="24"/>
        </w:rPr>
      </w:pPr>
    </w:p>
    <w:p w:rsidR="00142D0C" w:rsidRPr="00142D0C" w:rsidRDefault="00390CB8" w:rsidP="00AC291E">
      <w:pPr>
        <w:pStyle w:val="ListParagraph"/>
        <w:numPr>
          <w:ilvl w:val="0"/>
          <w:numId w:val="93"/>
        </w:numPr>
        <w:rPr>
          <w:rStyle w:val="StyleBold"/>
          <w:b w:val="0"/>
          <w:bCs w:val="0"/>
        </w:rPr>
      </w:pPr>
      <w:r>
        <w:t>F</w:t>
      </w:r>
      <w:r w:rsidRPr="0098082C">
        <w:t>orm partnerships between the behavioral health entities</w:t>
      </w:r>
      <w:r>
        <w:t xml:space="preserve"> that </w:t>
      </w:r>
      <w:r w:rsidRPr="005143A7">
        <w:t>provide an array of evidence-based treatment and the criminal</w:t>
      </w:r>
      <w:r>
        <w:t xml:space="preserve"> </w:t>
      </w:r>
      <w:r w:rsidRPr="0098082C">
        <w:t>justice system, including the courts</w:t>
      </w:r>
      <w:r>
        <w:t xml:space="preserve">. </w:t>
      </w:r>
    </w:p>
    <w:p w:rsidR="00142D0C" w:rsidRPr="00142D0C" w:rsidRDefault="00142D0C" w:rsidP="00142D0C">
      <w:pPr>
        <w:pStyle w:val="ListParagraph"/>
        <w:shd w:val="clear" w:color="auto" w:fill="FDFDFD"/>
        <w:jc w:val="both"/>
        <w:rPr>
          <w:szCs w:val="24"/>
        </w:rPr>
      </w:pPr>
    </w:p>
    <w:p w:rsidR="00897AE8" w:rsidRPr="00F06145" w:rsidRDefault="00897AE8" w:rsidP="00AC291E">
      <w:pPr>
        <w:pStyle w:val="ListParagraph"/>
        <w:numPr>
          <w:ilvl w:val="0"/>
          <w:numId w:val="93"/>
        </w:numPr>
        <w:shd w:val="clear" w:color="auto" w:fill="FDFDFD"/>
        <w:rPr>
          <w:szCs w:val="24"/>
        </w:rPr>
      </w:pPr>
      <w:r>
        <w:t>Evaluate the process for implementing AOT to ensure consistency with the individual’s needs and state law.</w:t>
      </w:r>
    </w:p>
    <w:p w:rsidR="00897AE8" w:rsidRPr="00983A91" w:rsidRDefault="00142D0C" w:rsidP="00AC291E">
      <w:pPr>
        <w:numPr>
          <w:ilvl w:val="0"/>
          <w:numId w:val="93"/>
        </w:numPr>
        <w:tabs>
          <w:tab w:val="left" w:pos="720"/>
        </w:tabs>
        <w:contextualSpacing/>
        <w:rPr>
          <w:bCs/>
        </w:rPr>
      </w:pPr>
      <w:r>
        <w:rPr>
          <w:rFonts w:cs="Arial"/>
          <w:szCs w:val="24"/>
        </w:rPr>
        <w:t>Provide community recovery support services, including</w:t>
      </w:r>
      <w:r w:rsidR="00932553">
        <w:rPr>
          <w:rFonts w:cs="Arial"/>
          <w:szCs w:val="24"/>
        </w:rPr>
        <w:t xml:space="preserve"> educational/training programs aimed at assisting with employment, other</w:t>
      </w:r>
      <w:r>
        <w:rPr>
          <w:rFonts w:cs="Arial"/>
          <w:szCs w:val="24"/>
        </w:rPr>
        <w:t xml:space="preserve"> employment services, housing linkages, peer recovery support, and other related services. </w:t>
      </w:r>
    </w:p>
    <w:p w:rsidR="00897AE8" w:rsidRPr="004F04FC" w:rsidRDefault="00897AE8" w:rsidP="00897AE8">
      <w:pPr>
        <w:tabs>
          <w:tab w:val="left" w:pos="720"/>
        </w:tabs>
        <w:ind w:left="720"/>
        <w:contextualSpacing/>
        <w:rPr>
          <w:bCs/>
        </w:rPr>
      </w:pPr>
    </w:p>
    <w:p w:rsidR="00897AE8" w:rsidRDefault="00897AE8" w:rsidP="00897AE8">
      <w:pPr>
        <w:tabs>
          <w:tab w:val="left" w:pos="1008"/>
        </w:tabs>
        <w:rPr>
          <w:rStyle w:val="StyleBold"/>
        </w:rPr>
      </w:pPr>
      <w:r>
        <w:rPr>
          <w:rStyle w:val="StyleBold"/>
        </w:rPr>
        <w:t>Allowable</w:t>
      </w:r>
      <w:r w:rsidRPr="00FD57F1">
        <w:rPr>
          <w:rStyle w:val="StyleBold"/>
        </w:rPr>
        <w:t xml:space="preserve"> Activities</w:t>
      </w:r>
      <w:r>
        <w:rPr>
          <w:rStyle w:val="StyleBold"/>
        </w:rPr>
        <w:t>:</w:t>
      </w:r>
    </w:p>
    <w:p w:rsidR="00897AE8" w:rsidRDefault="00897AE8" w:rsidP="00AC291E">
      <w:pPr>
        <w:pStyle w:val="ListParagraph"/>
        <w:numPr>
          <w:ilvl w:val="0"/>
          <w:numId w:val="95"/>
        </w:numPr>
        <w:spacing w:after="0"/>
        <w:contextualSpacing w:val="0"/>
        <w:rPr>
          <w:bCs/>
        </w:rPr>
      </w:pPr>
      <w:r>
        <w:rPr>
          <w:bCs/>
        </w:rPr>
        <w:t>E</w:t>
      </w:r>
      <w:r w:rsidRPr="001B5D0A">
        <w:rPr>
          <w:bCs/>
        </w:rPr>
        <w:t>ngag</w:t>
      </w:r>
      <w:r>
        <w:rPr>
          <w:bCs/>
        </w:rPr>
        <w:t>e</w:t>
      </w:r>
      <w:r w:rsidRPr="001B5D0A">
        <w:rPr>
          <w:bCs/>
        </w:rPr>
        <w:t xml:space="preserve"> families and </w:t>
      </w:r>
      <w:r>
        <w:rPr>
          <w:bCs/>
        </w:rPr>
        <w:t>natural supports</w:t>
      </w:r>
      <w:r w:rsidRPr="001B5D0A">
        <w:rPr>
          <w:bCs/>
        </w:rPr>
        <w:t xml:space="preserve"> in the </w:t>
      </w:r>
      <w:r>
        <w:rPr>
          <w:bCs/>
        </w:rPr>
        <w:t xml:space="preserve">support </w:t>
      </w:r>
      <w:r w:rsidRPr="001B5D0A">
        <w:rPr>
          <w:bCs/>
        </w:rPr>
        <w:t>process</w:t>
      </w:r>
      <w:r>
        <w:rPr>
          <w:bCs/>
        </w:rPr>
        <w:t>,</w:t>
      </w:r>
      <w:r w:rsidRPr="001B5D0A">
        <w:rPr>
          <w:bCs/>
        </w:rPr>
        <w:t xml:space="preserve"> including</w:t>
      </w:r>
      <w:r>
        <w:rPr>
          <w:bCs/>
        </w:rPr>
        <w:t xml:space="preserve"> by</w:t>
      </w:r>
      <w:r w:rsidRPr="001B5D0A">
        <w:rPr>
          <w:bCs/>
        </w:rPr>
        <w:t xml:space="preserve"> </w:t>
      </w:r>
      <w:r>
        <w:rPr>
          <w:bCs/>
        </w:rPr>
        <w:t xml:space="preserve">providing </w:t>
      </w:r>
      <w:r w:rsidRPr="001B5D0A">
        <w:rPr>
          <w:bCs/>
        </w:rPr>
        <w:t>family psycho</w:t>
      </w:r>
      <w:r>
        <w:rPr>
          <w:bCs/>
        </w:rPr>
        <w:t>-</w:t>
      </w:r>
      <w:r w:rsidRPr="001B5D0A">
        <w:rPr>
          <w:bCs/>
        </w:rPr>
        <w:t>education</w:t>
      </w:r>
      <w:r>
        <w:rPr>
          <w:bCs/>
        </w:rPr>
        <w:t xml:space="preserve"> service</w:t>
      </w:r>
      <w:r w:rsidR="001E6BA7">
        <w:rPr>
          <w:bCs/>
        </w:rPr>
        <w:t>s</w:t>
      </w:r>
      <w:r>
        <w:rPr>
          <w:bCs/>
        </w:rPr>
        <w:t>.</w:t>
      </w:r>
    </w:p>
    <w:p w:rsidR="00897AE8" w:rsidRDefault="00897AE8" w:rsidP="00897AE8">
      <w:pPr>
        <w:pStyle w:val="ListParagraph"/>
        <w:spacing w:after="0"/>
        <w:contextualSpacing w:val="0"/>
        <w:rPr>
          <w:bCs/>
        </w:rPr>
      </w:pPr>
    </w:p>
    <w:p w:rsidR="00962020" w:rsidRDefault="00897AE8" w:rsidP="00AC291E">
      <w:pPr>
        <w:pStyle w:val="ListParagraph"/>
        <w:numPr>
          <w:ilvl w:val="0"/>
          <w:numId w:val="95"/>
        </w:numPr>
        <w:tabs>
          <w:tab w:val="left" w:pos="720"/>
        </w:tabs>
        <w:spacing w:after="0"/>
        <w:contextualSpacing w:val="0"/>
      </w:pPr>
      <w:r>
        <w:t>C</w:t>
      </w:r>
      <w:r w:rsidRPr="0024759C">
        <w:t>ollaborat</w:t>
      </w:r>
      <w:r>
        <w:t>e</w:t>
      </w:r>
      <w:r w:rsidRPr="0024759C">
        <w:t xml:space="preserve"> and coordinat</w:t>
      </w:r>
      <w:r>
        <w:t>e</w:t>
      </w:r>
      <w:r w:rsidRPr="0024759C">
        <w:t xml:space="preserve"> with area hospitals to ensure appropriat</w:t>
      </w:r>
      <w:r>
        <w:t>e discharge planning and follow-</w:t>
      </w:r>
      <w:r w:rsidRPr="0024759C">
        <w:t>up</w:t>
      </w:r>
      <w:r>
        <w:t xml:space="preserve"> for individuals participating in the AOT program.</w:t>
      </w:r>
      <w:bookmarkStart w:id="11" w:name="_Toc197933184"/>
      <w:bookmarkStart w:id="12" w:name="_Toc197933186"/>
    </w:p>
    <w:p w:rsidR="0039597F" w:rsidRDefault="0039597F" w:rsidP="0010743C">
      <w:pPr>
        <w:tabs>
          <w:tab w:val="left" w:pos="1008"/>
        </w:tabs>
        <w:spacing w:after="0"/>
        <w:rPr>
          <w:rStyle w:val="StyleBold"/>
          <w:rFonts w:cs="Arial"/>
        </w:rPr>
      </w:pPr>
    </w:p>
    <w:p w:rsidR="00CF6E5C" w:rsidRPr="00AC34BE" w:rsidRDefault="00CF6E5C" w:rsidP="0039597F">
      <w:pPr>
        <w:tabs>
          <w:tab w:val="left" w:pos="1008"/>
        </w:tabs>
        <w:rPr>
          <w:rStyle w:val="StyleBold"/>
          <w:rFonts w:cs="Arial"/>
        </w:rPr>
      </w:pPr>
      <w:r w:rsidRPr="00AC34BE">
        <w:rPr>
          <w:rStyle w:val="StyleBold"/>
          <w:rFonts w:cs="Arial"/>
        </w:rPr>
        <w:t>Other Expectations</w:t>
      </w:r>
      <w:r w:rsidR="00392DC6" w:rsidRPr="00AC34BE">
        <w:rPr>
          <w:rStyle w:val="StyleBold"/>
          <w:rFonts w:cs="Arial"/>
        </w:rPr>
        <w:t>:</w:t>
      </w:r>
    </w:p>
    <w:p w:rsidR="00743932" w:rsidRPr="00282919" w:rsidRDefault="00743932" w:rsidP="0093486F">
      <w:pPr>
        <w:rPr>
          <w:rStyle w:val="StyleBold"/>
          <w:rFonts w:cs="Arial"/>
          <w:b w:val="0"/>
        </w:rPr>
      </w:pPr>
      <w:r w:rsidRPr="00282919">
        <w:rPr>
          <w:rStyle w:val="StyleBold"/>
          <w:rFonts w:cs="Arial"/>
          <w:b w:val="0"/>
        </w:rPr>
        <w:t xml:space="preserve">If your application is funded, you will be expected to develop a behavioral health disparities impact statement no later </w:t>
      </w:r>
      <w:r w:rsidR="00AE2CBD">
        <w:rPr>
          <w:rStyle w:val="StyleBold"/>
          <w:rFonts w:cs="Arial"/>
          <w:b w:val="0"/>
        </w:rPr>
        <w:t xml:space="preserve">than 60 days after your award. </w:t>
      </w:r>
      <w:r w:rsidRPr="00282919">
        <w:rPr>
          <w:rStyle w:val="StyleBold"/>
          <w:rFonts w:cs="Arial"/>
          <w:b w:val="0"/>
        </w:rPr>
        <w:t>(</w:t>
      </w:r>
      <w:r w:rsidRPr="00282919">
        <w:rPr>
          <w:rStyle w:val="StyleBold"/>
          <w:rFonts w:cs="Arial"/>
          <w:b w:val="0"/>
          <w:bCs w:val="0"/>
        </w:rPr>
        <w:t>See</w:t>
      </w:r>
      <w:r w:rsidRPr="00282919">
        <w:rPr>
          <w:rStyle w:val="StyleBold"/>
          <w:rFonts w:cs="Arial"/>
          <w:b w:val="0"/>
        </w:rPr>
        <w:t xml:space="preserve"> </w:t>
      </w:r>
      <w:r w:rsidRPr="0010743C">
        <w:rPr>
          <w:rFonts w:cs="Arial"/>
          <w:u w:val="single"/>
        </w:rPr>
        <w:t xml:space="preserve">Appendix </w:t>
      </w:r>
      <w:r w:rsidR="00F53CAD">
        <w:rPr>
          <w:rFonts w:cs="Arial"/>
          <w:u w:val="single"/>
        </w:rPr>
        <w:t>H</w:t>
      </w:r>
      <w:r w:rsidRPr="0010743C">
        <w:rPr>
          <w:rFonts w:cs="Arial"/>
        </w:rPr>
        <w:t>,</w:t>
      </w:r>
      <w:r w:rsidRPr="00E84485">
        <w:rPr>
          <w:rStyle w:val="StyleBold"/>
          <w:rFonts w:cs="Arial"/>
        </w:rPr>
        <w:t xml:space="preserve"> </w:t>
      </w:r>
      <w:r w:rsidRPr="00282919">
        <w:rPr>
          <w:rStyle w:val="StyleBold"/>
          <w:rFonts w:cs="Arial"/>
          <w:b w:val="0"/>
        </w:rPr>
        <w:t>Addressing Behavioral Health Disparities).</w:t>
      </w:r>
    </w:p>
    <w:p w:rsidR="00C170D8" w:rsidRDefault="00282919" w:rsidP="00C170D8">
      <w:pPr>
        <w:rPr>
          <w:szCs w:val="24"/>
        </w:rPr>
      </w:pPr>
      <w:bookmarkStart w:id="13" w:name="_2.1_Using_Evidence-Based_"/>
      <w:bookmarkEnd w:id="13"/>
      <w:r w:rsidRPr="002A0A2B">
        <w:rPr>
          <w:szCs w:val="24"/>
        </w:rPr>
        <w:t>Recipients must utilize third party and other revenue realized from provision of services to the extent possible and use SAMHSA grant funds only for services to individuals who are not covered by public or commercial health insurance programs, individuals for whom coverage has been formally determined to be unaffordable, or for services that are not sufficiently covered by an individual’s health insurance</w:t>
      </w:r>
      <w:r w:rsidR="00AE2CBD" w:rsidRPr="002A0A2B">
        <w:rPr>
          <w:szCs w:val="24"/>
        </w:rPr>
        <w:t xml:space="preserve"> plan. </w:t>
      </w:r>
      <w:r w:rsidRPr="002A0A2B">
        <w:rPr>
          <w:szCs w:val="24"/>
        </w:rPr>
        <w:t>Recipients are also expected to facilitate the health insurance application and enrollment process f</w:t>
      </w:r>
      <w:r w:rsidR="00AE2CBD" w:rsidRPr="002A0A2B">
        <w:rPr>
          <w:szCs w:val="24"/>
        </w:rPr>
        <w:t xml:space="preserve">or eligible uninsured clients. </w:t>
      </w:r>
      <w:r w:rsidRPr="002A0A2B">
        <w:rPr>
          <w:szCs w:val="24"/>
        </w:rPr>
        <w:t>Recipients should also consider other systems from which a potential service recipient may be eligible for services (for example, the Veterans Health Administration or senior services), if appropriate for and desired by that ind</w:t>
      </w:r>
      <w:r w:rsidR="00AE2CBD" w:rsidRPr="002A0A2B">
        <w:rPr>
          <w:szCs w:val="24"/>
        </w:rPr>
        <w:t>ividual to meet his/her needs. </w:t>
      </w:r>
      <w:r w:rsidRPr="002A0A2B">
        <w:rPr>
          <w:szCs w:val="24"/>
        </w:rPr>
        <w:t xml:space="preserve">In addition, recipients are required to implement policies and </w:t>
      </w:r>
      <w:r w:rsidRPr="002A0A2B">
        <w:rPr>
          <w:szCs w:val="24"/>
        </w:rPr>
        <w:lastRenderedPageBreak/>
        <w:t>procedures that ensure other sources of funding are utilized first when available for that individual.</w:t>
      </w:r>
      <w:r w:rsidRPr="00282919">
        <w:rPr>
          <w:szCs w:val="24"/>
        </w:rPr>
        <w:t xml:space="preserve"> </w:t>
      </w:r>
    </w:p>
    <w:p w:rsidR="00282919" w:rsidRPr="00C170D8" w:rsidRDefault="00282919" w:rsidP="00C170D8">
      <w:r w:rsidRPr="00C170D8">
        <w:t>SAMHSA encourages all recipients to address the behavioral health needs of returning veterans and their families in designing and developing their programs and to consider prioritizing this population fo</w:t>
      </w:r>
      <w:r w:rsidR="00AE2CBD" w:rsidRPr="00C170D8">
        <w:t>r services, where appropriate. </w:t>
      </w:r>
      <w:r w:rsidRPr="00C170D8">
        <w:t>SAMHSA will encourage its recipients to utilize and provide technical assistance for service members</w:t>
      </w:r>
      <w:r w:rsidR="00AE2CBD" w:rsidRPr="00C170D8">
        <w:t xml:space="preserve">, veterans and their families. </w:t>
      </w:r>
      <w:r w:rsidRPr="00C170D8">
        <w:t>This includes efforts to engage their staff in cultural competency training courses and to collaborate with key organizations in their local communities that are focused on serving this population.</w:t>
      </w:r>
      <w:r w:rsidRPr="00C170D8">
        <w:rPr>
          <w:highlight w:val="yellow"/>
        </w:rPr>
        <w:t xml:space="preserve"> </w:t>
      </w:r>
    </w:p>
    <w:p w:rsidR="00C324E3" w:rsidRPr="00AC34BE" w:rsidRDefault="001E6BA7" w:rsidP="00AC34BE">
      <w:pPr>
        <w:pStyle w:val="Heading3"/>
      </w:pPr>
      <w:r>
        <w:t>1</w:t>
      </w:r>
      <w:r w:rsidR="00C324E3" w:rsidRPr="00AC34BE">
        <w:t>.</w:t>
      </w:r>
      <w:r w:rsidR="00DB213B" w:rsidRPr="00AC34BE">
        <w:t>1</w:t>
      </w:r>
      <w:r w:rsidR="00C324E3" w:rsidRPr="00AC34BE">
        <w:tab/>
        <w:t>Using Evidence-Based Practices</w:t>
      </w:r>
      <w:bookmarkEnd w:id="11"/>
      <w:r w:rsidR="002D5E3F">
        <w:t xml:space="preserve"> (EBPs)</w:t>
      </w:r>
    </w:p>
    <w:p w:rsidR="0053278E" w:rsidRPr="00C170D8" w:rsidRDefault="0053278E" w:rsidP="00AC34BE">
      <w:pPr>
        <w:tabs>
          <w:tab w:val="left" w:pos="1008"/>
        </w:tabs>
        <w:rPr>
          <w:rFonts w:cs="Arial"/>
        </w:rPr>
      </w:pPr>
      <w:bookmarkStart w:id="14" w:name="_2.4_Data_Collection"/>
      <w:bookmarkStart w:id="15" w:name="_2.2_Data_Collection"/>
      <w:bookmarkStart w:id="16" w:name="_Toc197933187"/>
      <w:bookmarkEnd w:id="12"/>
      <w:bookmarkEnd w:id="14"/>
      <w:bookmarkEnd w:id="15"/>
      <w:r w:rsidRPr="00AC34BE">
        <w:rPr>
          <w:rFonts w:cs="Arial"/>
        </w:rPr>
        <w:t xml:space="preserve">SAMHSA’s services </w:t>
      </w:r>
      <w:r w:rsidR="002A0A2B">
        <w:rPr>
          <w:rFonts w:cs="Arial"/>
        </w:rPr>
        <w:t xml:space="preserve">grants </w:t>
      </w:r>
      <w:r w:rsidRPr="00AC34BE">
        <w:rPr>
          <w:rFonts w:cs="Arial"/>
        </w:rPr>
        <w:t>are intended to fund services or practices that have a demonstrated evidence base and that are appropriate f</w:t>
      </w:r>
      <w:r w:rsidR="00AE2CBD">
        <w:rPr>
          <w:rFonts w:cs="Arial"/>
        </w:rPr>
        <w:t xml:space="preserve">or the population(s) of focus. </w:t>
      </w:r>
      <w:r w:rsidRPr="00AC34BE">
        <w:rPr>
          <w:rFonts w:cs="Arial"/>
        </w:rPr>
        <w:t>An evidence-based practice (EBP) refers to approaches to prevention or treatment that are validated by some form of documented research evidence. Both researchers and practitioners recognize that EBPs are essential to improving the effectiveness of treatment and prevention services i</w:t>
      </w:r>
      <w:r w:rsidR="00AE2CBD">
        <w:rPr>
          <w:rFonts w:cs="Arial"/>
        </w:rPr>
        <w:t>n the behavioral health field.</w:t>
      </w:r>
    </w:p>
    <w:p w:rsidR="00953BC0" w:rsidRDefault="00142D0C" w:rsidP="00AC34BE">
      <w:pPr>
        <w:pStyle w:val="ListBullet"/>
        <w:tabs>
          <w:tab w:val="left" w:pos="720"/>
        </w:tabs>
        <w:rPr>
          <w:rFonts w:cs="Arial"/>
        </w:rPr>
      </w:pPr>
      <w:r>
        <w:rPr>
          <w:rFonts w:cs="Arial"/>
        </w:rPr>
        <w:t xml:space="preserve">SAMHSA recognizes there is a strong evidence base for AOT. In your application, you </w:t>
      </w:r>
      <w:r w:rsidR="00207129">
        <w:rPr>
          <w:rFonts w:cs="Arial"/>
        </w:rPr>
        <w:t>will</w:t>
      </w:r>
      <w:r>
        <w:rPr>
          <w:rFonts w:cs="Arial"/>
        </w:rPr>
        <w:t xml:space="preserve"> describe how you will implement this approach in an evidence-based manner. </w:t>
      </w:r>
      <w:r w:rsidR="00953BC0">
        <w:rPr>
          <w:rFonts w:cs="Arial"/>
        </w:rPr>
        <w:t xml:space="preserve">Applicants are also encouraged to visit the </w:t>
      </w:r>
      <w:r w:rsidR="00E47EE9">
        <w:rPr>
          <w:rFonts w:cs="Arial"/>
        </w:rPr>
        <w:t>SAMHSA Evidence-Based Program Resource Center (</w:t>
      </w:r>
      <w:hyperlink r:id="rId12" w:history="1">
        <w:r w:rsidR="00E47EE9" w:rsidRPr="00737B40">
          <w:rPr>
            <w:rStyle w:val="Hyperlink"/>
            <w:rFonts w:cs="Arial"/>
          </w:rPr>
          <w:t>www.samhsa.gov/ebp-resource-center</w:t>
        </w:r>
      </w:hyperlink>
      <w:r w:rsidR="00E47EE9">
        <w:rPr>
          <w:rFonts w:cs="Arial"/>
        </w:rPr>
        <w:t>)</w:t>
      </w:r>
      <w:r w:rsidR="00BF1495">
        <w:rPr>
          <w:rFonts w:cs="Arial"/>
        </w:rPr>
        <w:t>.</w:t>
      </w:r>
      <w:r w:rsidR="00E47EE9">
        <w:rPr>
          <w:rFonts w:cs="Arial"/>
        </w:rPr>
        <w:t xml:space="preserve"> </w:t>
      </w:r>
    </w:p>
    <w:p w:rsidR="00B51824" w:rsidRPr="00AC34BE" w:rsidRDefault="001E6BA7" w:rsidP="00AC34BE">
      <w:pPr>
        <w:pStyle w:val="Heading3"/>
      </w:pPr>
      <w:bookmarkStart w:id="17" w:name="_2.2_Data_"/>
      <w:bookmarkEnd w:id="17"/>
      <w:r>
        <w:t>1</w:t>
      </w:r>
      <w:r w:rsidR="00B51824" w:rsidRPr="00AC34BE">
        <w:t>.</w:t>
      </w:r>
      <w:r w:rsidR="00D25696" w:rsidRPr="00AC34BE">
        <w:t>2</w:t>
      </w:r>
      <w:r w:rsidR="00B51824" w:rsidRPr="00AC34BE">
        <w:tab/>
      </w:r>
      <w:r w:rsidR="00B51824" w:rsidRPr="007949AA">
        <w:t>Data Collection and Performance Measuremen</w:t>
      </w:r>
      <w:r w:rsidR="00836119">
        <w:t>t</w:t>
      </w:r>
      <w:bookmarkEnd w:id="16"/>
      <w:r w:rsidR="00B51824" w:rsidRPr="00AC34BE">
        <w:t xml:space="preserve"> </w:t>
      </w:r>
    </w:p>
    <w:p w:rsidR="005D73BB" w:rsidRPr="005D73BB" w:rsidRDefault="005D73BB" w:rsidP="005D73BB">
      <w:pPr>
        <w:tabs>
          <w:tab w:val="left" w:pos="1008"/>
        </w:tabs>
        <w:rPr>
          <w:rFonts w:cs="Arial"/>
        </w:rPr>
      </w:pPr>
      <w:r w:rsidRPr="005D73BB">
        <w:rPr>
          <w:rFonts w:cs="Arial"/>
        </w:rPr>
        <w:t xml:space="preserve">All SAMHSA recipients are required to collect and report certain data so that SAMHSA can meet its obligations under the Government Performance and Results </w:t>
      </w:r>
      <w:r w:rsidRPr="005D73BB">
        <w:rPr>
          <w:rFonts w:cs="Arial"/>
          <w:szCs w:val="24"/>
        </w:rPr>
        <w:t xml:space="preserve">(GPRA) Modernization Act of 2010. </w:t>
      </w:r>
      <w:r w:rsidR="00F9213B" w:rsidRPr="00F9213B">
        <w:rPr>
          <w:szCs w:val="24"/>
        </w:rPr>
        <w:t xml:space="preserve">In addition, </w:t>
      </w:r>
      <w:r w:rsidR="0039597F">
        <w:rPr>
          <w:szCs w:val="24"/>
        </w:rPr>
        <w:t>S</w:t>
      </w:r>
      <w:r w:rsidR="00F9213B" w:rsidRPr="00F9213B">
        <w:rPr>
          <w:szCs w:val="24"/>
        </w:rPr>
        <w:t>ection 224 of the Protecting Access to Medicare Act that authorized the demonstration program calls for evaluations of the impact of these grants on cost savings, public health outcomes such as mortality, suicide, substance abuse, utilization of services (including hospitalization), rates of incarceration and homelessness among participants, and consumer and family satisfaction with the program.</w:t>
      </w:r>
      <w:r w:rsidR="00F9213B" w:rsidRPr="00320EF2">
        <w:rPr>
          <w:b/>
          <w:szCs w:val="24"/>
        </w:rPr>
        <w:t xml:space="preserve"> </w:t>
      </w:r>
      <w:r w:rsidRPr="005D73BB">
        <w:rPr>
          <w:rFonts w:cs="Arial"/>
        </w:rPr>
        <w:t xml:space="preserve">You must document your plan for data collection and reporting in Section E:  Data Collection and Performance Measurement.  </w:t>
      </w:r>
    </w:p>
    <w:p w:rsidR="00FB799D" w:rsidRDefault="005D73BB" w:rsidP="00E82554">
      <w:pPr>
        <w:tabs>
          <w:tab w:val="left" w:pos="1008"/>
        </w:tabs>
        <w:rPr>
          <w:rFonts w:cs="Arial"/>
        </w:rPr>
      </w:pPr>
      <w:r w:rsidRPr="005D73BB">
        <w:rPr>
          <w:rFonts w:cs="Arial"/>
        </w:rPr>
        <w:t>This information will be gathered and reported using SAMHSA’s Performance Accountability and Reporting System (SPARS).  SPARS access, guidance, and technical assistance will be provided upon award.  Data for the above performance measures will be reported on a quarterly basis.  Recipients will be expected to complete SPARS training within three months after award and enter annual goals data into SPARS within four months after award.</w:t>
      </w:r>
      <w:r w:rsidR="00E82554" w:rsidDel="00E82554">
        <w:rPr>
          <w:rFonts w:cs="Arial"/>
        </w:rPr>
        <w:t xml:space="preserve"> </w:t>
      </w:r>
    </w:p>
    <w:p w:rsidR="007C0FAD" w:rsidRDefault="007C0FAD" w:rsidP="005D73BB">
      <w:pPr>
        <w:tabs>
          <w:tab w:val="left" w:pos="1008"/>
        </w:tabs>
        <w:rPr>
          <w:rFonts w:cs="Arial"/>
        </w:rPr>
      </w:pPr>
    </w:p>
    <w:p w:rsidR="007C0FAD" w:rsidRPr="007C0FAD" w:rsidRDefault="007C0FAD" w:rsidP="007C0FAD">
      <w:pPr>
        <w:pStyle w:val="Heading3"/>
        <w:spacing w:after="120"/>
        <w:contextualSpacing/>
      </w:pPr>
      <w:r w:rsidRPr="00231D4A">
        <w:rPr>
          <w:b w:val="0"/>
          <w:bCs w:val="0"/>
          <w:szCs w:val="20"/>
        </w:rPr>
        <w:lastRenderedPageBreak/>
        <w:t>Recipients are required to report performance on me</w:t>
      </w:r>
      <w:r>
        <w:rPr>
          <w:b w:val="0"/>
          <w:bCs w:val="0"/>
          <w:szCs w:val="20"/>
        </w:rPr>
        <w:t>a</w:t>
      </w:r>
      <w:r w:rsidRPr="00231D4A">
        <w:rPr>
          <w:b w:val="0"/>
          <w:bCs w:val="0"/>
          <w:szCs w:val="20"/>
        </w:rPr>
        <w:t xml:space="preserve">sures such as the following: </w:t>
      </w:r>
    </w:p>
    <w:p w:rsidR="00FB799D" w:rsidRDefault="00FB799D" w:rsidP="00AC291E">
      <w:pPr>
        <w:pStyle w:val="ListParagraph"/>
        <w:numPr>
          <w:ilvl w:val="0"/>
          <w:numId w:val="101"/>
        </w:numPr>
        <w:tabs>
          <w:tab w:val="left" w:pos="1008"/>
        </w:tabs>
        <w:spacing w:after="360"/>
        <w:rPr>
          <w:rFonts w:cs="Arial"/>
        </w:rPr>
      </w:pPr>
      <w:r w:rsidRPr="007C0FAD">
        <w:rPr>
          <w:rFonts w:cs="Arial"/>
        </w:rPr>
        <w:t xml:space="preserve">The number of organizational changes made to support improvement of mental health-related practices/activities that are consistent </w:t>
      </w:r>
      <w:r w:rsidR="00BF1495" w:rsidRPr="007C0FAD">
        <w:rPr>
          <w:rFonts w:cs="Arial"/>
        </w:rPr>
        <w:t>with the goals of the grant</w:t>
      </w:r>
      <w:r w:rsidRPr="007C0FAD">
        <w:rPr>
          <w:rFonts w:cs="Arial"/>
        </w:rPr>
        <w:t>.</w:t>
      </w:r>
    </w:p>
    <w:p w:rsidR="007C0FAD" w:rsidRPr="007C0FAD" w:rsidRDefault="007C0FAD" w:rsidP="007C0FAD">
      <w:pPr>
        <w:pStyle w:val="ListParagraph"/>
        <w:tabs>
          <w:tab w:val="left" w:pos="1008"/>
        </w:tabs>
        <w:spacing w:after="360"/>
        <w:rPr>
          <w:rFonts w:cs="Arial"/>
        </w:rPr>
      </w:pPr>
    </w:p>
    <w:p w:rsidR="00FB799D" w:rsidRDefault="00FB799D" w:rsidP="00AC291E">
      <w:pPr>
        <w:pStyle w:val="ListParagraph"/>
        <w:numPr>
          <w:ilvl w:val="0"/>
          <w:numId w:val="101"/>
        </w:numPr>
        <w:tabs>
          <w:tab w:val="left" w:pos="1008"/>
        </w:tabs>
        <w:rPr>
          <w:rFonts w:cs="Arial"/>
        </w:rPr>
      </w:pPr>
      <w:r w:rsidRPr="007C0FAD">
        <w:rPr>
          <w:rFonts w:cs="Arial"/>
        </w:rPr>
        <w:t>The number of organizations collaborating, coordinating, and/or sharing resources with other organizations as a result of the grant</w:t>
      </w:r>
      <w:r w:rsidR="00BF1495" w:rsidRPr="007C0FAD">
        <w:rPr>
          <w:rFonts w:cs="Arial"/>
        </w:rPr>
        <w:t>.</w:t>
      </w:r>
      <w:r w:rsidRPr="007C0FAD">
        <w:rPr>
          <w:rFonts w:cs="Arial"/>
        </w:rPr>
        <w:t xml:space="preserve"> </w:t>
      </w:r>
    </w:p>
    <w:p w:rsidR="007C0FAD" w:rsidRPr="007C0FAD" w:rsidRDefault="007C0FAD" w:rsidP="007C0FAD">
      <w:pPr>
        <w:pStyle w:val="ListParagraph"/>
        <w:tabs>
          <w:tab w:val="left" w:pos="1008"/>
        </w:tabs>
        <w:rPr>
          <w:rFonts w:cs="Arial"/>
        </w:rPr>
      </w:pPr>
    </w:p>
    <w:p w:rsidR="00FB799D" w:rsidRPr="007C0FAD" w:rsidRDefault="00FB799D" w:rsidP="00AC291E">
      <w:pPr>
        <w:pStyle w:val="ListParagraph"/>
        <w:numPr>
          <w:ilvl w:val="0"/>
          <w:numId w:val="101"/>
        </w:numPr>
        <w:tabs>
          <w:tab w:val="left" w:pos="1008"/>
        </w:tabs>
        <w:rPr>
          <w:rFonts w:cs="Arial"/>
        </w:rPr>
      </w:pPr>
      <w:r w:rsidRPr="007C0FAD">
        <w:rPr>
          <w:rFonts w:cs="Arial"/>
        </w:rPr>
        <w:t>The number of people receiving evidence-based mental health-related servic</w:t>
      </w:r>
      <w:r w:rsidR="00BF1495" w:rsidRPr="007C0FAD">
        <w:rPr>
          <w:rFonts w:cs="Arial"/>
        </w:rPr>
        <w:t>es as a result of the grant</w:t>
      </w:r>
      <w:r w:rsidRPr="007C0FAD">
        <w:rPr>
          <w:rFonts w:cs="Arial"/>
        </w:rPr>
        <w:t>.</w:t>
      </w:r>
    </w:p>
    <w:p w:rsidR="005D73BB" w:rsidRPr="005D73BB" w:rsidRDefault="005D73BB" w:rsidP="005D73BB">
      <w:pPr>
        <w:tabs>
          <w:tab w:val="left" w:pos="1008"/>
        </w:tabs>
        <w:rPr>
          <w:rFonts w:cs="Arial"/>
        </w:rPr>
      </w:pPr>
      <w:r w:rsidRPr="005D73BB">
        <w:rPr>
          <w:rFonts w:cs="Arial"/>
        </w:rPr>
        <w:t>Recipients w</w:t>
      </w:r>
      <w:r w:rsidR="00AA0BD1">
        <w:rPr>
          <w:rFonts w:cs="Arial"/>
        </w:rPr>
        <w:t xml:space="preserve">ill also be required to report client-level data at intake to </w:t>
      </w:r>
      <w:r w:rsidR="00207129">
        <w:rPr>
          <w:rFonts w:cs="Arial"/>
        </w:rPr>
        <w:t>services</w:t>
      </w:r>
      <w:r w:rsidR="00AA0BD1">
        <w:rPr>
          <w:rFonts w:cs="Arial"/>
        </w:rPr>
        <w:t xml:space="preserve">, every six months thereafter, and </w:t>
      </w:r>
      <w:r w:rsidR="009D2406">
        <w:rPr>
          <w:rFonts w:cs="Arial"/>
        </w:rPr>
        <w:t xml:space="preserve">at </w:t>
      </w:r>
      <w:r w:rsidR="00AA0BD1">
        <w:rPr>
          <w:rFonts w:cs="Arial"/>
        </w:rPr>
        <w:t>discharge from services.  Data elements will include</w:t>
      </w:r>
      <w:r w:rsidR="009D2406">
        <w:rPr>
          <w:rFonts w:cs="Arial"/>
        </w:rPr>
        <w:t>,</w:t>
      </w:r>
      <w:r w:rsidR="00AA0BD1">
        <w:rPr>
          <w:rFonts w:cs="Arial"/>
        </w:rPr>
        <w:t xml:space="preserve"> but not be limited to diagnoses, services received, criminal justice status, </w:t>
      </w:r>
      <w:r w:rsidR="00207129">
        <w:rPr>
          <w:rFonts w:cs="Arial"/>
        </w:rPr>
        <w:t>hospitalizations</w:t>
      </w:r>
      <w:r w:rsidR="00AA0BD1">
        <w:rPr>
          <w:rFonts w:cs="Arial"/>
        </w:rPr>
        <w:t>, employment, mental health functioning, social connectedness, and substance use.</w:t>
      </w:r>
    </w:p>
    <w:p w:rsidR="00A1642F" w:rsidRPr="00A1642F" w:rsidRDefault="00A1642F" w:rsidP="00A1642F">
      <w:pPr>
        <w:rPr>
          <w:rFonts w:cs="Arial"/>
        </w:rPr>
      </w:pPr>
      <w:r w:rsidRPr="00A1642F">
        <w:rPr>
          <w:rFonts w:cs="Arial"/>
        </w:rPr>
        <w:t xml:space="preserve">The collection of these data enables SAMHSA to report on key outcome measures relating to the grant program. In addition to these outcomes, data collected by recipients will be used to demonstrate how SAMHSA’s grant programs are reducing disparities in access, service use, and outcomes nationwide.   </w:t>
      </w:r>
    </w:p>
    <w:p w:rsidR="00A1642F" w:rsidRPr="00A1642F" w:rsidRDefault="00A1642F" w:rsidP="00A1642F">
      <w:pPr>
        <w:rPr>
          <w:rFonts w:cs="Arial"/>
          <w:szCs w:val="24"/>
        </w:rPr>
      </w:pPr>
      <w:r w:rsidRPr="00A1642F">
        <w:rPr>
          <w:rFonts w:cs="Arial"/>
          <w:szCs w:val="24"/>
        </w:rPr>
        <w:t xml:space="preserve">Performance data will be reported to the public as part of SAMHSA’s Congressional Justification.  </w:t>
      </w:r>
    </w:p>
    <w:p w:rsidR="00A1642F" w:rsidRPr="00AC34BE" w:rsidRDefault="00A1642F" w:rsidP="00A1642F">
      <w:pPr>
        <w:pStyle w:val="Heading3"/>
      </w:pPr>
      <w:r>
        <w:t>1</w:t>
      </w:r>
      <w:r w:rsidRPr="00AC34BE">
        <w:t>.3</w:t>
      </w:r>
      <w:r w:rsidRPr="00AC34BE">
        <w:tab/>
        <w:t>Project Performance Assessment</w:t>
      </w:r>
    </w:p>
    <w:p w:rsidR="00A1642F" w:rsidRPr="00A1642F" w:rsidRDefault="00A1642F" w:rsidP="00A1642F">
      <w:pPr>
        <w:autoSpaceDE w:val="0"/>
        <w:autoSpaceDN w:val="0"/>
        <w:adjustRightInd w:val="0"/>
        <w:rPr>
          <w:rFonts w:cs="Arial"/>
        </w:rPr>
      </w:pPr>
      <w:r w:rsidRPr="00A1642F">
        <w:rPr>
          <w:rFonts w:cs="Arial"/>
        </w:rPr>
        <w:t xml:space="preserve">Recipients must periodically review the performance data they report to SAMHSA (as required above), assess their progress, and use this information to improve the management of their grant project. Recipients are also required to report on their progress addressing the goals and objectives identified in B.1 of the application narrative. </w:t>
      </w:r>
    </w:p>
    <w:p w:rsidR="00A1642F" w:rsidRPr="00A1642F" w:rsidRDefault="00A1642F" w:rsidP="00A1642F">
      <w:pPr>
        <w:autoSpaceDE w:val="0"/>
        <w:autoSpaceDN w:val="0"/>
        <w:adjustRightInd w:val="0"/>
        <w:rPr>
          <w:rFonts w:cs="Arial"/>
        </w:rPr>
      </w:pPr>
      <w:r w:rsidRPr="00A1642F">
        <w:rPr>
          <w:rFonts w:cs="Arial"/>
        </w:rPr>
        <w:t>The project performance assessment should be designed to help you determine whether you are achieving the goals, objectives, and outcomes you intend to achieve and whether adjustments need to be made to your project.  The project performance assessments should also be used to determine whether your project is having/will have the intended impact on behavioral health disparities.</w:t>
      </w:r>
    </w:p>
    <w:p w:rsidR="00A1642F" w:rsidRPr="00A1642F" w:rsidRDefault="00A1642F" w:rsidP="00A1642F">
      <w:pPr>
        <w:autoSpaceDE w:val="0"/>
        <w:autoSpaceDN w:val="0"/>
        <w:adjustRightInd w:val="0"/>
        <w:rPr>
          <w:rFonts w:cs="Arial"/>
        </w:rPr>
      </w:pPr>
      <w:r w:rsidRPr="00A1642F">
        <w:rPr>
          <w:rFonts w:cs="Arial"/>
        </w:rPr>
        <w:t xml:space="preserve">You will be required to submit an annual report on the progress you have achieved, barriers encountered, and efforts to overcome these barriers. Refer to </w:t>
      </w:r>
      <w:hyperlink w:anchor="_REPORTING_REQUIREMENTS" w:history="1">
        <w:r w:rsidRPr="00A1642F">
          <w:rPr>
            <w:rStyle w:val="Hyperlink"/>
            <w:rFonts w:cs="Arial"/>
          </w:rPr>
          <w:t>Section VI.1</w:t>
        </w:r>
      </w:hyperlink>
      <w:r w:rsidRPr="00A1642F">
        <w:rPr>
          <w:rFonts w:cs="Arial"/>
        </w:rPr>
        <w:t xml:space="preserve"> for any program specific information on the frequency of reporting and any additional requirements.</w:t>
      </w:r>
    </w:p>
    <w:p w:rsidR="00A1642F" w:rsidRPr="00A1642F" w:rsidRDefault="00A1642F" w:rsidP="00A1642F">
      <w:pPr>
        <w:tabs>
          <w:tab w:val="left" w:pos="1008"/>
        </w:tabs>
        <w:rPr>
          <w:rStyle w:val="StyleBold"/>
          <w:rFonts w:cs="Arial"/>
        </w:rPr>
      </w:pPr>
      <w:r w:rsidRPr="00A1642F">
        <w:rPr>
          <w:rStyle w:val="StyleBold"/>
          <w:rFonts w:cs="Arial"/>
        </w:rPr>
        <w:t xml:space="preserve">Note:  See </w:t>
      </w:r>
      <w:r w:rsidRPr="0094249D">
        <w:rPr>
          <w:rFonts w:cs="Arial"/>
          <w:u w:val="single"/>
        </w:rPr>
        <w:t xml:space="preserve">Appendix </w:t>
      </w:r>
      <w:r w:rsidR="00F53CAD">
        <w:rPr>
          <w:rFonts w:cs="Arial"/>
          <w:u w:val="single"/>
        </w:rPr>
        <w:t>E</w:t>
      </w:r>
      <w:r w:rsidRPr="00A1642F">
        <w:rPr>
          <w:rStyle w:val="StyleBold"/>
          <w:rFonts w:cs="Arial"/>
        </w:rPr>
        <w:t xml:space="preserve"> and </w:t>
      </w:r>
      <w:r w:rsidRPr="0094249D">
        <w:rPr>
          <w:rFonts w:cs="Arial"/>
          <w:u w:val="single"/>
        </w:rPr>
        <w:t>Appendix</w:t>
      </w:r>
      <w:r w:rsidRPr="0094249D">
        <w:rPr>
          <w:rStyle w:val="Hyperlink"/>
          <w:rFonts w:cs="Arial"/>
          <w:color w:val="auto"/>
        </w:rPr>
        <w:t xml:space="preserve"> </w:t>
      </w:r>
      <w:r w:rsidR="00F53CAD">
        <w:rPr>
          <w:rStyle w:val="Hyperlink"/>
          <w:rFonts w:cs="Arial"/>
          <w:color w:val="auto"/>
        </w:rPr>
        <w:t>F</w:t>
      </w:r>
      <w:r w:rsidRPr="00A1642F">
        <w:rPr>
          <w:rStyle w:val="StyleBold"/>
          <w:rFonts w:cs="Arial"/>
        </w:rPr>
        <w:t xml:space="preserve"> for more information on responding to Sections I-</w:t>
      </w:r>
      <w:r w:rsidR="006A28DF">
        <w:rPr>
          <w:rStyle w:val="StyleBold"/>
          <w:rFonts w:cs="Arial"/>
        </w:rPr>
        <w:t>1.2 and 1</w:t>
      </w:r>
      <w:r w:rsidRPr="00A1642F">
        <w:rPr>
          <w:rStyle w:val="StyleBold"/>
          <w:rFonts w:cs="Arial"/>
        </w:rPr>
        <w:t>.3.</w:t>
      </w:r>
    </w:p>
    <w:p w:rsidR="00A1642F" w:rsidRPr="00A1642F" w:rsidRDefault="00A1642F" w:rsidP="00A1642F">
      <w:pPr>
        <w:tabs>
          <w:tab w:val="left" w:pos="1008"/>
        </w:tabs>
        <w:rPr>
          <w:rStyle w:val="StyleBold"/>
        </w:rPr>
      </w:pPr>
      <w:r w:rsidRPr="00A1642F">
        <w:rPr>
          <w:rStyle w:val="StyleBold"/>
        </w:rPr>
        <w:lastRenderedPageBreak/>
        <w:t>No more than 20 percent of the total grant award may be used for data collection, performance measurement, performance assessment, and evaluation</w:t>
      </w:r>
      <w:r>
        <w:rPr>
          <w:rStyle w:val="StyleBold"/>
        </w:rPr>
        <w:t>.</w:t>
      </w:r>
    </w:p>
    <w:p w:rsidR="00FC4131" w:rsidRPr="00AC34BE" w:rsidRDefault="001E6BA7" w:rsidP="00AC34BE">
      <w:pPr>
        <w:pStyle w:val="Heading3"/>
      </w:pPr>
      <w:bookmarkStart w:id="18" w:name="_2.5_Performance_Assessment"/>
      <w:bookmarkStart w:id="19" w:name="_2.3_Performance_Assessment"/>
      <w:bookmarkStart w:id="20" w:name="_Toc197933189"/>
      <w:bookmarkEnd w:id="18"/>
      <w:bookmarkEnd w:id="19"/>
      <w:r>
        <w:t>1</w:t>
      </w:r>
      <w:r w:rsidR="00FC4131" w:rsidRPr="00AC34BE">
        <w:t>.</w:t>
      </w:r>
      <w:r w:rsidR="00AA0BD1">
        <w:t>4</w:t>
      </w:r>
      <w:r w:rsidR="00735C11" w:rsidRPr="00AC34BE">
        <w:tab/>
      </w:r>
      <w:r w:rsidR="00CA4AF2">
        <w:t xml:space="preserve">Grantee </w:t>
      </w:r>
      <w:r w:rsidR="00FC4131" w:rsidRPr="00AC34BE">
        <w:t>Meetings</w:t>
      </w:r>
      <w:bookmarkEnd w:id="20"/>
    </w:p>
    <w:p w:rsidR="00137644" w:rsidRDefault="00137644" w:rsidP="00137644">
      <w:pPr>
        <w:tabs>
          <w:tab w:val="left" w:pos="1008"/>
        </w:tabs>
        <w:rPr>
          <w:rFonts w:cs="Arial"/>
        </w:rPr>
      </w:pPr>
      <w:r>
        <w:rPr>
          <w:rFonts w:cs="Arial"/>
        </w:rPr>
        <w:t>All grantee meetings will be held virtually.  Grantees are expected to participate</w:t>
      </w:r>
      <w:r w:rsidR="005B6EF3">
        <w:rPr>
          <w:rFonts w:cs="Arial"/>
        </w:rPr>
        <w:t xml:space="preserve"> fully </w:t>
      </w:r>
      <w:r>
        <w:rPr>
          <w:rFonts w:cs="Arial"/>
        </w:rPr>
        <w:t xml:space="preserve">in all meetings.  If SAMHSA elects to hold an in-person meeting, budget revisions will be permitted. </w:t>
      </w:r>
    </w:p>
    <w:p w:rsidR="00FC4131" w:rsidRPr="00AC34BE" w:rsidRDefault="00602069" w:rsidP="00AC34BE">
      <w:pPr>
        <w:pStyle w:val="Heading1"/>
        <w:tabs>
          <w:tab w:val="left" w:pos="1008"/>
        </w:tabs>
      </w:pPr>
      <w:bookmarkStart w:id="21" w:name="_II._AWARD_INFORMATION"/>
      <w:bookmarkStart w:id="22" w:name="_Toc485307380"/>
      <w:bookmarkStart w:id="23" w:name="_Toc25313342"/>
      <w:bookmarkEnd w:id="21"/>
      <w:r w:rsidRPr="00AC34BE">
        <w:t>II</w:t>
      </w:r>
      <w:r w:rsidR="00FC4131" w:rsidRPr="00AC34BE">
        <w:t>.</w:t>
      </w:r>
      <w:r w:rsidR="00FC4131" w:rsidRPr="00AC34BE">
        <w:tab/>
      </w:r>
      <w:r w:rsidR="00FF71F5" w:rsidRPr="00AC34BE">
        <w:t xml:space="preserve">FEDERAL </w:t>
      </w:r>
      <w:r w:rsidR="00FC4131" w:rsidRPr="00AC34BE">
        <w:t>AWARD INFORMATION</w:t>
      </w:r>
      <w:bookmarkEnd w:id="22"/>
      <w:bookmarkEnd w:id="23"/>
    </w:p>
    <w:p w:rsidR="00AC2A75" w:rsidRDefault="00AC2A75" w:rsidP="00AC34BE">
      <w:pPr>
        <w:ind w:left="4320" w:hanging="4320"/>
        <w:contextualSpacing/>
        <w:rPr>
          <w:rFonts w:cs="Arial"/>
        </w:rPr>
      </w:pPr>
      <w:r w:rsidRPr="00AC34BE">
        <w:rPr>
          <w:rFonts w:cs="Arial"/>
          <w:b/>
        </w:rPr>
        <w:t>Funding Mechanism:</w:t>
      </w:r>
      <w:r w:rsidRPr="00AC34BE">
        <w:rPr>
          <w:rFonts w:cs="Arial"/>
          <w:b/>
        </w:rPr>
        <w:tab/>
      </w:r>
      <w:r w:rsidR="00053F8D" w:rsidRPr="00053F8D">
        <w:rPr>
          <w:rFonts w:cs="Arial"/>
        </w:rPr>
        <w:t>Grant</w:t>
      </w:r>
    </w:p>
    <w:p w:rsidR="00AC2A75" w:rsidRPr="00AC34BE" w:rsidRDefault="00E1737E" w:rsidP="00AC34BE">
      <w:pPr>
        <w:ind w:left="360" w:hanging="360"/>
        <w:contextualSpacing/>
        <w:rPr>
          <w:rFonts w:cs="Arial"/>
          <w:b/>
        </w:rPr>
      </w:pPr>
      <w:r>
        <w:rPr>
          <w:rFonts w:cs="Arial"/>
          <w:b/>
        </w:rPr>
        <w:t>Estimated</w:t>
      </w:r>
      <w:r w:rsidR="00AC2A75" w:rsidRPr="00AC34BE">
        <w:rPr>
          <w:rFonts w:cs="Arial"/>
          <w:b/>
        </w:rPr>
        <w:t xml:space="preserve"> Total Available Funding:</w:t>
      </w:r>
      <w:r w:rsidR="00AC2A75" w:rsidRPr="00AC34BE">
        <w:rPr>
          <w:rFonts w:cs="Arial"/>
          <w:b/>
        </w:rPr>
        <w:tab/>
      </w:r>
      <w:r w:rsidR="00053F8D" w:rsidRPr="00053F8D">
        <w:rPr>
          <w:rFonts w:cs="Arial"/>
        </w:rPr>
        <w:t>$</w:t>
      </w:r>
      <w:r w:rsidR="00AA0BD1">
        <w:rPr>
          <w:rFonts w:cs="Arial"/>
        </w:rPr>
        <w:t>13,</w:t>
      </w:r>
      <w:r w:rsidR="00D37A5E">
        <w:rPr>
          <w:rFonts w:cs="Arial"/>
        </w:rPr>
        <w:t>398,000</w:t>
      </w:r>
    </w:p>
    <w:p w:rsidR="00AC2A75" w:rsidRPr="00AC34BE" w:rsidRDefault="00AC2A75" w:rsidP="00AC34BE">
      <w:pPr>
        <w:ind w:left="4320" w:hanging="4320"/>
        <w:contextualSpacing/>
        <w:rPr>
          <w:rFonts w:cs="Arial"/>
          <w:b/>
        </w:rPr>
      </w:pPr>
      <w:bookmarkStart w:id="24" w:name="_Toc139161430"/>
      <w:bookmarkStart w:id="25" w:name="_Toc143489866"/>
      <w:r w:rsidRPr="00AC34BE">
        <w:rPr>
          <w:rFonts w:cs="Arial"/>
          <w:b/>
        </w:rPr>
        <w:t>Estimated Number of Awards:</w:t>
      </w:r>
      <w:r w:rsidRPr="00AC34BE">
        <w:rPr>
          <w:rFonts w:cs="Arial"/>
        </w:rPr>
        <w:tab/>
      </w:r>
      <w:bookmarkEnd w:id="24"/>
      <w:bookmarkEnd w:id="25"/>
      <w:r w:rsidR="00D37A5E">
        <w:rPr>
          <w:rFonts w:cs="Arial"/>
        </w:rPr>
        <w:t>14</w:t>
      </w:r>
    </w:p>
    <w:p w:rsidR="00AC2A75" w:rsidRPr="00AC34BE" w:rsidRDefault="00AC2A75" w:rsidP="00AC34BE">
      <w:pPr>
        <w:ind w:left="4320" w:hanging="4320"/>
        <w:contextualSpacing/>
        <w:rPr>
          <w:rFonts w:cs="Arial"/>
        </w:rPr>
      </w:pPr>
      <w:bookmarkStart w:id="26" w:name="_Toc139161431"/>
      <w:bookmarkStart w:id="27" w:name="_Toc143489867"/>
      <w:r w:rsidRPr="00AC34BE">
        <w:rPr>
          <w:rFonts w:cs="Arial"/>
          <w:b/>
        </w:rPr>
        <w:t>Estimated Award Amount:</w:t>
      </w:r>
      <w:r w:rsidRPr="00AC34BE">
        <w:rPr>
          <w:rFonts w:cs="Arial"/>
          <w:b/>
        </w:rPr>
        <w:tab/>
      </w:r>
      <w:r w:rsidRPr="00AC34BE">
        <w:rPr>
          <w:rFonts w:cs="Arial"/>
        </w:rPr>
        <w:t xml:space="preserve">Up to </w:t>
      </w:r>
      <w:r w:rsidR="00053F8D">
        <w:rPr>
          <w:rFonts w:cs="Arial"/>
        </w:rPr>
        <w:t>$</w:t>
      </w:r>
      <w:r w:rsidR="00D37A5E">
        <w:rPr>
          <w:rFonts w:cs="Arial"/>
        </w:rPr>
        <w:t>1,000</w:t>
      </w:r>
      <w:r w:rsidR="00053F8D">
        <w:rPr>
          <w:rFonts w:cs="Arial"/>
        </w:rPr>
        <w:t>,000</w:t>
      </w:r>
      <w:bookmarkEnd w:id="26"/>
      <w:bookmarkEnd w:id="27"/>
      <w:r w:rsidR="005D73BB">
        <w:rPr>
          <w:rFonts w:cs="Arial"/>
        </w:rPr>
        <w:t>/year</w:t>
      </w:r>
    </w:p>
    <w:p w:rsidR="00AC2A75" w:rsidRDefault="00AC2A75" w:rsidP="00AC34BE">
      <w:pPr>
        <w:ind w:left="4320" w:hanging="4320"/>
        <w:contextualSpacing/>
        <w:rPr>
          <w:rFonts w:cs="Arial"/>
        </w:rPr>
      </w:pPr>
      <w:bookmarkStart w:id="28" w:name="_Toc139161432"/>
      <w:bookmarkStart w:id="29" w:name="_Toc143489868"/>
      <w:r w:rsidRPr="00AC34BE">
        <w:rPr>
          <w:rFonts w:cs="Arial"/>
          <w:b/>
        </w:rPr>
        <w:t>Length of Project Period:</w:t>
      </w:r>
      <w:r w:rsidRPr="00AC34BE">
        <w:rPr>
          <w:rFonts w:cs="Arial"/>
          <w:b/>
        </w:rPr>
        <w:tab/>
      </w:r>
      <w:r w:rsidRPr="00AC34BE">
        <w:rPr>
          <w:rFonts w:cs="Arial"/>
        </w:rPr>
        <w:t>Up to</w:t>
      </w:r>
      <w:r w:rsidR="00D37A5E">
        <w:rPr>
          <w:rFonts w:cs="Arial"/>
        </w:rPr>
        <w:t xml:space="preserve"> four</w:t>
      </w:r>
      <w:r w:rsidR="00053F8D">
        <w:rPr>
          <w:rFonts w:cs="Arial"/>
        </w:rPr>
        <w:t xml:space="preserve"> years</w:t>
      </w:r>
      <w:bookmarkEnd w:id="28"/>
      <w:bookmarkEnd w:id="29"/>
    </w:p>
    <w:p w:rsidR="00053F8D" w:rsidRPr="00AC34BE" w:rsidRDefault="00053F8D" w:rsidP="00AC34BE">
      <w:pPr>
        <w:ind w:left="4320" w:hanging="4320"/>
        <w:contextualSpacing/>
        <w:rPr>
          <w:rFonts w:cs="Arial"/>
          <w:b/>
        </w:rPr>
      </w:pPr>
    </w:p>
    <w:p w:rsidR="00D37A5E" w:rsidRDefault="00D37A5E" w:rsidP="0094249D">
      <w:pPr>
        <w:tabs>
          <w:tab w:val="left" w:pos="1008"/>
        </w:tabs>
        <w:spacing w:after="0"/>
        <w:contextualSpacing/>
        <w:rPr>
          <w:rFonts w:cs="Arial"/>
        </w:rPr>
      </w:pPr>
      <w:r w:rsidRPr="001A7EB4">
        <w:rPr>
          <w:rStyle w:val="StyleBold"/>
        </w:rPr>
        <w:t xml:space="preserve">Proposed budgets </w:t>
      </w:r>
      <w:r w:rsidR="0010743C">
        <w:rPr>
          <w:rStyle w:val="StyleBold"/>
        </w:rPr>
        <w:t>cannot</w:t>
      </w:r>
      <w:r w:rsidRPr="001A7EB4">
        <w:rPr>
          <w:rStyle w:val="StyleBold"/>
        </w:rPr>
        <w:t xml:space="preserve"> exceed</w:t>
      </w:r>
      <w:r>
        <w:rPr>
          <w:rStyle w:val="StyleBold"/>
        </w:rPr>
        <w:t xml:space="preserve"> </w:t>
      </w:r>
      <w:r w:rsidR="0010743C">
        <w:rPr>
          <w:rStyle w:val="StyleBold"/>
        </w:rPr>
        <w:t xml:space="preserve">$1,000,000 </w:t>
      </w:r>
      <w:r w:rsidRPr="0098082C">
        <w:rPr>
          <w:rStyle w:val="StyleBold"/>
        </w:rPr>
        <w:t>in total costs</w:t>
      </w:r>
      <w:r w:rsidRPr="001A7EB4">
        <w:rPr>
          <w:rStyle w:val="StyleBold"/>
        </w:rPr>
        <w:t xml:space="preserve"> (direct and indirect) in any year of the proposed project.</w:t>
      </w:r>
      <w:r>
        <w:rPr>
          <w:rStyle w:val="StyleBold"/>
        </w:rPr>
        <w:t xml:space="preserve"> </w:t>
      </w:r>
      <w:r w:rsidRPr="001A7EB4">
        <w:t xml:space="preserve"> </w:t>
      </w:r>
      <w:r w:rsidR="00FC4131" w:rsidRPr="00AC34BE">
        <w:rPr>
          <w:rFonts w:cs="Arial"/>
        </w:rPr>
        <w:t xml:space="preserve">Annual continuation awards will depend on the availability of funds, </w:t>
      </w:r>
      <w:r w:rsidR="000D7838" w:rsidRPr="00AC34BE">
        <w:rPr>
          <w:rFonts w:cs="Arial"/>
        </w:rPr>
        <w:t>recipient</w:t>
      </w:r>
      <w:r w:rsidR="00FC4131" w:rsidRPr="00AC34BE">
        <w:rPr>
          <w:rFonts w:cs="Arial"/>
        </w:rPr>
        <w:t xml:space="preserve"> progress in meeting project goals and objectives, timely submission of required data and reports, and compliance with all terms and conditions of award.</w:t>
      </w:r>
    </w:p>
    <w:p w:rsidR="0094249D" w:rsidRDefault="0094249D" w:rsidP="0094249D">
      <w:pPr>
        <w:tabs>
          <w:tab w:val="left" w:pos="1008"/>
        </w:tabs>
        <w:spacing w:after="0"/>
        <w:contextualSpacing/>
        <w:rPr>
          <w:rFonts w:cs="Arial"/>
        </w:rPr>
      </w:pPr>
    </w:p>
    <w:p w:rsidR="0010743C" w:rsidRPr="009D6743" w:rsidRDefault="0010743C" w:rsidP="0010743C">
      <w:pPr>
        <w:tabs>
          <w:tab w:val="left" w:pos="1008"/>
        </w:tabs>
        <w:contextualSpacing/>
        <w:rPr>
          <w:rFonts w:cs="Arial"/>
          <w:szCs w:val="24"/>
        </w:rPr>
      </w:pPr>
      <w:r w:rsidRPr="009D6743">
        <w:rPr>
          <w:b/>
          <w:bCs/>
          <w:szCs w:val="24"/>
        </w:rPr>
        <w:t>Funding estimates for this announcement are based on an annualized Continuing Resolution and do not reflect the final FY 2020 appropriation. Applicants should be aware that funding amounts are subject to the availability of funds.</w:t>
      </w:r>
    </w:p>
    <w:p w:rsidR="0010743C" w:rsidRDefault="0010743C" w:rsidP="0094249D">
      <w:pPr>
        <w:tabs>
          <w:tab w:val="left" w:pos="1008"/>
        </w:tabs>
        <w:spacing w:after="0"/>
        <w:contextualSpacing/>
        <w:rPr>
          <w:rFonts w:cs="Arial"/>
        </w:rPr>
      </w:pPr>
    </w:p>
    <w:p w:rsidR="00603977" w:rsidRPr="00AC34BE" w:rsidRDefault="00602069">
      <w:pPr>
        <w:pStyle w:val="Heading1"/>
        <w:tabs>
          <w:tab w:val="left" w:pos="1008"/>
        </w:tabs>
      </w:pPr>
      <w:bookmarkStart w:id="30" w:name="_Toc485307381"/>
      <w:bookmarkStart w:id="31" w:name="_Toc25313343"/>
      <w:r w:rsidRPr="00AC34BE">
        <w:t>III</w:t>
      </w:r>
      <w:r w:rsidR="00603977" w:rsidRPr="00AC34BE">
        <w:t>.</w:t>
      </w:r>
      <w:r w:rsidR="00603977" w:rsidRPr="00AC34BE">
        <w:tab/>
        <w:t>ELIGIBILITY INFORMATION</w:t>
      </w:r>
      <w:bookmarkEnd w:id="30"/>
      <w:bookmarkEnd w:id="31"/>
    </w:p>
    <w:p w:rsidR="00603977" w:rsidRPr="00AC34BE" w:rsidRDefault="00603977">
      <w:pPr>
        <w:pStyle w:val="Heading2"/>
        <w:tabs>
          <w:tab w:val="left" w:pos="1008"/>
        </w:tabs>
      </w:pPr>
      <w:bookmarkStart w:id="32" w:name="_1._ELIGIBLE_APPLICANTS"/>
      <w:bookmarkStart w:id="33" w:name="_Toc485307382"/>
      <w:bookmarkStart w:id="34" w:name="_Toc25313344"/>
      <w:bookmarkEnd w:id="32"/>
      <w:r w:rsidRPr="00AC34BE">
        <w:t>1.</w:t>
      </w:r>
      <w:r w:rsidRPr="00AC34BE">
        <w:tab/>
        <w:t>ELIGIBLE APPLICANTS</w:t>
      </w:r>
      <w:bookmarkEnd w:id="33"/>
      <w:bookmarkEnd w:id="34"/>
    </w:p>
    <w:p w:rsidR="00D37A5E" w:rsidRPr="0098082C" w:rsidRDefault="00D37A5E" w:rsidP="00D37A5E">
      <w:pPr>
        <w:tabs>
          <w:tab w:val="left" w:pos="1008"/>
        </w:tabs>
      </w:pPr>
      <w:r>
        <w:t>E</w:t>
      </w:r>
      <w:r w:rsidRPr="0098082C">
        <w:t xml:space="preserve">ligible </w:t>
      </w:r>
      <w:r>
        <w:t>a</w:t>
      </w:r>
      <w:r w:rsidRPr="0098082C">
        <w:t>pplicants are:  states, counties, cities</w:t>
      </w:r>
      <w:r>
        <w:t>,</w:t>
      </w:r>
      <w:r w:rsidRPr="0098082C">
        <w:t xml:space="preserve"> mental health systems (including state mental health authorities), mental health courts, or any other entity with authority under the law of the state in which the applicant is located to implement, monitor, and oversee AOT programs.</w:t>
      </w:r>
      <w:r w:rsidRPr="004B24FD">
        <w:t xml:space="preserve"> </w:t>
      </w:r>
      <w:r w:rsidRPr="002221C8">
        <w:t xml:space="preserve"> </w:t>
      </w:r>
    </w:p>
    <w:p w:rsidR="0094249D" w:rsidRDefault="00D37A5E" w:rsidP="0094249D">
      <w:pPr>
        <w:spacing w:after="0"/>
      </w:pPr>
      <w:r>
        <w:t>Applicants must operate in jurisdictions that have in place an existing, sufficient</w:t>
      </w:r>
      <w:r w:rsidRPr="00E23C22">
        <w:t xml:space="preserve"> </w:t>
      </w:r>
      <w:r>
        <w:t>array</w:t>
      </w:r>
      <w:r w:rsidRPr="00E23C22">
        <w:t xml:space="preserve"> of services </w:t>
      </w:r>
      <w:r>
        <w:t>for</w:t>
      </w:r>
      <w:r w:rsidRPr="00E23C22">
        <w:t xml:space="preserve"> </w:t>
      </w:r>
      <w:r>
        <w:t xml:space="preserve">people </w:t>
      </w:r>
      <w:r w:rsidRPr="00E23C22">
        <w:t xml:space="preserve">with </w:t>
      </w:r>
      <w:r>
        <w:t xml:space="preserve">SMI such as ACT, mobile crisis teams, supportive housing, supported employment, peer supports, case management, </w:t>
      </w:r>
      <w:r w:rsidRPr="00320EF2">
        <w:t>outpatient psychotherapy services</w:t>
      </w:r>
      <w:r w:rsidRPr="00696DDC">
        <w:t>,</w:t>
      </w:r>
      <w:r>
        <w:t xml:space="preserve"> medication management, and trauma-informed care.</w:t>
      </w:r>
      <w:bookmarkStart w:id="35" w:name="_2._COST_SHARING"/>
      <w:bookmarkStart w:id="36" w:name="_Toc485307383"/>
      <w:bookmarkEnd w:id="35"/>
    </w:p>
    <w:p w:rsidR="0094249D" w:rsidRDefault="0094249D" w:rsidP="0094249D">
      <w:pPr>
        <w:spacing w:after="0"/>
      </w:pPr>
    </w:p>
    <w:p w:rsidR="005576C6" w:rsidRPr="00AC34BE" w:rsidRDefault="005576C6" w:rsidP="00AC34BE">
      <w:pPr>
        <w:pStyle w:val="Heading2"/>
        <w:tabs>
          <w:tab w:val="left" w:pos="1008"/>
        </w:tabs>
      </w:pPr>
      <w:bookmarkStart w:id="37" w:name="_Toc25313345"/>
      <w:r w:rsidRPr="00AC34BE">
        <w:t>2.</w:t>
      </w:r>
      <w:r w:rsidRPr="00AC34BE">
        <w:tab/>
        <w:t>COST SHARING and MATCH</w:t>
      </w:r>
      <w:r w:rsidR="00EE6754" w:rsidRPr="00AC34BE">
        <w:t>ING</w:t>
      </w:r>
      <w:r w:rsidRPr="00AC34BE">
        <w:t xml:space="preserve"> REQUIREMENTS</w:t>
      </w:r>
      <w:bookmarkEnd w:id="36"/>
      <w:bookmarkEnd w:id="37"/>
    </w:p>
    <w:p w:rsidR="00137644" w:rsidRDefault="005576C6" w:rsidP="00137644">
      <w:pPr>
        <w:tabs>
          <w:tab w:val="left" w:pos="1008"/>
        </w:tabs>
        <w:rPr>
          <w:rFonts w:cs="Arial"/>
        </w:rPr>
      </w:pPr>
      <w:r w:rsidRPr="00AC34BE">
        <w:rPr>
          <w:rFonts w:cs="Arial"/>
        </w:rPr>
        <w:t xml:space="preserve">Cost sharing/match </w:t>
      </w:r>
      <w:r w:rsidR="00EE3324" w:rsidRPr="00AC34BE">
        <w:rPr>
          <w:rFonts w:cs="Arial"/>
        </w:rPr>
        <w:t>is</w:t>
      </w:r>
      <w:r w:rsidRPr="00AC34BE">
        <w:rPr>
          <w:rFonts w:cs="Arial"/>
        </w:rPr>
        <w:t xml:space="preserve"> not required in this program.</w:t>
      </w:r>
    </w:p>
    <w:p w:rsidR="009D0C67" w:rsidRPr="001A7EB4" w:rsidRDefault="009D0C67" w:rsidP="009D0C67">
      <w:pPr>
        <w:pStyle w:val="Heading2"/>
      </w:pPr>
      <w:bookmarkStart w:id="38" w:name="_Toc197933197"/>
      <w:bookmarkStart w:id="39" w:name="_Toc228844875"/>
      <w:bookmarkStart w:id="40" w:name="_Toc448301970"/>
      <w:bookmarkStart w:id="41" w:name="_Toc25313346"/>
      <w:r>
        <w:lastRenderedPageBreak/>
        <w:t>3.</w:t>
      </w:r>
      <w:r w:rsidRPr="001A7EB4">
        <w:tab/>
        <w:t>E</w:t>
      </w:r>
      <w:r>
        <w:t>VIDENCE OF EXPERIENCE AND CREDENTIALS</w:t>
      </w:r>
      <w:bookmarkEnd w:id="38"/>
      <w:bookmarkEnd w:id="39"/>
      <w:bookmarkEnd w:id="40"/>
      <w:bookmarkEnd w:id="41"/>
    </w:p>
    <w:p w:rsidR="009D0C67" w:rsidRDefault="009D0C67" w:rsidP="009D0C67">
      <w:pPr>
        <w:tabs>
          <w:tab w:val="left" w:pos="1008"/>
        </w:tabs>
      </w:pPr>
      <w:r w:rsidRPr="001A7EB4">
        <w:t xml:space="preserve">SAMHSA believes that only existing, experienced, and appropriately credentialed organizations with demonstrated infrastructure and expertise will be able to provide required services quickly and effectively. </w:t>
      </w:r>
      <w:r>
        <w:t xml:space="preserve"> </w:t>
      </w:r>
      <w:r w:rsidRPr="001A7EB4">
        <w:t xml:space="preserve">You must meet </w:t>
      </w:r>
      <w:r>
        <w:t xml:space="preserve">three </w:t>
      </w:r>
      <w:r w:rsidRPr="001A7EB4">
        <w:t>additional requirements related to the provision of services.</w:t>
      </w:r>
    </w:p>
    <w:p w:rsidR="009D0C67" w:rsidRPr="001A7EB4" w:rsidRDefault="009D0C67" w:rsidP="009D0C67">
      <w:pPr>
        <w:tabs>
          <w:tab w:val="left" w:pos="1008"/>
        </w:tabs>
      </w:pPr>
      <w:r w:rsidRPr="001A7EB4">
        <w:t xml:space="preserve">The </w:t>
      </w:r>
      <w:r>
        <w:t xml:space="preserve">three </w:t>
      </w:r>
      <w:r w:rsidRPr="001A7EB4">
        <w:t>requirements are:</w:t>
      </w:r>
    </w:p>
    <w:p w:rsidR="009D0C67" w:rsidRDefault="009D0C67" w:rsidP="00AC291E">
      <w:pPr>
        <w:pStyle w:val="ListBullet"/>
        <w:numPr>
          <w:ilvl w:val="0"/>
          <w:numId w:val="96"/>
        </w:numPr>
        <w:tabs>
          <w:tab w:val="left" w:pos="900"/>
        </w:tabs>
        <w:ind w:left="900"/>
      </w:pPr>
      <w:r w:rsidRPr="001A7EB4">
        <w:t>A provider organization for direct client (e.g., substance abuse treatme</w:t>
      </w:r>
      <w:r w:rsidR="0094249D">
        <w:t xml:space="preserve">nt, substance abuse prevention, </w:t>
      </w:r>
      <w:r w:rsidRPr="001A7EB4">
        <w:t xml:space="preserve">mental health) </w:t>
      </w:r>
      <w:r w:rsidRPr="00320EF2">
        <w:t>home- and community-based</w:t>
      </w:r>
      <w:r>
        <w:t xml:space="preserve"> </w:t>
      </w:r>
      <w:r w:rsidRPr="001A7EB4">
        <w:t>services appropriate to the grant must be involved in the proposed project.  The provider may be the applicant or another organization committed to the project.  More than one provider organization may be involve</w:t>
      </w:r>
      <w:r w:rsidR="00E82554">
        <w:t>d</w:t>
      </w:r>
      <w:r w:rsidRPr="001A7EB4">
        <w:t>;</w:t>
      </w:r>
    </w:p>
    <w:p w:rsidR="009D0C67" w:rsidRDefault="009D0C67" w:rsidP="00AC291E">
      <w:pPr>
        <w:pStyle w:val="ListBullet"/>
        <w:numPr>
          <w:ilvl w:val="0"/>
          <w:numId w:val="96"/>
        </w:numPr>
        <w:tabs>
          <w:tab w:val="left" w:pos="900"/>
        </w:tabs>
        <w:ind w:left="900"/>
      </w:pPr>
      <w:r w:rsidRPr="001A7EB4">
        <w:t>Each mental health/substance abuse treatment provider o</w:t>
      </w:r>
      <w:r>
        <w:t>rganization must have at least two</w:t>
      </w:r>
      <w:r w:rsidRPr="001A7EB4">
        <w:t xml:space="preserve"> years</w:t>
      </w:r>
      <w:r w:rsidR="0022598F">
        <w:t xml:space="preserve"> of</w:t>
      </w:r>
      <w:r w:rsidRPr="001A7EB4">
        <w:t xml:space="preserve"> experience (as of the due date of the application)  providing relevant services</w:t>
      </w:r>
      <w:r w:rsidRPr="004B24FD">
        <w:t>,</w:t>
      </w:r>
      <w:r w:rsidRPr="002221C8">
        <w:t xml:space="preserve"> </w:t>
      </w:r>
      <w:r w:rsidRPr="0098082C">
        <w:t>including mental health case management</w:t>
      </w:r>
      <w:r>
        <w:t xml:space="preserve"> </w:t>
      </w:r>
      <w:r w:rsidRPr="001A7EB4">
        <w:t xml:space="preserve">(official documents must establish that the organization has provided relevant services for the </w:t>
      </w:r>
      <w:r>
        <w:rPr>
          <w:u w:val="single"/>
        </w:rPr>
        <w:t>last two</w:t>
      </w:r>
      <w:r w:rsidRPr="009E581C">
        <w:rPr>
          <w:u w:val="single"/>
        </w:rPr>
        <w:t xml:space="preserve"> years</w:t>
      </w:r>
      <w:r>
        <w:t>); and</w:t>
      </w:r>
    </w:p>
    <w:p w:rsidR="009D0C67" w:rsidRDefault="009D0C67" w:rsidP="00AC291E">
      <w:pPr>
        <w:pStyle w:val="ListBullet"/>
        <w:numPr>
          <w:ilvl w:val="0"/>
          <w:numId w:val="96"/>
        </w:numPr>
        <w:tabs>
          <w:tab w:val="left" w:pos="900"/>
        </w:tabs>
        <w:ind w:left="900"/>
      </w:pPr>
      <w:r w:rsidRPr="001A7EB4">
        <w:t xml:space="preserve">Each mental health/substance abuse treatment provider organization must comply with all applicable local (city, county) and </w:t>
      </w:r>
      <w:r>
        <w:t>state</w:t>
      </w:r>
      <w:r w:rsidRPr="001A7EB4">
        <w:t xml:space="preserve"> licensing, accreditation and certification requirements, as of </w:t>
      </w:r>
      <w:r>
        <w:t xml:space="preserve">the due date of the application. </w:t>
      </w:r>
    </w:p>
    <w:p w:rsidR="009D0C67" w:rsidRPr="001A7EB4" w:rsidRDefault="009D0C67" w:rsidP="009D0C67">
      <w:pPr>
        <w:rPr>
          <w:b/>
          <w:bCs/>
        </w:rPr>
      </w:pPr>
      <w:r>
        <w:rPr>
          <w:b/>
          <w:bCs/>
        </w:rPr>
        <w:t xml:space="preserve">[Note: </w:t>
      </w:r>
      <w:r w:rsidRPr="001A7EB4">
        <w:rPr>
          <w:b/>
          <w:bCs/>
        </w:rPr>
        <w:t>The above requirements apply to all service provider organizations.  A license from an individual clinician will not be accepted in lieu of a provider organization’s license.</w:t>
      </w:r>
      <w:r>
        <w:rPr>
          <w:b/>
          <w:bCs/>
        </w:rPr>
        <w:t xml:space="preserve"> </w:t>
      </w:r>
      <w:r w:rsidRPr="001A7EB4">
        <w:rPr>
          <w:b/>
          <w:bCs/>
        </w:rPr>
        <w:t xml:space="preserve"> </w:t>
      </w:r>
      <w:r w:rsidRPr="0098082C">
        <w:rPr>
          <w:b/>
        </w:rPr>
        <w:t>Documentation of accreditation will not be accepted in lieu of an organization’s license</w:t>
      </w:r>
      <w:r w:rsidRPr="0098082C">
        <w:rPr>
          <w:b/>
          <w:bCs/>
        </w:rPr>
        <w:t>.</w:t>
      </w:r>
      <w:r>
        <w:rPr>
          <w:b/>
          <w:bCs/>
        </w:rPr>
        <w:t xml:space="preserve">  </w:t>
      </w:r>
      <w:r w:rsidRPr="001A7EB4">
        <w:rPr>
          <w:b/>
          <w:bCs/>
        </w:rPr>
        <w:t xml:space="preserve">Eligible </w:t>
      </w:r>
      <w:r>
        <w:rPr>
          <w:b/>
          <w:bCs/>
        </w:rPr>
        <w:t>tribe</w:t>
      </w:r>
      <w:r w:rsidRPr="001A7EB4">
        <w:rPr>
          <w:b/>
          <w:bCs/>
        </w:rPr>
        <w:t xml:space="preserve">s and tribal organization mental health/substance abuse treatment providers must comply with all applicable </w:t>
      </w:r>
      <w:r>
        <w:rPr>
          <w:b/>
          <w:bCs/>
        </w:rPr>
        <w:t>t</w:t>
      </w:r>
      <w:r w:rsidRPr="001A7EB4">
        <w:rPr>
          <w:b/>
          <w:bCs/>
        </w:rPr>
        <w:t>ribal licensing, accreditation, and certification requirements, as of the due date of the application.</w:t>
      </w:r>
      <w:r>
        <w:rPr>
          <w:b/>
          <w:bCs/>
        </w:rPr>
        <w:t xml:space="preserve">  </w:t>
      </w:r>
      <w:r w:rsidRPr="001A7EB4">
        <w:rPr>
          <w:b/>
          <w:bCs/>
        </w:rPr>
        <w:t xml:space="preserve">See </w:t>
      </w:r>
      <w:hyperlink w:anchor="_Appendix_II_–" w:history="1">
        <w:r w:rsidRPr="001A7EB4">
          <w:rPr>
            <w:rStyle w:val="Hyperlink"/>
            <w:b/>
            <w:bCs/>
            <w:color w:val="auto"/>
          </w:rPr>
          <w:t xml:space="preserve">Appendix </w:t>
        </w:r>
      </w:hyperlink>
      <w:r w:rsidR="0010743C">
        <w:rPr>
          <w:rStyle w:val="Hyperlink"/>
          <w:b/>
          <w:bCs/>
          <w:color w:val="auto"/>
        </w:rPr>
        <w:t>C</w:t>
      </w:r>
      <w:r w:rsidRPr="001A7EB4">
        <w:rPr>
          <w:b/>
          <w:bCs/>
        </w:rPr>
        <w:t xml:space="preserve">, </w:t>
      </w:r>
      <w:r>
        <w:rPr>
          <w:b/>
          <w:bCs/>
        </w:rPr>
        <w:t>State</w:t>
      </w:r>
      <w:r w:rsidRPr="001A7EB4">
        <w:rPr>
          <w:b/>
          <w:bCs/>
        </w:rPr>
        <w:t>ment of Assurance</w:t>
      </w:r>
      <w:r>
        <w:rPr>
          <w:b/>
          <w:bCs/>
        </w:rPr>
        <w:t>, in this document</w:t>
      </w:r>
      <w:r w:rsidRPr="001A7EB4">
        <w:rPr>
          <w:b/>
          <w:bCs/>
        </w:rPr>
        <w:t xml:space="preserve">.]  </w:t>
      </w:r>
    </w:p>
    <w:p w:rsidR="0022598F" w:rsidRPr="00AC34BE" w:rsidRDefault="009D0C67" w:rsidP="0022598F">
      <w:pPr>
        <w:tabs>
          <w:tab w:val="left" w:pos="1008"/>
        </w:tabs>
        <w:rPr>
          <w:rStyle w:val="StyleBold"/>
          <w:rFonts w:cs="Arial"/>
        </w:rPr>
      </w:pPr>
      <w:r w:rsidRPr="001A7EB4">
        <w:t xml:space="preserve">Following application review, if your application’s score is within the funding range, the </w:t>
      </w:r>
      <w:r w:rsidR="0022598F">
        <w:t>G</w:t>
      </w:r>
      <w:r>
        <w:t xml:space="preserve">overnment </w:t>
      </w:r>
      <w:r w:rsidR="0022598F">
        <w:t>Project O</w:t>
      </w:r>
      <w:r>
        <w:t>fficer (</w:t>
      </w:r>
      <w:r w:rsidRPr="001A7EB4">
        <w:t>GPO</w:t>
      </w:r>
      <w:r>
        <w:t>)</w:t>
      </w:r>
      <w:r w:rsidRPr="001A7EB4">
        <w:t xml:space="preserve"> may contact you to request that </w:t>
      </w:r>
      <w:r>
        <w:t xml:space="preserve">additional </w:t>
      </w:r>
      <w:r w:rsidRPr="001A7EB4">
        <w:t xml:space="preserve">documentation </w:t>
      </w:r>
      <w:r w:rsidR="0022598F" w:rsidRPr="00AC34BE">
        <w:rPr>
          <w:rFonts w:cs="Arial"/>
        </w:rPr>
        <w:t>be sent by email</w:t>
      </w:r>
      <w:r w:rsidR="0022598F">
        <w:rPr>
          <w:rFonts w:cs="Arial"/>
        </w:rPr>
        <w:t xml:space="preserve"> or uploaded through eRA Commons</w:t>
      </w:r>
      <w:r w:rsidR="0022598F" w:rsidRPr="00AC34BE">
        <w:rPr>
          <w:rFonts w:cs="Arial"/>
        </w:rPr>
        <w:t xml:space="preserve">, or to verify that the documentation you submitted is complete. </w:t>
      </w:r>
      <w:r w:rsidR="0022598F" w:rsidRPr="00AC34BE">
        <w:rPr>
          <w:rStyle w:val="StyleBold"/>
          <w:rFonts w:cs="Arial"/>
        </w:rPr>
        <w:t>If the GPO does not receive this documentation within the time specified, your application will not be considered for an award.</w:t>
      </w:r>
    </w:p>
    <w:p w:rsidR="00167E9B" w:rsidRPr="00AC34BE" w:rsidRDefault="00602069" w:rsidP="00AC34BE">
      <w:pPr>
        <w:pStyle w:val="Heading1"/>
        <w:tabs>
          <w:tab w:val="left" w:pos="1008"/>
        </w:tabs>
      </w:pPr>
      <w:bookmarkStart w:id="42" w:name="_IV._APPLICATION_AND"/>
      <w:bookmarkStart w:id="43" w:name="_Toc485307385"/>
      <w:bookmarkStart w:id="44" w:name="_Toc25313347"/>
      <w:bookmarkEnd w:id="42"/>
      <w:r w:rsidRPr="00AC34BE">
        <w:lastRenderedPageBreak/>
        <w:t>IV</w:t>
      </w:r>
      <w:r w:rsidR="00167E9B" w:rsidRPr="00AC34BE">
        <w:t>.</w:t>
      </w:r>
      <w:r w:rsidR="00167E9B" w:rsidRPr="00AC34BE">
        <w:tab/>
        <w:t>APPLICATION AND SUBMISSION INFORMATION</w:t>
      </w:r>
      <w:bookmarkEnd w:id="43"/>
      <w:bookmarkEnd w:id="44"/>
      <w:r w:rsidR="00167E9B" w:rsidRPr="00AC34BE">
        <w:t xml:space="preserve">  </w:t>
      </w:r>
    </w:p>
    <w:p w:rsidR="00D434AC" w:rsidRPr="00AC34BE" w:rsidRDefault="00D434AC" w:rsidP="00AC291E">
      <w:pPr>
        <w:pStyle w:val="Heading2"/>
        <w:numPr>
          <w:ilvl w:val="0"/>
          <w:numId w:val="46"/>
        </w:numPr>
      </w:pPr>
      <w:bookmarkStart w:id="45" w:name="_2.2_Required_Application"/>
      <w:bookmarkStart w:id="46" w:name="_1.1_Required_Application"/>
      <w:bookmarkStart w:id="47" w:name="_Toc443054215"/>
      <w:bookmarkStart w:id="48" w:name="_Toc457552075"/>
      <w:bookmarkStart w:id="49" w:name="_Toc485307386"/>
      <w:bookmarkStart w:id="50" w:name="_Toc25313348"/>
      <w:bookmarkEnd w:id="45"/>
      <w:bookmarkEnd w:id="46"/>
      <w:r w:rsidRPr="00AC34BE">
        <w:t>REQUIRED APPLICATION COMPONENTS</w:t>
      </w:r>
      <w:bookmarkEnd w:id="47"/>
      <w:bookmarkEnd w:id="48"/>
      <w:r w:rsidR="00C943F6" w:rsidRPr="00AC34BE">
        <w:t>:</w:t>
      </w:r>
      <w:bookmarkEnd w:id="49"/>
      <w:bookmarkEnd w:id="50"/>
      <w:r w:rsidR="00C943F6" w:rsidRPr="00AC34BE">
        <w:t xml:space="preserve"> </w:t>
      </w:r>
    </w:p>
    <w:p w:rsidR="00C118CA" w:rsidRPr="0094249D" w:rsidRDefault="005664F3" w:rsidP="00AC291E">
      <w:pPr>
        <w:pStyle w:val="ListParagraph"/>
        <w:numPr>
          <w:ilvl w:val="0"/>
          <w:numId w:val="47"/>
        </w:numPr>
        <w:rPr>
          <w:rFonts w:cs="Arial"/>
        </w:rPr>
      </w:pPr>
      <w:r w:rsidRPr="00C118CA">
        <w:rPr>
          <w:rFonts w:cs="Arial"/>
          <w:b/>
        </w:rPr>
        <w:t>SF-424</w:t>
      </w:r>
      <w:r w:rsidRPr="00C118CA">
        <w:rPr>
          <w:rFonts w:cs="Arial"/>
        </w:rPr>
        <w:t xml:space="preserve"> – Fill out all Sections of the SF-424.  In </w:t>
      </w:r>
      <w:r w:rsidRPr="00C118CA">
        <w:rPr>
          <w:rFonts w:cs="Arial"/>
          <w:b/>
        </w:rPr>
        <w:t>Line #4</w:t>
      </w:r>
      <w:r w:rsidRPr="00C118CA">
        <w:rPr>
          <w:rFonts w:cs="Arial"/>
        </w:rPr>
        <w:t xml:space="preserve"> (i.e., Applicant Identified), input the Commons Username of</w:t>
      </w:r>
      <w:r w:rsidR="003C7DC6">
        <w:rPr>
          <w:rFonts w:cs="Arial"/>
        </w:rPr>
        <w:t xml:space="preserve"> the PD/PI. </w:t>
      </w:r>
      <w:r w:rsidRPr="00C118CA">
        <w:rPr>
          <w:rFonts w:cs="Arial"/>
        </w:rPr>
        <w:t xml:space="preserve">In </w:t>
      </w:r>
      <w:r w:rsidRPr="00C118CA">
        <w:rPr>
          <w:rFonts w:cs="Arial"/>
          <w:b/>
        </w:rPr>
        <w:t>Line #17</w:t>
      </w:r>
      <w:r w:rsidRPr="00C118CA">
        <w:rPr>
          <w:rFonts w:cs="Arial"/>
        </w:rPr>
        <w:t xml:space="preserve"> input the following information: (Proposed Project Date: a. Start Date</w:t>
      </w:r>
      <w:r w:rsidRPr="0012642E">
        <w:rPr>
          <w:rFonts w:cs="Arial"/>
        </w:rPr>
        <w:t xml:space="preserve">: </w:t>
      </w:r>
      <w:r w:rsidR="005F6CC4">
        <w:rPr>
          <w:rFonts w:cs="Arial"/>
        </w:rPr>
        <w:t>7</w:t>
      </w:r>
      <w:r w:rsidR="006508E9" w:rsidRPr="0094249D">
        <w:rPr>
          <w:rFonts w:cs="Arial"/>
        </w:rPr>
        <w:t>/3</w:t>
      </w:r>
      <w:r w:rsidR="007C0FAD">
        <w:rPr>
          <w:rFonts w:cs="Arial"/>
        </w:rPr>
        <w:t>0</w:t>
      </w:r>
      <w:r w:rsidRPr="0094249D">
        <w:rPr>
          <w:rFonts w:cs="Arial"/>
        </w:rPr>
        <w:t>/</w:t>
      </w:r>
      <w:r w:rsidR="00D37A5E" w:rsidRPr="0094249D">
        <w:rPr>
          <w:rFonts w:cs="Arial"/>
        </w:rPr>
        <w:t>2020</w:t>
      </w:r>
      <w:r w:rsidR="00C118CA" w:rsidRPr="0094249D">
        <w:rPr>
          <w:rFonts w:cs="Arial"/>
        </w:rPr>
        <w:t>;</w:t>
      </w:r>
      <w:r w:rsidR="00C91112" w:rsidRPr="0094249D">
        <w:rPr>
          <w:rFonts w:cs="Arial"/>
        </w:rPr>
        <w:t xml:space="preserve"> </w:t>
      </w:r>
      <w:r w:rsidRPr="0094249D">
        <w:rPr>
          <w:rFonts w:cs="Arial"/>
        </w:rPr>
        <w:t xml:space="preserve">b. End Date: </w:t>
      </w:r>
      <w:r w:rsidR="005F6CC4">
        <w:rPr>
          <w:rFonts w:cs="Arial"/>
        </w:rPr>
        <w:t>7</w:t>
      </w:r>
      <w:r w:rsidR="006508E9" w:rsidRPr="0094249D">
        <w:rPr>
          <w:rFonts w:cs="Arial"/>
        </w:rPr>
        <w:t>/</w:t>
      </w:r>
      <w:r w:rsidR="007C0FAD">
        <w:rPr>
          <w:rFonts w:cs="Arial"/>
        </w:rPr>
        <w:t>29</w:t>
      </w:r>
      <w:r w:rsidRPr="0094249D">
        <w:rPr>
          <w:rFonts w:cs="Arial"/>
        </w:rPr>
        <w:t>/202</w:t>
      </w:r>
      <w:r w:rsidR="00485C11" w:rsidRPr="0094249D">
        <w:rPr>
          <w:rFonts w:cs="Arial"/>
        </w:rPr>
        <w:t>4</w:t>
      </w:r>
      <w:r w:rsidRPr="0094249D">
        <w:rPr>
          <w:rFonts w:cs="Arial"/>
        </w:rPr>
        <w:t>).</w:t>
      </w:r>
    </w:p>
    <w:p w:rsidR="00BB2CC8" w:rsidRDefault="00BB2CC8" w:rsidP="00BB2CC8">
      <w:pPr>
        <w:pStyle w:val="ListParagraph"/>
        <w:rPr>
          <w:rFonts w:cs="Arial"/>
        </w:rPr>
      </w:pPr>
    </w:p>
    <w:p w:rsidR="00FF17B3" w:rsidRPr="00BB2CC8" w:rsidRDefault="00FF17B3" w:rsidP="00AC291E">
      <w:pPr>
        <w:pStyle w:val="ListParagraph"/>
        <w:numPr>
          <w:ilvl w:val="0"/>
          <w:numId w:val="47"/>
        </w:numPr>
        <w:rPr>
          <w:rFonts w:cs="Arial"/>
        </w:rPr>
      </w:pPr>
      <w:r w:rsidRPr="00C118CA">
        <w:rPr>
          <w:rFonts w:cs="Arial"/>
          <w:b/>
          <w:szCs w:val="24"/>
        </w:rPr>
        <w:t>Budget Information Form</w:t>
      </w:r>
      <w:r w:rsidRPr="00C118CA">
        <w:rPr>
          <w:rFonts w:cs="Arial"/>
          <w:b/>
          <w:bCs/>
          <w:szCs w:val="24"/>
        </w:rPr>
        <w:t xml:space="preserve"> </w:t>
      </w:r>
      <w:r w:rsidRPr="00C118CA">
        <w:rPr>
          <w:rFonts w:cs="Arial"/>
          <w:bCs/>
          <w:szCs w:val="24"/>
        </w:rPr>
        <w:t>–</w:t>
      </w:r>
      <w:r w:rsidRPr="00C118CA">
        <w:rPr>
          <w:rFonts w:cs="Arial"/>
          <w:b/>
          <w:bCs/>
          <w:szCs w:val="24"/>
        </w:rPr>
        <w:t xml:space="preserve"> </w:t>
      </w:r>
      <w:r w:rsidRPr="00C118CA">
        <w:rPr>
          <w:rFonts w:cs="Arial"/>
          <w:bCs/>
          <w:szCs w:val="24"/>
        </w:rPr>
        <w:t xml:space="preserve">Use </w:t>
      </w:r>
      <w:r w:rsidRPr="00C118CA">
        <w:rPr>
          <w:rFonts w:cs="Arial"/>
          <w:b/>
          <w:bCs/>
          <w:szCs w:val="24"/>
        </w:rPr>
        <w:t>SF-424A</w:t>
      </w:r>
      <w:r w:rsidR="003C7DC6">
        <w:rPr>
          <w:rFonts w:cs="Arial"/>
          <w:bCs/>
          <w:szCs w:val="24"/>
        </w:rPr>
        <w:t xml:space="preserve">. </w:t>
      </w:r>
      <w:r w:rsidRPr="00C118CA">
        <w:rPr>
          <w:rFonts w:cs="Arial"/>
          <w:bCs/>
          <w:szCs w:val="24"/>
        </w:rPr>
        <w:t xml:space="preserve">Fill out all Sections of the SF-424A. </w:t>
      </w:r>
    </w:p>
    <w:p w:rsidR="00BB2CC8" w:rsidRPr="00C118CA" w:rsidRDefault="00BB2CC8" w:rsidP="00BB2CC8">
      <w:pPr>
        <w:pStyle w:val="ListParagraph"/>
        <w:rPr>
          <w:rFonts w:cs="Arial"/>
        </w:rPr>
      </w:pPr>
    </w:p>
    <w:p w:rsidR="00C118CA" w:rsidRPr="00C118CA" w:rsidRDefault="00FF17B3" w:rsidP="00AC291E">
      <w:pPr>
        <w:pStyle w:val="ListParagraph"/>
        <w:numPr>
          <w:ilvl w:val="0"/>
          <w:numId w:val="48"/>
        </w:numPr>
        <w:spacing w:after="120"/>
        <w:contextualSpacing w:val="0"/>
        <w:rPr>
          <w:rFonts w:cs="Arial"/>
          <w:szCs w:val="24"/>
        </w:rPr>
      </w:pPr>
      <w:r w:rsidRPr="00C118CA">
        <w:rPr>
          <w:rFonts w:cs="Arial"/>
          <w:b/>
          <w:szCs w:val="24"/>
        </w:rPr>
        <w:t xml:space="preserve">Section </w:t>
      </w:r>
      <w:r w:rsidR="005664F3" w:rsidRPr="00C118CA">
        <w:rPr>
          <w:rFonts w:cs="Arial"/>
          <w:b/>
          <w:szCs w:val="24"/>
        </w:rPr>
        <w:t xml:space="preserve">A – </w:t>
      </w:r>
      <w:r w:rsidR="005664F3" w:rsidRPr="00C118CA">
        <w:rPr>
          <w:rFonts w:cs="Arial"/>
          <w:szCs w:val="24"/>
        </w:rPr>
        <w:t>Budget Summary</w:t>
      </w:r>
      <w:r w:rsidR="001326FC" w:rsidRPr="00C118CA">
        <w:rPr>
          <w:rFonts w:cs="Arial"/>
          <w:szCs w:val="24"/>
        </w:rPr>
        <w:t>:</w:t>
      </w:r>
      <w:r w:rsidRPr="00C118CA">
        <w:rPr>
          <w:rFonts w:cs="Arial"/>
          <w:szCs w:val="24"/>
        </w:rPr>
        <w:t xml:space="preserve"> </w:t>
      </w:r>
      <w:r w:rsidR="00E85678" w:rsidRPr="00C118CA">
        <w:rPr>
          <w:rFonts w:cs="Arial"/>
          <w:szCs w:val="24"/>
        </w:rPr>
        <w:t xml:space="preserve"> </w:t>
      </w:r>
      <w:r w:rsidRPr="00C118CA">
        <w:rPr>
          <w:rFonts w:cs="Arial"/>
          <w:szCs w:val="24"/>
        </w:rPr>
        <w:t xml:space="preserve">Use the first </w:t>
      </w:r>
      <w:r w:rsidR="0082447C" w:rsidRPr="00C118CA">
        <w:rPr>
          <w:rFonts w:cs="Arial"/>
          <w:szCs w:val="24"/>
        </w:rPr>
        <w:t xml:space="preserve">row only (Line 1) to report the </w:t>
      </w:r>
      <w:r w:rsidRPr="00C118CA">
        <w:rPr>
          <w:rFonts w:cs="Arial"/>
          <w:szCs w:val="24"/>
        </w:rPr>
        <w:t xml:space="preserve">total federal funds </w:t>
      </w:r>
      <w:r w:rsidR="001326FC" w:rsidRPr="00C118CA">
        <w:rPr>
          <w:rFonts w:cs="Arial"/>
          <w:szCs w:val="24"/>
        </w:rPr>
        <w:t xml:space="preserve">(e) </w:t>
      </w:r>
      <w:r w:rsidRPr="00C118CA">
        <w:rPr>
          <w:rFonts w:cs="Arial"/>
          <w:szCs w:val="24"/>
        </w:rPr>
        <w:t xml:space="preserve">and non-federal funds </w:t>
      </w:r>
      <w:r w:rsidR="001326FC" w:rsidRPr="00C118CA">
        <w:rPr>
          <w:rFonts w:cs="Arial"/>
          <w:szCs w:val="24"/>
        </w:rPr>
        <w:t xml:space="preserve">(f) </w:t>
      </w:r>
      <w:r w:rsidRPr="00C118CA">
        <w:rPr>
          <w:rFonts w:cs="Arial"/>
          <w:szCs w:val="24"/>
        </w:rPr>
        <w:t xml:space="preserve">requested for the </w:t>
      </w:r>
      <w:r w:rsidR="00E85678" w:rsidRPr="00C118CA">
        <w:rPr>
          <w:rFonts w:cs="Arial"/>
          <w:b/>
          <w:szCs w:val="24"/>
          <w:u w:val="single"/>
        </w:rPr>
        <w:t>first</w:t>
      </w:r>
      <w:r w:rsidRPr="00C118CA">
        <w:rPr>
          <w:rFonts w:cs="Arial"/>
          <w:b/>
          <w:szCs w:val="24"/>
          <w:u w:val="single"/>
        </w:rPr>
        <w:t xml:space="preserve"> year</w:t>
      </w:r>
      <w:r w:rsidRPr="00C118CA">
        <w:rPr>
          <w:rFonts w:cs="Arial"/>
          <w:szCs w:val="24"/>
        </w:rPr>
        <w:t xml:space="preserve"> of your project only.</w:t>
      </w:r>
    </w:p>
    <w:p w:rsidR="00FF17B3" w:rsidRPr="00C118CA" w:rsidRDefault="00FF17B3" w:rsidP="00AC291E">
      <w:pPr>
        <w:pStyle w:val="ListParagraph"/>
        <w:numPr>
          <w:ilvl w:val="0"/>
          <w:numId w:val="48"/>
        </w:numPr>
        <w:spacing w:after="120"/>
        <w:contextualSpacing w:val="0"/>
        <w:rPr>
          <w:rFonts w:cs="Arial"/>
          <w:szCs w:val="24"/>
        </w:rPr>
      </w:pPr>
      <w:r w:rsidRPr="00C118CA">
        <w:rPr>
          <w:rFonts w:cs="Arial"/>
          <w:b/>
          <w:szCs w:val="24"/>
        </w:rPr>
        <w:t>Section B</w:t>
      </w:r>
      <w:r w:rsidRPr="00C118CA">
        <w:rPr>
          <w:rFonts w:cs="Arial"/>
          <w:szCs w:val="24"/>
        </w:rPr>
        <w:t xml:space="preserve"> – Budget Categories:</w:t>
      </w:r>
      <w:r w:rsidR="00BB6C49" w:rsidRPr="00C118CA">
        <w:rPr>
          <w:rFonts w:cs="Arial"/>
          <w:szCs w:val="24"/>
        </w:rPr>
        <w:t xml:space="preserve"> </w:t>
      </w:r>
      <w:r w:rsidR="00E85678" w:rsidRPr="00C118CA">
        <w:rPr>
          <w:rFonts w:cs="Arial"/>
          <w:szCs w:val="24"/>
        </w:rPr>
        <w:t xml:space="preserve"> </w:t>
      </w:r>
      <w:r w:rsidRPr="00C118CA">
        <w:rPr>
          <w:rFonts w:cs="Arial"/>
          <w:szCs w:val="24"/>
        </w:rPr>
        <w:t xml:space="preserve">Use the first column only (Column 1) to report the budget category breakouts (Lines 6a through 6h) and indirect charges (Line 6j) for the total funding requested for the </w:t>
      </w:r>
      <w:r w:rsidR="00D252D7" w:rsidRPr="00C118CA">
        <w:rPr>
          <w:rFonts w:cs="Arial"/>
          <w:b/>
          <w:szCs w:val="24"/>
          <w:u w:val="single"/>
        </w:rPr>
        <w:t>first</w:t>
      </w:r>
      <w:r w:rsidRPr="00C118CA">
        <w:rPr>
          <w:rFonts w:cs="Arial"/>
          <w:b/>
          <w:szCs w:val="24"/>
          <w:u w:val="single"/>
        </w:rPr>
        <w:t xml:space="preserve"> year</w:t>
      </w:r>
      <w:r w:rsidRPr="00C118CA">
        <w:rPr>
          <w:rFonts w:cs="Arial"/>
          <w:szCs w:val="24"/>
        </w:rPr>
        <w:t xml:space="preserve"> of your project only.</w:t>
      </w:r>
    </w:p>
    <w:p w:rsidR="00A74A75" w:rsidRPr="00C118CA" w:rsidRDefault="00A74A75" w:rsidP="00AC291E">
      <w:pPr>
        <w:pStyle w:val="ListParagraph"/>
        <w:numPr>
          <w:ilvl w:val="0"/>
          <w:numId w:val="48"/>
        </w:numPr>
        <w:spacing w:after="120"/>
        <w:contextualSpacing w:val="0"/>
        <w:rPr>
          <w:rFonts w:cs="Arial"/>
          <w:szCs w:val="24"/>
        </w:rPr>
      </w:pPr>
      <w:r w:rsidRPr="00C118CA">
        <w:rPr>
          <w:rFonts w:cs="Arial"/>
          <w:b/>
          <w:szCs w:val="24"/>
        </w:rPr>
        <w:t xml:space="preserve">Section C – </w:t>
      </w:r>
      <w:r w:rsidRPr="00C118CA">
        <w:rPr>
          <w:rFonts w:cs="Arial"/>
          <w:szCs w:val="24"/>
        </w:rPr>
        <w:t xml:space="preserve">Leave blank if cost sharing/match is not required for this program.  Complete if cost sharing/match is required. </w:t>
      </w:r>
    </w:p>
    <w:p w:rsidR="00C118CA" w:rsidRPr="00C118CA" w:rsidRDefault="00FF17B3" w:rsidP="00AC291E">
      <w:pPr>
        <w:pStyle w:val="ListParagraph"/>
        <w:numPr>
          <w:ilvl w:val="0"/>
          <w:numId w:val="48"/>
        </w:numPr>
        <w:spacing w:after="120"/>
        <w:contextualSpacing w:val="0"/>
        <w:rPr>
          <w:rFonts w:cs="Arial"/>
          <w:szCs w:val="24"/>
        </w:rPr>
      </w:pPr>
      <w:r w:rsidRPr="00C118CA">
        <w:rPr>
          <w:rFonts w:cs="Arial"/>
          <w:b/>
          <w:szCs w:val="24"/>
        </w:rPr>
        <w:t>Section D</w:t>
      </w:r>
      <w:r w:rsidR="00BB6C49" w:rsidRPr="00C118CA">
        <w:rPr>
          <w:rFonts w:cs="Arial"/>
          <w:szCs w:val="24"/>
        </w:rPr>
        <w:t xml:space="preserve"> – Forecasted Cash Needs:</w:t>
      </w:r>
      <w:r w:rsidRPr="00C118CA">
        <w:rPr>
          <w:rFonts w:cs="Arial"/>
          <w:szCs w:val="24"/>
        </w:rPr>
        <w:t> </w:t>
      </w:r>
      <w:r w:rsidR="001326FC" w:rsidRPr="00C118CA">
        <w:rPr>
          <w:rFonts w:cs="Arial"/>
          <w:szCs w:val="24"/>
        </w:rPr>
        <w:t>Input the total funds requested, broken down by quarter, only for</w:t>
      </w:r>
      <w:r w:rsidR="003C7DC6">
        <w:rPr>
          <w:rFonts w:cs="Arial"/>
          <w:szCs w:val="24"/>
        </w:rPr>
        <w:t xml:space="preserve"> Year 1 of the project period. </w:t>
      </w:r>
      <w:r w:rsidR="001326FC" w:rsidRPr="00C118CA">
        <w:rPr>
          <w:rFonts w:cs="Arial"/>
          <w:szCs w:val="24"/>
        </w:rPr>
        <w:t>Use the first row for federal funds and the second row for non-federal funds.</w:t>
      </w:r>
    </w:p>
    <w:p w:rsidR="00C118CA" w:rsidRPr="00137644" w:rsidRDefault="00FF17B3" w:rsidP="00AC291E">
      <w:pPr>
        <w:pStyle w:val="ListParagraph"/>
        <w:numPr>
          <w:ilvl w:val="0"/>
          <w:numId w:val="48"/>
        </w:numPr>
        <w:spacing w:after="0"/>
        <w:contextualSpacing w:val="0"/>
        <w:rPr>
          <w:rFonts w:cs="Arial"/>
          <w:szCs w:val="24"/>
        </w:rPr>
      </w:pPr>
      <w:r w:rsidRPr="00C118CA">
        <w:rPr>
          <w:rFonts w:cs="Arial"/>
          <w:b/>
          <w:szCs w:val="24"/>
        </w:rPr>
        <w:t>Section E</w:t>
      </w:r>
      <w:r w:rsidRPr="00C118CA">
        <w:rPr>
          <w:rFonts w:cs="Arial"/>
          <w:szCs w:val="24"/>
        </w:rPr>
        <w:t xml:space="preserve"> –</w:t>
      </w:r>
      <w:r w:rsidRPr="00C118CA">
        <w:rPr>
          <w:rFonts w:cs="Arial"/>
          <w:i/>
          <w:iCs/>
          <w:szCs w:val="24"/>
        </w:rPr>
        <w:t xml:space="preserve"> </w:t>
      </w:r>
      <w:r w:rsidRPr="00C118CA">
        <w:rPr>
          <w:rFonts w:cs="Arial"/>
          <w:szCs w:val="24"/>
        </w:rPr>
        <w:t xml:space="preserve">Budget Estimates of Federal Funds Needed for </w:t>
      </w:r>
      <w:r w:rsidR="00C118CA" w:rsidRPr="00C118CA">
        <w:rPr>
          <w:rFonts w:cs="Arial"/>
          <w:szCs w:val="24"/>
        </w:rPr>
        <w:t xml:space="preserve">Balance of the </w:t>
      </w:r>
      <w:r w:rsidRPr="00C118CA">
        <w:rPr>
          <w:rFonts w:cs="Arial"/>
          <w:szCs w:val="24"/>
        </w:rPr>
        <w:t>Project</w:t>
      </w:r>
      <w:r w:rsidR="003C7DC6">
        <w:rPr>
          <w:rFonts w:cs="Arial"/>
          <w:szCs w:val="24"/>
        </w:rPr>
        <w:t xml:space="preserve">: </w:t>
      </w:r>
      <w:r w:rsidR="001326FC" w:rsidRPr="00C118CA">
        <w:rPr>
          <w:rFonts w:cs="Arial"/>
          <w:szCs w:val="24"/>
        </w:rPr>
        <w:t>Input the total funds</w:t>
      </w:r>
      <w:r w:rsidRPr="00C118CA">
        <w:rPr>
          <w:rFonts w:cs="Arial"/>
          <w:szCs w:val="24"/>
        </w:rPr>
        <w:t xml:space="preserve"> requested for </w:t>
      </w:r>
      <w:r w:rsidR="001326FC" w:rsidRPr="00C118CA">
        <w:rPr>
          <w:rFonts w:cs="Arial"/>
          <w:szCs w:val="24"/>
        </w:rPr>
        <w:t xml:space="preserve">the out years (e.g., </w:t>
      </w:r>
      <w:r w:rsidR="001326FC" w:rsidRPr="00137644">
        <w:rPr>
          <w:rFonts w:cs="Arial"/>
          <w:szCs w:val="24"/>
        </w:rPr>
        <w:t>Year 2,</w:t>
      </w:r>
      <w:r w:rsidR="00C118CA" w:rsidRPr="00137644">
        <w:rPr>
          <w:rFonts w:cs="Arial"/>
          <w:szCs w:val="24"/>
        </w:rPr>
        <w:t xml:space="preserve"> </w:t>
      </w:r>
      <w:r w:rsidR="001326FC" w:rsidRPr="00137644">
        <w:rPr>
          <w:rFonts w:cs="Arial"/>
          <w:szCs w:val="24"/>
        </w:rPr>
        <w:t>Year 3, Year 4).</w:t>
      </w:r>
      <w:r w:rsidR="003C7DC6" w:rsidRPr="00137644">
        <w:rPr>
          <w:rFonts w:cs="Arial"/>
          <w:szCs w:val="24"/>
        </w:rPr>
        <w:t xml:space="preserve"> </w:t>
      </w:r>
      <w:r w:rsidR="001326FC" w:rsidRPr="00137644">
        <w:rPr>
          <w:rFonts w:cs="Arial"/>
          <w:szCs w:val="24"/>
        </w:rPr>
        <w:t>For example, if y</w:t>
      </w:r>
      <w:r w:rsidR="006508E9">
        <w:rPr>
          <w:rFonts w:cs="Arial"/>
          <w:szCs w:val="24"/>
        </w:rPr>
        <w:t>ou are requesting funds for f</w:t>
      </w:r>
      <w:r w:rsidR="00606E41">
        <w:rPr>
          <w:rFonts w:cs="Arial"/>
          <w:szCs w:val="24"/>
        </w:rPr>
        <w:t>our</w:t>
      </w:r>
      <w:r w:rsidR="006508E9">
        <w:rPr>
          <w:rFonts w:cs="Arial"/>
          <w:szCs w:val="24"/>
        </w:rPr>
        <w:t xml:space="preserve"> </w:t>
      </w:r>
      <w:r w:rsidR="001326FC" w:rsidRPr="00137644">
        <w:rPr>
          <w:rFonts w:cs="Arial"/>
          <w:szCs w:val="24"/>
        </w:rPr>
        <w:t xml:space="preserve">years in total, you would input information in columns b, c, </w:t>
      </w:r>
      <w:r w:rsidR="00D37A5E">
        <w:rPr>
          <w:rFonts w:cs="Arial"/>
          <w:szCs w:val="24"/>
        </w:rPr>
        <w:t xml:space="preserve">and </w:t>
      </w:r>
      <w:r w:rsidR="006508E9">
        <w:rPr>
          <w:rFonts w:cs="Arial"/>
          <w:szCs w:val="24"/>
        </w:rPr>
        <w:t xml:space="preserve">d (i.e., </w:t>
      </w:r>
      <w:r w:rsidR="00D37A5E">
        <w:rPr>
          <w:rFonts w:cs="Arial"/>
          <w:szCs w:val="24"/>
        </w:rPr>
        <w:t>3</w:t>
      </w:r>
      <w:r w:rsidR="00C118CA" w:rsidRPr="00137644">
        <w:rPr>
          <w:rFonts w:cs="Arial"/>
          <w:szCs w:val="24"/>
        </w:rPr>
        <w:t xml:space="preserve"> out years).</w:t>
      </w:r>
    </w:p>
    <w:p w:rsidR="00BB2CC8" w:rsidRPr="00C118CA" w:rsidRDefault="00BB2CC8" w:rsidP="00BB2CC8">
      <w:pPr>
        <w:pStyle w:val="ListParagraph"/>
        <w:tabs>
          <w:tab w:val="num" w:pos="1620"/>
          <w:tab w:val="num" w:pos="1800"/>
        </w:tabs>
        <w:ind w:left="1080"/>
        <w:rPr>
          <w:rFonts w:cs="Arial"/>
          <w:szCs w:val="24"/>
        </w:rPr>
      </w:pPr>
    </w:p>
    <w:p w:rsidR="00FF17B3" w:rsidRPr="00C118CA" w:rsidRDefault="00FF17B3" w:rsidP="00BB2CC8">
      <w:pPr>
        <w:pStyle w:val="ListParagraph"/>
        <w:tabs>
          <w:tab w:val="num" w:pos="1620"/>
          <w:tab w:val="num" w:pos="1800"/>
        </w:tabs>
        <w:ind w:left="1080"/>
        <w:rPr>
          <w:rFonts w:cs="Arial"/>
          <w:szCs w:val="24"/>
        </w:rPr>
      </w:pPr>
      <w:r w:rsidRPr="00C118CA">
        <w:rPr>
          <w:rFonts w:cs="Arial"/>
          <w:szCs w:val="24"/>
        </w:rPr>
        <w:t>A sample budget</w:t>
      </w:r>
      <w:r w:rsidR="00DC5EC0">
        <w:rPr>
          <w:rFonts w:cs="Arial"/>
          <w:szCs w:val="24"/>
        </w:rPr>
        <w:t xml:space="preserve"> form</w:t>
      </w:r>
      <w:r w:rsidRPr="00C118CA">
        <w:rPr>
          <w:rFonts w:cs="Arial"/>
          <w:szCs w:val="24"/>
        </w:rPr>
        <w:t xml:space="preserve"> and justification is included in </w:t>
      </w:r>
      <w:r w:rsidRPr="008F03B8">
        <w:rPr>
          <w:rFonts w:cs="Arial"/>
          <w:szCs w:val="24"/>
          <w:u w:val="single"/>
        </w:rPr>
        <w:t xml:space="preserve">Appendix </w:t>
      </w:r>
      <w:r w:rsidR="00F53CAD">
        <w:rPr>
          <w:rFonts w:cs="Arial"/>
          <w:szCs w:val="24"/>
          <w:u w:val="single"/>
        </w:rPr>
        <w:t>L</w:t>
      </w:r>
      <w:r w:rsidRPr="008F03B8">
        <w:rPr>
          <w:rFonts w:cs="Arial"/>
          <w:szCs w:val="24"/>
        </w:rPr>
        <w:t xml:space="preserve"> </w:t>
      </w:r>
      <w:r w:rsidRPr="00C118CA">
        <w:rPr>
          <w:rFonts w:cs="Arial"/>
          <w:szCs w:val="24"/>
        </w:rPr>
        <w:t xml:space="preserve">of this document. </w:t>
      </w:r>
      <w:r w:rsidR="00C118CA" w:rsidRPr="00C118CA">
        <w:rPr>
          <w:rFonts w:cs="Arial"/>
          <w:b/>
          <w:szCs w:val="24"/>
        </w:rPr>
        <w:t>I</w:t>
      </w:r>
      <w:r w:rsidRPr="00C118CA">
        <w:rPr>
          <w:rFonts w:cs="Arial"/>
          <w:b/>
          <w:szCs w:val="24"/>
        </w:rPr>
        <w:t>t is hig</w:t>
      </w:r>
      <w:r w:rsidR="00D80435" w:rsidRPr="00C118CA">
        <w:rPr>
          <w:rFonts w:cs="Arial"/>
          <w:b/>
          <w:szCs w:val="24"/>
        </w:rPr>
        <w:t>hly recommended that you use this</w:t>
      </w:r>
      <w:r w:rsidRPr="00C118CA">
        <w:rPr>
          <w:rFonts w:cs="Arial"/>
          <w:b/>
          <w:szCs w:val="24"/>
        </w:rPr>
        <w:t xml:space="preserve"> sample budget format</w:t>
      </w:r>
      <w:r w:rsidR="00D80435" w:rsidRPr="00C118CA">
        <w:rPr>
          <w:rFonts w:cs="Arial"/>
          <w:b/>
          <w:szCs w:val="24"/>
        </w:rPr>
        <w:t xml:space="preserve">. </w:t>
      </w:r>
      <w:r w:rsidRPr="00C118CA">
        <w:rPr>
          <w:rFonts w:cs="Arial"/>
          <w:b/>
          <w:szCs w:val="24"/>
        </w:rPr>
        <w:t>This</w:t>
      </w:r>
      <w:r w:rsidR="00C118CA" w:rsidRPr="00C118CA">
        <w:rPr>
          <w:rFonts w:cs="Arial"/>
          <w:b/>
          <w:szCs w:val="24"/>
        </w:rPr>
        <w:t xml:space="preserve"> </w:t>
      </w:r>
      <w:r w:rsidRPr="00C118CA">
        <w:rPr>
          <w:rFonts w:cs="Arial"/>
          <w:b/>
          <w:szCs w:val="24"/>
        </w:rPr>
        <w:t>will expedite review of your application</w:t>
      </w:r>
      <w:r w:rsidR="000B751D">
        <w:rPr>
          <w:rFonts w:cs="Arial"/>
          <w:b/>
          <w:szCs w:val="24"/>
        </w:rPr>
        <w:t>.</w:t>
      </w:r>
    </w:p>
    <w:p w:rsidR="00BB2CC8" w:rsidRDefault="00D434AC" w:rsidP="00AC291E">
      <w:pPr>
        <w:pStyle w:val="ListBullet"/>
        <w:numPr>
          <w:ilvl w:val="0"/>
          <w:numId w:val="49"/>
        </w:numPr>
        <w:tabs>
          <w:tab w:val="left" w:pos="1080"/>
        </w:tabs>
        <w:rPr>
          <w:rFonts w:cs="Arial"/>
        </w:rPr>
      </w:pPr>
      <w:r w:rsidRPr="00AC34BE">
        <w:rPr>
          <w:rFonts w:cs="Arial"/>
          <w:b/>
          <w:bCs/>
        </w:rPr>
        <w:t>Project Narrative and Supporting Documentation</w:t>
      </w:r>
      <w:r w:rsidRPr="00AC34BE">
        <w:rPr>
          <w:rFonts w:cs="Arial"/>
          <w:b/>
        </w:rPr>
        <w:t xml:space="preserve"> </w:t>
      </w:r>
      <w:r w:rsidRPr="00AC34BE">
        <w:rPr>
          <w:rFonts w:cs="Arial"/>
        </w:rPr>
        <w:t>– The Project Nar</w:t>
      </w:r>
      <w:r w:rsidR="003C7DC6">
        <w:rPr>
          <w:rFonts w:cs="Arial"/>
        </w:rPr>
        <w:t xml:space="preserve">rative describes your project. </w:t>
      </w:r>
      <w:r w:rsidRPr="00AC34BE">
        <w:rPr>
          <w:rFonts w:cs="Arial"/>
        </w:rPr>
        <w:t xml:space="preserve">It consists of Sections A through </w:t>
      </w:r>
      <w:r w:rsidRPr="00370F68">
        <w:rPr>
          <w:rFonts w:cs="Arial"/>
        </w:rPr>
        <w:t>E.</w:t>
      </w:r>
      <w:r w:rsidRPr="00370F68">
        <w:rPr>
          <w:rFonts w:cs="Arial"/>
          <w:b/>
        </w:rPr>
        <w:t xml:space="preserve">  </w:t>
      </w:r>
      <w:r w:rsidR="000B3461" w:rsidRPr="00370F68">
        <w:rPr>
          <w:rFonts w:cs="Arial"/>
          <w:b/>
        </w:rPr>
        <w:t>Sections</w:t>
      </w:r>
      <w:r w:rsidRPr="00370F68">
        <w:rPr>
          <w:rFonts w:cs="Arial"/>
        </w:rPr>
        <w:t xml:space="preserve"> A-E</w:t>
      </w:r>
      <w:r w:rsidRPr="00AC34BE">
        <w:rPr>
          <w:rFonts w:cs="Arial"/>
        </w:rPr>
        <w:t xml:space="preserve"> together may not be longer than </w:t>
      </w:r>
      <w:r w:rsidR="003701A6" w:rsidRPr="001E5EB6">
        <w:rPr>
          <w:rFonts w:cs="Arial"/>
          <w:b/>
        </w:rPr>
        <w:t>10</w:t>
      </w:r>
      <w:r w:rsidR="003C7DC6" w:rsidRPr="001E5EB6">
        <w:rPr>
          <w:rFonts w:cs="Arial"/>
          <w:b/>
        </w:rPr>
        <w:t xml:space="preserve"> pages</w:t>
      </w:r>
      <w:r w:rsidR="003C7DC6">
        <w:rPr>
          <w:rFonts w:cs="Arial"/>
        </w:rPr>
        <w:t xml:space="preserve">. </w:t>
      </w:r>
      <w:r w:rsidRPr="00AC34BE">
        <w:rPr>
          <w:rFonts w:cs="Arial"/>
        </w:rPr>
        <w:t xml:space="preserve">(Remember that if your Project Narrative starts on page 5 and ends on page </w:t>
      </w:r>
      <w:r w:rsidR="003701A6">
        <w:rPr>
          <w:rFonts w:cs="Arial"/>
        </w:rPr>
        <w:t>1</w:t>
      </w:r>
      <w:r w:rsidRPr="00AC34BE">
        <w:rPr>
          <w:rFonts w:cs="Arial"/>
        </w:rPr>
        <w:t>5, it is</w:t>
      </w:r>
      <w:r w:rsidR="003C7DC6">
        <w:rPr>
          <w:rFonts w:cs="Arial"/>
        </w:rPr>
        <w:t xml:space="preserve"> </w:t>
      </w:r>
      <w:r w:rsidR="003701A6">
        <w:rPr>
          <w:rFonts w:cs="Arial"/>
        </w:rPr>
        <w:t>1</w:t>
      </w:r>
      <w:r w:rsidR="003C7DC6">
        <w:rPr>
          <w:rFonts w:cs="Arial"/>
        </w:rPr>
        <w:t xml:space="preserve">1 pages long, not </w:t>
      </w:r>
      <w:r w:rsidR="003701A6">
        <w:rPr>
          <w:rFonts w:cs="Arial"/>
        </w:rPr>
        <w:t>1</w:t>
      </w:r>
      <w:r w:rsidR="003C7DC6">
        <w:rPr>
          <w:rFonts w:cs="Arial"/>
        </w:rPr>
        <w:t xml:space="preserve">0 pages.) </w:t>
      </w:r>
      <w:r w:rsidRPr="00AC34BE">
        <w:rPr>
          <w:rFonts w:cs="Arial"/>
        </w:rPr>
        <w:t xml:space="preserve">More detailed instructions for completing each section of the Project Narrative are provided in </w:t>
      </w:r>
      <w:hyperlink w:anchor="_6._OTHER_SUBMISSION" w:history="1">
        <w:r w:rsidRPr="00AC34BE">
          <w:rPr>
            <w:rStyle w:val="Hyperlink"/>
            <w:rFonts w:cs="Arial"/>
          </w:rPr>
          <w:t>Section V</w:t>
        </w:r>
        <w:r w:rsidRPr="00AC34BE">
          <w:rPr>
            <w:rFonts w:cs="Arial"/>
          </w:rPr>
          <w:t xml:space="preserve"> – Application Review Information</w:t>
        </w:r>
      </w:hyperlink>
      <w:r w:rsidR="00066493" w:rsidRPr="00AC34BE">
        <w:rPr>
          <w:rFonts w:cs="Arial"/>
        </w:rPr>
        <w:t>.</w:t>
      </w:r>
    </w:p>
    <w:p w:rsidR="00D434AC" w:rsidRPr="00AC34BE" w:rsidRDefault="00D434AC" w:rsidP="00536C4C">
      <w:pPr>
        <w:pStyle w:val="ListBullet"/>
        <w:tabs>
          <w:tab w:val="left" w:pos="1080"/>
        </w:tabs>
        <w:ind w:left="1080"/>
        <w:rPr>
          <w:rFonts w:cs="Arial"/>
        </w:rPr>
      </w:pPr>
      <w:r w:rsidRPr="00AC34BE">
        <w:rPr>
          <w:rFonts w:cs="Arial"/>
        </w:rPr>
        <w:t xml:space="preserve">The Supporting Documentation section provides additional information necessary for the review of your application. </w:t>
      </w:r>
      <w:r w:rsidR="004B14AC" w:rsidRPr="001A7EB4">
        <w:t xml:space="preserve">This supporting documentation </w:t>
      </w:r>
      <w:r w:rsidR="004B14AC">
        <w:lastRenderedPageBreak/>
        <w:t>must</w:t>
      </w:r>
      <w:r w:rsidR="004B14AC" w:rsidRPr="001A7EB4">
        <w:t xml:space="preserve"> be </w:t>
      </w:r>
      <w:r w:rsidR="004B14AC">
        <w:t xml:space="preserve">attached to your application using </w:t>
      </w:r>
      <w:r w:rsidR="004B14AC" w:rsidRPr="00AC34BE">
        <w:rPr>
          <w:rFonts w:cs="Arial"/>
        </w:rPr>
        <w:t xml:space="preserve">the Other Attachments Form </w:t>
      </w:r>
      <w:r w:rsidR="004B14AC">
        <w:rPr>
          <w:rFonts w:cs="Arial"/>
        </w:rPr>
        <w:t>if applying with</w:t>
      </w:r>
      <w:r w:rsidR="004B14AC" w:rsidRPr="00AC34BE">
        <w:rPr>
          <w:rFonts w:cs="Arial"/>
        </w:rPr>
        <w:t xml:space="preserve"> Grants.gov</w:t>
      </w:r>
      <w:r w:rsidR="004B14AC">
        <w:rPr>
          <w:rFonts w:cs="Arial"/>
        </w:rPr>
        <w:t xml:space="preserve"> Workspace or Other Narrative Attachments if applying with eRA ASSIST</w:t>
      </w:r>
      <w:r w:rsidR="004B14AC">
        <w:t xml:space="preserve">.  </w:t>
      </w:r>
      <w:r w:rsidRPr="00AC34BE">
        <w:rPr>
          <w:rFonts w:cs="Arial"/>
        </w:rPr>
        <w:t>Additional instructions for completing these sections and page limitatio</w:t>
      </w:r>
      <w:r w:rsidR="007F65C1" w:rsidRPr="00AC34BE">
        <w:rPr>
          <w:rFonts w:cs="Arial"/>
        </w:rPr>
        <w:t>ns for Biographical Sketches/Position</w:t>
      </w:r>
      <w:r w:rsidRPr="00AC34BE">
        <w:rPr>
          <w:rFonts w:cs="Arial"/>
        </w:rPr>
        <w:t xml:space="preserve"> Descriptions are included in</w:t>
      </w:r>
      <w:r w:rsidR="007C623B" w:rsidRPr="00AC34BE">
        <w:rPr>
          <w:rFonts w:cs="Arial"/>
        </w:rPr>
        <w:t xml:space="preserve"> </w:t>
      </w:r>
      <w:hyperlink w:anchor="_3._WRITE_AND" w:history="1">
        <w:r w:rsidR="00EE1A3E" w:rsidRPr="00370F68">
          <w:rPr>
            <w:rStyle w:val="Hyperlink"/>
            <w:rFonts w:cs="Arial"/>
          </w:rPr>
          <w:t>Appendix A: 3.1</w:t>
        </w:r>
      </w:hyperlink>
      <w:r w:rsidR="00EE1A3E" w:rsidRPr="00370F68">
        <w:rPr>
          <w:rFonts w:cs="Arial"/>
        </w:rPr>
        <w:t xml:space="preserve"> </w:t>
      </w:r>
      <w:r w:rsidR="0098727C" w:rsidRPr="00370F68">
        <w:rPr>
          <w:rFonts w:cs="Arial"/>
        </w:rPr>
        <w:t>R</w:t>
      </w:r>
      <w:r w:rsidR="0098727C" w:rsidRPr="00AC34BE">
        <w:rPr>
          <w:rFonts w:cs="Arial"/>
        </w:rPr>
        <w:t xml:space="preserve">equired </w:t>
      </w:r>
      <w:r w:rsidR="007F6AE4" w:rsidRPr="00AC34BE">
        <w:rPr>
          <w:rFonts w:cs="Arial"/>
        </w:rPr>
        <w:t>Application Components</w:t>
      </w:r>
      <w:r w:rsidR="0098727C" w:rsidRPr="00AC34BE">
        <w:rPr>
          <w:rFonts w:cs="Arial"/>
        </w:rPr>
        <w:t xml:space="preserve">, and </w:t>
      </w:r>
      <w:r w:rsidR="0098727C" w:rsidRPr="008F03B8">
        <w:rPr>
          <w:rFonts w:cs="Arial"/>
          <w:u w:val="single"/>
        </w:rPr>
        <w:t xml:space="preserve">Appendix </w:t>
      </w:r>
      <w:r w:rsidR="008F03B8" w:rsidRPr="008F03B8">
        <w:rPr>
          <w:rStyle w:val="Hyperlink"/>
          <w:rFonts w:cs="Arial"/>
          <w:color w:val="auto"/>
        </w:rPr>
        <w:t>G</w:t>
      </w:r>
      <w:r w:rsidR="0098727C" w:rsidRPr="008F03B8">
        <w:rPr>
          <w:rFonts w:cs="Arial"/>
        </w:rPr>
        <w:t>,</w:t>
      </w:r>
      <w:r w:rsidR="0098727C" w:rsidRPr="00E7179D">
        <w:rPr>
          <w:rFonts w:cs="Arial"/>
        </w:rPr>
        <w:t xml:space="preserve"> Biographical Sketches and Position Descriptions.</w:t>
      </w:r>
      <w:r w:rsidR="003C7DC6" w:rsidRPr="00E7179D">
        <w:rPr>
          <w:rFonts w:cs="Arial"/>
        </w:rPr>
        <w:t xml:space="preserve"> </w:t>
      </w:r>
      <w:r w:rsidRPr="00E7179D">
        <w:rPr>
          <w:rFonts w:cs="Arial"/>
        </w:rPr>
        <w:t>Supporting documentation should</w:t>
      </w:r>
      <w:r w:rsidRPr="00AC34BE">
        <w:rPr>
          <w:rFonts w:cs="Arial"/>
        </w:rPr>
        <w:t xml:space="preserve"> be submitted in black and white (no color). </w:t>
      </w:r>
    </w:p>
    <w:p w:rsidR="00CA4AF2" w:rsidRDefault="00D434AC" w:rsidP="00AC291E">
      <w:pPr>
        <w:pStyle w:val="ListParagraph"/>
        <w:numPr>
          <w:ilvl w:val="0"/>
          <w:numId w:val="50"/>
        </w:numPr>
        <w:rPr>
          <w:rFonts w:cs="Arial"/>
        </w:rPr>
      </w:pPr>
      <w:r w:rsidRPr="00BB2CC8">
        <w:rPr>
          <w:rStyle w:val="StyleListBulletBoldChar"/>
          <w:rFonts w:cs="Arial"/>
          <w:bCs w:val="0"/>
        </w:rPr>
        <w:t>Budget Justification and Narrative</w:t>
      </w:r>
      <w:r w:rsidRPr="00BB2CC8">
        <w:rPr>
          <w:rStyle w:val="StyleListBulletBoldChar"/>
          <w:rFonts w:cs="Arial"/>
          <w:b w:val="0"/>
          <w:bCs w:val="0"/>
        </w:rPr>
        <w:t xml:space="preserve"> – </w:t>
      </w:r>
      <w:bookmarkStart w:id="51" w:name="_Toc453325309"/>
      <w:r w:rsidR="00E54381" w:rsidRPr="00E54381">
        <w:rPr>
          <w:rFonts w:cs="Arial"/>
        </w:rPr>
        <w:t>The budget justification and narrative must be submitted as a file entitled BNF</w:t>
      </w:r>
      <w:r w:rsidR="00C604EA">
        <w:rPr>
          <w:rFonts w:cs="Arial"/>
        </w:rPr>
        <w:t xml:space="preserve"> (Budget Narrative Form)</w:t>
      </w:r>
      <w:r w:rsidR="00E54381" w:rsidRPr="00E54381">
        <w:rPr>
          <w:rFonts w:cs="Arial"/>
        </w:rPr>
        <w:t xml:space="preserve"> when you submit your application into Grants.gov. </w:t>
      </w:r>
      <w:r w:rsidR="003C7DC6">
        <w:rPr>
          <w:rFonts w:cs="Arial"/>
        </w:rPr>
        <w:t xml:space="preserve"> </w:t>
      </w:r>
      <w:r w:rsidR="004F20AB" w:rsidRPr="00BB2CC8">
        <w:rPr>
          <w:rFonts w:cs="Arial"/>
        </w:rPr>
        <w:t>(</w:t>
      </w:r>
      <w:hyperlink w:anchor="_3._WRITE_AND_1" w:history="1">
        <w:r w:rsidR="004F20AB" w:rsidRPr="00BB2CC8">
          <w:rPr>
            <w:rStyle w:val="Hyperlink"/>
            <w:rFonts w:cs="Arial"/>
            <w:color w:val="auto"/>
            <w:u w:val="none"/>
          </w:rPr>
          <w:t xml:space="preserve">See </w:t>
        </w:r>
        <w:r w:rsidR="002503C3" w:rsidRPr="00BB2CC8">
          <w:rPr>
            <w:rStyle w:val="Hyperlink"/>
            <w:rFonts w:cs="Arial"/>
            <w:color w:val="auto"/>
            <w:u w:val="none"/>
          </w:rPr>
          <w:t>Appendix</w:t>
        </w:r>
        <w:r w:rsidR="00D80435" w:rsidRPr="00BB2CC8">
          <w:rPr>
            <w:rStyle w:val="Hyperlink"/>
            <w:rFonts w:cs="Arial"/>
            <w:color w:val="auto"/>
            <w:u w:val="none"/>
          </w:rPr>
          <w:t xml:space="preserve"> </w:t>
        </w:r>
        <w:r w:rsidR="00D80435" w:rsidRPr="002E7325">
          <w:rPr>
            <w:rStyle w:val="Hyperlink"/>
            <w:rFonts w:cs="Arial"/>
            <w:color w:val="auto"/>
            <w:u w:val="none"/>
          </w:rPr>
          <w:t>A</w:t>
        </w:r>
        <w:r w:rsidR="005653FB" w:rsidRPr="002E7325">
          <w:rPr>
            <w:rStyle w:val="Hyperlink"/>
            <w:rFonts w:cs="Arial"/>
            <w:color w:val="auto"/>
            <w:u w:val="none"/>
          </w:rPr>
          <w:t>:</w:t>
        </w:r>
        <w:r w:rsidR="00D80435" w:rsidRPr="002E7325">
          <w:rPr>
            <w:rStyle w:val="Hyperlink"/>
            <w:rFonts w:cs="Arial"/>
            <w:color w:val="auto"/>
            <w:u w:val="none"/>
          </w:rPr>
          <w:t xml:space="preserve"> </w:t>
        </w:r>
        <w:r w:rsidR="004E50A9" w:rsidRPr="002E7325">
          <w:rPr>
            <w:rStyle w:val="Hyperlink"/>
            <w:rFonts w:cs="Arial"/>
            <w:color w:val="auto"/>
            <w:u w:val="none"/>
          </w:rPr>
          <w:t>3.1</w:t>
        </w:r>
        <w:r w:rsidR="005653FB" w:rsidRPr="002E7325">
          <w:rPr>
            <w:rStyle w:val="Hyperlink"/>
            <w:rFonts w:cs="Arial"/>
            <w:color w:val="auto"/>
            <w:u w:val="none"/>
          </w:rPr>
          <w:t xml:space="preserve"> </w:t>
        </w:r>
        <w:r w:rsidR="004F20AB" w:rsidRPr="002E7325">
          <w:rPr>
            <w:rStyle w:val="Hyperlink"/>
            <w:rFonts w:cs="Arial"/>
            <w:color w:val="auto"/>
            <w:u w:val="none"/>
          </w:rPr>
          <w:t>R</w:t>
        </w:r>
        <w:r w:rsidR="004F20AB" w:rsidRPr="00BB2CC8">
          <w:rPr>
            <w:rStyle w:val="Hyperlink"/>
            <w:rFonts w:cs="Arial"/>
            <w:color w:val="auto"/>
            <w:u w:val="none"/>
          </w:rPr>
          <w:t>equired Application Components</w:t>
        </w:r>
      </w:hyperlink>
      <w:r w:rsidR="004F20AB" w:rsidRPr="00BB2CC8">
        <w:rPr>
          <w:rFonts w:cs="Arial"/>
        </w:rPr>
        <w:t>.)</w:t>
      </w:r>
    </w:p>
    <w:p w:rsidR="004F20AB" w:rsidRPr="00BB2CC8" w:rsidRDefault="004F20AB" w:rsidP="00CA4AF2">
      <w:pPr>
        <w:pStyle w:val="ListParagraph"/>
        <w:ind w:left="1080"/>
        <w:rPr>
          <w:rFonts w:cs="Arial"/>
        </w:rPr>
      </w:pPr>
      <w:r w:rsidRPr="00BB2CC8">
        <w:rPr>
          <w:rFonts w:cs="Arial"/>
        </w:rPr>
        <w:t xml:space="preserve"> </w:t>
      </w:r>
    </w:p>
    <w:p w:rsidR="00D434AC" w:rsidRPr="00370F68" w:rsidRDefault="00D434AC" w:rsidP="00AC291E">
      <w:pPr>
        <w:pStyle w:val="ListParagraph"/>
        <w:numPr>
          <w:ilvl w:val="0"/>
          <w:numId w:val="51"/>
        </w:numPr>
        <w:rPr>
          <w:rFonts w:cs="Arial"/>
        </w:rPr>
      </w:pPr>
      <w:r w:rsidRPr="00370F68">
        <w:rPr>
          <w:rStyle w:val="StyleListBulletBoldChar"/>
          <w:rFonts w:cs="Arial"/>
          <w:bCs w:val="0"/>
        </w:rPr>
        <w:t xml:space="preserve">Attachments </w:t>
      </w:r>
      <w:r w:rsidRPr="00973450">
        <w:rPr>
          <w:rStyle w:val="StyleListBulletBoldChar"/>
          <w:rFonts w:cs="Arial"/>
          <w:bCs w:val="0"/>
        </w:rPr>
        <w:t>1</w:t>
      </w:r>
      <w:r w:rsidRPr="00370F68">
        <w:rPr>
          <w:rStyle w:val="StyleListBulletBoldChar"/>
          <w:rFonts w:cs="Arial"/>
          <w:bCs w:val="0"/>
        </w:rPr>
        <w:t xml:space="preserve"> through </w:t>
      </w:r>
      <w:r w:rsidR="007C0FAD">
        <w:rPr>
          <w:rStyle w:val="StyleListBulletBoldChar"/>
          <w:rFonts w:cs="Arial"/>
          <w:bCs w:val="0"/>
        </w:rPr>
        <w:t>5</w:t>
      </w:r>
      <w:r w:rsidRPr="00370F68">
        <w:rPr>
          <w:rFonts w:cs="Arial"/>
        </w:rPr>
        <w:t xml:space="preserve"> – Use only</w:t>
      </w:r>
      <w:r w:rsidR="003C7DC6" w:rsidRPr="00370F68">
        <w:rPr>
          <w:rFonts w:cs="Arial"/>
        </w:rPr>
        <w:t xml:space="preserve"> the attachments listed below. </w:t>
      </w:r>
      <w:r w:rsidRPr="00370F68">
        <w:rPr>
          <w:rFonts w:cs="Arial"/>
        </w:rPr>
        <w:t>If your application includes any attachments not required in this docum</w:t>
      </w:r>
      <w:r w:rsidR="003C7DC6" w:rsidRPr="00370F68">
        <w:rPr>
          <w:rFonts w:cs="Arial"/>
        </w:rPr>
        <w:t xml:space="preserve">ent, they will be disregarded. </w:t>
      </w:r>
      <w:r w:rsidRPr="00370F68">
        <w:rPr>
          <w:rFonts w:cs="Arial"/>
        </w:rPr>
        <w:t xml:space="preserve">Do not use more than a total of </w:t>
      </w:r>
      <w:r w:rsidR="008A7D50" w:rsidRPr="00370F68">
        <w:rPr>
          <w:rFonts w:cs="Arial"/>
        </w:rPr>
        <w:t>3</w:t>
      </w:r>
      <w:r w:rsidR="00F83504" w:rsidRPr="00370F68">
        <w:rPr>
          <w:rFonts w:cs="Arial"/>
        </w:rPr>
        <w:t>0</w:t>
      </w:r>
      <w:r w:rsidRPr="00370F68">
        <w:rPr>
          <w:rFonts w:cs="Arial"/>
        </w:rPr>
        <w:t xml:space="preserve"> pages for Attachment</w:t>
      </w:r>
      <w:r w:rsidRPr="00973450">
        <w:rPr>
          <w:rFonts w:cs="Arial"/>
        </w:rPr>
        <w:t xml:space="preserve">s </w:t>
      </w:r>
      <w:r w:rsidR="002E7325">
        <w:rPr>
          <w:rFonts w:cs="Arial"/>
        </w:rPr>
        <w:t>1</w:t>
      </w:r>
      <w:r w:rsidR="00B04782">
        <w:rPr>
          <w:rFonts w:cs="Arial"/>
        </w:rPr>
        <w:t>,</w:t>
      </w:r>
      <w:r w:rsidR="00606E41">
        <w:rPr>
          <w:rFonts w:cs="Arial"/>
        </w:rPr>
        <w:t xml:space="preserve"> </w:t>
      </w:r>
      <w:r w:rsidR="00D4424E">
        <w:rPr>
          <w:rFonts w:cs="Arial"/>
        </w:rPr>
        <w:t>3, and 4</w:t>
      </w:r>
      <w:r w:rsidR="003C7DC6" w:rsidRPr="00370F68">
        <w:rPr>
          <w:rFonts w:cs="Arial"/>
        </w:rPr>
        <w:t xml:space="preserve"> combined. </w:t>
      </w:r>
      <w:r w:rsidRPr="00370F68">
        <w:rPr>
          <w:rFonts w:cs="Arial"/>
        </w:rPr>
        <w:t xml:space="preserve">There are no page limitations for </w:t>
      </w:r>
      <w:r w:rsidRPr="00973450">
        <w:rPr>
          <w:rFonts w:cs="Arial"/>
        </w:rPr>
        <w:t>Attachments 2</w:t>
      </w:r>
      <w:r w:rsidR="00606E41">
        <w:rPr>
          <w:rFonts w:cs="Arial"/>
        </w:rPr>
        <w:t xml:space="preserve"> and </w:t>
      </w:r>
      <w:r w:rsidR="007C0FAD">
        <w:rPr>
          <w:rFonts w:cs="Arial"/>
        </w:rPr>
        <w:t>5</w:t>
      </w:r>
      <w:r w:rsidR="00123DC3">
        <w:rPr>
          <w:rFonts w:cs="Arial"/>
        </w:rPr>
        <w:t>.</w:t>
      </w:r>
      <w:r w:rsidR="003C7DC6" w:rsidRPr="00370F68">
        <w:rPr>
          <w:rFonts w:cs="Arial"/>
        </w:rPr>
        <w:t xml:space="preserve"> </w:t>
      </w:r>
      <w:r w:rsidRPr="00370F68">
        <w:rPr>
          <w:rFonts w:cs="Arial"/>
        </w:rPr>
        <w:t>Do not use attachments to extend or replace any of the sect</w:t>
      </w:r>
      <w:r w:rsidR="003C7DC6" w:rsidRPr="00370F68">
        <w:rPr>
          <w:rFonts w:cs="Arial"/>
        </w:rPr>
        <w:t xml:space="preserve">ions of the Project Narrative. </w:t>
      </w:r>
      <w:r w:rsidRPr="00370F68">
        <w:rPr>
          <w:rFonts w:cs="Arial"/>
        </w:rPr>
        <w:t>Reviewers wil</w:t>
      </w:r>
      <w:r w:rsidR="003C7DC6" w:rsidRPr="00370F68">
        <w:rPr>
          <w:rFonts w:cs="Arial"/>
        </w:rPr>
        <w:t xml:space="preserve">l not consider them if you do. </w:t>
      </w:r>
      <w:r w:rsidRPr="00370F68">
        <w:rPr>
          <w:rFonts w:cs="Arial"/>
        </w:rPr>
        <w:t>Please label the attachments as: Attachment 1, Attachment 2, etc.</w:t>
      </w:r>
      <w:r w:rsidR="003C7DC6" w:rsidRPr="00370F68">
        <w:rPr>
          <w:rFonts w:cs="Arial"/>
        </w:rPr>
        <w:t xml:space="preserve"> </w:t>
      </w:r>
      <w:r w:rsidR="006C3146" w:rsidRPr="00370F68">
        <w:rPr>
          <w:rFonts w:cs="Arial"/>
        </w:rPr>
        <w:t>(</w:t>
      </w:r>
      <w:r w:rsidR="00455313" w:rsidRPr="00370F68">
        <w:rPr>
          <w:rFonts w:cs="Arial"/>
        </w:rPr>
        <w:t xml:space="preserve">Use the Other Attachments Form </w:t>
      </w:r>
      <w:r w:rsidR="006C3146" w:rsidRPr="00370F68">
        <w:rPr>
          <w:rFonts w:cs="Arial"/>
        </w:rPr>
        <w:t xml:space="preserve">if applying with </w:t>
      </w:r>
      <w:r w:rsidR="00455313" w:rsidRPr="00370F68">
        <w:rPr>
          <w:rFonts w:cs="Arial"/>
        </w:rPr>
        <w:t>Grants.gov</w:t>
      </w:r>
      <w:r w:rsidR="006C3146" w:rsidRPr="00370F68">
        <w:rPr>
          <w:rFonts w:cs="Arial"/>
        </w:rPr>
        <w:t xml:space="preserve"> Workspace or Other Narrative Attachments if applying with eRA ASSIST.)</w:t>
      </w:r>
    </w:p>
    <w:p w:rsidR="009D0C67" w:rsidRPr="001A7EB4" w:rsidRDefault="009D0C67" w:rsidP="009D0C67">
      <w:pPr>
        <w:pStyle w:val="ListBullet"/>
        <w:numPr>
          <w:ilvl w:val="0"/>
          <w:numId w:val="5"/>
        </w:numPr>
        <w:spacing w:before="240"/>
      </w:pPr>
      <w:r w:rsidRPr="001A7EB4">
        <w:rPr>
          <w:b/>
          <w:bCs/>
        </w:rPr>
        <w:t xml:space="preserve">Attachment </w:t>
      </w:r>
      <w:r w:rsidRPr="0087268D">
        <w:rPr>
          <w:b/>
          <w:bCs/>
        </w:rPr>
        <w:t>1</w:t>
      </w:r>
      <w:r w:rsidRPr="0087268D">
        <w:t>:</w:t>
      </w:r>
      <w:r w:rsidRPr="001A7EB4">
        <w:t xml:space="preserve">  (1) Identification of at least one experienced, licensed mental health/substance abuse </w:t>
      </w:r>
      <w:r>
        <w:t xml:space="preserve">home- and community-based </w:t>
      </w:r>
      <w:r w:rsidRPr="001A7EB4">
        <w:t xml:space="preserve">treatment provider organization; (2) a list of all direct </w:t>
      </w:r>
      <w:r>
        <w:t xml:space="preserve">home- and community-based </w:t>
      </w:r>
      <w:r w:rsidRPr="001A7EB4">
        <w:t xml:space="preserve">service provider organizations that have agreed to participate in the proposed project, including the applicant agency, if it is a treatment or prevention service provider organization; </w:t>
      </w:r>
      <w:r w:rsidRPr="00277930">
        <w:t>(3) letters of commitment from these direct service provider organizations</w:t>
      </w:r>
      <w:r w:rsidR="00E1737E">
        <w:t>;</w:t>
      </w:r>
      <w:r w:rsidR="00D4424E">
        <w:t xml:space="preserve"> </w:t>
      </w:r>
      <w:r w:rsidR="00E1737E">
        <w:t>(4) letters of commitment from local stakeholders in the civil commitment process</w:t>
      </w:r>
      <w:r w:rsidRPr="00277930">
        <w:t xml:space="preserve">; </w:t>
      </w:r>
      <w:r w:rsidRPr="00127B2F">
        <w:rPr>
          <w:b/>
        </w:rPr>
        <w:t>(Do not include any letters of support</w:t>
      </w:r>
      <w:r>
        <w:rPr>
          <w:b/>
        </w:rPr>
        <w:t>.  Reviewers will not consider them if you do.)</w:t>
      </w:r>
      <w:r>
        <w:t xml:space="preserve"> </w:t>
      </w:r>
      <w:r w:rsidR="00E1737E">
        <w:t xml:space="preserve">and </w:t>
      </w:r>
      <w:r w:rsidRPr="00277930">
        <w:t>(</w:t>
      </w:r>
      <w:r w:rsidR="00E1737E">
        <w:t>5</w:t>
      </w:r>
      <w:r w:rsidRPr="00277930">
        <w:t>) the State</w:t>
      </w:r>
      <w:r w:rsidR="006B23C6">
        <w:t xml:space="preserve">ment of </w:t>
      </w:r>
      <w:r w:rsidR="006B23C6" w:rsidRPr="0094249D">
        <w:t>Assurance (</w:t>
      </w:r>
      <w:hyperlink w:anchor="_Appendix_D_–_" w:history="1">
        <w:r w:rsidRPr="0094249D">
          <w:rPr>
            <w:rStyle w:val="Hyperlink"/>
            <w:color w:val="auto"/>
          </w:rPr>
          <w:t xml:space="preserve">Appendix </w:t>
        </w:r>
      </w:hyperlink>
      <w:r w:rsidR="0094249D">
        <w:rPr>
          <w:rStyle w:val="Hyperlink"/>
          <w:color w:val="auto"/>
        </w:rPr>
        <w:t>C</w:t>
      </w:r>
      <w:r w:rsidR="006B23C6">
        <w:rPr>
          <w:rStyle w:val="Hyperlink"/>
          <w:color w:val="auto"/>
        </w:rPr>
        <w:t>)</w:t>
      </w:r>
      <w:r w:rsidR="006B23C6">
        <w:t xml:space="preserve"> </w:t>
      </w:r>
      <w:r w:rsidRPr="001A7EB4">
        <w:t>signed by the authorized representative of the applicant organization identified on the f</w:t>
      </w:r>
      <w:r>
        <w:t>irst</w:t>
      </w:r>
      <w:r w:rsidRPr="001A7EB4">
        <w:t xml:space="preserve"> page (SF-424)</w:t>
      </w:r>
      <w:r>
        <w:t xml:space="preserve"> of the application</w:t>
      </w:r>
      <w:r w:rsidRPr="001A7EB4">
        <w:t xml:space="preserve">, that assures SAMHSA that all listed providers meet the </w:t>
      </w:r>
      <w:r w:rsidR="006B23C6">
        <w:t>two</w:t>
      </w:r>
      <w:r w:rsidRPr="001A7EB4">
        <w:t>-year experience requirement, are appropriately licensed, accredited</w:t>
      </w:r>
      <w:r>
        <w:t>,</w:t>
      </w:r>
      <w:r w:rsidRPr="001A7EB4">
        <w:t xml:space="preserve"> and certified, and that if the application is within the funding range for an award, the applicant will send the GPO the required documentation within the specified time</w:t>
      </w:r>
      <w:r>
        <w:t>.</w:t>
      </w:r>
      <w:r w:rsidRPr="001A7EB4">
        <w:t xml:space="preserve"> </w:t>
      </w:r>
    </w:p>
    <w:p w:rsidR="00D434AC" w:rsidRPr="00370F68" w:rsidRDefault="00D434AC" w:rsidP="00FA4171">
      <w:pPr>
        <w:pStyle w:val="ListBullet"/>
        <w:numPr>
          <w:ilvl w:val="0"/>
          <w:numId w:val="5"/>
        </w:numPr>
        <w:rPr>
          <w:rFonts w:cs="Arial"/>
        </w:rPr>
      </w:pPr>
      <w:r w:rsidRPr="00DB48E8">
        <w:rPr>
          <w:rFonts w:cs="Arial"/>
          <w:b/>
          <w:bCs/>
        </w:rPr>
        <w:t>Attachment 2</w:t>
      </w:r>
      <w:r w:rsidRPr="00DB48E8">
        <w:rPr>
          <w:rFonts w:cs="Arial"/>
        </w:rPr>
        <w:t xml:space="preserve">: Data Collection Instruments/Interview Protocols – </w:t>
      </w:r>
      <w:r w:rsidR="002C14BF" w:rsidRPr="00DB48E8">
        <w:rPr>
          <w:rFonts w:cs="Arial"/>
        </w:rPr>
        <w:t>I</w:t>
      </w:r>
      <w:r w:rsidRPr="00DB48E8">
        <w:rPr>
          <w:rFonts w:cs="Arial"/>
        </w:rPr>
        <w:t>f you</w:t>
      </w:r>
      <w:r w:rsidRPr="00370F68">
        <w:rPr>
          <w:rFonts w:cs="Arial"/>
        </w:rPr>
        <w:t xml:space="preserve"> are using standardized data collection instruments/interview protocols, you do </w:t>
      </w:r>
      <w:r w:rsidRPr="00370F68">
        <w:rPr>
          <w:rFonts w:cs="Arial"/>
          <w:u w:val="single"/>
        </w:rPr>
        <w:t>not</w:t>
      </w:r>
      <w:r w:rsidRPr="00370F68">
        <w:rPr>
          <w:rFonts w:cs="Arial"/>
        </w:rPr>
        <w:t xml:space="preserve"> need to inc</w:t>
      </w:r>
      <w:r w:rsidR="00A1699A" w:rsidRPr="00370F68">
        <w:rPr>
          <w:rFonts w:cs="Arial"/>
        </w:rPr>
        <w:t>lude these in your application.</w:t>
      </w:r>
      <w:r w:rsidRPr="00370F68">
        <w:rPr>
          <w:rFonts w:cs="Arial"/>
        </w:rPr>
        <w:t xml:space="preserve"> Instead, provide a web link to the ap</w:t>
      </w:r>
      <w:r w:rsidR="00A1699A" w:rsidRPr="00370F68">
        <w:rPr>
          <w:rFonts w:cs="Arial"/>
        </w:rPr>
        <w:t xml:space="preserve">propriate instrument/protocol. </w:t>
      </w:r>
      <w:r w:rsidRPr="00370F68">
        <w:rPr>
          <w:rFonts w:cs="Arial"/>
        </w:rPr>
        <w:t xml:space="preserve">If the data collection </w:t>
      </w:r>
      <w:r w:rsidRPr="00370F68">
        <w:rPr>
          <w:rFonts w:cs="Arial"/>
        </w:rPr>
        <w:lastRenderedPageBreak/>
        <w:t>instrument(s) or interview protocol(s) is/are not standardized, you must include a copy in Attachment 2.</w:t>
      </w:r>
    </w:p>
    <w:p w:rsidR="00D434AC" w:rsidRPr="00370F68" w:rsidRDefault="00D434AC" w:rsidP="00FA4171">
      <w:pPr>
        <w:pStyle w:val="ListBullet"/>
        <w:numPr>
          <w:ilvl w:val="0"/>
          <w:numId w:val="5"/>
        </w:numPr>
        <w:rPr>
          <w:rFonts w:cs="Arial"/>
        </w:rPr>
      </w:pPr>
      <w:r w:rsidRPr="00370F68">
        <w:rPr>
          <w:rFonts w:cs="Arial"/>
          <w:b/>
          <w:bCs/>
        </w:rPr>
        <w:t>Attachment 3</w:t>
      </w:r>
      <w:r w:rsidRPr="00370F68">
        <w:rPr>
          <w:rFonts w:cs="Arial"/>
        </w:rPr>
        <w:t xml:space="preserve">: </w:t>
      </w:r>
      <w:r w:rsidR="002C14BF" w:rsidRPr="00370F68">
        <w:rPr>
          <w:rFonts w:cs="Arial"/>
        </w:rPr>
        <w:t xml:space="preserve"> </w:t>
      </w:r>
      <w:r w:rsidRPr="00370F68">
        <w:rPr>
          <w:rFonts w:cs="Arial"/>
        </w:rPr>
        <w:t>Sample Consent Forms</w:t>
      </w:r>
    </w:p>
    <w:p w:rsidR="00B04782" w:rsidRDefault="00B04782" w:rsidP="00B04782">
      <w:pPr>
        <w:pStyle w:val="ListBullet"/>
        <w:numPr>
          <w:ilvl w:val="0"/>
          <w:numId w:val="5"/>
        </w:numPr>
        <w:rPr>
          <w:rFonts w:cs="Arial"/>
        </w:rPr>
      </w:pPr>
      <w:r w:rsidRPr="00B04782">
        <w:rPr>
          <w:rFonts w:cs="Arial"/>
          <w:b/>
          <w:bCs/>
        </w:rPr>
        <w:t xml:space="preserve">Attachment </w:t>
      </w:r>
      <w:r w:rsidR="009D0C67">
        <w:rPr>
          <w:rFonts w:cs="Arial"/>
          <w:b/>
          <w:bCs/>
        </w:rPr>
        <w:t>4</w:t>
      </w:r>
      <w:r w:rsidRPr="00B04782">
        <w:rPr>
          <w:rFonts w:cs="Arial"/>
        </w:rPr>
        <w:t xml:space="preserve">:  Letter to the SSA (if applicable; see:  </w:t>
      </w:r>
      <w:r w:rsidRPr="0022598F">
        <w:rPr>
          <w:rFonts w:cs="Arial"/>
          <w:u w:val="single"/>
        </w:rPr>
        <w:t>Appendix J</w:t>
      </w:r>
      <w:r w:rsidRPr="00B04782">
        <w:rPr>
          <w:rFonts w:cs="Arial"/>
        </w:rPr>
        <w:t xml:space="preserve">, Intergovernmental Review (E.O. 12372) Requirements). This Attachment can be deleted for </w:t>
      </w:r>
      <w:r w:rsidRPr="00B04782">
        <w:rPr>
          <w:rStyle w:val="StyleBold"/>
          <w:rFonts w:cs="Arial"/>
          <w:b w:val="0"/>
        </w:rPr>
        <w:t>FOA</w:t>
      </w:r>
      <w:r w:rsidRPr="00B04782">
        <w:rPr>
          <w:rFonts w:cs="Arial"/>
        </w:rPr>
        <w:t xml:space="preserve">s with eligibility limited to States and tribes. </w:t>
      </w:r>
    </w:p>
    <w:p w:rsidR="006B23C6" w:rsidRPr="006B23C6" w:rsidRDefault="006B23C6" w:rsidP="006B23C6">
      <w:pPr>
        <w:pStyle w:val="ListBullet"/>
        <w:numPr>
          <w:ilvl w:val="0"/>
          <w:numId w:val="5"/>
        </w:numPr>
        <w:rPr>
          <w:rFonts w:cs="Arial"/>
        </w:rPr>
      </w:pPr>
      <w:r w:rsidRPr="006B23C6">
        <w:rPr>
          <w:rStyle w:val="StyleBold"/>
          <w:rFonts w:cs="Arial"/>
        </w:rPr>
        <w:t xml:space="preserve">Attachment </w:t>
      </w:r>
      <w:r w:rsidR="007C0FAD">
        <w:rPr>
          <w:rStyle w:val="StyleBold"/>
          <w:rFonts w:cs="Arial"/>
        </w:rPr>
        <w:t>5</w:t>
      </w:r>
      <w:r w:rsidRPr="006B23C6">
        <w:rPr>
          <w:rStyle w:val="StyleBold"/>
          <w:rFonts w:cs="Arial"/>
        </w:rPr>
        <w:t xml:space="preserve">: </w:t>
      </w:r>
      <w:r w:rsidRPr="006B23C6">
        <w:rPr>
          <w:rStyle w:val="Hyperlink"/>
          <w:color w:val="auto"/>
          <w:u w:val="none"/>
        </w:rPr>
        <w:t xml:space="preserve">Response to </w:t>
      </w:r>
      <w:r w:rsidRPr="005071B9">
        <w:rPr>
          <w:rStyle w:val="Hyperlink"/>
          <w:rFonts w:cs="Arial"/>
          <w:color w:val="auto"/>
        </w:rPr>
        <w:t>Appendix</w:t>
      </w:r>
      <w:r w:rsidRPr="005071B9">
        <w:rPr>
          <w:rStyle w:val="Hyperlink"/>
          <w:color w:val="auto"/>
        </w:rPr>
        <w:t xml:space="preserve"> D</w:t>
      </w:r>
      <w:r w:rsidRPr="006B23C6">
        <w:rPr>
          <w:rStyle w:val="Hyperlink"/>
          <w:color w:val="auto"/>
          <w:u w:val="none"/>
        </w:rPr>
        <w:t xml:space="preserve"> -</w:t>
      </w:r>
      <w:r w:rsidRPr="006B23C6">
        <w:rPr>
          <w:rStyle w:val="Hyperlink"/>
          <w:rFonts w:cs="Arial"/>
          <w:color w:val="auto"/>
          <w:u w:val="none"/>
        </w:rPr>
        <w:t xml:space="preserve"> </w:t>
      </w:r>
      <w:r w:rsidRPr="006B23C6">
        <w:rPr>
          <w:rStyle w:val="Hyperlink"/>
          <w:color w:val="auto"/>
          <w:u w:val="none"/>
        </w:rPr>
        <w:t xml:space="preserve">Confidentiality and SAMHSA Participant Protection/Human Subjects Guidelines. </w:t>
      </w:r>
      <w:r w:rsidRPr="006B23C6">
        <w:rPr>
          <w:rStyle w:val="Hyperlink"/>
          <w:b/>
          <w:color w:val="auto"/>
          <w:u w:val="none"/>
        </w:rPr>
        <w:t>This is a required attachment.</w:t>
      </w:r>
      <w:r w:rsidRPr="006B23C6">
        <w:rPr>
          <w:rFonts w:cs="Arial"/>
          <w:b/>
          <w:bCs/>
        </w:rPr>
        <w:t xml:space="preserve"> </w:t>
      </w:r>
    </w:p>
    <w:p w:rsidR="00CA345B" w:rsidRPr="00AC34BE" w:rsidRDefault="00CA345B" w:rsidP="00AC34BE">
      <w:pPr>
        <w:pStyle w:val="Heading2"/>
        <w:tabs>
          <w:tab w:val="left" w:pos="1008"/>
        </w:tabs>
      </w:pPr>
      <w:bookmarkStart w:id="52" w:name="_Toc443054216"/>
      <w:bookmarkStart w:id="53" w:name="_Toc457552076"/>
      <w:bookmarkStart w:id="54" w:name="_Toc485307387"/>
      <w:bookmarkStart w:id="55" w:name="_Toc25313349"/>
      <w:r w:rsidRPr="00AC34BE">
        <w:t>2.</w:t>
      </w:r>
      <w:r w:rsidRPr="00AC34BE">
        <w:tab/>
        <w:t>APPLICATION SUBMISSION REQUIREMENTS</w:t>
      </w:r>
      <w:bookmarkEnd w:id="52"/>
      <w:bookmarkEnd w:id="53"/>
      <w:bookmarkEnd w:id="54"/>
      <w:bookmarkEnd w:id="55"/>
      <w:r w:rsidRPr="00AC34BE">
        <w:t xml:space="preserve"> </w:t>
      </w:r>
    </w:p>
    <w:p w:rsidR="009D2F7A" w:rsidRDefault="00CA345B" w:rsidP="00AC34BE">
      <w:pPr>
        <w:tabs>
          <w:tab w:val="left" w:pos="1008"/>
        </w:tabs>
        <w:rPr>
          <w:rFonts w:cs="Arial"/>
        </w:rPr>
      </w:pPr>
      <w:r w:rsidRPr="00AC34BE">
        <w:rPr>
          <w:rFonts w:cs="Arial"/>
        </w:rPr>
        <w:t xml:space="preserve">Applications are due by </w:t>
      </w:r>
      <w:r w:rsidRPr="00AC34BE">
        <w:rPr>
          <w:rFonts w:cs="Arial"/>
          <w:b/>
        </w:rPr>
        <w:t>11:59 PM</w:t>
      </w:r>
      <w:r w:rsidRPr="00AC34BE">
        <w:rPr>
          <w:rFonts w:cs="Arial"/>
        </w:rPr>
        <w:t xml:space="preserve"> (Eastern Time) on </w:t>
      </w:r>
      <w:r w:rsidR="0022598F">
        <w:rPr>
          <w:rFonts w:cs="Arial"/>
        </w:rPr>
        <w:t>January</w:t>
      </w:r>
      <w:r w:rsidR="00D4424E">
        <w:rPr>
          <w:rFonts w:cs="Arial"/>
        </w:rPr>
        <w:t xml:space="preserve"> 24</w:t>
      </w:r>
      <w:r w:rsidR="0022598F">
        <w:rPr>
          <w:rFonts w:cs="Arial"/>
        </w:rPr>
        <w:t>, 2020.</w:t>
      </w:r>
    </w:p>
    <w:tbl>
      <w:tblPr>
        <w:tblStyle w:val="TableGrid"/>
        <w:tblW w:w="0" w:type="auto"/>
        <w:tblLook w:val="04A0" w:firstRow="1" w:lastRow="0" w:firstColumn="1" w:lastColumn="0" w:noHBand="0" w:noVBand="1"/>
      </w:tblPr>
      <w:tblGrid>
        <w:gridCol w:w="9350"/>
      </w:tblGrid>
      <w:tr w:rsidR="00445E86" w:rsidTr="00445E86">
        <w:tc>
          <w:tcPr>
            <w:tcW w:w="9350" w:type="dxa"/>
          </w:tcPr>
          <w:p w:rsidR="00445E86" w:rsidRDefault="00445E86" w:rsidP="00445E86">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rsidR="00445E86" w:rsidRPr="00E0663B" w:rsidRDefault="00445E86" w:rsidP="00445E86">
            <w:pPr>
              <w:rPr>
                <w:b/>
                <w:bCs/>
              </w:rPr>
            </w:pPr>
            <w:r>
              <w:rPr>
                <w:b/>
                <w:bCs/>
              </w:rPr>
              <w:t>WARNING: BY THE DEADLINE FOR THIS FOA YOU MUST HAVE SUCCESSFULLY COMPLETED THE FOLLOWING TO SUBMIT AN APPLICATION:</w:t>
            </w:r>
          </w:p>
          <w:p w:rsidR="00445E86" w:rsidRPr="00E0663B" w:rsidRDefault="00445E86" w:rsidP="00AC291E">
            <w:pPr>
              <w:numPr>
                <w:ilvl w:val="0"/>
                <w:numId w:val="92"/>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rsidR="00445E86" w:rsidRPr="00E0663B" w:rsidRDefault="00445E86" w:rsidP="00AC291E">
            <w:pPr>
              <w:numPr>
                <w:ilvl w:val="0"/>
                <w:numId w:val="92"/>
              </w:numPr>
              <w:rPr>
                <w:b/>
                <w:bCs/>
              </w:rPr>
            </w:pPr>
            <w:r>
              <w:rPr>
                <w:b/>
                <w:bCs/>
              </w:rPr>
              <w:t>The</w:t>
            </w:r>
            <w:r w:rsidRPr="00E0663B">
              <w:rPr>
                <w:b/>
                <w:bCs/>
              </w:rPr>
              <w:t xml:space="preserve"> project director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rsidR="00445E86" w:rsidRPr="0031549F" w:rsidRDefault="00445E86" w:rsidP="00445E86">
            <w:pPr>
              <w:rPr>
                <w:b/>
                <w:bCs/>
                <w:u w:val="single"/>
              </w:rPr>
            </w:pPr>
            <w:r w:rsidRPr="0031549F">
              <w:rPr>
                <w:b/>
                <w:bCs/>
                <w:u w:val="single"/>
              </w:rPr>
              <w:t>No exceptions will be made. </w:t>
            </w:r>
          </w:p>
          <w:p w:rsidR="00445E86" w:rsidRPr="000B1460" w:rsidRDefault="00445E86" w:rsidP="00FB1AA8">
            <w:r w:rsidRPr="008F4952">
              <w:t>Applicants also must register with the System for Award Management (SAM) and Grants.gov (see Appendix A for all registration requirements). </w:t>
            </w:r>
          </w:p>
        </w:tc>
      </w:tr>
    </w:tbl>
    <w:p w:rsidR="006508E9" w:rsidRDefault="006508E9" w:rsidP="00AC34BE">
      <w:pPr>
        <w:pStyle w:val="Heading2"/>
        <w:contextualSpacing/>
      </w:pPr>
      <w:bookmarkStart w:id="56" w:name="_3._FUNDING_LIMITATIONS/RESTRICTIONS"/>
      <w:bookmarkStart w:id="57" w:name="_3._FUNDING_LIMITATIONS/RESTRICTIONS_1"/>
      <w:bookmarkStart w:id="58" w:name="_Toc485307388"/>
      <w:bookmarkEnd w:id="56"/>
      <w:bookmarkEnd w:id="57"/>
    </w:p>
    <w:p w:rsidR="0037741F" w:rsidRPr="00AC34BE" w:rsidRDefault="0037741F" w:rsidP="00AC34BE">
      <w:pPr>
        <w:pStyle w:val="Heading2"/>
        <w:contextualSpacing/>
      </w:pPr>
      <w:bookmarkStart w:id="59" w:name="_Toc25313350"/>
      <w:r w:rsidRPr="00AC34BE">
        <w:t>3.</w:t>
      </w:r>
      <w:r w:rsidRPr="00AC34BE">
        <w:tab/>
        <w:t>FUNDING LIMITATIONS/RESTRICTIONS</w:t>
      </w:r>
      <w:bookmarkEnd w:id="58"/>
      <w:bookmarkEnd w:id="59"/>
    </w:p>
    <w:p w:rsidR="00D4424E" w:rsidRPr="00AC34BE" w:rsidRDefault="00D4424E" w:rsidP="00D4424E">
      <w:pPr>
        <w:pStyle w:val="ListBullet"/>
        <w:tabs>
          <w:tab w:val="left" w:pos="1080"/>
        </w:tabs>
        <w:rPr>
          <w:rFonts w:cs="Arial"/>
        </w:rPr>
      </w:pPr>
      <w:r w:rsidRPr="00D4424E">
        <w:rPr>
          <w:rFonts w:cs="Arial"/>
        </w:rPr>
        <w:t xml:space="preserve">Applicants responding to this announcement may request funding for a project period of up to </w:t>
      </w:r>
      <w:r>
        <w:rPr>
          <w:rFonts w:cs="Arial"/>
        </w:rPr>
        <w:t>four</w:t>
      </w:r>
      <w:r w:rsidRPr="00D4424E">
        <w:rPr>
          <w:rFonts w:cs="Arial"/>
        </w:rPr>
        <w:t xml:space="preserve"> years, at no more than $</w:t>
      </w:r>
      <w:r>
        <w:rPr>
          <w:rFonts w:cs="Arial"/>
        </w:rPr>
        <w:t>1,000,000</w:t>
      </w:r>
      <w:r w:rsidRPr="00D4424E">
        <w:rPr>
          <w:rFonts w:cs="Arial"/>
        </w:rPr>
        <w:t xml:space="preserve"> per year. Awards to support projects beyond the first budget year will be contingent upon Congressional appropriation, satisfactory progress in meeting the project’s objectives, and a determination that continued funding would be in the best interest of the Federal Government.</w:t>
      </w:r>
    </w:p>
    <w:p w:rsidR="009D0C67" w:rsidRPr="00AA0BD1" w:rsidRDefault="000D4C55" w:rsidP="00AA0BD1">
      <w:pPr>
        <w:rPr>
          <w:rFonts w:cs="Arial"/>
          <w:szCs w:val="24"/>
        </w:rPr>
      </w:pPr>
      <w:r w:rsidRPr="00370F68">
        <w:rPr>
          <w:rFonts w:cs="Arial"/>
          <w:szCs w:val="24"/>
        </w:rPr>
        <w:lastRenderedPageBreak/>
        <w:t>The funding restrictions for this project are as follows:</w:t>
      </w:r>
    </w:p>
    <w:p w:rsidR="009D0C67" w:rsidRPr="009D0C67" w:rsidRDefault="009D0C67" w:rsidP="00AC291E">
      <w:pPr>
        <w:pStyle w:val="ListBullet"/>
        <w:numPr>
          <w:ilvl w:val="0"/>
          <w:numId w:val="10"/>
        </w:numPr>
        <w:ind w:left="720"/>
        <w:rPr>
          <w:rFonts w:cs="Arial"/>
        </w:rPr>
      </w:pPr>
      <w:r w:rsidRPr="001A7EB4">
        <w:t xml:space="preserve">No more than </w:t>
      </w:r>
      <w:r w:rsidRPr="0087268D">
        <w:t>20</w:t>
      </w:r>
      <w:r>
        <w:t xml:space="preserve"> percent</w:t>
      </w:r>
      <w:r w:rsidRPr="001A7EB4">
        <w:t xml:space="preserve"> of the total grant award may be used for data collection, performance measurement</w:t>
      </w:r>
      <w:r>
        <w:t>,</w:t>
      </w:r>
      <w:r w:rsidRPr="001A7EB4">
        <w:t xml:space="preserve"> and performance assessment, including incentives for participating in the required data collection follow-up.</w:t>
      </w:r>
    </w:p>
    <w:p w:rsidR="00FB50FA" w:rsidRPr="00AC34BE" w:rsidRDefault="00FB50FA" w:rsidP="00370F68">
      <w:pPr>
        <w:pStyle w:val="ListBullet"/>
        <w:rPr>
          <w:rFonts w:cs="Arial"/>
        </w:rPr>
      </w:pPr>
      <w:r w:rsidRPr="00AC34BE">
        <w:rPr>
          <w:rFonts w:cs="Arial"/>
        </w:rPr>
        <w:t>Be sure to identify these expenses in your proposed budget.</w:t>
      </w:r>
    </w:p>
    <w:p w:rsidR="0037741F" w:rsidRDefault="00340A56" w:rsidP="00AC34BE">
      <w:pPr>
        <w:tabs>
          <w:tab w:val="left" w:pos="1008"/>
        </w:tabs>
        <w:rPr>
          <w:rStyle w:val="Hyperlink"/>
          <w:rFonts w:cs="Arial"/>
          <w:b/>
          <w:bCs/>
          <w:color w:val="auto"/>
          <w:u w:val="none"/>
        </w:rPr>
      </w:pPr>
      <w:r w:rsidRPr="00AC34BE">
        <w:rPr>
          <w:rStyle w:val="StyleBold"/>
          <w:rFonts w:cs="Arial"/>
        </w:rPr>
        <w:t>SAMHSA recipients</w:t>
      </w:r>
      <w:r w:rsidR="0037741F" w:rsidRPr="00AC34BE">
        <w:rPr>
          <w:rStyle w:val="StyleBold"/>
          <w:rFonts w:cs="Arial"/>
        </w:rPr>
        <w:t xml:space="preserve"> must </w:t>
      </w:r>
      <w:r w:rsidRPr="00AC34BE">
        <w:rPr>
          <w:rStyle w:val="StyleBold"/>
          <w:rFonts w:cs="Arial"/>
        </w:rPr>
        <w:t xml:space="preserve">also </w:t>
      </w:r>
      <w:r w:rsidR="0037741F" w:rsidRPr="00AC34BE">
        <w:rPr>
          <w:rStyle w:val="StyleBold"/>
          <w:rFonts w:cs="Arial"/>
        </w:rPr>
        <w:t xml:space="preserve">comply with SAMHSA’s standard funding restrictions, which are included in </w:t>
      </w:r>
      <w:hyperlink w:anchor="_Appendix_I_–_1" w:history="1">
        <w:r w:rsidR="0037741F" w:rsidRPr="008F03B8">
          <w:rPr>
            <w:rStyle w:val="Hyperlink"/>
            <w:rFonts w:cs="Arial"/>
            <w:b/>
            <w:bCs/>
            <w:color w:val="auto"/>
          </w:rPr>
          <w:t xml:space="preserve">Appendix </w:t>
        </w:r>
      </w:hyperlink>
      <w:r w:rsidR="00D4424E">
        <w:rPr>
          <w:rStyle w:val="Hyperlink"/>
          <w:rFonts w:cs="Arial"/>
          <w:b/>
          <w:bCs/>
          <w:color w:val="auto"/>
        </w:rPr>
        <w:t>I</w:t>
      </w:r>
      <w:r w:rsidR="0011677E" w:rsidRPr="008F03B8">
        <w:rPr>
          <w:rStyle w:val="Hyperlink"/>
          <w:rFonts w:cs="Arial"/>
          <w:b/>
          <w:bCs/>
          <w:color w:val="auto"/>
          <w:u w:val="none"/>
        </w:rPr>
        <w:t>,</w:t>
      </w:r>
      <w:r w:rsidR="0011677E" w:rsidRPr="00E7179D">
        <w:rPr>
          <w:rStyle w:val="Hyperlink"/>
          <w:rFonts w:cs="Arial"/>
          <w:b/>
          <w:bCs/>
          <w:color w:val="auto"/>
          <w:u w:val="none"/>
        </w:rPr>
        <w:t xml:space="preserve"> Standard</w:t>
      </w:r>
      <w:r w:rsidR="0037741F" w:rsidRPr="00AC34BE">
        <w:rPr>
          <w:rStyle w:val="Hyperlink"/>
          <w:rFonts w:cs="Arial"/>
          <w:b/>
          <w:bCs/>
          <w:color w:val="auto"/>
          <w:u w:val="none"/>
        </w:rPr>
        <w:t xml:space="preserve"> Funding Restrictions. </w:t>
      </w:r>
      <w:bookmarkStart w:id="60" w:name="_3._REQUIRED_APPLICATION"/>
      <w:bookmarkEnd w:id="60"/>
    </w:p>
    <w:p w:rsidR="00424A6B" w:rsidRPr="00AC34BE" w:rsidRDefault="00424A6B" w:rsidP="00424A6B">
      <w:pPr>
        <w:pStyle w:val="Heading2"/>
        <w:tabs>
          <w:tab w:val="left" w:pos="1008"/>
        </w:tabs>
      </w:pPr>
      <w:bookmarkStart w:id="61" w:name="_Toc457552078"/>
      <w:bookmarkStart w:id="62" w:name="_Toc485307389"/>
      <w:bookmarkStart w:id="63" w:name="_Toc527536353"/>
      <w:bookmarkStart w:id="64" w:name="_Toc25313351"/>
      <w:r w:rsidRPr="00AC34BE">
        <w:t>4.</w:t>
      </w:r>
      <w:r w:rsidRPr="00AC34BE">
        <w:tab/>
        <w:t>INTERGOVERNMENTAL REVIEW (E.O. 12372) REQUIREMENTS</w:t>
      </w:r>
      <w:bookmarkEnd w:id="61"/>
      <w:bookmarkEnd w:id="62"/>
      <w:bookmarkEnd w:id="63"/>
      <w:bookmarkEnd w:id="64"/>
    </w:p>
    <w:p w:rsidR="00424A6B" w:rsidRPr="00AC34BE" w:rsidRDefault="00424A6B" w:rsidP="00424A6B">
      <w:pPr>
        <w:tabs>
          <w:tab w:val="left" w:pos="1008"/>
        </w:tabs>
        <w:rPr>
          <w:rFonts w:cs="Arial"/>
        </w:rPr>
      </w:pPr>
      <w:r w:rsidRPr="00AC34BE">
        <w:rPr>
          <w:rFonts w:cs="Arial"/>
        </w:rPr>
        <w:t xml:space="preserve">All SAMHSA grant programs are covered under Executive Order (EO) 12372, as implemented through Department of Health and Human Services (DHHS) </w:t>
      </w:r>
      <w:r>
        <w:rPr>
          <w:rFonts w:cs="Arial"/>
        </w:rPr>
        <w:t xml:space="preserve">regulation at 45 CFR Part 100. </w:t>
      </w:r>
      <w:r w:rsidRPr="00AC34BE">
        <w:rPr>
          <w:rFonts w:cs="Arial"/>
        </w:rPr>
        <w:t>Under this Order, states may design their own processes for reviewing and commenting on proposed federal assistance under covered programs.  See</w:t>
      </w:r>
      <w:r w:rsidRPr="00AC34BE">
        <w:rPr>
          <w:rStyle w:val="Hyperlink"/>
          <w:rFonts w:cs="Arial"/>
          <w:color w:val="auto"/>
          <w:u w:val="none"/>
        </w:rPr>
        <w:t xml:space="preserve"> </w:t>
      </w:r>
      <w:r w:rsidRPr="008F03B8">
        <w:rPr>
          <w:rFonts w:cs="Arial"/>
          <w:u w:val="single"/>
        </w:rPr>
        <w:t>Appendix J</w:t>
      </w:r>
      <w:r w:rsidRPr="008F03B8">
        <w:rPr>
          <w:rFonts w:cs="Arial"/>
        </w:rPr>
        <w:t xml:space="preserve"> </w:t>
      </w:r>
      <w:r w:rsidRPr="00AC34BE">
        <w:rPr>
          <w:rFonts w:cs="Arial"/>
        </w:rPr>
        <w:t>for additional information on these requirements as well as requirements for the Public Health System Impact Statement</w:t>
      </w:r>
      <w:r>
        <w:rPr>
          <w:rFonts w:cs="Arial"/>
        </w:rPr>
        <w:t xml:space="preserve"> (PHSIS)</w:t>
      </w:r>
      <w:r w:rsidRPr="00AC34BE">
        <w:rPr>
          <w:rFonts w:cs="Arial"/>
        </w:rPr>
        <w:t>.</w:t>
      </w:r>
    </w:p>
    <w:p w:rsidR="007E6EE1" w:rsidRPr="00AC34BE" w:rsidRDefault="00602069" w:rsidP="00AC34BE">
      <w:pPr>
        <w:pStyle w:val="Heading1"/>
        <w:tabs>
          <w:tab w:val="left" w:pos="1008"/>
        </w:tabs>
      </w:pPr>
      <w:bookmarkStart w:id="65" w:name="_6._OTHER_SUBMISSION"/>
      <w:bookmarkStart w:id="66" w:name="_V._APPLICATION_REVIEW"/>
      <w:bookmarkStart w:id="67" w:name="_Toc485307390"/>
      <w:bookmarkStart w:id="68" w:name="_Toc25313352"/>
      <w:bookmarkEnd w:id="51"/>
      <w:bookmarkEnd w:id="65"/>
      <w:bookmarkEnd w:id="66"/>
      <w:r w:rsidRPr="00AC34BE">
        <w:t>V</w:t>
      </w:r>
      <w:r w:rsidR="007E6EE1" w:rsidRPr="00AC34BE">
        <w:t>.</w:t>
      </w:r>
      <w:r w:rsidR="007E6EE1" w:rsidRPr="00AC34BE">
        <w:tab/>
        <w:t>APPLICATION REVIEW INFORMATION</w:t>
      </w:r>
      <w:bookmarkEnd w:id="67"/>
      <w:bookmarkEnd w:id="68"/>
    </w:p>
    <w:p w:rsidR="007E6EE1" w:rsidRPr="00AC34BE" w:rsidRDefault="007E6EE1" w:rsidP="00AC34BE">
      <w:pPr>
        <w:pStyle w:val="Heading2"/>
        <w:tabs>
          <w:tab w:val="left" w:pos="1008"/>
        </w:tabs>
      </w:pPr>
      <w:bookmarkStart w:id="69" w:name="_1._EVALUATION_CRITERIA"/>
      <w:bookmarkStart w:id="70" w:name="_Toc485307391"/>
      <w:bookmarkStart w:id="71" w:name="_Toc25313353"/>
      <w:bookmarkEnd w:id="69"/>
      <w:r w:rsidRPr="00AC34BE">
        <w:t>1.</w:t>
      </w:r>
      <w:r w:rsidRPr="00AC34BE">
        <w:tab/>
        <w:t>EVALUATION CRITERIA</w:t>
      </w:r>
      <w:bookmarkEnd w:id="70"/>
      <w:bookmarkEnd w:id="71"/>
    </w:p>
    <w:p w:rsidR="007E6EE1" w:rsidRPr="00370F68" w:rsidRDefault="007E6EE1" w:rsidP="00AC34BE">
      <w:pPr>
        <w:tabs>
          <w:tab w:val="left" w:pos="1008"/>
        </w:tabs>
        <w:rPr>
          <w:rFonts w:cs="Arial"/>
        </w:rPr>
      </w:pPr>
      <w:r w:rsidRPr="00AC34BE">
        <w:rPr>
          <w:rFonts w:cs="Arial"/>
        </w:rPr>
        <w:t xml:space="preserve">The Project Narrative describes what you intend to do with your project and includes the Evaluation Criteria in Sections </w:t>
      </w:r>
      <w:r w:rsidRPr="00370F68">
        <w:rPr>
          <w:rFonts w:cs="Arial"/>
        </w:rPr>
        <w:t>A-</w:t>
      </w:r>
      <w:r w:rsidR="00370F68" w:rsidRPr="00370F68">
        <w:rPr>
          <w:rFonts w:cs="Arial"/>
        </w:rPr>
        <w:t>E</w:t>
      </w:r>
      <w:r w:rsidRPr="00370F68">
        <w:rPr>
          <w:rFonts w:cs="Arial"/>
        </w:rPr>
        <w:t xml:space="preserve"> below. Your application will be reviewed and scored according to the </w:t>
      </w:r>
      <w:r w:rsidRPr="00370F68">
        <w:rPr>
          <w:rFonts w:cs="Arial"/>
          <w:u w:val="single"/>
        </w:rPr>
        <w:t>quality</w:t>
      </w:r>
      <w:r w:rsidRPr="00370F68">
        <w:rPr>
          <w:rFonts w:cs="Arial"/>
        </w:rPr>
        <w:t xml:space="preserve"> of your response to the requirements in Sections A-E.  </w:t>
      </w:r>
    </w:p>
    <w:p w:rsidR="007E6EE1" w:rsidRPr="00370F68" w:rsidRDefault="007E6EE1" w:rsidP="00AC34BE">
      <w:pPr>
        <w:pStyle w:val="ListBullet"/>
        <w:rPr>
          <w:rFonts w:cs="Arial"/>
        </w:rPr>
      </w:pPr>
      <w:r w:rsidRPr="00370F68">
        <w:rPr>
          <w:rFonts w:cs="Arial"/>
        </w:rPr>
        <w:t>In developing the Project Narrat</w:t>
      </w:r>
      <w:r w:rsidR="00757E8B" w:rsidRPr="00370F68">
        <w:rPr>
          <w:rFonts w:cs="Arial"/>
        </w:rPr>
        <w:t>ive section of your application,</w:t>
      </w:r>
      <w:r w:rsidRPr="00370F68">
        <w:rPr>
          <w:rFonts w:cs="Arial"/>
        </w:rPr>
        <w:t xml:space="preserve"> use these instructions, which have been tailored to this program.  </w:t>
      </w:r>
    </w:p>
    <w:p w:rsidR="007E6EE1" w:rsidRPr="00AC34BE" w:rsidRDefault="007E6EE1" w:rsidP="00AC291E">
      <w:pPr>
        <w:pStyle w:val="ListBullet"/>
        <w:numPr>
          <w:ilvl w:val="0"/>
          <w:numId w:val="9"/>
        </w:numPr>
        <w:rPr>
          <w:rFonts w:cs="Arial"/>
        </w:rPr>
      </w:pPr>
      <w:r w:rsidRPr="00370F68">
        <w:rPr>
          <w:rFonts w:cs="Arial"/>
        </w:rPr>
        <w:t>The Project Narrative (Sections A-E) together may</w:t>
      </w:r>
      <w:r w:rsidRPr="00AC34BE">
        <w:rPr>
          <w:rFonts w:cs="Arial"/>
        </w:rPr>
        <w:t xml:space="preserve"> be no longer than </w:t>
      </w:r>
      <w:r w:rsidR="003701A6" w:rsidRPr="001E5EB6">
        <w:rPr>
          <w:rFonts w:cs="Arial"/>
          <w:b/>
        </w:rPr>
        <w:t>1</w:t>
      </w:r>
      <w:r w:rsidRPr="001E5EB6">
        <w:rPr>
          <w:rFonts w:cs="Arial"/>
          <w:b/>
        </w:rPr>
        <w:t>0 pages</w:t>
      </w:r>
      <w:r w:rsidRPr="00AC34BE">
        <w:rPr>
          <w:rFonts w:cs="Arial"/>
        </w:rPr>
        <w:t>.</w:t>
      </w:r>
    </w:p>
    <w:p w:rsidR="007E6EE1" w:rsidRPr="00AC34BE" w:rsidRDefault="007E6EE1" w:rsidP="00AC291E">
      <w:pPr>
        <w:pStyle w:val="ListBullet"/>
        <w:numPr>
          <w:ilvl w:val="0"/>
          <w:numId w:val="9"/>
        </w:numPr>
        <w:rPr>
          <w:rFonts w:cs="Arial"/>
        </w:rPr>
      </w:pPr>
      <w:r w:rsidRPr="00AC34BE">
        <w:rPr>
          <w:rFonts w:cs="Arial"/>
        </w:rPr>
        <w:t xml:space="preserve">You must use the </w:t>
      </w:r>
      <w:r w:rsidRPr="00370F68">
        <w:rPr>
          <w:rFonts w:cs="Arial"/>
        </w:rPr>
        <w:t>five s</w:t>
      </w:r>
      <w:r w:rsidRPr="00AC34BE">
        <w:rPr>
          <w:rFonts w:cs="Arial"/>
        </w:rPr>
        <w:t>ections/headings listed below in deve</w:t>
      </w:r>
      <w:r w:rsidR="00A1699A">
        <w:rPr>
          <w:rFonts w:cs="Arial"/>
        </w:rPr>
        <w:t xml:space="preserve">loping your Project Narrative. </w:t>
      </w:r>
      <w:r w:rsidR="00AA3216" w:rsidRPr="00AC34BE">
        <w:rPr>
          <w:rFonts w:cs="Arial"/>
          <w:b/>
        </w:rPr>
        <w:t xml:space="preserve">You </w:t>
      </w:r>
      <w:r w:rsidR="00AA3216" w:rsidRPr="00AC34BE">
        <w:rPr>
          <w:rFonts w:cs="Arial"/>
          <w:b/>
          <w:u w:val="single"/>
        </w:rPr>
        <w:t>must</w:t>
      </w:r>
      <w:r w:rsidRPr="00AC34BE">
        <w:rPr>
          <w:rFonts w:cs="Arial"/>
          <w:b/>
        </w:rPr>
        <w:t xml:space="preserve"> </w:t>
      </w:r>
      <w:r w:rsidR="00386AF5" w:rsidRPr="00AC34BE">
        <w:rPr>
          <w:rFonts w:cs="Arial"/>
          <w:b/>
        </w:rPr>
        <w:t>indicate the Section letter and number in your response</w:t>
      </w:r>
      <w:r w:rsidR="00A661D7" w:rsidRPr="00AC34BE">
        <w:rPr>
          <w:rFonts w:cs="Arial"/>
        </w:rPr>
        <w:t xml:space="preserve">, </w:t>
      </w:r>
      <w:r w:rsidR="00A661D7" w:rsidRPr="00AC34BE">
        <w:rPr>
          <w:rFonts w:cs="Arial"/>
          <w:b/>
        </w:rPr>
        <w:t>i.e</w:t>
      </w:r>
      <w:r w:rsidR="00386AF5" w:rsidRPr="00AC34BE">
        <w:rPr>
          <w:rStyle w:val="StyleListBulletBoldChar"/>
          <w:rFonts w:cs="Arial"/>
          <w:b w:val="0"/>
          <w:bCs w:val="0"/>
        </w:rPr>
        <w:t>.,</w:t>
      </w:r>
      <w:r w:rsidR="00386AF5" w:rsidRPr="00AC34BE">
        <w:rPr>
          <w:rStyle w:val="StyleListBulletBoldChar"/>
          <w:rFonts w:cs="Arial"/>
          <w:bCs w:val="0"/>
        </w:rPr>
        <w:t xml:space="preserve"> type “A-1”, “A-2”, etc., before your response to each question.</w:t>
      </w:r>
      <w:r w:rsidR="00A1699A">
        <w:rPr>
          <w:rFonts w:cs="Arial"/>
        </w:rPr>
        <w:t xml:space="preserve"> </w:t>
      </w:r>
      <w:r w:rsidR="006E3E44" w:rsidRPr="00AC34BE">
        <w:rPr>
          <w:rFonts w:cs="Arial"/>
        </w:rPr>
        <w:t>You may not combine two or more questions or refer to another section of the Project Narrative in your response, such as indicating that t</w:t>
      </w:r>
      <w:r w:rsidR="00FA4402">
        <w:rPr>
          <w:rFonts w:cs="Arial"/>
        </w:rPr>
        <w:t>he response for B.2 is in C.1</w:t>
      </w:r>
      <w:r w:rsidR="00A1699A">
        <w:rPr>
          <w:rFonts w:cs="Arial"/>
        </w:rPr>
        <w:t xml:space="preserve">. </w:t>
      </w:r>
      <w:r w:rsidR="006E3E44" w:rsidRPr="00AC34BE">
        <w:rPr>
          <w:rFonts w:cs="Arial"/>
          <w:b/>
        </w:rPr>
        <w:t>Only information included in the appropriate numbered question will be considered by reviewers.</w:t>
      </w:r>
      <w:r w:rsidR="006E3E44" w:rsidRPr="00AC34BE">
        <w:rPr>
          <w:rFonts w:cs="Arial"/>
        </w:rPr>
        <w:t xml:space="preserve"> </w:t>
      </w:r>
      <w:r w:rsidRPr="00AC34BE">
        <w:rPr>
          <w:rFonts w:cs="Arial"/>
        </w:rPr>
        <w:t xml:space="preserve">Your application will be scored according to how well you address the requirements for each section of the Project Narrative.  </w:t>
      </w:r>
    </w:p>
    <w:p w:rsidR="007E6EE1" w:rsidRPr="00AC34BE" w:rsidRDefault="007E6EE1" w:rsidP="00AC291E">
      <w:pPr>
        <w:pStyle w:val="ListBullet"/>
        <w:numPr>
          <w:ilvl w:val="0"/>
          <w:numId w:val="11"/>
        </w:numPr>
        <w:rPr>
          <w:rFonts w:cs="Arial"/>
        </w:rPr>
      </w:pPr>
      <w:r w:rsidRPr="00AC34BE">
        <w:rPr>
          <w:rFonts w:cs="Arial"/>
        </w:rPr>
        <w:t>The number of points after each heading is the maximum number of points a review committee may assign to that sect</w:t>
      </w:r>
      <w:r w:rsidR="00A1699A">
        <w:rPr>
          <w:rFonts w:cs="Arial"/>
        </w:rPr>
        <w:t xml:space="preserve">ion of your Project Narrative. </w:t>
      </w:r>
      <w:r w:rsidRPr="00AC34BE">
        <w:rPr>
          <w:rFonts w:cs="Arial"/>
        </w:rPr>
        <w:t xml:space="preserve">Although </w:t>
      </w:r>
      <w:r w:rsidRPr="00AC34BE">
        <w:rPr>
          <w:rFonts w:cs="Arial"/>
        </w:rPr>
        <w:lastRenderedPageBreak/>
        <w:t xml:space="preserve">scoring weights are not assigned to individual </w:t>
      </w:r>
      <w:r w:rsidR="006341BF" w:rsidRPr="00AC34BE">
        <w:rPr>
          <w:rFonts w:cs="Arial"/>
        </w:rPr>
        <w:t>questions</w:t>
      </w:r>
      <w:r w:rsidRPr="00AC34BE">
        <w:rPr>
          <w:rFonts w:cs="Arial"/>
        </w:rPr>
        <w:t xml:space="preserve">, </w:t>
      </w:r>
      <w:r w:rsidR="00BA5B18" w:rsidRPr="00AC34BE">
        <w:rPr>
          <w:rFonts w:cs="Arial"/>
        </w:rPr>
        <w:t xml:space="preserve">each </w:t>
      </w:r>
      <w:r w:rsidR="00157DEC" w:rsidRPr="00AC34BE">
        <w:rPr>
          <w:rFonts w:cs="Arial"/>
        </w:rPr>
        <w:t>question</w:t>
      </w:r>
      <w:r w:rsidR="00BA5B18" w:rsidRPr="00AC34BE">
        <w:rPr>
          <w:rFonts w:cs="Arial"/>
        </w:rPr>
        <w:t xml:space="preserve"> is assessed in deriving the overall Section score.</w:t>
      </w:r>
    </w:p>
    <w:p w:rsidR="00FA4402" w:rsidRPr="00FA4402" w:rsidRDefault="00FA4402" w:rsidP="00FA4402">
      <w:pPr>
        <w:keepNext/>
        <w:outlineLvl w:val="2"/>
        <w:rPr>
          <w:rFonts w:cs="Arial"/>
          <w:szCs w:val="26"/>
        </w:rPr>
      </w:pPr>
      <w:bookmarkStart w:id="72" w:name="_Section_A:_"/>
      <w:bookmarkStart w:id="73" w:name="_Toc197933217"/>
      <w:bookmarkStart w:id="74" w:name="_Toc228844885"/>
      <w:bookmarkStart w:id="75" w:name="_Toc265249662"/>
      <w:bookmarkStart w:id="76" w:name="_Toc266262539"/>
      <w:bookmarkStart w:id="77" w:name="_Toc266802924"/>
      <w:bookmarkEnd w:id="72"/>
      <w:r w:rsidRPr="00FA4402">
        <w:rPr>
          <w:rFonts w:cs="Arial"/>
          <w:b/>
          <w:bCs/>
          <w:szCs w:val="26"/>
        </w:rPr>
        <w:t xml:space="preserve">Section A: </w:t>
      </w:r>
      <w:r w:rsidRPr="00FA4402">
        <w:rPr>
          <w:rFonts w:cs="Arial"/>
          <w:b/>
          <w:bCs/>
          <w:szCs w:val="26"/>
        </w:rPr>
        <w:tab/>
        <w:t>Population of Focus and Statement of Need (</w:t>
      </w:r>
      <w:r w:rsidR="00485C11">
        <w:rPr>
          <w:rFonts w:cs="Arial"/>
          <w:b/>
          <w:bCs/>
          <w:szCs w:val="26"/>
        </w:rPr>
        <w:t>20</w:t>
      </w:r>
      <w:r w:rsidRPr="00FA4402">
        <w:rPr>
          <w:rFonts w:cs="Arial"/>
          <w:b/>
          <w:bCs/>
          <w:szCs w:val="26"/>
        </w:rPr>
        <w:t xml:space="preserve"> points – approximately 1 page)</w:t>
      </w:r>
    </w:p>
    <w:p w:rsidR="00FA4402" w:rsidRDefault="00FA4402" w:rsidP="00AC291E">
      <w:pPr>
        <w:numPr>
          <w:ilvl w:val="0"/>
          <w:numId w:val="42"/>
        </w:numPr>
        <w:spacing w:after="200"/>
        <w:rPr>
          <w:rFonts w:cs="Arial"/>
          <w:szCs w:val="24"/>
        </w:rPr>
      </w:pPr>
      <w:r w:rsidRPr="00FA4402">
        <w:rPr>
          <w:rFonts w:cs="Arial"/>
          <w:szCs w:val="24"/>
        </w:rPr>
        <w:t xml:space="preserve">Identify </w:t>
      </w:r>
      <w:r w:rsidR="00DB48E8">
        <w:rPr>
          <w:rFonts w:cs="Arial"/>
          <w:szCs w:val="24"/>
        </w:rPr>
        <w:t>the</w:t>
      </w:r>
      <w:r w:rsidR="00BE63AC">
        <w:rPr>
          <w:rFonts w:cs="Arial"/>
          <w:szCs w:val="24"/>
        </w:rPr>
        <w:t xml:space="preserve"> </w:t>
      </w:r>
      <w:r w:rsidR="00DB48E8">
        <w:rPr>
          <w:rFonts w:cs="Arial"/>
          <w:szCs w:val="24"/>
        </w:rPr>
        <w:t xml:space="preserve">population(s) </w:t>
      </w:r>
      <w:r w:rsidRPr="00FA4402">
        <w:rPr>
          <w:rFonts w:cs="Arial"/>
          <w:szCs w:val="24"/>
        </w:rPr>
        <w:t xml:space="preserve">of focus </w:t>
      </w:r>
      <w:r w:rsidR="00BE63AC">
        <w:rPr>
          <w:rFonts w:cs="Arial"/>
          <w:szCs w:val="24"/>
        </w:rPr>
        <w:t>and the geographic catchment area where services will be delivered.</w:t>
      </w:r>
      <w:r w:rsidR="0012642E">
        <w:rPr>
          <w:rFonts w:cs="Arial"/>
          <w:szCs w:val="24"/>
        </w:rPr>
        <w:t xml:space="preserve"> </w:t>
      </w:r>
    </w:p>
    <w:p w:rsidR="00BE63AC" w:rsidRPr="00606E41" w:rsidRDefault="00BE63AC" w:rsidP="00AC291E">
      <w:pPr>
        <w:keepNext/>
        <w:numPr>
          <w:ilvl w:val="0"/>
          <w:numId w:val="42"/>
        </w:numPr>
        <w:spacing w:after="0"/>
        <w:contextualSpacing/>
        <w:outlineLvl w:val="2"/>
        <w:rPr>
          <w:rFonts w:cs="Arial"/>
          <w:bCs/>
          <w:szCs w:val="26"/>
        </w:rPr>
      </w:pPr>
      <w:bookmarkStart w:id="78" w:name="_Section_B:_Proposed"/>
      <w:bookmarkStart w:id="79" w:name="_Section_B:_"/>
      <w:bookmarkStart w:id="80" w:name="_Toc197933214"/>
      <w:bookmarkEnd w:id="78"/>
      <w:bookmarkEnd w:id="79"/>
      <w:r w:rsidRPr="00FF2E5D">
        <w:rPr>
          <w:rFonts w:cs="Arial"/>
        </w:rPr>
        <w:t xml:space="preserve">Describe the extent of the problem in the catchment area, including service gaps, and document the extent of the need </w:t>
      </w:r>
      <w:r w:rsidR="009D0C67">
        <w:rPr>
          <w:rFonts w:cs="Arial"/>
        </w:rPr>
        <w:t xml:space="preserve">for AOT programming </w:t>
      </w:r>
      <w:r w:rsidRPr="00FF2E5D">
        <w:rPr>
          <w:rFonts w:cs="Arial"/>
        </w:rPr>
        <w:t xml:space="preserve">(i.e., current prevalence rates or incidence data) for the population(s) of focus identified in your response to A.1. Identify the source of the data.  </w:t>
      </w:r>
    </w:p>
    <w:p w:rsidR="00606E41" w:rsidRPr="00606E41" w:rsidRDefault="00606E41" w:rsidP="00606E41">
      <w:pPr>
        <w:keepNext/>
        <w:spacing w:after="0"/>
        <w:ind w:left="360"/>
        <w:contextualSpacing/>
        <w:outlineLvl w:val="2"/>
        <w:rPr>
          <w:rFonts w:cs="Arial"/>
          <w:bCs/>
          <w:szCs w:val="26"/>
        </w:rPr>
      </w:pPr>
    </w:p>
    <w:p w:rsidR="00FA4402" w:rsidRPr="00FA4402" w:rsidRDefault="00FA4402" w:rsidP="00FA4402">
      <w:pPr>
        <w:keepNext/>
        <w:outlineLvl w:val="2"/>
        <w:rPr>
          <w:rFonts w:cs="Arial"/>
          <w:b/>
          <w:bCs/>
          <w:szCs w:val="26"/>
        </w:rPr>
      </w:pPr>
      <w:r w:rsidRPr="00FA4402">
        <w:rPr>
          <w:rFonts w:cs="Arial"/>
          <w:b/>
          <w:bCs/>
          <w:szCs w:val="26"/>
        </w:rPr>
        <w:t xml:space="preserve">Section B: </w:t>
      </w:r>
      <w:r w:rsidRPr="00FA4402">
        <w:rPr>
          <w:rFonts w:cs="Arial"/>
          <w:b/>
          <w:bCs/>
          <w:szCs w:val="26"/>
        </w:rPr>
        <w:tab/>
        <w:t>Proposed Implementation Approach (30 points – approximately 5 pages)</w:t>
      </w:r>
      <w:bookmarkEnd w:id="80"/>
      <w:r w:rsidRPr="00FA4402">
        <w:rPr>
          <w:rFonts w:cs="Arial"/>
          <w:b/>
          <w:bCs/>
          <w:szCs w:val="26"/>
        </w:rPr>
        <w:t xml:space="preserve"> </w:t>
      </w:r>
    </w:p>
    <w:p w:rsidR="00FA4402" w:rsidRPr="00FA4402" w:rsidRDefault="00FA4402" w:rsidP="00AC291E">
      <w:pPr>
        <w:numPr>
          <w:ilvl w:val="0"/>
          <w:numId w:val="21"/>
        </w:numPr>
        <w:spacing w:after="200"/>
        <w:ind w:left="360"/>
        <w:rPr>
          <w:rFonts w:cs="Arial"/>
          <w:szCs w:val="24"/>
        </w:rPr>
      </w:pPr>
      <w:r w:rsidRPr="00FA4402">
        <w:rPr>
          <w:rFonts w:cs="Arial"/>
          <w:szCs w:val="24"/>
        </w:rPr>
        <w:t xml:space="preserve">Describe the goals and </w:t>
      </w:r>
      <w:r w:rsidR="00B44718">
        <w:rPr>
          <w:rFonts w:cs="Arial"/>
          <w:szCs w:val="24"/>
        </w:rPr>
        <w:t xml:space="preserve">measurable </w:t>
      </w:r>
      <w:r w:rsidRPr="00FA4402">
        <w:rPr>
          <w:rFonts w:cs="Arial"/>
          <w:szCs w:val="24"/>
        </w:rPr>
        <w:t xml:space="preserve">objectives (see </w:t>
      </w:r>
      <w:r w:rsidRPr="0094249D">
        <w:rPr>
          <w:rFonts w:cs="Arial"/>
          <w:szCs w:val="24"/>
          <w:u w:val="single"/>
        </w:rPr>
        <w:t xml:space="preserve">Appendix </w:t>
      </w:r>
      <w:r w:rsidR="0094249D" w:rsidRPr="0094249D">
        <w:rPr>
          <w:rFonts w:cs="Arial"/>
          <w:szCs w:val="24"/>
          <w:u w:val="single"/>
        </w:rPr>
        <w:t>E</w:t>
      </w:r>
      <w:r w:rsidRPr="00FA4402">
        <w:rPr>
          <w:rFonts w:cs="Arial"/>
          <w:szCs w:val="24"/>
        </w:rPr>
        <w:t xml:space="preserve">) of the proposed project and align them with the Statement of Need described in A.2.  </w:t>
      </w:r>
      <w:r w:rsidRPr="00FA4402">
        <w:rPr>
          <w:rFonts w:cs="Arial"/>
          <w:bCs/>
          <w:szCs w:val="24"/>
        </w:rPr>
        <w:t>State the unduplicated number of individuals you propose to serve (annually and over the entire project period) with grant funds.</w:t>
      </w:r>
      <w:r w:rsidRPr="00FA4402">
        <w:rPr>
          <w:rFonts w:cs="Arial"/>
          <w:szCs w:val="24"/>
        </w:rPr>
        <w:t xml:space="preserve">     </w:t>
      </w:r>
    </w:p>
    <w:p w:rsidR="00FA4402" w:rsidRPr="00FA4402" w:rsidRDefault="00FA4402" w:rsidP="00AC291E">
      <w:pPr>
        <w:numPr>
          <w:ilvl w:val="0"/>
          <w:numId w:val="21"/>
        </w:numPr>
        <w:spacing w:after="200"/>
        <w:ind w:left="360"/>
        <w:rPr>
          <w:rFonts w:cs="Arial"/>
          <w:szCs w:val="24"/>
        </w:rPr>
      </w:pPr>
      <w:r w:rsidRPr="00FA4402">
        <w:rPr>
          <w:rFonts w:cs="Arial"/>
          <w:szCs w:val="24"/>
        </w:rPr>
        <w:t xml:space="preserve">Describe how you will implement the Required Activities as stated in </w:t>
      </w:r>
      <w:r w:rsidRPr="0094249D">
        <w:rPr>
          <w:rFonts w:cs="Arial"/>
          <w:szCs w:val="24"/>
          <w:u w:val="single"/>
        </w:rPr>
        <w:t xml:space="preserve">Section </w:t>
      </w:r>
      <w:r w:rsidR="001E5EB6" w:rsidRPr="0094249D">
        <w:rPr>
          <w:rFonts w:cs="Arial"/>
          <w:szCs w:val="24"/>
          <w:u w:val="single"/>
        </w:rPr>
        <w:t>I</w:t>
      </w:r>
      <w:r w:rsidRPr="0094249D">
        <w:rPr>
          <w:rFonts w:cs="Arial"/>
          <w:szCs w:val="24"/>
          <w:u w:val="single"/>
        </w:rPr>
        <w:t>.</w:t>
      </w:r>
      <w:r w:rsidRPr="00FA4402">
        <w:rPr>
          <w:rFonts w:cs="Arial"/>
          <w:szCs w:val="24"/>
        </w:rPr>
        <w:t xml:space="preserve">    </w:t>
      </w:r>
    </w:p>
    <w:p w:rsidR="00FA4402" w:rsidRPr="00FA4402" w:rsidRDefault="00FA4402" w:rsidP="00AC291E">
      <w:pPr>
        <w:numPr>
          <w:ilvl w:val="0"/>
          <w:numId w:val="30"/>
        </w:numPr>
        <w:spacing w:after="200"/>
        <w:ind w:left="360"/>
        <w:rPr>
          <w:rFonts w:cs="Arial"/>
          <w:szCs w:val="24"/>
        </w:rPr>
      </w:pPr>
      <w:r w:rsidRPr="00FA4402">
        <w:rPr>
          <w:rFonts w:cs="Arial"/>
          <w:color w:val="000000"/>
          <w:szCs w:val="24"/>
        </w:rPr>
        <w:t>Provide a chart or g</w:t>
      </w:r>
      <w:r w:rsidR="000F5F70">
        <w:rPr>
          <w:rFonts w:cs="Arial"/>
          <w:color w:val="000000"/>
          <w:szCs w:val="24"/>
        </w:rPr>
        <w:t>raph depicting a realistic time</w:t>
      </w:r>
      <w:r w:rsidRPr="00FA4402">
        <w:rPr>
          <w:rFonts w:cs="Arial"/>
          <w:color w:val="000000"/>
          <w:szCs w:val="24"/>
        </w:rPr>
        <w:t xml:space="preserve">line for the entire </w:t>
      </w:r>
      <w:r w:rsidR="00370F68">
        <w:rPr>
          <w:rFonts w:cs="Arial"/>
          <w:color w:val="000000"/>
          <w:szCs w:val="24"/>
        </w:rPr>
        <w:t>f</w:t>
      </w:r>
      <w:r w:rsidR="008F03B8">
        <w:rPr>
          <w:rFonts w:cs="Arial"/>
          <w:color w:val="000000"/>
          <w:szCs w:val="24"/>
        </w:rPr>
        <w:t xml:space="preserve">our </w:t>
      </w:r>
      <w:r w:rsidRPr="00FA4402">
        <w:rPr>
          <w:rFonts w:cs="Arial"/>
          <w:color w:val="000000"/>
          <w:szCs w:val="24"/>
        </w:rPr>
        <w:t xml:space="preserve">years of the project period showing dates, key activities, and responsible staff. These key activities must include the requirements outlined in </w:t>
      </w:r>
      <w:r w:rsidRPr="008F03B8">
        <w:rPr>
          <w:rFonts w:cs="Arial"/>
          <w:szCs w:val="24"/>
          <w:u w:val="single"/>
        </w:rPr>
        <w:t>Section I</w:t>
      </w:r>
      <w:r w:rsidRPr="008F03B8">
        <w:rPr>
          <w:rFonts w:cs="Arial"/>
          <w:szCs w:val="24"/>
        </w:rPr>
        <w:t xml:space="preserve">. </w:t>
      </w:r>
      <w:r w:rsidRPr="001A114A">
        <w:rPr>
          <w:rFonts w:cs="Arial"/>
          <w:b/>
          <w:color w:val="000000"/>
          <w:szCs w:val="24"/>
        </w:rPr>
        <w:t>NOTE</w:t>
      </w:r>
      <w:r w:rsidRPr="00FA4402">
        <w:rPr>
          <w:rFonts w:cs="Arial"/>
          <w:color w:val="000000"/>
          <w:szCs w:val="24"/>
        </w:rPr>
        <w:t>: Be sure to show that the project can be implemented and service delivery can begin as soon as possible and no later than four mon</w:t>
      </w:r>
      <w:r w:rsidR="000F5F70">
        <w:rPr>
          <w:rFonts w:cs="Arial"/>
          <w:color w:val="000000"/>
          <w:szCs w:val="24"/>
        </w:rPr>
        <w:t>ths after grant award. The time</w:t>
      </w:r>
      <w:r w:rsidRPr="00FA4402">
        <w:rPr>
          <w:rFonts w:cs="Arial"/>
          <w:color w:val="000000"/>
          <w:szCs w:val="24"/>
        </w:rPr>
        <w:t>line must be part of the Project Narrative. It must not be placed in an attachment.</w:t>
      </w:r>
    </w:p>
    <w:p w:rsidR="005B116B" w:rsidRPr="00DB3E9C" w:rsidRDefault="00FA4402" w:rsidP="00DB3E9C">
      <w:pPr>
        <w:rPr>
          <w:b/>
        </w:rPr>
      </w:pPr>
      <w:bookmarkStart w:id="81" w:name="_Section_C:_Proposed"/>
      <w:bookmarkStart w:id="82" w:name="_Toc197933215"/>
      <w:bookmarkEnd w:id="81"/>
      <w:r w:rsidRPr="00DB3E9C">
        <w:rPr>
          <w:b/>
        </w:rPr>
        <w:t>Section C:</w:t>
      </w:r>
      <w:r w:rsidRPr="00DB3E9C">
        <w:rPr>
          <w:b/>
        </w:rPr>
        <w:tab/>
        <w:t>Proposed Evidence-Base</w:t>
      </w:r>
      <w:r w:rsidR="005B116B" w:rsidRPr="00DB3E9C">
        <w:rPr>
          <w:b/>
        </w:rPr>
        <w:t xml:space="preserve">d Service/Practice (25 points </w:t>
      </w:r>
      <w:r w:rsidRPr="00DB3E9C">
        <w:rPr>
          <w:b/>
        </w:rPr>
        <w:t>approximately 2 pages)</w:t>
      </w:r>
    </w:p>
    <w:p w:rsidR="00FA4402" w:rsidRPr="00FA4402" w:rsidRDefault="007B2B5C" w:rsidP="00AC291E">
      <w:pPr>
        <w:numPr>
          <w:ilvl w:val="0"/>
          <w:numId w:val="43"/>
        </w:numPr>
        <w:tabs>
          <w:tab w:val="left" w:pos="0"/>
        </w:tabs>
        <w:spacing w:after="0"/>
        <w:ind w:left="360"/>
        <w:rPr>
          <w:rFonts w:cs="Arial"/>
          <w:szCs w:val="24"/>
        </w:rPr>
      </w:pPr>
      <w:r>
        <w:rPr>
          <w:rFonts w:cs="Arial"/>
          <w:szCs w:val="24"/>
        </w:rPr>
        <w:t>Describe how you will implement the evidenced-base practice of AOT with fidelity</w:t>
      </w:r>
      <w:r w:rsidR="00EA2DBC">
        <w:rPr>
          <w:rFonts w:cs="Arial"/>
          <w:szCs w:val="24"/>
        </w:rPr>
        <w:t>.</w:t>
      </w:r>
      <w:r>
        <w:rPr>
          <w:rFonts w:cs="Arial"/>
          <w:szCs w:val="24"/>
        </w:rPr>
        <w:t xml:space="preserve"> Include details of your implementation approach and the relationships you will utilize to ensure a comprehensive system.</w:t>
      </w:r>
    </w:p>
    <w:p w:rsidR="00FA4402" w:rsidRPr="00FA4402" w:rsidRDefault="00FA4402" w:rsidP="00FA4402">
      <w:pPr>
        <w:spacing w:after="0"/>
        <w:rPr>
          <w:rFonts w:cs="Arial"/>
          <w:szCs w:val="24"/>
        </w:rPr>
      </w:pPr>
      <w:r w:rsidRPr="00FA4402">
        <w:rPr>
          <w:rFonts w:cs="Arial"/>
          <w:szCs w:val="24"/>
        </w:rPr>
        <w:t xml:space="preserve">     </w:t>
      </w:r>
    </w:p>
    <w:bookmarkEnd w:id="82"/>
    <w:p w:rsidR="00FA4402" w:rsidRPr="00FA4402" w:rsidRDefault="00FA4402" w:rsidP="00FA4402">
      <w:pPr>
        <w:keepNext/>
        <w:tabs>
          <w:tab w:val="left" w:pos="1440"/>
        </w:tabs>
        <w:outlineLvl w:val="2"/>
        <w:rPr>
          <w:rFonts w:cs="Arial"/>
          <w:b/>
          <w:bCs/>
          <w:szCs w:val="26"/>
        </w:rPr>
      </w:pPr>
      <w:r w:rsidRPr="00FA4402">
        <w:rPr>
          <w:rFonts w:cs="Arial"/>
          <w:b/>
          <w:bCs/>
          <w:szCs w:val="26"/>
        </w:rPr>
        <w:t>Section D:</w:t>
      </w:r>
      <w:r w:rsidRPr="00FA4402">
        <w:rPr>
          <w:rFonts w:cs="Arial"/>
          <w:b/>
          <w:bCs/>
          <w:szCs w:val="26"/>
        </w:rPr>
        <w:tab/>
        <w:t>Staff and Organizational Experience (15 points – approximately 1 page)</w:t>
      </w:r>
    </w:p>
    <w:p w:rsidR="00FA4402" w:rsidRPr="003F1E68" w:rsidRDefault="00FA4402" w:rsidP="00AC291E">
      <w:pPr>
        <w:numPr>
          <w:ilvl w:val="0"/>
          <w:numId w:val="44"/>
        </w:numPr>
        <w:spacing w:after="0"/>
        <w:ind w:left="360"/>
        <w:rPr>
          <w:rFonts w:eastAsiaTheme="minorHAnsi" w:cs="Arial"/>
          <w:b/>
          <w:szCs w:val="24"/>
        </w:rPr>
      </w:pPr>
      <w:r w:rsidRPr="00FA4402">
        <w:rPr>
          <w:rFonts w:eastAsiaTheme="minorHAnsi" w:cs="Arial"/>
          <w:szCs w:val="24"/>
        </w:rPr>
        <w:t xml:space="preserve">Describe the experience of your organization with similar projects and/or providing services to the population(s) of focus for this </w:t>
      </w:r>
      <w:r w:rsidRPr="001E5EB6">
        <w:rPr>
          <w:rFonts w:eastAsiaTheme="minorHAnsi" w:cs="Arial"/>
          <w:bCs/>
          <w:szCs w:val="24"/>
        </w:rPr>
        <w:t>FOA</w:t>
      </w:r>
      <w:r w:rsidRPr="00FA4402">
        <w:rPr>
          <w:rFonts w:eastAsiaTheme="minorHAnsi" w:cs="Arial"/>
          <w:szCs w:val="24"/>
        </w:rPr>
        <w:t xml:space="preserve">.  </w:t>
      </w:r>
      <w:r w:rsidRPr="00FA4402">
        <w:rPr>
          <w:rFonts w:cs="Arial"/>
          <w:szCs w:val="24"/>
        </w:rPr>
        <w:t xml:space="preserve">Identify other organization(s) that you will </w:t>
      </w:r>
      <w:r w:rsidR="005B6EF3" w:rsidRPr="00FA4402">
        <w:rPr>
          <w:rFonts w:cs="Arial"/>
          <w:szCs w:val="24"/>
        </w:rPr>
        <w:t>collaborate</w:t>
      </w:r>
      <w:r w:rsidRPr="00FA4402">
        <w:rPr>
          <w:rFonts w:cs="Arial"/>
          <w:szCs w:val="24"/>
        </w:rPr>
        <w:t xml:space="preserve"> </w:t>
      </w:r>
      <w:r w:rsidR="004254EA">
        <w:rPr>
          <w:rFonts w:cs="Arial"/>
          <w:szCs w:val="24"/>
        </w:rPr>
        <w:t xml:space="preserve">with </w:t>
      </w:r>
      <w:r w:rsidRPr="00FA4402">
        <w:rPr>
          <w:rFonts w:cs="Arial"/>
          <w:szCs w:val="24"/>
        </w:rPr>
        <w:t>in the proposed project</w:t>
      </w:r>
      <w:r w:rsidR="001E5EB6">
        <w:rPr>
          <w:rFonts w:cs="Arial"/>
          <w:szCs w:val="24"/>
        </w:rPr>
        <w:t>.  Describe</w:t>
      </w:r>
      <w:r w:rsidRPr="00FA4402">
        <w:rPr>
          <w:rFonts w:cs="Arial"/>
          <w:szCs w:val="24"/>
        </w:rPr>
        <w:t xml:space="preserve"> their experience providing services to </w:t>
      </w:r>
      <w:r w:rsidR="00B44718">
        <w:rPr>
          <w:rFonts w:cs="Arial"/>
          <w:szCs w:val="24"/>
        </w:rPr>
        <w:t>the</w:t>
      </w:r>
      <w:r w:rsidRPr="00FA4402">
        <w:rPr>
          <w:rFonts w:cs="Arial"/>
          <w:szCs w:val="24"/>
        </w:rPr>
        <w:t xml:space="preserve"> population(s) of focus, and their specific roles and responsibilities for this project. </w:t>
      </w:r>
      <w:r w:rsidR="00B44718">
        <w:rPr>
          <w:rFonts w:cs="Arial"/>
          <w:szCs w:val="24"/>
        </w:rPr>
        <w:t xml:space="preserve"> </w:t>
      </w:r>
      <w:r w:rsidR="00BE63AC">
        <w:rPr>
          <w:rFonts w:cs="Arial"/>
          <w:szCs w:val="24"/>
        </w:rPr>
        <w:t xml:space="preserve">If applicable, </w:t>
      </w:r>
      <w:r w:rsidRPr="00FA4402">
        <w:rPr>
          <w:rFonts w:eastAsiaTheme="minorHAnsi" w:cs="Arial"/>
          <w:szCs w:val="24"/>
        </w:rPr>
        <w:t xml:space="preserve">Letters of Commitment from each </w:t>
      </w:r>
      <w:r w:rsidR="00BE63AC">
        <w:rPr>
          <w:rFonts w:eastAsiaTheme="minorHAnsi" w:cs="Arial"/>
          <w:szCs w:val="24"/>
        </w:rPr>
        <w:t xml:space="preserve">partner must be </w:t>
      </w:r>
      <w:r w:rsidRPr="00FA4402">
        <w:rPr>
          <w:rFonts w:eastAsiaTheme="minorHAnsi" w:cs="Arial"/>
          <w:szCs w:val="24"/>
        </w:rPr>
        <w:lastRenderedPageBreak/>
        <w:t xml:space="preserve">included </w:t>
      </w:r>
      <w:r w:rsidR="00F80795">
        <w:rPr>
          <w:rFonts w:eastAsiaTheme="minorHAnsi" w:cs="Arial"/>
          <w:szCs w:val="24"/>
        </w:rPr>
        <w:t xml:space="preserve">in </w:t>
      </w:r>
      <w:r w:rsidRPr="00FA4402">
        <w:rPr>
          <w:rFonts w:eastAsiaTheme="minorHAnsi" w:cs="Arial"/>
          <w:b/>
          <w:szCs w:val="24"/>
        </w:rPr>
        <w:t>Attachment 1</w:t>
      </w:r>
      <w:r w:rsidRPr="00FA4402">
        <w:rPr>
          <w:rFonts w:eastAsiaTheme="minorHAnsi" w:cs="Arial"/>
          <w:szCs w:val="24"/>
        </w:rPr>
        <w:t xml:space="preserve"> of your application. </w:t>
      </w:r>
      <w:r w:rsidR="00BE63AC">
        <w:rPr>
          <w:rFonts w:eastAsiaTheme="minorHAnsi" w:cs="Arial"/>
          <w:szCs w:val="24"/>
        </w:rPr>
        <w:t>If you are not partnering with any other organization (s), indicate so in your response.</w:t>
      </w:r>
      <w:r w:rsidR="003F1E68">
        <w:rPr>
          <w:rFonts w:eastAsiaTheme="minorHAnsi" w:cs="Arial"/>
          <w:szCs w:val="24"/>
        </w:rPr>
        <w:t xml:space="preserve">  In addition, identify the local stakeholders in the civil commitment process that will be involved in the project and provide Letters of Commitment from these stakeholders in </w:t>
      </w:r>
      <w:r w:rsidR="003F1E68" w:rsidRPr="003F1E68">
        <w:rPr>
          <w:rFonts w:eastAsiaTheme="minorHAnsi" w:cs="Arial"/>
          <w:b/>
          <w:szCs w:val="24"/>
        </w:rPr>
        <w:t>Attachment 1.</w:t>
      </w:r>
    </w:p>
    <w:p w:rsidR="00FA4402" w:rsidRPr="00FA4402" w:rsidRDefault="00FA4402" w:rsidP="00FA4402">
      <w:pPr>
        <w:spacing w:after="0"/>
        <w:ind w:left="360"/>
        <w:rPr>
          <w:rFonts w:cs="Arial"/>
          <w:szCs w:val="24"/>
        </w:rPr>
      </w:pPr>
    </w:p>
    <w:p w:rsidR="00FA4402" w:rsidRPr="00FA4402" w:rsidRDefault="00FA4402" w:rsidP="00AC291E">
      <w:pPr>
        <w:numPr>
          <w:ilvl w:val="0"/>
          <w:numId w:val="44"/>
        </w:numPr>
        <w:spacing w:after="0"/>
        <w:ind w:left="360"/>
        <w:rPr>
          <w:rFonts w:eastAsiaTheme="minorHAnsi" w:cs="Arial"/>
          <w:szCs w:val="24"/>
        </w:rPr>
      </w:pPr>
      <w:r w:rsidRPr="00FA4402">
        <w:rPr>
          <w:rFonts w:eastAsiaTheme="minorHAnsi" w:cs="Arial"/>
          <w:szCs w:val="24"/>
        </w:rPr>
        <w:t xml:space="preserve">Provide a complete list of staff positions for the project, including the </w:t>
      </w:r>
      <w:r w:rsidR="00370F68">
        <w:rPr>
          <w:rFonts w:eastAsiaTheme="minorHAnsi" w:cs="Arial"/>
          <w:szCs w:val="24"/>
        </w:rPr>
        <w:t>Key Personnel (Project Director</w:t>
      </w:r>
      <w:r w:rsidR="008F03B8">
        <w:rPr>
          <w:rFonts w:eastAsiaTheme="minorHAnsi" w:cs="Arial"/>
          <w:szCs w:val="24"/>
        </w:rPr>
        <w:t xml:space="preserve"> and Evaluator</w:t>
      </w:r>
      <w:r w:rsidR="00370F68">
        <w:rPr>
          <w:rFonts w:eastAsiaTheme="minorHAnsi" w:cs="Arial"/>
          <w:szCs w:val="24"/>
        </w:rPr>
        <w:t>)</w:t>
      </w:r>
      <w:r w:rsidRPr="00FA4402">
        <w:rPr>
          <w:rFonts w:eastAsiaTheme="minorHAnsi" w:cs="Arial"/>
          <w:szCs w:val="24"/>
        </w:rPr>
        <w:t xml:space="preserve"> and other significant personnel. Describe the role of each, their level of effort, and qualifications, to include their experience providing services to the population(s) of focus and familiarity with their culture(s) and language(s). </w:t>
      </w:r>
    </w:p>
    <w:p w:rsidR="00FA4402" w:rsidRPr="00FA4402" w:rsidRDefault="00FA4402" w:rsidP="00FA4402">
      <w:pPr>
        <w:spacing w:after="0"/>
        <w:rPr>
          <w:rFonts w:eastAsiaTheme="minorHAnsi" w:cs="Arial"/>
          <w:szCs w:val="24"/>
        </w:rPr>
      </w:pPr>
    </w:p>
    <w:p w:rsidR="00FA4402" w:rsidRPr="00FA4402" w:rsidRDefault="00FA4402" w:rsidP="00FA4402">
      <w:pPr>
        <w:spacing w:after="0"/>
        <w:rPr>
          <w:rFonts w:eastAsiaTheme="minorHAnsi" w:cs="Arial"/>
          <w:b/>
          <w:bCs/>
          <w:szCs w:val="26"/>
        </w:rPr>
      </w:pPr>
      <w:bookmarkStart w:id="83" w:name="_Section_E:_Data"/>
      <w:bookmarkStart w:id="84" w:name="_Toc197933216"/>
      <w:bookmarkEnd w:id="83"/>
      <w:r w:rsidRPr="00FA4402">
        <w:rPr>
          <w:rFonts w:eastAsiaTheme="minorHAnsi" w:cs="Arial"/>
          <w:b/>
          <w:bCs/>
          <w:szCs w:val="26"/>
        </w:rPr>
        <w:t>Section E:</w:t>
      </w:r>
      <w:r w:rsidRPr="00FA4402">
        <w:rPr>
          <w:rFonts w:eastAsiaTheme="minorHAnsi" w:cs="Arial"/>
          <w:b/>
          <w:bCs/>
          <w:szCs w:val="26"/>
        </w:rPr>
        <w:tab/>
        <w:t>Data Collection and Performance Measurement (</w:t>
      </w:r>
      <w:r w:rsidR="00485C11">
        <w:rPr>
          <w:rFonts w:eastAsiaTheme="minorHAnsi" w:cs="Arial"/>
          <w:b/>
          <w:bCs/>
          <w:szCs w:val="26"/>
        </w:rPr>
        <w:t>10</w:t>
      </w:r>
      <w:r w:rsidRPr="00FA4402">
        <w:rPr>
          <w:rFonts w:eastAsiaTheme="minorHAnsi" w:cs="Arial"/>
          <w:b/>
          <w:bCs/>
          <w:szCs w:val="26"/>
        </w:rPr>
        <w:t xml:space="preserve"> points</w:t>
      </w:r>
      <w:bookmarkEnd w:id="84"/>
      <w:r w:rsidRPr="00FA4402">
        <w:rPr>
          <w:rFonts w:eastAsiaTheme="minorHAnsi" w:cs="Arial"/>
          <w:b/>
          <w:bCs/>
          <w:szCs w:val="26"/>
        </w:rPr>
        <w:t xml:space="preserve"> </w:t>
      </w:r>
      <w:r w:rsidRPr="00FA4402">
        <w:rPr>
          <w:rFonts w:cs="Arial"/>
          <w:b/>
          <w:bCs/>
          <w:szCs w:val="26"/>
        </w:rPr>
        <w:t xml:space="preserve">– approximately </w:t>
      </w:r>
      <w:r w:rsidRPr="00FA4402">
        <w:rPr>
          <w:rFonts w:eastAsiaTheme="minorHAnsi" w:cs="Arial"/>
          <w:b/>
          <w:bCs/>
          <w:szCs w:val="26"/>
        </w:rPr>
        <w:t>1 page)</w:t>
      </w:r>
    </w:p>
    <w:p w:rsidR="00FA4402" w:rsidRPr="00FA4402" w:rsidRDefault="00FA4402" w:rsidP="00FA4402">
      <w:pPr>
        <w:spacing w:after="0"/>
        <w:rPr>
          <w:rFonts w:eastAsiaTheme="minorHAnsi" w:cs="Arial"/>
          <w:b/>
          <w:bCs/>
          <w:szCs w:val="26"/>
        </w:rPr>
      </w:pPr>
    </w:p>
    <w:p w:rsidR="00FA4402" w:rsidRDefault="00FA4402" w:rsidP="00AC291E">
      <w:pPr>
        <w:numPr>
          <w:ilvl w:val="0"/>
          <w:numId w:val="45"/>
        </w:numPr>
        <w:tabs>
          <w:tab w:val="left" w:pos="0"/>
        </w:tabs>
        <w:spacing w:after="0"/>
        <w:ind w:left="360"/>
        <w:contextualSpacing/>
        <w:rPr>
          <w:rFonts w:cs="Arial"/>
          <w:szCs w:val="24"/>
        </w:rPr>
      </w:pPr>
      <w:r w:rsidRPr="00FA4402">
        <w:rPr>
          <w:rFonts w:cs="Arial"/>
          <w:szCs w:val="24"/>
        </w:rPr>
        <w:t xml:space="preserve">Provide specific information about how you will collect </w:t>
      </w:r>
      <w:r w:rsidR="00F06247">
        <w:rPr>
          <w:rFonts w:cs="Arial"/>
          <w:szCs w:val="24"/>
        </w:rPr>
        <w:t xml:space="preserve">the </w:t>
      </w:r>
      <w:r w:rsidRPr="00FA4402">
        <w:rPr>
          <w:rFonts w:cs="Arial"/>
          <w:szCs w:val="24"/>
        </w:rPr>
        <w:t>required data for this program and how such data will be utilized to manage, monitor and enhance the program.</w:t>
      </w:r>
    </w:p>
    <w:p w:rsidR="00D4424E" w:rsidRPr="00FA4402" w:rsidRDefault="00D4424E" w:rsidP="00D4424E">
      <w:pPr>
        <w:tabs>
          <w:tab w:val="left" w:pos="0"/>
        </w:tabs>
        <w:spacing w:after="0"/>
        <w:ind w:left="360"/>
        <w:contextualSpacing/>
        <w:rPr>
          <w:rFonts w:cs="Arial"/>
          <w:szCs w:val="24"/>
        </w:rPr>
      </w:pPr>
    </w:p>
    <w:p w:rsidR="003E5CC1" w:rsidRPr="00AC34BE" w:rsidRDefault="003E5CC1" w:rsidP="00AC34BE">
      <w:pPr>
        <w:rPr>
          <w:rFonts w:cs="Arial"/>
        </w:rPr>
      </w:pPr>
      <w:r w:rsidRPr="00AC34BE">
        <w:rPr>
          <w:rFonts w:cs="Arial"/>
          <w:b/>
        </w:rPr>
        <w:t>Budget Justification, Existing Resources, Other Support (other federal and non-federal sources)</w:t>
      </w:r>
    </w:p>
    <w:p w:rsidR="003E5CC1" w:rsidRPr="00AC34BE" w:rsidRDefault="003E5CC1" w:rsidP="00AC34BE">
      <w:pPr>
        <w:tabs>
          <w:tab w:val="left" w:pos="1008"/>
        </w:tabs>
        <w:contextualSpacing/>
        <w:rPr>
          <w:rFonts w:cs="Arial"/>
        </w:rPr>
      </w:pPr>
      <w:r w:rsidRPr="00AC34BE">
        <w:rPr>
          <w:rFonts w:cs="Arial"/>
        </w:rPr>
        <w:t>You must provide a narrative justification of the items included in your proposed budget, as well as a description of existing resources and other support you expect to receive for the proposed project.</w:t>
      </w:r>
      <w:r w:rsidR="00A1699A">
        <w:rPr>
          <w:rFonts w:cs="Arial"/>
        </w:rPr>
        <w:t xml:space="preserve"> </w:t>
      </w:r>
      <w:r w:rsidRPr="00AC34BE">
        <w:rPr>
          <w:rFonts w:cs="Arial"/>
          <w:szCs w:val="24"/>
        </w:rPr>
        <w:t>Other support is defined as funds or resources, whether federal, non-federal or institutional, in direct support of activities through fellowships, gifts, prizes, in-kind contributions</w:t>
      </w:r>
      <w:r w:rsidR="00401257" w:rsidRPr="00AC34BE">
        <w:rPr>
          <w:rFonts w:cs="Arial"/>
          <w:szCs w:val="24"/>
        </w:rPr>
        <w:t>,</w:t>
      </w:r>
      <w:r w:rsidR="00A1699A">
        <w:rPr>
          <w:rFonts w:cs="Arial"/>
          <w:szCs w:val="24"/>
        </w:rPr>
        <w:t xml:space="preserve"> or non-federal means. </w:t>
      </w:r>
      <w:r w:rsidRPr="00AC34BE">
        <w:rPr>
          <w:rFonts w:cs="Arial"/>
        </w:rPr>
        <w:t>(This should correspond to Item #18 on your S</w:t>
      </w:r>
      <w:r w:rsidR="00A1699A">
        <w:rPr>
          <w:rFonts w:cs="Arial"/>
        </w:rPr>
        <w:t xml:space="preserve">F-424, Estimated Funding.) </w:t>
      </w:r>
      <w:r w:rsidRPr="00AC34BE">
        <w:rPr>
          <w:rFonts w:cs="Arial"/>
        </w:rPr>
        <w:t xml:space="preserve">Other sources of funds may be used for unallowable costs, e.g., meals, sporting events, entertainment.    </w:t>
      </w:r>
    </w:p>
    <w:p w:rsidR="003E5CC1" w:rsidRPr="00AC34BE" w:rsidRDefault="003E5CC1" w:rsidP="00AC34BE">
      <w:pPr>
        <w:tabs>
          <w:tab w:val="left" w:pos="1008"/>
        </w:tabs>
        <w:contextualSpacing/>
        <w:rPr>
          <w:rFonts w:cs="Arial"/>
        </w:rPr>
      </w:pPr>
    </w:p>
    <w:p w:rsidR="003E5CC1" w:rsidRDefault="003E5CC1" w:rsidP="0022598F">
      <w:pPr>
        <w:tabs>
          <w:tab w:val="left" w:pos="1008"/>
        </w:tabs>
        <w:spacing w:after="0"/>
        <w:contextualSpacing/>
        <w:rPr>
          <w:rFonts w:cs="Arial"/>
        </w:rPr>
      </w:pPr>
      <w:r w:rsidRPr="00AC34BE">
        <w:rPr>
          <w:rFonts w:cs="Arial"/>
        </w:rPr>
        <w:t xml:space="preserve">An illustration of a budget and narrative justification is included in </w:t>
      </w:r>
      <w:r w:rsidR="00437134" w:rsidRPr="008F03B8">
        <w:rPr>
          <w:rFonts w:cs="Arial"/>
          <w:u w:val="single"/>
        </w:rPr>
        <w:t>Appendix</w:t>
      </w:r>
      <w:r w:rsidRPr="008F03B8">
        <w:rPr>
          <w:rStyle w:val="Hyperlink"/>
          <w:rFonts w:cs="Arial"/>
        </w:rPr>
        <w:t xml:space="preserve"> </w:t>
      </w:r>
      <w:bookmarkStart w:id="85" w:name="_GoBack"/>
      <w:r w:rsidR="00D4424E" w:rsidRPr="00F53CAD">
        <w:rPr>
          <w:rStyle w:val="Hyperlink"/>
          <w:rFonts w:cs="Arial"/>
          <w:color w:val="auto"/>
        </w:rPr>
        <w:t>L</w:t>
      </w:r>
      <w:bookmarkEnd w:id="85"/>
      <w:r w:rsidR="00D8721B" w:rsidRPr="008F03B8">
        <w:rPr>
          <w:rFonts w:cs="Arial"/>
          <w:u w:val="single"/>
        </w:rPr>
        <w:t>:</w:t>
      </w:r>
      <w:r w:rsidRPr="00AC34BE">
        <w:rPr>
          <w:rFonts w:cs="Arial"/>
        </w:rPr>
        <w:t xml:space="preserve"> Sample Budget and Justification. </w:t>
      </w:r>
      <w:r w:rsidRPr="00AC34BE">
        <w:rPr>
          <w:rFonts w:cs="Arial"/>
          <w:b/>
        </w:rPr>
        <w:t>It is highly recommended that you use th</w:t>
      </w:r>
      <w:r w:rsidR="0014610B" w:rsidRPr="00AC34BE">
        <w:rPr>
          <w:rFonts w:cs="Arial"/>
          <w:b/>
        </w:rPr>
        <w:t>is</w:t>
      </w:r>
      <w:r w:rsidRPr="00AC34BE">
        <w:rPr>
          <w:rFonts w:cs="Arial"/>
          <w:b/>
        </w:rPr>
        <w:t xml:space="preserve"> </w:t>
      </w:r>
      <w:r w:rsidR="0014610B" w:rsidRPr="00AC34BE">
        <w:rPr>
          <w:rFonts w:cs="Arial"/>
          <w:b/>
        </w:rPr>
        <w:t>s</w:t>
      </w:r>
      <w:r w:rsidRPr="00AC34BE">
        <w:rPr>
          <w:rFonts w:cs="Arial"/>
          <w:b/>
        </w:rPr>
        <w:t xml:space="preserve">ample </w:t>
      </w:r>
      <w:r w:rsidR="0014610B" w:rsidRPr="00AC34BE">
        <w:rPr>
          <w:rFonts w:cs="Arial"/>
          <w:b/>
        </w:rPr>
        <w:t>b</w:t>
      </w:r>
      <w:r w:rsidRPr="00AC34BE">
        <w:rPr>
          <w:rFonts w:cs="Arial"/>
          <w:b/>
        </w:rPr>
        <w:t>udget format</w:t>
      </w:r>
      <w:r w:rsidR="0014610B" w:rsidRPr="00AC34BE">
        <w:rPr>
          <w:rFonts w:cs="Arial"/>
          <w:b/>
        </w:rPr>
        <w:t>.</w:t>
      </w:r>
      <w:r w:rsidRPr="00AC34BE">
        <w:rPr>
          <w:rFonts w:cs="Arial"/>
          <w:b/>
        </w:rPr>
        <w:t xml:space="preserve"> </w:t>
      </w:r>
      <w:r w:rsidR="00946421" w:rsidRPr="00AC34BE">
        <w:rPr>
          <w:rFonts w:cs="Arial"/>
        </w:rPr>
        <w:t>Your</w:t>
      </w:r>
      <w:r w:rsidRPr="00AC34BE">
        <w:rPr>
          <w:rFonts w:cs="Arial"/>
        </w:rPr>
        <w:t xml:space="preserve"> budget </w:t>
      </w:r>
      <w:r w:rsidR="00946421" w:rsidRPr="00AC34BE">
        <w:rPr>
          <w:rFonts w:cs="Arial"/>
        </w:rPr>
        <w:t xml:space="preserve">must </w:t>
      </w:r>
      <w:r w:rsidRPr="00AC34BE">
        <w:rPr>
          <w:rFonts w:cs="Arial"/>
        </w:rPr>
        <w:t xml:space="preserve">reflect the funding limitations/restrictions specified in </w:t>
      </w:r>
      <w:hyperlink w:anchor="_3._FUNDING_LIMITATIONS/RESTRICTIONS_1" w:history="1">
        <w:r w:rsidRPr="00AC34BE">
          <w:rPr>
            <w:rStyle w:val="Hyperlink"/>
            <w:rFonts w:cs="Arial"/>
          </w:rPr>
          <w:t>Section IV-</w:t>
        </w:r>
        <w:r w:rsidR="00FC739A" w:rsidRPr="00AC34BE">
          <w:rPr>
            <w:rStyle w:val="Hyperlink"/>
            <w:rFonts w:cs="Arial"/>
          </w:rPr>
          <w:t>3</w:t>
        </w:r>
      </w:hyperlink>
      <w:r w:rsidRPr="00AC34BE">
        <w:rPr>
          <w:rFonts w:cs="Arial"/>
        </w:rPr>
        <w:t xml:space="preserve">. </w:t>
      </w:r>
      <w:r w:rsidRPr="00AC34BE">
        <w:rPr>
          <w:rStyle w:val="StyleBold"/>
          <w:rFonts w:cs="Arial"/>
        </w:rPr>
        <w:t>Specifically identify the items associated with these costs in your budget</w:t>
      </w:r>
      <w:r w:rsidRPr="00AC34BE">
        <w:rPr>
          <w:rFonts w:cs="Arial"/>
        </w:rPr>
        <w:t xml:space="preserve">.  </w:t>
      </w:r>
    </w:p>
    <w:p w:rsidR="0022598F" w:rsidRPr="00AC34BE" w:rsidRDefault="0022598F" w:rsidP="0022598F">
      <w:pPr>
        <w:tabs>
          <w:tab w:val="left" w:pos="1008"/>
        </w:tabs>
        <w:spacing w:after="0"/>
        <w:contextualSpacing/>
        <w:rPr>
          <w:rFonts w:cs="Arial"/>
        </w:rPr>
      </w:pPr>
    </w:p>
    <w:p w:rsidR="00E45C42" w:rsidRPr="00AC34BE" w:rsidRDefault="00087347" w:rsidP="00AC34BE">
      <w:pPr>
        <w:pStyle w:val="Heading3"/>
        <w:rPr>
          <w:b w:val="0"/>
          <w:bCs w:val="0"/>
        </w:rPr>
      </w:pPr>
      <w:r w:rsidRPr="00AC34BE">
        <w:t>1</w:t>
      </w:r>
      <w:r w:rsidR="002D67B0" w:rsidRPr="00AC34BE">
        <w:t xml:space="preserve">.  </w:t>
      </w:r>
      <w:r w:rsidR="000A5136" w:rsidRPr="00AC34BE">
        <w:t xml:space="preserve">REQUIRED </w:t>
      </w:r>
      <w:r w:rsidR="00FE6818" w:rsidRPr="00AC34BE">
        <w:t>SUPPORTING DOCUMENTATION</w:t>
      </w:r>
      <w:bookmarkEnd w:id="73"/>
      <w:bookmarkEnd w:id="74"/>
      <w:bookmarkEnd w:id="75"/>
      <w:bookmarkEnd w:id="76"/>
      <w:bookmarkEnd w:id="77"/>
    </w:p>
    <w:p w:rsidR="00845FF7" w:rsidRPr="0093486F" w:rsidRDefault="00845FF7" w:rsidP="0093486F">
      <w:pPr>
        <w:rPr>
          <w:b/>
        </w:rPr>
      </w:pPr>
      <w:bookmarkStart w:id="86" w:name="_Toc371519001"/>
      <w:r w:rsidRPr="0093486F">
        <w:rPr>
          <w:b/>
        </w:rPr>
        <w:t xml:space="preserve">Biographical Sketches and Position Descriptions  </w:t>
      </w:r>
    </w:p>
    <w:p w:rsidR="009B7716" w:rsidRPr="00AC34BE" w:rsidRDefault="00A661D7" w:rsidP="00FB1AA8">
      <w:bookmarkStart w:id="87" w:name="_Toc197933221"/>
      <w:bookmarkStart w:id="88" w:name="_Toc198626972"/>
      <w:bookmarkStart w:id="89" w:name="_Toc256672009"/>
      <w:r w:rsidRPr="00AC34BE">
        <w:rPr>
          <w:rFonts w:cs="Arial"/>
        </w:rPr>
        <w:t>See</w:t>
      </w:r>
      <w:r w:rsidR="00845FF7" w:rsidRPr="00AC34BE">
        <w:rPr>
          <w:rFonts w:cs="Arial"/>
        </w:rPr>
        <w:t xml:space="preserve"> </w:t>
      </w:r>
      <w:r w:rsidR="00845FF7" w:rsidRPr="008F03B8">
        <w:rPr>
          <w:rFonts w:cs="Arial"/>
          <w:u w:val="single"/>
        </w:rPr>
        <w:t>Appendix</w:t>
      </w:r>
      <w:r w:rsidR="0014610B" w:rsidRPr="008F03B8">
        <w:rPr>
          <w:rFonts w:cs="Arial"/>
          <w:u w:val="single"/>
        </w:rPr>
        <w:t xml:space="preserve"> </w:t>
      </w:r>
      <w:r w:rsidR="008F03B8" w:rsidRPr="008F03B8">
        <w:rPr>
          <w:rStyle w:val="Hyperlink"/>
          <w:rFonts w:cs="Arial"/>
          <w:color w:val="auto"/>
        </w:rPr>
        <w:t>G</w:t>
      </w:r>
      <w:r w:rsidR="00845FF7" w:rsidRPr="008F03B8">
        <w:rPr>
          <w:rFonts w:cs="Arial"/>
        </w:rPr>
        <w:t xml:space="preserve"> </w:t>
      </w:r>
      <w:r w:rsidR="001E7CD2" w:rsidRPr="00AC34BE">
        <w:rPr>
          <w:rFonts w:cs="Arial"/>
        </w:rPr>
        <w:t>for information on completing b</w:t>
      </w:r>
      <w:r w:rsidR="00845FF7" w:rsidRPr="00AC34BE">
        <w:rPr>
          <w:rFonts w:cs="Arial"/>
        </w:rPr>
        <w:t xml:space="preserve">iographical </w:t>
      </w:r>
      <w:r w:rsidR="001E7CD2" w:rsidRPr="00AC34BE">
        <w:rPr>
          <w:rFonts w:cs="Arial"/>
        </w:rPr>
        <w:t>sketches and j</w:t>
      </w:r>
      <w:r w:rsidR="00845FF7" w:rsidRPr="00AC34BE">
        <w:rPr>
          <w:rFonts w:cs="Arial"/>
        </w:rPr>
        <w:t xml:space="preserve">ob </w:t>
      </w:r>
      <w:r w:rsidR="001E7CD2" w:rsidRPr="00AC34BE">
        <w:rPr>
          <w:rFonts w:cs="Arial"/>
        </w:rPr>
        <w:t>d</w:t>
      </w:r>
      <w:r w:rsidR="00845FF7" w:rsidRPr="00AC34BE">
        <w:rPr>
          <w:rFonts w:cs="Arial"/>
        </w:rPr>
        <w:t xml:space="preserve">escriptions.  </w:t>
      </w:r>
      <w:bookmarkStart w:id="90" w:name="_Section_F:_Confidentiality"/>
      <w:bookmarkEnd w:id="87"/>
      <w:bookmarkEnd w:id="88"/>
      <w:bookmarkEnd w:id="89"/>
      <w:bookmarkEnd w:id="90"/>
    </w:p>
    <w:p w:rsidR="005D43E2" w:rsidRPr="00AC34BE" w:rsidRDefault="005D43E2" w:rsidP="00AC34BE">
      <w:pPr>
        <w:pStyle w:val="Heading2"/>
        <w:tabs>
          <w:tab w:val="left" w:pos="1008"/>
        </w:tabs>
      </w:pPr>
      <w:bookmarkStart w:id="91" w:name="_Toc485307392"/>
      <w:bookmarkStart w:id="92" w:name="_Toc25313354"/>
      <w:r w:rsidRPr="00AC34BE">
        <w:t>2.</w:t>
      </w:r>
      <w:r w:rsidRPr="00AC34BE">
        <w:tab/>
        <w:t>REVIEW AND SELECTION PROCESS</w:t>
      </w:r>
      <w:bookmarkEnd w:id="86"/>
      <w:bookmarkEnd w:id="91"/>
      <w:bookmarkEnd w:id="92"/>
    </w:p>
    <w:p w:rsidR="005D43E2" w:rsidRPr="00AC34BE" w:rsidRDefault="005D43E2" w:rsidP="00AC34BE">
      <w:pPr>
        <w:tabs>
          <w:tab w:val="left" w:pos="1008"/>
        </w:tabs>
        <w:rPr>
          <w:rFonts w:cs="Arial"/>
        </w:rPr>
      </w:pPr>
      <w:r w:rsidRPr="00AC34BE">
        <w:rPr>
          <w:rFonts w:cs="Arial"/>
        </w:rPr>
        <w:t xml:space="preserve">SAMHSA applications are peer-reviewed according to the evaluation criteria listed above.  </w:t>
      </w:r>
    </w:p>
    <w:p w:rsidR="005D43E2" w:rsidRPr="00AC34BE" w:rsidRDefault="005D43E2" w:rsidP="00AC34BE">
      <w:pPr>
        <w:tabs>
          <w:tab w:val="left" w:pos="1008"/>
        </w:tabs>
        <w:rPr>
          <w:rFonts w:cs="Arial"/>
        </w:rPr>
      </w:pPr>
      <w:r w:rsidRPr="00AC34BE">
        <w:rPr>
          <w:rFonts w:cs="Arial"/>
        </w:rPr>
        <w:lastRenderedPageBreak/>
        <w:t>Decisions to fund a grant are based on:</w:t>
      </w:r>
    </w:p>
    <w:p w:rsidR="005D43E2" w:rsidRPr="00AC34BE" w:rsidRDefault="00CA3F9D" w:rsidP="00AC291E">
      <w:pPr>
        <w:pStyle w:val="ListBullet"/>
        <w:numPr>
          <w:ilvl w:val="0"/>
          <w:numId w:val="11"/>
        </w:numPr>
        <w:tabs>
          <w:tab w:val="left" w:pos="1080"/>
        </w:tabs>
        <w:ind w:left="1080"/>
        <w:rPr>
          <w:rFonts w:cs="Arial"/>
        </w:rPr>
      </w:pPr>
      <w:r w:rsidRPr="00AC34BE">
        <w:rPr>
          <w:rFonts w:cs="Arial"/>
        </w:rPr>
        <w:t>T</w:t>
      </w:r>
      <w:r w:rsidR="005D43E2" w:rsidRPr="00AC34BE">
        <w:rPr>
          <w:rFonts w:cs="Arial"/>
        </w:rPr>
        <w:t>he strengths and weaknesses of the application as identified by peer reviewers</w:t>
      </w:r>
      <w:r w:rsidR="008F6CA6">
        <w:rPr>
          <w:rFonts w:cs="Arial"/>
        </w:rPr>
        <w:t>.  The results of the peer review are of an advisory nature.  The program office and approving official make the final determination for funding;</w:t>
      </w:r>
    </w:p>
    <w:p w:rsidR="005D43E2" w:rsidRPr="00370F68" w:rsidRDefault="00CA3F9D" w:rsidP="00AC291E">
      <w:pPr>
        <w:pStyle w:val="ListBullet"/>
        <w:numPr>
          <w:ilvl w:val="0"/>
          <w:numId w:val="11"/>
        </w:numPr>
        <w:tabs>
          <w:tab w:val="left" w:pos="1080"/>
        </w:tabs>
        <w:ind w:left="1080"/>
        <w:rPr>
          <w:rFonts w:cs="Arial"/>
          <w:b/>
        </w:rPr>
      </w:pPr>
      <w:r w:rsidRPr="00370F68">
        <w:rPr>
          <w:rFonts w:cs="Arial"/>
        </w:rPr>
        <w:t>W</w:t>
      </w:r>
      <w:r w:rsidR="005D43E2" w:rsidRPr="00370F68">
        <w:rPr>
          <w:rFonts w:cs="Arial"/>
        </w:rPr>
        <w:t>hen the individual award is over $</w:t>
      </w:r>
      <w:r w:rsidR="00C26A64" w:rsidRPr="00370F68">
        <w:rPr>
          <w:rFonts w:cs="Arial"/>
        </w:rPr>
        <w:t>2</w:t>
      </w:r>
      <w:r w:rsidR="005D43E2" w:rsidRPr="00370F68">
        <w:rPr>
          <w:rFonts w:cs="Arial"/>
        </w:rPr>
        <w:t>50,000, approval by the</w:t>
      </w:r>
      <w:r w:rsidR="002729F7" w:rsidRPr="00370F68">
        <w:rPr>
          <w:rStyle w:val="StyleListBulletBoldChar"/>
          <w:rFonts w:cs="Arial"/>
          <w:b w:val="0"/>
          <w:bCs w:val="0"/>
        </w:rPr>
        <w:t xml:space="preserve"> CMHS</w:t>
      </w:r>
      <w:r w:rsidR="005D43E2" w:rsidRPr="00370F68">
        <w:rPr>
          <w:rFonts w:cs="Arial"/>
        </w:rPr>
        <w:t xml:space="preserve"> National Advisory Council; </w:t>
      </w:r>
    </w:p>
    <w:p w:rsidR="005D43E2" w:rsidRPr="00AC34BE" w:rsidRDefault="00CA3F9D" w:rsidP="00AC291E">
      <w:pPr>
        <w:pStyle w:val="ListBullet"/>
        <w:numPr>
          <w:ilvl w:val="0"/>
          <w:numId w:val="11"/>
        </w:numPr>
        <w:tabs>
          <w:tab w:val="left" w:pos="1080"/>
        </w:tabs>
        <w:ind w:firstLine="0"/>
        <w:rPr>
          <w:rFonts w:cs="Arial"/>
        </w:rPr>
      </w:pPr>
      <w:r w:rsidRPr="00AC34BE">
        <w:rPr>
          <w:rFonts w:cs="Arial"/>
        </w:rPr>
        <w:t>A</w:t>
      </w:r>
      <w:r w:rsidR="005D43E2" w:rsidRPr="00AC34BE">
        <w:rPr>
          <w:rFonts w:cs="Arial"/>
        </w:rPr>
        <w:t xml:space="preserve">vailability of funds; </w:t>
      </w:r>
    </w:p>
    <w:p w:rsidR="005D43E2" w:rsidRPr="00AC34BE" w:rsidRDefault="00CA3F9D" w:rsidP="00AC291E">
      <w:pPr>
        <w:pStyle w:val="ListBullet"/>
        <w:numPr>
          <w:ilvl w:val="0"/>
          <w:numId w:val="11"/>
        </w:numPr>
        <w:tabs>
          <w:tab w:val="left" w:pos="1080"/>
        </w:tabs>
        <w:ind w:left="1080"/>
        <w:rPr>
          <w:rFonts w:cs="Arial"/>
        </w:rPr>
      </w:pPr>
      <w:r w:rsidRPr="00AC34BE">
        <w:rPr>
          <w:rFonts w:cs="Arial"/>
        </w:rPr>
        <w:t>E</w:t>
      </w:r>
      <w:r w:rsidR="005D43E2" w:rsidRPr="00AC34BE">
        <w:rPr>
          <w:rFonts w:cs="Arial"/>
        </w:rPr>
        <w:t>quitable distribution of awards in terms of geography (including urban, rural and remote settings) and balance among populations of focus and program size</w:t>
      </w:r>
      <w:r w:rsidR="00515422" w:rsidRPr="00AC34BE">
        <w:rPr>
          <w:rFonts w:cs="Arial"/>
        </w:rPr>
        <w:t xml:space="preserve">; </w:t>
      </w:r>
    </w:p>
    <w:p w:rsidR="00515422" w:rsidRPr="00AC34BE" w:rsidRDefault="00515422" w:rsidP="00AC291E">
      <w:pPr>
        <w:numPr>
          <w:ilvl w:val="0"/>
          <w:numId w:val="11"/>
        </w:numPr>
        <w:tabs>
          <w:tab w:val="left" w:pos="1080"/>
        </w:tabs>
        <w:ind w:left="1080"/>
        <w:rPr>
          <w:rFonts w:cs="Arial"/>
        </w:rPr>
      </w:pPr>
      <w:r w:rsidRPr="00AC34BE">
        <w:rPr>
          <w:rFonts w:cs="Arial"/>
        </w:rPr>
        <w:t>Submission of any required documentation that must be submitted prior to making an award; and</w:t>
      </w:r>
    </w:p>
    <w:p w:rsidR="007F093C" w:rsidRPr="007F093C" w:rsidRDefault="005D59EC" w:rsidP="00AC291E">
      <w:pPr>
        <w:numPr>
          <w:ilvl w:val="0"/>
          <w:numId w:val="11"/>
        </w:numPr>
        <w:ind w:left="1080"/>
      </w:pPr>
      <w:r w:rsidRPr="00AC34BE">
        <w:rPr>
          <w:rFonts w:cs="Arial"/>
        </w:rPr>
        <w:t xml:space="preserve">In accordance with 45 CFR 75.212, SAMHSA reserves the right not to make an award to an entity if that entity does not meet the minimum qualification standards as described in </w:t>
      </w:r>
      <w:r w:rsidR="002729F7" w:rsidRPr="00AC34BE">
        <w:rPr>
          <w:rFonts w:cs="Arial"/>
        </w:rPr>
        <w:t xml:space="preserve">section </w:t>
      </w:r>
      <w:r w:rsidR="00A1699A">
        <w:rPr>
          <w:rFonts w:cs="Arial"/>
        </w:rPr>
        <w:t xml:space="preserve">75.205(a)(2). </w:t>
      </w:r>
      <w:r w:rsidRPr="00AC34BE">
        <w:rPr>
          <w:rFonts w:cs="Arial"/>
        </w:rPr>
        <w:t>If SAMHSA chooses not to award a fundable application, SAMHSA must report that determination to the designated integrity and performance system accessible through</w:t>
      </w:r>
      <w:r w:rsidR="00C91599" w:rsidRPr="00AC34BE">
        <w:rPr>
          <w:rFonts w:cs="Arial"/>
        </w:rPr>
        <w:t xml:space="preserve"> the System for Award Management</w:t>
      </w:r>
      <w:r w:rsidRPr="00AC34BE">
        <w:rPr>
          <w:rFonts w:cs="Arial"/>
        </w:rPr>
        <w:t xml:space="preserve"> </w:t>
      </w:r>
      <w:r w:rsidR="00C91599" w:rsidRPr="00AC34BE">
        <w:rPr>
          <w:rFonts w:cs="Arial"/>
        </w:rPr>
        <w:t>(</w:t>
      </w:r>
      <w:r w:rsidRPr="00AC34BE">
        <w:rPr>
          <w:rFonts w:cs="Arial"/>
        </w:rPr>
        <w:t>SAM</w:t>
      </w:r>
      <w:r w:rsidR="00C91599" w:rsidRPr="00AC34BE">
        <w:rPr>
          <w:rFonts w:cs="Arial"/>
        </w:rPr>
        <w:t>)</w:t>
      </w:r>
      <w:r w:rsidRPr="00AC34BE">
        <w:rPr>
          <w:rFonts w:cs="Arial"/>
        </w:rPr>
        <w:t xml:space="preserve"> </w:t>
      </w:r>
      <w:r w:rsidR="005F05EA" w:rsidRPr="00AC34BE">
        <w:rPr>
          <w:rFonts w:cs="Arial"/>
        </w:rPr>
        <w:t>[</w:t>
      </w:r>
      <w:r w:rsidRPr="00AC34BE">
        <w:rPr>
          <w:rFonts w:cs="Arial"/>
        </w:rPr>
        <w:t xml:space="preserve">currently </w:t>
      </w:r>
      <w:r w:rsidR="005F05EA" w:rsidRPr="00AC34BE">
        <w:rPr>
          <w:rFonts w:cs="Arial"/>
        </w:rPr>
        <w:t>the Federal Awardee Performance and Integrity Information System (</w:t>
      </w:r>
      <w:r w:rsidRPr="00AC34BE">
        <w:rPr>
          <w:rFonts w:cs="Arial"/>
        </w:rPr>
        <w:t>FAPIIS)</w:t>
      </w:r>
      <w:r w:rsidR="005F05EA" w:rsidRPr="00AC34BE">
        <w:rPr>
          <w:rFonts w:cs="Arial"/>
        </w:rPr>
        <w:t>]</w:t>
      </w:r>
      <w:r w:rsidRPr="00AC34BE">
        <w:rPr>
          <w:rFonts w:cs="Arial"/>
        </w:rPr>
        <w:t xml:space="preserve">. </w:t>
      </w:r>
      <w:bookmarkStart w:id="93" w:name="_Toc197933225"/>
      <w:bookmarkStart w:id="94" w:name="_Toc457552082"/>
      <w:bookmarkStart w:id="95" w:name="_Toc485307393"/>
      <w:bookmarkStart w:id="96" w:name="_Toc442260779"/>
      <w:bookmarkStart w:id="97" w:name="_Toc453325316"/>
    </w:p>
    <w:p w:rsidR="00BA69B9" w:rsidRPr="007F093C" w:rsidRDefault="00BA69B9" w:rsidP="007F093C">
      <w:pPr>
        <w:rPr>
          <w:b/>
          <w:sz w:val="32"/>
        </w:rPr>
      </w:pPr>
      <w:r w:rsidRPr="007F093C">
        <w:rPr>
          <w:b/>
          <w:sz w:val="32"/>
        </w:rPr>
        <w:t>VI.</w:t>
      </w:r>
      <w:r w:rsidRPr="007F093C">
        <w:rPr>
          <w:b/>
          <w:sz w:val="32"/>
        </w:rPr>
        <w:tab/>
      </w:r>
      <w:r w:rsidR="00F970F8" w:rsidRPr="007F093C">
        <w:rPr>
          <w:b/>
          <w:sz w:val="32"/>
        </w:rPr>
        <w:t xml:space="preserve">FEDERAL AWARD </w:t>
      </w:r>
      <w:r w:rsidRPr="007F093C">
        <w:rPr>
          <w:b/>
          <w:sz w:val="32"/>
        </w:rPr>
        <w:t>ADMINISTRATION INFORMATION</w:t>
      </w:r>
      <w:bookmarkEnd w:id="93"/>
      <w:bookmarkEnd w:id="94"/>
      <w:bookmarkEnd w:id="95"/>
    </w:p>
    <w:p w:rsidR="00BA69B9" w:rsidRPr="00AC34BE" w:rsidRDefault="00BA69B9" w:rsidP="00AC291E">
      <w:pPr>
        <w:pStyle w:val="Heading2"/>
        <w:numPr>
          <w:ilvl w:val="0"/>
          <w:numId w:val="17"/>
        </w:numPr>
        <w:ind w:hanging="720"/>
      </w:pPr>
      <w:bookmarkStart w:id="98" w:name="_REPORTING_REQUIREMENTS"/>
      <w:bookmarkStart w:id="99" w:name="_Toc453937173"/>
      <w:bookmarkStart w:id="100" w:name="_Toc457552083"/>
      <w:bookmarkStart w:id="101" w:name="_Toc485307394"/>
      <w:bookmarkStart w:id="102" w:name="_Toc25313355"/>
      <w:bookmarkEnd w:id="98"/>
      <w:r w:rsidRPr="00AC34BE">
        <w:t>REPORTING REQUIREMENTS</w:t>
      </w:r>
      <w:bookmarkEnd w:id="99"/>
      <w:bookmarkEnd w:id="100"/>
      <w:bookmarkEnd w:id="101"/>
      <w:bookmarkEnd w:id="102"/>
    </w:p>
    <w:p w:rsidR="00515422" w:rsidRPr="00AC34BE" w:rsidRDefault="00515422" w:rsidP="00AC34BE">
      <w:pPr>
        <w:rPr>
          <w:rFonts w:cs="Arial"/>
          <w:b/>
        </w:rPr>
      </w:pPr>
      <w:r w:rsidRPr="00AC34BE">
        <w:rPr>
          <w:rFonts w:cs="Arial"/>
          <w:b/>
        </w:rPr>
        <w:t>Program Specific</w:t>
      </w:r>
      <w:r w:rsidR="0087735A">
        <w:rPr>
          <w:rFonts w:cs="Arial"/>
          <w:b/>
        </w:rPr>
        <w:t>:</w:t>
      </w:r>
    </w:p>
    <w:p w:rsidR="00BA69B9" w:rsidRPr="00370F68" w:rsidRDefault="00B357F0" w:rsidP="00AC34BE">
      <w:pPr>
        <w:pStyle w:val="CommentText"/>
        <w:rPr>
          <w:rFonts w:cs="Arial"/>
          <w:b/>
          <w:sz w:val="24"/>
          <w:szCs w:val="24"/>
        </w:rPr>
      </w:pPr>
      <w:r w:rsidRPr="00AC34BE">
        <w:rPr>
          <w:rFonts w:cs="Arial"/>
          <w:sz w:val="24"/>
          <w:szCs w:val="24"/>
        </w:rPr>
        <w:t>Recipients must comply with the</w:t>
      </w:r>
      <w:r w:rsidR="00BA69B9" w:rsidRPr="00AC34BE">
        <w:rPr>
          <w:rFonts w:cs="Arial"/>
          <w:sz w:val="24"/>
          <w:szCs w:val="24"/>
        </w:rPr>
        <w:t xml:space="preserve"> data reporting requirements listed in </w:t>
      </w:r>
      <w:r w:rsidR="008F03B8" w:rsidRPr="008F03B8">
        <w:rPr>
          <w:rFonts w:cs="Arial"/>
          <w:sz w:val="24"/>
          <w:szCs w:val="24"/>
          <w:u w:val="single"/>
        </w:rPr>
        <w:t>Section I</w:t>
      </w:r>
      <w:r w:rsidR="0022598F">
        <w:rPr>
          <w:rFonts w:cs="Arial"/>
          <w:sz w:val="24"/>
          <w:szCs w:val="24"/>
          <w:u w:val="single"/>
        </w:rPr>
        <w:t>-1</w:t>
      </w:r>
      <w:r w:rsidR="008F03B8" w:rsidRPr="008F03B8">
        <w:rPr>
          <w:rFonts w:cs="Arial"/>
          <w:sz w:val="24"/>
          <w:szCs w:val="24"/>
          <w:u w:val="single"/>
        </w:rPr>
        <w:t>.</w:t>
      </w:r>
      <w:r w:rsidR="00BA69B9" w:rsidRPr="008F03B8">
        <w:rPr>
          <w:rFonts w:cs="Arial"/>
          <w:sz w:val="24"/>
          <w:szCs w:val="24"/>
          <w:u w:val="single"/>
        </w:rPr>
        <w:t>2</w:t>
      </w:r>
      <w:r w:rsidR="00515422" w:rsidRPr="00370F68">
        <w:rPr>
          <w:rFonts w:cs="Arial"/>
          <w:sz w:val="24"/>
          <w:szCs w:val="24"/>
        </w:rPr>
        <w:t xml:space="preserve"> and </w:t>
      </w:r>
      <w:r w:rsidR="00515422" w:rsidRPr="008F03B8">
        <w:rPr>
          <w:rFonts w:cs="Arial"/>
          <w:sz w:val="24"/>
          <w:szCs w:val="24"/>
          <w:u w:val="single"/>
        </w:rPr>
        <w:t>Section I</w:t>
      </w:r>
      <w:r w:rsidR="0022598F">
        <w:rPr>
          <w:rFonts w:cs="Arial"/>
          <w:sz w:val="24"/>
          <w:szCs w:val="24"/>
          <w:u w:val="single"/>
        </w:rPr>
        <w:t>-1</w:t>
      </w:r>
      <w:r w:rsidR="008F03B8" w:rsidRPr="008F03B8">
        <w:rPr>
          <w:rFonts w:cs="Arial"/>
          <w:sz w:val="24"/>
          <w:szCs w:val="24"/>
          <w:u w:val="single"/>
        </w:rPr>
        <w:t>.</w:t>
      </w:r>
      <w:r w:rsidR="00515422" w:rsidRPr="008F03B8">
        <w:rPr>
          <w:rFonts w:cs="Arial"/>
          <w:sz w:val="24"/>
          <w:szCs w:val="24"/>
          <w:u w:val="single"/>
        </w:rPr>
        <w:t>3</w:t>
      </w:r>
      <w:r w:rsidR="00BA69B9" w:rsidRPr="008F03B8">
        <w:rPr>
          <w:rFonts w:cs="Arial"/>
          <w:sz w:val="24"/>
          <w:szCs w:val="24"/>
          <w:u w:val="single"/>
        </w:rPr>
        <w:t>.</w:t>
      </w:r>
      <w:r w:rsidR="00BA69B9" w:rsidRPr="00370F68">
        <w:rPr>
          <w:rFonts w:cs="Arial"/>
          <w:sz w:val="24"/>
          <w:szCs w:val="24"/>
        </w:rPr>
        <w:t xml:space="preserve">  </w:t>
      </w:r>
      <w:r w:rsidR="00BA69B9" w:rsidRPr="00370F68">
        <w:rPr>
          <w:rFonts w:cs="Arial"/>
          <w:b/>
          <w:sz w:val="24"/>
          <w:szCs w:val="24"/>
        </w:rPr>
        <w:t xml:space="preserve"> </w:t>
      </w:r>
    </w:p>
    <w:p w:rsidR="00B357F0" w:rsidRPr="002B1037" w:rsidRDefault="00B357F0" w:rsidP="00AC34BE">
      <w:pPr>
        <w:pStyle w:val="CommentText"/>
        <w:rPr>
          <w:rFonts w:cs="Arial"/>
          <w:b/>
          <w:sz w:val="24"/>
          <w:szCs w:val="24"/>
        </w:rPr>
      </w:pPr>
      <w:r w:rsidRPr="002B1037">
        <w:rPr>
          <w:rFonts w:cs="Arial"/>
          <w:sz w:val="24"/>
          <w:szCs w:val="24"/>
        </w:rPr>
        <w:t>Data Collection</w:t>
      </w:r>
      <w:r w:rsidR="004020F1" w:rsidRPr="002B1037">
        <w:rPr>
          <w:rFonts w:cs="Arial"/>
          <w:sz w:val="24"/>
          <w:szCs w:val="24"/>
        </w:rPr>
        <w:t xml:space="preserve"> </w:t>
      </w:r>
      <w:r w:rsidR="002B1037">
        <w:rPr>
          <w:rFonts w:cs="Arial"/>
          <w:sz w:val="24"/>
          <w:szCs w:val="24"/>
        </w:rPr>
        <w:t>–</w:t>
      </w:r>
      <w:r w:rsidR="004020F1" w:rsidRPr="002B1037">
        <w:rPr>
          <w:rFonts w:cs="Arial"/>
          <w:sz w:val="24"/>
          <w:szCs w:val="24"/>
        </w:rPr>
        <w:t xml:space="preserve"> </w:t>
      </w:r>
      <w:r w:rsidR="00FB7417">
        <w:rPr>
          <w:rFonts w:cs="Arial"/>
          <w:sz w:val="24"/>
          <w:szCs w:val="24"/>
        </w:rPr>
        <w:t xml:space="preserve">Refer to </w:t>
      </w:r>
      <w:r w:rsidR="0022598F">
        <w:rPr>
          <w:rFonts w:cs="Arial"/>
          <w:sz w:val="24"/>
          <w:szCs w:val="24"/>
          <w:u w:val="single"/>
        </w:rPr>
        <w:t>Section I-1.</w:t>
      </w:r>
      <w:r w:rsidR="00FB7417" w:rsidRPr="008F03B8">
        <w:rPr>
          <w:rFonts w:cs="Arial"/>
          <w:sz w:val="24"/>
          <w:szCs w:val="24"/>
          <w:u w:val="single"/>
        </w:rPr>
        <w:t>2</w:t>
      </w:r>
      <w:r w:rsidR="00FB7417">
        <w:rPr>
          <w:rFonts w:cs="Arial"/>
          <w:sz w:val="24"/>
          <w:szCs w:val="24"/>
        </w:rPr>
        <w:t xml:space="preserve"> for data collection schedule</w:t>
      </w:r>
      <w:r w:rsidR="002B1037">
        <w:rPr>
          <w:rFonts w:cs="Arial"/>
          <w:sz w:val="24"/>
          <w:szCs w:val="24"/>
        </w:rPr>
        <w:t>.</w:t>
      </w:r>
    </w:p>
    <w:p w:rsidR="00B357F0" w:rsidRPr="00AC34BE" w:rsidRDefault="00B357F0" w:rsidP="00AC34BE">
      <w:pPr>
        <w:pStyle w:val="CommentText"/>
        <w:rPr>
          <w:rFonts w:cs="Arial"/>
          <w:sz w:val="24"/>
          <w:szCs w:val="24"/>
        </w:rPr>
      </w:pPr>
      <w:r w:rsidRPr="00B87333">
        <w:rPr>
          <w:rFonts w:cs="Arial"/>
          <w:sz w:val="24"/>
          <w:szCs w:val="24"/>
        </w:rPr>
        <w:t xml:space="preserve">Progress </w:t>
      </w:r>
      <w:r w:rsidR="001B7A9B" w:rsidRPr="00B87333">
        <w:rPr>
          <w:rFonts w:cs="Arial"/>
          <w:sz w:val="24"/>
          <w:szCs w:val="24"/>
        </w:rPr>
        <w:t>R</w:t>
      </w:r>
      <w:r w:rsidRPr="00B87333">
        <w:rPr>
          <w:rFonts w:cs="Arial"/>
          <w:sz w:val="24"/>
          <w:szCs w:val="24"/>
        </w:rPr>
        <w:t>eports –</w:t>
      </w:r>
      <w:r w:rsidR="00B87333">
        <w:rPr>
          <w:rFonts w:cs="Arial"/>
          <w:sz w:val="24"/>
          <w:szCs w:val="24"/>
        </w:rPr>
        <w:t xml:space="preserve"> </w:t>
      </w:r>
      <w:r w:rsidRPr="00B87333">
        <w:rPr>
          <w:rFonts w:cs="Arial"/>
          <w:sz w:val="24"/>
          <w:szCs w:val="24"/>
        </w:rPr>
        <w:t xml:space="preserve">recipients will be expected to submit </w:t>
      </w:r>
      <w:r w:rsidR="00B87333" w:rsidRPr="00B87333">
        <w:rPr>
          <w:rFonts w:cs="Arial"/>
          <w:sz w:val="24"/>
          <w:szCs w:val="24"/>
        </w:rPr>
        <w:t xml:space="preserve">an annual </w:t>
      </w:r>
      <w:r w:rsidRPr="00B87333">
        <w:rPr>
          <w:rFonts w:cs="Arial"/>
          <w:sz w:val="24"/>
          <w:szCs w:val="24"/>
        </w:rPr>
        <w:t>report</w:t>
      </w:r>
      <w:r w:rsidR="00B87333" w:rsidRPr="00B87333">
        <w:rPr>
          <w:rFonts w:cs="Arial"/>
          <w:sz w:val="24"/>
          <w:szCs w:val="24"/>
        </w:rPr>
        <w:t>.</w:t>
      </w:r>
      <w:r w:rsidRPr="00B87333">
        <w:rPr>
          <w:rFonts w:cs="Arial"/>
          <w:sz w:val="24"/>
          <w:szCs w:val="24"/>
        </w:rPr>
        <w:t xml:space="preserve"> </w:t>
      </w:r>
      <w:r w:rsidRPr="00B87333">
        <w:rPr>
          <w:rFonts w:cs="Arial"/>
          <w:b/>
          <w:sz w:val="24"/>
          <w:szCs w:val="24"/>
        </w:rPr>
        <w:t xml:space="preserve"> </w:t>
      </w:r>
    </w:p>
    <w:p w:rsidR="00B357F0" w:rsidRPr="00AC34BE" w:rsidRDefault="00B357F0" w:rsidP="00AC34BE">
      <w:pPr>
        <w:pStyle w:val="CommentText"/>
        <w:rPr>
          <w:rFonts w:cs="Arial"/>
          <w:b/>
          <w:sz w:val="24"/>
          <w:szCs w:val="24"/>
        </w:rPr>
      </w:pPr>
      <w:r w:rsidRPr="00AC34BE">
        <w:rPr>
          <w:rFonts w:cs="Arial"/>
          <w:b/>
          <w:sz w:val="24"/>
          <w:szCs w:val="24"/>
        </w:rPr>
        <w:t xml:space="preserve">Grants Management: </w:t>
      </w:r>
    </w:p>
    <w:p w:rsidR="00B357F0" w:rsidRPr="00AC34BE" w:rsidRDefault="00B357F0" w:rsidP="00AC34BE">
      <w:pPr>
        <w:pStyle w:val="CommentText"/>
        <w:rPr>
          <w:rFonts w:cs="Arial"/>
          <w:b/>
          <w:sz w:val="24"/>
          <w:szCs w:val="24"/>
          <w:highlight w:val="yellow"/>
        </w:rPr>
      </w:pPr>
      <w:r w:rsidRPr="00AC34BE">
        <w:rPr>
          <w:rFonts w:cs="Arial"/>
          <w:sz w:val="24"/>
          <w:szCs w:val="24"/>
        </w:rPr>
        <w:t xml:space="preserve">Successful applicants must also comply with the following standard grants management reporting and schedules at </w:t>
      </w:r>
      <w:hyperlink r:id="rId13" w:history="1">
        <w:r w:rsidRPr="00AC34BE">
          <w:rPr>
            <w:rStyle w:val="Hyperlink"/>
            <w:rFonts w:cs="Arial"/>
            <w:sz w:val="24"/>
            <w:szCs w:val="24"/>
          </w:rPr>
          <w:t>https://www.samhsa.gov/grants/grants-management/reporting-requirements</w:t>
        </w:r>
      </w:hyperlink>
      <w:r w:rsidRPr="00AC34BE">
        <w:rPr>
          <w:rFonts w:cs="Arial"/>
          <w:sz w:val="24"/>
          <w:szCs w:val="24"/>
        </w:rPr>
        <w:t xml:space="preserve">, unless otherwise noted in the </w:t>
      </w:r>
      <w:r w:rsidR="00282919">
        <w:rPr>
          <w:rFonts w:cs="Arial"/>
          <w:sz w:val="24"/>
          <w:szCs w:val="24"/>
        </w:rPr>
        <w:t>FOA</w:t>
      </w:r>
      <w:r w:rsidR="00CA3F9D" w:rsidRPr="00AC34BE">
        <w:rPr>
          <w:rFonts w:cs="Arial"/>
          <w:sz w:val="24"/>
          <w:szCs w:val="24"/>
        </w:rPr>
        <w:t xml:space="preserve"> </w:t>
      </w:r>
      <w:r w:rsidRPr="00AC34BE">
        <w:rPr>
          <w:rFonts w:cs="Arial"/>
          <w:sz w:val="24"/>
          <w:szCs w:val="24"/>
        </w:rPr>
        <w:t>or Notice of Award.</w:t>
      </w:r>
    </w:p>
    <w:p w:rsidR="000417EC" w:rsidRPr="00AC34BE" w:rsidRDefault="000417EC" w:rsidP="00AC34BE">
      <w:pPr>
        <w:pStyle w:val="Heading2"/>
        <w:tabs>
          <w:tab w:val="left" w:pos="1008"/>
        </w:tabs>
      </w:pPr>
      <w:bookmarkStart w:id="103" w:name="_Toc485307395"/>
      <w:bookmarkStart w:id="104" w:name="_Toc25313356"/>
      <w:r w:rsidRPr="00AC34BE">
        <w:lastRenderedPageBreak/>
        <w:t xml:space="preserve">2.       </w:t>
      </w:r>
      <w:r w:rsidR="00F970F8" w:rsidRPr="00AC34BE">
        <w:t xml:space="preserve">FEDERAL </w:t>
      </w:r>
      <w:r w:rsidRPr="00AC34BE">
        <w:t>AWARD NOTICES</w:t>
      </w:r>
      <w:bookmarkEnd w:id="103"/>
      <w:bookmarkEnd w:id="104"/>
      <w:r w:rsidRPr="00AC34BE">
        <w:t xml:space="preserve"> </w:t>
      </w:r>
    </w:p>
    <w:p w:rsidR="009F50B6" w:rsidRPr="00486C06" w:rsidRDefault="009F50B6" w:rsidP="009F50B6">
      <w:pPr>
        <w:tabs>
          <w:tab w:val="left" w:pos="1008"/>
        </w:tabs>
      </w:pPr>
      <w:r w:rsidRPr="00486C06">
        <w:t xml:space="preserve">You will receive an email from SAMHSA, via NIH’s eRA Commons, that </w:t>
      </w:r>
      <w:r>
        <w:t xml:space="preserve">will </w:t>
      </w:r>
      <w:r w:rsidRPr="00486C06">
        <w:t>describe the</w:t>
      </w:r>
      <w:r>
        <w:t xml:space="preserve"> </w:t>
      </w:r>
      <w:r w:rsidRPr="00444292">
        <w:rPr>
          <w:rFonts w:eastAsia="Calibri" w:cs="Arial"/>
          <w:szCs w:val="24"/>
        </w:rPr>
        <w:t>process for how you can view the general results of the review of your application, including the score that your application received.</w:t>
      </w:r>
    </w:p>
    <w:p w:rsidR="009F50B6" w:rsidRDefault="009F50B6" w:rsidP="009F50B6">
      <w:pPr>
        <w:spacing w:after="0"/>
        <w:rPr>
          <w:rFonts w:eastAsia="Calibri" w:cs="Arial"/>
          <w:szCs w:val="24"/>
        </w:rPr>
      </w:pPr>
      <w:r w:rsidRPr="00444292">
        <w:rPr>
          <w:rFonts w:eastAsia="Calibri" w:cs="Arial"/>
          <w:szCs w:val="24"/>
        </w:rPr>
        <w:t xml:space="preserve">If </w:t>
      </w:r>
      <w:r>
        <w:rPr>
          <w:rFonts w:eastAsia="Calibri" w:cs="Arial"/>
          <w:szCs w:val="24"/>
        </w:rPr>
        <w:t>the application is approved</w:t>
      </w:r>
      <w:r w:rsidRPr="00444292">
        <w:rPr>
          <w:rFonts w:eastAsia="Calibri" w:cs="Arial"/>
          <w:szCs w:val="24"/>
        </w:rPr>
        <w:t xml:space="preserve"> for funding, a Notice of Award (NoA) will be emailed to</w:t>
      </w:r>
      <w:r>
        <w:rPr>
          <w:rFonts w:eastAsia="Calibri" w:cs="Arial"/>
          <w:szCs w:val="24"/>
        </w:rPr>
        <w:t xml:space="preserve"> the following: 1) the</w:t>
      </w:r>
      <w:r w:rsidRPr="00444292">
        <w:rPr>
          <w:rFonts w:eastAsia="Calibri" w:cs="Arial"/>
          <w:szCs w:val="24"/>
        </w:rPr>
        <w:t xml:space="preserve"> Business Official’s (BO) </w:t>
      </w:r>
      <w:r w:rsidRPr="0031549F">
        <w:rPr>
          <w:rFonts w:eastAsia="Calibri" w:cs="Arial"/>
          <w:szCs w:val="24"/>
        </w:rPr>
        <w:t>email address identified on the HHS Checklist form submitted with the application</w:t>
      </w:r>
      <w:r>
        <w:rPr>
          <w:rFonts w:eastAsia="Calibri" w:cs="Arial"/>
          <w:szCs w:val="24"/>
        </w:rPr>
        <w:t>; and 2) t</w:t>
      </w:r>
      <w:r w:rsidRPr="0031549F">
        <w:rPr>
          <w:rFonts w:eastAsia="Calibri" w:cs="Arial"/>
          <w:szCs w:val="24"/>
        </w:rPr>
        <w:t xml:space="preserve">he </w:t>
      </w:r>
      <w:r>
        <w:rPr>
          <w:rFonts w:eastAsia="Calibri" w:cs="Arial"/>
          <w:szCs w:val="24"/>
        </w:rPr>
        <w:t xml:space="preserve">email associated with the Commons account for the </w:t>
      </w:r>
      <w:r w:rsidRPr="0031549F">
        <w:rPr>
          <w:rFonts w:eastAsia="Calibri" w:cs="Arial"/>
          <w:szCs w:val="24"/>
        </w:rPr>
        <w:t>Project Director</w:t>
      </w:r>
      <w:r>
        <w:rPr>
          <w:rFonts w:eastAsia="Calibri" w:cs="Arial"/>
          <w:szCs w:val="24"/>
        </w:rPr>
        <w:t>.</w:t>
      </w:r>
      <w:r w:rsidRPr="0031549F">
        <w:rPr>
          <w:rFonts w:eastAsia="Calibri" w:cs="Arial"/>
          <w:szCs w:val="24"/>
        </w:rPr>
        <w:t xml:space="preserve"> </w:t>
      </w:r>
      <w:r w:rsidRPr="00444292">
        <w:rPr>
          <w:rFonts w:eastAsia="Calibri" w:cs="Arial"/>
          <w:szCs w:val="24"/>
        </w:rPr>
        <w:t> Hard copies of the NoA will no longer</w:t>
      </w:r>
      <w:r>
        <w:rPr>
          <w:rFonts w:eastAsia="Calibri" w:cs="Arial"/>
          <w:szCs w:val="24"/>
        </w:rPr>
        <w:t xml:space="preserve"> be mailed via postal service.  </w:t>
      </w:r>
      <w:r w:rsidRPr="00444292">
        <w:rPr>
          <w:rFonts w:eastAsia="Calibri" w:cs="Arial"/>
          <w:szCs w:val="24"/>
        </w:rPr>
        <w:t xml:space="preserve">The NoA is the sole obligating document that allows you to receive federal funding for work on the grant project.  Information about what is included in the NoA can be found at:  </w:t>
      </w:r>
      <w:hyperlink r:id="rId14" w:history="1">
        <w:r w:rsidRPr="00444292">
          <w:rPr>
            <w:rFonts w:eastAsia="Calibri" w:cs="Arial"/>
            <w:color w:val="0000FF"/>
            <w:szCs w:val="24"/>
            <w:u w:val="single"/>
          </w:rPr>
          <w:t>https://www.samhsa.gov/grants/grants-management/notice-award-noa</w:t>
        </w:r>
      </w:hyperlink>
      <w:r w:rsidRPr="00444292">
        <w:rPr>
          <w:rFonts w:eastAsia="Calibri" w:cs="Arial"/>
          <w:szCs w:val="24"/>
        </w:rPr>
        <w:t>.</w:t>
      </w:r>
    </w:p>
    <w:p w:rsidR="009F50B6" w:rsidRPr="002478E9" w:rsidRDefault="009F50B6" w:rsidP="009F50B6">
      <w:pPr>
        <w:spacing w:after="0"/>
        <w:rPr>
          <w:rFonts w:eastAsia="Calibri" w:cs="Arial"/>
          <w:szCs w:val="24"/>
        </w:rPr>
      </w:pPr>
    </w:p>
    <w:p w:rsidR="009F50B6" w:rsidRPr="00486C06" w:rsidRDefault="009F50B6" w:rsidP="009F50B6">
      <w:r>
        <w:t>If</w:t>
      </w:r>
      <w:r w:rsidRPr="00486C06">
        <w:t xml:space="preserve"> </w:t>
      </w:r>
      <w:r>
        <w:t>the application is not funded</w:t>
      </w:r>
      <w:r w:rsidRPr="00486C06">
        <w:t xml:space="preserve">, you will receive a notification from SAMHSA, via NIH’s eRA Commons.  </w:t>
      </w:r>
    </w:p>
    <w:p w:rsidR="00D60BD0" w:rsidRPr="00AC34BE" w:rsidRDefault="00602069" w:rsidP="00AC34BE">
      <w:pPr>
        <w:pStyle w:val="Heading1"/>
      </w:pPr>
      <w:bookmarkStart w:id="105" w:name="_VII._AGENCY_CONTACTS"/>
      <w:bookmarkStart w:id="106" w:name="_Toc485307396"/>
      <w:bookmarkStart w:id="107" w:name="_Toc25313357"/>
      <w:bookmarkEnd w:id="96"/>
      <w:bookmarkEnd w:id="97"/>
      <w:bookmarkEnd w:id="105"/>
      <w:r w:rsidRPr="00AC34BE">
        <w:t>VII</w:t>
      </w:r>
      <w:r w:rsidR="00D60BD0" w:rsidRPr="00AC34BE">
        <w:t>.</w:t>
      </w:r>
      <w:r w:rsidR="00D60BD0" w:rsidRPr="00AC34BE">
        <w:tab/>
        <w:t>AGENCY CONTACTS</w:t>
      </w:r>
      <w:bookmarkEnd w:id="106"/>
      <w:bookmarkEnd w:id="107"/>
    </w:p>
    <w:p w:rsidR="008F03B8" w:rsidRPr="00145B86" w:rsidRDefault="008F03B8" w:rsidP="008F03B8">
      <w:pPr>
        <w:tabs>
          <w:tab w:val="left" w:pos="1008"/>
        </w:tabs>
        <w:rPr>
          <w:rFonts w:cs="Arial"/>
          <w:b/>
          <w:bCs/>
        </w:rPr>
      </w:pPr>
      <w:r w:rsidRPr="00145B86">
        <w:rPr>
          <w:rFonts w:cs="Arial"/>
        </w:rPr>
        <w:t xml:space="preserve">For </w:t>
      </w:r>
      <w:r>
        <w:rPr>
          <w:rFonts w:cs="Arial"/>
        </w:rPr>
        <w:t xml:space="preserve">program related </w:t>
      </w:r>
      <w:r w:rsidRPr="00145B86">
        <w:rPr>
          <w:rFonts w:cs="Arial"/>
        </w:rPr>
        <w:t xml:space="preserve">questions contact: </w:t>
      </w:r>
    </w:p>
    <w:p w:rsidR="008F03B8" w:rsidRDefault="007B2B5C" w:rsidP="008F03B8">
      <w:pPr>
        <w:tabs>
          <w:tab w:val="left" w:pos="1008"/>
        </w:tabs>
        <w:spacing w:after="0"/>
        <w:rPr>
          <w:rStyle w:val="StyleBold"/>
          <w:rFonts w:cs="Arial"/>
          <w:b w:val="0"/>
        </w:rPr>
      </w:pPr>
      <w:r>
        <w:rPr>
          <w:rStyle w:val="StyleBold"/>
          <w:rFonts w:cs="Arial"/>
          <w:b w:val="0"/>
        </w:rPr>
        <w:t>David Barry</w:t>
      </w:r>
    </w:p>
    <w:p w:rsidR="008F03B8" w:rsidRDefault="008F03B8" w:rsidP="008F03B8">
      <w:pPr>
        <w:tabs>
          <w:tab w:val="left" w:pos="1008"/>
        </w:tabs>
        <w:spacing w:after="0"/>
        <w:rPr>
          <w:rStyle w:val="StyleBold"/>
          <w:rFonts w:cs="Arial"/>
          <w:b w:val="0"/>
        </w:rPr>
      </w:pPr>
      <w:r>
        <w:rPr>
          <w:rStyle w:val="StyleBold"/>
          <w:rFonts w:cs="Arial"/>
          <w:b w:val="0"/>
        </w:rPr>
        <w:t>Center for Mental Health Services</w:t>
      </w:r>
    </w:p>
    <w:p w:rsidR="008F03B8" w:rsidRDefault="008F03B8" w:rsidP="008F03B8">
      <w:pPr>
        <w:tabs>
          <w:tab w:val="left" w:pos="1008"/>
        </w:tabs>
        <w:spacing w:after="0"/>
        <w:contextualSpacing/>
        <w:rPr>
          <w:rFonts w:cs="Arial"/>
        </w:rPr>
      </w:pPr>
      <w:r w:rsidRPr="00AC34BE">
        <w:rPr>
          <w:rFonts w:cs="Arial"/>
        </w:rPr>
        <w:t>Substance Abuse and Mental Health Services Administration</w:t>
      </w:r>
    </w:p>
    <w:p w:rsidR="00614444" w:rsidRDefault="002A1A4A" w:rsidP="008F03B8">
      <w:pPr>
        <w:tabs>
          <w:tab w:val="left" w:pos="1008"/>
        </w:tabs>
        <w:spacing w:after="0"/>
        <w:contextualSpacing/>
        <w:rPr>
          <w:rFonts w:cs="Arial"/>
        </w:rPr>
      </w:pPr>
      <w:hyperlink r:id="rId15" w:history="1">
        <w:r w:rsidR="001C4285" w:rsidRPr="001C4285">
          <w:rPr>
            <w:rStyle w:val="Hyperlink"/>
            <w:rFonts w:cs="Arial"/>
          </w:rPr>
          <w:t>David.Barry@</w:t>
        </w:r>
        <w:r w:rsidR="00614444" w:rsidRPr="001C4285">
          <w:rPr>
            <w:rStyle w:val="Hyperlink"/>
            <w:rFonts w:cs="Arial"/>
          </w:rPr>
          <w:t>samhsa.hhs.gov</w:t>
        </w:r>
      </w:hyperlink>
    </w:p>
    <w:p w:rsidR="008F03B8" w:rsidRDefault="00614444" w:rsidP="008F03B8">
      <w:pPr>
        <w:tabs>
          <w:tab w:val="left" w:pos="1008"/>
        </w:tabs>
        <w:contextualSpacing/>
        <w:rPr>
          <w:rFonts w:cs="Arial"/>
        </w:rPr>
      </w:pPr>
      <w:r>
        <w:rPr>
          <w:rFonts w:cs="Arial"/>
        </w:rPr>
        <w:t>(</w:t>
      </w:r>
      <w:r w:rsidR="008F03B8">
        <w:rPr>
          <w:rFonts w:cs="Arial"/>
        </w:rPr>
        <w:t>240) 276-</w:t>
      </w:r>
      <w:r w:rsidR="001C4285">
        <w:rPr>
          <w:rFonts w:cs="Arial"/>
        </w:rPr>
        <w:t>0116</w:t>
      </w:r>
    </w:p>
    <w:p w:rsidR="008F03B8" w:rsidRDefault="008F03B8" w:rsidP="008F03B8">
      <w:pPr>
        <w:tabs>
          <w:tab w:val="left" w:pos="1008"/>
        </w:tabs>
        <w:spacing w:after="0"/>
        <w:rPr>
          <w:rStyle w:val="StyleBold"/>
          <w:rFonts w:cs="Arial"/>
          <w:b w:val="0"/>
        </w:rPr>
      </w:pPr>
    </w:p>
    <w:p w:rsidR="008F03B8" w:rsidRPr="00145B86" w:rsidRDefault="008F03B8" w:rsidP="008F03B8">
      <w:pPr>
        <w:tabs>
          <w:tab w:val="left" w:pos="1008"/>
        </w:tabs>
        <w:rPr>
          <w:rFonts w:cs="Arial"/>
        </w:rPr>
      </w:pPr>
      <w:r w:rsidRPr="00145B86">
        <w:rPr>
          <w:rFonts w:cs="Arial"/>
        </w:rPr>
        <w:t xml:space="preserve">For fiscal/budget related questions contact: </w:t>
      </w:r>
    </w:p>
    <w:p w:rsidR="008F03B8" w:rsidRDefault="008F03B8" w:rsidP="008F03B8">
      <w:pPr>
        <w:tabs>
          <w:tab w:val="left" w:pos="1008"/>
        </w:tabs>
        <w:rPr>
          <w:rFonts w:cs="Arial"/>
        </w:rPr>
      </w:pPr>
      <w:r w:rsidRPr="00145B86">
        <w:rPr>
          <w:rFonts w:cs="Arial"/>
        </w:rPr>
        <w:t>Corey Sullivan</w:t>
      </w:r>
      <w:r w:rsidRPr="00145B86">
        <w:rPr>
          <w:rFonts w:cs="Arial"/>
        </w:rPr>
        <w:br/>
        <w:t>Office of Financial Resources, Division of Grants Management</w:t>
      </w:r>
      <w:r w:rsidRPr="00145B86">
        <w:rPr>
          <w:rFonts w:cs="Arial"/>
        </w:rPr>
        <w:br/>
        <w:t xml:space="preserve">Substance Abuse and Mental Health Services Administration </w:t>
      </w:r>
      <w:r w:rsidRPr="00145B86">
        <w:rPr>
          <w:rFonts w:cs="Arial"/>
        </w:rPr>
        <w:br/>
        <w:t>(240) 276-1213 or (240) 276-1412</w:t>
      </w:r>
      <w:r w:rsidRPr="00145B86">
        <w:rPr>
          <w:rFonts w:cs="Arial"/>
        </w:rPr>
        <w:br/>
      </w:r>
      <w:hyperlink r:id="rId16" w:history="1">
        <w:r w:rsidRPr="00145B86">
          <w:rPr>
            <w:rFonts w:cs="Arial"/>
            <w:color w:val="0000FF"/>
            <w:u w:val="single"/>
          </w:rPr>
          <w:t>FOACMHS@samhsa.hhs.gov</w:t>
        </w:r>
      </w:hyperlink>
      <w:r w:rsidRPr="00145B86">
        <w:rPr>
          <w:rFonts w:cs="Arial"/>
        </w:rPr>
        <w:t xml:space="preserve">  </w:t>
      </w:r>
    </w:p>
    <w:p w:rsidR="008F03B8" w:rsidRPr="00145B86" w:rsidRDefault="008F03B8" w:rsidP="008F03B8">
      <w:pPr>
        <w:rPr>
          <w:rFonts w:cs="Arial"/>
          <w:b/>
          <w:bCs/>
        </w:rPr>
      </w:pPr>
      <w:r w:rsidRPr="00145B86">
        <w:rPr>
          <w:rFonts w:cs="Arial"/>
        </w:rPr>
        <w:t xml:space="preserve">For grant review process and application status questions contact: </w:t>
      </w:r>
    </w:p>
    <w:p w:rsidR="008F03B8" w:rsidRPr="00145B86" w:rsidRDefault="001C4285" w:rsidP="008F03B8">
      <w:pPr>
        <w:spacing w:after="0"/>
      </w:pPr>
      <w:r>
        <w:t>Gabriela Porter</w:t>
      </w:r>
    </w:p>
    <w:p w:rsidR="008F03B8" w:rsidRPr="00145B86" w:rsidRDefault="008F03B8" w:rsidP="008F03B8">
      <w:pPr>
        <w:spacing w:after="0"/>
        <w:rPr>
          <w:rFonts w:ascii="Calibri" w:hAnsi="Calibri"/>
          <w:sz w:val="22"/>
        </w:rPr>
      </w:pPr>
      <w:r w:rsidRPr="00145B86">
        <w:t>Review Administrator</w:t>
      </w:r>
    </w:p>
    <w:p w:rsidR="008F03B8" w:rsidRPr="00E0323D" w:rsidRDefault="008F03B8" w:rsidP="008F03B8">
      <w:pPr>
        <w:rPr>
          <w:rStyle w:val="Hyperlink"/>
          <w:rFonts w:ascii="Calibri" w:hAnsi="Calibri"/>
          <w:color w:val="auto"/>
          <w:sz w:val="22"/>
          <w:u w:val="none"/>
        </w:rPr>
      </w:pPr>
      <w:r w:rsidRPr="00145B86">
        <w:rPr>
          <w:rFonts w:cs="Arial"/>
        </w:rPr>
        <w:t>Office of Financial Resources, Division of Grant Review</w:t>
      </w:r>
      <w:r w:rsidRPr="00145B86">
        <w:rPr>
          <w:rFonts w:cs="Arial"/>
        </w:rPr>
        <w:br/>
        <w:t xml:space="preserve">Substance Abuse and Mental Health Services Administration </w:t>
      </w:r>
      <w:r w:rsidRPr="00145B86">
        <w:rPr>
          <w:rFonts w:cs="Arial"/>
        </w:rPr>
        <w:br/>
      </w:r>
      <w:r>
        <w:rPr>
          <w:rFonts w:cs="Arial"/>
        </w:rPr>
        <w:t>(240) 276-</w:t>
      </w:r>
      <w:r w:rsidR="001C4285">
        <w:rPr>
          <w:rFonts w:cs="Arial"/>
        </w:rPr>
        <w:t>1675</w:t>
      </w:r>
      <w:r w:rsidRPr="00145B86">
        <w:rPr>
          <w:rFonts w:cs="Arial"/>
        </w:rPr>
        <w:br/>
      </w:r>
      <w:hyperlink r:id="rId17" w:history="1">
        <w:r w:rsidR="001C4285" w:rsidRPr="001C4285">
          <w:rPr>
            <w:rStyle w:val="Hyperlink"/>
            <w:rFonts w:cs="Arial"/>
          </w:rPr>
          <w:t>Gabriela.Porter@samhsa.hhs.gov</w:t>
        </w:r>
      </w:hyperlink>
    </w:p>
    <w:p w:rsidR="001C4285" w:rsidRPr="001C4285" w:rsidRDefault="001C4285" w:rsidP="001C4285">
      <w:pPr>
        <w:keepNext/>
        <w:tabs>
          <w:tab w:val="left" w:pos="720"/>
        </w:tabs>
        <w:spacing w:after="120"/>
        <w:jc w:val="center"/>
        <w:outlineLvl w:val="0"/>
        <w:rPr>
          <w:rFonts w:cs="Arial"/>
          <w:b/>
          <w:bCs/>
          <w:kern w:val="32"/>
          <w:sz w:val="32"/>
          <w:szCs w:val="32"/>
        </w:rPr>
      </w:pPr>
      <w:bookmarkStart w:id="108" w:name="_Toc21515565"/>
      <w:bookmarkStart w:id="109" w:name="_Toc21526081"/>
      <w:bookmarkStart w:id="110" w:name="_Toc21697390"/>
      <w:bookmarkStart w:id="111" w:name="_Toc25313358"/>
      <w:r w:rsidRPr="001C4285">
        <w:rPr>
          <w:rFonts w:cs="Arial"/>
          <w:b/>
          <w:bCs/>
          <w:kern w:val="32"/>
          <w:sz w:val="32"/>
          <w:szCs w:val="32"/>
        </w:rPr>
        <w:lastRenderedPageBreak/>
        <w:t>Appendix A – Application and Submission Requirements</w:t>
      </w:r>
      <w:bookmarkEnd w:id="108"/>
      <w:bookmarkEnd w:id="109"/>
      <w:bookmarkEnd w:id="110"/>
      <w:bookmarkEnd w:id="111"/>
    </w:p>
    <w:p w:rsidR="001C4285" w:rsidRPr="001C4285" w:rsidRDefault="001C4285" w:rsidP="001C4285">
      <w:pPr>
        <w:rPr>
          <w:b/>
          <w:bCs/>
        </w:rPr>
      </w:pPr>
      <w:bookmarkStart w:id="112" w:name="_Toc465087546"/>
      <w:bookmarkStart w:id="113" w:name="_Toc485307399"/>
      <w:r w:rsidRPr="001C4285">
        <w:rPr>
          <w:b/>
          <w:bCs/>
          <w:u w:val="single"/>
        </w:rPr>
        <w:t>WARNING</w:t>
      </w:r>
      <w:r w:rsidRPr="001C4285">
        <w:rPr>
          <w:b/>
          <w:bCs/>
        </w:rPr>
        <w:t>: If your organization is not registered and you do not have an active eRA Commons PD/PI account by the deadline, the application will NOT be accepted.  </w:t>
      </w:r>
      <w:r w:rsidRPr="001C4285">
        <w:rPr>
          <w:b/>
          <w:bCs/>
          <w:u w:val="single"/>
        </w:rPr>
        <w:t>No exceptions will be made.</w:t>
      </w:r>
      <w:r w:rsidRPr="001C4285">
        <w:rPr>
          <w:b/>
          <w:bCs/>
        </w:rPr>
        <w:t> </w:t>
      </w:r>
    </w:p>
    <w:p w:rsidR="001C4285" w:rsidRPr="001C4285" w:rsidRDefault="001C4285" w:rsidP="001C4285">
      <w:pPr>
        <w:rPr>
          <w:b/>
          <w:bCs/>
        </w:rPr>
      </w:pPr>
      <w:r w:rsidRPr="001C4285">
        <w:rPr>
          <w:b/>
          <w:bCs/>
        </w:rPr>
        <w:t>All applicants must register with NIH’s eRA Commons in order to submit an application. </w:t>
      </w:r>
      <w:r w:rsidRPr="001C4285">
        <w:rPr>
          <w:b/>
          <w:bCs/>
          <w:u w:val="single"/>
        </w:rPr>
        <w:t>This process takes up to six weeks</w:t>
      </w:r>
      <w:r w:rsidRPr="001C4285">
        <w:rPr>
          <w:b/>
          <w:bCs/>
        </w:rPr>
        <w:t>.  If you believe you are interested in applying for this opportunity, you MUST start the registration process immediately. Do not wait to start this process.</w:t>
      </w:r>
    </w:p>
    <w:p w:rsidR="001C4285" w:rsidRPr="001C4285" w:rsidRDefault="001C4285" w:rsidP="001C4285">
      <w:r w:rsidRPr="001C4285">
        <w:t>Applicants also must register with the System for Award Management (SAM) and Grants.gov (see below for all registration requirements). </w:t>
      </w:r>
    </w:p>
    <w:p w:rsidR="001C4285" w:rsidRPr="001C4285" w:rsidRDefault="001C4285" w:rsidP="00AC291E">
      <w:pPr>
        <w:keepNext/>
        <w:numPr>
          <w:ilvl w:val="0"/>
          <w:numId w:val="18"/>
        </w:numPr>
        <w:tabs>
          <w:tab w:val="left" w:pos="720"/>
        </w:tabs>
        <w:ind w:hanging="720"/>
        <w:outlineLvl w:val="1"/>
        <w:rPr>
          <w:rFonts w:cs="Arial"/>
          <w:b/>
          <w:bCs/>
          <w:iCs/>
          <w:szCs w:val="28"/>
        </w:rPr>
      </w:pPr>
      <w:bookmarkStart w:id="114" w:name="_Toc21515566"/>
      <w:bookmarkStart w:id="115" w:name="_Toc21526082"/>
      <w:bookmarkStart w:id="116" w:name="_Toc21697391"/>
      <w:bookmarkStart w:id="117" w:name="_Toc25313359"/>
      <w:r w:rsidRPr="001C4285">
        <w:rPr>
          <w:rFonts w:cs="Arial"/>
          <w:b/>
          <w:bCs/>
          <w:iCs/>
          <w:szCs w:val="28"/>
        </w:rPr>
        <w:t>GET REGISTERED</w:t>
      </w:r>
      <w:bookmarkEnd w:id="112"/>
      <w:bookmarkEnd w:id="113"/>
      <w:bookmarkEnd w:id="114"/>
      <w:bookmarkEnd w:id="115"/>
      <w:bookmarkEnd w:id="116"/>
      <w:bookmarkEnd w:id="117"/>
    </w:p>
    <w:p w:rsidR="001C4285" w:rsidRPr="001C4285" w:rsidRDefault="001C4285" w:rsidP="001C4285">
      <w:pPr>
        <w:tabs>
          <w:tab w:val="left" w:pos="720"/>
        </w:tabs>
        <w:rPr>
          <w:rFonts w:cs="Arial"/>
        </w:rPr>
      </w:pPr>
      <w:r w:rsidRPr="001C4285">
        <w:rPr>
          <w:rFonts w:cs="Arial"/>
        </w:rPr>
        <w:tab/>
        <w:t xml:space="preserve">You are required to complete </w:t>
      </w:r>
      <w:r w:rsidRPr="001C4285">
        <w:rPr>
          <w:rFonts w:cs="Arial"/>
          <w:b/>
        </w:rPr>
        <w:t>four (4) registration processes:</w:t>
      </w:r>
      <w:r w:rsidRPr="001C4285">
        <w:rPr>
          <w:rFonts w:cs="Arial"/>
        </w:rPr>
        <w:t xml:space="preserve"> </w:t>
      </w:r>
    </w:p>
    <w:p w:rsidR="001C4285" w:rsidRPr="001C4285" w:rsidRDefault="001C4285" w:rsidP="00AC291E">
      <w:pPr>
        <w:numPr>
          <w:ilvl w:val="1"/>
          <w:numId w:val="13"/>
        </w:numPr>
        <w:tabs>
          <w:tab w:val="left" w:pos="720"/>
        </w:tabs>
        <w:contextualSpacing/>
        <w:rPr>
          <w:rFonts w:cs="Arial"/>
        </w:rPr>
      </w:pPr>
      <w:r w:rsidRPr="001C4285">
        <w:rPr>
          <w:rFonts w:cs="Arial"/>
        </w:rPr>
        <w:t>Dun &amp; Bradstreet Data Universal Numbering System (to obtain a DUNS number);</w:t>
      </w:r>
    </w:p>
    <w:p w:rsidR="001C4285" w:rsidRPr="001C4285" w:rsidRDefault="001C4285" w:rsidP="00AC291E">
      <w:pPr>
        <w:numPr>
          <w:ilvl w:val="1"/>
          <w:numId w:val="13"/>
        </w:numPr>
        <w:tabs>
          <w:tab w:val="left" w:pos="720"/>
        </w:tabs>
        <w:contextualSpacing/>
        <w:rPr>
          <w:rFonts w:cs="Arial"/>
        </w:rPr>
      </w:pPr>
      <w:r w:rsidRPr="001C4285">
        <w:rPr>
          <w:rFonts w:cs="Arial"/>
        </w:rPr>
        <w:t>System for Award Management (SAM);</w:t>
      </w:r>
    </w:p>
    <w:p w:rsidR="001C4285" w:rsidRPr="001C4285" w:rsidRDefault="001C4285" w:rsidP="00AC291E">
      <w:pPr>
        <w:numPr>
          <w:ilvl w:val="1"/>
          <w:numId w:val="13"/>
        </w:numPr>
        <w:tabs>
          <w:tab w:val="left" w:pos="720"/>
        </w:tabs>
        <w:contextualSpacing/>
        <w:rPr>
          <w:rFonts w:cs="Arial"/>
        </w:rPr>
      </w:pPr>
      <w:r w:rsidRPr="001C4285">
        <w:rPr>
          <w:rFonts w:cs="Arial"/>
        </w:rPr>
        <w:t xml:space="preserve">Grants.gov; and </w:t>
      </w:r>
    </w:p>
    <w:p w:rsidR="001C4285" w:rsidRPr="001C4285" w:rsidRDefault="001C4285" w:rsidP="00AC291E">
      <w:pPr>
        <w:numPr>
          <w:ilvl w:val="1"/>
          <w:numId w:val="13"/>
        </w:numPr>
        <w:tabs>
          <w:tab w:val="left" w:pos="720"/>
        </w:tabs>
        <w:contextualSpacing/>
        <w:rPr>
          <w:rFonts w:cs="Arial"/>
        </w:rPr>
      </w:pPr>
      <w:r w:rsidRPr="001C4285">
        <w:rPr>
          <w:rFonts w:cs="Arial"/>
        </w:rPr>
        <w:t>eRA Commons.</w:t>
      </w:r>
    </w:p>
    <w:p w:rsidR="001C4285" w:rsidRPr="001C4285" w:rsidRDefault="001C4285" w:rsidP="001C4285">
      <w:pPr>
        <w:tabs>
          <w:tab w:val="left" w:pos="720"/>
        </w:tabs>
        <w:ind w:left="1440"/>
        <w:contextualSpacing/>
        <w:rPr>
          <w:rFonts w:cs="Arial"/>
        </w:rPr>
      </w:pPr>
    </w:p>
    <w:p w:rsidR="001C4285" w:rsidRPr="001C4285" w:rsidRDefault="001C4285" w:rsidP="001C4285">
      <w:pPr>
        <w:rPr>
          <w:rFonts w:cs="Arial"/>
          <w:b/>
          <w:bCs/>
        </w:rPr>
      </w:pPr>
      <w:r w:rsidRPr="001C4285">
        <w:rPr>
          <w:rFonts w:cs="Arial"/>
        </w:rPr>
        <w:t xml:space="preserve">If this is your first time submitting an application, you must complete all four registration processes. If you have already completed registrations for DUNS, SAM, and Grants.gov, you need to ensure that your accounts are still active, and then register in </w:t>
      </w:r>
      <w:r w:rsidRPr="001C4285">
        <w:rPr>
          <w:rFonts w:cs="Arial"/>
          <w:b/>
        </w:rPr>
        <w:t>eRA Commons</w:t>
      </w:r>
      <w:r w:rsidRPr="001C4285">
        <w:rPr>
          <w:rFonts w:cs="Arial"/>
        </w:rPr>
        <w:t xml:space="preserve">. If you have not registered in Grants.gov, the registration for Grants.gov and eRA Commons can be done concurrently. </w:t>
      </w:r>
      <w:r w:rsidRPr="001C4285">
        <w:rPr>
          <w:rFonts w:cs="Arial"/>
          <w:szCs w:val="24"/>
        </w:rPr>
        <w:t xml:space="preserve">You must register in eRA Commons and receive a Commons Username in order to have access to electronic submission, receive notifications on the status of your application, and retrieve grant </w:t>
      </w:r>
      <w:r w:rsidRPr="001C4285">
        <w:rPr>
          <w:rFonts w:cs="Arial"/>
        </w:rPr>
        <w:t>information.</w:t>
      </w:r>
      <w:r w:rsidRPr="001C4285">
        <w:rPr>
          <w:rFonts w:cs="Arial"/>
          <w:b/>
        </w:rPr>
        <w:t xml:space="preserve"> </w:t>
      </w:r>
      <w:r w:rsidRPr="001C4285">
        <w:rPr>
          <w:rFonts w:cs="Arial"/>
          <w:b/>
          <w:bCs/>
        </w:rPr>
        <w:t>If your organization is not registered and does not have an active eRA Commons PI account by the deadline, the application will not be accepted.</w:t>
      </w:r>
    </w:p>
    <w:p w:rsidR="001C4285" w:rsidRPr="001C4285" w:rsidRDefault="001C4285" w:rsidP="001C4285">
      <w:pPr>
        <w:autoSpaceDE w:val="0"/>
        <w:autoSpaceDN w:val="0"/>
        <w:adjustRightInd w:val="0"/>
        <w:spacing w:after="0"/>
        <w:contextualSpacing/>
        <w:rPr>
          <w:rFonts w:cs="Arial"/>
          <w:color w:val="000000" w:themeColor="text1"/>
        </w:rPr>
      </w:pPr>
      <w:r w:rsidRPr="001C4285">
        <w:rPr>
          <w:rFonts w:cs="Arial"/>
          <w:color w:val="000000"/>
        </w:rPr>
        <w:t>The organization must maintain an active and up-to-date SAM and DUNS registrations in order for SAMHSA to make an award. If your organization is not compliant when SAMHSA is ready to make an award, SAMHSA may determine that your organization is not qualified to receive an award and use that determination as the basis for making an award to another applicant.</w:t>
      </w:r>
    </w:p>
    <w:p w:rsidR="001C4285" w:rsidRPr="001C4285" w:rsidRDefault="001C4285" w:rsidP="001C4285">
      <w:pPr>
        <w:keepNext/>
        <w:spacing w:before="240"/>
        <w:outlineLvl w:val="2"/>
        <w:rPr>
          <w:rFonts w:cs="Arial"/>
          <w:b/>
          <w:bCs/>
          <w:szCs w:val="26"/>
        </w:rPr>
      </w:pPr>
      <w:r w:rsidRPr="001C4285">
        <w:rPr>
          <w:rFonts w:cs="Arial"/>
          <w:b/>
          <w:bCs/>
          <w:szCs w:val="26"/>
        </w:rPr>
        <w:t>1.1</w:t>
      </w:r>
      <w:r w:rsidRPr="001C4285">
        <w:rPr>
          <w:rFonts w:cs="Arial"/>
          <w:b/>
          <w:bCs/>
          <w:szCs w:val="26"/>
        </w:rPr>
        <w:tab/>
        <w:t>Dun &amp; Bradstreet Data Universal Numbering System (DUNS) Registration</w:t>
      </w:r>
    </w:p>
    <w:p w:rsidR="001C4285" w:rsidRPr="001C4285" w:rsidRDefault="001C4285" w:rsidP="001C4285">
      <w:pPr>
        <w:rPr>
          <w:rFonts w:cs="Arial"/>
          <w:szCs w:val="24"/>
        </w:rPr>
      </w:pPr>
      <w:r w:rsidRPr="001C4285">
        <w:rPr>
          <w:rFonts w:cs="Arial"/>
          <w:szCs w:val="24"/>
        </w:rPr>
        <w:t xml:space="preserve">SAMHSA applicants are required to obtain a valid DUNS Number, also known as the Unique Entity Identifier, and provide that number in the application. Obtaining a DUNS number is easy and there is no charge.  </w:t>
      </w:r>
    </w:p>
    <w:p w:rsidR="001C4285" w:rsidRPr="001C4285" w:rsidRDefault="001C4285" w:rsidP="001C4285">
      <w:pPr>
        <w:rPr>
          <w:rFonts w:cs="Arial"/>
          <w:b/>
          <w:bCs/>
          <w:szCs w:val="24"/>
        </w:rPr>
      </w:pPr>
      <w:r w:rsidRPr="001C4285">
        <w:rPr>
          <w:rFonts w:cs="Arial"/>
        </w:rPr>
        <w:lastRenderedPageBreak/>
        <w:t xml:space="preserve">To obtain a DUNS number, access the Dun and Bradstreet website at: </w:t>
      </w:r>
      <w:hyperlink r:id="rId18" w:history="1">
        <w:r w:rsidRPr="001C4285">
          <w:rPr>
            <w:rFonts w:cs="Arial"/>
            <w:color w:val="0000FF"/>
            <w:u w:val="single"/>
          </w:rPr>
          <w:t>http://www.dnb.com</w:t>
        </w:r>
      </w:hyperlink>
      <w:r w:rsidRPr="001C4285">
        <w:rPr>
          <w:rFonts w:cs="Arial"/>
          <w:color w:val="0000FF"/>
          <w:u w:val="single"/>
        </w:rPr>
        <w:t xml:space="preserve"> </w:t>
      </w:r>
      <w:r w:rsidRPr="001C4285">
        <w:rPr>
          <w:rFonts w:cs="Arial"/>
        </w:rPr>
        <w:t xml:space="preserve">or call 1-866-705-5711. To expedite the process, let Dun and Bradstreet know that you are a public/private nonprofit organization getting ready to submit a federal grant application. </w:t>
      </w:r>
      <w:r w:rsidRPr="001C4285">
        <w:rPr>
          <w:rFonts w:cs="Arial"/>
          <w:b/>
          <w:bCs/>
          <w:szCs w:val="24"/>
        </w:rPr>
        <w:t xml:space="preserve">The DUNS number you use on your application must be registered and active in the System for Award Management (SAM).  </w:t>
      </w:r>
    </w:p>
    <w:p w:rsidR="001C4285" w:rsidRPr="001C4285" w:rsidRDefault="001C4285" w:rsidP="001C4285">
      <w:pPr>
        <w:keepNext/>
        <w:outlineLvl w:val="2"/>
        <w:rPr>
          <w:rFonts w:cs="Arial"/>
          <w:b/>
          <w:bCs/>
          <w:szCs w:val="24"/>
        </w:rPr>
      </w:pPr>
      <w:r w:rsidRPr="001C4285">
        <w:rPr>
          <w:rFonts w:cs="Arial"/>
          <w:b/>
          <w:bCs/>
          <w:szCs w:val="26"/>
        </w:rPr>
        <w:t>1.2</w:t>
      </w:r>
      <w:r w:rsidRPr="001C4285">
        <w:rPr>
          <w:rFonts w:cs="Arial"/>
          <w:b/>
          <w:bCs/>
          <w:szCs w:val="26"/>
        </w:rPr>
        <w:tab/>
        <w:t xml:space="preserve">System </w:t>
      </w:r>
      <w:r w:rsidRPr="001C4285">
        <w:rPr>
          <w:rFonts w:cs="Arial"/>
          <w:b/>
          <w:bCs/>
          <w:szCs w:val="24"/>
        </w:rPr>
        <w:t>for Award Management (SAM) Registration</w:t>
      </w:r>
    </w:p>
    <w:p w:rsidR="001C4285" w:rsidRPr="001C4285" w:rsidRDefault="001C4285" w:rsidP="001C4285">
      <w:pPr>
        <w:autoSpaceDE w:val="0"/>
        <w:autoSpaceDN w:val="0"/>
        <w:adjustRightInd w:val="0"/>
        <w:spacing w:after="0"/>
        <w:contextualSpacing/>
        <w:rPr>
          <w:rFonts w:cs="Arial"/>
          <w:szCs w:val="24"/>
        </w:rPr>
      </w:pPr>
      <w:r w:rsidRPr="001C4285">
        <w:rPr>
          <w:rFonts w:cs="Arial"/>
          <w:bCs/>
          <w:szCs w:val="24"/>
        </w:rPr>
        <w:t>You must also register with the System for Award Management (SAM) and continue to maintain 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1C4285">
        <w:rPr>
          <w:rFonts w:cs="Arial"/>
        </w:rPr>
        <w:t xml:space="preserve"> </w:t>
      </w:r>
      <w:r w:rsidRPr="001C4285">
        <w:rPr>
          <w:rFonts w:cs="Arial"/>
          <w:bCs/>
          <w:szCs w:val="24"/>
        </w:rPr>
        <w:t>25.110(b) or (c), has an exception approved by the agency under 2 CFR § 25.110(d)). To create a SAM user account, Register/Update your account, and/or Search Records, go to</w:t>
      </w:r>
      <w:r w:rsidRPr="001C4285">
        <w:rPr>
          <w:rFonts w:cs="Arial"/>
          <w:b/>
          <w:bCs/>
          <w:szCs w:val="24"/>
        </w:rPr>
        <w:t xml:space="preserve"> </w:t>
      </w:r>
      <w:hyperlink r:id="rId19" w:history="1">
        <w:r w:rsidRPr="001C4285">
          <w:rPr>
            <w:rFonts w:cs="Arial"/>
            <w:color w:val="0000FF"/>
            <w:u w:val="single"/>
          </w:rPr>
          <w:t>https://www.sam.gov</w:t>
        </w:r>
      </w:hyperlink>
      <w:r w:rsidRPr="001C4285">
        <w:rPr>
          <w:rFonts w:cs="Arial"/>
        </w:rPr>
        <w:t xml:space="preserve">. </w:t>
      </w:r>
    </w:p>
    <w:p w:rsidR="001C4285" w:rsidRPr="001C4285" w:rsidRDefault="001C4285" w:rsidP="001C4285">
      <w:pPr>
        <w:autoSpaceDE w:val="0"/>
        <w:autoSpaceDN w:val="0"/>
        <w:adjustRightInd w:val="0"/>
        <w:spacing w:after="0"/>
        <w:ind w:left="720"/>
        <w:rPr>
          <w:rFonts w:cs="Arial"/>
          <w:u w:val="single"/>
        </w:rPr>
      </w:pPr>
    </w:p>
    <w:p w:rsidR="001C4285" w:rsidRPr="001C4285" w:rsidRDefault="001C4285" w:rsidP="001C4285">
      <w:pPr>
        <w:autoSpaceDE w:val="0"/>
        <w:autoSpaceDN w:val="0"/>
        <w:adjustRightInd w:val="0"/>
        <w:spacing w:after="0"/>
        <w:contextualSpacing/>
        <w:rPr>
          <w:rFonts w:cs="Arial"/>
          <w:b/>
          <w:color w:val="000000"/>
          <w:szCs w:val="24"/>
        </w:rPr>
      </w:pPr>
      <w:r w:rsidRPr="001C4285">
        <w:rPr>
          <w:rFonts w:cs="Arial"/>
          <w:color w:val="000000"/>
          <w:szCs w:val="24"/>
        </w:rPr>
        <w:t xml:space="preserve">It is also highly recommended that you renew your account prior to the expiration date. </w:t>
      </w:r>
      <w:r w:rsidRPr="001C4285">
        <w:rPr>
          <w:rFonts w:cs="Arial"/>
          <w:b/>
          <w:color w:val="000000"/>
          <w:szCs w:val="24"/>
        </w:rPr>
        <w:t xml:space="preserve"> </w:t>
      </w:r>
      <w:r w:rsidRPr="001C4285">
        <w:rPr>
          <w:rFonts w:cs="Arial"/>
          <w:b/>
          <w:bCs/>
          <w:szCs w:val="24"/>
        </w:rPr>
        <w:t xml:space="preserve">SAM information must be active and up-to-date, and should be updated at least every 12 months to remain active (for both recipients and sub-recipients). </w:t>
      </w:r>
      <w:r w:rsidRPr="001C4285">
        <w:rPr>
          <w:rFonts w:eastAsia="Calibri" w:cs="Arial"/>
          <w:szCs w:val="24"/>
        </w:rPr>
        <w:t xml:space="preserve">Once you update your record in SAM, it will take 48 to 72 hours to complete the validation processes. </w:t>
      </w:r>
      <w:r w:rsidRPr="001C4285">
        <w:rPr>
          <w:rFonts w:cs="Arial"/>
          <w:bCs/>
          <w:szCs w:val="24"/>
        </w:rPr>
        <w:t xml:space="preserve">Grants.gov rejects electronic submissions from applicants with expired registrations.  </w:t>
      </w:r>
    </w:p>
    <w:p w:rsidR="001C4285" w:rsidRPr="001C4285" w:rsidRDefault="001C4285" w:rsidP="001C4285">
      <w:pPr>
        <w:autoSpaceDE w:val="0"/>
        <w:autoSpaceDN w:val="0"/>
        <w:adjustRightInd w:val="0"/>
        <w:spacing w:after="0"/>
        <w:contextualSpacing/>
        <w:rPr>
          <w:rFonts w:cs="Arial"/>
          <w:b/>
          <w:color w:val="000000"/>
          <w:szCs w:val="24"/>
        </w:rPr>
      </w:pPr>
    </w:p>
    <w:p w:rsidR="001C4285" w:rsidRPr="001C4285" w:rsidRDefault="001C4285" w:rsidP="001C4285">
      <w:pPr>
        <w:autoSpaceDE w:val="0"/>
        <w:autoSpaceDN w:val="0"/>
        <w:adjustRightInd w:val="0"/>
        <w:spacing w:after="0"/>
        <w:contextualSpacing/>
        <w:rPr>
          <w:rFonts w:cs="Arial"/>
          <w:color w:val="000000"/>
          <w:szCs w:val="24"/>
        </w:rPr>
      </w:pPr>
      <w:r w:rsidRPr="001C4285">
        <w:rPr>
          <w:rFonts w:eastAsia="Calibri" w:cs="Arial"/>
          <w:szCs w:val="24"/>
        </w:rPr>
        <w:t>If your</w:t>
      </w:r>
      <w:r w:rsidRPr="001C4285">
        <w:rPr>
          <w:rFonts w:cs="Arial"/>
          <w:color w:val="000000"/>
          <w:szCs w:val="24"/>
        </w:rPr>
        <w:t xml:space="preserve"> SAM account expires, the renewal process requires the same validation with IRS and DoD (Cage Code) as a new account requires. The renewal process can take up to one month.  </w:t>
      </w:r>
    </w:p>
    <w:p w:rsidR="001C4285" w:rsidRPr="001C4285" w:rsidRDefault="001C4285" w:rsidP="001C4285">
      <w:pPr>
        <w:autoSpaceDE w:val="0"/>
        <w:autoSpaceDN w:val="0"/>
        <w:adjustRightInd w:val="0"/>
        <w:spacing w:after="0"/>
        <w:contextualSpacing/>
        <w:rPr>
          <w:rFonts w:cs="Arial"/>
          <w:color w:val="000000"/>
          <w:szCs w:val="24"/>
        </w:rPr>
      </w:pPr>
    </w:p>
    <w:p w:rsidR="001C4285" w:rsidRPr="001C4285" w:rsidRDefault="001C4285" w:rsidP="001C4285">
      <w:pPr>
        <w:keepNext/>
        <w:contextualSpacing/>
        <w:outlineLvl w:val="2"/>
        <w:rPr>
          <w:rFonts w:cs="Arial"/>
          <w:b/>
          <w:bCs/>
          <w:szCs w:val="26"/>
        </w:rPr>
      </w:pPr>
      <w:r w:rsidRPr="001C4285">
        <w:rPr>
          <w:rFonts w:cs="Arial"/>
          <w:b/>
          <w:bCs/>
          <w:szCs w:val="26"/>
        </w:rPr>
        <w:t>1.3</w:t>
      </w:r>
      <w:r w:rsidRPr="001C4285">
        <w:rPr>
          <w:rFonts w:cs="Arial"/>
          <w:b/>
          <w:bCs/>
          <w:szCs w:val="26"/>
        </w:rPr>
        <w:tab/>
        <w:t>Grants.gov Registration</w:t>
      </w:r>
    </w:p>
    <w:p w:rsidR="001C4285" w:rsidRPr="001C4285" w:rsidRDefault="002A1A4A" w:rsidP="001C4285">
      <w:pPr>
        <w:contextualSpacing/>
        <w:rPr>
          <w:rFonts w:cs="Arial"/>
          <w:bCs/>
          <w:szCs w:val="24"/>
        </w:rPr>
      </w:pPr>
      <w:hyperlink r:id="rId20" w:history="1">
        <w:r w:rsidR="001C4285" w:rsidRPr="001C4285">
          <w:rPr>
            <w:rFonts w:cs="Arial"/>
            <w:color w:val="0000FF"/>
            <w:szCs w:val="24"/>
            <w:u w:val="single"/>
          </w:rPr>
          <w:t>Grants.gov</w:t>
        </w:r>
      </w:hyperlink>
      <w:r w:rsidR="001C4285" w:rsidRPr="001C4285">
        <w:rPr>
          <w:rFonts w:cs="Arial"/>
          <w:bCs/>
          <w:szCs w:val="24"/>
        </w:rPr>
        <w:t xml:space="preserve"> is an online portal for submitting federal grant applications. It requires a one-time registration in order to submit applications. While Grants.gov registration is a one-time only registration process, it consists of multiple sub-registration processes (i.e., DUNS number and SAM registrations) before you can submit your application. [Note:  eRA Commons registration is separate]. </w:t>
      </w:r>
    </w:p>
    <w:p w:rsidR="001C4285" w:rsidRPr="001C4285" w:rsidRDefault="001C4285" w:rsidP="001C4285">
      <w:pPr>
        <w:tabs>
          <w:tab w:val="left" w:pos="720"/>
        </w:tabs>
        <w:contextualSpacing/>
        <w:rPr>
          <w:rFonts w:cs="Arial"/>
        </w:rPr>
      </w:pPr>
      <w:r w:rsidRPr="001C4285">
        <w:rPr>
          <w:rFonts w:cs="Arial"/>
        </w:rPr>
        <w:t xml:space="preserve">You can register to obtain a Grants.gov username and password at </w:t>
      </w:r>
      <w:hyperlink r:id="rId21" w:history="1">
        <w:r w:rsidRPr="001C4285">
          <w:rPr>
            <w:rFonts w:cs="Arial"/>
            <w:color w:val="0000FF"/>
            <w:u w:val="single"/>
          </w:rPr>
          <w:t>http://www.grants.gov/web/grants/register.html</w:t>
        </w:r>
      </w:hyperlink>
      <w:r w:rsidRPr="001C4285">
        <w:rPr>
          <w:rFonts w:cs="Arial"/>
        </w:rPr>
        <w:t xml:space="preserve">. </w:t>
      </w:r>
    </w:p>
    <w:p w:rsidR="001C4285" w:rsidRPr="001C4285" w:rsidRDefault="001C4285" w:rsidP="001C4285">
      <w:pPr>
        <w:rPr>
          <w:rFonts w:cs="Arial"/>
          <w:bCs/>
          <w:szCs w:val="24"/>
        </w:rPr>
      </w:pPr>
      <w:r w:rsidRPr="001C4285">
        <w:rPr>
          <w:rFonts w:cs="Arial"/>
          <w:bCs/>
          <w:szCs w:val="24"/>
        </w:rPr>
        <w:t>If you have already completed Grants.gov registration and ensured your</w:t>
      </w:r>
      <w:r w:rsidRPr="001C4285">
        <w:rPr>
          <w:rFonts w:cs="Arial"/>
          <w:b/>
          <w:bCs/>
          <w:szCs w:val="24"/>
        </w:rPr>
        <w:t xml:space="preserve"> Grants.gov and SAM accounts are up-to-date and/or renewed</w:t>
      </w:r>
      <w:r w:rsidRPr="001C4285">
        <w:rPr>
          <w:rFonts w:cs="Arial"/>
          <w:bCs/>
          <w:szCs w:val="24"/>
        </w:rPr>
        <w:t xml:space="preserve">, please skip this section and focus on the </w:t>
      </w:r>
      <w:r w:rsidRPr="001C4285">
        <w:rPr>
          <w:rFonts w:cs="Arial"/>
          <w:szCs w:val="24"/>
        </w:rPr>
        <w:t>eRA Commons</w:t>
      </w:r>
      <w:r w:rsidRPr="001C4285">
        <w:rPr>
          <w:rFonts w:cs="Arial"/>
          <w:bCs/>
          <w:szCs w:val="24"/>
        </w:rPr>
        <w:t xml:space="preserve"> registration steps noted below. If this is your first time submitting an application through Grants.gov, registration information can be found at the Grants.gov “</w:t>
      </w:r>
      <w:hyperlink r:id="rId22" w:history="1">
        <w:r w:rsidRPr="001C4285">
          <w:rPr>
            <w:rFonts w:cs="Arial"/>
            <w:color w:val="0000FF"/>
            <w:szCs w:val="24"/>
            <w:u w:val="single"/>
          </w:rPr>
          <w:t>Applicants</w:t>
        </w:r>
      </w:hyperlink>
      <w:r w:rsidRPr="001C4285">
        <w:rPr>
          <w:rFonts w:cs="Arial"/>
          <w:bCs/>
          <w:szCs w:val="24"/>
        </w:rPr>
        <w:t xml:space="preserve">” tab.  </w:t>
      </w:r>
    </w:p>
    <w:p w:rsidR="001C4285" w:rsidRPr="001C4285" w:rsidRDefault="001C4285" w:rsidP="001C4285">
      <w:pPr>
        <w:tabs>
          <w:tab w:val="left" w:pos="720"/>
        </w:tabs>
        <w:contextualSpacing/>
        <w:rPr>
          <w:rFonts w:cs="Arial"/>
          <w:color w:val="0000FF"/>
          <w:u w:val="single"/>
        </w:rPr>
      </w:pPr>
      <w:r w:rsidRPr="001C4285">
        <w:rPr>
          <w:rFonts w:cs="Arial"/>
        </w:rPr>
        <w:t xml:space="preserve">The person submitting your application must be properly registered with Grants.gov as the Authorized Organization Representative (AOR) for the specific DUNS number cited on the SF-424 (first page). See the Organization Registration User Guide for details at </w:t>
      </w:r>
      <w:r w:rsidRPr="001C4285">
        <w:rPr>
          <w:rFonts w:cs="Arial"/>
        </w:rPr>
        <w:lastRenderedPageBreak/>
        <w:t xml:space="preserve">the following Grants.gov link: </w:t>
      </w:r>
      <w:hyperlink r:id="rId23" w:history="1">
        <w:r w:rsidRPr="001C4285">
          <w:rPr>
            <w:rFonts w:cs="Arial"/>
            <w:color w:val="0000FF"/>
            <w:u w:val="single"/>
          </w:rPr>
          <w:t>http://www.grants.gov/web/grants/applicants/organization-registration.html</w:t>
        </w:r>
      </w:hyperlink>
      <w:r w:rsidRPr="001C4285">
        <w:rPr>
          <w:rFonts w:cs="Arial"/>
          <w:color w:val="0000FF"/>
          <w:u w:val="single"/>
        </w:rPr>
        <w:t>.</w:t>
      </w:r>
    </w:p>
    <w:p w:rsidR="001C4285" w:rsidRPr="001C4285" w:rsidRDefault="001C4285" w:rsidP="001C4285">
      <w:pPr>
        <w:tabs>
          <w:tab w:val="left" w:pos="720"/>
        </w:tabs>
        <w:contextualSpacing/>
        <w:rPr>
          <w:rFonts w:cs="Arial"/>
          <w:color w:val="0000FF"/>
          <w:u w:val="single"/>
        </w:rPr>
      </w:pPr>
    </w:p>
    <w:p w:rsidR="001C4285" w:rsidRPr="001C4285" w:rsidRDefault="001C4285" w:rsidP="001C4285">
      <w:pPr>
        <w:keepNext/>
        <w:outlineLvl w:val="2"/>
        <w:rPr>
          <w:rFonts w:cs="Arial"/>
          <w:b/>
          <w:bCs/>
          <w:szCs w:val="26"/>
        </w:rPr>
      </w:pPr>
      <w:r w:rsidRPr="001C4285">
        <w:rPr>
          <w:rFonts w:cs="Arial"/>
          <w:b/>
          <w:bCs/>
          <w:szCs w:val="26"/>
        </w:rPr>
        <w:t>1.4</w:t>
      </w:r>
      <w:r w:rsidRPr="001C4285">
        <w:rPr>
          <w:rFonts w:cs="Arial"/>
          <w:b/>
          <w:bCs/>
          <w:szCs w:val="26"/>
        </w:rPr>
        <w:tab/>
        <w:t>eRA Commons Registration</w:t>
      </w:r>
    </w:p>
    <w:p w:rsidR="001C4285" w:rsidRPr="001C4285" w:rsidRDefault="001C4285" w:rsidP="001C4285">
      <w:pPr>
        <w:rPr>
          <w:rFonts w:cs="Arial"/>
          <w:szCs w:val="24"/>
        </w:rPr>
      </w:pPr>
      <w:r w:rsidRPr="001C4285">
        <w:rPr>
          <w:rFonts w:cs="Arial"/>
        </w:rPr>
        <w:t xml:space="preserve">eRA Commons is an online interface managed by NIH that allows applicants, recipients, and federal staff to securely share, manage, and process grant-related information.  Organizations applying for SAMHSA funding must register in eRA Commons. This is a one-time registration separate from Grants.gov registration. In addition to the organization registration, Business Officials and Program Directors listed as key personnel on SAMHSA applications must have an account in eRA Commons and receive a Commons ID in order to have access to electronic submission and retrieval of application/grant information. It is strongly recommended that you start the eRA Commons registration process </w:t>
      </w:r>
      <w:r w:rsidRPr="001C4285">
        <w:rPr>
          <w:rFonts w:cs="Arial"/>
          <w:b/>
          <w:bCs/>
        </w:rPr>
        <w:t>at least six (6) weeks</w:t>
      </w:r>
      <w:r w:rsidRPr="001C4285">
        <w:rPr>
          <w:rFonts w:cs="Arial"/>
        </w:rPr>
        <w:t xml:space="preserve"> prior to the application due date.  </w:t>
      </w:r>
      <w:r w:rsidRPr="001C4285">
        <w:rPr>
          <w:rFonts w:cs="Arial"/>
          <w:b/>
          <w:bCs/>
        </w:rPr>
        <w:t xml:space="preserve">If your organization is not registered and does not have an active eRA Commons PI account by the deadline, the application will not be accepted. </w:t>
      </w:r>
    </w:p>
    <w:p w:rsidR="001C4285" w:rsidRPr="001C4285" w:rsidRDefault="001C4285" w:rsidP="001C4285">
      <w:pPr>
        <w:spacing w:before="100" w:beforeAutospacing="1" w:after="100" w:afterAutospacing="1"/>
        <w:rPr>
          <w:rFonts w:cs="Arial"/>
          <w:szCs w:val="24"/>
        </w:rPr>
      </w:pPr>
      <w:r w:rsidRPr="001C4285">
        <w:rPr>
          <w:rFonts w:cs="Arial"/>
          <w:szCs w:val="24"/>
        </w:rPr>
        <w:t xml:space="preserve">For organizations registering with eRA Commons for the first time, either the Authorized Organization Representative (AOR) from the SF-424 or the Business Official (BO) from the HHS Checklist must complete the online </w:t>
      </w:r>
      <w:hyperlink r:id="rId24" w:history="1">
        <w:r w:rsidRPr="001C4285">
          <w:rPr>
            <w:rFonts w:cs="Arial"/>
            <w:color w:val="0000FF"/>
            <w:szCs w:val="24"/>
            <w:u w:val="single"/>
          </w:rPr>
          <w:t>Institution Registration Form</w:t>
        </w:r>
      </w:hyperlink>
      <w:r w:rsidRPr="001C4285">
        <w:rPr>
          <w:rFonts w:cs="Arial"/>
          <w:szCs w:val="24"/>
        </w:rPr>
        <w:t>.  Instructions on how to complete the online Institution Registration Form is provided on the eRA Commons Online Registration Page.</w:t>
      </w:r>
    </w:p>
    <w:p w:rsidR="001C4285" w:rsidRPr="001C4285" w:rsidRDefault="001C4285" w:rsidP="001C4285">
      <w:pPr>
        <w:rPr>
          <w:rFonts w:cs="Arial"/>
          <w:szCs w:val="24"/>
        </w:rPr>
      </w:pPr>
      <w:r w:rsidRPr="001C4285">
        <w:rPr>
          <w:rFonts w:cs="Arial"/>
          <w:szCs w:val="24"/>
        </w:rPr>
        <w:t>[Note: You must have a valid and verifiable DUNS number to complete the eRA Commons registration.]</w:t>
      </w:r>
    </w:p>
    <w:p w:rsidR="001C4285" w:rsidRPr="001C4285" w:rsidRDefault="001C4285" w:rsidP="001C4285">
      <w:pPr>
        <w:spacing w:before="100" w:beforeAutospacing="1" w:after="100" w:afterAutospacing="1"/>
        <w:rPr>
          <w:rFonts w:cs="Arial"/>
          <w:szCs w:val="24"/>
        </w:rPr>
      </w:pPr>
      <w:r w:rsidRPr="001C4285">
        <w:rPr>
          <w:rFonts w:cs="Arial"/>
        </w:rPr>
        <w:t xml:space="preserve">After the organization’s representative (AOR or BO) completes the online Institution Registration Form and clicks Submit, the eRA Commons will send an e-mail notification from </w:t>
      </w:r>
      <w:hyperlink r:id="rId25" w:history="1">
        <w:r w:rsidRPr="001C4285">
          <w:rPr>
            <w:rFonts w:cs="Arial"/>
            <w:color w:val="0000FF"/>
            <w:u w:val="single"/>
          </w:rPr>
          <w:t>era-notify@mail.nih.gov</w:t>
        </w:r>
      </w:hyperlink>
      <w:r w:rsidRPr="001C4285">
        <w:rPr>
          <w:rFonts w:cs="Arial"/>
        </w:rPr>
        <w:t xml:space="preserve"> with the link to confirm the email address. Once the e-mail address is verified, the registration request will be reviewed and confirmed via email. If your request is denied, the representative will receive an email detailing the reason for the denial. If the request is approved, the representative will receive an email with a Commons User ID for the Signing Official account (‘SO’ role).  The representative will receive a separate email pertaining to this SO account containing its temporary password used for first-time log in.  The representative will need to log into Commons with the temporary password, at which time the system will provide prompts to change the temporary password to one of their choosing. Once the designated contact Signing Official (SO) signs the registration request, the organization will be active in Commons.  The Signing Official can then create additional accounts for the organization as needed.  Organizations can have multiple user accounts with the SO role, and any user with the SO role will be able to create and maintain additional accounts for the organization’s staff, including accounts for those designated as Program Directors (PI role) and other Business Officials (SO role). </w:t>
      </w:r>
    </w:p>
    <w:p w:rsidR="001C4285" w:rsidRPr="001C4285" w:rsidRDefault="001C4285" w:rsidP="001C4285">
      <w:pPr>
        <w:contextualSpacing/>
        <w:rPr>
          <w:rFonts w:cs="Arial"/>
          <w:szCs w:val="24"/>
        </w:rPr>
      </w:pPr>
      <w:r w:rsidRPr="001C4285">
        <w:rPr>
          <w:rFonts w:cs="Arial"/>
          <w:b/>
          <w:szCs w:val="24"/>
        </w:rPr>
        <w:lastRenderedPageBreak/>
        <w:t>Important</w:t>
      </w:r>
      <w:r w:rsidRPr="001C4285">
        <w:rPr>
          <w:rFonts w:cs="Arial"/>
          <w:szCs w:val="24"/>
        </w:rPr>
        <w:t>: The eRA Commons requires organizations to identify at least one SO, who can be either the AOR from the SF-424 or the BO from the HHS Checklist, and at least one Program Director/Principal Investigator (PD/PI) account in order to submit an application. The primary SO must create the account for the PD/PI listed as the PD/PI role on the HHS Checklist assigning that person the ‘PI’ role in Commons. Note that you must enter the PD/PI’s Commons Username into the ‘Applicant Identifier’ field of the SF-424 document (Line 4).</w:t>
      </w:r>
    </w:p>
    <w:p w:rsidR="001C4285" w:rsidRPr="001C4285" w:rsidRDefault="001C4285" w:rsidP="001C4285">
      <w:pPr>
        <w:contextualSpacing/>
        <w:rPr>
          <w:rFonts w:cs="Arial"/>
          <w:szCs w:val="24"/>
        </w:rPr>
      </w:pPr>
    </w:p>
    <w:p w:rsidR="001C4285" w:rsidRPr="001C4285" w:rsidRDefault="001C4285" w:rsidP="001C4285">
      <w:pPr>
        <w:tabs>
          <w:tab w:val="left" w:pos="720"/>
        </w:tabs>
        <w:spacing w:after="100" w:afterAutospacing="1"/>
        <w:contextualSpacing/>
        <w:rPr>
          <w:rFonts w:cs="Arial"/>
          <w:szCs w:val="24"/>
        </w:rPr>
      </w:pPr>
      <w:r w:rsidRPr="001C4285">
        <w:rPr>
          <w:rFonts w:cs="Arial"/>
          <w:szCs w:val="24"/>
        </w:rPr>
        <w:t xml:space="preserve">You can find additional information about the eRA Commons registration process at </w:t>
      </w:r>
      <w:hyperlink r:id="rId26" w:history="1">
        <w:r w:rsidRPr="001C4285">
          <w:rPr>
            <w:rFonts w:cs="Arial"/>
            <w:color w:val="0000FF"/>
            <w:szCs w:val="24"/>
            <w:u w:val="single"/>
          </w:rPr>
          <w:t>https://era.nih.gov/reg_accounts/register_commons.cfm</w:t>
        </w:r>
      </w:hyperlink>
      <w:r w:rsidRPr="001C4285">
        <w:rPr>
          <w:rFonts w:cs="Arial"/>
          <w:szCs w:val="24"/>
        </w:rPr>
        <w:t>.</w:t>
      </w:r>
    </w:p>
    <w:p w:rsidR="001C4285" w:rsidRPr="001C4285" w:rsidRDefault="001C4285" w:rsidP="001C4285">
      <w:pPr>
        <w:tabs>
          <w:tab w:val="left" w:pos="720"/>
        </w:tabs>
        <w:spacing w:after="100" w:afterAutospacing="1"/>
        <w:contextualSpacing/>
        <w:rPr>
          <w:rFonts w:cs="Arial"/>
          <w:b/>
          <w:bCs/>
          <w:kern w:val="32"/>
          <w:szCs w:val="24"/>
          <w:u w:val="single"/>
        </w:rPr>
      </w:pPr>
    </w:p>
    <w:p w:rsidR="001C4285" w:rsidRPr="001C4285" w:rsidRDefault="001C4285" w:rsidP="001C4285">
      <w:pPr>
        <w:keepNext/>
        <w:tabs>
          <w:tab w:val="left" w:pos="720"/>
        </w:tabs>
        <w:outlineLvl w:val="1"/>
        <w:rPr>
          <w:rFonts w:cs="Arial"/>
          <w:b/>
          <w:bCs/>
          <w:iCs/>
          <w:szCs w:val="28"/>
        </w:rPr>
      </w:pPr>
      <w:bookmarkStart w:id="118" w:name="_Toc465087553"/>
      <w:bookmarkStart w:id="119" w:name="_Toc485307400"/>
      <w:bookmarkStart w:id="120" w:name="_Toc21515567"/>
      <w:bookmarkStart w:id="121" w:name="_Toc21526083"/>
      <w:bookmarkStart w:id="122" w:name="_Toc21697392"/>
      <w:bookmarkStart w:id="123" w:name="_Toc25313360"/>
      <w:r w:rsidRPr="001C4285">
        <w:rPr>
          <w:rFonts w:cs="Arial"/>
          <w:b/>
          <w:bCs/>
          <w:iCs/>
          <w:szCs w:val="28"/>
        </w:rPr>
        <w:t>2.</w:t>
      </w:r>
      <w:r w:rsidRPr="001C4285">
        <w:rPr>
          <w:rFonts w:cs="Arial"/>
          <w:b/>
          <w:bCs/>
          <w:iCs/>
          <w:szCs w:val="28"/>
        </w:rPr>
        <w:tab/>
        <w:t>APPLICATION COMPONENTS</w:t>
      </w:r>
      <w:bookmarkEnd w:id="118"/>
      <w:bookmarkEnd w:id="119"/>
      <w:bookmarkEnd w:id="120"/>
      <w:bookmarkEnd w:id="121"/>
      <w:bookmarkEnd w:id="122"/>
      <w:bookmarkEnd w:id="123"/>
    </w:p>
    <w:p w:rsidR="001C4285" w:rsidRPr="001C4285" w:rsidRDefault="001C4285" w:rsidP="001C4285">
      <w:pPr>
        <w:spacing w:after="0"/>
        <w:contextualSpacing/>
        <w:rPr>
          <w:rFonts w:cs="Arial"/>
          <w:b/>
          <w:bCs/>
          <w:szCs w:val="26"/>
        </w:rPr>
      </w:pPr>
      <w:r w:rsidRPr="001C4285">
        <w:rPr>
          <w:rFonts w:cs="Arial"/>
        </w:rPr>
        <w:t xml:space="preserve">You must complete your application using eRA ASSIST, Grants.gov Workspace or another system to system (S2S) provider. You will also need to go to the SAMHSA website to download the required documents you will need to apply for a SAMHSA grant or cooperative agreement.  </w:t>
      </w:r>
    </w:p>
    <w:p w:rsidR="001C4285" w:rsidRPr="001C4285" w:rsidRDefault="001C4285" w:rsidP="001C4285">
      <w:pPr>
        <w:spacing w:after="0"/>
        <w:contextualSpacing/>
        <w:rPr>
          <w:rFonts w:cs="Arial"/>
          <w:b/>
          <w:bCs/>
          <w:szCs w:val="26"/>
        </w:rPr>
      </w:pPr>
    </w:p>
    <w:p w:rsidR="001C4285" w:rsidRPr="001C4285" w:rsidRDefault="001C4285" w:rsidP="001C4285">
      <w:pPr>
        <w:keepNext/>
        <w:outlineLvl w:val="2"/>
        <w:rPr>
          <w:rFonts w:cs="Arial"/>
          <w:b/>
          <w:bCs/>
          <w:szCs w:val="26"/>
        </w:rPr>
      </w:pPr>
      <w:r w:rsidRPr="001C4285">
        <w:rPr>
          <w:rFonts w:cs="Arial"/>
          <w:b/>
          <w:bCs/>
          <w:szCs w:val="26"/>
        </w:rPr>
        <w:t xml:space="preserve">2.1 </w:t>
      </w:r>
      <w:r w:rsidRPr="001C4285">
        <w:rPr>
          <w:rFonts w:cs="Arial"/>
          <w:b/>
          <w:bCs/>
          <w:szCs w:val="26"/>
        </w:rPr>
        <w:tab/>
        <w:t>Additional Documents for Submission (SAMHSA Website)</w:t>
      </w:r>
    </w:p>
    <w:p w:rsidR="001C4285" w:rsidRPr="001C4285" w:rsidRDefault="001C4285" w:rsidP="001C4285">
      <w:pPr>
        <w:tabs>
          <w:tab w:val="left" w:pos="1008"/>
        </w:tabs>
        <w:rPr>
          <w:rFonts w:cs="Arial"/>
        </w:rPr>
      </w:pPr>
      <w:r w:rsidRPr="001C4285">
        <w:rPr>
          <w:rFonts w:cs="Arial"/>
        </w:rPr>
        <w:t xml:space="preserve">You will find additional materials you will need to complete your application on the SAMHSA website at </w:t>
      </w:r>
      <w:hyperlink r:id="rId27" w:history="1">
        <w:r w:rsidRPr="001C4285">
          <w:rPr>
            <w:rFonts w:cs="Arial"/>
            <w:color w:val="0000FF"/>
            <w:u w:val="single"/>
          </w:rPr>
          <w:t>http://www.samhsa.gov/grants/applying/forms-resources</w:t>
        </w:r>
      </w:hyperlink>
      <w:r w:rsidRPr="001C4285">
        <w:rPr>
          <w:rFonts w:cs="Arial"/>
        </w:rPr>
        <w:t>.</w:t>
      </w:r>
    </w:p>
    <w:p w:rsidR="001C4285" w:rsidRPr="001C4285" w:rsidRDefault="001C4285" w:rsidP="001C4285">
      <w:pPr>
        <w:tabs>
          <w:tab w:val="left" w:pos="720"/>
        </w:tabs>
        <w:contextualSpacing/>
        <w:rPr>
          <w:rFonts w:cs="Arial"/>
        </w:rPr>
      </w:pPr>
      <w:r w:rsidRPr="001C4285">
        <w:rPr>
          <w:rFonts w:cs="Arial"/>
        </w:rPr>
        <w:t xml:space="preserve">For a </w:t>
      </w:r>
      <w:r w:rsidRPr="001C4285">
        <w:rPr>
          <w:rFonts w:cs="Arial"/>
          <w:b/>
        </w:rPr>
        <w:t>full list of required application components</w:t>
      </w:r>
      <w:r w:rsidRPr="001C4285">
        <w:rPr>
          <w:rFonts w:cs="Arial"/>
        </w:rPr>
        <w:t>, refer to Section II-3.1, Required Application Components.</w:t>
      </w:r>
      <w:bookmarkStart w:id="124" w:name="_3._WRITE_AND"/>
      <w:bookmarkStart w:id="125" w:name="_Toc465087554"/>
      <w:bookmarkStart w:id="126" w:name="_Toc485307401"/>
      <w:bookmarkEnd w:id="124"/>
    </w:p>
    <w:p w:rsidR="001C4285" w:rsidRPr="001C4285" w:rsidRDefault="001C4285" w:rsidP="001C4285">
      <w:pPr>
        <w:tabs>
          <w:tab w:val="left" w:pos="720"/>
        </w:tabs>
        <w:contextualSpacing/>
        <w:rPr>
          <w:rFonts w:cs="Arial"/>
          <w:sz w:val="28"/>
        </w:rPr>
      </w:pPr>
    </w:p>
    <w:p w:rsidR="001C4285" w:rsidRPr="001C4285" w:rsidRDefault="001C4285" w:rsidP="001C4285">
      <w:pPr>
        <w:keepNext/>
        <w:tabs>
          <w:tab w:val="left" w:pos="720"/>
        </w:tabs>
        <w:spacing w:after="0"/>
        <w:outlineLvl w:val="1"/>
        <w:rPr>
          <w:rFonts w:cs="Arial"/>
          <w:b/>
          <w:bCs/>
          <w:iCs/>
          <w:szCs w:val="28"/>
        </w:rPr>
      </w:pPr>
      <w:bookmarkStart w:id="127" w:name="_3._WRITE_AND_1"/>
      <w:bookmarkStart w:id="128" w:name="_Toc21515568"/>
      <w:bookmarkStart w:id="129" w:name="_Toc21526084"/>
      <w:bookmarkStart w:id="130" w:name="_Toc21697393"/>
      <w:bookmarkStart w:id="131" w:name="_Toc25313361"/>
      <w:bookmarkEnd w:id="127"/>
      <w:r w:rsidRPr="001C4285">
        <w:rPr>
          <w:rFonts w:cs="Arial"/>
          <w:b/>
          <w:bCs/>
          <w:iCs/>
          <w:sz w:val="28"/>
          <w:szCs w:val="28"/>
        </w:rPr>
        <w:t>3.</w:t>
      </w:r>
      <w:r w:rsidRPr="001C4285">
        <w:rPr>
          <w:rFonts w:cs="Arial"/>
          <w:b/>
          <w:bCs/>
          <w:iCs/>
          <w:sz w:val="28"/>
          <w:szCs w:val="28"/>
        </w:rPr>
        <w:tab/>
      </w:r>
      <w:r w:rsidRPr="001C4285">
        <w:rPr>
          <w:rFonts w:cs="Arial"/>
          <w:b/>
          <w:bCs/>
          <w:iCs/>
          <w:szCs w:val="28"/>
        </w:rPr>
        <w:t>WRITE AND COMPLETE APPLICATION</w:t>
      </w:r>
      <w:bookmarkEnd w:id="125"/>
      <w:bookmarkEnd w:id="126"/>
      <w:bookmarkEnd w:id="128"/>
      <w:bookmarkEnd w:id="129"/>
      <w:bookmarkEnd w:id="130"/>
      <w:bookmarkEnd w:id="131"/>
    </w:p>
    <w:p w:rsidR="001C4285" w:rsidRPr="001C4285" w:rsidRDefault="001C4285" w:rsidP="001C4285">
      <w:pPr>
        <w:tabs>
          <w:tab w:val="left" w:pos="1008"/>
        </w:tabs>
        <w:rPr>
          <w:rFonts w:cs="Arial"/>
          <w:b/>
          <w:bCs/>
          <w:szCs w:val="24"/>
        </w:rPr>
      </w:pPr>
    </w:p>
    <w:p w:rsidR="001C4285" w:rsidRPr="001C4285" w:rsidRDefault="001C4285" w:rsidP="001C4285">
      <w:pPr>
        <w:tabs>
          <w:tab w:val="left" w:pos="1008"/>
        </w:tabs>
        <w:rPr>
          <w:rFonts w:cs="Arial"/>
          <w:b/>
          <w:bCs/>
        </w:rPr>
      </w:pPr>
      <w:r w:rsidRPr="001C4285">
        <w:rPr>
          <w:rFonts w:cs="Arial"/>
          <w:b/>
          <w:bCs/>
          <w:szCs w:val="24"/>
        </w:rPr>
        <w:t>SAMHSA strongly encourages you to sign up for Grants.gov email notifications regarding this FOA. If the FOA is cancelled or modified, individuals who sign up with Grants.gov for updates will be automatically notified.</w:t>
      </w:r>
    </w:p>
    <w:p w:rsidR="001C4285" w:rsidRPr="001C4285" w:rsidRDefault="001C4285" w:rsidP="001C4285">
      <w:pPr>
        <w:keepNext/>
        <w:outlineLvl w:val="2"/>
        <w:rPr>
          <w:rFonts w:cs="Arial"/>
          <w:b/>
          <w:bCs/>
          <w:szCs w:val="26"/>
        </w:rPr>
      </w:pPr>
      <w:bookmarkStart w:id="132" w:name="_3.1_Required_Application"/>
      <w:bookmarkEnd w:id="132"/>
      <w:r w:rsidRPr="001C4285">
        <w:rPr>
          <w:rFonts w:cs="Arial"/>
          <w:b/>
          <w:bCs/>
          <w:szCs w:val="26"/>
        </w:rPr>
        <w:t>3.1</w:t>
      </w:r>
      <w:r w:rsidRPr="001C4285">
        <w:rPr>
          <w:rFonts w:cs="Arial"/>
          <w:b/>
          <w:bCs/>
          <w:szCs w:val="26"/>
        </w:rPr>
        <w:tab/>
        <w:t>Required Application Components</w:t>
      </w:r>
    </w:p>
    <w:p w:rsidR="001C4285" w:rsidRPr="001C4285" w:rsidRDefault="001C4285" w:rsidP="001C4285">
      <w:pPr>
        <w:autoSpaceDE w:val="0"/>
        <w:autoSpaceDN w:val="0"/>
        <w:adjustRightInd w:val="0"/>
        <w:spacing w:after="0"/>
        <w:rPr>
          <w:rFonts w:cs="Arial"/>
          <w:szCs w:val="24"/>
        </w:rPr>
      </w:pPr>
      <w:r w:rsidRPr="001C4285">
        <w:t>After downloading and retrieving the required application components and completing the registration processes, it is time to write a</w:t>
      </w:r>
      <w:r w:rsidRPr="001C4285">
        <w:rPr>
          <w:rFonts w:cs="Arial"/>
        </w:rPr>
        <w:t xml:space="preserve">nd complete your application. </w:t>
      </w:r>
      <w:r w:rsidRPr="001C4285">
        <w:rPr>
          <w:rFonts w:cs="Arial"/>
          <w:color w:val="000000"/>
          <w:szCs w:val="24"/>
        </w:rPr>
        <w:t xml:space="preserve">All </w:t>
      </w:r>
      <w:r w:rsidRPr="001C4285">
        <w:rPr>
          <w:rFonts w:cs="Arial"/>
          <w:bCs/>
          <w:szCs w:val="24"/>
        </w:rPr>
        <w:t xml:space="preserve">files uploaded with the Grants.gov application </w:t>
      </w:r>
      <w:r w:rsidRPr="001C4285">
        <w:rPr>
          <w:rFonts w:cs="Arial"/>
          <w:b/>
          <w:bCs/>
          <w:szCs w:val="24"/>
        </w:rPr>
        <w:t>MUST</w:t>
      </w:r>
      <w:r w:rsidRPr="001C4285">
        <w:rPr>
          <w:rFonts w:cs="Arial"/>
          <w:bCs/>
          <w:szCs w:val="24"/>
        </w:rPr>
        <w:t xml:space="preserve"> be in </w:t>
      </w:r>
      <w:r w:rsidRPr="001C4285">
        <w:rPr>
          <w:rFonts w:cs="Arial"/>
          <w:b/>
          <w:bCs/>
          <w:szCs w:val="24"/>
        </w:rPr>
        <w:t>Adobe PDF</w:t>
      </w:r>
      <w:r w:rsidRPr="001C4285">
        <w:rPr>
          <w:rFonts w:cs="Arial"/>
          <w:bCs/>
          <w:szCs w:val="24"/>
        </w:rPr>
        <w:t xml:space="preserve"> file format</w:t>
      </w:r>
      <w:r w:rsidRPr="001C4285">
        <w:rPr>
          <w:rFonts w:cs="Arial"/>
          <w:color w:val="000000"/>
          <w:szCs w:val="24"/>
        </w:rPr>
        <w:t xml:space="preserve">.  </w:t>
      </w:r>
      <w:r w:rsidRPr="001C4285">
        <w:rPr>
          <w:rFonts w:cs="Arial"/>
          <w:szCs w:val="24"/>
        </w:rPr>
        <w:t>Directions for creating PDF files can be found on the Grants.gov website. Please see</w:t>
      </w:r>
      <w:r w:rsidRPr="001C4285">
        <w:rPr>
          <w:rFonts w:cs="Arial"/>
          <w:b/>
          <w:bCs/>
        </w:rPr>
        <w:t xml:space="preserve"> </w:t>
      </w:r>
      <w:r w:rsidRPr="001C4285">
        <w:rPr>
          <w:rFonts w:cs="Arial"/>
          <w:bCs/>
        </w:rPr>
        <w:t>Appendix B</w:t>
      </w:r>
      <w:r w:rsidRPr="001C4285">
        <w:rPr>
          <w:rFonts w:cs="Arial"/>
          <w:b/>
          <w:bCs/>
        </w:rPr>
        <w:t xml:space="preserve"> for all</w:t>
      </w:r>
      <w:r w:rsidRPr="001C4285">
        <w:rPr>
          <w:rFonts w:cs="Arial"/>
          <w:bCs/>
        </w:rPr>
        <w:t xml:space="preserve"> application formatting and validation requirements</w:t>
      </w:r>
      <w:r w:rsidRPr="001C4285">
        <w:rPr>
          <w:rFonts w:cs="Arial"/>
          <w:b/>
          <w:bCs/>
        </w:rPr>
        <w:t>.  Applications that do not comply with these requirements will be screened out and will not be reviewed.</w:t>
      </w:r>
    </w:p>
    <w:p w:rsidR="001C4285" w:rsidRPr="001C4285" w:rsidRDefault="001C4285" w:rsidP="001C4285">
      <w:pPr>
        <w:tabs>
          <w:tab w:val="left" w:pos="1008"/>
        </w:tabs>
        <w:rPr>
          <w:rFonts w:cs="Arial"/>
          <w:b/>
        </w:rPr>
      </w:pPr>
    </w:p>
    <w:p w:rsidR="001C4285" w:rsidRPr="001C4285" w:rsidRDefault="001C4285" w:rsidP="001C4285">
      <w:pPr>
        <w:keepNext/>
        <w:outlineLvl w:val="2"/>
        <w:rPr>
          <w:rFonts w:cs="Arial"/>
          <w:b/>
          <w:bCs/>
          <w:szCs w:val="26"/>
        </w:rPr>
      </w:pPr>
      <w:r w:rsidRPr="001C4285">
        <w:rPr>
          <w:rFonts w:cs="Arial"/>
          <w:b/>
          <w:bCs/>
          <w:szCs w:val="26"/>
        </w:rPr>
        <w:lastRenderedPageBreak/>
        <w:t xml:space="preserve">3.2 </w:t>
      </w:r>
      <w:r w:rsidRPr="001C4285">
        <w:rPr>
          <w:rFonts w:cs="Arial"/>
          <w:b/>
          <w:bCs/>
          <w:szCs w:val="26"/>
        </w:rPr>
        <w:tab/>
        <w:t>Standard Application Components</w:t>
      </w:r>
    </w:p>
    <w:p w:rsidR="001C4285" w:rsidRPr="001C4285" w:rsidRDefault="001C4285" w:rsidP="001C4285">
      <w:pPr>
        <w:tabs>
          <w:tab w:val="left" w:pos="1008"/>
        </w:tabs>
        <w:rPr>
          <w:rFonts w:cs="Arial"/>
        </w:rPr>
      </w:pPr>
      <w:r w:rsidRPr="001C4285">
        <w:rPr>
          <w:rFonts w:cs="Arial"/>
        </w:rPr>
        <w:t xml:space="preserve">Applications must include the following required application components listed in the table below. This table consists of a full list of standard application components, a description of each required component, and its source for application submission.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5130"/>
        <w:gridCol w:w="1458"/>
      </w:tblGrid>
      <w:tr w:rsidR="001C4285" w:rsidRPr="001C4285" w:rsidTr="001C4285">
        <w:trPr>
          <w:cantSplit/>
          <w:tblHeader/>
        </w:trPr>
        <w:tc>
          <w:tcPr>
            <w:tcW w:w="450" w:type="dxa"/>
            <w:shd w:val="clear" w:color="auto" w:fill="B8CCE4" w:themeFill="accent1" w:themeFillTint="66"/>
          </w:tcPr>
          <w:p w:rsidR="001C4285" w:rsidRPr="001C4285" w:rsidRDefault="001C4285" w:rsidP="001C4285">
            <w:pPr>
              <w:spacing w:after="0"/>
              <w:jc w:val="center"/>
              <w:rPr>
                <w:rFonts w:cs="Arial"/>
                <w:sz w:val="22"/>
                <w:szCs w:val="22"/>
              </w:rPr>
            </w:pPr>
            <w:bookmarkStart w:id="133" w:name="_4._APPLY:_REQUIRED"/>
            <w:bookmarkEnd w:id="133"/>
          </w:p>
          <w:p w:rsidR="001C4285" w:rsidRPr="001C4285" w:rsidRDefault="001C4285" w:rsidP="001C4285">
            <w:pPr>
              <w:spacing w:after="0"/>
              <w:jc w:val="center"/>
              <w:rPr>
                <w:rFonts w:cs="Arial"/>
                <w:b/>
                <w:sz w:val="22"/>
                <w:szCs w:val="22"/>
              </w:rPr>
            </w:pPr>
            <w:r w:rsidRPr="001C4285">
              <w:rPr>
                <w:rFonts w:cs="Arial"/>
                <w:b/>
                <w:sz w:val="22"/>
                <w:szCs w:val="22"/>
              </w:rPr>
              <w:t>#</w:t>
            </w:r>
          </w:p>
        </w:tc>
        <w:tc>
          <w:tcPr>
            <w:tcW w:w="2430" w:type="dxa"/>
            <w:shd w:val="clear" w:color="auto" w:fill="B8CCE4" w:themeFill="accent1" w:themeFillTint="66"/>
          </w:tcPr>
          <w:p w:rsidR="001C4285" w:rsidRPr="001C4285" w:rsidRDefault="001C4285" w:rsidP="001C4285">
            <w:pPr>
              <w:spacing w:after="0"/>
              <w:jc w:val="center"/>
              <w:rPr>
                <w:rFonts w:cs="Arial"/>
                <w:b/>
                <w:sz w:val="22"/>
                <w:szCs w:val="22"/>
              </w:rPr>
            </w:pPr>
          </w:p>
          <w:p w:rsidR="001C4285" w:rsidRPr="001C4285" w:rsidRDefault="001C4285" w:rsidP="001C4285">
            <w:pPr>
              <w:spacing w:after="0"/>
              <w:jc w:val="center"/>
              <w:rPr>
                <w:rFonts w:cs="Arial"/>
                <w:b/>
                <w:sz w:val="22"/>
                <w:szCs w:val="22"/>
              </w:rPr>
            </w:pPr>
            <w:r w:rsidRPr="001C4285">
              <w:rPr>
                <w:rFonts w:cs="Arial"/>
                <w:b/>
                <w:sz w:val="22"/>
                <w:szCs w:val="22"/>
              </w:rPr>
              <w:t>Standard Application Components</w:t>
            </w:r>
          </w:p>
          <w:p w:rsidR="001C4285" w:rsidRPr="001C4285" w:rsidRDefault="001C4285" w:rsidP="001C4285">
            <w:pPr>
              <w:spacing w:after="0"/>
              <w:jc w:val="center"/>
              <w:rPr>
                <w:rFonts w:cs="Arial"/>
                <w:b/>
                <w:sz w:val="22"/>
                <w:szCs w:val="22"/>
              </w:rPr>
            </w:pPr>
          </w:p>
        </w:tc>
        <w:tc>
          <w:tcPr>
            <w:tcW w:w="5130" w:type="dxa"/>
            <w:shd w:val="clear" w:color="auto" w:fill="B8CCE4" w:themeFill="accent1" w:themeFillTint="66"/>
          </w:tcPr>
          <w:p w:rsidR="001C4285" w:rsidRPr="001C4285" w:rsidRDefault="001C4285" w:rsidP="001C4285">
            <w:pPr>
              <w:spacing w:after="0"/>
              <w:jc w:val="center"/>
              <w:rPr>
                <w:rFonts w:cs="Arial"/>
                <w:b/>
                <w:sz w:val="22"/>
                <w:szCs w:val="22"/>
              </w:rPr>
            </w:pPr>
          </w:p>
          <w:p w:rsidR="001C4285" w:rsidRPr="001C4285" w:rsidRDefault="001C4285" w:rsidP="001C4285">
            <w:pPr>
              <w:spacing w:after="0"/>
              <w:jc w:val="center"/>
              <w:rPr>
                <w:rFonts w:cs="Arial"/>
                <w:b/>
                <w:sz w:val="22"/>
                <w:szCs w:val="22"/>
              </w:rPr>
            </w:pPr>
            <w:r w:rsidRPr="001C4285">
              <w:rPr>
                <w:rFonts w:cs="Arial"/>
                <w:b/>
                <w:sz w:val="22"/>
                <w:szCs w:val="22"/>
              </w:rPr>
              <w:t>Description</w:t>
            </w:r>
          </w:p>
        </w:tc>
        <w:tc>
          <w:tcPr>
            <w:tcW w:w="1458" w:type="dxa"/>
            <w:shd w:val="clear" w:color="auto" w:fill="B8CCE4" w:themeFill="accent1" w:themeFillTint="66"/>
          </w:tcPr>
          <w:p w:rsidR="001C4285" w:rsidRPr="001C4285" w:rsidRDefault="001C4285" w:rsidP="001C4285">
            <w:pPr>
              <w:spacing w:after="0"/>
              <w:jc w:val="center"/>
              <w:rPr>
                <w:rFonts w:cs="Arial"/>
                <w:b/>
                <w:sz w:val="22"/>
                <w:szCs w:val="22"/>
              </w:rPr>
            </w:pPr>
          </w:p>
          <w:p w:rsidR="001C4285" w:rsidRPr="001C4285" w:rsidRDefault="001C4285" w:rsidP="001C4285">
            <w:pPr>
              <w:spacing w:after="0"/>
              <w:jc w:val="center"/>
              <w:rPr>
                <w:rFonts w:cs="Arial"/>
                <w:b/>
                <w:sz w:val="22"/>
                <w:szCs w:val="22"/>
              </w:rPr>
            </w:pPr>
            <w:r w:rsidRPr="001C4285">
              <w:rPr>
                <w:rFonts w:cs="Arial"/>
                <w:b/>
                <w:sz w:val="22"/>
                <w:szCs w:val="22"/>
              </w:rPr>
              <w:t>Source</w:t>
            </w:r>
          </w:p>
        </w:tc>
      </w:tr>
      <w:tr w:rsidR="001C4285" w:rsidRPr="001C4285" w:rsidTr="001C4285">
        <w:trPr>
          <w:trHeight w:val="521"/>
        </w:trPr>
        <w:tc>
          <w:tcPr>
            <w:tcW w:w="450" w:type="dxa"/>
            <w:shd w:val="clear" w:color="auto" w:fill="auto"/>
          </w:tcPr>
          <w:p w:rsidR="001C4285" w:rsidRPr="001C4285" w:rsidRDefault="001C4285" w:rsidP="001C4285">
            <w:pPr>
              <w:spacing w:after="0"/>
              <w:jc w:val="center"/>
              <w:rPr>
                <w:rFonts w:cs="Arial"/>
                <w:sz w:val="20"/>
              </w:rPr>
            </w:pPr>
            <w:r w:rsidRPr="001C4285">
              <w:rPr>
                <w:rFonts w:cs="Arial"/>
                <w:sz w:val="20"/>
              </w:rPr>
              <w:t>1</w:t>
            </w:r>
          </w:p>
        </w:tc>
        <w:tc>
          <w:tcPr>
            <w:tcW w:w="2430" w:type="dxa"/>
            <w:shd w:val="clear" w:color="auto" w:fill="auto"/>
          </w:tcPr>
          <w:p w:rsidR="001C4285" w:rsidRPr="001C4285" w:rsidRDefault="001C4285" w:rsidP="001C4285">
            <w:pPr>
              <w:rPr>
                <w:rFonts w:cs="Arial"/>
                <w:b/>
                <w:sz w:val="20"/>
              </w:rPr>
            </w:pPr>
            <w:r w:rsidRPr="001C4285">
              <w:rPr>
                <w:rFonts w:cs="Arial"/>
                <w:sz w:val="20"/>
              </w:rPr>
              <w:t>SF-424 (Application for Federal Assistance) Form</w:t>
            </w:r>
          </w:p>
        </w:tc>
        <w:tc>
          <w:tcPr>
            <w:tcW w:w="5130" w:type="dxa"/>
            <w:shd w:val="clear" w:color="auto" w:fill="auto"/>
          </w:tcPr>
          <w:p w:rsidR="001C4285" w:rsidRPr="001C4285" w:rsidRDefault="001C4285" w:rsidP="001C4285">
            <w:pPr>
              <w:spacing w:after="0"/>
              <w:rPr>
                <w:rFonts w:cs="Arial"/>
                <w:sz w:val="20"/>
              </w:rPr>
            </w:pPr>
            <w:r w:rsidRPr="001C4285">
              <w:rPr>
                <w:rFonts w:cs="Arial"/>
                <w:sz w:val="20"/>
              </w:rPr>
              <w:t xml:space="preserve">This form must be completed by applicants for all SAMHSA grants and cooperative agreements.  </w:t>
            </w:r>
          </w:p>
        </w:tc>
        <w:tc>
          <w:tcPr>
            <w:tcW w:w="1458" w:type="dxa"/>
            <w:shd w:val="clear" w:color="auto" w:fill="auto"/>
          </w:tcPr>
          <w:p w:rsidR="001C4285" w:rsidRPr="001C4285" w:rsidRDefault="001C4285" w:rsidP="001C4285">
            <w:pPr>
              <w:spacing w:after="0"/>
              <w:rPr>
                <w:rFonts w:cs="Arial"/>
                <w:sz w:val="20"/>
              </w:rPr>
            </w:pPr>
            <w:r w:rsidRPr="001C4285">
              <w:rPr>
                <w:rFonts w:cs="Arial"/>
                <w:sz w:val="20"/>
              </w:rPr>
              <w:t>ASSIST, Workspace, or other S2S provider</w:t>
            </w:r>
          </w:p>
        </w:tc>
      </w:tr>
      <w:tr w:rsidR="001C4285" w:rsidRPr="001C4285" w:rsidTr="001C4285">
        <w:trPr>
          <w:trHeight w:val="1007"/>
        </w:trPr>
        <w:tc>
          <w:tcPr>
            <w:tcW w:w="450" w:type="dxa"/>
            <w:shd w:val="clear" w:color="auto" w:fill="auto"/>
          </w:tcPr>
          <w:p w:rsidR="001C4285" w:rsidRPr="001C4285" w:rsidRDefault="001C4285" w:rsidP="001C4285">
            <w:pPr>
              <w:jc w:val="center"/>
              <w:rPr>
                <w:rFonts w:cs="Arial"/>
                <w:sz w:val="20"/>
              </w:rPr>
            </w:pPr>
            <w:r w:rsidRPr="001C4285">
              <w:rPr>
                <w:rFonts w:cs="Arial"/>
                <w:sz w:val="20"/>
              </w:rPr>
              <w:t>2</w:t>
            </w:r>
          </w:p>
        </w:tc>
        <w:tc>
          <w:tcPr>
            <w:tcW w:w="2430" w:type="dxa"/>
            <w:shd w:val="clear" w:color="auto" w:fill="auto"/>
          </w:tcPr>
          <w:p w:rsidR="001C4285" w:rsidRPr="001C4285" w:rsidRDefault="001C4285" w:rsidP="001C4285">
            <w:pPr>
              <w:spacing w:after="0"/>
              <w:rPr>
                <w:rFonts w:cs="Arial"/>
                <w:sz w:val="20"/>
              </w:rPr>
            </w:pPr>
            <w:r w:rsidRPr="001C4285">
              <w:rPr>
                <w:rFonts w:cs="Arial"/>
                <w:sz w:val="20"/>
              </w:rPr>
              <w:t>SF-424 A (Budget Information – Non-Construction Programs) Form</w:t>
            </w:r>
          </w:p>
        </w:tc>
        <w:tc>
          <w:tcPr>
            <w:tcW w:w="5130" w:type="dxa"/>
            <w:shd w:val="clear" w:color="auto" w:fill="auto"/>
          </w:tcPr>
          <w:p w:rsidR="001C4285" w:rsidRPr="001C4285" w:rsidRDefault="001C4285" w:rsidP="001C4285">
            <w:pPr>
              <w:autoSpaceDE w:val="0"/>
              <w:autoSpaceDN w:val="0"/>
              <w:adjustRightInd w:val="0"/>
              <w:spacing w:after="0"/>
              <w:rPr>
                <w:rFonts w:cs="Arial"/>
                <w:sz w:val="20"/>
              </w:rPr>
            </w:pPr>
            <w:r w:rsidRPr="001C4285">
              <w:rPr>
                <w:rFonts w:cs="Arial"/>
                <w:bCs/>
                <w:color w:val="000000"/>
                <w:sz w:val="20"/>
              </w:rPr>
              <w:t xml:space="preserve">Use SF-424A.  Fill out Sections A, B, D and E of the SF-424A.  Section C should only be completed if applicable. </w:t>
            </w:r>
            <w:r w:rsidRPr="001C4285">
              <w:rPr>
                <w:rFonts w:cs="Arial"/>
                <w:b/>
                <w:bCs/>
                <w:color w:val="000000"/>
                <w:sz w:val="20"/>
              </w:rPr>
              <w:t xml:space="preserve">It is highly recommended that you use the sample budget format in the FOA.  </w:t>
            </w:r>
          </w:p>
        </w:tc>
        <w:tc>
          <w:tcPr>
            <w:tcW w:w="1458" w:type="dxa"/>
            <w:shd w:val="clear" w:color="auto" w:fill="auto"/>
          </w:tcPr>
          <w:p w:rsidR="001C4285" w:rsidRPr="001C4285" w:rsidRDefault="001C4285" w:rsidP="001C4285">
            <w:pPr>
              <w:spacing w:after="0"/>
              <w:rPr>
                <w:rFonts w:cs="Arial"/>
                <w:sz w:val="20"/>
              </w:rPr>
            </w:pPr>
            <w:r w:rsidRPr="001C4285">
              <w:rPr>
                <w:rFonts w:cs="Arial"/>
                <w:sz w:val="20"/>
              </w:rPr>
              <w:t>ASSIST, Workspace, or other S2S provider</w:t>
            </w:r>
          </w:p>
        </w:tc>
      </w:tr>
      <w:tr w:rsidR="001C4285" w:rsidRPr="001C4285" w:rsidTr="001C4285">
        <w:trPr>
          <w:trHeight w:val="584"/>
        </w:trPr>
        <w:tc>
          <w:tcPr>
            <w:tcW w:w="450" w:type="dxa"/>
            <w:shd w:val="clear" w:color="auto" w:fill="auto"/>
          </w:tcPr>
          <w:p w:rsidR="001C4285" w:rsidRPr="001C4285" w:rsidRDefault="001C4285" w:rsidP="001C4285">
            <w:pPr>
              <w:jc w:val="center"/>
              <w:rPr>
                <w:rFonts w:cs="Arial"/>
                <w:sz w:val="20"/>
              </w:rPr>
            </w:pPr>
            <w:r w:rsidRPr="001C4285">
              <w:rPr>
                <w:rFonts w:cs="Arial"/>
                <w:sz w:val="20"/>
              </w:rPr>
              <w:t>3</w:t>
            </w:r>
          </w:p>
        </w:tc>
        <w:tc>
          <w:tcPr>
            <w:tcW w:w="2430" w:type="dxa"/>
            <w:shd w:val="clear" w:color="auto" w:fill="auto"/>
          </w:tcPr>
          <w:p w:rsidR="001C4285" w:rsidRPr="001C4285" w:rsidRDefault="001C4285" w:rsidP="001C4285">
            <w:pPr>
              <w:rPr>
                <w:rFonts w:cs="Arial"/>
                <w:sz w:val="20"/>
              </w:rPr>
            </w:pPr>
            <w:r w:rsidRPr="001C4285">
              <w:rPr>
                <w:rFonts w:cs="Arial"/>
                <w:sz w:val="20"/>
              </w:rPr>
              <w:t>HHS Checklist Form</w:t>
            </w:r>
          </w:p>
        </w:tc>
        <w:tc>
          <w:tcPr>
            <w:tcW w:w="5130"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4895"/>
            </w:tblGrid>
            <w:tr w:rsidR="001C4285" w:rsidRPr="001C4285" w:rsidTr="001C4285">
              <w:trPr>
                <w:trHeight w:val="684"/>
              </w:trPr>
              <w:tc>
                <w:tcPr>
                  <w:tcW w:w="4895" w:type="dxa"/>
                </w:tcPr>
                <w:p w:rsidR="001C4285" w:rsidRPr="001C4285" w:rsidRDefault="001C4285" w:rsidP="001C4285">
                  <w:pPr>
                    <w:tabs>
                      <w:tab w:val="left" w:pos="1080"/>
                    </w:tabs>
                    <w:rPr>
                      <w:rFonts w:cs="Arial"/>
                      <w:sz w:val="20"/>
                    </w:rPr>
                  </w:pPr>
                  <w:r w:rsidRPr="001C4285">
                    <w:rPr>
                      <w:rFonts w:cs="Arial"/>
                      <w:sz w:val="20"/>
                    </w:rPr>
                    <w:t>The HHS Checklist ensures that you have obtained the proper signatures, assurances, and certifications</w:t>
                  </w:r>
                  <w:r w:rsidRPr="001C4285">
                    <w:rPr>
                      <w:rFonts w:cs="Arial"/>
                      <w:b/>
                      <w:bCs/>
                      <w:sz w:val="20"/>
                    </w:rPr>
                    <w:t xml:space="preserve">. </w:t>
                  </w:r>
                  <w:r w:rsidRPr="001C4285">
                    <w:rPr>
                      <w:rFonts w:cs="Arial"/>
                      <w:sz w:val="20"/>
                    </w:rPr>
                    <w:t>You are not required to complete the entire form, but please include the top portion of the form (“</w:t>
                  </w:r>
                  <w:r w:rsidRPr="001C4285">
                    <w:rPr>
                      <w:rFonts w:cs="Arial"/>
                      <w:b/>
                      <w:bCs/>
                      <w:sz w:val="20"/>
                    </w:rPr>
                    <w:t>Type of Application</w:t>
                  </w:r>
                  <w:r w:rsidRPr="001C4285">
                    <w:rPr>
                      <w:rFonts w:cs="Arial"/>
                      <w:sz w:val="20"/>
                    </w:rPr>
                    <w:t>”) indicating if this is a new, noncompeting continuation, competing continuation, or supplemental application; the Business Official and Program Director/Project Director/Principal Investigator contact information (</w:t>
                  </w:r>
                  <w:r w:rsidRPr="001C4285">
                    <w:rPr>
                      <w:rFonts w:cs="Arial"/>
                      <w:b/>
                      <w:bCs/>
                      <w:sz w:val="20"/>
                    </w:rPr>
                    <w:t>Part C</w:t>
                  </w:r>
                  <w:r w:rsidRPr="001C4285">
                    <w:rPr>
                      <w:rFonts w:cs="Arial"/>
                      <w:sz w:val="20"/>
                    </w:rPr>
                    <w:t>); and your organization’s nonprofit status (</w:t>
                  </w:r>
                  <w:r w:rsidRPr="001C4285">
                    <w:rPr>
                      <w:rFonts w:cs="Arial"/>
                      <w:b/>
                      <w:bCs/>
                      <w:sz w:val="20"/>
                    </w:rPr>
                    <w:t>Part D, if applicable</w:t>
                  </w:r>
                  <w:r w:rsidRPr="001C4285">
                    <w:rPr>
                      <w:rFonts w:cs="Arial"/>
                      <w:sz w:val="20"/>
                    </w:rPr>
                    <w:t xml:space="preserve">). All SAMHSA Notices of Award (NoAs) will be emailed by SAMHSA via NIH’s eRA Commons to the Project Director/Principal Investigator (PD/PI), and Signing Official/Business Official (SO/BO). </w:t>
                  </w:r>
                </w:p>
              </w:tc>
            </w:tr>
          </w:tbl>
          <w:p w:rsidR="001C4285" w:rsidRPr="001C4285" w:rsidRDefault="001C4285" w:rsidP="001C4285">
            <w:pPr>
              <w:tabs>
                <w:tab w:val="left" w:pos="1080"/>
              </w:tabs>
              <w:rPr>
                <w:rFonts w:cs="Arial"/>
                <w:sz w:val="20"/>
              </w:rPr>
            </w:pPr>
          </w:p>
        </w:tc>
        <w:tc>
          <w:tcPr>
            <w:tcW w:w="1458" w:type="dxa"/>
            <w:shd w:val="clear" w:color="auto" w:fill="auto"/>
          </w:tcPr>
          <w:p w:rsidR="001C4285" w:rsidRPr="001C4285" w:rsidRDefault="001C4285" w:rsidP="001C4285">
            <w:pPr>
              <w:tabs>
                <w:tab w:val="left" w:pos="90"/>
              </w:tabs>
              <w:rPr>
                <w:rFonts w:cs="Arial"/>
                <w:sz w:val="20"/>
              </w:rPr>
            </w:pPr>
            <w:r w:rsidRPr="001C4285">
              <w:rPr>
                <w:rFonts w:cs="Arial"/>
                <w:sz w:val="20"/>
              </w:rPr>
              <w:t>ASSIST, Workspace, or other S2S provider</w:t>
            </w:r>
          </w:p>
        </w:tc>
      </w:tr>
      <w:tr w:rsidR="001C4285" w:rsidRPr="001C4285" w:rsidTr="001C4285">
        <w:tc>
          <w:tcPr>
            <w:tcW w:w="450" w:type="dxa"/>
            <w:shd w:val="clear" w:color="auto" w:fill="auto"/>
          </w:tcPr>
          <w:p w:rsidR="001C4285" w:rsidRPr="001C4285" w:rsidRDefault="001C4285" w:rsidP="001C4285">
            <w:pPr>
              <w:jc w:val="center"/>
              <w:rPr>
                <w:rFonts w:cs="Arial"/>
                <w:sz w:val="20"/>
              </w:rPr>
            </w:pPr>
            <w:r w:rsidRPr="001C4285">
              <w:rPr>
                <w:rFonts w:cs="Arial"/>
                <w:sz w:val="20"/>
              </w:rPr>
              <w:t>4</w:t>
            </w:r>
          </w:p>
        </w:tc>
        <w:tc>
          <w:tcPr>
            <w:tcW w:w="2430" w:type="dxa"/>
            <w:shd w:val="clear" w:color="auto" w:fill="auto"/>
          </w:tcPr>
          <w:p w:rsidR="001C4285" w:rsidRPr="001C4285" w:rsidRDefault="001C4285" w:rsidP="001C4285">
            <w:pPr>
              <w:rPr>
                <w:rFonts w:cs="Arial"/>
                <w:b/>
                <w:sz w:val="20"/>
              </w:rPr>
            </w:pPr>
            <w:r w:rsidRPr="001C4285">
              <w:rPr>
                <w:rFonts w:cs="Arial"/>
                <w:bCs/>
                <w:sz w:val="20"/>
              </w:rPr>
              <w:t>Project/Performance Site Location(s) Form</w:t>
            </w:r>
          </w:p>
        </w:tc>
        <w:tc>
          <w:tcPr>
            <w:tcW w:w="5130" w:type="dxa"/>
            <w:shd w:val="clear" w:color="auto" w:fill="auto"/>
          </w:tcPr>
          <w:p w:rsidR="001C4285" w:rsidRPr="001C4285" w:rsidRDefault="001C4285" w:rsidP="001C4285">
            <w:pPr>
              <w:tabs>
                <w:tab w:val="left" w:pos="90"/>
              </w:tabs>
              <w:rPr>
                <w:rFonts w:cs="Arial"/>
                <w:sz w:val="20"/>
              </w:rPr>
            </w:pPr>
            <w:r w:rsidRPr="001C4285">
              <w:rPr>
                <w:rFonts w:cs="Arial"/>
                <w:sz w:val="20"/>
              </w:rPr>
              <w:t>The purpose of this form is to collect location information on the site(s) where work funded under this grant announcement will be performed.</w:t>
            </w:r>
          </w:p>
        </w:tc>
        <w:tc>
          <w:tcPr>
            <w:tcW w:w="1458" w:type="dxa"/>
            <w:shd w:val="clear" w:color="auto" w:fill="auto"/>
          </w:tcPr>
          <w:p w:rsidR="001C4285" w:rsidRPr="001C4285" w:rsidRDefault="001C4285" w:rsidP="001C4285">
            <w:pPr>
              <w:tabs>
                <w:tab w:val="left" w:pos="90"/>
              </w:tabs>
              <w:rPr>
                <w:rFonts w:cs="Arial"/>
                <w:sz w:val="20"/>
              </w:rPr>
            </w:pPr>
            <w:r w:rsidRPr="001C4285">
              <w:rPr>
                <w:rFonts w:cs="Arial"/>
                <w:sz w:val="20"/>
              </w:rPr>
              <w:t>ASSIST, Workspace, or other S2S provider</w:t>
            </w:r>
          </w:p>
        </w:tc>
      </w:tr>
      <w:tr w:rsidR="001C4285" w:rsidRPr="001C4285" w:rsidTr="001C4285">
        <w:trPr>
          <w:trHeight w:val="413"/>
        </w:trPr>
        <w:tc>
          <w:tcPr>
            <w:tcW w:w="450" w:type="dxa"/>
            <w:shd w:val="clear" w:color="auto" w:fill="auto"/>
          </w:tcPr>
          <w:p w:rsidR="001C4285" w:rsidRPr="001C4285" w:rsidRDefault="001C4285" w:rsidP="001C4285">
            <w:pPr>
              <w:jc w:val="center"/>
              <w:rPr>
                <w:rFonts w:cs="Arial"/>
                <w:sz w:val="20"/>
              </w:rPr>
            </w:pPr>
            <w:r w:rsidRPr="001C4285">
              <w:rPr>
                <w:rFonts w:cs="Arial"/>
                <w:sz w:val="20"/>
              </w:rPr>
              <w:t>5</w:t>
            </w:r>
          </w:p>
        </w:tc>
        <w:tc>
          <w:tcPr>
            <w:tcW w:w="2430" w:type="dxa"/>
            <w:shd w:val="clear" w:color="auto" w:fill="auto"/>
          </w:tcPr>
          <w:p w:rsidR="001C4285" w:rsidRPr="001C4285" w:rsidRDefault="001C4285" w:rsidP="001C4285">
            <w:pPr>
              <w:rPr>
                <w:rFonts w:cs="Arial"/>
                <w:sz w:val="20"/>
              </w:rPr>
            </w:pPr>
            <w:r w:rsidRPr="001C4285">
              <w:rPr>
                <w:rFonts w:cs="Arial"/>
                <w:sz w:val="20"/>
              </w:rPr>
              <w:t xml:space="preserve">Project Abstract Summary </w:t>
            </w:r>
          </w:p>
        </w:tc>
        <w:tc>
          <w:tcPr>
            <w:tcW w:w="5130" w:type="dxa"/>
            <w:shd w:val="clear" w:color="auto" w:fill="auto"/>
          </w:tcPr>
          <w:p w:rsidR="001C4285" w:rsidRPr="001C4285" w:rsidRDefault="001C4285" w:rsidP="001C4285">
            <w:pPr>
              <w:tabs>
                <w:tab w:val="left" w:pos="90"/>
              </w:tabs>
              <w:rPr>
                <w:rFonts w:cs="Arial"/>
                <w:sz w:val="20"/>
              </w:rPr>
            </w:pPr>
            <w:r w:rsidRPr="001C4285">
              <w:rPr>
                <w:rFonts w:cs="Arial"/>
                <w:sz w:val="20"/>
              </w:rPr>
              <w:t>Your total abstract must not be longer than 35 lines. It should include the project name, population(s) to be served (demographics and clinical characteristics), strategies/interventions, project goals and measurable objectives, including the number of people to be served annually and throughout the lifetime of the project, etc.  In the first five lines or less of your abstract, write a summary of your project that can be used, if your project is funded, in publications, reports to Congress, or press releases.</w:t>
            </w:r>
          </w:p>
        </w:tc>
        <w:tc>
          <w:tcPr>
            <w:tcW w:w="1458" w:type="dxa"/>
            <w:shd w:val="clear" w:color="auto" w:fill="auto"/>
          </w:tcPr>
          <w:p w:rsidR="001C4285" w:rsidRPr="001C4285" w:rsidRDefault="001C4285" w:rsidP="001C4285">
            <w:pPr>
              <w:tabs>
                <w:tab w:val="left" w:pos="90"/>
              </w:tabs>
              <w:rPr>
                <w:rFonts w:cs="Arial"/>
                <w:sz w:val="20"/>
              </w:rPr>
            </w:pPr>
            <w:r w:rsidRPr="001C4285">
              <w:rPr>
                <w:rFonts w:cs="Arial"/>
                <w:sz w:val="20"/>
              </w:rPr>
              <w:t>ASSIST, Workspace, or other S2S provider</w:t>
            </w:r>
          </w:p>
        </w:tc>
      </w:tr>
      <w:tr w:rsidR="001C4285" w:rsidRPr="001C4285" w:rsidTr="001C4285">
        <w:tc>
          <w:tcPr>
            <w:tcW w:w="450" w:type="dxa"/>
            <w:shd w:val="clear" w:color="auto" w:fill="auto"/>
          </w:tcPr>
          <w:p w:rsidR="001C4285" w:rsidRPr="001C4285" w:rsidRDefault="001C4285" w:rsidP="001C4285">
            <w:pPr>
              <w:jc w:val="center"/>
              <w:rPr>
                <w:rFonts w:cs="Arial"/>
                <w:sz w:val="20"/>
              </w:rPr>
            </w:pPr>
            <w:r w:rsidRPr="001C4285">
              <w:rPr>
                <w:rFonts w:cs="Arial"/>
                <w:sz w:val="20"/>
              </w:rPr>
              <w:lastRenderedPageBreak/>
              <w:t>6</w:t>
            </w:r>
          </w:p>
        </w:tc>
        <w:tc>
          <w:tcPr>
            <w:tcW w:w="2430" w:type="dxa"/>
            <w:shd w:val="clear" w:color="auto" w:fill="auto"/>
          </w:tcPr>
          <w:p w:rsidR="001C4285" w:rsidRPr="001C4285" w:rsidRDefault="001C4285" w:rsidP="001C4285">
            <w:pPr>
              <w:rPr>
                <w:rFonts w:cs="Arial"/>
                <w:sz w:val="20"/>
              </w:rPr>
            </w:pPr>
            <w:r w:rsidRPr="001C4285">
              <w:rPr>
                <w:rFonts w:cs="Arial"/>
                <w:sz w:val="20"/>
              </w:rPr>
              <w:t xml:space="preserve">Project Narrative Attachment </w:t>
            </w:r>
          </w:p>
        </w:tc>
        <w:tc>
          <w:tcPr>
            <w:tcW w:w="5130" w:type="dxa"/>
            <w:shd w:val="clear" w:color="auto" w:fill="auto"/>
          </w:tcPr>
          <w:p w:rsidR="001C4285" w:rsidRPr="001C4285" w:rsidRDefault="001C4285" w:rsidP="001C4285">
            <w:pPr>
              <w:autoSpaceDE w:val="0"/>
              <w:autoSpaceDN w:val="0"/>
              <w:adjustRightInd w:val="0"/>
              <w:spacing w:after="0"/>
              <w:rPr>
                <w:rFonts w:cs="Arial"/>
                <w:sz w:val="20"/>
              </w:rPr>
            </w:pPr>
            <w:r w:rsidRPr="001C4285">
              <w:rPr>
                <w:rFonts w:cs="Arial"/>
                <w:sz w:val="20"/>
              </w:rPr>
              <w:t>The Project Narrative describes your project. The application must address how your organization will implement and meet the goals and objectives of the program. You must attach the Project Narrative file (Adobe PDF format only) inside the Project Narrative Attachment Form.</w:t>
            </w:r>
          </w:p>
        </w:tc>
        <w:tc>
          <w:tcPr>
            <w:tcW w:w="1458" w:type="dxa"/>
            <w:shd w:val="clear" w:color="auto" w:fill="auto"/>
          </w:tcPr>
          <w:p w:rsidR="001C4285" w:rsidRPr="001C4285" w:rsidRDefault="001C4285" w:rsidP="001C4285">
            <w:pPr>
              <w:tabs>
                <w:tab w:val="left" w:pos="90"/>
              </w:tabs>
              <w:rPr>
                <w:rFonts w:cs="Arial"/>
                <w:sz w:val="20"/>
              </w:rPr>
            </w:pPr>
            <w:r w:rsidRPr="001C4285">
              <w:rPr>
                <w:rFonts w:cs="Arial"/>
                <w:sz w:val="20"/>
              </w:rPr>
              <w:t>ASSIST, Workspace, or other S2S provider</w:t>
            </w:r>
          </w:p>
        </w:tc>
      </w:tr>
      <w:tr w:rsidR="001C4285" w:rsidRPr="001C4285" w:rsidTr="001C4285">
        <w:tc>
          <w:tcPr>
            <w:tcW w:w="450" w:type="dxa"/>
            <w:shd w:val="clear" w:color="auto" w:fill="auto"/>
          </w:tcPr>
          <w:p w:rsidR="001C4285" w:rsidRPr="001C4285" w:rsidRDefault="001C4285" w:rsidP="001C4285">
            <w:pPr>
              <w:jc w:val="center"/>
              <w:rPr>
                <w:rFonts w:cs="Arial"/>
                <w:sz w:val="20"/>
              </w:rPr>
            </w:pPr>
            <w:r w:rsidRPr="001C4285">
              <w:rPr>
                <w:rFonts w:cs="Arial"/>
                <w:sz w:val="20"/>
              </w:rPr>
              <w:t>7</w:t>
            </w:r>
          </w:p>
        </w:tc>
        <w:tc>
          <w:tcPr>
            <w:tcW w:w="2430" w:type="dxa"/>
            <w:shd w:val="clear" w:color="auto" w:fill="auto"/>
          </w:tcPr>
          <w:p w:rsidR="001C4285" w:rsidRPr="001C4285" w:rsidRDefault="001C4285" w:rsidP="001C4285">
            <w:pPr>
              <w:rPr>
                <w:rFonts w:cs="Arial"/>
                <w:sz w:val="20"/>
              </w:rPr>
            </w:pPr>
            <w:r w:rsidRPr="001C4285">
              <w:rPr>
                <w:rFonts w:cs="Arial"/>
                <w:sz w:val="20"/>
              </w:rPr>
              <w:t xml:space="preserve">Budget Justification and Narrative Attachment </w:t>
            </w:r>
          </w:p>
        </w:tc>
        <w:tc>
          <w:tcPr>
            <w:tcW w:w="5130" w:type="dxa"/>
            <w:shd w:val="clear" w:color="auto" w:fill="auto"/>
          </w:tcPr>
          <w:p w:rsidR="001C4285" w:rsidRPr="001C4285" w:rsidRDefault="001C4285" w:rsidP="001C4285">
            <w:pPr>
              <w:autoSpaceDE w:val="0"/>
              <w:autoSpaceDN w:val="0"/>
              <w:adjustRightInd w:val="0"/>
              <w:spacing w:after="0"/>
              <w:rPr>
                <w:rFonts w:cs="Arial"/>
                <w:sz w:val="20"/>
              </w:rPr>
            </w:pPr>
            <w:r w:rsidRPr="001C4285">
              <w:rPr>
                <w:rFonts w:cs="Arial"/>
                <w:sz w:val="20"/>
              </w:rPr>
              <w:t xml:space="preserve">You must include a detailed Budget Narrative in addition to the Budget Form SF-424A. In preparing the budget, adhere to any existing federal grantor agency guidelines which prescribe how and whether budgeted amounts should be separately shown for different functions or activities within the program. The budget justification and narrative must be submitted as file </w:t>
            </w:r>
            <w:r w:rsidRPr="001C4285">
              <w:rPr>
                <w:rFonts w:cs="Arial"/>
                <w:b/>
                <w:sz w:val="20"/>
              </w:rPr>
              <w:t>BNF</w:t>
            </w:r>
            <w:r w:rsidRPr="001C4285">
              <w:rPr>
                <w:rFonts w:cs="Arial"/>
                <w:sz w:val="20"/>
              </w:rPr>
              <w:t xml:space="preserve"> when you submit your application into Grants.gov  </w:t>
            </w:r>
          </w:p>
        </w:tc>
        <w:tc>
          <w:tcPr>
            <w:tcW w:w="1458" w:type="dxa"/>
            <w:shd w:val="clear" w:color="auto" w:fill="auto"/>
          </w:tcPr>
          <w:p w:rsidR="001C4285" w:rsidRPr="001C4285" w:rsidRDefault="001C4285" w:rsidP="001C4285">
            <w:pPr>
              <w:tabs>
                <w:tab w:val="left" w:pos="90"/>
              </w:tabs>
              <w:rPr>
                <w:rFonts w:cs="Arial"/>
                <w:sz w:val="20"/>
                <w:highlight w:val="yellow"/>
              </w:rPr>
            </w:pPr>
            <w:r w:rsidRPr="001C4285">
              <w:rPr>
                <w:rFonts w:cs="Arial"/>
                <w:sz w:val="20"/>
              </w:rPr>
              <w:t>ASSIST, Workspace, or other S2S provider</w:t>
            </w:r>
          </w:p>
        </w:tc>
      </w:tr>
      <w:tr w:rsidR="001C4285" w:rsidRPr="001C4285" w:rsidTr="001C4285">
        <w:tc>
          <w:tcPr>
            <w:tcW w:w="450" w:type="dxa"/>
            <w:shd w:val="clear" w:color="auto" w:fill="auto"/>
          </w:tcPr>
          <w:p w:rsidR="001C4285" w:rsidRPr="001C4285" w:rsidRDefault="001C4285" w:rsidP="001C4285">
            <w:pPr>
              <w:jc w:val="center"/>
              <w:rPr>
                <w:rFonts w:cs="Arial"/>
                <w:sz w:val="20"/>
              </w:rPr>
            </w:pPr>
            <w:r w:rsidRPr="001C4285">
              <w:rPr>
                <w:rFonts w:cs="Arial"/>
                <w:sz w:val="20"/>
              </w:rPr>
              <w:t>8</w:t>
            </w:r>
          </w:p>
        </w:tc>
        <w:tc>
          <w:tcPr>
            <w:tcW w:w="2430" w:type="dxa"/>
            <w:shd w:val="clear" w:color="auto" w:fill="auto"/>
          </w:tcPr>
          <w:p w:rsidR="001C4285" w:rsidRPr="001C4285" w:rsidRDefault="001C4285" w:rsidP="001C4285">
            <w:pPr>
              <w:rPr>
                <w:rFonts w:cs="Arial"/>
                <w:sz w:val="20"/>
              </w:rPr>
            </w:pPr>
            <w:r w:rsidRPr="001C4285">
              <w:rPr>
                <w:rFonts w:cs="Arial"/>
                <w:sz w:val="20"/>
              </w:rPr>
              <w:t>SF-424 B (Assurances for Non-Construction) Form</w:t>
            </w:r>
          </w:p>
        </w:tc>
        <w:tc>
          <w:tcPr>
            <w:tcW w:w="5130" w:type="dxa"/>
            <w:shd w:val="clear" w:color="auto" w:fill="auto"/>
          </w:tcPr>
          <w:p w:rsidR="001C4285" w:rsidRPr="001C4285" w:rsidRDefault="001C4285" w:rsidP="001C4285">
            <w:pPr>
              <w:tabs>
                <w:tab w:val="left" w:pos="90"/>
              </w:tabs>
              <w:spacing w:after="0"/>
              <w:rPr>
                <w:rFonts w:cs="Arial"/>
                <w:sz w:val="20"/>
              </w:rPr>
            </w:pPr>
            <w:r w:rsidRPr="001C4285">
              <w:rPr>
                <w:rFonts w:cs="Arial"/>
                <w:sz w:val="20"/>
              </w:rPr>
              <w:t xml:space="preserve">You must read the list of assurances provided on the SAMHSA website </w:t>
            </w:r>
            <w:r w:rsidRPr="001C4285">
              <w:rPr>
                <w:rFonts w:cs="Arial"/>
                <w:bCs/>
                <w:sz w:val="20"/>
              </w:rPr>
              <w:t>and check the box marked ‘I Agree’</w:t>
            </w:r>
            <w:r w:rsidRPr="001C4285">
              <w:rPr>
                <w:rFonts w:cs="Arial"/>
                <w:sz w:val="20"/>
              </w:rPr>
              <w:t xml:space="preserve"> before signing the first page (SF-424) of the application</w:t>
            </w:r>
            <w:r w:rsidRPr="001C4285">
              <w:rPr>
                <w:rFonts w:cs="Arial"/>
                <w:bCs/>
                <w:sz w:val="20"/>
              </w:rPr>
              <w:t xml:space="preserve">.  </w:t>
            </w:r>
          </w:p>
        </w:tc>
        <w:tc>
          <w:tcPr>
            <w:tcW w:w="1458" w:type="dxa"/>
            <w:shd w:val="clear" w:color="auto" w:fill="auto"/>
          </w:tcPr>
          <w:p w:rsidR="001C4285" w:rsidRPr="001C4285" w:rsidRDefault="002A1A4A" w:rsidP="001C4285">
            <w:pPr>
              <w:spacing w:after="0"/>
              <w:jc w:val="center"/>
              <w:rPr>
                <w:rFonts w:cs="Arial"/>
                <w:sz w:val="20"/>
              </w:rPr>
            </w:pPr>
            <w:hyperlink r:id="rId28" w:history="1">
              <w:r w:rsidR="001C4285" w:rsidRPr="001C4285">
                <w:rPr>
                  <w:rFonts w:cs="Arial"/>
                  <w:color w:val="0000FF"/>
                  <w:sz w:val="20"/>
                  <w:u w:val="single"/>
                </w:rPr>
                <w:t>SAMHSA Website</w:t>
              </w:r>
            </w:hyperlink>
          </w:p>
          <w:p w:rsidR="001C4285" w:rsidRPr="001C4285" w:rsidRDefault="001C4285" w:rsidP="001C4285">
            <w:pPr>
              <w:spacing w:after="0"/>
              <w:rPr>
                <w:rFonts w:cs="Arial"/>
                <w:b/>
                <w:sz w:val="20"/>
              </w:rPr>
            </w:pPr>
          </w:p>
          <w:p w:rsidR="001C4285" w:rsidRPr="001C4285" w:rsidRDefault="001C4285" w:rsidP="001C4285">
            <w:pPr>
              <w:spacing w:after="0"/>
              <w:rPr>
                <w:rFonts w:cs="Arial"/>
                <w:b/>
                <w:sz w:val="20"/>
              </w:rPr>
            </w:pPr>
          </w:p>
        </w:tc>
      </w:tr>
      <w:tr w:rsidR="001C4285" w:rsidRPr="001C4285" w:rsidTr="001C4285">
        <w:trPr>
          <w:trHeight w:val="1439"/>
        </w:trPr>
        <w:tc>
          <w:tcPr>
            <w:tcW w:w="450" w:type="dxa"/>
            <w:shd w:val="clear" w:color="auto" w:fill="auto"/>
          </w:tcPr>
          <w:p w:rsidR="001C4285" w:rsidRPr="001C4285" w:rsidRDefault="001C4285" w:rsidP="001C4285">
            <w:pPr>
              <w:jc w:val="center"/>
              <w:rPr>
                <w:rFonts w:cs="Arial"/>
                <w:sz w:val="20"/>
              </w:rPr>
            </w:pPr>
            <w:r w:rsidRPr="001C4285">
              <w:rPr>
                <w:rFonts w:cs="Arial"/>
                <w:sz w:val="20"/>
              </w:rPr>
              <w:t>9</w:t>
            </w:r>
          </w:p>
        </w:tc>
        <w:tc>
          <w:tcPr>
            <w:tcW w:w="2430" w:type="dxa"/>
            <w:shd w:val="clear" w:color="auto" w:fill="auto"/>
          </w:tcPr>
          <w:p w:rsidR="001C4285" w:rsidRPr="001C4285" w:rsidRDefault="001C4285" w:rsidP="001C4285">
            <w:pPr>
              <w:rPr>
                <w:rFonts w:cs="Arial"/>
                <w:bCs/>
                <w:sz w:val="20"/>
              </w:rPr>
            </w:pPr>
            <w:r w:rsidRPr="001C4285">
              <w:rPr>
                <w:rFonts w:cs="Arial"/>
                <w:bCs/>
                <w:sz w:val="20"/>
              </w:rPr>
              <w:t>Disclosure of Lobbying Activities (SF-LLL) Form</w:t>
            </w:r>
          </w:p>
        </w:tc>
        <w:tc>
          <w:tcPr>
            <w:tcW w:w="5130" w:type="dxa"/>
            <w:shd w:val="clear" w:color="auto" w:fill="auto"/>
          </w:tcPr>
          <w:p w:rsidR="001C4285" w:rsidRPr="001C4285" w:rsidRDefault="001C4285" w:rsidP="001C4285">
            <w:pPr>
              <w:tabs>
                <w:tab w:val="left" w:pos="1080"/>
              </w:tabs>
              <w:rPr>
                <w:rFonts w:cs="Arial"/>
                <w:sz w:val="20"/>
              </w:rPr>
            </w:pPr>
            <w:r w:rsidRPr="001C4285">
              <w:rPr>
                <w:rFonts w:cs="Arial"/>
                <w:sz w:val="20"/>
              </w:rPr>
              <w:t>Federal law prohibits the use of appropriated funds for publicity or propaganda purposes or for the preparation, distribution, or use of the information designed to support or defeat legislation pending before Congress or state legislatures. You must sign and submit this form, if applicable.</w:t>
            </w:r>
          </w:p>
        </w:tc>
        <w:tc>
          <w:tcPr>
            <w:tcW w:w="1458" w:type="dxa"/>
            <w:shd w:val="clear" w:color="auto" w:fill="auto"/>
          </w:tcPr>
          <w:p w:rsidR="001C4285" w:rsidRPr="001C4285" w:rsidRDefault="001C4285" w:rsidP="001C4285">
            <w:pPr>
              <w:tabs>
                <w:tab w:val="left" w:pos="90"/>
              </w:tabs>
              <w:rPr>
                <w:rFonts w:cs="Arial"/>
                <w:sz w:val="20"/>
              </w:rPr>
            </w:pPr>
            <w:r w:rsidRPr="001C4285">
              <w:rPr>
                <w:rFonts w:cs="Arial"/>
                <w:sz w:val="20"/>
              </w:rPr>
              <w:t>ASSIST, Workspace, or other S2S provider</w:t>
            </w:r>
          </w:p>
        </w:tc>
      </w:tr>
      <w:tr w:rsidR="001C4285" w:rsidRPr="001C4285" w:rsidTr="001C4285">
        <w:trPr>
          <w:trHeight w:val="926"/>
        </w:trPr>
        <w:tc>
          <w:tcPr>
            <w:tcW w:w="450" w:type="dxa"/>
            <w:shd w:val="clear" w:color="auto" w:fill="auto"/>
          </w:tcPr>
          <w:p w:rsidR="001C4285" w:rsidRPr="001C4285" w:rsidRDefault="001C4285" w:rsidP="001C4285">
            <w:pPr>
              <w:jc w:val="center"/>
              <w:rPr>
                <w:rFonts w:cs="Arial"/>
                <w:sz w:val="20"/>
              </w:rPr>
            </w:pPr>
            <w:r w:rsidRPr="001C4285">
              <w:rPr>
                <w:rFonts w:cs="Arial"/>
                <w:sz w:val="20"/>
              </w:rPr>
              <w:t>10</w:t>
            </w:r>
          </w:p>
        </w:tc>
        <w:tc>
          <w:tcPr>
            <w:tcW w:w="2430" w:type="dxa"/>
            <w:shd w:val="clear" w:color="auto" w:fill="auto"/>
          </w:tcPr>
          <w:p w:rsidR="001C4285" w:rsidRPr="001C4285" w:rsidRDefault="001C4285" w:rsidP="001C4285">
            <w:pPr>
              <w:rPr>
                <w:rFonts w:cs="Arial"/>
                <w:bCs/>
                <w:sz w:val="20"/>
              </w:rPr>
            </w:pPr>
            <w:r w:rsidRPr="001C4285">
              <w:rPr>
                <w:rFonts w:cs="Arial"/>
                <w:bCs/>
                <w:sz w:val="20"/>
              </w:rPr>
              <w:t>Other Attachments Form</w:t>
            </w:r>
          </w:p>
        </w:tc>
        <w:tc>
          <w:tcPr>
            <w:tcW w:w="5130" w:type="dxa"/>
            <w:shd w:val="clear" w:color="auto" w:fill="auto"/>
          </w:tcPr>
          <w:p w:rsidR="001C4285" w:rsidRPr="001C4285" w:rsidRDefault="001C4285" w:rsidP="001C4285">
            <w:pPr>
              <w:tabs>
                <w:tab w:val="left" w:pos="1080"/>
              </w:tabs>
              <w:rPr>
                <w:rFonts w:cs="Arial"/>
                <w:sz w:val="20"/>
              </w:rPr>
            </w:pPr>
            <w:r w:rsidRPr="001C4285">
              <w:rPr>
                <w:rFonts w:cs="Arial"/>
                <w:sz w:val="20"/>
              </w:rPr>
              <w:t xml:space="preserve">Refer to the Supporting Documents below. Use the Other Attachments Form to attach all required additional/supporting documents listed in the table below. </w:t>
            </w:r>
          </w:p>
        </w:tc>
        <w:tc>
          <w:tcPr>
            <w:tcW w:w="1458" w:type="dxa"/>
            <w:shd w:val="clear" w:color="auto" w:fill="auto"/>
          </w:tcPr>
          <w:p w:rsidR="001C4285" w:rsidRPr="001C4285" w:rsidRDefault="001C4285" w:rsidP="001C4285">
            <w:pPr>
              <w:tabs>
                <w:tab w:val="left" w:pos="90"/>
              </w:tabs>
              <w:rPr>
                <w:rFonts w:cs="Arial"/>
                <w:sz w:val="20"/>
                <w:highlight w:val="red"/>
              </w:rPr>
            </w:pPr>
            <w:r w:rsidRPr="001C4285">
              <w:rPr>
                <w:rFonts w:cs="Arial"/>
                <w:sz w:val="20"/>
              </w:rPr>
              <w:t>ASSIST, Workspace, or other S2S provider</w:t>
            </w:r>
          </w:p>
        </w:tc>
      </w:tr>
    </w:tbl>
    <w:p w:rsidR="001C4285" w:rsidRPr="001C4285" w:rsidRDefault="001C4285" w:rsidP="001C4285">
      <w:pPr>
        <w:tabs>
          <w:tab w:val="left" w:pos="900"/>
        </w:tabs>
        <w:rPr>
          <w:rFonts w:cs="Arial"/>
          <w:szCs w:val="24"/>
        </w:rPr>
      </w:pPr>
    </w:p>
    <w:p w:rsidR="001C4285" w:rsidRPr="001C4285" w:rsidRDefault="001C4285" w:rsidP="001C4285">
      <w:pPr>
        <w:keepNext/>
        <w:outlineLvl w:val="2"/>
        <w:rPr>
          <w:rFonts w:cs="Arial"/>
          <w:b/>
          <w:bCs/>
          <w:szCs w:val="26"/>
        </w:rPr>
      </w:pPr>
      <w:r w:rsidRPr="001C4285">
        <w:rPr>
          <w:rFonts w:cs="Arial"/>
          <w:b/>
          <w:bCs/>
          <w:szCs w:val="26"/>
        </w:rPr>
        <w:t xml:space="preserve">3.3 </w:t>
      </w:r>
      <w:r w:rsidRPr="001C4285">
        <w:rPr>
          <w:rFonts w:cs="Arial"/>
          <w:b/>
          <w:bCs/>
          <w:szCs w:val="26"/>
        </w:rPr>
        <w:tab/>
        <w:t>Supporting Documents</w:t>
      </w:r>
    </w:p>
    <w:p w:rsidR="001C4285" w:rsidRPr="001C4285" w:rsidRDefault="001C4285" w:rsidP="001C4285">
      <w:pPr>
        <w:tabs>
          <w:tab w:val="left" w:pos="0"/>
        </w:tabs>
        <w:rPr>
          <w:rFonts w:cs="Arial"/>
          <w:b/>
          <w:szCs w:val="24"/>
        </w:rPr>
      </w:pPr>
      <w:r w:rsidRPr="001C4285">
        <w:rPr>
          <w:rFonts w:cs="Arial"/>
          <w:szCs w:val="24"/>
        </w:rPr>
        <w:t xml:space="preserve">In addition to the Standard Application Components listed above, the following supporting documents are necessary for the review of your application. Supporting documents must be attached to your application. </w:t>
      </w:r>
      <w:r w:rsidRPr="001C4285">
        <w:rPr>
          <w:rFonts w:cs="Arial"/>
          <w:b/>
          <w:szCs w:val="24"/>
        </w:rPr>
        <w:t>For each of the following application components, attach each document (Adobe PDF format only)</w:t>
      </w:r>
      <w:r w:rsidRPr="001C4285" w:rsidDel="00033279">
        <w:rPr>
          <w:rFonts w:cs="Arial"/>
          <w:b/>
          <w:szCs w:val="24"/>
        </w:rPr>
        <w:t xml:space="preserve"> </w:t>
      </w:r>
      <w:r w:rsidRPr="001C4285">
        <w:rPr>
          <w:rFonts w:cs="Arial"/>
          <w:b/>
          <w:szCs w:val="24"/>
        </w:rPr>
        <w:t xml:space="preserve">using the Other Attachments Form in ASSIST, Workspace, or other S2S provider.  </w:t>
      </w:r>
    </w:p>
    <w:p w:rsidR="001C4285" w:rsidRPr="001C4285" w:rsidRDefault="001C4285" w:rsidP="001C4285">
      <w:pPr>
        <w:tabs>
          <w:tab w:val="left" w:pos="0"/>
        </w:tabs>
        <w:rPr>
          <w:rFonts w:cs="Arial"/>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1C4285" w:rsidRPr="001C4285" w:rsidTr="001C4285">
        <w:tc>
          <w:tcPr>
            <w:tcW w:w="558" w:type="dxa"/>
            <w:shd w:val="clear" w:color="auto" w:fill="B8CCE4" w:themeFill="accent1" w:themeFillTint="66"/>
          </w:tcPr>
          <w:p w:rsidR="001C4285" w:rsidRPr="001C4285" w:rsidRDefault="001C4285" w:rsidP="001C4285">
            <w:pPr>
              <w:spacing w:after="0"/>
              <w:jc w:val="center"/>
              <w:rPr>
                <w:rFonts w:cs="Arial"/>
                <w:sz w:val="22"/>
                <w:szCs w:val="22"/>
              </w:rPr>
            </w:pPr>
            <w:r w:rsidRPr="001C4285">
              <w:rPr>
                <w:rFonts w:cs="Arial"/>
                <w:sz w:val="22"/>
                <w:szCs w:val="22"/>
              </w:rPr>
              <w:br w:type="page"/>
            </w:r>
            <w:r w:rsidRPr="001C4285">
              <w:rPr>
                <w:rFonts w:cs="Arial"/>
                <w:sz w:val="22"/>
                <w:szCs w:val="22"/>
              </w:rPr>
              <w:br w:type="page"/>
            </w:r>
            <w:r w:rsidRPr="001C4285">
              <w:rPr>
                <w:rFonts w:cs="Arial"/>
                <w:sz w:val="22"/>
                <w:szCs w:val="22"/>
              </w:rPr>
              <w:br w:type="page"/>
            </w:r>
          </w:p>
          <w:p w:rsidR="001C4285" w:rsidRPr="001C4285" w:rsidRDefault="001C4285" w:rsidP="001C4285">
            <w:pPr>
              <w:spacing w:after="0"/>
              <w:jc w:val="center"/>
              <w:rPr>
                <w:rFonts w:cs="Arial"/>
                <w:b/>
                <w:sz w:val="22"/>
                <w:szCs w:val="22"/>
              </w:rPr>
            </w:pPr>
            <w:r w:rsidRPr="001C4285">
              <w:rPr>
                <w:rFonts w:cs="Arial"/>
                <w:b/>
                <w:sz w:val="22"/>
                <w:szCs w:val="22"/>
              </w:rPr>
              <w:t>#</w:t>
            </w:r>
          </w:p>
        </w:tc>
        <w:tc>
          <w:tcPr>
            <w:tcW w:w="2340" w:type="dxa"/>
            <w:shd w:val="clear" w:color="auto" w:fill="B8CCE4" w:themeFill="accent1" w:themeFillTint="66"/>
          </w:tcPr>
          <w:p w:rsidR="001C4285" w:rsidRPr="001C4285" w:rsidRDefault="001C4285" w:rsidP="001C4285">
            <w:pPr>
              <w:spacing w:after="0"/>
              <w:jc w:val="center"/>
              <w:rPr>
                <w:rFonts w:cs="Arial"/>
                <w:b/>
                <w:sz w:val="22"/>
                <w:szCs w:val="22"/>
              </w:rPr>
            </w:pPr>
          </w:p>
          <w:p w:rsidR="001C4285" w:rsidRPr="001C4285" w:rsidRDefault="001C4285" w:rsidP="001C4285">
            <w:pPr>
              <w:spacing w:after="0"/>
              <w:jc w:val="center"/>
              <w:rPr>
                <w:rFonts w:cs="Arial"/>
                <w:b/>
                <w:sz w:val="22"/>
                <w:szCs w:val="22"/>
              </w:rPr>
            </w:pPr>
            <w:r w:rsidRPr="001C4285">
              <w:rPr>
                <w:rFonts w:cs="Arial"/>
                <w:b/>
                <w:sz w:val="22"/>
                <w:szCs w:val="22"/>
              </w:rPr>
              <w:t>Supporting Documents</w:t>
            </w:r>
          </w:p>
          <w:p w:rsidR="001C4285" w:rsidRPr="001C4285" w:rsidRDefault="001C4285" w:rsidP="001C4285">
            <w:pPr>
              <w:spacing w:after="0"/>
              <w:jc w:val="center"/>
              <w:rPr>
                <w:rFonts w:cs="Arial"/>
                <w:b/>
                <w:sz w:val="22"/>
                <w:szCs w:val="22"/>
              </w:rPr>
            </w:pPr>
          </w:p>
        </w:tc>
        <w:tc>
          <w:tcPr>
            <w:tcW w:w="5130" w:type="dxa"/>
            <w:shd w:val="clear" w:color="auto" w:fill="B8CCE4" w:themeFill="accent1" w:themeFillTint="66"/>
          </w:tcPr>
          <w:p w:rsidR="001C4285" w:rsidRPr="001C4285" w:rsidRDefault="001C4285" w:rsidP="001C4285">
            <w:pPr>
              <w:spacing w:after="0"/>
              <w:jc w:val="center"/>
              <w:rPr>
                <w:rFonts w:cs="Arial"/>
                <w:b/>
                <w:sz w:val="22"/>
                <w:szCs w:val="22"/>
              </w:rPr>
            </w:pPr>
          </w:p>
          <w:p w:rsidR="001C4285" w:rsidRPr="001C4285" w:rsidRDefault="001C4285" w:rsidP="001C4285">
            <w:pPr>
              <w:spacing w:after="0"/>
              <w:jc w:val="center"/>
              <w:rPr>
                <w:rFonts w:cs="Arial"/>
                <w:b/>
                <w:sz w:val="22"/>
                <w:szCs w:val="22"/>
              </w:rPr>
            </w:pPr>
            <w:r w:rsidRPr="001C4285">
              <w:rPr>
                <w:rFonts w:cs="Arial"/>
                <w:b/>
                <w:sz w:val="22"/>
                <w:szCs w:val="22"/>
              </w:rPr>
              <w:t>Description</w:t>
            </w:r>
          </w:p>
        </w:tc>
        <w:tc>
          <w:tcPr>
            <w:tcW w:w="1548" w:type="dxa"/>
            <w:shd w:val="clear" w:color="auto" w:fill="B8CCE4" w:themeFill="accent1" w:themeFillTint="66"/>
          </w:tcPr>
          <w:p w:rsidR="001C4285" w:rsidRPr="001C4285" w:rsidRDefault="001C4285" w:rsidP="001C4285">
            <w:pPr>
              <w:spacing w:after="0"/>
              <w:jc w:val="center"/>
              <w:rPr>
                <w:rFonts w:cs="Arial"/>
                <w:b/>
                <w:sz w:val="22"/>
                <w:szCs w:val="22"/>
              </w:rPr>
            </w:pPr>
          </w:p>
          <w:p w:rsidR="001C4285" w:rsidRPr="001C4285" w:rsidRDefault="001C4285" w:rsidP="001C4285">
            <w:pPr>
              <w:spacing w:after="0"/>
              <w:jc w:val="center"/>
              <w:rPr>
                <w:rFonts w:cs="Arial"/>
                <w:b/>
                <w:sz w:val="22"/>
                <w:szCs w:val="22"/>
              </w:rPr>
            </w:pPr>
            <w:r w:rsidRPr="001C4285">
              <w:rPr>
                <w:rFonts w:cs="Arial"/>
                <w:b/>
                <w:sz w:val="22"/>
                <w:szCs w:val="22"/>
              </w:rPr>
              <w:t>Source</w:t>
            </w:r>
          </w:p>
        </w:tc>
      </w:tr>
      <w:tr w:rsidR="001C4285" w:rsidRPr="001C4285" w:rsidTr="001C4285">
        <w:trPr>
          <w:trHeight w:val="863"/>
        </w:trPr>
        <w:tc>
          <w:tcPr>
            <w:tcW w:w="558" w:type="dxa"/>
            <w:shd w:val="clear" w:color="auto" w:fill="auto"/>
          </w:tcPr>
          <w:p w:rsidR="001C4285" w:rsidRPr="001C4285" w:rsidRDefault="001C4285" w:rsidP="001C4285">
            <w:pPr>
              <w:jc w:val="center"/>
              <w:rPr>
                <w:rFonts w:cs="Arial"/>
                <w:sz w:val="20"/>
              </w:rPr>
            </w:pPr>
            <w:r w:rsidRPr="001C4285">
              <w:rPr>
                <w:rFonts w:cs="Arial"/>
                <w:sz w:val="20"/>
              </w:rPr>
              <w:lastRenderedPageBreak/>
              <w:t>1</w:t>
            </w:r>
          </w:p>
        </w:tc>
        <w:tc>
          <w:tcPr>
            <w:tcW w:w="2340" w:type="dxa"/>
            <w:shd w:val="clear" w:color="auto" w:fill="auto"/>
          </w:tcPr>
          <w:p w:rsidR="001C4285" w:rsidRPr="001C4285" w:rsidRDefault="001C4285" w:rsidP="001C4285">
            <w:pPr>
              <w:rPr>
                <w:rFonts w:cs="Arial"/>
                <w:sz w:val="20"/>
              </w:rPr>
            </w:pPr>
            <w:r w:rsidRPr="001C4285">
              <w:rPr>
                <w:rFonts w:cs="Arial"/>
                <w:sz w:val="20"/>
              </w:rPr>
              <w:t>HHS 690 Form</w:t>
            </w:r>
          </w:p>
        </w:tc>
        <w:tc>
          <w:tcPr>
            <w:tcW w:w="5130" w:type="dxa"/>
            <w:shd w:val="clear" w:color="auto" w:fill="auto"/>
          </w:tcPr>
          <w:p w:rsidR="001C4285" w:rsidRPr="001C4285" w:rsidRDefault="001C4285" w:rsidP="001C4285">
            <w:pPr>
              <w:tabs>
                <w:tab w:val="left" w:pos="90"/>
              </w:tabs>
              <w:rPr>
                <w:rFonts w:cs="Arial"/>
                <w:color w:val="000000"/>
                <w:sz w:val="20"/>
                <w:lang w:val="en"/>
              </w:rPr>
            </w:pPr>
            <w:r w:rsidRPr="001C4285">
              <w:rPr>
                <w:rFonts w:cs="Arial"/>
                <w:color w:val="000000"/>
                <w:sz w:val="20"/>
                <w:lang w:val="en"/>
              </w:rPr>
              <w:t xml:space="preserve">Every grant applicant must have a completed </w:t>
            </w:r>
            <w:hyperlink r:id="rId29" w:history="1">
              <w:r w:rsidRPr="001C4285">
                <w:rPr>
                  <w:rFonts w:cs="Arial"/>
                  <w:color w:val="0000FF"/>
                  <w:sz w:val="20"/>
                  <w:u w:val="single"/>
                  <w:lang w:val="en"/>
                </w:rPr>
                <w:t>HHS 690 form (PDF | 291 KB)</w:t>
              </w:r>
            </w:hyperlink>
            <w:r w:rsidRPr="001C4285">
              <w:rPr>
                <w:rFonts w:cs="Arial"/>
                <w:color w:val="000000"/>
                <w:sz w:val="20"/>
                <w:lang w:val="en"/>
              </w:rPr>
              <w:t xml:space="preserve"> on file with the Department of Health and Human Services.  </w:t>
            </w:r>
          </w:p>
        </w:tc>
        <w:tc>
          <w:tcPr>
            <w:tcW w:w="1548" w:type="dxa"/>
            <w:shd w:val="clear" w:color="auto" w:fill="auto"/>
          </w:tcPr>
          <w:p w:rsidR="001C4285" w:rsidRPr="001C4285" w:rsidRDefault="002A1A4A" w:rsidP="001C4285">
            <w:pPr>
              <w:tabs>
                <w:tab w:val="left" w:pos="90"/>
              </w:tabs>
              <w:rPr>
                <w:rFonts w:cs="Arial"/>
                <w:sz w:val="20"/>
              </w:rPr>
            </w:pPr>
            <w:hyperlink r:id="rId30" w:history="1">
              <w:r w:rsidR="001C4285" w:rsidRPr="001C4285">
                <w:rPr>
                  <w:rFonts w:cs="Arial"/>
                  <w:color w:val="0000FF"/>
                  <w:sz w:val="20"/>
                  <w:u w:val="single"/>
                </w:rPr>
                <w:t>SAMHSA Website</w:t>
              </w:r>
            </w:hyperlink>
          </w:p>
        </w:tc>
      </w:tr>
      <w:tr w:rsidR="001C4285" w:rsidRPr="001C4285" w:rsidTr="001C4285">
        <w:trPr>
          <w:trHeight w:val="1268"/>
        </w:trPr>
        <w:tc>
          <w:tcPr>
            <w:tcW w:w="558" w:type="dxa"/>
            <w:shd w:val="clear" w:color="auto" w:fill="auto"/>
          </w:tcPr>
          <w:p w:rsidR="001C4285" w:rsidRPr="001C4285" w:rsidRDefault="001C4285" w:rsidP="001C4285">
            <w:pPr>
              <w:jc w:val="center"/>
              <w:rPr>
                <w:rFonts w:cs="Arial"/>
                <w:sz w:val="20"/>
              </w:rPr>
            </w:pPr>
            <w:r w:rsidRPr="001C4285">
              <w:rPr>
                <w:rFonts w:cs="Arial"/>
                <w:sz w:val="20"/>
              </w:rPr>
              <w:t>2</w:t>
            </w:r>
          </w:p>
        </w:tc>
        <w:tc>
          <w:tcPr>
            <w:tcW w:w="2340" w:type="dxa"/>
            <w:shd w:val="clear" w:color="auto" w:fill="auto"/>
          </w:tcPr>
          <w:p w:rsidR="001C4285" w:rsidRPr="001C4285" w:rsidRDefault="001C4285" w:rsidP="001C4285">
            <w:pPr>
              <w:rPr>
                <w:rFonts w:cs="Arial"/>
                <w:sz w:val="20"/>
              </w:rPr>
            </w:pPr>
            <w:r w:rsidRPr="001C4285">
              <w:rPr>
                <w:rFonts w:cs="Arial"/>
                <w:sz w:val="20"/>
              </w:rPr>
              <w:t>Charitable Choice Form SMA 170</w:t>
            </w:r>
          </w:p>
        </w:tc>
        <w:tc>
          <w:tcPr>
            <w:tcW w:w="5130" w:type="dxa"/>
            <w:shd w:val="clear" w:color="auto" w:fill="auto"/>
          </w:tcPr>
          <w:p w:rsidR="001C4285" w:rsidRPr="001C4285" w:rsidRDefault="001C4285" w:rsidP="001C4285">
            <w:pPr>
              <w:tabs>
                <w:tab w:val="left" w:pos="90"/>
              </w:tabs>
              <w:rPr>
                <w:rFonts w:cs="Arial"/>
                <w:sz w:val="20"/>
              </w:rPr>
            </w:pPr>
            <w:r w:rsidRPr="001C4285">
              <w:rPr>
                <w:rFonts w:cs="Arial"/>
                <w:sz w:val="20"/>
              </w:rPr>
              <w:t>See Section IV-1 of the FOA to determine if you are required to submit Charitable Choice Form SMA 170.  If you are, you can upload this form to Grants.gov when you submit your application.</w:t>
            </w:r>
          </w:p>
        </w:tc>
        <w:tc>
          <w:tcPr>
            <w:tcW w:w="1548" w:type="dxa"/>
            <w:shd w:val="clear" w:color="auto" w:fill="auto"/>
          </w:tcPr>
          <w:p w:rsidR="001C4285" w:rsidRPr="001C4285" w:rsidRDefault="002A1A4A" w:rsidP="001C4285">
            <w:pPr>
              <w:tabs>
                <w:tab w:val="left" w:pos="90"/>
              </w:tabs>
              <w:rPr>
                <w:rFonts w:cs="Arial"/>
                <w:sz w:val="20"/>
              </w:rPr>
            </w:pPr>
            <w:hyperlink r:id="rId31" w:history="1">
              <w:r w:rsidR="001C4285" w:rsidRPr="001C4285">
                <w:rPr>
                  <w:rFonts w:cs="Arial"/>
                  <w:color w:val="0000FF"/>
                  <w:sz w:val="20"/>
                  <w:u w:val="single"/>
                </w:rPr>
                <w:t>SAMHSA Website</w:t>
              </w:r>
            </w:hyperlink>
          </w:p>
          <w:p w:rsidR="001C4285" w:rsidRPr="001C4285" w:rsidRDefault="001C4285" w:rsidP="001C4285">
            <w:pPr>
              <w:tabs>
                <w:tab w:val="left" w:pos="90"/>
              </w:tabs>
              <w:jc w:val="center"/>
              <w:rPr>
                <w:rFonts w:cs="Arial"/>
                <w:sz w:val="20"/>
              </w:rPr>
            </w:pPr>
          </w:p>
        </w:tc>
      </w:tr>
      <w:tr w:rsidR="001C4285" w:rsidRPr="001C4285" w:rsidTr="001C4285">
        <w:tc>
          <w:tcPr>
            <w:tcW w:w="558" w:type="dxa"/>
            <w:shd w:val="clear" w:color="auto" w:fill="auto"/>
          </w:tcPr>
          <w:p w:rsidR="001C4285" w:rsidRPr="001C4285" w:rsidRDefault="001C4285" w:rsidP="001C4285">
            <w:pPr>
              <w:jc w:val="center"/>
              <w:rPr>
                <w:rFonts w:cs="Arial"/>
                <w:sz w:val="20"/>
              </w:rPr>
            </w:pPr>
            <w:r w:rsidRPr="001C4285">
              <w:rPr>
                <w:rFonts w:cs="Arial"/>
                <w:sz w:val="20"/>
              </w:rPr>
              <w:t>3</w:t>
            </w:r>
          </w:p>
        </w:tc>
        <w:tc>
          <w:tcPr>
            <w:tcW w:w="2340" w:type="dxa"/>
            <w:shd w:val="clear" w:color="auto" w:fill="auto"/>
          </w:tcPr>
          <w:p w:rsidR="001C4285" w:rsidRPr="001C4285" w:rsidRDefault="001C4285" w:rsidP="001C4285">
            <w:pPr>
              <w:rPr>
                <w:rFonts w:cs="Arial"/>
                <w:sz w:val="20"/>
              </w:rPr>
            </w:pPr>
            <w:r w:rsidRPr="001C4285">
              <w:rPr>
                <w:rFonts w:cs="Arial"/>
                <w:sz w:val="20"/>
              </w:rPr>
              <w:t>Biographical Sketches and Job Descriptions</w:t>
            </w:r>
          </w:p>
        </w:tc>
        <w:tc>
          <w:tcPr>
            <w:tcW w:w="5130" w:type="dxa"/>
            <w:shd w:val="clear" w:color="auto" w:fill="auto"/>
          </w:tcPr>
          <w:p w:rsidR="001C4285" w:rsidRPr="001C4285" w:rsidRDefault="001C4285" w:rsidP="001C4285">
            <w:pPr>
              <w:tabs>
                <w:tab w:val="left" w:pos="90"/>
              </w:tabs>
              <w:rPr>
                <w:rFonts w:cs="Arial"/>
                <w:sz w:val="20"/>
              </w:rPr>
            </w:pPr>
            <w:r w:rsidRPr="001C4285">
              <w:rPr>
                <w:rFonts w:cs="Arial"/>
                <w:sz w:val="20"/>
              </w:rPr>
              <w:t>See Appendix G of this document for additional instructions for completing these sections.</w:t>
            </w:r>
          </w:p>
        </w:tc>
        <w:tc>
          <w:tcPr>
            <w:tcW w:w="1548" w:type="dxa"/>
            <w:shd w:val="clear" w:color="auto" w:fill="auto"/>
          </w:tcPr>
          <w:p w:rsidR="001C4285" w:rsidRPr="001C4285" w:rsidRDefault="001C4285" w:rsidP="001C4285">
            <w:pPr>
              <w:tabs>
                <w:tab w:val="left" w:pos="90"/>
              </w:tabs>
              <w:rPr>
                <w:rFonts w:cs="Arial"/>
                <w:sz w:val="20"/>
              </w:rPr>
            </w:pPr>
            <w:r w:rsidRPr="001C4285">
              <w:rPr>
                <w:rFonts w:cs="Arial"/>
                <w:sz w:val="20"/>
              </w:rPr>
              <w:t>Appendix G of this document.</w:t>
            </w:r>
          </w:p>
        </w:tc>
      </w:tr>
      <w:tr w:rsidR="001C4285" w:rsidRPr="001C4285" w:rsidTr="001C4285">
        <w:trPr>
          <w:trHeight w:val="1853"/>
        </w:trPr>
        <w:tc>
          <w:tcPr>
            <w:tcW w:w="558" w:type="dxa"/>
            <w:shd w:val="clear" w:color="auto" w:fill="auto"/>
          </w:tcPr>
          <w:p w:rsidR="001C4285" w:rsidRPr="001C4285" w:rsidRDefault="001C4285" w:rsidP="001C4285">
            <w:pPr>
              <w:jc w:val="center"/>
              <w:rPr>
                <w:rFonts w:cs="Arial"/>
                <w:sz w:val="20"/>
              </w:rPr>
            </w:pPr>
            <w:r w:rsidRPr="001C4285">
              <w:rPr>
                <w:rFonts w:cs="Arial"/>
                <w:sz w:val="20"/>
              </w:rPr>
              <w:t>4</w:t>
            </w:r>
          </w:p>
        </w:tc>
        <w:tc>
          <w:tcPr>
            <w:tcW w:w="2340" w:type="dxa"/>
            <w:shd w:val="clear" w:color="auto" w:fill="auto"/>
          </w:tcPr>
          <w:p w:rsidR="001C4285" w:rsidRPr="001C4285" w:rsidRDefault="001C4285" w:rsidP="001C4285">
            <w:pPr>
              <w:rPr>
                <w:rFonts w:cs="Arial"/>
                <w:sz w:val="20"/>
              </w:rPr>
            </w:pPr>
            <w:r w:rsidRPr="001C4285">
              <w:rPr>
                <w:rFonts w:cs="Arial"/>
                <w:sz w:val="20"/>
              </w:rPr>
              <w:t>Confidentiality and SAMHSA Participant Protection/Human Subjects</w:t>
            </w:r>
          </w:p>
        </w:tc>
        <w:tc>
          <w:tcPr>
            <w:tcW w:w="5130" w:type="dxa"/>
            <w:shd w:val="clear" w:color="auto" w:fill="auto"/>
          </w:tcPr>
          <w:p w:rsidR="001C4285" w:rsidRPr="001C4285" w:rsidRDefault="001C4285" w:rsidP="001C4285">
            <w:pPr>
              <w:tabs>
                <w:tab w:val="left" w:pos="90"/>
              </w:tabs>
              <w:rPr>
                <w:rFonts w:cs="Arial"/>
                <w:sz w:val="20"/>
              </w:rPr>
            </w:pPr>
            <w:r w:rsidRPr="001C4285">
              <w:rPr>
                <w:rFonts w:cs="Arial"/>
                <w:sz w:val="20"/>
              </w:rPr>
              <w:t xml:space="preserve">See the FOA or requirements related to confidentiality, participant protection, and the protection of human subject’s regulations. </w:t>
            </w:r>
          </w:p>
        </w:tc>
        <w:tc>
          <w:tcPr>
            <w:tcW w:w="1548" w:type="dxa"/>
            <w:shd w:val="clear" w:color="auto" w:fill="auto"/>
          </w:tcPr>
          <w:p w:rsidR="001C4285" w:rsidRPr="001C4285" w:rsidRDefault="001C4285" w:rsidP="001C4285">
            <w:pPr>
              <w:tabs>
                <w:tab w:val="left" w:pos="90"/>
              </w:tabs>
              <w:contextualSpacing/>
              <w:rPr>
                <w:rFonts w:cs="Arial"/>
                <w:sz w:val="20"/>
              </w:rPr>
            </w:pPr>
            <w:r w:rsidRPr="001C4285">
              <w:rPr>
                <w:rFonts w:cs="Arial"/>
                <w:sz w:val="20"/>
              </w:rPr>
              <w:t>FOA:  See Appendix D</w:t>
            </w:r>
            <w:r w:rsidRPr="001C4285">
              <w:rPr>
                <w:rFonts w:cs="Arial"/>
                <w:color w:val="0000FF"/>
                <w:sz w:val="20"/>
                <w:u w:val="single"/>
              </w:rPr>
              <w:t xml:space="preserve"> </w:t>
            </w:r>
          </w:p>
          <w:p w:rsidR="001C4285" w:rsidRPr="001C4285" w:rsidRDefault="001C4285" w:rsidP="001C4285">
            <w:pPr>
              <w:tabs>
                <w:tab w:val="left" w:pos="90"/>
              </w:tabs>
              <w:contextualSpacing/>
              <w:rPr>
                <w:rFonts w:cs="Arial"/>
                <w:sz w:val="20"/>
              </w:rPr>
            </w:pPr>
          </w:p>
        </w:tc>
      </w:tr>
      <w:tr w:rsidR="001C4285" w:rsidRPr="001C4285" w:rsidTr="001C4285">
        <w:tc>
          <w:tcPr>
            <w:tcW w:w="558" w:type="dxa"/>
            <w:shd w:val="clear" w:color="auto" w:fill="auto"/>
          </w:tcPr>
          <w:p w:rsidR="001C4285" w:rsidRPr="001C4285" w:rsidRDefault="001C4285" w:rsidP="001C4285">
            <w:pPr>
              <w:jc w:val="center"/>
              <w:rPr>
                <w:rFonts w:cs="Arial"/>
                <w:sz w:val="20"/>
              </w:rPr>
            </w:pPr>
            <w:r w:rsidRPr="001C4285">
              <w:rPr>
                <w:rFonts w:cs="Arial"/>
                <w:sz w:val="20"/>
              </w:rPr>
              <w:t>5</w:t>
            </w:r>
          </w:p>
        </w:tc>
        <w:tc>
          <w:tcPr>
            <w:tcW w:w="2340" w:type="dxa"/>
            <w:shd w:val="clear" w:color="auto" w:fill="auto"/>
          </w:tcPr>
          <w:p w:rsidR="001C4285" w:rsidRPr="001C4285" w:rsidRDefault="001C4285" w:rsidP="001C4285">
            <w:pPr>
              <w:rPr>
                <w:rFonts w:cs="Arial"/>
                <w:sz w:val="20"/>
                <w:highlight w:val="cyan"/>
              </w:rPr>
            </w:pPr>
            <w:r w:rsidRPr="001C4285">
              <w:rPr>
                <w:rFonts w:cs="Arial"/>
                <w:sz w:val="20"/>
              </w:rPr>
              <w:t>Additional Documents in the FOA</w:t>
            </w:r>
          </w:p>
        </w:tc>
        <w:tc>
          <w:tcPr>
            <w:tcW w:w="5130" w:type="dxa"/>
            <w:shd w:val="clear" w:color="auto" w:fill="auto"/>
          </w:tcPr>
          <w:p w:rsidR="001C4285" w:rsidRPr="001C4285" w:rsidRDefault="001C4285" w:rsidP="001C4285">
            <w:pPr>
              <w:tabs>
                <w:tab w:val="left" w:pos="90"/>
              </w:tabs>
              <w:rPr>
                <w:rFonts w:cs="Arial"/>
                <w:color w:val="000000"/>
                <w:sz w:val="20"/>
                <w:highlight w:val="cyan"/>
                <w:lang w:val="en"/>
              </w:rPr>
            </w:pPr>
            <w:r w:rsidRPr="001C4285">
              <w:rPr>
                <w:rFonts w:cs="Arial"/>
                <w:color w:val="000000"/>
                <w:sz w:val="20"/>
                <w:lang w:val="en"/>
              </w:rPr>
              <w:t xml:space="preserve">The </w:t>
            </w:r>
            <w:r w:rsidRPr="001C4285">
              <w:rPr>
                <w:rFonts w:cs="Arial"/>
                <w:sz w:val="20"/>
              </w:rPr>
              <w:t>FOA</w:t>
            </w:r>
            <w:r w:rsidRPr="001C4285">
              <w:rPr>
                <w:rFonts w:cs="Arial"/>
                <w:color w:val="000000"/>
                <w:sz w:val="20"/>
                <w:lang w:val="en"/>
              </w:rPr>
              <w:t xml:space="preserve"> will indicate the attachments you need to include in your application.</w:t>
            </w:r>
          </w:p>
        </w:tc>
        <w:tc>
          <w:tcPr>
            <w:tcW w:w="1548" w:type="dxa"/>
            <w:shd w:val="clear" w:color="auto" w:fill="auto"/>
          </w:tcPr>
          <w:p w:rsidR="001C4285" w:rsidRPr="001C4285" w:rsidRDefault="001C4285" w:rsidP="001C4285">
            <w:pPr>
              <w:tabs>
                <w:tab w:val="left" w:pos="90"/>
              </w:tabs>
              <w:rPr>
                <w:rFonts w:cs="Arial"/>
                <w:sz w:val="20"/>
              </w:rPr>
            </w:pPr>
            <w:r w:rsidRPr="001C4285">
              <w:rPr>
                <w:rFonts w:cs="Arial"/>
                <w:sz w:val="20"/>
              </w:rPr>
              <w:t>FOA: Section IV-1.</w:t>
            </w:r>
          </w:p>
        </w:tc>
      </w:tr>
    </w:tbl>
    <w:p w:rsidR="001C4285" w:rsidRPr="001C4285" w:rsidRDefault="001C4285" w:rsidP="001C4285">
      <w:bookmarkStart w:id="134" w:name="_3._SUBMISSION_DATES"/>
      <w:bookmarkStart w:id="135" w:name="_4._INTERGOVERNMENTAL_REVIEW"/>
      <w:bookmarkStart w:id="136" w:name="_5._SUBMIT_APPLICATION:"/>
      <w:bookmarkStart w:id="137" w:name="_4.__"/>
      <w:bookmarkStart w:id="138" w:name="_Toc465087555"/>
      <w:bookmarkStart w:id="139" w:name="_Toc485307402"/>
      <w:bookmarkEnd w:id="134"/>
      <w:bookmarkEnd w:id="135"/>
      <w:bookmarkEnd w:id="136"/>
      <w:bookmarkEnd w:id="137"/>
    </w:p>
    <w:p w:rsidR="001C4285" w:rsidRPr="001C4285" w:rsidRDefault="001C4285" w:rsidP="001C4285">
      <w:pPr>
        <w:keepNext/>
        <w:tabs>
          <w:tab w:val="left" w:pos="720"/>
        </w:tabs>
        <w:outlineLvl w:val="1"/>
        <w:rPr>
          <w:rFonts w:cs="Arial"/>
          <w:b/>
          <w:bCs/>
          <w:iCs/>
          <w:szCs w:val="28"/>
        </w:rPr>
      </w:pPr>
      <w:bookmarkStart w:id="140" w:name="_Toc21515569"/>
      <w:bookmarkStart w:id="141" w:name="_Toc21526085"/>
      <w:bookmarkStart w:id="142" w:name="_Toc21697394"/>
      <w:bookmarkStart w:id="143" w:name="_Toc25313362"/>
      <w:r w:rsidRPr="001C4285">
        <w:rPr>
          <w:rFonts w:cs="Arial"/>
          <w:b/>
          <w:bCs/>
          <w:iCs/>
          <w:szCs w:val="28"/>
        </w:rPr>
        <w:t xml:space="preserve">4. </w:t>
      </w:r>
      <w:r w:rsidRPr="001C4285">
        <w:rPr>
          <w:rFonts w:cs="Arial"/>
          <w:b/>
          <w:bCs/>
          <w:iCs/>
          <w:szCs w:val="28"/>
        </w:rPr>
        <w:tab/>
        <w:t>SUBMIT APPLICATION</w:t>
      </w:r>
      <w:bookmarkEnd w:id="138"/>
      <w:bookmarkEnd w:id="139"/>
      <w:bookmarkEnd w:id="140"/>
      <w:bookmarkEnd w:id="141"/>
      <w:bookmarkEnd w:id="142"/>
      <w:bookmarkEnd w:id="143"/>
      <w:r w:rsidRPr="001C4285">
        <w:rPr>
          <w:rFonts w:cs="Arial"/>
          <w:b/>
          <w:bCs/>
          <w:iCs/>
          <w:szCs w:val="28"/>
        </w:rPr>
        <w:t xml:space="preserve"> </w:t>
      </w:r>
    </w:p>
    <w:p w:rsidR="001C4285" w:rsidRPr="001C4285" w:rsidRDefault="001C4285" w:rsidP="001C4285">
      <w:pPr>
        <w:keepNext/>
        <w:outlineLvl w:val="2"/>
        <w:rPr>
          <w:rFonts w:cs="Arial"/>
          <w:b/>
          <w:bCs/>
          <w:szCs w:val="26"/>
        </w:rPr>
      </w:pPr>
      <w:r w:rsidRPr="001C4285">
        <w:rPr>
          <w:rFonts w:cs="Arial"/>
          <w:b/>
          <w:bCs/>
          <w:szCs w:val="26"/>
        </w:rPr>
        <w:t>4.1</w:t>
      </w:r>
      <w:r w:rsidRPr="001C4285">
        <w:rPr>
          <w:rFonts w:cs="Arial"/>
          <w:b/>
          <w:bCs/>
          <w:szCs w:val="26"/>
        </w:rPr>
        <w:tab/>
        <w:t>Electronic Submission (eRA ASSIST, Grants.gov Workspace, or other S2S provider)</w:t>
      </w:r>
    </w:p>
    <w:p w:rsidR="001C4285" w:rsidRPr="001C4285" w:rsidRDefault="001C4285" w:rsidP="001C4285">
      <w:pPr>
        <w:autoSpaceDE w:val="0"/>
        <w:autoSpaceDN w:val="0"/>
        <w:adjustRightInd w:val="0"/>
        <w:spacing w:after="0"/>
        <w:rPr>
          <w:rFonts w:cs="Arial"/>
        </w:rPr>
      </w:pPr>
      <w:r w:rsidRPr="001C4285">
        <w:rPr>
          <w:rFonts w:cs="Arial"/>
        </w:rPr>
        <w:t xml:space="preserve">After completing all required registration and application requirements, SAMHSA requires applicants to </w:t>
      </w:r>
      <w:r w:rsidRPr="001C4285">
        <w:rPr>
          <w:rFonts w:cs="Arial"/>
          <w:b/>
          <w:bCs/>
        </w:rPr>
        <w:t xml:space="preserve">electronically submit </w:t>
      </w:r>
      <w:r w:rsidRPr="001C4285">
        <w:rPr>
          <w:rFonts w:cs="Arial"/>
        </w:rPr>
        <w:t>using eRA ASSIST, Grants.gov Workspace or another system to system (S2S) provider.  Information on each of these options is below:</w:t>
      </w:r>
    </w:p>
    <w:p w:rsidR="001C4285" w:rsidRPr="001C4285" w:rsidRDefault="001C4285" w:rsidP="001C4285">
      <w:pPr>
        <w:autoSpaceDE w:val="0"/>
        <w:autoSpaceDN w:val="0"/>
        <w:adjustRightInd w:val="0"/>
        <w:spacing w:after="0"/>
        <w:rPr>
          <w:rFonts w:cs="Arial"/>
        </w:rPr>
      </w:pPr>
    </w:p>
    <w:p w:rsidR="001C4285" w:rsidRPr="001C4285" w:rsidRDefault="001C4285" w:rsidP="00AC291E">
      <w:pPr>
        <w:numPr>
          <w:ilvl w:val="0"/>
          <w:numId w:val="16"/>
        </w:numPr>
        <w:rPr>
          <w:rFonts w:cs="Arial"/>
          <w:color w:val="000000"/>
          <w:szCs w:val="24"/>
        </w:rPr>
      </w:pPr>
      <w:r w:rsidRPr="001C4285">
        <w:rPr>
          <w:rFonts w:cs="Arial"/>
          <w:b/>
          <w:color w:val="000000"/>
          <w:szCs w:val="24"/>
        </w:rPr>
        <w:t>ASSIST</w:t>
      </w:r>
      <w:r w:rsidRPr="001C4285">
        <w:rPr>
          <w:rFonts w:cs="Arial"/>
          <w:color w:val="000000"/>
          <w:szCs w:val="24"/>
        </w:rPr>
        <w:t xml:space="preserve"> – The Application Submission System and Interface for Submission Tracking (ASSIST) is an NIH sponsored online interface used to prepare applications using the SF424 form set, submit electronically through Grants.gov to SAMHSA and other participating agencies, and track grant applications.  [Note:  ASSIST requires an eRA Commons ID to access the system]</w:t>
      </w:r>
    </w:p>
    <w:p w:rsidR="001C4285" w:rsidRPr="001C4285" w:rsidRDefault="001C4285" w:rsidP="00AC291E">
      <w:pPr>
        <w:numPr>
          <w:ilvl w:val="0"/>
          <w:numId w:val="16"/>
        </w:numPr>
        <w:rPr>
          <w:rFonts w:cs="Arial"/>
          <w:color w:val="000000"/>
          <w:szCs w:val="24"/>
        </w:rPr>
      </w:pPr>
      <w:r w:rsidRPr="001C4285">
        <w:rPr>
          <w:rFonts w:cs="Arial"/>
          <w:b/>
          <w:color w:val="000000"/>
          <w:szCs w:val="24"/>
        </w:rPr>
        <w:t xml:space="preserve">Grants.gov Workspace – </w:t>
      </w:r>
      <w:r w:rsidRPr="001C4285">
        <w:rPr>
          <w:rFonts w:cs="Arial"/>
          <w:color w:val="000000"/>
          <w:szCs w:val="24"/>
        </w:rPr>
        <w:t>You can use the shared, online environment of the Grants.gov Workspace to collaboratively work on different forms within the application.</w:t>
      </w:r>
    </w:p>
    <w:p w:rsidR="001C4285" w:rsidRPr="001C4285" w:rsidRDefault="001C4285" w:rsidP="001C4285">
      <w:pPr>
        <w:rPr>
          <w:rFonts w:cs="Arial"/>
        </w:rPr>
      </w:pPr>
      <w:r w:rsidRPr="001C4285">
        <w:rPr>
          <w:rFonts w:cs="Arial"/>
        </w:rPr>
        <w:t xml:space="preserve">The specific actions you need to take to submit your application will vary by submission method as listed above. The steps to submit your application are as follows: </w:t>
      </w:r>
    </w:p>
    <w:p w:rsidR="001C4285" w:rsidRPr="001C4285" w:rsidRDefault="001C4285" w:rsidP="001C4285">
      <w:pPr>
        <w:rPr>
          <w:rFonts w:cs="Arial"/>
          <w:color w:val="0000FF"/>
          <w:u w:val="single"/>
        </w:rPr>
      </w:pPr>
      <w:r w:rsidRPr="001C4285">
        <w:rPr>
          <w:rFonts w:cs="Arial"/>
        </w:rPr>
        <w:lastRenderedPageBreak/>
        <w:t xml:space="preserve">To submit to Grants.gov using ASSIST: </w:t>
      </w:r>
      <w:hyperlink r:id="rId32" w:history="1">
        <w:r w:rsidRPr="001C4285">
          <w:rPr>
            <w:rFonts w:cs="Arial"/>
            <w:color w:val="0000FF"/>
            <w:u w:val="single"/>
          </w:rPr>
          <w:t>eRA Modules, User Guides, and Documentation | Electronic Research Administration (eRA)</w:t>
        </w:r>
      </w:hyperlink>
    </w:p>
    <w:p w:rsidR="001C4285" w:rsidRPr="001C4285" w:rsidRDefault="001C4285" w:rsidP="001C4285">
      <w:pPr>
        <w:spacing w:after="120"/>
        <w:rPr>
          <w:rFonts w:cs="Arial"/>
        </w:rPr>
      </w:pPr>
      <w:r w:rsidRPr="001C4285">
        <w:rPr>
          <w:rFonts w:cs="Arial"/>
        </w:rPr>
        <w:t>To submit to Grants.gov using the Grants.gov Workspace:</w:t>
      </w:r>
    </w:p>
    <w:p w:rsidR="001C4285" w:rsidRPr="001C4285" w:rsidRDefault="002A1A4A" w:rsidP="001C4285">
      <w:pPr>
        <w:rPr>
          <w:rFonts w:cs="Arial"/>
        </w:rPr>
      </w:pPr>
      <w:hyperlink r:id="rId33" w:history="1">
        <w:r w:rsidR="001C4285" w:rsidRPr="001C4285">
          <w:rPr>
            <w:rFonts w:cs="Arial"/>
            <w:color w:val="0000FF"/>
            <w:u w:val="single"/>
          </w:rPr>
          <w:t>http://www.grants.gov/web/grants/applicants/workspace-overview.html</w:t>
        </w:r>
      </w:hyperlink>
    </w:p>
    <w:p w:rsidR="001C4285" w:rsidRPr="001C4285" w:rsidRDefault="001C4285" w:rsidP="001C4285">
      <w:pPr>
        <w:keepLines/>
        <w:spacing w:before="80" w:after="0"/>
        <w:rPr>
          <w:rFonts w:eastAsia="Arial" w:cs="Arial"/>
          <w:color w:val="000000"/>
          <w:szCs w:val="24"/>
        </w:rPr>
      </w:pPr>
      <w:r w:rsidRPr="001C4285">
        <w:rPr>
          <w:rFonts w:cs="Arial"/>
        </w:rPr>
        <w:t xml:space="preserve">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 </w:t>
      </w:r>
      <w:r w:rsidRPr="001C4285">
        <w:rPr>
          <w:rFonts w:eastAsia="Arial" w:cs="Arial"/>
          <w:color w:val="000000"/>
          <w:szCs w:val="24"/>
        </w:rPr>
        <w:t xml:space="preserve">All applications that are successfully submitted must be validated by Grants.gov before proceeding to the </w:t>
      </w:r>
      <w:r w:rsidRPr="001C4285">
        <w:rPr>
          <w:rFonts w:eastAsia="Arial" w:cs="Arial"/>
          <w:szCs w:val="24"/>
        </w:rPr>
        <w:t xml:space="preserve">NIH eRA Commons system and validations.  </w:t>
      </w:r>
    </w:p>
    <w:p w:rsidR="001C4285" w:rsidRPr="001C4285" w:rsidRDefault="001C4285" w:rsidP="001C4285">
      <w:pPr>
        <w:keepLines/>
        <w:spacing w:before="80" w:after="0"/>
        <w:rPr>
          <w:rFonts w:eastAsia="Arial" w:cs="Arial"/>
          <w:color w:val="000000"/>
          <w:szCs w:val="24"/>
        </w:rPr>
      </w:pPr>
    </w:p>
    <w:p w:rsidR="001C4285" w:rsidRPr="001C4285" w:rsidRDefault="001C4285" w:rsidP="001C4285">
      <w:pPr>
        <w:autoSpaceDE w:val="0"/>
        <w:autoSpaceDN w:val="0"/>
        <w:adjustRightInd w:val="0"/>
        <w:spacing w:after="0"/>
        <w:rPr>
          <w:rFonts w:cs="Arial"/>
          <w:szCs w:val="24"/>
        </w:rPr>
      </w:pPr>
      <w:r w:rsidRPr="001C4285">
        <w:rPr>
          <w:rFonts w:cs="Arial"/>
          <w:szCs w:val="24"/>
        </w:rPr>
        <w:t xml:space="preserve">On-time submission requires that electronic applications be error-free and made available to SAMHSA for processing from the NIH eRA system on or before the application due date and time. Applications must be submitted to and validated successfully by Grants.gov and eRA Commons no later than </w:t>
      </w:r>
      <w:r w:rsidRPr="001C4285">
        <w:rPr>
          <w:rFonts w:cs="Arial"/>
          <w:b/>
          <w:szCs w:val="24"/>
        </w:rPr>
        <w:t>11:59 PM</w:t>
      </w:r>
      <w:r w:rsidRPr="001C4285">
        <w:rPr>
          <w:rFonts w:cs="Arial"/>
          <w:szCs w:val="24"/>
        </w:rPr>
        <w:t xml:space="preserve"> Eastern Time on the application due date.</w:t>
      </w:r>
    </w:p>
    <w:p w:rsidR="001C4285" w:rsidRPr="001C4285" w:rsidRDefault="001C4285" w:rsidP="001C4285">
      <w:pPr>
        <w:autoSpaceDE w:val="0"/>
        <w:autoSpaceDN w:val="0"/>
        <w:adjustRightInd w:val="0"/>
        <w:spacing w:after="0"/>
        <w:rPr>
          <w:rFonts w:cs="Arial"/>
          <w:szCs w:val="24"/>
        </w:rPr>
      </w:pPr>
    </w:p>
    <w:p w:rsidR="001C4285" w:rsidRPr="001C4285" w:rsidRDefault="001C4285" w:rsidP="001C4285">
      <w:pPr>
        <w:autoSpaceDE w:val="0"/>
        <w:autoSpaceDN w:val="0"/>
        <w:adjustRightInd w:val="0"/>
        <w:spacing w:after="0"/>
        <w:rPr>
          <w:rFonts w:cs="Arial"/>
          <w:color w:val="000000"/>
          <w:szCs w:val="24"/>
        </w:rPr>
      </w:pPr>
      <w:r w:rsidRPr="001C4285">
        <w:rPr>
          <w:rFonts w:cs="Arial"/>
          <w:color w:val="000000"/>
          <w:szCs w:val="24"/>
        </w:rPr>
        <w:t>You are strongly encouraged to allocate additional time prior to the submission deadline to submit your application and to correct errors identified in the validation process. You are also encouraged to check the status of your application submission to</w:t>
      </w:r>
      <w:r w:rsidRPr="001C4285">
        <w:rPr>
          <w:rFonts w:cs="Arial"/>
          <w:szCs w:val="24"/>
        </w:rPr>
        <w:t xml:space="preserve"> </w:t>
      </w:r>
      <w:r w:rsidRPr="001C4285">
        <w:rPr>
          <w:rFonts w:cs="Arial"/>
          <w:color w:val="000000"/>
          <w:szCs w:val="24"/>
        </w:rPr>
        <w:t xml:space="preserve">determine if the application is complete and error-free.  </w:t>
      </w:r>
    </w:p>
    <w:p w:rsidR="001C4285" w:rsidRPr="001C4285" w:rsidRDefault="001C4285" w:rsidP="001C4285">
      <w:pPr>
        <w:autoSpaceDE w:val="0"/>
        <w:autoSpaceDN w:val="0"/>
        <w:adjustRightInd w:val="0"/>
        <w:spacing w:after="0"/>
        <w:rPr>
          <w:rFonts w:cs="Arial"/>
          <w:color w:val="000000"/>
          <w:szCs w:val="24"/>
        </w:rPr>
      </w:pPr>
    </w:p>
    <w:p w:rsidR="001C4285" w:rsidRPr="001C4285" w:rsidRDefault="001C4285" w:rsidP="001C4285">
      <w:pPr>
        <w:spacing w:after="0"/>
        <w:rPr>
          <w:rFonts w:cs="Arial"/>
          <w:color w:val="000000"/>
          <w:szCs w:val="24"/>
        </w:rPr>
      </w:pPr>
      <w:r w:rsidRPr="001C4285">
        <w:rPr>
          <w:rFonts w:cs="Arial"/>
          <w:color w:val="000000"/>
          <w:szCs w:val="24"/>
        </w:rPr>
        <w:t>If you encounter</w:t>
      </w:r>
      <w:r w:rsidRPr="001C4285">
        <w:rPr>
          <w:rFonts w:cs="Arial"/>
          <w:szCs w:val="24"/>
        </w:rPr>
        <w:t xml:space="preserve"> </w:t>
      </w:r>
      <w:r w:rsidRPr="001C4285">
        <w:rPr>
          <w:rFonts w:cs="Arial"/>
          <w:color w:val="000000"/>
          <w:szCs w:val="24"/>
        </w:rPr>
        <w:t>problems when submitting your application in Grants.gov, you must attempt to resolve them by contacting</w:t>
      </w:r>
      <w:r w:rsidRPr="001C4285">
        <w:rPr>
          <w:rFonts w:cs="Arial"/>
          <w:szCs w:val="24"/>
        </w:rPr>
        <w:t xml:space="preserve"> </w:t>
      </w:r>
      <w:r w:rsidRPr="001C4285">
        <w:rPr>
          <w:rFonts w:cs="Arial"/>
          <w:color w:val="000000"/>
          <w:szCs w:val="24"/>
        </w:rPr>
        <w:t>the Grants.gov Service Desk at the following:</w:t>
      </w:r>
    </w:p>
    <w:p w:rsidR="001C4285" w:rsidRPr="001C4285" w:rsidRDefault="001C4285" w:rsidP="001C4285">
      <w:pPr>
        <w:spacing w:after="0"/>
        <w:rPr>
          <w:rFonts w:cs="Arial"/>
          <w:color w:val="000000"/>
          <w:szCs w:val="24"/>
        </w:rPr>
      </w:pPr>
    </w:p>
    <w:p w:rsidR="001C4285" w:rsidRPr="001C4285" w:rsidRDefault="001C4285" w:rsidP="00AC291E">
      <w:pPr>
        <w:numPr>
          <w:ilvl w:val="0"/>
          <w:numId w:val="39"/>
        </w:numPr>
        <w:tabs>
          <w:tab w:val="num" w:pos="900"/>
        </w:tabs>
        <w:contextualSpacing/>
        <w:rPr>
          <w:rFonts w:cs="Arial"/>
          <w:color w:val="666666"/>
          <w:lang w:val="en"/>
        </w:rPr>
      </w:pPr>
      <w:r w:rsidRPr="001C4285">
        <w:rPr>
          <w:rFonts w:cs="Arial"/>
          <w:szCs w:val="24"/>
        </w:rPr>
        <w:t>By e-mail:</w:t>
      </w:r>
      <w:r w:rsidRPr="001C4285">
        <w:rPr>
          <w:rFonts w:cs="Arial"/>
          <w:color w:val="666666"/>
          <w:lang w:val="en"/>
        </w:rPr>
        <w:t xml:space="preserve"> </w:t>
      </w:r>
      <w:hyperlink r:id="rId34" w:history="1">
        <w:r w:rsidRPr="001C4285">
          <w:rPr>
            <w:rFonts w:cs="Arial"/>
            <w:color w:val="0000FF"/>
            <w:u w:val="single"/>
            <w:lang w:val="en"/>
          </w:rPr>
          <w:t>support@grants.gov</w:t>
        </w:r>
      </w:hyperlink>
      <w:r w:rsidRPr="001C4285">
        <w:rPr>
          <w:rFonts w:cs="Arial"/>
          <w:color w:val="666666"/>
          <w:lang w:val="en"/>
        </w:rPr>
        <w:t xml:space="preserve"> </w:t>
      </w:r>
    </w:p>
    <w:p w:rsidR="001C4285" w:rsidRDefault="001C4285" w:rsidP="00AC291E">
      <w:pPr>
        <w:numPr>
          <w:ilvl w:val="0"/>
          <w:numId w:val="39"/>
        </w:numPr>
        <w:tabs>
          <w:tab w:val="num" w:pos="900"/>
        </w:tabs>
        <w:contextualSpacing/>
        <w:rPr>
          <w:rFonts w:cs="Arial"/>
          <w:szCs w:val="24"/>
        </w:rPr>
      </w:pPr>
      <w:r w:rsidRPr="001C4285">
        <w:rPr>
          <w:rFonts w:cs="Arial"/>
          <w:szCs w:val="24"/>
        </w:rPr>
        <w:t>By phone: (toll-free) 1-800-518-4726 (1-800-518-GRANTS). \The Grants.gov Contact Center is available 24 hours a day, 7 days a week, excluding federal holidays.</w:t>
      </w:r>
    </w:p>
    <w:p w:rsidR="005071B9" w:rsidRPr="001C4285" w:rsidRDefault="005071B9" w:rsidP="005071B9">
      <w:pPr>
        <w:ind w:left="720"/>
        <w:contextualSpacing/>
        <w:rPr>
          <w:rFonts w:cs="Arial"/>
          <w:szCs w:val="24"/>
        </w:rPr>
      </w:pPr>
    </w:p>
    <w:p w:rsidR="001C4285" w:rsidRPr="001C4285" w:rsidRDefault="001C4285" w:rsidP="001C4285">
      <w:pPr>
        <w:spacing w:after="0"/>
        <w:rPr>
          <w:rFonts w:cs="Arial"/>
          <w:b/>
        </w:rPr>
      </w:pPr>
      <w:r w:rsidRPr="001C4285">
        <w:rPr>
          <w:rFonts w:cs="Arial"/>
          <w:b/>
        </w:rPr>
        <w:t xml:space="preserve">Make sure you receive a case/ticket/reference number that documents the issues/problems with Grants.gov.  </w:t>
      </w:r>
    </w:p>
    <w:p w:rsidR="001C4285" w:rsidRPr="001C4285" w:rsidRDefault="001C4285" w:rsidP="001C4285">
      <w:pPr>
        <w:spacing w:after="0"/>
        <w:rPr>
          <w:rFonts w:cs="Arial"/>
        </w:rPr>
      </w:pPr>
    </w:p>
    <w:p w:rsidR="001C4285" w:rsidRPr="001C4285" w:rsidRDefault="001C4285" w:rsidP="001C4285">
      <w:pPr>
        <w:spacing w:after="0"/>
        <w:rPr>
          <w:rFonts w:cs="Arial"/>
          <w:color w:val="000000"/>
          <w:szCs w:val="24"/>
        </w:rPr>
      </w:pPr>
      <w:r w:rsidRPr="001C4285">
        <w:rPr>
          <w:rFonts w:cs="Arial"/>
          <w:color w:val="000000"/>
          <w:szCs w:val="24"/>
        </w:rPr>
        <w:t>Additional support is also available from</w:t>
      </w:r>
      <w:r w:rsidRPr="001C4285">
        <w:rPr>
          <w:rFonts w:cs="Arial"/>
          <w:szCs w:val="24"/>
        </w:rPr>
        <w:t xml:space="preserve"> </w:t>
      </w:r>
      <w:r w:rsidRPr="001C4285">
        <w:rPr>
          <w:rFonts w:cs="Arial"/>
          <w:color w:val="000000"/>
          <w:szCs w:val="24"/>
        </w:rPr>
        <w:t>the NIH eRA Service desk at:</w:t>
      </w:r>
    </w:p>
    <w:p w:rsidR="001C4285" w:rsidRPr="001C4285" w:rsidRDefault="001C4285" w:rsidP="001C4285">
      <w:pPr>
        <w:spacing w:after="0"/>
        <w:rPr>
          <w:rFonts w:cs="Arial"/>
          <w:color w:val="000000"/>
          <w:szCs w:val="24"/>
        </w:rPr>
      </w:pPr>
    </w:p>
    <w:p w:rsidR="001C4285" w:rsidRPr="001C4285" w:rsidRDefault="001C4285" w:rsidP="00AC291E">
      <w:pPr>
        <w:numPr>
          <w:ilvl w:val="0"/>
          <w:numId w:val="40"/>
        </w:numPr>
        <w:tabs>
          <w:tab w:val="num" w:pos="900"/>
        </w:tabs>
        <w:contextualSpacing/>
        <w:rPr>
          <w:rFonts w:cs="Arial"/>
          <w:szCs w:val="24"/>
          <w:u w:val="single"/>
        </w:rPr>
      </w:pPr>
      <w:r w:rsidRPr="001C4285">
        <w:rPr>
          <w:rFonts w:cs="Arial"/>
          <w:szCs w:val="24"/>
        </w:rPr>
        <w:t xml:space="preserve">By e-mail: </w:t>
      </w:r>
      <w:hyperlink r:id="rId35" w:history="1">
        <w:r w:rsidRPr="001C4285">
          <w:rPr>
            <w:rFonts w:cs="Arial"/>
            <w:color w:val="0000FF"/>
            <w:szCs w:val="24"/>
            <w:u w:val="single"/>
          </w:rPr>
          <w:t>http://grants.nih.gov/support/index.html</w:t>
        </w:r>
      </w:hyperlink>
      <w:r w:rsidRPr="001C4285">
        <w:rPr>
          <w:rFonts w:cs="Arial"/>
          <w:color w:val="000000"/>
          <w:szCs w:val="24"/>
        </w:rPr>
        <w:t xml:space="preserve"> </w:t>
      </w:r>
    </w:p>
    <w:p w:rsidR="001C4285" w:rsidRPr="001C4285" w:rsidRDefault="001C4285" w:rsidP="00AC291E">
      <w:pPr>
        <w:numPr>
          <w:ilvl w:val="0"/>
          <w:numId w:val="40"/>
        </w:numPr>
        <w:tabs>
          <w:tab w:val="num" w:pos="900"/>
        </w:tabs>
        <w:contextualSpacing/>
        <w:rPr>
          <w:rFonts w:cs="Arial"/>
          <w:szCs w:val="24"/>
        </w:rPr>
      </w:pPr>
      <w:r w:rsidRPr="001C4285">
        <w:rPr>
          <w:rFonts w:cs="Arial"/>
          <w:szCs w:val="24"/>
        </w:rPr>
        <w:t>By phone: 301-402-7469 or (toll-free) 1-866-504-9552. The NIH eRA Service desk is available Monday – Friday, 7 a.m. to 8 p.m. Eastern Time, excluding federal holidays.</w:t>
      </w:r>
    </w:p>
    <w:p w:rsidR="001C4285" w:rsidRPr="001C4285" w:rsidRDefault="001C4285" w:rsidP="001C4285">
      <w:pPr>
        <w:contextualSpacing/>
        <w:rPr>
          <w:rFonts w:cs="Arial"/>
        </w:rPr>
      </w:pPr>
      <w:r w:rsidRPr="001C4285">
        <w:rPr>
          <w:rFonts w:cs="Arial"/>
        </w:rPr>
        <w:t>If you experience problems accessing or using ASSIST (see below), you can:</w:t>
      </w:r>
    </w:p>
    <w:p w:rsidR="001C4285" w:rsidRPr="001C4285" w:rsidRDefault="001C4285" w:rsidP="00AC291E">
      <w:pPr>
        <w:numPr>
          <w:ilvl w:val="0"/>
          <w:numId w:val="41"/>
        </w:numPr>
        <w:contextualSpacing/>
        <w:rPr>
          <w:rFonts w:cs="Arial"/>
        </w:rPr>
      </w:pPr>
      <w:r w:rsidRPr="001C4285">
        <w:rPr>
          <w:rFonts w:cs="Arial"/>
        </w:rPr>
        <w:t xml:space="preserve">Access the ASSIST Online Help Site at: </w:t>
      </w:r>
      <w:hyperlink r:id="rId36" w:history="1">
        <w:r w:rsidRPr="001C4285">
          <w:rPr>
            <w:rFonts w:cs="Arial"/>
            <w:color w:val="0000FF"/>
            <w:u w:val="single"/>
          </w:rPr>
          <w:t>https://era.nih.gov/erahelp/assist/</w:t>
        </w:r>
      </w:hyperlink>
    </w:p>
    <w:p w:rsidR="001C4285" w:rsidRPr="005071B9" w:rsidRDefault="001C4285" w:rsidP="00AC291E">
      <w:pPr>
        <w:numPr>
          <w:ilvl w:val="0"/>
          <w:numId w:val="41"/>
        </w:numPr>
        <w:contextualSpacing/>
        <w:rPr>
          <w:rFonts w:cs="Arial"/>
          <w:szCs w:val="24"/>
        </w:rPr>
      </w:pPr>
      <w:r w:rsidRPr="001C4285">
        <w:rPr>
          <w:rFonts w:cs="Arial"/>
        </w:rPr>
        <w:lastRenderedPageBreak/>
        <w:t>Or contact the NIH eRA Service Desk</w:t>
      </w:r>
    </w:p>
    <w:p w:rsidR="005071B9" w:rsidRPr="001C4285" w:rsidRDefault="005071B9" w:rsidP="005071B9">
      <w:pPr>
        <w:ind w:left="720"/>
        <w:contextualSpacing/>
        <w:rPr>
          <w:rFonts w:cs="Arial"/>
          <w:szCs w:val="24"/>
        </w:rPr>
      </w:pPr>
    </w:p>
    <w:p w:rsidR="001C4285" w:rsidRPr="001C4285" w:rsidRDefault="001C4285" w:rsidP="001C4285">
      <w:pPr>
        <w:spacing w:after="200"/>
        <w:contextualSpacing/>
        <w:rPr>
          <w:rFonts w:cs="Arial"/>
          <w:szCs w:val="24"/>
        </w:rPr>
      </w:pPr>
      <w:r w:rsidRPr="001C4285">
        <w:rPr>
          <w:rFonts w:cs="Arial"/>
          <w:szCs w:val="24"/>
        </w:rPr>
        <w:t xml:space="preserve">SAMHSA highly recommends that you submit your application 24-72 hours before the submission deadline. Many submission issues can be fixed within that time and you can attempt to re-submit.  </w:t>
      </w:r>
    </w:p>
    <w:p w:rsidR="001C4285" w:rsidRPr="001C4285" w:rsidRDefault="001C4285" w:rsidP="001C4285">
      <w:pPr>
        <w:spacing w:after="200"/>
        <w:contextualSpacing/>
        <w:rPr>
          <w:rFonts w:cs="Arial"/>
          <w:szCs w:val="24"/>
        </w:rPr>
      </w:pPr>
    </w:p>
    <w:p w:rsidR="001C4285" w:rsidRPr="001C4285" w:rsidRDefault="001C4285" w:rsidP="001C4285">
      <w:pPr>
        <w:keepNext/>
        <w:outlineLvl w:val="2"/>
        <w:rPr>
          <w:rFonts w:cs="Arial"/>
          <w:b/>
          <w:bCs/>
          <w:szCs w:val="26"/>
        </w:rPr>
      </w:pPr>
      <w:r w:rsidRPr="001C4285">
        <w:rPr>
          <w:rFonts w:cs="Arial"/>
          <w:b/>
          <w:bCs/>
          <w:szCs w:val="26"/>
        </w:rPr>
        <w:t>4.2</w:t>
      </w:r>
      <w:r w:rsidRPr="001C4285">
        <w:rPr>
          <w:rFonts w:cs="Arial"/>
          <w:b/>
          <w:bCs/>
          <w:szCs w:val="26"/>
        </w:rPr>
        <w:tab/>
        <w:t>Waiver of Electronic Submission</w:t>
      </w:r>
    </w:p>
    <w:p w:rsidR="001C4285" w:rsidRPr="001C4285" w:rsidRDefault="001C4285" w:rsidP="001C4285">
      <w:pPr>
        <w:rPr>
          <w:rFonts w:cs="Arial"/>
        </w:rPr>
      </w:pPr>
      <w:r w:rsidRPr="001C4285">
        <w:rPr>
          <w:rFonts w:cs="Arial"/>
        </w:rPr>
        <w:t>SAMHSA will not accept paper applications except under very special circumstances. If you need special consideration, SAMHSA must approve the waiver of this requirement in advance.</w:t>
      </w:r>
    </w:p>
    <w:p w:rsidR="001C4285" w:rsidRPr="001C4285" w:rsidRDefault="001C4285" w:rsidP="001C4285">
      <w:pPr>
        <w:rPr>
          <w:rFonts w:cs="Arial"/>
        </w:rPr>
      </w:pPr>
      <w:r w:rsidRPr="001C4285">
        <w:rPr>
          <w:rFonts w:cs="Arial"/>
        </w:rPr>
        <w:t xml:space="preserve">If you do not have the technology to apply online, or your physical location has no Internet connection, you may request a waiver of electronic submission. You must send a written request to the Division of Grant Review at least 15 calendar days before the application's due date.  </w:t>
      </w:r>
    </w:p>
    <w:p w:rsidR="001C4285" w:rsidRPr="001C4285" w:rsidRDefault="001C4285" w:rsidP="001C4285">
      <w:pPr>
        <w:rPr>
          <w:rFonts w:cs="Arial"/>
        </w:rPr>
      </w:pPr>
      <w:r w:rsidRPr="001C4285">
        <w:rPr>
          <w:rFonts w:cs="Arial"/>
        </w:rPr>
        <w:t>Direct any questions regarding the submission waiver process to the Division of Grant Review at 240-276-1199.</w:t>
      </w:r>
    </w:p>
    <w:p w:rsidR="001C4285" w:rsidRPr="001C4285" w:rsidRDefault="001C4285" w:rsidP="001C4285">
      <w:pPr>
        <w:keepNext/>
        <w:tabs>
          <w:tab w:val="left" w:pos="720"/>
        </w:tabs>
        <w:outlineLvl w:val="1"/>
        <w:rPr>
          <w:rFonts w:cs="Arial"/>
          <w:b/>
          <w:bCs/>
          <w:iCs/>
          <w:szCs w:val="28"/>
        </w:rPr>
      </w:pPr>
      <w:bookmarkStart w:id="144" w:name="_5._AFTER_SUBMISSION"/>
      <w:bookmarkStart w:id="145" w:name="_Toc465087556"/>
      <w:bookmarkStart w:id="146" w:name="_Toc485307403"/>
      <w:bookmarkStart w:id="147" w:name="_Toc21515570"/>
      <w:bookmarkStart w:id="148" w:name="_Toc21526086"/>
      <w:bookmarkStart w:id="149" w:name="_Toc21697395"/>
      <w:bookmarkStart w:id="150" w:name="_Toc25313363"/>
      <w:bookmarkEnd w:id="144"/>
      <w:r w:rsidRPr="001C4285">
        <w:rPr>
          <w:rFonts w:cs="Arial"/>
          <w:b/>
          <w:bCs/>
          <w:iCs/>
          <w:szCs w:val="28"/>
        </w:rPr>
        <w:t>5.</w:t>
      </w:r>
      <w:r w:rsidRPr="001C4285">
        <w:rPr>
          <w:rFonts w:cs="Arial"/>
          <w:b/>
          <w:bCs/>
          <w:iCs/>
          <w:szCs w:val="28"/>
        </w:rPr>
        <w:tab/>
        <w:t>AFTER SUBMISSION</w:t>
      </w:r>
      <w:bookmarkEnd w:id="145"/>
      <w:bookmarkEnd w:id="146"/>
      <w:bookmarkEnd w:id="147"/>
      <w:bookmarkEnd w:id="148"/>
      <w:bookmarkEnd w:id="149"/>
      <w:bookmarkEnd w:id="150"/>
    </w:p>
    <w:p w:rsidR="001C4285" w:rsidRPr="001C4285" w:rsidRDefault="001C4285" w:rsidP="001C4285">
      <w:pPr>
        <w:keepNext/>
        <w:outlineLvl w:val="2"/>
        <w:rPr>
          <w:rFonts w:cs="Arial"/>
          <w:b/>
          <w:bCs/>
          <w:szCs w:val="26"/>
        </w:rPr>
      </w:pPr>
      <w:r w:rsidRPr="001C4285">
        <w:rPr>
          <w:rFonts w:cs="Arial"/>
          <w:b/>
          <w:bCs/>
          <w:szCs w:val="26"/>
        </w:rPr>
        <w:t>5.1</w:t>
      </w:r>
      <w:r w:rsidRPr="001C4285">
        <w:rPr>
          <w:rFonts w:cs="Arial"/>
          <w:b/>
          <w:bCs/>
          <w:szCs w:val="26"/>
        </w:rPr>
        <w:tab/>
        <w:t>System Validations and Tracking</w:t>
      </w:r>
    </w:p>
    <w:p w:rsidR="001C4285" w:rsidRPr="001C4285" w:rsidRDefault="001C4285" w:rsidP="001C4285">
      <w:pPr>
        <w:tabs>
          <w:tab w:val="left" w:pos="1008"/>
        </w:tabs>
        <w:rPr>
          <w:rFonts w:cs="Arial"/>
          <w:szCs w:val="24"/>
        </w:rPr>
      </w:pPr>
      <w:r w:rsidRPr="001C4285">
        <w:rPr>
          <w:rFonts w:cs="Arial"/>
          <w:szCs w:val="24"/>
        </w:rPr>
        <w:t xml:space="preserve">After you complete and comply </w:t>
      </w:r>
      <w:r w:rsidRPr="001C4285">
        <w:rPr>
          <w:rFonts w:cs="Arial"/>
          <w:color w:val="000000"/>
          <w:szCs w:val="24"/>
        </w:rPr>
        <w:t xml:space="preserve">with all registration and application requirements and submit your application, the application will be validated by Grants.gov. </w:t>
      </w:r>
      <w:r w:rsidRPr="001C4285">
        <w:rPr>
          <w:rFonts w:cs="Arial"/>
          <w:szCs w:val="24"/>
        </w:rPr>
        <w:t xml:space="preserve">You will receive a notification that your application is being processed. You will receive two additional e-mails from Grants.gov within the next 24-48 hours (one notification email will confirm receipt of the application in Grants.gov, and the other notification email will indicate that the application was either successfully validated by the Grants.gov system or rejected due to errors). </w:t>
      </w:r>
      <w:r w:rsidRPr="001C4285">
        <w:rPr>
          <w:rFonts w:cs="Arial"/>
        </w:rPr>
        <w:t>It is important that you retain this Grants.gov tracking number</w:t>
      </w:r>
      <w:r w:rsidRPr="001C4285">
        <w:rPr>
          <w:rFonts w:cs="Arial"/>
          <w:bCs/>
        </w:rPr>
        <w:t xml:space="preserve">. </w:t>
      </w:r>
      <w:r w:rsidRPr="001C4285">
        <w:rPr>
          <w:rFonts w:cs="Arial"/>
          <w:b/>
          <w:bCs/>
        </w:rPr>
        <w:t xml:space="preserve">Receipt of the Grants.gov tracking number is the only indication that Grants.gov has successfully received and validated your application. </w:t>
      </w:r>
      <w:r w:rsidRPr="001C4285">
        <w:rPr>
          <w:rFonts w:cs="Arial"/>
          <w:bCs/>
        </w:rPr>
        <w:t xml:space="preserve">If you do not receive a Grants.gov tracking number, you may want to contact the Grants.gov help desk for assistance (see resources for assistance in Section </w:t>
      </w:r>
      <w:r w:rsidRPr="001C4285">
        <w:rPr>
          <w:rFonts w:cs="Arial"/>
        </w:rPr>
        <w:t>4.1</w:t>
      </w:r>
      <w:r w:rsidRPr="001C4285">
        <w:rPr>
          <w:rFonts w:cs="Arial"/>
          <w:bCs/>
        </w:rPr>
        <w:t xml:space="preserve">).  </w:t>
      </w:r>
    </w:p>
    <w:p w:rsidR="001C4285" w:rsidRPr="001C4285" w:rsidRDefault="001C4285" w:rsidP="001C4285">
      <w:pPr>
        <w:tabs>
          <w:tab w:val="left" w:pos="1008"/>
        </w:tabs>
        <w:rPr>
          <w:rFonts w:cs="Arial"/>
          <w:szCs w:val="24"/>
        </w:rPr>
      </w:pPr>
      <w:r w:rsidRPr="001C4285">
        <w:rPr>
          <w:rFonts w:cs="Arial"/>
          <w:szCs w:val="24"/>
        </w:rPr>
        <w:t>If Grants.gov identifies any errors and rejects your application with a “Rejected with Errors” status, you must address all errors and submit again. If no problem is found, Grants.gov will allow the eRA system to retrieve the application and check it against its own agency business rules (eRA Commons Validations).  If you use ASSIST to complete your application, you are able to validate your application and fix errors before submission.</w:t>
      </w:r>
    </w:p>
    <w:p w:rsidR="001C4285" w:rsidRPr="001C4285" w:rsidRDefault="001C4285" w:rsidP="001C4285">
      <w:pPr>
        <w:rPr>
          <w:rFonts w:cs="Arial"/>
          <w:color w:val="000000"/>
          <w:szCs w:val="24"/>
        </w:rPr>
      </w:pPr>
      <w:r w:rsidRPr="001C4285">
        <w:rPr>
          <w:rFonts w:cs="Arial"/>
          <w:color w:val="000000"/>
          <w:szCs w:val="24"/>
        </w:rPr>
        <w:t xml:space="preserve">After you successfully submit your application through Grants.gov, your application will go through eRA Commons validations. You must check your application status in eRA </w:t>
      </w:r>
      <w:r w:rsidRPr="001C4285">
        <w:rPr>
          <w:rFonts w:cs="Arial"/>
          <w:color w:val="000000"/>
          <w:szCs w:val="24"/>
        </w:rPr>
        <w:lastRenderedPageBreak/>
        <w:t xml:space="preserve">Commons. </w:t>
      </w:r>
      <w:r w:rsidRPr="001C4285">
        <w:rPr>
          <w:rFonts w:cs="Arial"/>
          <w:szCs w:val="24"/>
        </w:rPr>
        <w:t xml:space="preserve">You must have an eRA Commons ID in order to have access to electronic submission and retrieval of application/grant </w:t>
      </w:r>
      <w:r w:rsidRPr="001C4285">
        <w:rPr>
          <w:rFonts w:cs="Arial"/>
        </w:rPr>
        <w:t>information.</w:t>
      </w:r>
    </w:p>
    <w:p w:rsidR="001C4285" w:rsidRPr="001C4285" w:rsidRDefault="001C4285" w:rsidP="001C4285">
      <w:pPr>
        <w:rPr>
          <w:rFonts w:cs="Arial"/>
          <w:b/>
          <w:color w:val="000000"/>
          <w:szCs w:val="24"/>
        </w:rPr>
      </w:pPr>
      <w:r w:rsidRPr="001C4285">
        <w:rPr>
          <w:rFonts w:cs="Arial"/>
          <w:szCs w:val="24"/>
        </w:rPr>
        <w:t>If no errors are found, the application will be assembled in the eRA Commons. At this point, you can view your application in eRA commons. It will then be forwarded to SAMHSA as the receiving institution for further review. If errors are found, you will receive a System Error and/or Warning notification regarding the problems found in the application. You must take action to make the required corrections, and re-submit the application through Grants.gov before the application due date and time.</w:t>
      </w:r>
      <w:r w:rsidRPr="001C4285">
        <w:rPr>
          <w:rFonts w:cs="Arial"/>
          <w:b/>
          <w:color w:val="000000"/>
          <w:szCs w:val="24"/>
        </w:rPr>
        <w:t xml:space="preserve"> </w:t>
      </w:r>
    </w:p>
    <w:p w:rsidR="001C4285" w:rsidRPr="001C4285" w:rsidRDefault="001C4285" w:rsidP="001C4285">
      <w:pPr>
        <w:rPr>
          <w:rFonts w:cs="Arial"/>
          <w:color w:val="000000"/>
          <w:szCs w:val="24"/>
        </w:rPr>
      </w:pPr>
      <w:r w:rsidRPr="001C4285">
        <w:rPr>
          <w:rFonts w:cs="Arial"/>
          <w:b/>
          <w:bCs/>
          <w:color w:val="000000"/>
          <w:szCs w:val="24"/>
        </w:rPr>
        <w:t xml:space="preserve">You are responsible for viewing and tracking your applications in the eRA Commons after submission through Grants.gov to ensure accurate and successful submission. </w:t>
      </w:r>
      <w:r w:rsidRPr="001C4285">
        <w:rPr>
          <w:rFonts w:cs="Arial"/>
          <w:color w:val="000000"/>
          <w:szCs w:val="24"/>
        </w:rPr>
        <w:t xml:space="preserve">Once you are able to access your application in the eRA Commons, be sure to review it carefully as this is what reviewers will see.  </w:t>
      </w:r>
    </w:p>
    <w:p w:rsidR="001C4285" w:rsidRPr="001C4285" w:rsidRDefault="001C4285" w:rsidP="001C4285">
      <w:pPr>
        <w:keepNext/>
        <w:outlineLvl w:val="2"/>
        <w:rPr>
          <w:rFonts w:cs="Arial"/>
          <w:b/>
          <w:bCs/>
          <w:szCs w:val="26"/>
        </w:rPr>
      </w:pPr>
      <w:r w:rsidRPr="001C4285">
        <w:rPr>
          <w:rFonts w:cs="Arial"/>
          <w:b/>
          <w:bCs/>
          <w:szCs w:val="26"/>
        </w:rPr>
        <w:t>5.2</w:t>
      </w:r>
      <w:r w:rsidRPr="001C4285">
        <w:rPr>
          <w:rFonts w:cs="Arial"/>
          <w:b/>
          <w:bCs/>
          <w:szCs w:val="26"/>
        </w:rPr>
        <w:tab/>
        <w:t>eRA Commons:  Warning vs. Error Notifications</w:t>
      </w:r>
    </w:p>
    <w:p w:rsidR="001C4285" w:rsidRPr="001C4285" w:rsidRDefault="001C4285" w:rsidP="001C4285">
      <w:pPr>
        <w:spacing w:after="0"/>
        <w:contextualSpacing/>
        <w:rPr>
          <w:rFonts w:cs="Arial"/>
        </w:rPr>
      </w:pPr>
      <w:r w:rsidRPr="001C4285">
        <w:rPr>
          <w:rFonts w:cs="Arial"/>
        </w:rPr>
        <w:t xml:space="preserve">You may receive a System Warning and/or Error notification after submitting an application. Take note that there is a distinction between System Errors and System Warnings. </w:t>
      </w:r>
    </w:p>
    <w:p w:rsidR="001C4285" w:rsidRPr="001C4285" w:rsidRDefault="001C4285" w:rsidP="001C4285">
      <w:pPr>
        <w:spacing w:after="0"/>
        <w:contextualSpacing/>
        <w:rPr>
          <w:rFonts w:cs="Arial"/>
        </w:rPr>
      </w:pPr>
    </w:p>
    <w:p w:rsidR="001C4285" w:rsidRPr="001C4285" w:rsidRDefault="001C4285" w:rsidP="001C4285">
      <w:pPr>
        <w:spacing w:after="0"/>
        <w:contextualSpacing/>
        <w:rPr>
          <w:rFonts w:cs="Arial"/>
        </w:rPr>
      </w:pPr>
      <w:r w:rsidRPr="001C4285">
        <w:rPr>
          <w:rFonts w:cs="Arial"/>
          <w:b/>
        </w:rPr>
        <w:t>Warnings</w:t>
      </w:r>
      <w:r w:rsidRPr="001C4285">
        <w:rPr>
          <w:rFonts w:cs="Arial"/>
        </w:rPr>
        <w:t xml:space="preserve"> – If you receive a </w:t>
      </w:r>
      <w:r w:rsidRPr="001C4285">
        <w:rPr>
          <w:rFonts w:cs="Arial"/>
          <w:u w:val="single"/>
        </w:rPr>
        <w:t>Warning</w:t>
      </w:r>
      <w:r w:rsidRPr="001C4285">
        <w:rPr>
          <w:rFonts w:cs="Arial"/>
          <w:b/>
          <w:bCs/>
          <w:i/>
          <w:iCs/>
        </w:rPr>
        <w:t xml:space="preserve"> </w:t>
      </w:r>
      <w:r w:rsidRPr="001C4285">
        <w:rPr>
          <w:rFonts w:cs="Arial"/>
        </w:rPr>
        <w:t>notification after the application is submitted, you are</w:t>
      </w:r>
      <w:r w:rsidRPr="001C4285">
        <w:rPr>
          <w:rFonts w:cs="Arial"/>
          <w:u w:val="single"/>
        </w:rPr>
        <w:t xml:space="preserve"> not required to resubmit</w:t>
      </w:r>
      <w:r w:rsidRPr="001C4285">
        <w:rPr>
          <w:rFonts w:cs="Arial"/>
        </w:rPr>
        <w:t xml:space="preserve"> the application. The reason for the Warning will be identified in the notification. It is at your discretion to choose to resubmit, but if the application was successfully received, it does not require any additional action. </w:t>
      </w:r>
    </w:p>
    <w:p w:rsidR="001C4285" w:rsidRPr="001C4285" w:rsidRDefault="001C4285" w:rsidP="001C4285">
      <w:pPr>
        <w:spacing w:after="0"/>
        <w:contextualSpacing/>
        <w:rPr>
          <w:rFonts w:cs="Arial"/>
        </w:rPr>
      </w:pPr>
    </w:p>
    <w:p w:rsidR="001C4285" w:rsidRPr="001C4285" w:rsidRDefault="001C4285" w:rsidP="001C4285">
      <w:pPr>
        <w:spacing w:after="0"/>
        <w:contextualSpacing/>
        <w:rPr>
          <w:rFonts w:cs="Arial"/>
        </w:rPr>
      </w:pPr>
      <w:r w:rsidRPr="001C4285">
        <w:rPr>
          <w:rFonts w:cs="Arial"/>
          <w:b/>
        </w:rPr>
        <w:t>Errors</w:t>
      </w:r>
      <w:r w:rsidRPr="001C4285">
        <w:rPr>
          <w:rFonts w:cs="Arial"/>
        </w:rPr>
        <w:t xml:space="preserve"> – If you receive an </w:t>
      </w:r>
      <w:r w:rsidRPr="001C4285">
        <w:rPr>
          <w:rFonts w:cs="Arial"/>
          <w:u w:val="single"/>
        </w:rPr>
        <w:t>Error</w:t>
      </w:r>
      <w:r w:rsidRPr="001C4285">
        <w:rPr>
          <w:rFonts w:cs="Arial"/>
        </w:rPr>
        <w:t xml:space="preserve"> notification after the applications is submitted, you </w:t>
      </w:r>
      <w:r w:rsidRPr="001C4285">
        <w:rPr>
          <w:rFonts w:cs="Arial"/>
          <w:u w:val="single"/>
        </w:rPr>
        <w:t>must correct and resubmit the application</w:t>
      </w:r>
      <w:r w:rsidRPr="001C4285">
        <w:rPr>
          <w:rFonts w:cs="Arial"/>
        </w:rPr>
        <w:t>. The word Error is used to characterize any condition which causes the application to be deemed unacceptable for further consideration.</w:t>
      </w:r>
    </w:p>
    <w:p w:rsidR="001C4285" w:rsidRPr="001C4285" w:rsidRDefault="001C4285" w:rsidP="001C4285">
      <w:pPr>
        <w:spacing w:after="0"/>
        <w:contextualSpacing/>
        <w:rPr>
          <w:rFonts w:cs="Arial"/>
        </w:rPr>
      </w:pPr>
    </w:p>
    <w:p w:rsidR="001C4285" w:rsidRPr="001C4285" w:rsidRDefault="001C4285" w:rsidP="001C4285">
      <w:pPr>
        <w:keepNext/>
        <w:outlineLvl w:val="2"/>
        <w:rPr>
          <w:rFonts w:cs="Arial"/>
          <w:b/>
          <w:bCs/>
          <w:szCs w:val="26"/>
        </w:rPr>
      </w:pPr>
      <w:r w:rsidRPr="001C4285">
        <w:rPr>
          <w:rFonts w:cs="Arial"/>
          <w:b/>
          <w:bCs/>
          <w:szCs w:val="26"/>
        </w:rPr>
        <w:t>5.3</w:t>
      </w:r>
      <w:r w:rsidRPr="001C4285">
        <w:rPr>
          <w:rFonts w:cs="Arial"/>
          <w:b/>
          <w:bCs/>
          <w:szCs w:val="26"/>
        </w:rPr>
        <w:tab/>
        <w:t>System or Technical Issues</w:t>
      </w:r>
    </w:p>
    <w:p w:rsidR="001C4285" w:rsidRPr="001C4285" w:rsidRDefault="001C4285" w:rsidP="001C4285">
      <w:pPr>
        <w:rPr>
          <w:rFonts w:cs="Arial"/>
        </w:rPr>
      </w:pPr>
      <w:r w:rsidRPr="001C4285">
        <w:rPr>
          <w:rFonts w:cs="Arial"/>
        </w:rPr>
        <w:t>If you encounter a system error that prevents you from completing the application submission process on time, the BO from your organization will receive an email notification from eRA Commons. SAMHSA highly recommends contacting the eRA Service Desk and submitting a web ticket to document your good faith attempt to submit your application, and determining next steps. See Section 4.1 for more information on contacting the eRA Service Desk.</w:t>
      </w:r>
    </w:p>
    <w:p w:rsidR="001C4285" w:rsidRPr="001C4285" w:rsidRDefault="001C4285" w:rsidP="001C4285">
      <w:pPr>
        <w:keepNext/>
        <w:outlineLvl w:val="2"/>
        <w:rPr>
          <w:rFonts w:cs="Arial"/>
          <w:b/>
          <w:bCs/>
          <w:szCs w:val="26"/>
        </w:rPr>
      </w:pPr>
      <w:bookmarkStart w:id="151" w:name="_5.4_Resubmitting_a"/>
      <w:bookmarkEnd w:id="151"/>
      <w:r w:rsidRPr="001C4285">
        <w:rPr>
          <w:rFonts w:cs="Arial"/>
          <w:b/>
          <w:bCs/>
          <w:szCs w:val="26"/>
        </w:rPr>
        <w:t>5.4</w:t>
      </w:r>
      <w:r w:rsidRPr="001C4285">
        <w:rPr>
          <w:rFonts w:cs="Arial"/>
          <w:b/>
          <w:bCs/>
          <w:szCs w:val="26"/>
        </w:rPr>
        <w:tab/>
        <w:t>Resubmitting a Changed/Corrected Application</w:t>
      </w:r>
    </w:p>
    <w:p w:rsidR="001C4285" w:rsidRPr="001C4285" w:rsidRDefault="001C4285" w:rsidP="001C4285">
      <w:pPr>
        <w:spacing w:after="200"/>
        <w:contextualSpacing/>
        <w:rPr>
          <w:rFonts w:cs="Arial"/>
        </w:rPr>
      </w:pPr>
      <w:r w:rsidRPr="001C4285">
        <w:rPr>
          <w:rFonts w:cs="Arial"/>
        </w:rPr>
        <w:t xml:space="preserve">If SAMHSA does not receive your application by the application due date as a result of a failure in the SAM, Grants.gov, or NIH’s eRA Commons systems, you must contact </w:t>
      </w:r>
      <w:r w:rsidRPr="001C4285">
        <w:rPr>
          <w:rFonts w:cs="Arial"/>
        </w:rPr>
        <w:lastRenderedPageBreak/>
        <w:t xml:space="preserve">the Division of Grant Review within </w:t>
      </w:r>
      <w:r w:rsidRPr="001C4285">
        <w:rPr>
          <w:rFonts w:cs="Arial"/>
          <w:b/>
          <w:bCs/>
          <w:u w:val="single"/>
        </w:rPr>
        <w:t xml:space="preserve">one business day after the official due date at: </w:t>
      </w:r>
      <w:hyperlink r:id="rId37" w:history="1">
        <w:r w:rsidRPr="001C4285">
          <w:rPr>
            <w:rFonts w:cs="Arial"/>
            <w:color w:val="0000FF"/>
            <w:u w:val="single"/>
          </w:rPr>
          <w:t>dgr.applications@samhsa.hhs.gov</w:t>
        </w:r>
      </w:hyperlink>
      <w:r w:rsidRPr="001C4285">
        <w:rPr>
          <w:rFonts w:cs="Arial"/>
        </w:rPr>
        <w:t xml:space="preserve"> and provide the following:</w:t>
      </w:r>
    </w:p>
    <w:p w:rsidR="001C4285" w:rsidRPr="001C4285" w:rsidRDefault="001C4285" w:rsidP="001C4285">
      <w:pPr>
        <w:spacing w:after="200"/>
        <w:contextualSpacing/>
        <w:rPr>
          <w:rFonts w:cs="Arial"/>
        </w:rPr>
      </w:pPr>
    </w:p>
    <w:p w:rsidR="001C4285" w:rsidRPr="001C4285" w:rsidRDefault="001C4285" w:rsidP="00AC291E">
      <w:pPr>
        <w:numPr>
          <w:ilvl w:val="0"/>
          <w:numId w:val="14"/>
        </w:numPr>
        <w:spacing w:after="200"/>
        <w:contextualSpacing/>
        <w:rPr>
          <w:rFonts w:cs="Arial"/>
        </w:rPr>
      </w:pPr>
      <w:r w:rsidRPr="001C4285">
        <w:rPr>
          <w:rFonts w:cs="Arial"/>
        </w:rPr>
        <w:t>A case number or email from SAM, Grants.gov, and/or NIH’s eRA system that allows SAMHSA to obtain documentation from the respective entity for the cause of the error.</w:t>
      </w:r>
    </w:p>
    <w:p w:rsidR="001C4285" w:rsidRPr="001C4285" w:rsidRDefault="001C4285" w:rsidP="001C4285">
      <w:pPr>
        <w:spacing w:after="200"/>
        <w:ind w:left="720"/>
        <w:contextualSpacing/>
        <w:rPr>
          <w:rFonts w:cs="Arial"/>
        </w:rPr>
      </w:pPr>
    </w:p>
    <w:p w:rsidR="001C4285" w:rsidRPr="001C4285" w:rsidRDefault="001C4285" w:rsidP="001C4285">
      <w:pPr>
        <w:spacing w:after="200"/>
        <w:contextualSpacing/>
        <w:rPr>
          <w:rFonts w:cs="Arial"/>
        </w:rPr>
      </w:pPr>
      <w:r w:rsidRPr="001C4285">
        <w:rPr>
          <w:rFonts w:cs="Arial"/>
        </w:rPr>
        <w:t xml:space="preserve">SAMHSA will consider the documentation to determine </w:t>
      </w:r>
      <w:r w:rsidRPr="001C4285">
        <w:rPr>
          <w:rFonts w:cs="Arial"/>
          <w:b/>
          <w:bCs/>
          <w:u w:val="single"/>
        </w:rPr>
        <w:t>if</w:t>
      </w:r>
      <w:r w:rsidRPr="001C4285">
        <w:rPr>
          <w:rFonts w:cs="Arial"/>
        </w:rPr>
        <w:t xml:space="preserve"> you followed Grants.gov and NIH’s eRA requirements and instructions, met the deadlines for processing paperwork within the recommended time limits, met FOA requirements for submission of electronic applications, and made no errors that caused submission through Grants.gov or NIH’s eRA to fail. No exceptions for submission are allowed when user error is involved.  Please note that system errors are extremely rare.</w:t>
      </w:r>
    </w:p>
    <w:p w:rsidR="001C4285" w:rsidRPr="001C4285" w:rsidRDefault="001C4285" w:rsidP="001C4285">
      <w:pPr>
        <w:spacing w:after="200"/>
        <w:contextualSpacing/>
        <w:rPr>
          <w:rFonts w:cs="Arial"/>
        </w:rPr>
      </w:pPr>
    </w:p>
    <w:p w:rsidR="001C4285" w:rsidRPr="001C4285" w:rsidRDefault="001C4285" w:rsidP="001C4285">
      <w:pPr>
        <w:rPr>
          <w:rFonts w:cs="Arial"/>
        </w:rPr>
      </w:pPr>
      <w:r w:rsidRPr="001C4285">
        <w:rPr>
          <w:rFonts w:cs="Arial"/>
        </w:rPr>
        <w:t xml:space="preserve">[Note:  When resubmitting an application, please ensure that the </w:t>
      </w:r>
      <w:r w:rsidRPr="001C4285">
        <w:rPr>
          <w:rFonts w:cs="Arial"/>
          <w:b/>
          <w:u w:val="single"/>
        </w:rPr>
        <w:t xml:space="preserve">Project Title is identical to the Project Title in the originally submitted application </w:t>
      </w:r>
      <w:r w:rsidRPr="001C4285">
        <w:rPr>
          <w:rFonts w:cs="Arial"/>
        </w:rPr>
        <w:t>(i.e., no extra spacing) as the Project Title is a free-text form field.]  In addition, check the Changed/Corrected Application box in #1.</w:t>
      </w:r>
    </w:p>
    <w:p w:rsidR="001C4285" w:rsidRPr="001C4285" w:rsidRDefault="001C4285" w:rsidP="001C4285">
      <w:pPr>
        <w:rPr>
          <w:rFonts w:cs="Arial"/>
        </w:rPr>
      </w:pPr>
    </w:p>
    <w:p w:rsidR="001C4285" w:rsidRPr="001C4285" w:rsidRDefault="001C4285" w:rsidP="001C4285">
      <w:pPr>
        <w:rPr>
          <w:rFonts w:cs="Arial"/>
        </w:rPr>
      </w:pPr>
    </w:p>
    <w:p w:rsidR="001C4285" w:rsidRPr="001C4285" w:rsidRDefault="001C4285" w:rsidP="001C4285">
      <w:pPr>
        <w:rPr>
          <w:rFonts w:cs="Arial"/>
        </w:rPr>
      </w:pPr>
    </w:p>
    <w:p w:rsidR="001C4285" w:rsidRPr="001C4285" w:rsidRDefault="001C4285" w:rsidP="001C4285">
      <w:pPr>
        <w:rPr>
          <w:rFonts w:cs="Arial"/>
        </w:rPr>
      </w:pPr>
    </w:p>
    <w:p w:rsidR="001C4285" w:rsidRPr="001C4285" w:rsidRDefault="001C4285" w:rsidP="001C4285">
      <w:pPr>
        <w:rPr>
          <w:rFonts w:cs="Arial"/>
        </w:rPr>
      </w:pPr>
    </w:p>
    <w:p w:rsidR="001C4285" w:rsidRPr="001C4285" w:rsidRDefault="001C4285" w:rsidP="001C4285">
      <w:pPr>
        <w:rPr>
          <w:rFonts w:cs="Arial"/>
        </w:rPr>
      </w:pPr>
    </w:p>
    <w:p w:rsidR="001C4285" w:rsidRPr="001C4285" w:rsidRDefault="001C4285" w:rsidP="001C4285">
      <w:pPr>
        <w:rPr>
          <w:rFonts w:cs="Arial"/>
        </w:rPr>
      </w:pPr>
    </w:p>
    <w:p w:rsidR="001C4285" w:rsidRPr="001C4285" w:rsidRDefault="001C4285" w:rsidP="001C4285">
      <w:pPr>
        <w:rPr>
          <w:rFonts w:cs="Arial"/>
        </w:rPr>
      </w:pPr>
    </w:p>
    <w:p w:rsidR="001C4285" w:rsidRPr="001C4285" w:rsidRDefault="001C4285" w:rsidP="001C4285">
      <w:pPr>
        <w:rPr>
          <w:rFonts w:cs="Arial"/>
        </w:rPr>
      </w:pPr>
    </w:p>
    <w:p w:rsidR="001C4285" w:rsidRPr="001C4285" w:rsidRDefault="001C4285" w:rsidP="001C4285">
      <w:pPr>
        <w:rPr>
          <w:rFonts w:cs="Arial"/>
        </w:rPr>
      </w:pPr>
    </w:p>
    <w:p w:rsidR="001C4285" w:rsidRPr="001C4285" w:rsidRDefault="001C4285" w:rsidP="001C4285">
      <w:pPr>
        <w:tabs>
          <w:tab w:val="left" w:pos="1008"/>
        </w:tabs>
        <w:rPr>
          <w:color w:val="0000FF"/>
          <w:u w:val="single"/>
        </w:rPr>
      </w:pPr>
    </w:p>
    <w:p w:rsidR="001C4285" w:rsidRPr="001C4285" w:rsidRDefault="001C4285" w:rsidP="001C4285">
      <w:pPr>
        <w:tabs>
          <w:tab w:val="left" w:pos="1008"/>
        </w:tabs>
        <w:rPr>
          <w:color w:val="0000FF"/>
          <w:u w:val="single"/>
        </w:rPr>
      </w:pPr>
    </w:p>
    <w:p w:rsidR="001C4285" w:rsidRPr="001C4285" w:rsidRDefault="001C4285" w:rsidP="001C4285">
      <w:pPr>
        <w:tabs>
          <w:tab w:val="left" w:pos="1008"/>
        </w:tabs>
        <w:rPr>
          <w:color w:val="0000FF"/>
          <w:u w:val="single"/>
        </w:rPr>
      </w:pPr>
    </w:p>
    <w:p w:rsidR="001C4285" w:rsidRPr="001C4285" w:rsidRDefault="001C4285" w:rsidP="001C4285">
      <w:pPr>
        <w:tabs>
          <w:tab w:val="left" w:pos="1008"/>
        </w:tabs>
        <w:rPr>
          <w:color w:val="0000FF"/>
          <w:u w:val="single"/>
        </w:rPr>
      </w:pPr>
    </w:p>
    <w:p w:rsidR="001C4285" w:rsidRPr="001C4285" w:rsidRDefault="001C4285" w:rsidP="001C4285">
      <w:pPr>
        <w:keepNext/>
        <w:tabs>
          <w:tab w:val="left" w:pos="720"/>
        </w:tabs>
        <w:spacing w:after="0"/>
        <w:jc w:val="center"/>
        <w:outlineLvl w:val="0"/>
        <w:rPr>
          <w:rFonts w:cs="Arial"/>
          <w:b/>
          <w:bCs/>
          <w:kern w:val="32"/>
          <w:sz w:val="32"/>
          <w:szCs w:val="32"/>
        </w:rPr>
      </w:pPr>
      <w:bookmarkStart w:id="152" w:name="_Toc21515577"/>
      <w:bookmarkStart w:id="153" w:name="_Toc21526087"/>
      <w:bookmarkStart w:id="154" w:name="_Toc21697396"/>
      <w:bookmarkStart w:id="155" w:name="_Toc25313364"/>
      <w:r w:rsidRPr="001C4285">
        <w:rPr>
          <w:rFonts w:cs="Arial"/>
          <w:b/>
          <w:bCs/>
          <w:kern w:val="32"/>
          <w:sz w:val="32"/>
          <w:szCs w:val="32"/>
        </w:rPr>
        <w:lastRenderedPageBreak/>
        <w:t>Appendix B- Formatting Requirements and System</w:t>
      </w:r>
      <w:bookmarkStart w:id="156" w:name="_Validation"/>
      <w:bookmarkStart w:id="157" w:name="_Toc485367457"/>
      <w:bookmarkStart w:id="158" w:name="_Toc485911374"/>
      <w:bookmarkStart w:id="159" w:name="_Toc487192374"/>
      <w:bookmarkStart w:id="160" w:name="_Toc488305944"/>
      <w:bookmarkStart w:id="161" w:name="_Toc488319880"/>
      <w:bookmarkStart w:id="162" w:name="_Toc489000463"/>
      <w:bookmarkEnd w:id="156"/>
      <w:r w:rsidRPr="001C4285">
        <w:rPr>
          <w:rFonts w:cs="Arial"/>
          <w:b/>
          <w:bCs/>
          <w:kern w:val="32"/>
          <w:sz w:val="32"/>
          <w:szCs w:val="32"/>
        </w:rPr>
        <w:t xml:space="preserve"> Validation</w:t>
      </w:r>
      <w:bookmarkEnd w:id="152"/>
      <w:bookmarkEnd w:id="153"/>
      <w:bookmarkEnd w:id="154"/>
      <w:bookmarkEnd w:id="155"/>
      <w:bookmarkEnd w:id="157"/>
      <w:bookmarkEnd w:id="158"/>
      <w:bookmarkEnd w:id="159"/>
      <w:bookmarkEnd w:id="160"/>
      <w:bookmarkEnd w:id="161"/>
      <w:bookmarkEnd w:id="162"/>
    </w:p>
    <w:p w:rsidR="001C4285" w:rsidRPr="001C4285" w:rsidRDefault="001C4285" w:rsidP="001C4285"/>
    <w:p w:rsidR="001C4285" w:rsidRPr="001C4285" w:rsidRDefault="001C4285" w:rsidP="00AC291E">
      <w:pPr>
        <w:keepNext/>
        <w:numPr>
          <w:ilvl w:val="0"/>
          <w:numId w:val="52"/>
        </w:numPr>
        <w:tabs>
          <w:tab w:val="left" w:pos="0"/>
        </w:tabs>
        <w:outlineLvl w:val="1"/>
        <w:rPr>
          <w:rFonts w:cs="Arial"/>
          <w:b/>
          <w:bCs/>
          <w:iCs/>
          <w:szCs w:val="28"/>
        </w:rPr>
      </w:pPr>
      <w:bookmarkStart w:id="163" w:name="_Toc453857956"/>
      <w:bookmarkStart w:id="164" w:name="_Toc453859628"/>
      <w:bookmarkStart w:id="165" w:name="_Toc453937183"/>
      <w:bookmarkStart w:id="166" w:name="_Toc454270668"/>
      <w:bookmarkStart w:id="167" w:name="_Toc465087559"/>
      <w:bookmarkStart w:id="168" w:name="_Toc485307404"/>
      <w:bookmarkStart w:id="169" w:name="_Toc21515578"/>
      <w:bookmarkStart w:id="170" w:name="_Toc21526088"/>
      <w:bookmarkStart w:id="171" w:name="_Toc21697397"/>
      <w:bookmarkStart w:id="172" w:name="_Toc25313365"/>
      <w:r w:rsidRPr="001C4285">
        <w:rPr>
          <w:rFonts w:cs="Arial"/>
          <w:b/>
          <w:bCs/>
          <w:iCs/>
          <w:szCs w:val="28"/>
        </w:rPr>
        <w:t xml:space="preserve">SAMHSA </w:t>
      </w:r>
      <w:bookmarkEnd w:id="163"/>
      <w:bookmarkEnd w:id="164"/>
      <w:bookmarkEnd w:id="165"/>
      <w:bookmarkEnd w:id="166"/>
      <w:r w:rsidRPr="001C4285">
        <w:rPr>
          <w:rFonts w:cs="Arial"/>
          <w:b/>
          <w:bCs/>
          <w:iCs/>
          <w:szCs w:val="28"/>
        </w:rPr>
        <w:t>FORMATTING REQUIREMENTS</w:t>
      </w:r>
      <w:bookmarkEnd w:id="167"/>
      <w:bookmarkEnd w:id="168"/>
      <w:bookmarkEnd w:id="169"/>
      <w:bookmarkEnd w:id="170"/>
      <w:bookmarkEnd w:id="171"/>
      <w:bookmarkEnd w:id="172"/>
    </w:p>
    <w:p w:rsidR="001C4285" w:rsidRPr="001C4285" w:rsidRDefault="001C4285" w:rsidP="001C4285">
      <w:pPr>
        <w:rPr>
          <w:bCs/>
        </w:rPr>
      </w:pPr>
      <w:r w:rsidRPr="001C4285">
        <w:t>SAMHSA’s goal is to review all applications submitted for grant funding. However, this goal must be balanced against SAMHSA’s obligation to ensure equitable treatment of applications. For this reason, SAMHSA has established certain formatting requirements for its applications.</w:t>
      </w:r>
      <w:r w:rsidRPr="001C4285">
        <w:rPr>
          <w:bCs/>
        </w:rPr>
        <w:t xml:space="preserve"> See below for a list of formatting requirements required by SAMHSA:</w:t>
      </w:r>
    </w:p>
    <w:p w:rsidR="001C4285" w:rsidRPr="001C4285" w:rsidRDefault="001C4285" w:rsidP="00AC291E">
      <w:pPr>
        <w:numPr>
          <w:ilvl w:val="0"/>
          <w:numId w:val="15"/>
        </w:numPr>
        <w:tabs>
          <w:tab w:val="left" w:pos="1080"/>
        </w:tabs>
        <w:rPr>
          <w:rFonts w:cs="Arial"/>
          <w:szCs w:val="24"/>
        </w:rPr>
      </w:pPr>
      <w:r w:rsidRPr="001C4285">
        <w:rPr>
          <w:rFonts w:cs="Arial"/>
          <w:szCs w:val="24"/>
        </w:rPr>
        <w:t xml:space="preserve">Text must be legible.  Pages must be typed in black, single-spaced, using a font of Times New Roman 12, with all margins (left, right, top, bottom) at least one inch each. You may use Times New Roman 10 only for charts or tables.  </w:t>
      </w:r>
    </w:p>
    <w:p w:rsidR="001C4285" w:rsidRPr="001C4285" w:rsidRDefault="001C4285" w:rsidP="00AC291E">
      <w:pPr>
        <w:numPr>
          <w:ilvl w:val="0"/>
          <w:numId w:val="15"/>
        </w:numPr>
        <w:tabs>
          <w:tab w:val="left" w:pos="1080"/>
        </w:tabs>
        <w:rPr>
          <w:rFonts w:cs="Arial"/>
          <w:szCs w:val="24"/>
        </w:rPr>
      </w:pPr>
      <w:r w:rsidRPr="001C4285">
        <w:rPr>
          <w:rFonts w:cs="Arial"/>
          <w:szCs w:val="24"/>
        </w:rPr>
        <w:t>You must submit your application and all attached documents in Adobe PDF format or your application will not be forwarded to eRA Commons and will not be reviewed.</w:t>
      </w:r>
    </w:p>
    <w:p w:rsidR="001C4285" w:rsidRPr="001C4285" w:rsidRDefault="001C4285" w:rsidP="00AC291E">
      <w:pPr>
        <w:numPr>
          <w:ilvl w:val="0"/>
          <w:numId w:val="15"/>
        </w:numPr>
        <w:tabs>
          <w:tab w:val="left" w:pos="1080"/>
        </w:tabs>
        <w:rPr>
          <w:rFonts w:cs="Arial"/>
          <w:szCs w:val="24"/>
        </w:rPr>
      </w:pPr>
      <w:r w:rsidRPr="001C4285">
        <w:rPr>
          <w:rFonts w:cs="Arial"/>
          <w:szCs w:val="24"/>
        </w:rPr>
        <w:t xml:space="preserve">To ensure equity among applications, page limits for the Project Narrative cannot be exceeded.  </w:t>
      </w:r>
    </w:p>
    <w:p w:rsidR="001C4285" w:rsidRPr="001C4285" w:rsidRDefault="001C4285" w:rsidP="00AC291E">
      <w:pPr>
        <w:numPr>
          <w:ilvl w:val="0"/>
          <w:numId w:val="15"/>
        </w:numPr>
        <w:rPr>
          <w:rFonts w:cs="Arial"/>
          <w:b/>
          <w:szCs w:val="24"/>
        </w:rPr>
      </w:pPr>
      <w:r w:rsidRPr="001C4285">
        <w:rPr>
          <w:rFonts w:cs="Arial"/>
          <w:szCs w:val="24"/>
        </w:rPr>
        <w:t>Black print should be used throughout your application, including charts and graphs (no color).</w:t>
      </w:r>
    </w:p>
    <w:p w:rsidR="001C4285" w:rsidRPr="001C4285" w:rsidRDefault="001C4285" w:rsidP="00AC291E">
      <w:pPr>
        <w:numPr>
          <w:ilvl w:val="0"/>
          <w:numId w:val="15"/>
        </w:numPr>
        <w:rPr>
          <w:rFonts w:cs="Arial"/>
          <w:b/>
          <w:szCs w:val="24"/>
        </w:rPr>
      </w:pPr>
      <w:r w:rsidRPr="001C4285">
        <w:rPr>
          <w:rFonts w:cs="Arial"/>
          <w:szCs w:val="24"/>
        </w:rPr>
        <w:t xml:space="preserve">The page limits for Attachments stated in the FOA:  </w:t>
      </w:r>
      <w:hyperlink w:anchor="_3._REQUIRED_APPLICATION" w:history="1">
        <w:r w:rsidRPr="001C4285">
          <w:rPr>
            <w:rFonts w:cs="Arial"/>
            <w:szCs w:val="24"/>
          </w:rPr>
          <w:t>Section IV-1</w:t>
        </w:r>
      </w:hyperlink>
      <w:r w:rsidRPr="001C4285">
        <w:rPr>
          <w:rFonts w:cs="Arial"/>
          <w:szCs w:val="24"/>
        </w:rPr>
        <w:t xml:space="preserve"> should not be exceeded.</w:t>
      </w:r>
    </w:p>
    <w:p w:rsidR="001C4285" w:rsidRPr="001C4285" w:rsidRDefault="001C4285" w:rsidP="001C4285">
      <w:pPr>
        <w:rPr>
          <w:rFonts w:cs="Arial"/>
          <w:b/>
          <w:szCs w:val="24"/>
        </w:rPr>
      </w:pPr>
      <w:r w:rsidRPr="001C4285">
        <w:rPr>
          <w:rFonts w:cs="Arial"/>
          <w:bCs/>
          <w:szCs w:val="24"/>
        </w:rPr>
        <w:t>If you are submitting more than one application under the same announcement number, you must ensure that the Project Title in Field 15 of the SF-424 is unique for each submission.</w:t>
      </w:r>
      <w:bookmarkStart w:id="173" w:name="_Toc453857957"/>
      <w:bookmarkStart w:id="174" w:name="_Toc453859629"/>
    </w:p>
    <w:p w:rsidR="001C4285" w:rsidRPr="001C4285" w:rsidRDefault="001C4285" w:rsidP="00AC291E">
      <w:pPr>
        <w:keepNext/>
        <w:numPr>
          <w:ilvl w:val="0"/>
          <w:numId w:val="52"/>
        </w:numPr>
        <w:tabs>
          <w:tab w:val="left" w:pos="0"/>
        </w:tabs>
        <w:outlineLvl w:val="1"/>
        <w:rPr>
          <w:rFonts w:cs="Arial"/>
          <w:b/>
          <w:bCs/>
          <w:iCs/>
          <w:szCs w:val="28"/>
        </w:rPr>
      </w:pPr>
      <w:bookmarkStart w:id="175" w:name="_Toc453937184"/>
      <w:bookmarkStart w:id="176" w:name="_Toc454270669"/>
      <w:bookmarkStart w:id="177" w:name="_Toc465087560"/>
      <w:bookmarkStart w:id="178" w:name="_Toc485307405"/>
      <w:bookmarkStart w:id="179" w:name="_Toc21515579"/>
      <w:bookmarkStart w:id="180" w:name="_Toc21526089"/>
      <w:bookmarkStart w:id="181" w:name="_Toc21697398"/>
      <w:bookmarkStart w:id="182" w:name="_Toc25313366"/>
      <w:r w:rsidRPr="001C4285">
        <w:rPr>
          <w:rFonts w:cs="Arial"/>
          <w:b/>
          <w:bCs/>
          <w:iCs/>
          <w:szCs w:val="28"/>
        </w:rPr>
        <w:t>GRANTS.GOV FORMATTING AND VALIDATION REQUIREMENTS</w:t>
      </w:r>
      <w:bookmarkEnd w:id="173"/>
      <w:bookmarkEnd w:id="174"/>
      <w:bookmarkEnd w:id="175"/>
      <w:bookmarkEnd w:id="176"/>
      <w:bookmarkEnd w:id="177"/>
      <w:bookmarkEnd w:id="178"/>
      <w:bookmarkEnd w:id="179"/>
      <w:bookmarkEnd w:id="180"/>
      <w:bookmarkEnd w:id="181"/>
      <w:bookmarkEnd w:id="182"/>
    </w:p>
    <w:p w:rsidR="001C4285" w:rsidRPr="001C4285" w:rsidRDefault="001C4285" w:rsidP="00AC291E">
      <w:pPr>
        <w:numPr>
          <w:ilvl w:val="0"/>
          <w:numId w:val="53"/>
        </w:numPr>
        <w:contextualSpacing/>
        <w:rPr>
          <w:rFonts w:cs="Arial"/>
          <w:szCs w:val="24"/>
        </w:rPr>
      </w:pPr>
      <w:r w:rsidRPr="001C4285">
        <w:rPr>
          <w:rFonts w:cs="Arial"/>
          <w:szCs w:val="24"/>
        </w:rPr>
        <w:t>Grants.gov allows the following list of UTF-8 characters when naming your attachments: A-Z, a-z, 0-9, underscore, hyphen, space, and period. Other UTF-8 characters should not be used as they will not be accepted by NIH’s eRA Commons, as indicated in item #10 in the table below.</w:t>
      </w:r>
    </w:p>
    <w:p w:rsidR="001C4285" w:rsidRPr="001C4285" w:rsidRDefault="001C4285" w:rsidP="001C4285">
      <w:pPr>
        <w:ind w:left="1350"/>
        <w:contextualSpacing/>
        <w:rPr>
          <w:rFonts w:cs="Arial"/>
          <w:szCs w:val="24"/>
        </w:rPr>
      </w:pPr>
    </w:p>
    <w:p w:rsidR="001C4285" w:rsidRPr="001C4285" w:rsidRDefault="001C4285" w:rsidP="00AC291E">
      <w:pPr>
        <w:numPr>
          <w:ilvl w:val="0"/>
          <w:numId w:val="53"/>
        </w:numPr>
        <w:rPr>
          <w:rFonts w:cs="Arial"/>
          <w:szCs w:val="24"/>
        </w:rPr>
      </w:pPr>
      <w:r w:rsidRPr="001C4285">
        <w:rPr>
          <w:rFonts w:cs="Arial"/>
          <w:szCs w:val="24"/>
        </w:rPr>
        <w:t xml:space="preserve">Scanned images must be scanned at 150-200 dpi/ppi resolution and saved as a PDF file. Using a higher resolution setting or different file type will result in a larger file size, which could result in rejection of your application.  </w:t>
      </w:r>
    </w:p>
    <w:p w:rsidR="001C4285" w:rsidRPr="001C4285" w:rsidRDefault="001C4285" w:rsidP="00AC291E">
      <w:pPr>
        <w:numPr>
          <w:ilvl w:val="0"/>
          <w:numId w:val="53"/>
        </w:numPr>
        <w:autoSpaceDE w:val="0"/>
        <w:autoSpaceDN w:val="0"/>
        <w:adjustRightInd w:val="0"/>
        <w:spacing w:after="0"/>
        <w:contextualSpacing/>
        <w:rPr>
          <w:rFonts w:cs="Arial"/>
          <w:bCs/>
          <w:szCs w:val="24"/>
        </w:rPr>
      </w:pPr>
      <w:r w:rsidRPr="001C4285">
        <w:rPr>
          <w:rFonts w:cs="Arial"/>
          <w:bCs/>
          <w:szCs w:val="24"/>
        </w:rPr>
        <w:lastRenderedPageBreak/>
        <w:t xml:space="preserve">Any files uploaded or attached to the Grants.gov application must be PDF file format and must contain a valid file format extension in the filename. </w:t>
      </w:r>
      <w:r w:rsidRPr="001C4285">
        <w:rPr>
          <w:rFonts w:cs="Arial"/>
          <w:szCs w:val="24"/>
        </w:rPr>
        <w:t>In addition, the use of compressed file formats such as ZIP, RAR or Adobe Portfolio will not be accepted.</w:t>
      </w:r>
    </w:p>
    <w:p w:rsidR="001C4285" w:rsidRPr="001C4285" w:rsidRDefault="001C4285" w:rsidP="001C4285">
      <w:pPr>
        <w:autoSpaceDE w:val="0"/>
        <w:autoSpaceDN w:val="0"/>
        <w:adjustRightInd w:val="0"/>
        <w:spacing w:after="0"/>
        <w:contextualSpacing/>
        <w:rPr>
          <w:rFonts w:cs="Arial"/>
          <w:szCs w:val="24"/>
        </w:rPr>
      </w:pPr>
    </w:p>
    <w:p w:rsidR="001C4285" w:rsidRPr="001C4285" w:rsidRDefault="001C4285" w:rsidP="00AC291E">
      <w:pPr>
        <w:keepNext/>
        <w:numPr>
          <w:ilvl w:val="0"/>
          <w:numId w:val="52"/>
        </w:numPr>
        <w:tabs>
          <w:tab w:val="left" w:pos="0"/>
        </w:tabs>
        <w:outlineLvl w:val="1"/>
        <w:rPr>
          <w:rFonts w:cs="Arial"/>
          <w:b/>
          <w:bCs/>
          <w:iCs/>
          <w:szCs w:val="28"/>
        </w:rPr>
      </w:pPr>
      <w:bookmarkStart w:id="183" w:name="_Toc453857958"/>
      <w:bookmarkStart w:id="184" w:name="_Toc453859630"/>
      <w:bookmarkStart w:id="185" w:name="_Toc453937185"/>
      <w:bookmarkStart w:id="186" w:name="_Toc454270670"/>
      <w:bookmarkStart w:id="187" w:name="_Toc465087561"/>
      <w:bookmarkStart w:id="188" w:name="_Toc485307406"/>
      <w:bookmarkStart w:id="189" w:name="_Toc21515580"/>
      <w:bookmarkStart w:id="190" w:name="_Toc21526090"/>
      <w:bookmarkStart w:id="191" w:name="_Toc21697399"/>
      <w:bookmarkStart w:id="192" w:name="_Toc25313367"/>
      <w:r w:rsidRPr="001C4285">
        <w:rPr>
          <w:rFonts w:cs="Arial"/>
          <w:b/>
          <w:bCs/>
          <w:iCs/>
          <w:szCs w:val="28"/>
        </w:rPr>
        <w:t>eRA COMMONS FORMATTING AND VALIDATION REQUIREMENTS</w:t>
      </w:r>
      <w:bookmarkEnd w:id="183"/>
      <w:bookmarkEnd w:id="184"/>
      <w:bookmarkEnd w:id="185"/>
      <w:bookmarkEnd w:id="186"/>
      <w:bookmarkEnd w:id="187"/>
      <w:bookmarkEnd w:id="188"/>
      <w:bookmarkEnd w:id="189"/>
      <w:bookmarkEnd w:id="190"/>
      <w:bookmarkEnd w:id="191"/>
      <w:bookmarkEnd w:id="192"/>
    </w:p>
    <w:p w:rsidR="001C4285" w:rsidRPr="001C4285" w:rsidRDefault="001C4285" w:rsidP="001C4285">
      <w:r w:rsidRPr="001C4285">
        <w:t xml:space="preserve">The following table is a list of formatting requirements and system validations required by eRA Commons and will result in errors if not met. The application </w:t>
      </w:r>
      <w:r w:rsidRPr="001C4285">
        <w:rPr>
          <w:u w:val="single"/>
        </w:rPr>
        <w:t>must be ‘error free’</w:t>
      </w:r>
      <w:r w:rsidRPr="001C4285">
        <w:t xml:space="preserve"> to be processed through the eRA Commons. There may be additional validations which will result in Warnings but these </w:t>
      </w:r>
      <w:r w:rsidRPr="001C4285">
        <w:rPr>
          <w:u w:val="single"/>
        </w:rPr>
        <w:t>will not</w:t>
      </w:r>
      <w:r w:rsidRPr="001C4285">
        <w:t xml:space="preserve"> prevent the application from processing through the submission process. </w:t>
      </w:r>
    </w:p>
    <w:p w:rsidR="001C4285" w:rsidRPr="001C4285" w:rsidRDefault="001C4285" w:rsidP="001C4285">
      <w:r w:rsidRPr="001C4285">
        <w:t xml:space="preserve">If you do not adhere to these requirements, you will receive an email notification from </w:t>
      </w:r>
      <w:hyperlink r:id="rId38" w:history="1">
        <w:r w:rsidRPr="001C4285">
          <w:rPr>
            <w:color w:val="0000FF"/>
            <w:u w:val="single"/>
          </w:rPr>
          <w:t>era-notify@mail.nih.gov</w:t>
        </w:r>
      </w:hyperlink>
      <w:r w:rsidRPr="001C4285">
        <w:t xml:space="preserve"> to take action and adhere to the requirements so that your application can be processed successfully. It is highly recommended that you submit your application 24-72 hours before the submission deadline to allow for sufficient time to correct errors and resubmit the application. If you experience any system validation or technical issues after hours on the application due date, contact the eRA Service Desk and submit a Web ticket to document your good-faith attempt to submit your application.  </w:t>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10"/>
        <w:gridCol w:w="4837"/>
      </w:tblGrid>
      <w:tr w:rsidR="001C4285" w:rsidRPr="001C4285" w:rsidTr="001C4285">
        <w:trPr>
          <w:cantSplit/>
          <w:trHeight w:hRule="exact" w:val="820"/>
          <w:tblHeader/>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rsidR="001C4285" w:rsidRPr="001C4285" w:rsidRDefault="001C4285" w:rsidP="001C4285">
            <w:pPr>
              <w:tabs>
                <w:tab w:val="left" w:pos="90"/>
                <w:tab w:val="num" w:pos="1350"/>
              </w:tabs>
              <w:ind w:left="1350" w:hanging="360"/>
              <w:jc w:val="center"/>
              <w:rPr>
                <w:rFonts w:cs="Arial"/>
                <w:b/>
                <w:sz w:val="22"/>
                <w:szCs w:val="22"/>
              </w:rPr>
            </w:pPr>
          </w:p>
          <w:p w:rsidR="001C4285" w:rsidRPr="001C4285" w:rsidRDefault="001C4285" w:rsidP="001C4285">
            <w:pPr>
              <w:tabs>
                <w:tab w:val="left" w:pos="90"/>
              </w:tabs>
              <w:rPr>
                <w:rFonts w:cs="Arial"/>
                <w:b/>
                <w:bCs/>
                <w:iCs/>
                <w:sz w:val="22"/>
                <w:szCs w:val="22"/>
              </w:rPr>
            </w:pPr>
            <w:r w:rsidRPr="001C4285">
              <w:rPr>
                <w:rFonts w:cs="Arial"/>
                <w:b/>
                <w:bCs/>
                <w:iCs/>
                <w:sz w:val="22"/>
                <w:szCs w:val="22"/>
              </w:rPr>
              <w:t xml:space="preserve">                    eRA Validations</w:t>
            </w:r>
          </w:p>
        </w:tc>
        <w:tc>
          <w:tcPr>
            <w:tcW w:w="4837"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rsidR="001C4285" w:rsidRPr="001C4285" w:rsidRDefault="001C4285" w:rsidP="001C4285">
            <w:pPr>
              <w:tabs>
                <w:tab w:val="left" w:pos="90"/>
                <w:tab w:val="num" w:pos="1350"/>
              </w:tabs>
              <w:spacing w:after="0"/>
              <w:ind w:left="1350" w:hanging="360"/>
              <w:jc w:val="center"/>
              <w:rPr>
                <w:rFonts w:cs="Arial"/>
                <w:b/>
                <w:sz w:val="22"/>
                <w:szCs w:val="22"/>
              </w:rPr>
            </w:pPr>
            <w:r w:rsidRPr="001C4285">
              <w:rPr>
                <w:rFonts w:cs="Arial"/>
                <w:b/>
                <w:sz w:val="22"/>
                <w:szCs w:val="22"/>
              </w:rPr>
              <w:t xml:space="preserve">                           </w:t>
            </w:r>
          </w:p>
          <w:p w:rsidR="001C4285" w:rsidRPr="001C4285" w:rsidRDefault="001C4285" w:rsidP="001C4285">
            <w:pPr>
              <w:tabs>
                <w:tab w:val="left" w:pos="90"/>
                <w:tab w:val="num" w:pos="1350"/>
              </w:tabs>
              <w:spacing w:after="0"/>
              <w:ind w:left="1350" w:hanging="360"/>
              <w:jc w:val="center"/>
              <w:rPr>
                <w:rFonts w:cs="Arial"/>
                <w:b/>
                <w:sz w:val="22"/>
                <w:szCs w:val="22"/>
              </w:rPr>
            </w:pPr>
          </w:p>
          <w:p w:rsidR="001C4285" w:rsidRPr="001C4285" w:rsidRDefault="001C4285" w:rsidP="001C4285">
            <w:pPr>
              <w:tabs>
                <w:tab w:val="left" w:pos="90"/>
                <w:tab w:val="num" w:pos="1350"/>
              </w:tabs>
              <w:spacing w:after="0"/>
              <w:rPr>
                <w:rFonts w:cs="Arial"/>
                <w:b/>
                <w:sz w:val="22"/>
                <w:szCs w:val="22"/>
              </w:rPr>
            </w:pPr>
            <w:r w:rsidRPr="001C4285">
              <w:rPr>
                <w:rFonts w:cs="Arial"/>
                <w:b/>
                <w:sz w:val="22"/>
                <w:szCs w:val="22"/>
              </w:rPr>
              <w:t xml:space="preserve">                  eRA Error Message</w:t>
            </w:r>
          </w:p>
        </w:tc>
      </w:tr>
      <w:tr w:rsidR="001C4285" w:rsidRPr="001C4285" w:rsidTr="001C4285">
        <w:trPr>
          <w:trHeight w:val="350"/>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rsidR="001C4285" w:rsidRPr="001C4285" w:rsidRDefault="001C4285" w:rsidP="001C4285">
            <w:pPr>
              <w:ind w:left="-18"/>
              <w:rPr>
                <w:rFonts w:cs="Arial"/>
                <w:sz w:val="20"/>
                <w:u w:val="single"/>
              </w:rPr>
            </w:pPr>
            <w:r w:rsidRPr="001C4285">
              <w:rPr>
                <w:rFonts w:cs="Arial"/>
                <w:sz w:val="20"/>
                <w:u w:val="single"/>
              </w:rPr>
              <w:t xml:space="preserve">Applicant Identifier (Item 4 on the SF-424): </w:t>
            </w:r>
          </w:p>
          <w:p w:rsidR="001C4285" w:rsidRPr="001C4285" w:rsidRDefault="001C4285" w:rsidP="001C4285">
            <w:pPr>
              <w:rPr>
                <w:rFonts w:cs="Arial"/>
                <w:sz w:val="20"/>
              </w:rPr>
            </w:pPr>
            <w:r w:rsidRPr="001C4285">
              <w:rPr>
                <w:rFonts w:cs="Arial"/>
                <w:sz w:val="20"/>
              </w:rPr>
              <w:t>The PD/PI Credentials must be provided</w:t>
            </w:r>
          </w:p>
          <w:p w:rsidR="001C4285" w:rsidRPr="001C4285" w:rsidRDefault="001C4285" w:rsidP="001C4285">
            <w:pPr>
              <w:rPr>
                <w:rFonts w:cs="Arial"/>
                <w:sz w:val="20"/>
              </w:rPr>
            </w:pPr>
          </w:p>
          <w:p w:rsidR="001C4285" w:rsidRPr="001C4285" w:rsidRDefault="001C4285" w:rsidP="001C4285">
            <w:pPr>
              <w:rPr>
                <w:rFonts w:cs="Arial"/>
                <w:sz w:val="20"/>
              </w:rPr>
            </w:pPr>
            <w:r w:rsidRPr="001C4285">
              <w:rPr>
                <w:rFonts w:cs="Arial"/>
                <w:sz w:val="20"/>
              </w:rPr>
              <w:t>Username provided must be a valid Commons account</w:t>
            </w:r>
          </w:p>
          <w:p w:rsidR="001C4285" w:rsidRPr="001C4285" w:rsidRDefault="001C4285" w:rsidP="001C4285">
            <w:pPr>
              <w:spacing w:after="360"/>
              <w:ind w:left="-18"/>
              <w:rPr>
                <w:rFonts w:cs="Arial"/>
                <w:sz w:val="20"/>
              </w:rPr>
            </w:pPr>
            <w:r w:rsidRPr="001C4285">
              <w:rPr>
                <w:rFonts w:cs="Arial"/>
                <w:sz w:val="20"/>
              </w:rPr>
              <w:t>Username must be affiliated with the organization submitting the application and or have the PI role</w:t>
            </w:r>
          </w:p>
        </w:tc>
        <w:tc>
          <w:tcPr>
            <w:tcW w:w="4837" w:type="dxa"/>
            <w:tcBorders>
              <w:top w:val="single" w:sz="18" w:space="0" w:color="000000"/>
              <w:left w:val="single" w:sz="18" w:space="0" w:color="000000"/>
              <w:bottom w:val="single" w:sz="18" w:space="0" w:color="000000"/>
              <w:right w:val="single" w:sz="18" w:space="0" w:color="000000"/>
            </w:tcBorders>
          </w:tcPr>
          <w:p w:rsidR="001C4285" w:rsidRPr="001C4285" w:rsidRDefault="001C4285" w:rsidP="001C4285">
            <w:pPr>
              <w:rPr>
                <w:rFonts w:cs="Arial"/>
                <w:sz w:val="20"/>
              </w:rPr>
            </w:pPr>
          </w:p>
          <w:p w:rsidR="001C4285" w:rsidRPr="001C4285" w:rsidRDefault="001C4285" w:rsidP="001C4285">
            <w:pPr>
              <w:rPr>
                <w:rFonts w:cs="Arial"/>
                <w:sz w:val="20"/>
              </w:rPr>
            </w:pPr>
            <w:r w:rsidRPr="001C4285">
              <w:rPr>
                <w:rFonts w:cs="Arial"/>
                <w:sz w:val="20"/>
              </w:rPr>
              <w:t>The Commons Username must be provided in the Applicant Identifier field for the PD/PI.</w:t>
            </w:r>
          </w:p>
          <w:p w:rsidR="001C4285" w:rsidRPr="001C4285" w:rsidRDefault="001C4285" w:rsidP="001C4285">
            <w:pPr>
              <w:rPr>
                <w:rFonts w:cs="Arial"/>
                <w:sz w:val="20"/>
              </w:rPr>
            </w:pPr>
            <w:r w:rsidRPr="001C4285">
              <w:rPr>
                <w:rFonts w:cs="Arial"/>
                <w:sz w:val="20"/>
              </w:rPr>
              <w:t>The Commons Username provided in the Applicant Identifier is not a recognized Commons account.</w:t>
            </w:r>
          </w:p>
          <w:p w:rsidR="001C4285" w:rsidRPr="001C4285" w:rsidRDefault="001C4285" w:rsidP="001C4285">
            <w:pPr>
              <w:rPr>
                <w:rFonts w:cs="Arial"/>
                <w:sz w:val="20"/>
              </w:rPr>
            </w:pPr>
            <w:r w:rsidRPr="001C4285">
              <w:rPr>
                <w:rFonts w:cs="Arial"/>
                <w:sz w:val="20"/>
              </w:rPr>
              <w:t>The Commons account provided in the Applicant Identifier</w:t>
            </w:r>
            <w:r w:rsidRPr="001C4285" w:rsidDel="00686B2D">
              <w:rPr>
                <w:rFonts w:cs="Arial"/>
                <w:sz w:val="20"/>
              </w:rPr>
              <w:t xml:space="preserve"> </w:t>
            </w:r>
            <w:r w:rsidRPr="001C4285">
              <w:rPr>
                <w:rFonts w:cs="Arial"/>
                <w:sz w:val="20"/>
              </w:rPr>
              <w:t>field for the PD/PI is either not affiliated with the applicant organization or does not hold the PI role. Check with your Commons Account Administrator to make sure your account affiliation and roles are set-up correctly.</w:t>
            </w:r>
          </w:p>
        </w:tc>
      </w:tr>
      <w:tr w:rsidR="001C4285" w:rsidRPr="001C4285" w:rsidTr="001C4285">
        <w:trPr>
          <w:trHeight w:hRule="exact" w:val="847"/>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rsidR="001C4285" w:rsidRPr="001C4285" w:rsidRDefault="001C4285" w:rsidP="001C4285">
            <w:pPr>
              <w:rPr>
                <w:rFonts w:cs="Arial"/>
                <w:sz w:val="20"/>
              </w:rPr>
            </w:pPr>
            <w:r w:rsidRPr="001C4285">
              <w:rPr>
                <w:rFonts w:cs="Arial"/>
                <w:sz w:val="20"/>
              </w:rPr>
              <w:t>The DUNS number provided must include valid characters (9 or 13 numbers with or without dashes)</w:t>
            </w:r>
          </w:p>
          <w:p w:rsidR="001C4285" w:rsidRPr="001C4285" w:rsidRDefault="001C4285" w:rsidP="001C4285">
            <w:pPr>
              <w:rPr>
                <w:rFonts w:cs="Arial"/>
                <w:i/>
                <w:iCs/>
                <w:sz w:val="20"/>
              </w:rPr>
            </w:pPr>
            <w:r w:rsidRPr="001C4285">
              <w:rPr>
                <w:rFonts w:cs="Arial"/>
                <w:sz w:val="20"/>
              </w:rPr>
              <w:t>“</w:t>
            </w:r>
          </w:p>
        </w:tc>
        <w:tc>
          <w:tcPr>
            <w:tcW w:w="4837" w:type="dxa"/>
            <w:tcBorders>
              <w:top w:val="single" w:sz="18" w:space="0" w:color="000000"/>
              <w:left w:val="single" w:sz="18" w:space="0" w:color="000000"/>
              <w:bottom w:val="single" w:sz="18" w:space="0" w:color="000000"/>
              <w:right w:val="single" w:sz="18" w:space="0" w:color="000000"/>
            </w:tcBorders>
          </w:tcPr>
          <w:p w:rsidR="001C4285" w:rsidRPr="001C4285" w:rsidRDefault="001C4285" w:rsidP="001C4285">
            <w:pPr>
              <w:rPr>
                <w:rFonts w:cs="Arial"/>
                <w:sz w:val="20"/>
              </w:rPr>
            </w:pPr>
            <w:r w:rsidRPr="001C4285">
              <w:rPr>
                <w:rFonts w:cs="Arial"/>
                <w:sz w:val="20"/>
              </w:rPr>
              <w:t>The DUNS number provided has invalid characters (other than 9 or 13 numbers) after stripping of dashes</w:t>
            </w:r>
          </w:p>
          <w:p w:rsidR="001C4285" w:rsidRPr="001C4285" w:rsidRDefault="001C4285" w:rsidP="001C4285">
            <w:pPr>
              <w:rPr>
                <w:rFonts w:cs="Arial"/>
                <w:i/>
                <w:iCs/>
                <w:sz w:val="20"/>
              </w:rPr>
            </w:pPr>
            <w:r w:rsidRPr="001C4285">
              <w:rPr>
                <w:rFonts w:cs="Arial"/>
                <w:sz w:val="20"/>
              </w:rPr>
              <w:t>“</w:t>
            </w:r>
          </w:p>
        </w:tc>
      </w:tr>
      <w:tr w:rsidR="001C4285" w:rsidRPr="001C4285" w:rsidTr="001C4285">
        <w:trPr>
          <w:trHeight w:hRule="exact" w:val="882"/>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rsidR="001C4285" w:rsidRPr="001C4285" w:rsidRDefault="001C4285" w:rsidP="001C4285">
            <w:pPr>
              <w:rPr>
                <w:rFonts w:cs="Arial"/>
                <w:sz w:val="20"/>
              </w:rPr>
            </w:pPr>
            <w:r w:rsidRPr="001C4285">
              <w:rPr>
                <w:rFonts w:cs="Arial"/>
                <w:sz w:val="20"/>
              </w:rPr>
              <w:t>The documentation (forms) required for the FOA must be submitted</w:t>
            </w:r>
          </w:p>
          <w:p w:rsidR="001C4285" w:rsidRPr="001C4285" w:rsidRDefault="001C4285" w:rsidP="001C4285">
            <w:pPr>
              <w:rPr>
                <w:rFonts w:cs="Arial"/>
                <w:sz w:val="20"/>
              </w:rPr>
            </w:pPr>
          </w:p>
        </w:tc>
        <w:tc>
          <w:tcPr>
            <w:tcW w:w="4837" w:type="dxa"/>
            <w:tcBorders>
              <w:top w:val="single" w:sz="18" w:space="0" w:color="000000"/>
              <w:left w:val="single" w:sz="18" w:space="0" w:color="000000"/>
              <w:bottom w:val="single" w:sz="18" w:space="0" w:color="000000"/>
              <w:right w:val="single" w:sz="18" w:space="0" w:color="000000"/>
            </w:tcBorders>
          </w:tcPr>
          <w:p w:rsidR="001C4285" w:rsidRPr="001C4285" w:rsidRDefault="001C4285" w:rsidP="001C4285">
            <w:pPr>
              <w:rPr>
                <w:rFonts w:cs="Arial"/>
                <w:sz w:val="20"/>
              </w:rPr>
            </w:pPr>
            <w:r w:rsidRPr="001C4285">
              <w:rPr>
                <w:rFonts w:cs="Arial"/>
                <w:sz w:val="20"/>
              </w:rPr>
              <w:t xml:space="preserve">The format of the application does not match the format of the FOA. Please contact the eRA </w:t>
            </w:r>
            <w:hyperlink w:anchor="_eRA_Commons_Registration" w:history="1">
              <w:r w:rsidRPr="001C4285">
                <w:rPr>
                  <w:rFonts w:cs="Arial"/>
                  <w:sz w:val="20"/>
                </w:rPr>
                <w:t>Service Desk</w:t>
              </w:r>
            </w:hyperlink>
            <w:r w:rsidRPr="001C4285">
              <w:rPr>
                <w:rFonts w:cs="Arial"/>
                <w:sz w:val="20"/>
              </w:rPr>
              <w:t xml:space="preserve"> for assistance.</w:t>
            </w:r>
          </w:p>
        </w:tc>
      </w:tr>
      <w:tr w:rsidR="001C4285" w:rsidRPr="001C4285" w:rsidTr="001C4285">
        <w:trPr>
          <w:trHeight w:hRule="exact" w:val="1584"/>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rsidR="001C4285" w:rsidRPr="001C4285" w:rsidRDefault="001C4285" w:rsidP="001C4285">
            <w:pPr>
              <w:rPr>
                <w:rFonts w:cs="Arial"/>
                <w:sz w:val="20"/>
              </w:rPr>
            </w:pPr>
            <w:r w:rsidRPr="001C4285">
              <w:rPr>
                <w:rFonts w:cs="Arial"/>
                <w:sz w:val="20"/>
              </w:rPr>
              <w:lastRenderedPageBreak/>
              <w:t>If a change or correction is made to address an error, “Changed/Corrected” must be selected. (Item #1 on the SF-424)</w:t>
            </w:r>
          </w:p>
          <w:p w:rsidR="001C4285" w:rsidRPr="001C4285" w:rsidRDefault="001C4285" w:rsidP="001C4285">
            <w:pPr>
              <w:rPr>
                <w:rFonts w:cs="Arial"/>
                <w:sz w:val="20"/>
              </w:rPr>
            </w:pPr>
            <w:r w:rsidRPr="001C4285">
              <w:rPr>
                <w:rFonts w:cs="Arial"/>
                <w:sz w:val="20"/>
              </w:rPr>
              <w:t xml:space="preserve">Refer to </w:t>
            </w:r>
            <w:hyperlink w:anchor="_5.4_Resubmitting_a" w:history="1">
              <w:r w:rsidRPr="001C4285">
                <w:rPr>
                  <w:rFonts w:cs="Arial"/>
                  <w:sz w:val="20"/>
                  <w:u w:val="single"/>
                </w:rPr>
                <w:t>Section II-5.4</w:t>
              </w:r>
            </w:hyperlink>
            <w:r w:rsidRPr="001C4285">
              <w:rPr>
                <w:rFonts w:cs="Arial"/>
                <w:sz w:val="20"/>
              </w:rPr>
              <w:t xml:space="preserve"> for more information on resubmission criteria.</w:t>
            </w:r>
          </w:p>
        </w:tc>
        <w:tc>
          <w:tcPr>
            <w:tcW w:w="4837" w:type="dxa"/>
            <w:tcBorders>
              <w:top w:val="single" w:sz="18" w:space="0" w:color="000000"/>
              <w:left w:val="single" w:sz="18" w:space="0" w:color="000000"/>
              <w:bottom w:val="single" w:sz="18" w:space="0" w:color="000000"/>
              <w:right w:val="single" w:sz="18" w:space="0" w:color="000000"/>
            </w:tcBorders>
          </w:tcPr>
          <w:p w:rsidR="001C4285" w:rsidRPr="001C4285" w:rsidRDefault="001C4285" w:rsidP="001C4285">
            <w:pPr>
              <w:rPr>
                <w:rFonts w:cs="Arial"/>
                <w:sz w:val="20"/>
              </w:rPr>
            </w:pPr>
            <w:r w:rsidRPr="001C4285">
              <w:rPr>
                <w:rFonts w:cs="Arial"/>
                <w:sz w:val="20"/>
              </w:rPr>
              <w:t xml:space="preserve">This application has been identified as a duplicate of a previous submission. The ‘Type of Submission’ should be set to Changed/Corrected if you are addressing errors/warnings. </w:t>
            </w:r>
          </w:p>
          <w:p w:rsidR="001C4285" w:rsidRPr="001C4285" w:rsidRDefault="001C4285" w:rsidP="001C4285">
            <w:pPr>
              <w:rPr>
                <w:rFonts w:cs="Arial"/>
                <w:sz w:val="20"/>
              </w:rPr>
            </w:pPr>
          </w:p>
        </w:tc>
      </w:tr>
      <w:tr w:rsidR="001C4285" w:rsidRPr="001C4285" w:rsidTr="001C4285">
        <w:trPr>
          <w:trHeight w:hRule="exact" w:val="1026"/>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rsidR="001C4285" w:rsidRPr="001C4285" w:rsidRDefault="001C4285" w:rsidP="001C4285">
            <w:pPr>
              <w:tabs>
                <w:tab w:val="left" w:pos="0"/>
              </w:tabs>
              <w:ind w:left="-18"/>
              <w:rPr>
                <w:rFonts w:cs="Arial"/>
                <w:i/>
                <w:iCs/>
                <w:sz w:val="20"/>
              </w:rPr>
            </w:pPr>
            <w:r w:rsidRPr="001C4285">
              <w:rPr>
                <w:rFonts w:cs="Arial"/>
                <w:sz w:val="20"/>
              </w:rPr>
              <w:t>The application cannot exceed 1.2GB.</w:t>
            </w:r>
          </w:p>
        </w:tc>
        <w:tc>
          <w:tcPr>
            <w:tcW w:w="4837" w:type="dxa"/>
            <w:tcBorders>
              <w:top w:val="single" w:sz="18" w:space="0" w:color="000000"/>
              <w:left w:val="single" w:sz="18" w:space="0" w:color="000000"/>
              <w:bottom w:val="single" w:sz="18" w:space="0" w:color="000000"/>
              <w:right w:val="single" w:sz="18" w:space="0" w:color="000000"/>
            </w:tcBorders>
          </w:tcPr>
          <w:p w:rsidR="001C4285" w:rsidRPr="001C4285" w:rsidRDefault="001C4285" w:rsidP="001C4285">
            <w:pPr>
              <w:ind w:left="47"/>
              <w:rPr>
                <w:rFonts w:cs="Arial"/>
                <w:sz w:val="20"/>
              </w:rPr>
            </w:pPr>
            <w:r w:rsidRPr="001C4285">
              <w:rPr>
                <w:rFonts w:cs="Arial"/>
                <w:sz w:val="20"/>
              </w:rPr>
              <w:t>The application did not follow the agency-specific size limit of 1.2 GB. Please resize the application to be no larger than 1.2GB before submitting.</w:t>
            </w:r>
          </w:p>
        </w:tc>
      </w:tr>
      <w:tr w:rsidR="001C4285" w:rsidRPr="001C4285" w:rsidTr="001C4285">
        <w:trPr>
          <w:trHeight w:hRule="exact" w:val="514"/>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rsidR="001C4285" w:rsidRPr="001C4285" w:rsidRDefault="001C4285" w:rsidP="001C4285">
            <w:pPr>
              <w:tabs>
                <w:tab w:val="left" w:pos="90"/>
              </w:tabs>
              <w:rPr>
                <w:rFonts w:cs="Arial"/>
                <w:sz w:val="20"/>
              </w:rPr>
            </w:pPr>
            <w:r w:rsidRPr="001C4285">
              <w:rPr>
                <w:rFonts w:cs="Arial"/>
                <w:sz w:val="20"/>
              </w:rPr>
              <w:t>The correct Funding Opportunity Announcement (FOA) number must be provided</w:t>
            </w:r>
          </w:p>
          <w:p w:rsidR="001C4285" w:rsidRPr="001C4285" w:rsidRDefault="001C4285" w:rsidP="001C4285">
            <w:pPr>
              <w:tabs>
                <w:tab w:val="left" w:pos="90"/>
              </w:tabs>
              <w:ind w:left="1350"/>
              <w:rPr>
                <w:rFonts w:cs="Arial"/>
                <w:sz w:val="20"/>
              </w:rPr>
            </w:pPr>
          </w:p>
        </w:tc>
        <w:tc>
          <w:tcPr>
            <w:tcW w:w="4837" w:type="dxa"/>
            <w:tcBorders>
              <w:top w:val="single" w:sz="18" w:space="0" w:color="000000"/>
              <w:left w:val="single" w:sz="18" w:space="0" w:color="000000"/>
              <w:bottom w:val="single" w:sz="18" w:space="0" w:color="000000"/>
              <w:right w:val="single" w:sz="18" w:space="0" w:color="000000"/>
            </w:tcBorders>
          </w:tcPr>
          <w:p w:rsidR="001C4285" w:rsidRPr="001C4285" w:rsidRDefault="001C4285" w:rsidP="001C4285">
            <w:pPr>
              <w:rPr>
                <w:rFonts w:cs="Arial"/>
                <w:sz w:val="20"/>
              </w:rPr>
            </w:pPr>
            <w:r w:rsidRPr="001C4285">
              <w:rPr>
                <w:rFonts w:cs="Arial"/>
                <w:sz w:val="20"/>
              </w:rPr>
              <w:t>The Funding Opportunity Announcement number does not exist.</w:t>
            </w:r>
          </w:p>
        </w:tc>
      </w:tr>
      <w:tr w:rsidR="001C4285" w:rsidRPr="001C4285" w:rsidTr="001C4285">
        <w:trPr>
          <w:jc w:val="center"/>
        </w:trPr>
        <w:tc>
          <w:tcPr>
            <w:tcW w:w="4410" w:type="dxa"/>
            <w:tcBorders>
              <w:top w:val="single" w:sz="18" w:space="0" w:color="000000"/>
              <w:left w:val="single" w:sz="18" w:space="0" w:color="000000"/>
              <w:right w:val="single" w:sz="18" w:space="0" w:color="000000"/>
            </w:tcBorders>
            <w:shd w:val="clear" w:color="auto" w:fill="auto"/>
          </w:tcPr>
          <w:p w:rsidR="001C4285" w:rsidRPr="001C4285" w:rsidRDefault="001C4285" w:rsidP="001C4285">
            <w:pPr>
              <w:rPr>
                <w:rFonts w:cs="Arial"/>
                <w:sz w:val="20"/>
              </w:rPr>
            </w:pPr>
            <w:r w:rsidRPr="001C4285">
              <w:rPr>
                <w:rFonts w:cs="Arial"/>
                <w:sz w:val="20"/>
              </w:rPr>
              <w:t>All documents and attachments must be submitted in PDF format.</w:t>
            </w:r>
          </w:p>
          <w:p w:rsidR="001C4285" w:rsidRPr="001C4285" w:rsidRDefault="001C4285" w:rsidP="001C4285">
            <w:pPr>
              <w:tabs>
                <w:tab w:val="left" w:pos="90"/>
              </w:tabs>
              <w:ind w:left="1350"/>
              <w:rPr>
                <w:rFonts w:cs="Arial"/>
                <w:sz w:val="20"/>
              </w:rPr>
            </w:pPr>
          </w:p>
        </w:tc>
        <w:tc>
          <w:tcPr>
            <w:tcW w:w="4837" w:type="dxa"/>
            <w:tcBorders>
              <w:top w:val="single" w:sz="18" w:space="0" w:color="000000"/>
              <w:left w:val="single" w:sz="18" w:space="0" w:color="000000"/>
              <w:right w:val="single" w:sz="18" w:space="0" w:color="000000"/>
            </w:tcBorders>
          </w:tcPr>
          <w:p w:rsidR="001C4285" w:rsidRPr="001C4285" w:rsidRDefault="001C4285" w:rsidP="001C4285">
            <w:pPr>
              <w:rPr>
                <w:rFonts w:cs="Arial"/>
                <w:sz w:val="20"/>
              </w:rPr>
            </w:pPr>
            <w:r w:rsidRPr="001C4285">
              <w:rPr>
                <w:rFonts w:cs="Arial"/>
                <w:i/>
                <w:iCs/>
                <w:sz w:val="20"/>
              </w:rPr>
              <w:t>“</w:t>
            </w:r>
            <w:r w:rsidRPr="001C4285">
              <w:rPr>
                <w:rFonts w:cs="Arial"/>
                <w:sz w:val="20"/>
              </w:rPr>
              <w:t xml:space="preserve">The &lt;attachment&gt; attachment is not in PDF format. All attachments must be provided to the agency in PDF format with a .pdf extension. Help with PDF attachments can be found at </w:t>
            </w:r>
            <w:hyperlink r:id="rId39" w:history="1">
              <w:r w:rsidRPr="001C4285">
                <w:rPr>
                  <w:rFonts w:cs="Arial"/>
                  <w:color w:val="0000FF"/>
                  <w:sz w:val="20"/>
                  <w:u w:val="single"/>
                </w:rPr>
                <w:t>http://grants.nih.gov/grants/ElectronicReceipt/pdf_guidelines.htm</w:t>
              </w:r>
            </w:hyperlink>
            <w:r w:rsidRPr="001C4285">
              <w:rPr>
                <w:rFonts w:cs="Arial"/>
                <w:sz w:val="20"/>
              </w:rPr>
              <w:t>.”</w:t>
            </w:r>
          </w:p>
        </w:tc>
      </w:tr>
      <w:tr w:rsidR="001C4285" w:rsidRPr="001C4285" w:rsidTr="001C4285">
        <w:trPr>
          <w:trHeight w:val="5561"/>
          <w:jc w:val="center"/>
        </w:trPr>
        <w:tc>
          <w:tcPr>
            <w:tcW w:w="4410" w:type="dxa"/>
            <w:tcBorders>
              <w:left w:val="single" w:sz="18" w:space="0" w:color="000000"/>
              <w:bottom w:val="single" w:sz="18" w:space="0" w:color="000000"/>
              <w:right w:val="single" w:sz="18" w:space="0" w:color="000000"/>
            </w:tcBorders>
            <w:shd w:val="clear" w:color="auto" w:fill="auto"/>
          </w:tcPr>
          <w:p w:rsidR="001C4285" w:rsidRPr="001C4285" w:rsidRDefault="001C4285" w:rsidP="001C4285">
            <w:pPr>
              <w:rPr>
                <w:rFonts w:cs="Arial"/>
                <w:sz w:val="20"/>
                <w:u w:val="single"/>
              </w:rPr>
            </w:pPr>
            <w:r w:rsidRPr="001C4285">
              <w:rPr>
                <w:rFonts w:cs="Arial"/>
                <w:sz w:val="20"/>
                <w:u w:val="single"/>
              </w:rPr>
              <w:t xml:space="preserve">All attachments must comply with the following formatting requirements: </w:t>
            </w:r>
          </w:p>
          <w:p w:rsidR="001C4285" w:rsidRPr="001C4285" w:rsidRDefault="001C4285" w:rsidP="001C4285">
            <w:pPr>
              <w:rPr>
                <w:rFonts w:cs="Arial"/>
                <w:sz w:val="20"/>
              </w:rPr>
            </w:pPr>
            <w:r w:rsidRPr="001C4285">
              <w:rPr>
                <w:rFonts w:cs="Arial"/>
                <w:sz w:val="20"/>
              </w:rPr>
              <w:t xml:space="preserve">PDF attachments cannot be empty (0 bytes). </w:t>
            </w:r>
          </w:p>
          <w:p w:rsidR="001C4285" w:rsidRPr="001C4285" w:rsidRDefault="001C4285" w:rsidP="001C4285">
            <w:pPr>
              <w:rPr>
                <w:rFonts w:cs="Arial"/>
                <w:sz w:val="20"/>
              </w:rPr>
            </w:pPr>
          </w:p>
          <w:p w:rsidR="001C4285" w:rsidRPr="001C4285" w:rsidRDefault="001C4285" w:rsidP="001C4285">
            <w:pPr>
              <w:rPr>
                <w:rFonts w:cs="Arial"/>
                <w:sz w:val="20"/>
              </w:rPr>
            </w:pPr>
            <w:r w:rsidRPr="001C4285">
              <w:rPr>
                <w:rFonts w:cs="Arial"/>
                <w:sz w:val="20"/>
              </w:rPr>
              <w:t>All PDF attachments cannot have Meta data missing, cannot be encrypted, password protected or secured documents.</w:t>
            </w:r>
          </w:p>
          <w:p w:rsidR="001C4285" w:rsidRPr="001C4285" w:rsidRDefault="001C4285" w:rsidP="001C4285">
            <w:pPr>
              <w:rPr>
                <w:rFonts w:cs="Arial"/>
                <w:sz w:val="20"/>
              </w:rPr>
            </w:pPr>
            <w:r w:rsidRPr="001C4285">
              <w:rPr>
                <w:rFonts w:cs="Arial"/>
                <w:sz w:val="20"/>
              </w:rPr>
              <w:t>The size of PDF attachments cannot be larger than 8.5 x 11 inches (horizontally or vertically). [Note: It is recommended that you limit the size of attachments to 35 MB.]</w:t>
            </w:r>
          </w:p>
          <w:p w:rsidR="001C4285" w:rsidRPr="001C4285" w:rsidRDefault="001C4285" w:rsidP="001C4285">
            <w:pPr>
              <w:rPr>
                <w:rFonts w:cs="Arial"/>
                <w:sz w:val="20"/>
              </w:rPr>
            </w:pPr>
            <w:r w:rsidRPr="001C4285">
              <w:rPr>
                <w:rFonts w:cs="Arial"/>
                <w:sz w:val="20"/>
              </w:rPr>
              <w:t>PDF attachments must have a valid file name.  Valid file names must include the following UTF-8 characters: A-Z, a-z, 0-9, underscore (_), hyphen (-), space, period.</w:t>
            </w:r>
          </w:p>
        </w:tc>
        <w:tc>
          <w:tcPr>
            <w:tcW w:w="4837" w:type="dxa"/>
            <w:tcBorders>
              <w:left w:val="single" w:sz="18" w:space="0" w:color="000000"/>
              <w:bottom w:val="single" w:sz="18" w:space="0" w:color="000000"/>
              <w:right w:val="single" w:sz="18" w:space="0" w:color="000000"/>
            </w:tcBorders>
          </w:tcPr>
          <w:p w:rsidR="001C4285" w:rsidRPr="001C4285" w:rsidRDefault="001C4285" w:rsidP="001C4285">
            <w:pPr>
              <w:ind w:left="47"/>
              <w:rPr>
                <w:rFonts w:cs="Arial"/>
                <w:sz w:val="20"/>
              </w:rPr>
            </w:pPr>
          </w:p>
          <w:p w:rsidR="001C4285" w:rsidRPr="001C4285" w:rsidRDefault="001C4285" w:rsidP="001C4285">
            <w:pPr>
              <w:ind w:left="47"/>
              <w:rPr>
                <w:rFonts w:cs="Arial"/>
                <w:sz w:val="20"/>
              </w:rPr>
            </w:pPr>
            <w:r w:rsidRPr="001C4285">
              <w:rPr>
                <w:rFonts w:cs="Arial"/>
                <w:sz w:val="20"/>
              </w:rPr>
              <w:t xml:space="preserve">The {attachment} attachment was empty. PDF attachments cannot be empty, password protected or encrypted. </w:t>
            </w:r>
          </w:p>
          <w:p w:rsidR="001C4285" w:rsidRPr="001C4285" w:rsidRDefault="001C4285" w:rsidP="001C4285">
            <w:pPr>
              <w:rPr>
                <w:rFonts w:cs="Arial"/>
                <w:sz w:val="20"/>
              </w:rPr>
            </w:pPr>
            <w:r w:rsidRPr="001C4285">
              <w:rPr>
                <w:rFonts w:cs="Arial"/>
                <w:sz w:val="20"/>
              </w:rPr>
              <w:t xml:space="preserve">The &lt;attachment&gt; attachment contained formatting or features not currently supported by NIH: &lt;condition returned&gt;.  </w:t>
            </w:r>
          </w:p>
          <w:p w:rsidR="001C4285" w:rsidRPr="001C4285" w:rsidRDefault="001C4285" w:rsidP="001C4285">
            <w:pPr>
              <w:ind w:left="47"/>
              <w:rPr>
                <w:rFonts w:cs="Arial"/>
                <w:sz w:val="20"/>
              </w:rPr>
            </w:pPr>
            <w:r w:rsidRPr="001C4285">
              <w:rPr>
                <w:rFonts w:cs="Arial"/>
                <w:sz w:val="20"/>
              </w:rPr>
              <w:t xml:space="preserve">Filename &lt;file&gt; cannot be larger than U.S.  standard letter paper size of 8.5 x 11 inches. See the PDF guidelines at </w:t>
            </w:r>
            <w:hyperlink r:id="rId40" w:history="1">
              <w:r w:rsidRPr="001C4285">
                <w:rPr>
                  <w:rFonts w:cs="Arial"/>
                  <w:color w:val="0000FF"/>
                  <w:sz w:val="20"/>
                  <w:u w:val="single"/>
                </w:rPr>
                <w:t>http://grants.nih.gov/grants/ElectronicReceipt/pdf_guidelines.htm</w:t>
              </w:r>
            </w:hyperlink>
            <w:r w:rsidRPr="001C4285">
              <w:rPr>
                <w:rFonts w:cs="Arial"/>
                <w:sz w:val="20"/>
              </w:rPr>
              <w:t xml:space="preserve"> </w:t>
            </w:r>
            <w:r w:rsidRPr="001C4285">
              <w:t>f</w:t>
            </w:r>
            <w:r w:rsidRPr="001C4285">
              <w:rPr>
                <w:rFonts w:cs="Arial"/>
                <w:sz w:val="20"/>
              </w:rPr>
              <w:t xml:space="preserve">or additional information. </w:t>
            </w:r>
          </w:p>
          <w:p w:rsidR="001C4285" w:rsidRPr="001C4285" w:rsidRDefault="001C4285" w:rsidP="001C4285">
            <w:pPr>
              <w:ind w:left="47"/>
              <w:rPr>
                <w:rFonts w:cs="Arial"/>
                <w:sz w:val="20"/>
              </w:rPr>
            </w:pPr>
            <w:r w:rsidRPr="001C4285">
              <w:rPr>
                <w:rFonts w:cs="Arial"/>
                <w:sz w:val="20"/>
              </w:rPr>
              <w:t>The &lt;attachment&gt; attachment filename is invalid. Valid filenames may only include the following characters: A-Z, a-z, 0-9, underscore ( _ ), hyphen (-), space, or period. No special characters (including brackets) can be part of the filename.</w:t>
            </w:r>
          </w:p>
        </w:tc>
      </w:tr>
      <w:tr w:rsidR="001C4285" w:rsidRPr="001C4285" w:rsidTr="001C4285">
        <w:trPr>
          <w:trHeight w:hRule="exact" w:val="1728"/>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rsidR="001C4285" w:rsidRPr="001C4285" w:rsidRDefault="001C4285" w:rsidP="001C4285">
            <w:pPr>
              <w:rPr>
                <w:rFonts w:cs="Arial"/>
                <w:sz w:val="20"/>
              </w:rPr>
            </w:pPr>
            <w:r w:rsidRPr="001C4285">
              <w:rPr>
                <w:rFonts w:cs="Arial"/>
                <w:sz w:val="20"/>
              </w:rPr>
              <w:lastRenderedPageBreak/>
              <w:t>The email addresses for the Contact Person (SF-424 Section F) and the Authorized Representative (SF-424 below Section 21) must contain a ‘@’, with at least 1 and at most 64 chars preceding and following the ‘@’. Control characters (ASCII 0 through 31 and 127), spaces and special chars &lt; &gt; ( ) [ ] \ , ; : are not valid.</w:t>
            </w:r>
          </w:p>
        </w:tc>
        <w:tc>
          <w:tcPr>
            <w:tcW w:w="4837" w:type="dxa"/>
            <w:tcBorders>
              <w:top w:val="single" w:sz="18" w:space="0" w:color="000000"/>
              <w:left w:val="single" w:sz="18" w:space="0" w:color="000000"/>
              <w:bottom w:val="single" w:sz="18" w:space="0" w:color="000000"/>
              <w:right w:val="single" w:sz="18" w:space="0" w:color="000000"/>
            </w:tcBorders>
          </w:tcPr>
          <w:p w:rsidR="001C4285" w:rsidRPr="001C4285" w:rsidRDefault="001C4285" w:rsidP="001C4285">
            <w:pPr>
              <w:rPr>
                <w:rFonts w:cs="Arial"/>
                <w:sz w:val="20"/>
              </w:rPr>
            </w:pPr>
            <w:r w:rsidRPr="001C4285">
              <w:rPr>
                <w:rFonts w:cs="Arial"/>
                <w:sz w:val="20"/>
              </w:rPr>
              <w:t xml:space="preserve">The submitted e-mail address for the </w:t>
            </w:r>
            <w:r w:rsidRPr="001C4285">
              <w:rPr>
                <w:rFonts w:cs="Arial"/>
                <w:color w:val="000000"/>
                <w:sz w:val="20"/>
              </w:rPr>
              <w:t xml:space="preserve">person to be contacted </w:t>
            </w:r>
            <w:r w:rsidRPr="001C4285">
              <w:rPr>
                <w:rFonts w:cs="Arial"/>
                <w:sz w:val="20"/>
              </w:rPr>
              <w:t>{email address}, is invalid. Must contain a ‘@’, with at least 1 and at most 64 chars preceding and following the ‘@’. Control characters (ASCII 0 through 31 and 127), spaces and special chars &lt; &gt; ( ) [ ] \ , ; : are not valid.</w:t>
            </w:r>
          </w:p>
        </w:tc>
      </w:tr>
      <w:tr w:rsidR="001C4285" w:rsidRPr="001C4285" w:rsidTr="001C4285">
        <w:trPr>
          <w:trHeight w:val="783"/>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rsidR="001C4285" w:rsidRPr="001C4285" w:rsidRDefault="001C4285" w:rsidP="001C4285">
            <w:pPr>
              <w:rPr>
                <w:rFonts w:cs="Arial"/>
                <w:sz w:val="20"/>
              </w:rPr>
            </w:pPr>
            <w:r w:rsidRPr="001C4285">
              <w:rPr>
                <w:rFonts w:cs="Arial"/>
                <w:sz w:val="20"/>
              </w:rPr>
              <w:t>Congressional district code of applicant (after truncating) must be valid. (SF-424, item 16 a and b)</w:t>
            </w:r>
          </w:p>
        </w:tc>
        <w:tc>
          <w:tcPr>
            <w:tcW w:w="4837" w:type="dxa"/>
            <w:tcBorders>
              <w:top w:val="single" w:sz="18" w:space="0" w:color="000000"/>
              <w:left w:val="single" w:sz="18" w:space="0" w:color="000000"/>
              <w:bottom w:val="single" w:sz="18" w:space="0" w:color="000000"/>
              <w:right w:val="single" w:sz="18" w:space="0" w:color="000000"/>
            </w:tcBorders>
          </w:tcPr>
          <w:p w:rsidR="001C4285" w:rsidRPr="001C4285" w:rsidRDefault="001C4285" w:rsidP="001C4285">
            <w:pPr>
              <w:autoSpaceDE w:val="0"/>
              <w:autoSpaceDN w:val="0"/>
              <w:adjustRightInd w:val="0"/>
              <w:spacing w:after="0"/>
              <w:rPr>
                <w:rFonts w:cs="Arial"/>
                <w:sz w:val="20"/>
              </w:rPr>
            </w:pPr>
            <w:r w:rsidRPr="001C4285">
              <w:rPr>
                <w:rFonts w:cs="Arial"/>
                <w:sz w:val="20"/>
              </w:rPr>
              <w:t xml:space="preserve">Congressional district &lt;Congressional District&gt; is invalid. To locate your district, visit </w:t>
            </w:r>
            <w:hyperlink r:id="rId41" w:history="1">
              <w:r w:rsidRPr="001C4285">
                <w:rPr>
                  <w:rFonts w:cs="Arial"/>
                  <w:color w:val="0000FF"/>
                  <w:sz w:val="20"/>
                  <w:u w:val="single"/>
                </w:rPr>
                <w:t>http://www.house.gov/</w:t>
              </w:r>
            </w:hyperlink>
          </w:p>
          <w:p w:rsidR="001C4285" w:rsidRPr="001C4285" w:rsidRDefault="001C4285" w:rsidP="001C4285">
            <w:pPr>
              <w:autoSpaceDE w:val="0"/>
              <w:autoSpaceDN w:val="0"/>
              <w:adjustRightInd w:val="0"/>
              <w:spacing w:after="0"/>
              <w:rPr>
                <w:rFonts w:cs="Arial"/>
                <w:sz w:val="20"/>
              </w:rPr>
            </w:pPr>
          </w:p>
        </w:tc>
      </w:tr>
      <w:tr w:rsidR="001C4285" w:rsidRPr="001C4285" w:rsidTr="001C4285">
        <w:trPr>
          <w:trHeight w:val="1844"/>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rsidR="001C4285" w:rsidRPr="001C4285" w:rsidRDefault="001C4285" w:rsidP="001C4285">
            <w:pPr>
              <w:rPr>
                <w:rFonts w:cs="Arial"/>
                <w:b/>
                <w:sz w:val="20"/>
                <w:u w:val="single"/>
              </w:rPr>
            </w:pPr>
            <w:r w:rsidRPr="001C4285">
              <w:rPr>
                <w:rFonts w:cs="Arial"/>
                <w:b/>
                <w:sz w:val="20"/>
                <w:u w:val="single"/>
              </w:rPr>
              <w:t>Budget Errors</w:t>
            </w:r>
          </w:p>
          <w:p w:rsidR="001C4285" w:rsidRPr="001C4285" w:rsidRDefault="001C4285" w:rsidP="001C4285">
            <w:pPr>
              <w:rPr>
                <w:rFonts w:cs="Arial"/>
                <w:sz w:val="20"/>
                <w:u w:val="single"/>
              </w:rPr>
            </w:pPr>
            <w:r w:rsidRPr="001C4285">
              <w:rPr>
                <w:rFonts w:cs="Arial"/>
                <w:sz w:val="20"/>
                <w:u w:val="single"/>
              </w:rPr>
              <w:t>SF424-A: Section A – Budget Summary</w:t>
            </w:r>
          </w:p>
          <w:p w:rsidR="001C4285" w:rsidRPr="001C4285" w:rsidRDefault="001C4285" w:rsidP="001C4285">
            <w:pPr>
              <w:rPr>
                <w:rFonts w:cs="Arial"/>
                <w:sz w:val="20"/>
              </w:rPr>
            </w:pPr>
            <w:r w:rsidRPr="001C4285">
              <w:rPr>
                <w:rFonts w:cs="Arial"/>
                <w:sz w:val="20"/>
              </w:rPr>
              <w:t xml:space="preserve">The total fields at the end of rows or at the bottom of columns must equal the sum of the elements for that row or column  </w:t>
            </w:r>
          </w:p>
        </w:tc>
        <w:tc>
          <w:tcPr>
            <w:tcW w:w="4837" w:type="dxa"/>
            <w:tcBorders>
              <w:top w:val="single" w:sz="18" w:space="0" w:color="000000"/>
              <w:left w:val="single" w:sz="18" w:space="0" w:color="000000"/>
              <w:bottom w:val="single" w:sz="18" w:space="0" w:color="000000"/>
              <w:right w:val="single" w:sz="18" w:space="0" w:color="000000"/>
            </w:tcBorders>
          </w:tcPr>
          <w:p w:rsidR="001C4285" w:rsidRPr="001C4285" w:rsidRDefault="001C4285" w:rsidP="001C4285">
            <w:pPr>
              <w:rPr>
                <w:rFonts w:cs="Arial"/>
                <w:sz w:val="20"/>
              </w:rPr>
            </w:pPr>
          </w:p>
          <w:p w:rsidR="001C4285" w:rsidRPr="001C4285" w:rsidRDefault="001C4285" w:rsidP="001C4285">
            <w:pPr>
              <w:rPr>
                <w:rFonts w:cs="Arial"/>
                <w:sz w:val="20"/>
              </w:rPr>
            </w:pPr>
          </w:p>
          <w:p w:rsidR="001C4285" w:rsidRPr="001C4285" w:rsidRDefault="001C4285" w:rsidP="001C4285">
            <w:pPr>
              <w:rPr>
                <w:rFonts w:cs="Arial"/>
                <w:sz w:val="20"/>
              </w:rPr>
            </w:pPr>
            <w:r w:rsidRPr="001C4285">
              <w:rPr>
                <w:rFonts w:cs="Arial"/>
                <w:sz w:val="20"/>
              </w:rPr>
              <w:t>Ensure that the sum of Grant Program Function or Activity (a) elements entered equals the total amounts in the Total field</w:t>
            </w:r>
          </w:p>
        </w:tc>
      </w:tr>
      <w:tr w:rsidR="001C4285" w:rsidRPr="001C4285" w:rsidTr="001C4285">
        <w:trPr>
          <w:trHeight w:val="1511"/>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rsidR="001C4285" w:rsidRPr="001C4285" w:rsidRDefault="001C4285" w:rsidP="001C4285">
            <w:pPr>
              <w:rPr>
                <w:rFonts w:cs="Arial"/>
                <w:sz w:val="20"/>
                <w:u w:val="single"/>
              </w:rPr>
            </w:pPr>
            <w:r w:rsidRPr="001C4285">
              <w:rPr>
                <w:rFonts w:cs="Arial"/>
                <w:sz w:val="20"/>
                <w:u w:val="single"/>
              </w:rPr>
              <w:t>SF424-A: Section B – Budget Categories</w:t>
            </w:r>
          </w:p>
          <w:p w:rsidR="001C4285" w:rsidRPr="001C4285" w:rsidRDefault="001C4285" w:rsidP="001C4285">
            <w:pPr>
              <w:rPr>
                <w:rFonts w:cs="Arial"/>
                <w:sz w:val="20"/>
              </w:rPr>
            </w:pPr>
            <w:r w:rsidRPr="001C4285">
              <w:rPr>
                <w:rFonts w:cs="Arial"/>
                <w:sz w:val="20"/>
              </w:rPr>
              <w:t>The Total in Section B (Column 5 - Row k) must equal the Total in Section A – Budget Summary: (Row 5, Column g).</w:t>
            </w:r>
          </w:p>
        </w:tc>
        <w:tc>
          <w:tcPr>
            <w:tcW w:w="4837" w:type="dxa"/>
            <w:tcBorders>
              <w:top w:val="single" w:sz="18" w:space="0" w:color="000000"/>
              <w:left w:val="single" w:sz="18" w:space="0" w:color="000000"/>
              <w:bottom w:val="single" w:sz="18" w:space="0" w:color="000000"/>
              <w:right w:val="single" w:sz="18" w:space="0" w:color="000000"/>
            </w:tcBorders>
          </w:tcPr>
          <w:p w:rsidR="001C4285" w:rsidRPr="001C4285" w:rsidRDefault="001C4285" w:rsidP="001C4285">
            <w:pPr>
              <w:rPr>
                <w:rFonts w:cs="Arial"/>
                <w:sz w:val="20"/>
              </w:rPr>
            </w:pPr>
          </w:p>
          <w:p w:rsidR="001C4285" w:rsidRPr="001C4285" w:rsidRDefault="001C4285" w:rsidP="001C4285">
            <w:pPr>
              <w:rPr>
                <w:rFonts w:cs="Arial"/>
                <w:sz w:val="20"/>
              </w:rPr>
            </w:pPr>
            <w:r w:rsidRPr="001C4285">
              <w:rPr>
                <w:rFonts w:cs="Arial"/>
                <w:sz w:val="20"/>
              </w:rPr>
              <w:t>Ensure that the TOTALS Total (row k, column 5) equals the Budget Summary Totals in section A, row 5 column g.</w:t>
            </w:r>
          </w:p>
        </w:tc>
      </w:tr>
      <w:tr w:rsidR="001C4285" w:rsidRPr="001C4285" w:rsidTr="001C4285">
        <w:trPr>
          <w:trHeight w:val="350"/>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rsidR="001C4285" w:rsidRPr="001C4285" w:rsidRDefault="001C4285" w:rsidP="001C4285">
            <w:pPr>
              <w:rPr>
                <w:rFonts w:cs="Arial"/>
                <w:sz w:val="20"/>
                <w:u w:val="single"/>
              </w:rPr>
            </w:pPr>
            <w:r w:rsidRPr="001C4285">
              <w:rPr>
                <w:rFonts w:cs="Arial"/>
                <w:sz w:val="20"/>
                <w:u w:val="single"/>
              </w:rPr>
              <w:t>SF424-A: Section D – Forecasted Cash Needs</w:t>
            </w:r>
          </w:p>
          <w:p w:rsidR="001C4285" w:rsidRPr="001C4285" w:rsidRDefault="001C4285" w:rsidP="001C4285">
            <w:pPr>
              <w:rPr>
                <w:rFonts w:cs="Arial"/>
                <w:sz w:val="20"/>
              </w:rPr>
            </w:pPr>
            <w:r w:rsidRPr="001C4285">
              <w:rPr>
                <w:rFonts w:cs="Arial"/>
                <w:sz w:val="20"/>
              </w:rPr>
              <w:t>The Federal Total for the 1st Year (Line 13) must equal the Total in Section A (Row 5, Column g)</w:t>
            </w:r>
          </w:p>
          <w:p w:rsidR="001C4285" w:rsidRPr="001C4285" w:rsidRDefault="001C4285" w:rsidP="001C4285">
            <w:pPr>
              <w:spacing w:after="360"/>
              <w:rPr>
                <w:rFonts w:cs="Arial"/>
                <w:sz w:val="20"/>
              </w:rPr>
            </w:pPr>
            <w:r w:rsidRPr="001C4285">
              <w:rPr>
                <w:rFonts w:cs="Arial"/>
                <w:sz w:val="20"/>
              </w:rPr>
              <w:t>The Non-Federal Total for 1st Year sum must equal Estimated Unobligated Funds Non-Federal Totals in Section A (d-5) + New or Revised Budget Non-Federal Totals (f-5)</w:t>
            </w:r>
          </w:p>
          <w:p w:rsidR="001C4285" w:rsidRPr="001C4285" w:rsidRDefault="001C4285" w:rsidP="001C4285">
            <w:pPr>
              <w:spacing w:after="360"/>
              <w:rPr>
                <w:rFonts w:cs="Arial"/>
                <w:sz w:val="20"/>
              </w:rPr>
            </w:pPr>
            <w:r w:rsidRPr="001C4285">
              <w:rPr>
                <w:rFonts w:cs="Arial"/>
                <w:sz w:val="20"/>
              </w:rPr>
              <w:t>The Total for 1st Year TOTAL in Section D must equal the Totals Total (Column 5, Row G) in Section A</w:t>
            </w:r>
          </w:p>
        </w:tc>
        <w:tc>
          <w:tcPr>
            <w:tcW w:w="4837" w:type="dxa"/>
            <w:tcBorders>
              <w:top w:val="single" w:sz="18" w:space="0" w:color="000000"/>
              <w:left w:val="single" w:sz="18" w:space="0" w:color="000000"/>
              <w:bottom w:val="single" w:sz="18" w:space="0" w:color="000000"/>
              <w:right w:val="single" w:sz="18" w:space="0" w:color="000000"/>
            </w:tcBorders>
          </w:tcPr>
          <w:p w:rsidR="001C4285" w:rsidRPr="001C4285" w:rsidRDefault="001C4285" w:rsidP="001C4285">
            <w:pPr>
              <w:rPr>
                <w:rFonts w:cs="Arial"/>
                <w:sz w:val="20"/>
              </w:rPr>
            </w:pPr>
          </w:p>
          <w:p w:rsidR="001C4285" w:rsidRPr="001C4285" w:rsidRDefault="001C4285" w:rsidP="001C4285">
            <w:pPr>
              <w:rPr>
                <w:rFonts w:cs="Arial"/>
                <w:sz w:val="20"/>
              </w:rPr>
            </w:pPr>
            <w:r w:rsidRPr="001C4285">
              <w:rPr>
                <w:rFonts w:cs="Arial"/>
                <w:sz w:val="20"/>
              </w:rPr>
              <w:t>Ensure that the Federal Total for 1st year, in Section D- Forecasted Needs equals the Section A, New or Revised Budget Federal Totals (e-5) amount.</w:t>
            </w:r>
          </w:p>
          <w:p w:rsidR="001C4285" w:rsidRPr="001C4285" w:rsidRDefault="001C4285" w:rsidP="001C4285">
            <w:pPr>
              <w:rPr>
                <w:rFonts w:cs="Arial"/>
                <w:sz w:val="20"/>
              </w:rPr>
            </w:pPr>
            <w:r w:rsidRPr="001C4285">
              <w:rPr>
                <w:rFonts w:cs="Arial"/>
                <w:sz w:val="20"/>
              </w:rPr>
              <w:t>Ensure that the Non-Federal Total for 1st year equals the sum of Estimated Unobligated Funds Non-Federal Totals (d-5) and New or Revised Budget Non-Federal Totals (f-5) on Section A.</w:t>
            </w:r>
            <w:r w:rsidRPr="001C4285">
              <w:rPr>
                <w:rFonts w:cs="Arial"/>
                <w:sz w:val="20"/>
              </w:rPr>
              <w:br/>
            </w:r>
            <w:r w:rsidRPr="001C4285">
              <w:rPr>
                <w:rFonts w:cs="Arial"/>
                <w:sz w:val="20"/>
              </w:rPr>
              <w:br/>
              <w:t>Ensure that the Forecasted Cash Needs: 15. TOTAL equals to SECTION A – Budget Summary: 5.Totals Total (g).</w:t>
            </w:r>
          </w:p>
        </w:tc>
      </w:tr>
      <w:tr w:rsidR="001C4285" w:rsidRPr="001C4285" w:rsidTr="001C4285">
        <w:trPr>
          <w:trHeight w:hRule="exact" w:val="2196"/>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rsidR="001C4285" w:rsidRPr="001C4285" w:rsidRDefault="001C4285" w:rsidP="001C4285">
            <w:pPr>
              <w:rPr>
                <w:rFonts w:cs="Arial"/>
                <w:sz w:val="20"/>
                <w:u w:val="single"/>
              </w:rPr>
            </w:pPr>
            <w:r w:rsidRPr="001C4285">
              <w:rPr>
                <w:rFonts w:cs="Arial"/>
                <w:sz w:val="20"/>
                <w:u w:val="single"/>
              </w:rPr>
              <w:lastRenderedPageBreak/>
              <w:t>SF424-A: Section E – Budget Estimates Of Federal Funds Needed For Balance of The project</w:t>
            </w:r>
          </w:p>
          <w:p w:rsidR="001C4285" w:rsidRPr="001C4285" w:rsidRDefault="001C4285" w:rsidP="001C4285">
            <w:pPr>
              <w:rPr>
                <w:rFonts w:cs="Arial"/>
                <w:sz w:val="20"/>
              </w:rPr>
            </w:pPr>
            <w:r w:rsidRPr="001C4285">
              <w:rPr>
                <w:rFonts w:cs="Arial"/>
                <w:sz w:val="20"/>
              </w:rPr>
              <w:t>The number of budget years/periods must match the span of the project.  The number of years in the project period in Block 17 on the SF-424 must align with the future funding periods.</w:t>
            </w:r>
          </w:p>
          <w:p w:rsidR="001C4285" w:rsidRPr="001C4285" w:rsidRDefault="001C4285" w:rsidP="001C4285">
            <w:pPr>
              <w:rPr>
                <w:rFonts w:cs="Arial"/>
                <w:i/>
                <w:sz w:val="20"/>
              </w:rPr>
            </w:pPr>
            <w:r w:rsidRPr="001C4285">
              <w:rPr>
                <w:rFonts w:cs="Arial"/>
                <w:i/>
                <w:sz w:val="20"/>
              </w:rPr>
              <w:t xml:space="preserve">periods. </w:t>
            </w:r>
          </w:p>
        </w:tc>
        <w:tc>
          <w:tcPr>
            <w:tcW w:w="4837" w:type="dxa"/>
            <w:tcBorders>
              <w:top w:val="single" w:sz="18" w:space="0" w:color="000000"/>
              <w:left w:val="single" w:sz="18" w:space="0" w:color="000000"/>
              <w:bottom w:val="single" w:sz="18" w:space="0" w:color="000000"/>
              <w:right w:val="single" w:sz="18" w:space="0" w:color="000000"/>
            </w:tcBorders>
          </w:tcPr>
          <w:p w:rsidR="001C4285" w:rsidRPr="001C4285" w:rsidRDefault="001C4285" w:rsidP="001C4285">
            <w:pPr>
              <w:rPr>
                <w:rFonts w:cs="Arial"/>
                <w:sz w:val="20"/>
              </w:rPr>
            </w:pPr>
            <w:r w:rsidRPr="001C4285">
              <w:rPr>
                <w:rFonts w:cs="Arial"/>
                <w:sz w:val="20"/>
              </w:rPr>
              <w:t xml:space="preserve"> </w:t>
            </w:r>
          </w:p>
          <w:p w:rsidR="001C4285" w:rsidRPr="001C4285" w:rsidRDefault="001C4285" w:rsidP="001C4285">
            <w:pPr>
              <w:rPr>
                <w:rFonts w:cs="Arial"/>
                <w:sz w:val="20"/>
              </w:rPr>
            </w:pPr>
            <w:r w:rsidRPr="001C4285">
              <w:rPr>
                <w:rFonts w:cs="Arial"/>
                <w:sz w:val="20"/>
              </w:rPr>
              <w:t xml:space="preserve">Ensure that the project period years on the SF 424 block 17 matches the provided budget periods in the SF-424A. Enter data for the first budget period in Section D and enter future budget periods in Section E. </w:t>
            </w:r>
          </w:p>
        </w:tc>
      </w:tr>
    </w:tbl>
    <w:p w:rsidR="001C4285" w:rsidRPr="001C4285" w:rsidRDefault="001C4285" w:rsidP="001C4285">
      <w:pPr>
        <w:spacing w:after="200" w:line="276" w:lineRule="auto"/>
        <w:rPr>
          <w:rFonts w:asciiTheme="minorHAnsi" w:eastAsiaTheme="minorHAnsi" w:hAnsiTheme="minorHAnsi" w:cstheme="minorBidi"/>
          <w:sz w:val="22"/>
          <w:szCs w:val="22"/>
        </w:rPr>
      </w:pPr>
    </w:p>
    <w:p w:rsidR="001C4285" w:rsidRPr="001C4285" w:rsidRDefault="001C4285" w:rsidP="001C4285">
      <w:pPr>
        <w:spacing w:after="200" w:line="276" w:lineRule="auto"/>
        <w:rPr>
          <w:rFonts w:asciiTheme="minorHAnsi" w:eastAsiaTheme="minorHAnsi" w:hAnsiTheme="minorHAnsi" w:cstheme="minorBidi"/>
          <w:sz w:val="22"/>
          <w:szCs w:val="22"/>
        </w:rPr>
      </w:pPr>
    </w:p>
    <w:p w:rsidR="001C4285" w:rsidRPr="001C4285" w:rsidRDefault="001C4285" w:rsidP="001C4285">
      <w:pPr>
        <w:spacing w:after="200" w:line="276" w:lineRule="auto"/>
        <w:rPr>
          <w:rFonts w:asciiTheme="minorHAnsi" w:eastAsiaTheme="minorHAnsi" w:hAnsiTheme="minorHAnsi" w:cstheme="minorBidi"/>
          <w:sz w:val="22"/>
          <w:szCs w:val="22"/>
        </w:rPr>
      </w:pPr>
    </w:p>
    <w:p w:rsidR="001C4285" w:rsidRPr="001C4285" w:rsidRDefault="001C4285" w:rsidP="001C4285">
      <w:pPr>
        <w:spacing w:after="200" w:line="276" w:lineRule="auto"/>
        <w:rPr>
          <w:rFonts w:asciiTheme="minorHAnsi" w:eastAsiaTheme="minorHAnsi" w:hAnsiTheme="minorHAnsi" w:cstheme="minorBidi"/>
          <w:sz w:val="22"/>
          <w:szCs w:val="22"/>
        </w:rPr>
      </w:pPr>
    </w:p>
    <w:p w:rsidR="001C4285" w:rsidRPr="001C4285" w:rsidRDefault="001C4285" w:rsidP="001C4285">
      <w:pPr>
        <w:spacing w:after="200" w:line="276" w:lineRule="auto"/>
        <w:rPr>
          <w:rFonts w:asciiTheme="minorHAnsi" w:eastAsiaTheme="minorHAnsi" w:hAnsiTheme="minorHAnsi" w:cstheme="minorBidi"/>
          <w:sz w:val="22"/>
          <w:szCs w:val="22"/>
        </w:rPr>
      </w:pPr>
    </w:p>
    <w:p w:rsidR="001C4285" w:rsidRPr="001C4285" w:rsidRDefault="001C4285" w:rsidP="001C4285">
      <w:pPr>
        <w:spacing w:after="200" w:line="276" w:lineRule="auto"/>
        <w:rPr>
          <w:rFonts w:asciiTheme="minorHAnsi" w:eastAsiaTheme="minorHAnsi" w:hAnsiTheme="minorHAnsi" w:cstheme="minorBidi"/>
          <w:sz w:val="22"/>
          <w:szCs w:val="22"/>
        </w:rPr>
      </w:pPr>
    </w:p>
    <w:p w:rsidR="001C4285" w:rsidRPr="001C4285" w:rsidRDefault="001C4285" w:rsidP="001C4285">
      <w:pPr>
        <w:spacing w:after="200" w:line="276" w:lineRule="auto"/>
        <w:rPr>
          <w:rFonts w:asciiTheme="minorHAnsi" w:eastAsiaTheme="minorHAnsi" w:hAnsiTheme="minorHAnsi" w:cstheme="minorBidi"/>
          <w:sz w:val="22"/>
          <w:szCs w:val="22"/>
        </w:rPr>
      </w:pPr>
    </w:p>
    <w:p w:rsidR="001C4285" w:rsidRPr="001C4285" w:rsidRDefault="001C4285" w:rsidP="001C4285">
      <w:pPr>
        <w:spacing w:after="200" w:line="276" w:lineRule="auto"/>
        <w:rPr>
          <w:rFonts w:asciiTheme="minorHAnsi" w:eastAsiaTheme="minorHAnsi" w:hAnsiTheme="minorHAnsi" w:cstheme="minorBidi"/>
          <w:sz w:val="22"/>
          <w:szCs w:val="22"/>
        </w:rPr>
      </w:pPr>
    </w:p>
    <w:p w:rsidR="001C4285" w:rsidRPr="001C4285" w:rsidRDefault="001C4285" w:rsidP="001C4285">
      <w:pPr>
        <w:spacing w:after="200" w:line="276" w:lineRule="auto"/>
        <w:rPr>
          <w:rFonts w:asciiTheme="minorHAnsi" w:eastAsiaTheme="minorHAnsi" w:hAnsiTheme="minorHAnsi" w:cstheme="minorBidi"/>
          <w:sz w:val="22"/>
          <w:szCs w:val="22"/>
        </w:rPr>
      </w:pPr>
    </w:p>
    <w:p w:rsidR="001C4285" w:rsidRPr="001C4285" w:rsidRDefault="001C4285" w:rsidP="001C4285">
      <w:pPr>
        <w:spacing w:after="200" w:line="276" w:lineRule="auto"/>
        <w:rPr>
          <w:rFonts w:asciiTheme="minorHAnsi" w:eastAsiaTheme="minorHAnsi" w:hAnsiTheme="minorHAnsi" w:cstheme="minorBidi"/>
          <w:sz w:val="22"/>
          <w:szCs w:val="22"/>
        </w:rPr>
      </w:pPr>
    </w:p>
    <w:p w:rsidR="001C4285" w:rsidRPr="001C4285" w:rsidRDefault="001C4285" w:rsidP="001C4285">
      <w:pPr>
        <w:spacing w:after="200" w:line="276" w:lineRule="auto"/>
        <w:rPr>
          <w:rFonts w:asciiTheme="minorHAnsi" w:eastAsiaTheme="minorHAnsi" w:hAnsiTheme="minorHAnsi" w:cstheme="minorBidi"/>
          <w:sz w:val="22"/>
          <w:szCs w:val="22"/>
        </w:rPr>
      </w:pPr>
    </w:p>
    <w:p w:rsidR="001C4285" w:rsidRPr="001C4285" w:rsidRDefault="001C4285" w:rsidP="001C4285">
      <w:pPr>
        <w:spacing w:after="200" w:line="276" w:lineRule="auto"/>
        <w:rPr>
          <w:rFonts w:asciiTheme="minorHAnsi" w:eastAsiaTheme="minorHAnsi" w:hAnsiTheme="minorHAnsi" w:cstheme="minorBidi"/>
          <w:sz w:val="22"/>
          <w:szCs w:val="22"/>
        </w:rPr>
      </w:pPr>
    </w:p>
    <w:p w:rsidR="001C4285" w:rsidRPr="001C4285" w:rsidRDefault="001C4285" w:rsidP="001C4285">
      <w:pPr>
        <w:spacing w:after="200" w:line="276" w:lineRule="auto"/>
        <w:rPr>
          <w:rFonts w:asciiTheme="minorHAnsi" w:eastAsiaTheme="minorHAnsi" w:hAnsiTheme="minorHAnsi" w:cstheme="minorBidi"/>
          <w:sz w:val="22"/>
          <w:szCs w:val="22"/>
        </w:rPr>
      </w:pPr>
    </w:p>
    <w:p w:rsidR="001C4285" w:rsidRPr="001C4285" w:rsidRDefault="001C4285" w:rsidP="001C4285">
      <w:pPr>
        <w:spacing w:after="200" w:line="276" w:lineRule="auto"/>
        <w:rPr>
          <w:rFonts w:asciiTheme="minorHAnsi" w:eastAsiaTheme="minorHAnsi" w:hAnsiTheme="minorHAnsi" w:cstheme="minorBidi"/>
          <w:sz w:val="22"/>
          <w:szCs w:val="22"/>
        </w:rPr>
      </w:pPr>
    </w:p>
    <w:p w:rsidR="001C4285" w:rsidRPr="001C4285" w:rsidRDefault="001C4285" w:rsidP="001C4285">
      <w:pPr>
        <w:spacing w:after="200" w:line="276" w:lineRule="auto"/>
        <w:rPr>
          <w:rFonts w:asciiTheme="minorHAnsi" w:eastAsiaTheme="minorHAnsi" w:hAnsiTheme="minorHAnsi" w:cstheme="minorBidi"/>
          <w:sz w:val="22"/>
          <w:szCs w:val="22"/>
        </w:rPr>
      </w:pPr>
    </w:p>
    <w:p w:rsidR="001C4285" w:rsidRPr="001C4285" w:rsidRDefault="001C4285" w:rsidP="001C4285">
      <w:pPr>
        <w:spacing w:after="200" w:line="276" w:lineRule="auto"/>
        <w:rPr>
          <w:rFonts w:asciiTheme="minorHAnsi" w:eastAsiaTheme="minorHAnsi" w:hAnsiTheme="minorHAnsi" w:cstheme="minorBidi"/>
          <w:sz w:val="22"/>
          <w:szCs w:val="22"/>
        </w:rPr>
      </w:pPr>
    </w:p>
    <w:p w:rsidR="001C4285" w:rsidRPr="001C4285" w:rsidRDefault="001C4285" w:rsidP="001C4285">
      <w:pPr>
        <w:spacing w:after="200" w:line="276" w:lineRule="auto"/>
        <w:rPr>
          <w:rFonts w:asciiTheme="minorHAnsi" w:eastAsiaTheme="minorHAnsi" w:hAnsiTheme="minorHAnsi" w:cstheme="minorBidi"/>
          <w:sz w:val="22"/>
          <w:szCs w:val="22"/>
        </w:rPr>
      </w:pPr>
    </w:p>
    <w:p w:rsidR="001C4285" w:rsidRPr="001C4285" w:rsidRDefault="001C4285" w:rsidP="001C4285">
      <w:pPr>
        <w:keepNext/>
        <w:tabs>
          <w:tab w:val="left" w:pos="720"/>
        </w:tabs>
        <w:jc w:val="center"/>
        <w:outlineLvl w:val="0"/>
        <w:rPr>
          <w:rFonts w:cs="Arial"/>
          <w:b/>
          <w:bCs/>
          <w:kern w:val="32"/>
          <w:sz w:val="32"/>
          <w:szCs w:val="32"/>
        </w:rPr>
      </w:pPr>
      <w:bookmarkStart w:id="193" w:name="_Toc485307408"/>
      <w:bookmarkStart w:id="194" w:name="_Toc1467190"/>
      <w:bookmarkStart w:id="195" w:name="_Toc21697400"/>
      <w:bookmarkStart w:id="196" w:name="_Toc25313368"/>
      <w:r w:rsidRPr="001C4285">
        <w:rPr>
          <w:rFonts w:cs="Arial"/>
          <w:b/>
          <w:bCs/>
          <w:kern w:val="32"/>
          <w:sz w:val="32"/>
          <w:szCs w:val="32"/>
        </w:rPr>
        <w:lastRenderedPageBreak/>
        <w:t>Appendix C – Statement of Assurance</w:t>
      </w:r>
      <w:bookmarkEnd w:id="193"/>
      <w:bookmarkEnd w:id="194"/>
      <w:bookmarkEnd w:id="195"/>
      <w:bookmarkEnd w:id="196"/>
    </w:p>
    <w:p w:rsidR="001C4285" w:rsidRPr="001C4285" w:rsidRDefault="001C4285" w:rsidP="001C4285">
      <w:pPr>
        <w:tabs>
          <w:tab w:val="left" w:pos="1008"/>
        </w:tabs>
        <w:rPr>
          <w:rFonts w:cs="Arial"/>
        </w:rPr>
      </w:pPr>
      <w:r w:rsidRPr="001C4285">
        <w:rPr>
          <w:rFonts w:cs="Arial"/>
        </w:rPr>
        <w:t>As the authorized representative of [</w:t>
      </w:r>
      <w:r w:rsidRPr="001C4285">
        <w:rPr>
          <w:rFonts w:cs="Arial"/>
          <w:i/>
          <w:iCs/>
        </w:rPr>
        <w:t>insert name of applicant organization</w:t>
      </w:r>
      <w:r w:rsidRPr="001C4285">
        <w:rPr>
          <w:rFonts w:cs="Arial"/>
        </w:rPr>
        <w:t>] _________________________________________________, I assure SAMHSA that all participating service provider organizations listed in this application meet the two-year experience requirement and applicable licensing, accreditation, and certification requirements.  If this application is within the funding range for a grant award, we will provide the SAMHSA Government Project Officer (GPO) with the following documents.  I understand that if this documentation is not received by the GPO within the specified timeframe, the application will be removed from consideration for an award and the funds will be provided to another applicant meeting these requirements.</w:t>
      </w:r>
    </w:p>
    <w:p w:rsidR="001C4285" w:rsidRPr="001C4285" w:rsidRDefault="001C4285" w:rsidP="00AC291E">
      <w:pPr>
        <w:numPr>
          <w:ilvl w:val="0"/>
          <w:numId w:val="99"/>
        </w:numPr>
        <w:rPr>
          <w:rFonts w:cs="Arial"/>
          <w:szCs w:val="24"/>
        </w:rPr>
      </w:pPr>
      <w:r w:rsidRPr="001C4285">
        <w:rPr>
          <w:rFonts w:cs="Arial"/>
          <w:szCs w:val="24"/>
        </w:rPr>
        <w:t>Official documentation that all mental health treatment provider organizations participating in the project have been providing relevant services for a minimum of two years prior to the date of the application in the area(s) in which services are to be provided. Official documents must definitively establish that the organization has provided relevant services for the last two years; and</w:t>
      </w:r>
    </w:p>
    <w:p w:rsidR="001C4285" w:rsidRPr="001C4285" w:rsidRDefault="001C4285" w:rsidP="00AC291E">
      <w:pPr>
        <w:numPr>
          <w:ilvl w:val="0"/>
          <w:numId w:val="99"/>
        </w:numPr>
        <w:rPr>
          <w:rFonts w:cs="Arial"/>
          <w:szCs w:val="24"/>
        </w:rPr>
      </w:pPr>
      <w:r w:rsidRPr="001C4285">
        <w:rPr>
          <w:rFonts w:cs="Arial"/>
          <w:szCs w:val="24"/>
        </w:rPr>
        <w:t xml:space="preserve">Official documentation that all mental health treatment provider organizations: (1) comply with all local (city, county) and state requirements for licensing, accreditation and certification; </w:t>
      </w:r>
      <w:r w:rsidRPr="001C4285">
        <w:rPr>
          <w:rFonts w:cs="Arial"/>
          <w:b/>
          <w:szCs w:val="24"/>
        </w:rPr>
        <w:t>OR (</w:t>
      </w:r>
      <w:r w:rsidRPr="001C4285">
        <w:rPr>
          <w:rFonts w:cs="Arial"/>
          <w:szCs w:val="24"/>
        </w:rPr>
        <w:t>2) official documentation from the appropriate agency of the applicable state, county, or other governmental unit that licensing, accreditation, and certification requirements do not exist.</w:t>
      </w:r>
      <w:r w:rsidRPr="001C4285">
        <w:rPr>
          <w:rFonts w:cs="Arial"/>
          <w:szCs w:val="24"/>
          <w:vertAlign w:val="superscript"/>
        </w:rPr>
        <w:footnoteReference w:id="1"/>
      </w:r>
      <w:r w:rsidRPr="001C4285">
        <w:rPr>
          <w:rFonts w:cs="Arial"/>
          <w:szCs w:val="24"/>
        </w:rPr>
        <w:t xml:space="preserve"> </w:t>
      </w:r>
    </w:p>
    <w:p w:rsidR="001C4285" w:rsidRPr="001C4285" w:rsidRDefault="001C4285" w:rsidP="001C4285">
      <w:pPr>
        <w:ind w:left="720"/>
        <w:rPr>
          <w:rFonts w:cs="Arial"/>
          <w:szCs w:val="24"/>
        </w:rPr>
      </w:pPr>
      <w:r w:rsidRPr="001C4285">
        <w:rPr>
          <w:rFonts w:cs="Arial"/>
          <w:szCs w:val="24"/>
        </w:rPr>
        <w:t>Official documentation is a copy of each service provider organization’s license, accreditation, and certification. Documentation of accreditation will not be accepted in lieu of an organization’s license. A statement by, or letter from, the applicant organization or from a provider organization attesting to compliance with licensing, accreditation, and certification or that no licensing, accreditation, certification requirements exist does not constitute adequate documentation.)</w:t>
      </w:r>
    </w:p>
    <w:p w:rsidR="001C4285" w:rsidRPr="001C4285" w:rsidRDefault="001C4285" w:rsidP="00AC291E">
      <w:pPr>
        <w:numPr>
          <w:ilvl w:val="0"/>
          <w:numId w:val="99"/>
        </w:numPr>
        <w:rPr>
          <w:rFonts w:cs="Arial"/>
          <w:szCs w:val="24"/>
        </w:rPr>
      </w:pPr>
      <w:r w:rsidRPr="001C4285">
        <w:rPr>
          <w:rFonts w:cs="Arial"/>
          <w:szCs w:val="24"/>
        </w:rPr>
        <w:t xml:space="preserve">For tribes and tribal organizations only, official documentation that all participating mental health/substance abuse treatment provider organizations: (1) comply with all applicable tribal requirements for licensing, accreditation, and certification; </w:t>
      </w:r>
      <w:r w:rsidRPr="001C4285">
        <w:rPr>
          <w:rFonts w:cs="Arial"/>
          <w:b/>
          <w:szCs w:val="24"/>
        </w:rPr>
        <w:t>OR</w:t>
      </w:r>
      <w:r w:rsidRPr="001C4285">
        <w:rPr>
          <w:rFonts w:cs="Arial"/>
          <w:szCs w:val="24"/>
        </w:rPr>
        <w:t xml:space="preserve"> (2) documentation from the tribe or other tribal governmental unit that licensing, accreditation, and certification requirements do not exist.</w:t>
      </w:r>
    </w:p>
    <w:p w:rsidR="001C4285" w:rsidRPr="001C4285" w:rsidRDefault="001C4285" w:rsidP="001C4285">
      <w:pPr>
        <w:tabs>
          <w:tab w:val="left" w:pos="1008"/>
          <w:tab w:val="left" w:pos="5760"/>
        </w:tabs>
        <w:rPr>
          <w:rFonts w:cs="Arial"/>
          <w:b/>
        </w:rPr>
      </w:pPr>
      <w:r w:rsidRPr="001C4285">
        <w:rPr>
          <w:rFonts w:cs="Arial"/>
          <w:b/>
        </w:rPr>
        <w:t>_______________________________</w:t>
      </w:r>
      <w:r w:rsidRPr="001C4285">
        <w:rPr>
          <w:rFonts w:cs="Arial"/>
          <w:b/>
        </w:rPr>
        <w:tab/>
        <w:t>______________________</w:t>
      </w:r>
    </w:p>
    <w:p w:rsidR="001C4285" w:rsidRPr="001C4285" w:rsidRDefault="001C4285" w:rsidP="001C4285">
      <w:pPr>
        <w:spacing w:after="0"/>
        <w:rPr>
          <w:rFonts w:cs="Arial"/>
          <w:b/>
          <w:sz w:val="32"/>
          <w:szCs w:val="32"/>
        </w:rPr>
      </w:pPr>
      <w:r w:rsidRPr="001C4285">
        <w:rPr>
          <w:rFonts w:cs="Arial"/>
        </w:rPr>
        <w:t>Signature of Authorized Representative</w:t>
      </w:r>
      <w:r w:rsidRPr="001C4285">
        <w:rPr>
          <w:rFonts w:cs="Arial"/>
          <w:b/>
          <w:sz w:val="32"/>
          <w:szCs w:val="32"/>
        </w:rPr>
        <w:br w:type="page"/>
      </w:r>
    </w:p>
    <w:p w:rsidR="001C4285" w:rsidRPr="001C4285" w:rsidRDefault="001C4285" w:rsidP="001C4285">
      <w:pPr>
        <w:keepNext/>
        <w:tabs>
          <w:tab w:val="left" w:pos="720"/>
        </w:tabs>
        <w:jc w:val="center"/>
        <w:outlineLvl w:val="0"/>
        <w:rPr>
          <w:rFonts w:cs="Arial"/>
          <w:b/>
          <w:bCs/>
          <w:kern w:val="32"/>
          <w:sz w:val="32"/>
          <w:szCs w:val="32"/>
        </w:rPr>
      </w:pPr>
      <w:bookmarkStart w:id="197" w:name="_Toc485307409"/>
      <w:bookmarkStart w:id="198" w:name="_Toc527630008"/>
      <w:bookmarkStart w:id="199" w:name="_Toc528221862"/>
      <w:bookmarkStart w:id="200" w:name="_Toc21526091"/>
      <w:bookmarkStart w:id="201" w:name="_Toc21697401"/>
      <w:bookmarkStart w:id="202" w:name="_Toc25313369"/>
      <w:r w:rsidRPr="001C4285">
        <w:rPr>
          <w:rFonts w:cs="Arial"/>
          <w:b/>
          <w:bCs/>
          <w:kern w:val="32"/>
          <w:sz w:val="32"/>
          <w:szCs w:val="32"/>
        </w:rPr>
        <w:lastRenderedPageBreak/>
        <w:t>Appendix D – Confidentiality and SAMHSA Participant Protection/Human Subjects Guidelines</w:t>
      </w:r>
      <w:bookmarkEnd w:id="197"/>
      <w:bookmarkEnd w:id="198"/>
      <w:bookmarkEnd w:id="199"/>
      <w:bookmarkEnd w:id="200"/>
      <w:bookmarkEnd w:id="201"/>
      <w:bookmarkEnd w:id="202"/>
    </w:p>
    <w:p w:rsidR="001C4285" w:rsidRPr="001C4285" w:rsidRDefault="001C4285" w:rsidP="001C4285">
      <w:pPr>
        <w:rPr>
          <w:b/>
        </w:rPr>
      </w:pPr>
      <w:r w:rsidRPr="001C4285">
        <w:rPr>
          <w:b/>
        </w:rPr>
        <w:t xml:space="preserve">Confidentiality and Participant Protection:  </w:t>
      </w:r>
    </w:p>
    <w:p w:rsidR="001C4285" w:rsidRPr="001C4285" w:rsidRDefault="001C4285" w:rsidP="001C4285">
      <w:pPr>
        <w:rPr>
          <w:rFonts w:cs="Arial"/>
        </w:rPr>
      </w:pPr>
      <w:r w:rsidRPr="001C4285">
        <w:rPr>
          <w:rFonts w:cs="Arial"/>
        </w:rPr>
        <w:t xml:space="preserve">It is important to have safeguards protecting individuals from risks associated with their participation in SAMHSA projects. </w:t>
      </w:r>
      <w:r w:rsidRPr="001C4285">
        <w:rPr>
          <w:rFonts w:cs="Arial"/>
          <w:b/>
        </w:rPr>
        <w:t xml:space="preserve">All applicants (including those who plan to obtain Institutional Review Board (IRB) approval) must address the elements below. </w:t>
      </w:r>
      <w:r w:rsidRPr="001C4285">
        <w:rPr>
          <w:rFonts w:cs="Arial"/>
        </w:rPr>
        <w:t xml:space="preserve">If some elements are not applicable to the proposed project, explain why the element(s) is not applicable. In addition to addressing these elements, you will need to determine if the section below titled “Protection of Human Subjects Regulations” applies to your project. If so, you must submit the required documentation as described below. There are no page limits for this section.  </w:t>
      </w:r>
    </w:p>
    <w:p w:rsidR="001C4285" w:rsidRPr="001C4285" w:rsidRDefault="001C4285" w:rsidP="001C4285">
      <w:pPr>
        <w:numPr>
          <w:ilvl w:val="0"/>
          <w:numId w:val="2"/>
        </w:numPr>
        <w:tabs>
          <w:tab w:val="left" w:pos="540"/>
        </w:tabs>
        <w:spacing w:after="200"/>
        <w:ind w:left="540"/>
        <w:rPr>
          <w:rFonts w:cs="Arial"/>
          <w:b/>
        </w:rPr>
      </w:pPr>
      <w:r w:rsidRPr="001C4285">
        <w:rPr>
          <w:rFonts w:cs="Arial"/>
          <w:b/>
        </w:rPr>
        <w:t>Protect Clients and Staff from Potential Risks</w:t>
      </w:r>
    </w:p>
    <w:p w:rsidR="001C4285" w:rsidRPr="001C4285" w:rsidRDefault="001C4285" w:rsidP="00AC291E">
      <w:pPr>
        <w:numPr>
          <w:ilvl w:val="0"/>
          <w:numId w:val="12"/>
        </w:numPr>
        <w:spacing w:after="200"/>
        <w:ind w:left="900"/>
        <w:rPr>
          <w:rFonts w:cs="Arial"/>
          <w:szCs w:val="24"/>
        </w:rPr>
      </w:pPr>
      <w:r w:rsidRPr="001C4285">
        <w:rPr>
          <w:rFonts w:cs="Arial"/>
          <w:szCs w:val="24"/>
        </w:rPr>
        <w:t xml:space="preserve">Identify and describe the foreseeable physical, medical, psychological, social and legal risks or potential adverse effects </w:t>
      </w:r>
      <w:r w:rsidRPr="001C4285">
        <w:rPr>
          <w:rFonts w:cs="Arial"/>
          <w:b/>
          <w:szCs w:val="24"/>
        </w:rPr>
        <w:t>participants</w:t>
      </w:r>
      <w:r w:rsidRPr="001C4285">
        <w:rPr>
          <w:rFonts w:cs="Arial"/>
          <w:szCs w:val="24"/>
        </w:rPr>
        <w:t xml:space="preserve"> may be exposed to as a result of the project.</w:t>
      </w:r>
    </w:p>
    <w:p w:rsidR="001C4285" w:rsidRPr="001C4285" w:rsidRDefault="001C4285" w:rsidP="00AC291E">
      <w:pPr>
        <w:numPr>
          <w:ilvl w:val="0"/>
          <w:numId w:val="12"/>
        </w:numPr>
        <w:spacing w:after="200"/>
        <w:ind w:left="900"/>
        <w:rPr>
          <w:rFonts w:cs="Arial"/>
          <w:szCs w:val="24"/>
        </w:rPr>
      </w:pPr>
      <w:r w:rsidRPr="001C4285">
        <w:rPr>
          <w:rFonts w:cs="Arial"/>
          <w:szCs w:val="24"/>
        </w:rPr>
        <w:t xml:space="preserve">Identify and describe the foreseeable physical, medical, psychological, social and legal risks or potential adverse effects </w:t>
      </w:r>
      <w:r w:rsidRPr="001C4285">
        <w:rPr>
          <w:rFonts w:cs="Arial"/>
          <w:b/>
          <w:szCs w:val="24"/>
        </w:rPr>
        <w:t xml:space="preserve">staff </w:t>
      </w:r>
      <w:r w:rsidRPr="001C4285">
        <w:rPr>
          <w:rFonts w:cs="Arial"/>
          <w:szCs w:val="24"/>
        </w:rPr>
        <w:t>may be exposed to as a result, of the project.</w:t>
      </w:r>
      <w:r w:rsidRPr="001C4285" w:rsidDel="00C65E6B">
        <w:rPr>
          <w:rFonts w:cs="Arial"/>
          <w:szCs w:val="24"/>
        </w:rPr>
        <w:t xml:space="preserve"> </w:t>
      </w:r>
    </w:p>
    <w:p w:rsidR="001C4285" w:rsidRPr="001C4285" w:rsidRDefault="001C4285" w:rsidP="00AC291E">
      <w:pPr>
        <w:numPr>
          <w:ilvl w:val="0"/>
          <w:numId w:val="12"/>
        </w:numPr>
        <w:spacing w:after="200"/>
        <w:ind w:left="900"/>
        <w:rPr>
          <w:rFonts w:cs="Arial"/>
          <w:szCs w:val="24"/>
        </w:rPr>
      </w:pPr>
      <w:r w:rsidRPr="001C4285">
        <w:rPr>
          <w:rFonts w:cs="Arial"/>
          <w:szCs w:val="24"/>
        </w:rPr>
        <w:t xml:space="preserve">Describe the procedures you will follow to minimize or protect participants and staff against potential risks, including risks to confidentiality. </w:t>
      </w:r>
    </w:p>
    <w:p w:rsidR="001C4285" w:rsidRPr="001C4285" w:rsidRDefault="001C4285" w:rsidP="00AC291E">
      <w:pPr>
        <w:numPr>
          <w:ilvl w:val="0"/>
          <w:numId w:val="12"/>
        </w:numPr>
        <w:spacing w:after="200"/>
        <w:ind w:left="900"/>
        <w:rPr>
          <w:rFonts w:cs="Arial"/>
          <w:szCs w:val="24"/>
        </w:rPr>
      </w:pPr>
      <w:r w:rsidRPr="001C4285">
        <w:rPr>
          <w:rFonts w:cs="Arial"/>
          <w:szCs w:val="24"/>
        </w:rPr>
        <w:t>Identify your plan to provide guidance and assistance in the event there are adverse effects to participants and staff.</w:t>
      </w:r>
    </w:p>
    <w:p w:rsidR="001C4285" w:rsidRPr="001C4285" w:rsidRDefault="001C4285" w:rsidP="001C4285">
      <w:pPr>
        <w:numPr>
          <w:ilvl w:val="0"/>
          <w:numId w:val="2"/>
        </w:numPr>
        <w:tabs>
          <w:tab w:val="left" w:pos="540"/>
        </w:tabs>
        <w:spacing w:after="200"/>
        <w:ind w:left="540"/>
        <w:rPr>
          <w:rFonts w:cs="Arial"/>
          <w:b/>
        </w:rPr>
      </w:pPr>
      <w:r w:rsidRPr="001C4285">
        <w:rPr>
          <w:rFonts w:cs="Arial"/>
          <w:b/>
        </w:rPr>
        <w:t>Fair Selection of Participants</w:t>
      </w:r>
    </w:p>
    <w:p w:rsidR="001C4285" w:rsidRPr="001C4285" w:rsidRDefault="001C4285" w:rsidP="00AC291E">
      <w:pPr>
        <w:numPr>
          <w:ilvl w:val="0"/>
          <w:numId w:val="12"/>
        </w:numPr>
        <w:spacing w:after="200"/>
        <w:ind w:left="900"/>
        <w:rPr>
          <w:rFonts w:cs="Arial"/>
          <w:szCs w:val="24"/>
        </w:rPr>
      </w:pPr>
      <w:r w:rsidRPr="001C4285">
        <w:rPr>
          <w:rFonts w:cs="Arial"/>
          <w:szCs w:val="24"/>
        </w:rPr>
        <w:t xml:space="preserve">Explain how you will recruit and select participants. </w:t>
      </w:r>
    </w:p>
    <w:p w:rsidR="001C4285" w:rsidRPr="001C4285" w:rsidRDefault="001C4285" w:rsidP="00AC291E">
      <w:pPr>
        <w:numPr>
          <w:ilvl w:val="0"/>
          <w:numId w:val="12"/>
        </w:numPr>
        <w:spacing w:after="200"/>
        <w:ind w:left="900"/>
        <w:rPr>
          <w:rFonts w:cs="Arial"/>
          <w:szCs w:val="24"/>
        </w:rPr>
      </w:pPr>
      <w:r w:rsidRPr="001C4285">
        <w:rPr>
          <w:rFonts w:cs="Arial"/>
          <w:szCs w:val="24"/>
        </w:rPr>
        <w:t xml:space="preserve">Identify any individuals in the </w:t>
      </w:r>
      <w:r w:rsidRPr="001C4285">
        <w:rPr>
          <w:rFonts w:eastAsiaTheme="minorHAnsi" w:cs="Arial"/>
          <w:szCs w:val="24"/>
        </w:rPr>
        <w:t>geographic catchment area where services will be delivered</w:t>
      </w:r>
      <w:r w:rsidRPr="001C4285" w:rsidDel="00A40FDD">
        <w:rPr>
          <w:rFonts w:cs="Arial"/>
          <w:szCs w:val="24"/>
        </w:rPr>
        <w:t xml:space="preserve"> </w:t>
      </w:r>
      <w:r w:rsidRPr="001C4285">
        <w:rPr>
          <w:rFonts w:cs="Arial"/>
          <w:szCs w:val="24"/>
        </w:rPr>
        <w:t xml:space="preserve">who will be excluded from participating in the project and explain the reasons for this exclusion.  </w:t>
      </w:r>
    </w:p>
    <w:p w:rsidR="001C4285" w:rsidRPr="001C4285" w:rsidRDefault="001C4285" w:rsidP="001C4285">
      <w:pPr>
        <w:numPr>
          <w:ilvl w:val="0"/>
          <w:numId w:val="2"/>
        </w:numPr>
        <w:tabs>
          <w:tab w:val="left" w:pos="540"/>
        </w:tabs>
        <w:spacing w:after="200"/>
        <w:ind w:left="540"/>
        <w:rPr>
          <w:rFonts w:cs="Arial"/>
          <w:b/>
        </w:rPr>
      </w:pPr>
      <w:r w:rsidRPr="001C4285">
        <w:rPr>
          <w:rFonts w:cs="Arial"/>
          <w:b/>
        </w:rPr>
        <w:t>Absence of Coercion</w:t>
      </w:r>
    </w:p>
    <w:p w:rsidR="001C4285" w:rsidRPr="001C4285" w:rsidRDefault="001C4285" w:rsidP="00AC291E">
      <w:pPr>
        <w:numPr>
          <w:ilvl w:val="0"/>
          <w:numId w:val="12"/>
        </w:numPr>
        <w:spacing w:before="240" w:after="200"/>
        <w:ind w:left="900"/>
        <w:rPr>
          <w:rFonts w:cs="Arial"/>
          <w:szCs w:val="24"/>
        </w:rPr>
      </w:pPr>
      <w:r w:rsidRPr="001C4285">
        <w:rPr>
          <w:rFonts w:cs="Arial"/>
          <w:szCs w:val="24"/>
        </w:rPr>
        <w:t xml:space="preserve">If you plan to compensate participants, state how participants will be awarded incentives (e.g., gift cards, bus passes, gifts, etc.)  If you have included funding for incentives in your budget, you </w:t>
      </w:r>
      <w:r w:rsidRPr="001C4285">
        <w:rPr>
          <w:rFonts w:cs="Arial"/>
          <w:b/>
          <w:szCs w:val="24"/>
        </w:rPr>
        <w:t>must</w:t>
      </w:r>
      <w:r w:rsidRPr="001C4285">
        <w:rPr>
          <w:rFonts w:cs="Arial"/>
          <w:szCs w:val="24"/>
        </w:rPr>
        <w:t xml:space="preserve"> address this item. (A recipient or treatment or prevention provider may provide up to $30 non-cash incentive to </w:t>
      </w:r>
      <w:r w:rsidRPr="001C4285">
        <w:rPr>
          <w:rFonts w:cs="Arial"/>
          <w:szCs w:val="24"/>
        </w:rPr>
        <w:lastRenderedPageBreak/>
        <w:t>individuals to participate in required data collection follow up.  This amount may be paid for participation in each required follow-up interview.)</w:t>
      </w:r>
    </w:p>
    <w:p w:rsidR="001C4285" w:rsidRPr="001C4285" w:rsidRDefault="001C4285" w:rsidP="00AC291E">
      <w:pPr>
        <w:numPr>
          <w:ilvl w:val="0"/>
          <w:numId w:val="12"/>
        </w:numPr>
        <w:spacing w:after="200"/>
        <w:ind w:left="900"/>
        <w:rPr>
          <w:rFonts w:cs="Arial"/>
          <w:szCs w:val="24"/>
        </w:rPr>
      </w:pPr>
      <w:r w:rsidRPr="001C4285">
        <w:rPr>
          <w:rFonts w:cs="Arial"/>
          <w:szCs w:val="24"/>
        </w:rPr>
        <w:t xml:space="preserve">Provide justification that the use of incentives is appropriate, judicious and conservative and that incentives do not provide an “undue inducement” that removes the voluntary nature of participation.  </w:t>
      </w:r>
    </w:p>
    <w:p w:rsidR="001C4285" w:rsidRPr="001C4285" w:rsidRDefault="001C4285" w:rsidP="00AC291E">
      <w:pPr>
        <w:numPr>
          <w:ilvl w:val="0"/>
          <w:numId w:val="12"/>
        </w:numPr>
        <w:spacing w:after="200"/>
        <w:ind w:left="900"/>
        <w:rPr>
          <w:rFonts w:cs="Arial"/>
          <w:szCs w:val="24"/>
        </w:rPr>
      </w:pPr>
      <w:r w:rsidRPr="001C4285">
        <w:rPr>
          <w:rFonts w:cs="Arial"/>
          <w:szCs w:val="24"/>
        </w:rPr>
        <w:t>Describe how you will inform participants that they may receive services even if they chose to not participate in or complete the data collection component of the project.</w:t>
      </w:r>
    </w:p>
    <w:p w:rsidR="001C4285" w:rsidRPr="001C4285" w:rsidRDefault="001C4285" w:rsidP="001C4285">
      <w:pPr>
        <w:numPr>
          <w:ilvl w:val="0"/>
          <w:numId w:val="2"/>
        </w:numPr>
        <w:tabs>
          <w:tab w:val="left" w:pos="540"/>
        </w:tabs>
        <w:spacing w:after="200"/>
        <w:ind w:left="540"/>
        <w:rPr>
          <w:rFonts w:cs="Arial"/>
          <w:b/>
        </w:rPr>
      </w:pPr>
      <w:r w:rsidRPr="001C4285">
        <w:rPr>
          <w:rFonts w:cs="Arial"/>
          <w:b/>
        </w:rPr>
        <w:t>Data Collection</w:t>
      </w:r>
    </w:p>
    <w:p w:rsidR="001C4285" w:rsidRPr="001C4285" w:rsidRDefault="001C4285" w:rsidP="00AC291E">
      <w:pPr>
        <w:numPr>
          <w:ilvl w:val="0"/>
          <w:numId w:val="12"/>
        </w:numPr>
        <w:spacing w:after="200"/>
        <w:ind w:left="900"/>
        <w:rPr>
          <w:rFonts w:cs="Arial"/>
          <w:szCs w:val="24"/>
        </w:rPr>
      </w:pPr>
      <w:r w:rsidRPr="001C4285">
        <w:rPr>
          <w:rFonts w:cs="Arial"/>
          <w:szCs w:val="24"/>
        </w:rPr>
        <w:t>Identify from whom you will collect data (e.g., from participants themselves, family members, teachers, others).</w:t>
      </w:r>
    </w:p>
    <w:p w:rsidR="001C4285" w:rsidRPr="001C4285" w:rsidRDefault="001C4285" w:rsidP="00AC291E">
      <w:pPr>
        <w:numPr>
          <w:ilvl w:val="0"/>
          <w:numId w:val="12"/>
        </w:numPr>
        <w:spacing w:after="200"/>
        <w:ind w:left="900"/>
        <w:rPr>
          <w:rFonts w:cs="Arial"/>
          <w:szCs w:val="24"/>
        </w:rPr>
      </w:pPr>
      <w:r w:rsidRPr="001C4285">
        <w:rPr>
          <w:rFonts w:cs="Arial"/>
          <w:szCs w:val="24"/>
        </w:rPr>
        <w:t xml:space="preserve">Describe the data collection procedures and specify the sources for obtaining data (e.g., school records, interviews, psychological assessments, questionnaires, observation or other sources).  Identify what type of specimens (e.g., urine, blood) will be used, if any. State if the specimens will be used for purposes other than evaluation.  </w:t>
      </w:r>
    </w:p>
    <w:p w:rsidR="001C4285" w:rsidRPr="001C4285" w:rsidRDefault="001C4285" w:rsidP="00AC291E">
      <w:pPr>
        <w:numPr>
          <w:ilvl w:val="0"/>
          <w:numId w:val="12"/>
        </w:numPr>
        <w:spacing w:after="200"/>
        <w:ind w:left="900"/>
        <w:rPr>
          <w:rFonts w:cs="Arial"/>
          <w:szCs w:val="24"/>
        </w:rPr>
      </w:pPr>
      <w:r w:rsidRPr="001C4285">
        <w:rPr>
          <w:rFonts w:cs="Arial"/>
          <w:szCs w:val="24"/>
        </w:rPr>
        <w:t xml:space="preserve">In </w:t>
      </w:r>
      <w:r w:rsidRPr="001C4285">
        <w:rPr>
          <w:rFonts w:cs="Arial"/>
          <w:b/>
          <w:szCs w:val="24"/>
        </w:rPr>
        <w:t>Attachment 2</w:t>
      </w:r>
      <w:r w:rsidRPr="001C4285">
        <w:rPr>
          <w:rFonts w:cs="Arial"/>
          <w:szCs w:val="24"/>
        </w:rPr>
        <w:t xml:space="preserve">, “Data Collection Instruments/Interview Protocols,” you </w:t>
      </w:r>
      <w:r w:rsidRPr="001C4285">
        <w:rPr>
          <w:rFonts w:cs="Arial"/>
          <w:b/>
          <w:szCs w:val="24"/>
        </w:rPr>
        <w:t>must</w:t>
      </w:r>
      <w:r w:rsidRPr="001C4285">
        <w:rPr>
          <w:rFonts w:cs="Arial"/>
          <w:szCs w:val="24"/>
        </w:rPr>
        <w:t xml:space="preserve"> provide copies of all available data collection instruments and interview protocols that you plan to use (unless you are providing the web link to the instrument(s)/protocol(s)).</w:t>
      </w:r>
    </w:p>
    <w:p w:rsidR="001C4285" w:rsidRPr="001C4285" w:rsidRDefault="001C4285" w:rsidP="001C4285">
      <w:pPr>
        <w:numPr>
          <w:ilvl w:val="0"/>
          <w:numId w:val="2"/>
        </w:numPr>
        <w:tabs>
          <w:tab w:val="left" w:pos="540"/>
        </w:tabs>
        <w:spacing w:after="200"/>
        <w:ind w:left="540"/>
        <w:rPr>
          <w:rFonts w:cs="Arial"/>
          <w:b/>
        </w:rPr>
      </w:pPr>
      <w:r w:rsidRPr="001C4285">
        <w:rPr>
          <w:rFonts w:cs="Arial"/>
          <w:b/>
        </w:rPr>
        <w:t>Privacy and Confidentiality</w:t>
      </w:r>
    </w:p>
    <w:p w:rsidR="001C4285" w:rsidRPr="001C4285" w:rsidRDefault="001C4285" w:rsidP="00AC291E">
      <w:pPr>
        <w:numPr>
          <w:ilvl w:val="0"/>
          <w:numId w:val="12"/>
        </w:numPr>
        <w:spacing w:after="200"/>
        <w:ind w:left="900"/>
        <w:rPr>
          <w:rFonts w:cs="Arial"/>
          <w:szCs w:val="24"/>
        </w:rPr>
      </w:pPr>
      <w:r w:rsidRPr="001C4285">
        <w:rPr>
          <w:rFonts w:cs="Arial"/>
          <w:szCs w:val="24"/>
        </w:rPr>
        <w:t>Explain how you will ensure privacy and confidentiality. Describe:</w:t>
      </w:r>
    </w:p>
    <w:p w:rsidR="001C4285" w:rsidRPr="001C4285" w:rsidRDefault="001C4285" w:rsidP="001C4285">
      <w:pPr>
        <w:numPr>
          <w:ilvl w:val="0"/>
          <w:numId w:val="6"/>
        </w:numPr>
        <w:spacing w:after="200"/>
        <w:rPr>
          <w:rFonts w:cs="Arial"/>
          <w:szCs w:val="24"/>
        </w:rPr>
      </w:pPr>
      <w:r w:rsidRPr="001C4285">
        <w:rPr>
          <w:rFonts w:cs="Arial"/>
          <w:szCs w:val="24"/>
        </w:rPr>
        <w:t>Where data will be stored.</w:t>
      </w:r>
    </w:p>
    <w:p w:rsidR="001C4285" w:rsidRPr="001C4285" w:rsidRDefault="001C4285" w:rsidP="001C4285">
      <w:pPr>
        <w:numPr>
          <w:ilvl w:val="0"/>
          <w:numId w:val="6"/>
        </w:numPr>
        <w:spacing w:after="200"/>
        <w:rPr>
          <w:rFonts w:cs="Arial"/>
          <w:szCs w:val="24"/>
        </w:rPr>
      </w:pPr>
      <w:r w:rsidRPr="001C4285">
        <w:rPr>
          <w:rFonts w:cs="Arial"/>
          <w:szCs w:val="24"/>
        </w:rPr>
        <w:t>Who will have access to the data collected.</w:t>
      </w:r>
    </w:p>
    <w:p w:rsidR="001C4285" w:rsidRPr="001C4285" w:rsidRDefault="001C4285" w:rsidP="001C4285">
      <w:pPr>
        <w:numPr>
          <w:ilvl w:val="0"/>
          <w:numId w:val="6"/>
        </w:numPr>
        <w:spacing w:after="200"/>
        <w:rPr>
          <w:rFonts w:cs="Arial"/>
          <w:szCs w:val="24"/>
        </w:rPr>
      </w:pPr>
      <w:r w:rsidRPr="001C4285">
        <w:rPr>
          <w:rFonts w:cs="Arial"/>
          <w:szCs w:val="24"/>
        </w:rPr>
        <w:t>How the identity of participants will be kept private, for example, through the use of a coding system on data records, limiting access to records, or storing identifiers separately from data.</w:t>
      </w:r>
    </w:p>
    <w:p w:rsidR="001C4285" w:rsidRPr="001C4285" w:rsidRDefault="001C4285" w:rsidP="001C4285">
      <w:pPr>
        <w:tabs>
          <w:tab w:val="left" w:pos="1008"/>
        </w:tabs>
        <w:rPr>
          <w:rFonts w:cs="Arial"/>
          <w:b/>
          <w:bCs/>
        </w:rPr>
      </w:pPr>
      <w:r w:rsidRPr="001C4285">
        <w:rPr>
          <w:rFonts w:cs="Arial"/>
          <w:b/>
          <w:bCs/>
        </w:rPr>
        <w:t>NOTE:</w:t>
      </w:r>
      <w:r w:rsidRPr="001C4285">
        <w:rPr>
          <w:rFonts w:cs="Arial"/>
        </w:rPr>
        <w:t xml:space="preserve"> Recipients must maintain the confidentiality of alcohol and drug abuse client records according to the provisions of </w:t>
      </w:r>
      <w:r w:rsidRPr="001C4285">
        <w:rPr>
          <w:rFonts w:cs="Arial"/>
          <w:b/>
          <w:bCs/>
        </w:rPr>
        <w:t>Title 42 of the Code of Federal Regulations, Part II.</w:t>
      </w:r>
    </w:p>
    <w:p w:rsidR="001C4285" w:rsidRPr="001C4285" w:rsidRDefault="001C4285" w:rsidP="001C4285">
      <w:pPr>
        <w:numPr>
          <w:ilvl w:val="0"/>
          <w:numId w:val="2"/>
        </w:numPr>
        <w:tabs>
          <w:tab w:val="left" w:pos="540"/>
        </w:tabs>
        <w:spacing w:after="200"/>
        <w:ind w:left="540"/>
        <w:rPr>
          <w:rFonts w:cs="Arial"/>
          <w:b/>
        </w:rPr>
      </w:pPr>
      <w:r w:rsidRPr="001C4285">
        <w:rPr>
          <w:rFonts w:cs="Arial"/>
          <w:b/>
        </w:rPr>
        <w:t>Adequate Consent Procedures</w:t>
      </w:r>
    </w:p>
    <w:p w:rsidR="001C4285" w:rsidRPr="001C4285" w:rsidRDefault="001C4285" w:rsidP="00AC291E">
      <w:pPr>
        <w:numPr>
          <w:ilvl w:val="0"/>
          <w:numId w:val="12"/>
        </w:numPr>
        <w:spacing w:after="200"/>
        <w:ind w:left="900"/>
        <w:rPr>
          <w:rFonts w:cs="Arial"/>
          <w:szCs w:val="24"/>
        </w:rPr>
      </w:pPr>
      <w:r w:rsidRPr="001C4285">
        <w:rPr>
          <w:rFonts w:cs="Arial"/>
          <w:szCs w:val="24"/>
        </w:rPr>
        <w:t xml:space="preserve">Include, as appropriate, sample consent forms that provide for: (1) informed consent for participation in service intervention; (2) informed consent for </w:t>
      </w:r>
      <w:r w:rsidRPr="001C4285">
        <w:rPr>
          <w:rFonts w:cs="Arial"/>
          <w:szCs w:val="24"/>
        </w:rPr>
        <w:lastRenderedPageBreak/>
        <w:t xml:space="preserve">participation in the data collection component of the project; and (3) informed consent for the exchange (releasing or requesting) of confidential information. The sample forms must be included in </w:t>
      </w:r>
      <w:r w:rsidRPr="001C4285">
        <w:rPr>
          <w:rFonts w:cs="Arial"/>
          <w:b/>
          <w:bCs/>
          <w:szCs w:val="24"/>
        </w:rPr>
        <w:t>Attachment 3, “Sample Consent Forms”</w:t>
      </w:r>
      <w:r w:rsidRPr="001C4285">
        <w:rPr>
          <w:rFonts w:cs="Arial"/>
          <w:szCs w:val="24"/>
        </w:rPr>
        <w:t>, of your application. If needed, give English translations.</w:t>
      </w:r>
      <w:r w:rsidRPr="001C4285" w:rsidDel="002167B1">
        <w:rPr>
          <w:rFonts w:cs="Arial"/>
          <w:szCs w:val="24"/>
        </w:rPr>
        <w:t xml:space="preserve"> </w:t>
      </w:r>
    </w:p>
    <w:p w:rsidR="001C4285" w:rsidRPr="001C4285" w:rsidRDefault="001C4285" w:rsidP="00AC291E">
      <w:pPr>
        <w:numPr>
          <w:ilvl w:val="0"/>
          <w:numId w:val="12"/>
        </w:numPr>
        <w:spacing w:after="200"/>
        <w:ind w:left="900"/>
        <w:rPr>
          <w:rFonts w:cs="Arial"/>
          <w:szCs w:val="24"/>
        </w:rPr>
      </w:pPr>
      <w:r w:rsidRPr="001C4285">
        <w:rPr>
          <w:rFonts w:cs="Arial"/>
          <w:szCs w:val="24"/>
        </w:rPr>
        <w:t>Explain how you will obtain consent for youth, the elderly, people with limited reading skills, and people who do not use English as their first language.  Describe how the consent will be documented. For example: Will you read the consent forms?  Will you ask prospective participants questions to be sure they understand the forms? Will you give them copies of what they sign?</w:t>
      </w:r>
    </w:p>
    <w:p w:rsidR="001C4285" w:rsidRPr="001C4285" w:rsidRDefault="001C4285" w:rsidP="001C4285">
      <w:pPr>
        <w:tabs>
          <w:tab w:val="left" w:pos="1008"/>
        </w:tabs>
        <w:rPr>
          <w:rFonts w:cs="Arial"/>
          <w:szCs w:val="24"/>
        </w:rPr>
      </w:pPr>
      <w:r w:rsidRPr="001C4285">
        <w:rPr>
          <w:rFonts w:cs="Arial"/>
          <w:b/>
          <w:bCs/>
        </w:rPr>
        <w:t>NOTE:</w:t>
      </w:r>
      <w:r w:rsidRPr="001C4285">
        <w:rPr>
          <w:rFonts w:cs="Arial"/>
        </w:rPr>
        <w:t xml:space="preserve">  Never imply that the participant waives or appears to waive any legal rights, may not end involvement with the project, or releases your project or its agents from liability for negligence.  </w:t>
      </w:r>
    </w:p>
    <w:p w:rsidR="001C4285" w:rsidRPr="001C4285" w:rsidRDefault="001C4285" w:rsidP="001C4285">
      <w:pPr>
        <w:numPr>
          <w:ilvl w:val="0"/>
          <w:numId w:val="2"/>
        </w:numPr>
        <w:tabs>
          <w:tab w:val="left" w:pos="540"/>
        </w:tabs>
        <w:spacing w:after="200"/>
        <w:ind w:left="540"/>
        <w:rPr>
          <w:rFonts w:cs="Arial"/>
          <w:b/>
        </w:rPr>
      </w:pPr>
      <w:r w:rsidRPr="001C4285">
        <w:rPr>
          <w:rFonts w:cs="Arial"/>
          <w:b/>
        </w:rPr>
        <w:t>Risk/Benefit Discussion</w:t>
      </w:r>
    </w:p>
    <w:p w:rsidR="001C4285" w:rsidRPr="001C4285" w:rsidRDefault="001C4285" w:rsidP="00AC291E">
      <w:pPr>
        <w:numPr>
          <w:ilvl w:val="0"/>
          <w:numId w:val="91"/>
        </w:numPr>
        <w:tabs>
          <w:tab w:val="left" w:pos="540"/>
        </w:tabs>
        <w:spacing w:after="200"/>
        <w:contextualSpacing/>
        <w:rPr>
          <w:rFonts w:cs="Arial"/>
          <w:b/>
        </w:rPr>
      </w:pPr>
      <w:r w:rsidRPr="001C4285">
        <w:rPr>
          <w:rFonts w:cs="Arial"/>
          <w:szCs w:val="24"/>
        </w:rPr>
        <w:t xml:space="preserve">Discuss why the risks you have identified in element </w:t>
      </w:r>
      <w:r w:rsidRPr="001C4285">
        <w:rPr>
          <w:rFonts w:cs="Arial"/>
          <w:b/>
          <w:szCs w:val="24"/>
        </w:rPr>
        <w:t>1. (</w:t>
      </w:r>
      <w:r w:rsidRPr="001C4285">
        <w:rPr>
          <w:rFonts w:cs="Arial"/>
          <w:b/>
        </w:rPr>
        <w:t xml:space="preserve">Protect Clients and Staff from Potential Risks) </w:t>
      </w:r>
      <w:r w:rsidRPr="001C4285">
        <w:rPr>
          <w:rFonts w:cs="Arial"/>
          <w:szCs w:val="24"/>
        </w:rPr>
        <w:t xml:space="preserve">are reasonable compared to the anticipated benefits to participants involved in the project.  </w:t>
      </w:r>
    </w:p>
    <w:p w:rsidR="001C4285" w:rsidRPr="001C4285" w:rsidRDefault="001C4285" w:rsidP="001C4285">
      <w:pPr>
        <w:tabs>
          <w:tab w:val="left" w:pos="540"/>
        </w:tabs>
        <w:spacing w:after="200"/>
        <w:ind w:left="900"/>
        <w:contextualSpacing/>
        <w:rPr>
          <w:rFonts w:cs="Arial"/>
          <w:b/>
        </w:rPr>
      </w:pPr>
    </w:p>
    <w:p w:rsidR="001C4285" w:rsidRPr="001C4285" w:rsidRDefault="001C4285" w:rsidP="001C4285">
      <w:pPr>
        <w:rPr>
          <w:b/>
        </w:rPr>
      </w:pPr>
      <w:r w:rsidRPr="001C4285">
        <w:rPr>
          <w:b/>
        </w:rPr>
        <w:t>Protection of Human Subjects Regulations</w:t>
      </w:r>
    </w:p>
    <w:p w:rsidR="001C4285" w:rsidRPr="001C4285" w:rsidRDefault="001C4285" w:rsidP="001C4285">
      <w:pPr>
        <w:rPr>
          <w:rFonts w:cs="Arial"/>
        </w:rPr>
      </w:pPr>
      <w:r w:rsidRPr="001C4285">
        <w:rPr>
          <w:rFonts w:cs="Arial"/>
        </w:rPr>
        <w:t xml:space="preserve">SAMHSA expects that most recipients funded under this announcement will not have to comply with the Protection of Human Subjects Regulations (45 CFR 46), which requires Institutional Review Board (IRB) approval. However, in some instances, the applicant’s proposed project may meet the regulation’s criteria for research involving human subjects.  Although IRB approval is not required at the time of award, you are required to provide the documentation below prior to enrolling participants into your project.   </w:t>
      </w:r>
    </w:p>
    <w:p w:rsidR="001C4285" w:rsidRPr="001C4285" w:rsidRDefault="001C4285" w:rsidP="001C4285">
      <w:pPr>
        <w:tabs>
          <w:tab w:val="left" w:pos="1008"/>
        </w:tabs>
        <w:rPr>
          <w:rFonts w:cs="Arial"/>
        </w:rPr>
      </w:pPr>
      <w:r w:rsidRPr="001C4285">
        <w:rPr>
          <w:rFonts w:cs="Arial"/>
        </w:rPr>
        <w:t>In addition to the elements above, applicants whose projects must comply with the Human Subjects Regulations must:</w:t>
      </w:r>
    </w:p>
    <w:p w:rsidR="001C4285" w:rsidRPr="001C4285" w:rsidRDefault="001C4285" w:rsidP="00AC291E">
      <w:pPr>
        <w:numPr>
          <w:ilvl w:val="0"/>
          <w:numId w:val="90"/>
        </w:numPr>
        <w:tabs>
          <w:tab w:val="left" w:pos="1008"/>
        </w:tabs>
        <w:spacing w:after="200"/>
        <w:contextualSpacing/>
        <w:rPr>
          <w:rFonts w:cs="Arial"/>
        </w:rPr>
      </w:pPr>
      <w:r w:rsidRPr="001C4285">
        <w:rPr>
          <w:rFonts w:cs="Arial"/>
        </w:rPr>
        <w:t xml:space="preserve">Describe the process for obtaining IRB approval for your project. </w:t>
      </w:r>
    </w:p>
    <w:p w:rsidR="001C4285" w:rsidRPr="001C4285" w:rsidRDefault="001C4285" w:rsidP="00AC291E">
      <w:pPr>
        <w:numPr>
          <w:ilvl w:val="0"/>
          <w:numId w:val="90"/>
        </w:numPr>
        <w:tabs>
          <w:tab w:val="left" w:pos="1008"/>
        </w:tabs>
        <w:spacing w:after="200"/>
        <w:contextualSpacing/>
        <w:rPr>
          <w:rFonts w:cs="Arial"/>
        </w:rPr>
      </w:pPr>
      <w:r w:rsidRPr="001C4285">
        <w:rPr>
          <w:rFonts w:cs="Arial"/>
        </w:rPr>
        <w:t xml:space="preserve">Provide documentation that an Assurance of Compliance is on file with the Office for Human Research Protections (OHRP). </w:t>
      </w:r>
    </w:p>
    <w:p w:rsidR="001C4285" w:rsidRPr="001C4285" w:rsidRDefault="001C4285" w:rsidP="00AC291E">
      <w:pPr>
        <w:numPr>
          <w:ilvl w:val="0"/>
          <w:numId w:val="90"/>
        </w:numPr>
        <w:tabs>
          <w:tab w:val="left" w:pos="1008"/>
        </w:tabs>
        <w:spacing w:after="200"/>
        <w:contextualSpacing/>
        <w:rPr>
          <w:rFonts w:cs="Arial"/>
        </w:rPr>
      </w:pPr>
      <w:r w:rsidRPr="001C4285">
        <w:rPr>
          <w:rFonts w:cs="Arial"/>
        </w:rPr>
        <w:t xml:space="preserve">Provide documentation that IRB approval has been obtained for your project prior to enrolling participants.  </w:t>
      </w:r>
    </w:p>
    <w:p w:rsidR="001C4285" w:rsidRPr="001C4285" w:rsidRDefault="001C4285" w:rsidP="001C4285">
      <w:pPr>
        <w:tabs>
          <w:tab w:val="left" w:pos="1008"/>
        </w:tabs>
        <w:spacing w:after="200"/>
        <w:ind w:left="789"/>
        <w:contextualSpacing/>
        <w:rPr>
          <w:rFonts w:cs="Arial"/>
        </w:rPr>
      </w:pPr>
    </w:p>
    <w:p w:rsidR="001C4285" w:rsidRPr="001C4285" w:rsidRDefault="001C4285" w:rsidP="001C4285">
      <w:pPr>
        <w:tabs>
          <w:tab w:val="left" w:pos="1008"/>
        </w:tabs>
        <w:rPr>
          <w:rFonts w:cs="Arial"/>
        </w:rPr>
      </w:pPr>
      <w:r w:rsidRPr="001C4285">
        <w:rPr>
          <w:rFonts w:cs="Arial"/>
        </w:rPr>
        <w:t xml:space="preserve">General information about Human Subjects Regulations can be obtained through OHRP at </w:t>
      </w:r>
      <w:hyperlink r:id="rId42" w:history="1">
        <w:r w:rsidRPr="001C4285">
          <w:rPr>
            <w:rFonts w:cs="Arial"/>
            <w:color w:val="0000FF"/>
            <w:u w:val="single"/>
          </w:rPr>
          <w:t>http://www.hhs.gov/ohrp</w:t>
        </w:r>
      </w:hyperlink>
      <w:r w:rsidRPr="001C4285">
        <w:rPr>
          <w:rFonts w:cs="Arial"/>
        </w:rPr>
        <w:t xml:space="preserve"> or (240) 453-6900. SAMHSA–specific questions should be directed to the program contact listed in </w:t>
      </w:r>
      <w:hyperlink w:anchor="_VII._AGENCY_CONTACTS" w:history="1">
        <w:r w:rsidRPr="001C4285">
          <w:rPr>
            <w:rFonts w:cs="Arial"/>
            <w:bCs/>
            <w:iCs/>
            <w:color w:val="0070C0"/>
            <w:u w:val="single"/>
          </w:rPr>
          <w:t>Section VII</w:t>
        </w:r>
      </w:hyperlink>
      <w:r w:rsidRPr="001C4285">
        <w:rPr>
          <w:rFonts w:cs="Arial"/>
          <w:b/>
          <w:color w:val="95B3D7" w:themeColor="accent1" w:themeTint="99"/>
        </w:rPr>
        <w:t xml:space="preserve"> </w:t>
      </w:r>
      <w:r w:rsidRPr="001C4285">
        <w:rPr>
          <w:rFonts w:cs="Arial"/>
        </w:rPr>
        <w:t>of this announcement.</w:t>
      </w:r>
    </w:p>
    <w:p w:rsidR="001C4285" w:rsidRPr="001C4285" w:rsidRDefault="001C4285" w:rsidP="001C4285">
      <w:pPr>
        <w:tabs>
          <w:tab w:val="left" w:pos="1008"/>
        </w:tabs>
        <w:rPr>
          <w:rFonts w:cs="Arial"/>
        </w:rPr>
      </w:pPr>
    </w:p>
    <w:p w:rsidR="001C4285" w:rsidRPr="001C4285" w:rsidRDefault="001C4285" w:rsidP="001C4285">
      <w:pPr>
        <w:tabs>
          <w:tab w:val="left" w:pos="1008"/>
        </w:tabs>
        <w:rPr>
          <w:rFonts w:cs="Arial"/>
        </w:rPr>
      </w:pPr>
    </w:p>
    <w:p w:rsidR="001C4285" w:rsidRPr="001C4285" w:rsidRDefault="001C4285" w:rsidP="001C4285">
      <w:pPr>
        <w:keepNext/>
        <w:tabs>
          <w:tab w:val="left" w:pos="720"/>
        </w:tabs>
        <w:jc w:val="center"/>
        <w:outlineLvl w:val="0"/>
        <w:rPr>
          <w:rFonts w:cs="Arial"/>
          <w:b/>
          <w:bCs/>
          <w:kern w:val="32"/>
          <w:sz w:val="32"/>
          <w:szCs w:val="32"/>
        </w:rPr>
      </w:pPr>
      <w:bookmarkStart w:id="203" w:name="_Appendix_F:_"/>
      <w:bookmarkStart w:id="204" w:name="_Toc527630009"/>
      <w:bookmarkStart w:id="205" w:name="_Toc528221863"/>
      <w:bookmarkStart w:id="206" w:name="_Toc21526092"/>
      <w:bookmarkStart w:id="207" w:name="_Toc21697402"/>
      <w:bookmarkStart w:id="208" w:name="_Toc25313370"/>
      <w:bookmarkEnd w:id="203"/>
      <w:r w:rsidRPr="001C4285">
        <w:rPr>
          <w:rFonts w:cs="Arial"/>
          <w:b/>
          <w:bCs/>
          <w:kern w:val="32"/>
          <w:sz w:val="32"/>
          <w:szCs w:val="32"/>
        </w:rPr>
        <w:t>Appendix E – Developing Goals and Measurable Objectives</w:t>
      </w:r>
      <w:bookmarkEnd w:id="204"/>
      <w:bookmarkEnd w:id="205"/>
      <w:bookmarkEnd w:id="206"/>
      <w:bookmarkEnd w:id="207"/>
      <w:bookmarkEnd w:id="208"/>
    </w:p>
    <w:p w:rsidR="001C4285" w:rsidRPr="001C4285" w:rsidRDefault="001C4285" w:rsidP="001C4285">
      <w:pPr>
        <w:spacing w:after="200"/>
      </w:pPr>
    </w:p>
    <w:p w:rsidR="001C4285" w:rsidRPr="001C4285" w:rsidRDefault="001C4285" w:rsidP="001C4285">
      <w:pPr>
        <w:spacing w:after="200"/>
        <w:rPr>
          <w:rFonts w:cs="Arial"/>
          <w:szCs w:val="24"/>
        </w:rPr>
      </w:pPr>
      <w:r w:rsidRPr="001C4285">
        <w:rPr>
          <w:rFonts w:cs="Arial"/>
          <w:szCs w:val="24"/>
        </w:rPr>
        <w:t xml:space="preserve">To be able to effectively evaluate your project, it is critical that you develop realistic goals and measurable objectives. This appendix provides information on developing goals and objectives. It also provides examples of well-written goals and measurable objectives. </w:t>
      </w:r>
    </w:p>
    <w:p w:rsidR="001C4285" w:rsidRPr="001C4285" w:rsidRDefault="001C4285" w:rsidP="001C4285">
      <w:pPr>
        <w:spacing w:after="200"/>
        <w:rPr>
          <w:rFonts w:cs="Arial"/>
          <w:b/>
          <w:szCs w:val="24"/>
          <w:u w:val="single"/>
        </w:rPr>
      </w:pPr>
      <w:r w:rsidRPr="001C4285">
        <w:rPr>
          <w:rFonts w:cs="Arial"/>
          <w:b/>
          <w:szCs w:val="24"/>
          <w:u w:val="single"/>
        </w:rPr>
        <w:t>GOALS</w:t>
      </w:r>
    </w:p>
    <w:p w:rsidR="001C4285" w:rsidRPr="001C4285" w:rsidRDefault="001C4285" w:rsidP="001C4285">
      <w:pPr>
        <w:spacing w:after="200"/>
        <w:rPr>
          <w:rFonts w:cs="Arial"/>
          <w:szCs w:val="24"/>
        </w:rPr>
      </w:pPr>
      <w:r w:rsidRPr="001C4285">
        <w:rPr>
          <w:rFonts w:cs="Arial"/>
          <w:b/>
          <w:szCs w:val="24"/>
          <w:u w:val="single"/>
        </w:rPr>
        <w:t>Definition</w:t>
      </w:r>
      <w:r w:rsidRPr="001C4285">
        <w:rPr>
          <w:rFonts w:cs="Arial"/>
          <w:szCs w:val="24"/>
        </w:rPr>
        <w:t xml:space="preserve"> − a goal is a broad statement about the long-term expectation of what should happen as a result of your program (the desired result). It serves as the foundation for developing your program objectives. Goals should align with the statement of need that is described. Goals should only be one sentence.</w:t>
      </w:r>
    </w:p>
    <w:p w:rsidR="001C4285" w:rsidRPr="001C4285" w:rsidRDefault="001C4285" w:rsidP="001C4285">
      <w:pPr>
        <w:spacing w:after="200"/>
        <w:rPr>
          <w:rFonts w:cs="Arial"/>
          <w:szCs w:val="24"/>
        </w:rPr>
      </w:pPr>
      <w:r w:rsidRPr="001C4285">
        <w:rPr>
          <w:rFonts w:cs="Arial"/>
          <w:szCs w:val="24"/>
        </w:rPr>
        <w:t>The characteristics of effective goals include:</w:t>
      </w:r>
    </w:p>
    <w:p w:rsidR="001C4285" w:rsidRPr="001C4285" w:rsidRDefault="001C4285" w:rsidP="00AC291E">
      <w:pPr>
        <w:numPr>
          <w:ilvl w:val="0"/>
          <w:numId w:val="20"/>
        </w:numPr>
        <w:spacing w:after="200"/>
        <w:contextualSpacing/>
        <w:rPr>
          <w:rFonts w:cs="Arial"/>
          <w:szCs w:val="24"/>
        </w:rPr>
      </w:pPr>
      <w:r w:rsidRPr="001C4285">
        <w:rPr>
          <w:rFonts w:cs="Arial"/>
          <w:szCs w:val="24"/>
        </w:rPr>
        <w:t>Goals address outcomes, not how outcomes will be achieved;</w:t>
      </w:r>
    </w:p>
    <w:p w:rsidR="001C4285" w:rsidRPr="001C4285" w:rsidRDefault="001C4285" w:rsidP="00AC291E">
      <w:pPr>
        <w:numPr>
          <w:ilvl w:val="0"/>
          <w:numId w:val="20"/>
        </w:numPr>
        <w:spacing w:after="200"/>
        <w:contextualSpacing/>
        <w:rPr>
          <w:rFonts w:cs="Arial"/>
          <w:szCs w:val="24"/>
        </w:rPr>
      </w:pPr>
      <w:r w:rsidRPr="001C4285">
        <w:rPr>
          <w:rFonts w:cs="Arial"/>
          <w:szCs w:val="24"/>
        </w:rPr>
        <w:t>Goals describe the behavior or condition in the community expected to change;</w:t>
      </w:r>
    </w:p>
    <w:p w:rsidR="001C4285" w:rsidRPr="001C4285" w:rsidRDefault="001C4285" w:rsidP="00AC291E">
      <w:pPr>
        <w:numPr>
          <w:ilvl w:val="0"/>
          <w:numId w:val="20"/>
        </w:numPr>
        <w:spacing w:after="200"/>
        <w:contextualSpacing/>
        <w:rPr>
          <w:rFonts w:cs="Arial"/>
          <w:szCs w:val="24"/>
        </w:rPr>
      </w:pPr>
      <w:r w:rsidRPr="001C4285">
        <w:rPr>
          <w:rFonts w:cs="Arial"/>
          <w:szCs w:val="24"/>
        </w:rPr>
        <w:t>Goals describe who will be affected by the project;</w:t>
      </w:r>
    </w:p>
    <w:p w:rsidR="001C4285" w:rsidRPr="001C4285" w:rsidRDefault="001C4285" w:rsidP="00AC291E">
      <w:pPr>
        <w:numPr>
          <w:ilvl w:val="0"/>
          <w:numId w:val="20"/>
        </w:numPr>
        <w:spacing w:after="200"/>
        <w:contextualSpacing/>
        <w:rPr>
          <w:rFonts w:cs="Arial"/>
          <w:szCs w:val="24"/>
        </w:rPr>
      </w:pPr>
      <w:r w:rsidRPr="001C4285">
        <w:rPr>
          <w:rFonts w:cs="Arial"/>
          <w:szCs w:val="24"/>
        </w:rPr>
        <w:t>Goals lead clearly to one or more measurable results; and</w:t>
      </w:r>
    </w:p>
    <w:p w:rsidR="001C4285" w:rsidRPr="001C4285" w:rsidRDefault="001C4285" w:rsidP="00AC291E">
      <w:pPr>
        <w:numPr>
          <w:ilvl w:val="0"/>
          <w:numId w:val="20"/>
        </w:numPr>
        <w:spacing w:after="200"/>
        <w:contextualSpacing/>
        <w:rPr>
          <w:rFonts w:cs="Arial"/>
          <w:szCs w:val="24"/>
        </w:rPr>
      </w:pPr>
      <w:r w:rsidRPr="001C4285">
        <w:rPr>
          <w:rFonts w:cs="Arial"/>
          <w:szCs w:val="24"/>
        </w:rPr>
        <w:t>Goals are concise.</w:t>
      </w:r>
    </w:p>
    <w:p w:rsidR="001C4285" w:rsidRPr="001C4285" w:rsidRDefault="001C4285" w:rsidP="001C4285">
      <w:pPr>
        <w:spacing w:after="200"/>
        <w:ind w:left="720"/>
        <w:contextualSpacing/>
        <w:rPr>
          <w:rFonts w:cs="Arial"/>
          <w:szCs w:val="24"/>
        </w:rPr>
      </w:pPr>
    </w:p>
    <w:p w:rsidR="001C4285" w:rsidRPr="001C4285" w:rsidRDefault="001C4285" w:rsidP="001C4285">
      <w:pPr>
        <w:spacing w:after="200"/>
        <w:rPr>
          <w:rFonts w:cs="Arial"/>
          <w:b/>
          <w:szCs w:val="24"/>
          <w:u w:val="single"/>
        </w:rPr>
      </w:pPr>
      <w:r w:rsidRPr="001C4285">
        <w:rPr>
          <w:rFonts w:cs="Arial"/>
          <w:b/>
          <w:szCs w:val="24"/>
          <w:u w:val="single"/>
        </w:rPr>
        <w:t>Examples</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2406"/>
        <w:gridCol w:w="3714"/>
      </w:tblGrid>
      <w:tr w:rsidR="001C4285" w:rsidRPr="001C4285" w:rsidTr="001C4285">
        <w:trPr>
          <w:cantSplit/>
          <w:tblHeader/>
        </w:trPr>
        <w:tc>
          <w:tcPr>
            <w:tcW w:w="3978" w:type="dxa"/>
            <w:shd w:val="clear" w:color="auto" w:fill="B8CCE4" w:themeFill="accent1" w:themeFillTint="66"/>
          </w:tcPr>
          <w:p w:rsidR="001C4285" w:rsidRPr="001C4285" w:rsidRDefault="001C4285" w:rsidP="001C4285">
            <w:pPr>
              <w:spacing w:after="200"/>
              <w:jc w:val="center"/>
              <w:rPr>
                <w:rFonts w:cs="Arial"/>
                <w:sz w:val="22"/>
                <w:szCs w:val="24"/>
              </w:rPr>
            </w:pPr>
            <w:r w:rsidRPr="001C4285">
              <w:rPr>
                <w:rFonts w:cs="Arial"/>
                <w:b/>
                <w:sz w:val="22"/>
                <w:szCs w:val="24"/>
              </w:rPr>
              <w:t>Unclear Goal</w:t>
            </w:r>
          </w:p>
        </w:tc>
        <w:tc>
          <w:tcPr>
            <w:tcW w:w="2406" w:type="dxa"/>
            <w:shd w:val="clear" w:color="auto" w:fill="B8CCE4" w:themeFill="accent1" w:themeFillTint="66"/>
          </w:tcPr>
          <w:p w:rsidR="001C4285" w:rsidRPr="001C4285" w:rsidRDefault="001C4285" w:rsidP="001C4285">
            <w:pPr>
              <w:spacing w:after="200"/>
              <w:jc w:val="center"/>
              <w:rPr>
                <w:rFonts w:cs="Arial"/>
                <w:sz w:val="22"/>
                <w:szCs w:val="24"/>
              </w:rPr>
            </w:pPr>
            <w:r w:rsidRPr="001C4285">
              <w:rPr>
                <w:rFonts w:cs="Arial"/>
                <w:b/>
                <w:sz w:val="22"/>
                <w:szCs w:val="24"/>
              </w:rPr>
              <w:t>Critique</w:t>
            </w:r>
          </w:p>
        </w:tc>
        <w:tc>
          <w:tcPr>
            <w:tcW w:w="3714" w:type="dxa"/>
            <w:shd w:val="clear" w:color="auto" w:fill="B8CCE4" w:themeFill="accent1" w:themeFillTint="66"/>
          </w:tcPr>
          <w:p w:rsidR="001C4285" w:rsidRPr="001C4285" w:rsidRDefault="001C4285" w:rsidP="001C4285">
            <w:pPr>
              <w:spacing w:after="200"/>
              <w:jc w:val="center"/>
              <w:rPr>
                <w:rFonts w:cs="Arial"/>
                <w:sz w:val="22"/>
                <w:szCs w:val="24"/>
              </w:rPr>
            </w:pPr>
            <w:r w:rsidRPr="001C4285">
              <w:rPr>
                <w:rFonts w:cs="Arial"/>
                <w:b/>
                <w:sz w:val="22"/>
                <w:szCs w:val="24"/>
              </w:rPr>
              <w:t>Improved Goal</w:t>
            </w:r>
          </w:p>
        </w:tc>
      </w:tr>
      <w:tr w:rsidR="001C4285" w:rsidRPr="001C4285" w:rsidTr="001C4285">
        <w:tc>
          <w:tcPr>
            <w:tcW w:w="3978" w:type="dxa"/>
            <w:shd w:val="clear" w:color="auto" w:fill="auto"/>
          </w:tcPr>
          <w:p w:rsidR="001C4285" w:rsidRPr="001C4285" w:rsidRDefault="001C4285" w:rsidP="001C4285">
            <w:pPr>
              <w:spacing w:after="200"/>
              <w:rPr>
                <w:rFonts w:cs="Arial"/>
                <w:sz w:val="20"/>
              </w:rPr>
            </w:pPr>
            <w:r w:rsidRPr="001C4285">
              <w:rPr>
                <w:rFonts w:cs="Arial"/>
                <w:sz w:val="20"/>
                <w:szCs w:val="24"/>
              </w:rPr>
              <w:t>Increase the substance abuse and HIV/AIDS prevention capacity of the local school district</w:t>
            </w:r>
          </w:p>
        </w:tc>
        <w:tc>
          <w:tcPr>
            <w:tcW w:w="2406" w:type="dxa"/>
            <w:shd w:val="clear" w:color="auto" w:fill="auto"/>
          </w:tcPr>
          <w:p w:rsidR="001C4285" w:rsidRPr="001C4285" w:rsidRDefault="001C4285" w:rsidP="001C4285">
            <w:pPr>
              <w:spacing w:after="200"/>
              <w:rPr>
                <w:rFonts w:cs="Arial"/>
                <w:sz w:val="20"/>
              </w:rPr>
            </w:pPr>
            <w:r w:rsidRPr="001C4285">
              <w:rPr>
                <w:rFonts w:cs="Arial"/>
                <w:sz w:val="20"/>
                <w:szCs w:val="24"/>
              </w:rPr>
              <w:t xml:space="preserve">This goal could be improved by </w:t>
            </w:r>
            <w:r w:rsidRPr="001C4285">
              <w:rPr>
                <w:rFonts w:cs="Arial"/>
                <w:i/>
                <w:sz w:val="20"/>
                <w:szCs w:val="24"/>
              </w:rPr>
              <w:t>specifying an expected program effect in reducing a health problem</w:t>
            </w:r>
          </w:p>
        </w:tc>
        <w:tc>
          <w:tcPr>
            <w:tcW w:w="3714" w:type="dxa"/>
            <w:shd w:val="clear" w:color="auto" w:fill="auto"/>
          </w:tcPr>
          <w:p w:rsidR="001C4285" w:rsidRPr="001C4285" w:rsidRDefault="001C4285" w:rsidP="001C4285">
            <w:pPr>
              <w:spacing w:after="200"/>
              <w:rPr>
                <w:rFonts w:cs="Arial"/>
                <w:sz w:val="20"/>
              </w:rPr>
            </w:pPr>
            <w:r w:rsidRPr="001C4285">
              <w:rPr>
                <w:rFonts w:cs="Arial"/>
                <w:sz w:val="20"/>
                <w:szCs w:val="24"/>
              </w:rPr>
              <w:t>Increase the capacity of the local school district to reduce high-risk behaviors of students that may contribute to substance abuse and/or HIV/AIDS</w:t>
            </w:r>
          </w:p>
        </w:tc>
      </w:tr>
      <w:tr w:rsidR="001C4285" w:rsidRPr="001C4285" w:rsidTr="001C4285">
        <w:trPr>
          <w:trHeight w:val="980"/>
        </w:trPr>
        <w:tc>
          <w:tcPr>
            <w:tcW w:w="3978" w:type="dxa"/>
            <w:shd w:val="clear" w:color="auto" w:fill="auto"/>
          </w:tcPr>
          <w:p w:rsidR="001C4285" w:rsidRPr="001C4285" w:rsidRDefault="001C4285" w:rsidP="001C4285">
            <w:pPr>
              <w:spacing w:after="200"/>
              <w:rPr>
                <w:rFonts w:cs="Arial"/>
                <w:sz w:val="20"/>
              </w:rPr>
            </w:pPr>
            <w:r w:rsidRPr="001C4285">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high-risk behaviors, peer pressure, and tobacco use.</w:t>
            </w:r>
          </w:p>
        </w:tc>
        <w:tc>
          <w:tcPr>
            <w:tcW w:w="2406" w:type="dxa"/>
            <w:shd w:val="clear" w:color="auto" w:fill="auto"/>
          </w:tcPr>
          <w:p w:rsidR="001C4285" w:rsidRPr="001C4285" w:rsidRDefault="001C4285" w:rsidP="001C4285">
            <w:pPr>
              <w:spacing w:after="200"/>
              <w:rPr>
                <w:rFonts w:cs="Arial"/>
                <w:sz w:val="20"/>
              </w:rPr>
            </w:pPr>
            <w:r w:rsidRPr="001C4285">
              <w:rPr>
                <w:rFonts w:cs="Arial"/>
                <w:sz w:val="20"/>
                <w:szCs w:val="24"/>
              </w:rPr>
              <w:t>This goal is not concise</w:t>
            </w:r>
          </w:p>
        </w:tc>
        <w:tc>
          <w:tcPr>
            <w:tcW w:w="3714" w:type="dxa"/>
            <w:shd w:val="clear" w:color="auto" w:fill="auto"/>
          </w:tcPr>
          <w:p w:rsidR="001C4285" w:rsidRPr="001C4285" w:rsidRDefault="001C4285" w:rsidP="001C4285">
            <w:pPr>
              <w:spacing w:after="200"/>
              <w:rPr>
                <w:rFonts w:cs="Arial"/>
                <w:sz w:val="20"/>
                <w:szCs w:val="24"/>
              </w:rPr>
            </w:pPr>
            <w:r w:rsidRPr="001C4285">
              <w:rPr>
                <w:rFonts w:cs="Arial"/>
                <w:sz w:val="20"/>
                <w:szCs w:val="24"/>
              </w:rPr>
              <w:t xml:space="preserve">Decrease youth substance use in the community by implementing evidence-based programs within the school district that address behaviors that may lead to the initiation of use. </w:t>
            </w:r>
          </w:p>
          <w:p w:rsidR="001C4285" w:rsidRPr="001C4285" w:rsidRDefault="001C4285" w:rsidP="001C4285">
            <w:pPr>
              <w:spacing w:after="200"/>
              <w:rPr>
                <w:rFonts w:cs="Arial"/>
                <w:sz w:val="20"/>
              </w:rPr>
            </w:pPr>
          </w:p>
        </w:tc>
      </w:tr>
    </w:tbl>
    <w:p w:rsidR="001C4285" w:rsidRPr="001C4285" w:rsidRDefault="001C4285" w:rsidP="001C4285">
      <w:pPr>
        <w:spacing w:after="200"/>
        <w:rPr>
          <w:rFonts w:cs="Arial"/>
          <w:szCs w:val="24"/>
        </w:rPr>
      </w:pPr>
      <w:r w:rsidRPr="001C4285">
        <w:rPr>
          <w:rFonts w:cs="Arial"/>
          <w:szCs w:val="24"/>
        </w:rPr>
        <w:t xml:space="preserve"> </w:t>
      </w:r>
    </w:p>
    <w:p w:rsidR="001C4285" w:rsidRPr="001C4285" w:rsidRDefault="001C4285" w:rsidP="001C4285">
      <w:pPr>
        <w:spacing w:after="200"/>
        <w:rPr>
          <w:rFonts w:cs="Arial"/>
          <w:szCs w:val="24"/>
        </w:rPr>
      </w:pPr>
      <w:r w:rsidRPr="001C4285">
        <w:rPr>
          <w:rFonts w:cs="Arial"/>
          <w:b/>
          <w:szCs w:val="24"/>
          <w:u w:val="single"/>
        </w:rPr>
        <w:t>OBJECTIVES</w:t>
      </w:r>
    </w:p>
    <w:p w:rsidR="001C4285" w:rsidRPr="001C4285" w:rsidRDefault="001C4285" w:rsidP="001C4285">
      <w:pPr>
        <w:spacing w:after="200"/>
        <w:rPr>
          <w:rFonts w:cs="Arial"/>
          <w:szCs w:val="24"/>
        </w:rPr>
      </w:pPr>
      <w:r w:rsidRPr="001C4285">
        <w:rPr>
          <w:rFonts w:cs="Arial"/>
          <w:b/>
          <w:szCs w:val="24"/>
          <w:u w:val="single"/>
        </w:rPr>
        <w:lastRenderedPageBreak/>
        <w:t>Definition</w:t>
      </w:r>
      <w:r w:rsidRPr="001C4285">
        <w:rPr>
          <w:rFonts w:cs="Arial"/>
          <w:szCs w:val="24"/>
        </w:rPr>
        <w:t xml:space="preserve"> – Objectives describe the results to be achieved and the manner in which they will be achieved. Multiple objectives are generally needed to address a single goal.  Well-written objectives help set program priorities and targets for progress and accountability.  It is recommended that you avoid verbs that may have vague meanings to describe the intended outcomes, like “understand” or “know” because it may prove difficult to measure them. Instead, use verbs that document action, such as:  “By the end of 2019, 75% of program participants will be </w:t>
      </w:r>
      <w:r w:rsidRPr="001C4285">
        <w:rPr>
          <w:rFonts w:cs="Arial"/>
          <w:i/>
          <w:szCs w:val="24"/>
        </w:rPr>
        <w:t>placed</w:t>
      </w:r>
      <w:r w:rsidRPr="001C4285">
        <w:rPr>
          <w:rFonts w:cs="Arial"/>
          <w:szCs w:val="24"/>
        </w:rPr>
        <w:t xml:space="preserve"> in permanent housing.”</w:t>
      </w:r>
    </w:p>
    <w:p w:rsidR="001C4285" w:rsidRPr="001C4285" w:rsidRDefault="001C4285" w:rsidP="001C4285">
      <w:pPr>
        <w:spacing w:after="200"/>
        <w:rPr>
          <w:rFonts w:cs="Arial"/>
          <w:b/>
          <w:szCs w:val="24"/>
        </w:rPr>
      </w:pPr>
      <w:r w:rsidRPr="001C4285">
        <w:rPr>
          <w:rFonts w:cs="Arial"/>
          <w:szCs w:val="24"/>
        </w:rPr>
        <w:t xml:space="preserve">In order to be effective, objectives should be clear and leave no room for interpretation.  </w:t>
      </w:r>
      <w:r w:rsidRPr="001C4285">
        <w:rPr>
          <w:rFonts w:cs="Arial"/>
          <w:b/>
          <w:szCs w:val="24"/>
        </w:rPr>
        <w:t>SMART</w:t>
      </w:r>
      <w:r w:rsidRPr="001C4285">
        <w:rPr>
          <w:rFonts w:cs="Arial"/>
          <w:szCs w:val="24"/>
        </w:rPr>
        <w:t xml:space="preserve"> is a helpful acronym for developing objectives that are </w:t>
      </w:r>
      <w:r w:rsidRPr="001C4285">
        <w:rPr>
          <w:rFonts w:cs="Arial"/>
          <w:b/>
          <w:i/>
          <w:szCs w:val="24"/>
        </w:rPr>
        <w:t>specific, measurable, achievable,</w:t>
      </w:r>
      <w:r w:rsidRPr="001C4285">
        <w:rPr>
          <w:rFonts w:cs="Arial"/>
          <w:b/>
          <w:szCs w:val="24"/>
        </w:rPr>
        <w:t xml:space="preserve"> </w:t>
      </w:r>
      <w:r w:rsidRPr="001C4285">
        <w:rPr>
          <w:rFonts w:cs="Arial"/>
          <w:b/>
          <w:i/>
          <w:szCs w:val="24"/>
        </w:rPr>
        <w:t>realistic, and time-bound</w:t>
      </w:r>
      <w:r w:rsidRPr="001C4285">
        <w:rPr>
          <w:rFonts w:cs="Arial"/>
          <w:b/>
          <w:szCs w:val="24"/>
        </w:rPr>
        <w:t>:</w:t>
      </w:r>
    </w:p>
    <w:p w:rsidR="001C4285" w:rsidRPr="001C4285" w:rsidRDefault="001C4285" w:rsidP="001C4285">
      <w:pPr>
        <w:rPr>
          <w:rFonts w:cs="Arial"/>
          <w:szCs w:val="24"/>
        </w:rPr>
      </w:pPr>
      <w:r w:rsidRPr="001C4285">
        <w:rPr>
          <w:rFonts w:cs="Arial"/>
          <w:b/>
          <w:i/>
          <w:szCs w:val="24"/>
          <w:u w:val="single"/>
        </w:rPr>
        <w:t>Specific</w:t>
      </w:r>
      <w:r w:rsidRPr="001C4285">
        <w:rPr>
          <w:rFonts w:cs="Arial"/>
          <w:szCs w:val="24"/>
          <w:u w:val="single"/>
        </w:rPr>
        <w:t xml:space="preserve"> </w:t>
      </w:r>
      <w:r w:rsidRPr="001C4285">
        <w:rPr>
          <w:rFonts w:cs="Arial"/>
          <w:szCs w:val="24"/>
        </w:rPr>
        <w:t>– Includes the “who” and “what” of program activities. Use only one action verb to avoid issues with measuring success. For example, “Outreach workers will administer the HIV risk assessment tool to at least 100 injection drug users in the population of focus” is a more specific objective than “Outreach workers will use their skills to reach out to drug users on the street.”</w:t>
      </w:r>
    </w:p>
    <w:p w:rsidR="001C4285" w:rsidRPr="001C4285" w:rsidRDefault="001C4285" w:rsidP="001C4285">
      <w:pPr>
        <w:spacing w:after="200"/>
        <w:rPr>
          <w:rFonts w:eastAsia="Calibri" w:cs="Arial"/>
          <w:b/>
          <w:bCs/>
          <w:szCs w:val="24"/>
        </w:rPr>
      </w:pPr>
      <w:r w:rsidRPr="001C4285">
        <w:rPr>
          <w:rFonts w:cs="Arial"/>
          <w:b/>
          <w:i/>
          <w:szCs w:val="24"/>
          <w:u w:val="single"/>
        </w:rPr>
        <w:t>Measurable</w:t>
      </w:r>
      <w:r w:rsidRPr="001C4285">
        <w:rPr>
          <w:rFonts w:cs="Arial"/>
          <w:b/>
          <w:szCs w:val="24"/>
        </w:rPr>
        <w:t xml:space="preserve"> </w:t>
      </w:r>
      <w:r w:rsidRPr="001C4285">
        <w:rPr>
          <w:rFonts w:cs="Arial"/>
          <w:szCs w:val="24"/>
        </w:rPr>
        <w:t xml:space="preserve">– How much change is expected. It must be possible to count or otherwise quantify an activity or its results. It also means that the source of and mechanism for collecting measurement data can be identified and that collection of the data is feasible for your program. A baseline measurement is required to document change (e.g., to measure the percentage of increase or decrease).  If you plan to use a specific measurement instrument, it is recommended that you incorporate its use into the objective. Example: </w:t>
      </w:r>
      <w:r w:rsidRPr="001C4285">
        <w:rPr>
          <w:rFonts w:eastAsia="Calibri" w:cs="Arial"/>
          <w:szCs w:val="24"/>
        </w:rPr>
        <w:t>By 9/18 increase by 10% the number of 8</w:t>
      </w:r>
      <w:r w:rsidRPr="001C4285">
        <w:rPr>
          <w:rFonts w:eastAsia="Calibri" w:cs="Arial"/>
          <w:szCs w:val="24"/>
          <w:vertAlign w:val="superscript"/>
        </w:rPr>
        <w:t xml:space="preserve">th, </w:t>
      </w:r>
      <w:r w:rsidRPr="001C4285">
        <w:rPr>
          <w:rFonts w:eastAsia="Calibri" w:cs="Arial"/>
          <w:szCs w:val="24"/>
        </w:rPr>
        <w:t>9</w:t>
      </w:r>
      <w:r w:rsidRPr="001C4285">
        <w:rPr>
          <w:rFonts w:eastAsia="Calibri" w:cs="Arial"/>
          <w:szCs w:val="24"/>
          <w:vertAlign w:val="superscript"/>
        </w:rPr>
        <w:t>th</w:t>
      </w:r>
      <w:r w:rsidRPr="001C4285">
        <w:rPr>
          <w:rFonts w:eastAsia="Calibri" w:cs="Arial"/>
          <w:szCs w:val="24"/>
        </w:rPr>
        <w:t>, and 10</w:t>
      </w:r>
      <w:r w:rsidRPr="001C4285">
        <w:rPr>
          <w:rFonts w:eastAsia="Calibri" w:cs="Arial"/>
          <w:szCs w:val="24"/>
          <w:vertAlign w:val="superscript"/>
        </w:rPr>
        <w:t>th</w:t>
      </w:r>
      <w:r w:rsidRPr="001C4285">
        <w:rPr>
          <w:rFonts w:eastAsia="Calibri" w:cs="Arial"/>
          <w:szCs w:val="24"/>
        </w:rPr>
        <w:t xml:space="preserve"> grade students who disapprove of marijuana use as measured by the annual school youth survey.</w:t>
      </w:r>
    </w:p>
    <w:p w:rsidR="001C4285" w:rsidRPr="001C4285" w:rsidRDefault="001C4285" w:rsidP="001C4285">
      <w:pPr>
        <w:rPr>
          <w:rFonts w:cs="Arial"/>
          <w:szCs w:val="24"/>
        </w:rPr>
      </w:pPr>
      <w:r w:rsidRPr="001C4285">
        <w:rPr>
          <w:rFonts w:cs="Arial"/>
          <w:b/>
          <w:i/>
          <w:szCs w:val="24"/>
          <w:u w:val="single"/>
        </w:rPr>
        <w:t>Achievable</w:t>
      </w:r>
      <w:r w:rsidRPr="001C4285">
        <w:rPr>
          <w:rFonts w:cs="Arial"/>
          <w:i/>
          <w:szCs w:val="24"/>
          <w:u w:val="single"/>
        </w:rPr>
        <w:t xml:space="preserve"> </w:t>
      </w:r>
      <w:r w:rsidRPr="001C4285">
        <w:rPr>
          <w:rFonts w:cs="Arial"/>
          <w:i/>
          <w:szCs w:val="24"/>
        </w:rPr>
        <w:t xml:space="preserve">– </w:t>
      </w:r>
      <w:r w:rsidRPr="001C4285">
        <w:rPr>
          <w:rFonts w:cs="Arial"/>
          <w:szCs w:val="24"/>
        </w:rPr>
        <w:t>Objectives should be attainable within a given time frame and with available program resources. For example, “The new part-time nutritionist will meet with seven teenage mothers each week to design a complete dietary plan” is a more achievable objective than “Teenage mothers will learn about proper nutrition.”</w:t>
      </w:r>
    </w:p>
    <w:p w:rsidR="001C4285" w:rsidRPr="001C4285" w:rsidRDefault="001C4285" w:rsidP="001C4285">
      <w:pPr>
        <w:rPr>
          <w:rFonts w:cs="Arial"/>
          <w:szCs w:val="24"/>
        </w:rPr>
      </w:pPr>
      <w:r w:rsidRPr="001C4285">
        <w:rPr>
          <w:rFonts w:cs="Arial"/>
          <w:b/>
          <w:i/>
          <w:szCs w:val="24"/>
          <w:u w:val="single"/>
        </w:rPr>
        <w:t>Realistic</w:t>
      </w:r>
      <w:r w:rsidRPr="001C4285">
        <w:rPr>
          <w:rFonts w:cs="Arial"/>
          <w:i/>
          <w:szCs w:val="24"/>
        </w:rPr>
        <w:t xml:space="preserve"> – </w:t>
      </w:r>
      <w:r w:rsidRPr="001C4285">
        <w:rPr>
          <w:rFonts w:cs="Arial"/>
          <w:szCs w:val="24"/>
        </w:rPr>
        <w:t>Objectives should be within the scope of the project and propose reasonable programmatic steps that can be implemented within a specific time frame.  For example, “Two ex-gang members will make one school presentation each week for two months to raise community awareness about the presence of gangs” is a more realistic objective than “Gang-related violence in the community will be eliminated.”</w:t>
      </w:r>
    </w:p>
    <w:p w:rsidR="001C4285" w:rsidRPr="001C4285" w:rsidRDefault="001C4285" w:rsidP="001C4285">
      <w:pPr>
        <w:rPr>
          <w:rFonts w:cs="Arial"/>
          <w:szCs w:val="24"/>
        </w:rPr>
      </w:pPr>
      <w:r w:rsidRPr="001C4285">
        <w:rPr>
          <w:rFonts w:cs="Arial"/>
          <w:b/>
          <w:i/>
          <w:szCs w:val="24"/>
          <w:u w:val="single"/>
        </w:rPr>
        <w:t>Time-bound</w:t>
      </w:r>
      <w:r w:rsidRPr="001C4285">
        <w:rPr>
          <w:rFonts w:cs="Arial"/>
          <w:b/>
          <w:color w:val="4F81BD"/>
          <w:szCs w:val="24"/>
        </w:rPr>
        <w:t xml:space="preserve"> </w:t>
      </w:r>
      <w:r w:rsidRPr="001C4285">
        <w:rPr>
          <w:rFonts w:cs="Arial"/>
          <w:szCs w:val="24"/>
        </w:rPr>
        <w:t>– Provide a time frame indicating when the objective will be measured or a time by when the objective will be met. For example, “Five new peer educators will be recruited by the second quarter of the first funding year” is a better objective than “New peer educators will be hired.”</w:t>
      </w:r>
    </w:p>
    <w:p w:rsidR="001C4285" w:rsidRPr="001C4285" w:rsidRDefault="001C4285" w:rsidP="001C4285">
      <w:pPr>
        <w:rPr>
          <w:rFonts w:cs="Arial"/>
          <w:szCs w:val="24"/>
        </w:rPr>
      </w:pPr>
    </w:p>
    <w:p w:rsidR="001C4285" w:rsidRPr="001C4285" w:rsidRDefault="001C4285" w:rsidP="001C4285">
      <w:pPr>
        <w:rPr>
          <w:rFonts w:cs="Arial"/>
          <w:szCs w:val="24"/>
        </w:rPr>
      </w:pPr>
    </w:p>
    <w:p w:rsidR="001C4285" w:rsidRPr="001C4285" w:rsidRDefault="001C4285" w:rsidP="001C4285">
      <w:pPr>
        <w:rPr>
          <w:rFonts w:cs="Arial"/>
          <w:szCs w:val="24"/>
        </w:rPr>
      </w:pPr>
    </w:p>
    <w:p w:rsidR="001C4285" w:rsidRPr="001C4285" w:rsidRDefault="001C4285" w:rsidP="001C4285">
      <w:pPr>
        <w:rPr>
          <w:rFonts w:cs="Arial"/>
          <w:b/>
          <w:szCs w:val="24"/>
          <w:u w:val="single"/>
        </w:rPr>
      </w:pPr>
      <w:r w:rsidRPr="001C4285">
        <w:rPr>
          <w:rFonts w:cs="Arial"/>
          <w:b/>
          <w:szCs w:val="24"/>
          <w:u w:val="single"/>
        </w:rPr>
        <w:t xml:space="preserve">Examples: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3330"/>
        <w:gridCol w:w="3600"/>
      </w:tblGrid>
      <w:tr w:rsidR="001C4285" w:rsidRPr="001C4285" w:rsidTr="001C4285">
        <w:trPr>
          <w:cantSplit/>
          <w:tblHeader/>
        </w:trPr>
        <w:tc>
          <w:tcPr>
            <w:tcW w:w="2898" w:type="dxa"/>
            <w:shd w:val="clear" w:color="auto" w:fill="B8CCE4" w:themeFill="accent1" w:themeFillTint="66"/>
          </w:tcPr>
          <w:p w:rsidR="001C4285" w:rsidRPr="001C4285" w:rsidRDefault="001C4285" w:rsidP="001C4285">
            <w:pPr>
              <w:spacing w:after="200"/>
              <w:jc w:val="center"/>
              <w:rPr>
                <w:rFonts w:cs="Arial"/>
                <w:sz w:val="22"/>
                <w:szCs w:val="24"/>
              </w:rPr>
            </w:pPr>
            <w:r w:rsidRPr="001C4285">
              <w:rPr>
                <w:rFonts w:cs="Arial"/>
                <w:b/>
                <w:sz w:val="22"/>
                <w:szCs w:val="24"/>
              </w:rPr>
              <w:t>Non-SMART Objective</w:t>
            </w:r>
          </w:p>
        </w:tc>
        <w:tc>
          <w:tcPr>
            <w:tcW w:w="3330" w:type="dxa"/>
            <w:shd w:val="clear" w:color="auto" w:fill="B8CCE4" w:themeFill="accent1" w:themeFillTint="66"/>
          </w:tcPr>
          <w:p w:rsidR="001C4285" w:rsidRPr="001C4285" w:rsidRDefault="001C4285" w:rsidP="001C4285">
            <w:pPr>
              <w:spacing w:after="200"/>
              <w:jc w:val="center"/>
              <w:rPr>
                <w:rFonts w:cs="Arial"/>
                <w:sz w:val="22"/>
                <w:szCs w:val="24"/>
              </w:rPr>
            </w:pPr>
            <w:r w:rsidRPr="001C4285">
              <w:rPr>
                <w:rFonts w:cs="Arial"/>
                <w:b/>
                <w:sz w:val="22"/>
                <w:szCs w:val="24"/>
              </w:rPr>
              <w:t>Critique</w:t>
            </w:r>
          </w:p>
        </w:tc>
        <w:tc>
          <w:tcPr>
            <w:tcW w:w="3600" w:type="dxa"/>
            <w:shd w:val="clear" w:color="auto" w:fill="B8CCE4" w:themeFill="accent1" w:themeFillTint="66"/>
          </w:tcPr>
          <w:p w:rsidR="001C4285" w:rsidRPr="001C4285" w:rsidRDefault="001C4285" w:rsidP="001C4285">
            <w:pPr>
              <w:spacing w:after="200"/>
              <w:jc w:val="center"/>
              <w:rPr>
                <w:rFonts w:cs="Arial"/>
                <w:sz w:val="22"/>
                <w:szCs w:val="24"/>
              </w:rPr>
            </w:pPr>
            <w:r w:rsidRPr="001C4285">
              <w:rPr>
                <w:rFonts w:cs="Arial"/>
                <w:b/>
                <w:sz w:val="22"/>
                <w:szCs w:val="24"/>
              </w:rPr>
              <w:t>SMART Objective</w:t>
            </w:r>
          </w:p>
        </w:tc>
      </w:tr>
      <w:tr w:rsidR="001C4285" w:rsidRPr="001C4285" w:rsidTr="001C4285">
        <w:trPr>
          <w:trHeight w:val="3212"/>
        </w:trPr>
        <w:tc>
          <w:tcPr>
            <w:tcW w:w="2898" w:type="dxa"/>
            <w:shd w:val="clear" w:color="auto" w:fill="auto"/>
          </w:tcPr>
          <w:p w:rsidR="001C4285" w:rsidRPr="001C4285" w:rsidRDefault="001C4285" w:rsidP="001C4285">
            <w:pPr>
              <w:rPr>
                <w:rFonts w:cs="Arial"/>
                <w:sz w:val="20"/>
                <w:szCs w:val="24"/>
              </w:rPr>
            </w:pPr>
            <w:r w:rsidRPr="001C4285">
              <w:rPr>
                <w:rFonts w:cs="Arial"/>
                <w:sz w:val="20"/>
                <w:szCs w:val="24"/>
              </w:rPr>
              <w:t xml:space="preserve">Teachers will be trained on the selected evidence-based substance abuse prevention curriculum.  </w:t>
            </w:r>
          </w:p>
          <w:p w:rsidR="001C4285" w:rsidRPr="001C4285" w:rsidRDefault="001C4285" w:rsidP="001C4285">
            <w:pPr>
              <w:spacing w:after="200"/>
              <w:rPr>
                <w:rFonts w:cs="Arial"/>
                <w:sz w:val="20"/>
              </w:rPr>
            </w:pPr>
          </w:p>
        </w:tc>
        <w:tc>
          <w:tcPr>
            <w:tcW w:w="3330" w:type="dxa"/>
            <w:shd w:val="clear" w:color="auto" w:fill="auto"/>
          </w:tcPr>
          <w:p w:rsidR="001C4285" w:rsidRPr="001C4285" w:rsidRDefault="001C4285" w:rsidP="001C4285">
            <w:pPr>
              <w:rPr>
                <w:rFonts w:cs="Arial"/>
                <w:sz w:val="20"/>
              </w:rPr>
            </w:pPr>
            <w:r w:rsidRPr="001C4285">
              <w:rPr>
                <w:rFonts w:cs="Arial"/>
                <w:sz w:val="20"/>
                <w:szCs w:val="24"/>
              </w:rPr>
              <w:t xml:space="preserve">The objective is not SMART because it is not </w:t>
            </w:r>
            <w:r w:rsidRPr="001C4285">
              <w:rPr>
                <w:rFonts w:cs="Arial"/>
                <w:i/>
                <w:sz w:val="20"/>
                <w:szCs w:val="24"/>
              </w:rPr>
              <w:t>specific, measurable</w:t>
            </w:r>
            <w:r w:rsidRPr="001C4285">
              <w:rPr>
                <w:rFonts w:cs="Arial"/>
                <w:sz w:val="20"/>
                <w:szCs w:val="24"/>
              </w:rPr>
              <w:t xml:space="preserve">, or </w:t>
            </w:r>
            <w:r w:rsidRPr="001C4285">
              <w:rPr>
                <w:rFonts w:cs="Arial"/>
                <w:i/>
                <w:sz w:val="20"/>
                <w:szCs w:val="24"/>
              </w:rPr>
              <w:t>time-bound</w:t>
            </w:r>
            <w:r w:rsidRPr="001C4285">
              <w:rPr>
                <w:rFonts w:cs="Arial"/>
                <w:sz w:val="20"/>
                <w:szCs w:val="24"/>
              </w:rPr>
              <w:t xml:space="preserve">. It can be made SMART by </w:t>
            </w:r>
            <w:r w:rsidRPr="001C4285">
              <w:rPr>
                <w:rFonts w:cs="Arial"/>
                <w:i/>
                <w:sz w:val="20"/>
                <w:szCs w:val="24"/>
              </w:rPr>
              <w:t>specifically</w:t>
            </w:r>
            <w:r w:rsidRPr="001C4285">
              <w:rPr>
                <w:rFonts w:cs="Arial"/>
                <w:sz w:val="20"/>
                <w:szCs w:val="24"/>
              </w:rPr>
              <w:t xml:space="preserve"> indicating who is responsible for training the teachers, how many will be trained, who they are, and by when the trainings will be conducted.</w:t>
            </w:r>
          </w:p>
        </w:tc>
        <w:tc>
          <w:tcPr>
            <w:tcW w:w="3600" w:type="dxa"/>
            <w:shd w:val="clear" w:color="auto" w:fill="auto"/>
          </w:tcPr>
          <w:p w:rsidR="001C4285" w:rsidRPr="001C4285" w:rsidRDefault="001C4285" w:rsidP="001C4285">
            <w:pPr>
              <w:rPr>
                <w:rFonts w:cs="Arial"/>
                <w:sz w:val="20"/>
                <w:szCs w:val="24"/>
              </w:rPr>
            </w:pPr>
            <w:r w:rsidRPr="001C4285">
              <w:rPr>
                <w:rFonts w:cs="Arial"/>
                <w:b/>
                <w:i/>
                <w:sz w:val="20"/>
                <w:szCs w:val="24"/>
              </w:rPr>
              <w:t>By June 1, 2019</w:t>
            </w:r>
            <w:r w:rsidRPr="001C4285">
              <w:rPr>
                <w:rFonts w:cs="Arial"/>
                <w:i/>
                <w:sz w:val="20"/>
                <w:szCs w:val="24"/>
              </w:rPr>
              <w:t xml:space="preserve">, </w:t>
            </w:r>
            <w:r w:rsidRPr="001C4285">
              <w:rPr>
                <w:rFonts w:cs="Arial"/>
                <w:b/>
                <w:i/>
                <w:sz w:val="20"/>
                <w:szCs w:val="24"/>
              </w:rPr>
              <w:t>LEA supervisory staff</w:t>
            </w:r>
            <w:r w:rsidRPr="001C4285">
              <w:rPr>
                <w:rFonts w:cs="Arial"/>
                <w:sz w:val="20"/>
                <w:szCs w:val="24"/>
              </w:rPr>
              <w:t xml:space="preserve"> will have trained </w:t>
            </w:r>
            <w:r w:rsidRPr="001C4285">
              <w:rPr>
                <w:rFonts w:cs="Arial"/>
                <w:b/>
                <w:i/>
                <w:sz w:val="20"/>
                <w:szCs w:val="24"/>
              </w:rPr>
              <w:t>75% of</w:t>
            </w:r>
            <w:r w:rsidRPr="001C4285">
              <w:rPr>
                <w:rFonts w:cs="Arial"/>
                <w:i/>
                <w:sz w:val="20"/>
                <w:szCs w:val="24"/>
              </w:rPr>
              <w:t xml:space="preserve"> </w:t>
            </w:r>
            <w:r w:rsidRPr="001C4285">
              <w:rPr>
                <w:rFonts w:cs="Arial"/>
                <w:b/>
                <w:i/>
                <w:sz w:val="20"/>
                <w:szCs w:val="24"/>
              </w:rPr>
              <w:t>health education</w:t>
            </w:r>
            <w:r w:rsidRPr="001C4285">
              <w:rPr>
                <w:rFonts w:cs="Arial"/>
                <w:sz w:val="20"/>
                <w:szCs w:val="24"/>
              </w:rPr>
              <w:t xml:space="preserve"> teachers </w:t>
            </w:r>
            <w:r w:rsidRPr="001C4285">
              <w:rPr>
                <w:rFonts w:cs="Arial"/>
                <w:b/>
                <w:i/>
                <w:sz w:val="20"/>
                <w:szCs w:val="24"/>
              </w:rPr>
              <w:t>in the local</w:t>
            </w:r>
            <w:r w:rsidRPr="001C4285">
              <w:rPr>
                <w:rFonts w:cs="Arial"/>
                <w:b/>
                <w:sz w:val="20"/>
                <w:szCs w:val="24"/>
              </w:rPr>
              <w:t xml:space="preserve"> </w:t>
            </w:r>
            <w:r w:rsidRPr="001C4285">
              <w:rPr>
                <w:rFonts w:cs="Arial"/>
                <w:b/>
                <w:i/>
                <w:sz w:val="20"/>
                <w:szCs w:val="24"/>
              </w:rPr>
              <w:t>school</w:t>
            </w:r>
            <w:r w:rsidRPr="001C4285">
              <w:rPr>
                <w:rFonts w:cs="Arial"/>
                <w:i/>
                <w:sz w:val="20"/>
                <w:szCs w:val="24"/>
              </w:rPr>
              <w:t xml:space="preserve"> </w:t>
            </w:r>
            <w:r w:rsidRPr="001C4285">
              <w:rPr>
                <w:rFonts w:cs="Arial"/>
                <w:b/>
                <w:i/>
                <w:sz w:val="20"/>
                <w:szCs w:val="24"/>
              </w:rPr>
              <w:t>district</w:t>
            </w:r>
            <w:r w:rsidRPr="001C4285">
              <w:rPr>
                <w:rFonts w:cs="Arial"/>
                <w:sz w:val="20"/>
                <w:szCs w:val="24"/>
              </w:rPr>
              <w:t xml:space="preserve"> on the selected, evidence-based substance abuse prevention curriculum. </w:t>
            </w:r>
          </w:p>
          <w:p w:rsidR="001C4285" w:rsidRPr="001C4285" w:rsidRDefault="001C4285" w:rsidP="001C4285">
            <w:pPr>
              <w:spacing w:after="200"/>
              <w:rPr>
                <w:rFonts w:cs="Arial"/>
                <w:sz w:val="20"/>
              </w:rPr>
            </w:pPr>
          </w:p>
        </w:tc>
      </w:tr>
      <w:tr w:rsidR="001C4285" w:rsidRPr="001C4285" w:rsidTr="001C4285">
        <w:tc>
          <w:tcPr>
            <w:tcW w:w="2898" w:type="dxa"/>
            <w:shd w:val="clear" w:color="auto" w:fill="auto"/>
          </w:tcPr>
          <w:p w:rsidR="001C4285" w:rsidRPr="001C4285" w:rsidRDefault="001C4285" w:rsidP="001C4285">
            <w:pPr>
              <w:rPr>
                <w:rFonts w:cs="Arial"/>
                <w:sz w:val="20"/>
                <w:szCs w:val="24"/>
              </w:rPr>
            </w:pPr>
            <w:r w:rsidRPr="001C4285">
              <w:rPr>
                <w:rFonts w:cs="Arial"/>
                <w:sz w:val="20"/>
                <w:szCs w:val="24"/>
              </w:rPr>
              <w:t>90% of youth will participate in classes on assertive communication skills.</w:t>
            </w:r>
          </w:p>
          <w:p w:rsidR="001C4285" w:rsidRPr="001C4285" w:rsidRDefault="001C4285" w:rsidP="001C4285">
            <w:pPr>
              <w:spacing w:after="200"/>
              <w:rPr>
                <w:rFonts w:cs="Arial"/>
                <w:sz w:val="20"/>
              </w:rPr>
            </w:pPr>
          </w:p>
        </w:tc>
        <w:tc>
          <w:tcPr>
            <w:tcW w:w="3330" w:type="dxa"/>
            <w:shd w:val="clear" w:color="auto" w:fill="auto"/>
          </w:tcPr>
          <w:p w:rsidR="001C4285" w:rsidRPr="001C4285" w:rsidRDefault="001C4285" w:rsidP="001C4285">
            <w:pPr>
              <w:rPr>
                <w:rFonts w:cs="Arial"/>
                <w:sz w:val="20"/>
              </w:rPr>
            </w:pPr>
            <w:r w:rsidRPr="001C4285">
              <w:rPr>
                <w:rFonts w:cs="Arial"/>
                <w:sz w:val="20"/>
                <w:szCs w:val="24"/>
              </w:rPr>
              <w:t xml:space="preserve">This objective is not SMART because it is not </w:t>
            </w:r>
            <w:r w:rsidRPr="001C4285">
              <w:rPr>
                <w:rFonts w:cs="Arial"/>
                <w:i/>
                <w:sz w:val="20"/>
                <w:szCs w:val="24"/>
              </w:rPr>
              <w:t>specific</w:t>
            </w:r>
            <w:r w:rsidRPr="001C4285">
              <w:rPr>
                <w:rFonts w:cs="Arial"/>
                <w:sz w:val="20"/>
                <w:szCs w:val="24"/>
              </w:rPr>
              <w:t xml:space="preserve"> or </w:t>
            </w:r>
            <w:r w:rsidRPr="001C4285">
              <w:rPr>
                <w:rFonts w:cs="Arial"/>
                <w:i/>
                <w:sz w:val="20"/>
                <w:szCs w:val="24"/>
              </w:rPr>
              <w:t>time-bound.</w:t>
            </w:r>
            <w:r w:rsidRPr="001C4285">
              <w:rPr>
                <w:rFonts w:cs="Arial"/>
                <w:sz w:val="20"/>
                <w:szCs w:val="24"/>
              </w:rPr>
              <w:t xml:space="preserve"> It can be made SMART by indicating </w:t>
            </w:r>
            <w:r w:rsidRPr="001C4285">
              <w:rPr>
                <w:rFonts w:cs="Arial"/>
                <w:i/>
                <w:sz w:val="20"/>
                <w:szCs w:val="24"/>
              </w:rPr>
              <w:t>who</w:t>
            </w:r>
            <w:r w:rsidRPr="001C4285">
              <w:rPr>
                <w:rFonts w:cs="Arial"/>
                <w:sz w:val="20"/>
                <w:szCs w:val="24"/>
              </w:rPr>
              <w:t xml:space="preserve"> will conduct the activity, </w:t>
            </w:r>
            <w:r w:rsidRPr="001C4285">
              <w:rPr>
                <w:rFonts w:cs="Arial"/>
                <w:i/>
                <w:sz w:val="20"/>
                <w:szCs w:val="24"/>
              </w:rPr>
              <w:t>by when</w:t>
            </w:r>
            <w:r w:rsidRPr="001C4285">
              <w:rPr>
                <w:rFonts w:cs="Arial"/>
                <w:sz w:val="20"/>
                <w:szCs w:val="24"/>
              </w:rPr>
              <w:t xml:space="preserve">, and </w:t>
            </w:r>
            <w:r w:rsidRPr="001C4285">
              <w:rPr>
                <w:rFonts w:cs="Arial"/>
                <w:i/>
                <w:sz w:val="20"/>
                <w:szCs w:val="24"/>
              </w:rPr>
              <w:t xml:space="preserve">who </w:t>
            </w:r>
            <w:r w:rsidRPr="001C4285">
              <w:rPr>
                <w:rFonts w:cs="Arial"/>
                <w:sz w:val="20"/>
                <w:szCs w:val="24"/>
              </w:rPr>
              <w:t>will participate in the lessons on assertive communication skills.</w:t>
            </w:r>
          </w:p>
        </w:tc>
        <w:tc>
          <w:tcPr>
            <w:tcW w:w="3600" w:type="dxa"/>
            <w:shd w:val="clear" w:color="auto" w:fill="auto"/>
          </w:tcPr>
          <w:p w:rsidR="001C4285" w:rsidRPr="001C4285" w:rsidRDefault="001C4285" w:rsidP="001C4285">
            <w:pPr>
              <w:rPr>
                <w:rFonts w:cs="Arial"/>
                <w:sz w:val="20"/>
              </w:rPr>
            </w:pPr>
            <w:r w:rsidRPr="001C4285">
              <w:rPr>
                <w:rFonts w:cs="Arial"/>
                <w:sz w:val="20"/>
                <w:szCs w:val="24"/>
              </w:rPr>
              <w:t xml:space="preserve">By the </w:t>
            </w:r>
            <w:r w:rsidRPr="001C4285">
              <w:rPr>
                <w:rFonts w:cs="Arial"/>
                <w:b/>
                <w:i/>
                <w:sz w:val="20"/>
                <w:szCs w:val="24"/>
              </w:rPr>
              <w:t>end of the 2019 school year</w:t>
            </w:r>
            <w:r w:rsidRPr="001C4285">
              <w:rPr>
                <w:rFonts w:cs="Arial"/>
                <w:i/>
                <w:sz w:val="20"/>
                <w:szCs w:val="24"/>
              </w:rPr>
              <w:t xml:space="preserve">, </w:t>
            </w:r>
            <w:r w:rsidRPr="001C4285">
              <w:rPr>
                <w:rFonts w:cs="Arial"/>
                <w:b/>
                <w:i/>
                <w:sz w:val="20"/>
                <w:szCs w:val="24"/>
              </w:rPr>
              <w:t>district health educators</w:t>
            </w:r>
            <w:r w:rsidRPr="001C4285">
              <w:rPr>
                <w:rFonts w:cs="Arial"/>
                <w:sz w:val="20"/>
                <w:szCs w:val="24"/>
              </w:rPr>
              <w:t xml:space="preserve"> will have conducted classes on assertive communication skills for 90% of youth </w:t>
            </w:r>
            <w:r w:rsidRPr="001C4285">
              <w:rPr>
                <w:rFonts w:cs="Arial"/>
                <w:b/>
                <w:i/>
                <w:sz w:val="20"/>
                <w:szCs w:val="24"/>
              </w:rPr>
              <w:t>in</w:t>
            </w:r>
            <w:r w:rsidRPr="001C4285">
              <w:rPr>
                <w:rFonts w:cs="Arial"/>
                <w:i/>
                <w:sz w:val="20"/>
                <w:szCs w:val="24"/>
              </w:rPr>
              <w:t xml:space="preserve"> </w:t>
            </w:r>
            <w:r w:rsidRPr="001C4285">
              <w:rPr>
                <w:rFonts w:cs="Arial"/>
                <w:b/>
                <w:i/>
                <w:sz w:val="20"/>
                <w:szCs w:val="24"/>
              </w:rPr>
              <w:t>the middle</w:t>
            </w:r>
            <w:r w:rsidRPr="001C4285">
              <w:rPr>
                <w:rFonts w:cs="Arial"/>
                <w:b/>
                <w:sz w:val="20"/>
                <w:szCs w:val="24"/>
              </w:rPr>
              <w:t xml:space="preserve"> </w:t>
            </w:r>
            <w:r w:rsidRPr="001C4285">
              <w:rPr>
                <w:rFonts w:cs="Arial"/>
                <w:b/>
                <w:i/>
                <w:sz w:val="20"/>
                <w:szCs w:val="24"/>
              </w:rPr>
              <w:t>school</w:t>
            </w:r>
            <w:r w:rsidRPr="001C4285">
              <w:rPr>
                <w:rFonts w:cs="Arial"/>
                <w:b/>
                <w:sz w:val="20"/>
                <w:szCs w:val="24"/>
              </w:rPr>
              <w:t xml:space="preserve"> </w:t>
            </w:r>
            <w:r w:rsidRPr="001C4285">
              <w:rPr>
                <w:rFonts w:cs="Arial"/>
                <w:sz w:val="20"/>
                <w:szCs w:val="24"/>
              </w:rPr>
              <w:t xml:space="preserve">receiving the </w:t>
            </w:r>
            <w:r w:rsidRPr="001C4285">
              <w:rPr>
                <w:rFonts w:cs="Arial"/>
                <w:b/>
                <w:i/>
                <w:sz w:val="20"/>
                <w:szCs w:val="24"/>
              </w:rPr>
              <w:t xml:space="preserve">substance abuse and HIV prevention curriculum. </w:t>
            </w:r>
          </w:p>
        </w:tc>
      </w:tr>
      <w:tr w:rsidR="001C4285" w:rsidRPr="001C4285" w:rsidTr="001C4285">
        <w:tc>
          <w:tcPr>
            <w:tcW w:w="2898" w:type="dxa"/>
            <w:shd w:val="clear" w:color="auto" w:fill="auto"/>
          </w:tcPr>
          <w:p w:rsidR="001C4285" w:rsidRPr="001C4285" w:rsidRDefault="001C4285" w:rsidP="001C4285">
            <w:pPr>
              <w:spacing w:before="86" w:after="0"/>
              <w:textAlignment w:val="baseline"/>
              <w:rPr>
                <w:rFonts w:cs="Arial"/>
                <w:sz w:val="20"/>
                <w:szCs w:val="24"/>
              </w:rPr>
            </w:pPr>
            <w:r w:rsidRPr="001C4285">
              <w:rPr>
                <w:rFonts w:cs="Arial"/>
                <w:sz w:val="20"/>
                <w:szCs w:val="24"/>
              </w:rPr>
              <w:t>Train individuals in the community on the prevention of prescription drug/opioid overdose-related deaths.</w:t>
            </w:r>
          </w:p>
          <w:p w:rsidR="001C4285" w:rsidRPr="001C4285" w:rsidRDefault="001C4285" w:rsidP="001C4285">
            <w:pPr>
              <w:spacing w:after="200"/>
              <w:rPr>
                <w:rFonts w:cs="Arial"/>
                <w:sz w:val="20"/>
              </w:rPr>
            </w:pPr>
          </w:p>
        </w:tc>
        <w:tc>
          <w:tcPr>
            <w:tcW w:w="3330" w:type="dxa"/>
            <w:shd w:val="clear" w:color="auto" w:fill="auto"/>
          </w:tcPr>
          <w:p w:rsidR="001C4285" w:rsidRPr="001C4285" w:rsidRDefault="001C4285" w:rsidP="001C4285">
            <w:pPr>
              <w:spacing w:after="200"/>
              <w:rPr>
                <w:rFonts w:cs="Arial"/>
                <w:sz w:val="20"/>
              </w:rPr>
            </w:pPr>
            <w:r w:rsidRPr="001C4285">
              <w:rPr>
                <w:rFonts w:cs="Arial"/>
                <w:sz w:val="20"/>
              </w:rPr>
              <w:t xml:space="preserve">This objective is not SMART as it is not </w:t>
            </w:r>
            <w:r w:rsidRPr="001C4285">
              <w:rPr>
                <w:rFonts w:cs="Arial"/>
                <w:i/>
                <w:sz w:val="20"/>
              </w:rPr>
              <w:t xml:space="preserve">specific, measurable </w:t>
            </w:r>
            <w:r w:rsidRPr="001C4285">
              <w:rPr>
                <w:rFonts w:cs="Arial"/>
                <w:sz w:val="20"/>
              </w:rPr>
              <w:t>or</w:t>
            </w:r>
            <w:r w:rsidRPr="001C4285">
              <w:rPr>
                <w:rFonts w:cs="Arial"/>
                <w:i/>
                <w:sz w:val="20"/>
              </w:rPr>
              <w:t xml:space="preserve"> time-bound.</w:t>
            </w:r>
            <w:r w:rsidRPr="001C4285">
              <w:rPr>
                <w:rFonts w:cs="Arial"/>
                <w:sz w:val="20"/>
              </w:rPr>
              <w:t xml:space="preserve"> It can be made SMART by specifically indicating </w:t>
            </w:r>
            <w:r w:rsidRPr="001C4285">
              <w:rPr>
                <w:rFonts w:cs="Arial"/>
                <w:i/>
                <w:sz w:val="20"/>
              </w:rPr>
              <w:t>who</w:t>
            </w:r>
            <w:r w:rsidRPr="001C4285">
              <w:rPr>
                <w:rFonts w:cs="Arial"/>
                <w:sz w:val="20"/>
              </w:rPr>
              <w:t xml:space="preserve"> is responsible for the training, </w:t>
            </w:r>
            <w:r w:rsidRPr="001C4285">
              <w:rPr>
                <w:rFonts w:cs="Arial"/>
                <w:i/>
                <w:sz w:val="20"/>
              </w:rPr>
              <w:t>how many</w:t>
            </w:r>
            <w:r w:rsidRPr="001C4285">
              <w:rPr>
                <w:rFonts w:cs="Arial"/>
                <w:sz w:val="20"/>
              </w:rPr>
              <w:t xml:space="preserve"> people will be trained, </w:t>
            </w:r>
            <w:r w:rsidRPr="001C4285">
              <w:rPr>
                <w:rFonts w:cs="Arial"/>
                <w:i/>
                <w:sz w:val="20"/>
              </w:rPr>
              <w:t xml:space="preserve">who </w:t>
            </w:r>
            <w:r w:rsidRPr="001C4285">
              <w:rPr>
                <w:rFonts w:cs="Arial"/>
                <w:sz w:val="20"/>
              </w:rPr>
              <w:t xml:space="preserve">they are, and by </w:t>
            </w:r>
            <w:r w:rsidRPr="001C4285">
              <w:rPr>
                <w:rFonts w:cs="Arial"/>
                <w:i/>
                <w:sz w:val="20"/>
              </w:rPr>
              <w:t>when</w:t>
            </w:r>
            <w:r w:rsidRPr="001C4285">
              <w:rPr>
                <w:rFonts w:cs="Arial"/>
                <w:sz w:val="20"/>
              </w:rPr>
              <w:t xml:space="preserve"> the training will be conducted.</w:t>
            </w:r>
          </w:p>
        </w:tc>
        <w:tc>
          <w:tcPr>
            <w:tcW w:w="3600" w:type="dxa"/>
            <w:shd w:val="clear" w:color="auto" w:fill="auto"/>
          </w:tcPr>
          <w:p w:rsidR="001C4285" w:rsidRPr="001C4285" w:rsidRDefault="001C4285" w:rsidP="001C4285">
            <w:pPr>
              <w:spacing w:after="200"/>
              <w:rPr>
                <w:rFonts w:cs="Arial"/>
                <w:sz w:val="20"/>
              </w:rPr>
            </w:pPr>
            <w:r w:rsidRPr="001C4285">
              <w:rPr>
                <w:rFonts w:cs="Arial"/>
                <w:b/>
                <w:i/>
                <w:sz w:val="20"/>
              </w:rPr>
              <w:t>By the end of year two of the project</w:t>
            </w:r>
            <w:r w:rsidRPr="001C4285">
              <w:rPr>
                <w:rFonts w:cs="Arial"/>
                <w:sz w:val="20"/>
              </w:rPr>
              <w:t xml:space="preserve">, the </w:t>
            </w:r>
            <w:r w:rsidRPr="001C4285">
              <w:rPr>
                <w:rFonts w:cs="Arial"/>
                <w:b/>
                <w:i/>
                <w:sz w:val="20"/>
              </w:rPr>
              <w:t>Health Department</w:t>
            </w:r>
            <w:r w:rsidRPr="001C4285">
              <w:rPr>
                <w:rFonts w:cs="Arial"/>
                <w:sz w:val="20"/>
              </w:rPr>
              <w:t xml:space="preserve"> will have trained </w:t>
            </w:r>
            <w:r w:rsidRPr="001C4285">
              <w:rPr>
                <w:rFonts w:cs="Arial"/>
                <w:b/>
                <w:i/>
                <w:sz w:val="20"/>
              </w:rPr>
              <w:t>75% of EMS staff</w:t>
            </w:r>
            <w:r w:rsidRPr="001C4285">
              <w:rPr>
                <w:rFonts w:cs="Arial"/>
                <w:sz w:val="20"/>
              </w:rPr>
              <w:t xml:space="preserve"> </w:t>
            </w:r>
            <w:r w:rsidRPr="001C4285">
              <w:rPr>
                <w:rFonts w:cs="Arial"/>
                <w:b/>
                <w:i/>
                <w:sz w:val="20"/>
              </w:rPr>
              <w:t>in the</w:t>
            </w:r>
            <w:r w:rsidRPr="001C4285">
              <w:rPr>
                <w:rFonts w:cs="Arial"/>
                <w:b/>
                <w:sz w:val="20"/>
              </w:rPr>
              <w:t xml:space="preserve"> </w:t>
            </w:r>
            <w:r w:rsidRPr="001C4285">
              <w:rPr>
                <w:rFonts w:cs="Arial"/>
                <w:b/>
                <w:i/>
                <w:sz w:val="20"/>
              </w:rPr>
              <w:t>County Government</w:t>
            </w:r>
            <w:r w:rsidRPr="001C4285">
              <w:rPr>
                <w:rFonts w:cs="Arial"/>
                <w:i/>
                <w:sz w:val="20"/>
              </w:rPr>
              <w:t xml:space="preserve"> </w:t>
            </w:r>
            <w:r w:rsidRPr="001C4285">
              <w:rPr>
                <w:rFonts w:cs="Arial"/>
                <w:sz w:val="20"/>
              </w:rPr>
              <w:t>on the selected curriculum addressing the prevention of prescription drug/opioid overdose-related deaths.</w:t>
            </w:r>
          </w:p>
        </w:tc>
      </w:tr>
    </w:tbl>
    <w:p w:rsidR="001C4285" w:rsidRPr="001C4285" w:rsidRDefault="001C4285" w:rsidP="001C4285">
      <w:pPr>
        <w:spacing w:before="86" w:after="0"/>
        <w:textAlignment w:val="baseline"/>
        <w:rPr>
          <w:rFonts w:cs="Arial"/>
          <w:szCs w:val="24"/>
        </w:rPr>
      </w:pPr>
    </w:p>
    <w:p w:rsidR="001C4285" w:rsidRPr="001C4285" w:rsidRDefault="001C4285" w:rsidP="001C4285">
      <w:pPr>
        <w:spacing w:before="86" w:after="0"/>
        <w:textAlignment w:val="baseline"/>
        <w:rPr>
          <w:rFonts w:cs="Arial"/>
          <w:szCs w:val="24"/>
        </w:rPr>
      </w:pPr>
    </w:p>
    <w:p w:rsidR="001C4285" w:rsidRPr="001C4285" w:rsidRDefault="001C4285" w:rsidP="001C4285">
      <w:pPr>
        <w:spacing w:before="86" w:after="0"/>
        <w:textAlignment w:val="baseline"/>
        <w:rPr>
          <w:rFonts w:cs="Arial"/>
          <w:szCs w:val="24"/>
        </w:rPr>
      </w:pPr>
    </w:p>
    <w:p w:rsidR="001C4285" w:rsidRPr="001C4285" w:rsidRDefault="001C4285" w:rsidP="001C4285">
      <w:pPr>
        <w:spacing w:before="86" w:after="0"/>
        <w:textAlignment w:val="baseline"/>
        <w:rPr>
          <w:rFonts w:cs="Arial"/>
          <w:szCs w:val="24"/>
        </w:rPr>
      </w:pPr>
    </w:p>
    <w:p w:rsidR="001C4285" w:rsidRPr="001C4285" w:rsidRDefault="001C4285" w:rsidP="001C4285">
      <w:pPr>
        <w:spacing w:before="86" w:after="0"/>
        <w:textAlignment w:val="baseline"/>
        <w:rPr>
          <w:rFonts w:cs="Arial"/>
          <w:szCs w:val="24"/>
        </w:rPr>
      </w:pPr>
    </w:p>
    <w:p w:rsidR="001C4285" w:rsidRPr="001C4285" w:rsidRDefault="001C4285" w:rsidP="001C4285">
      <w:pPr>
        <w:spacing w:before="86" w:after="0"/>
        <w:textAlignment w:val="baseline"/>
        <w:rPr>
          <w:rFonts w:cs="Arial"/>
          <w:szCs w:val="24"/>
        </w:rPr>
      </w:pPr>
    </w:p>
    <w:p w:rsidR="001C4285" w:rsidRPr="001C4285" w:rsidRDefault="001C4285" w:rsidP="001C4285">
      <w:pPr>
        <w:spacing w:after="200"/>
        <w:rPr>
          <w:rFonts w:cs="Arial"/>
          <w:szCs w:val="24"/>
          <w:u w:val="single"/>
        </w:rPr>
      </w:pPr>
    </w:p>
    <w:p w:rsidR="001C4285" w:rsidRPr="001C4285" w:rsidRDefault="001C4285" w:rsidP="001C4285">
      <w:pPr>
        <w:spacing w:after="200"/>
        <w:rPr>
          <w:rFonts w:cs="Arial"/>
          <w:szCs w:val="24"/>
          <w:u w:val="single"/>
        </w:rPr>
      </w:pPr>
    </w:p>
    <w:p w:rsidR="001C4285" w:rsidRPr="001C4285" w:rsidRDefault="001C4285" w:rsidP="001C4285">
      <w:pPr>
        <w:keepNext/>
        <w:tabs>
          <w:tab w:val="left" w:pos="720"/>
        </w:tabs>
        <w:jc w:val="center"/>
        <w:outlineLvl w:val="0"/>
        <w:rPr>
          <w:rFonts w:cs="Arial"/>
          <w:b/>
          <w:bCs/>
          <w:kern w:val="32"/>
          <w:sz w:val="32"/>
          <w:szCs w:val="32"/>
        </w:rPr>
      </w:pPr>
      <w:bookmarkStart w:id="209" w:name="_Appendix_G:_Developing"/>
      <w:bookmarkStart w:id="210" w:name="_Appendix_F_–"/>
      <w:bookmarkStart w:id="211" w:name="_Toc527630010"/>
      <w:bookmarkStart w:id="212" w:name="_Toc528221864"/>
      <w:bookmarkStart w:id="213" w:name="_Toc21526093"/>
      <w:bookmarkStart w:id="214" w:name="_Toc21697403"/>
      <w:bookmarkStart w:id="215" w:name="_Toc25313371"/>
      <w:bookmarkStart w:id="216" w:name="_Toc453325332"/>
      <w:bookmarkStart w:id="217" w:name="_Toc453937193"/>
      <w:bookmarkStart w:id="218" w:name="_Toc454270676"/>
      <w:bookmarkStart w:id="219" w:name="_Toc465087569"/>
      <w:bookmarkEnd w:id="209"/>
      <w:bookmarkEnd w:id="210"/>
      <w:r w:rsidRPr="001C4285">
        <w:rPr>
          <w:rFonts w:cs="Arial"/>
          <w:b/>
          <w:bCs/>
          <w:kern w:val="32"/>
          <w:sz w:val="32"/>
          <w:szCs w:val="32"/>
        </w:rPr>
        <w:lastRenderedPageBreak/>
        <w:t>Appendix F – Developing the Plan for Data Collection, Performance Assessment, and Quality</w:t>
      </w:r>
      <w:bookmarkStart w:id="220" w:name="_Toc488319890"/>
      <w:r w:rsidRPr="001C4285">
        <w:rPr>
          <w:rFonts w:cs="Arial"/>
          <w:b/>
          <w:bCs/>
          <w:kern w:val="32"/>
          <w:sz w:val="32"/>
          <w:szCs w:val="32"/>
        </w:rPr>
        <w:t xml:space="preserve"> Improvement</w:t>
      </w:r>
      <w:bookmarkEnd w:id="211"/>
      <w:bookmarkEnd w:id="212"/>
      <w:bookmarkEnd w:id="213"/>
      <w:bookmarkEnd w:id="214"/>
      <w:bookmarkEnd w:id="215"/>
      <w:bookmarkEnd w:id="220"/>
    </w:p>
    <w:p w:rsidR="001C4285" w:rsidRPr="001C4285" w:rsidRDefault="001C4285" w:rsidP="001C4285">
      <w:pPr>
        <w:rPr>
          <w:rFonts w:cs="Arial"/>
        </w:rPr>
      </w:pPr>
      <w:r w:rsidRPr="001C4285">
        <w:rPr>
          <w:rFonts w:cs="Arial"/>
        </w:rPr>
        <w:t>Information in this Appendix should be taken into consideration when developing a response to the criteria in Section D.</w:t>
      </w:r>
    </w:p>
    <w:p w:rsidR="001C4285" w:rsidRPr="001C4285" w:rsidRDefault="001C4285" w:rsidP="001C4285">
      <w:pPr>
        <w:rPr>
          <w:b/>
          <w:u w:val="single"/>
        </w:rPr>
      </w:pPr>
      <w:r w:rsidRPr="001C4285">
        <w:rPr>
          <w:b/>
          <w:u w:val="single"/>
        </w:rPr>
        <w:t>Data Collection:</w:t>
      </w:r>
    </w:p>
    <w:p w:rsidR="001C4285" w:rsidRPr="001C4285" w:rsidRDefault="001C4285" w:rsidP="001C4285">
      <w:pPr>
        <w:rPr>
          <w:rFonts w:cs="Arial"/>
          <w:szCs w:val="24"/>
        </w:rPr>
      </w:pPr>
      <w:r w:rsidRPr="001C4285">
        <w:rPr>
          <w:rFonts w:cs="Arial"/>
          <w:szCs w:val="24"/>
        </w:rPr>
        <w:t>In describing your plan for data collection, consider addressing the following points:</w:t>
      </w:r>
    </w:p>
    <w:p w:rsidR="001C4285" w:rsidRPr="001C4285" w:rsidRDefault="001C4285" w:rsidP="00AC291E">
      <w:pPr>
        <w:numPr>
          <w:ilvl w:val="0"/>
          <w:numId w:val="31"/>
        </w:numPr>
        <w:rPr>
          <w:rFonts w:cs="Arial"/>
          <w:b/>
          <w:i/>
          <w:sz w:val="28"/>
          <w:szCs w:val="28"/>
        </w:rPr>
      </w:pPr>
      <w:r w:rsidRPr="001C4285">
        <w:rPr>
          <w:rFonts w:cs="Arial"/>
          <w:szCs w:val="24"/>
        </w:rPr>
        <w:t>The electronic data collection software that will be used;</w:t>
      </w:r>
    </w:p>
    <w:p w:rsidR="001C4285" w:rsidRPr="001C4285" w:rsidRDefault="001C4285" w:rsidP="00AC291E">
      <w:pPr>
        <w:numPr>
          <w:ilvl w:val="0"/>
          <w:numId w:val="31"/>
        </w:numPr>
        <w:rPr>
          <w:rFonts w:cs="Arial"/>
          <w:b/>
          <w:i/>
          <w:sz w:val="28"/>
          <w:szCs w:val="28"/>
        </w:rPr>
      </w:pPr>
      <w:r w:rsidRPr="001C4285">
        <w:rPr>
          <w:rFonts w:cs="Arial"/>
          <w:szCs w:val="24"/>
        </w:rPr>
        <w:t>How often data will be collected;</w:t>
      </w:r>
    </w:p>
    <w:p w:rsidR="001C4285" w:rsidRPr="001C4285" w:rsidRDefault="001C4285" w:rsidP="00AC291E">
      <w:pPr>
        <w:numPr>
          <w:ilvl w:val="0"/>
          <w:numId w:val="31"/>
        </w:numPr>
        <w:rPr>
          <w:rFonts w:cs="Arial"/>
          <w:b/>
          <w:i/>
          <w:sz w:val="28"/>
          <w:szCs w:val="28"/>
        </w:rPr>
      </w:pPr>
      <w:r w:rsidRPr="001C4285">
        <w:rPr>
          <w:rFonts w:cs="Arial"/>
          <w:szCs w:val="24"/>
        </w:rPr>
        <w:t>The organizational processes that will be implemented to ensure the accurate and timely collection and input of data;</w:t>
      </w:r>
    </w:p>
    <w:p w:rsidR="001C4285" w:rsidRPr="001C4285" w:rsidRDefault="001C4285" w:rsidP="00AC291E">
      <w:pPr>
        <w:numPr>
          <w:ilvl w:val="0"/>
          <w:numId w:val="31"/>
        </w:numPr>
        <w:rPr>
          <w:rFonts w:cs="Arial"/>
          <w:b/>
          <w:i/>
          <w:sz w:val="28"/>
          <w:szCs w:val="28"/>
        </w:rPr>
      </w:pPr>
      <w:r w:rsidRPr="001C4285">
        <w:rPr>
          <w:rFonts w:cs="Arial"/>
          <w:szCs w:val="24"/>
        </w:rPr>
        <w:t>The staff that will be responsible for collecting and recording the data;</w:t>
      </w:r>
    </w:p>
    <w:p w:rsidR="001C4285" w:rsidRPr="001C4285" w:rsidRDefault="001C4285" w:rsidP="00AC291E">
      <w:pPr>
        <w:numPr>
          <w:ilvl w:val="0"/>
          <w:numId w:val="31"/>
        </w:numPr>
        <w:rPr>
          <w:rFonts w:cs="Arial"/>
          <w:b/>
          <w:i/>
          <w:sz w:val="28"/>
          <w:szCs w:val="28"/>
        </w:rPr>
      </w:pPr>
      <w:r w:rsidRPr="001C4285">
        <w:rPr>
          <w:rFonts w:cs="Arial"/>
          <w:szCs w:val="24"/>
        </w:rPr>
        <w:t>The data source/data collection instruments that will be used to collect the data;</w:t>
      </w:r>
    </w:p>
    <w:p w:rsidR="001C4285" w:rsidRPr="001C4285" w:rsidRDefault="001C4285" w:rsidP="00AC291E">
      <w:pPr>
        <w:numPr>
          <w:ilvl w:val="0"/>
          <w:numId w:val="31"/>
        </w:numPr>
        <w:rPr>
          <w:rFonts w:cs="Arial"/>
          <w:b/>
          <w:i/>
          <w:sz w:val="28"/>
          <w:szCs w:val="28"/>
        </w:rPr>
      </w:pPr>
      <w:r w:rsidRPr="001C4285">
        <w:rPr>
          <w:rFonts w:cs="Arial"/>
          <w:szCs w:val="24"/>
        </w:rPr>
        <w:t>How well the data collection methods will take into consideration the language, norms and values of the population(s) of focus;</w:t>
      </w:r>
    </w:p>
    <w:p w:rsidR="001C4285" w:rsidRPr="001C4285" w:rsidRDefault="001C4285" w:rsidP="00AC291E">
      <w:pPr>
        <w:numPr>
          <w:ilvl w:val="0"/>
          <w:numId w:val="31"/>
        </w:numPr>
        <w:rPr>
          <w:rFonts w:cs="Arial"/>
          <w:b/>
          <w:i/>
          <w:sz w:val="28"/>
          <w:szCs w:val="28"/>
        </w:rPr>
      </w:pPr>
      <w:r w:rsidRPr="001C4285">
        <w:rPr>
          <w:rFonts w:cs="Arial"/>
          <w:szCs w:val="24"/>
        </w:rPr>
        <w:t>How will the data be kept secure;</w:t>
      </w:r>
    </w:p>
    <w:p w:rsidR="001C4285" w:rsidRPr="001C4285" w:rsidRDefault="001C4285" w:rsidP="00AC291E">
      <w:pPr>
        <w:numPr>
          <w:ilvl w:val="0"/>
          <w:numId w:val="31"/>
        </w:numPr>
        <w:rPr>
          <w:rFonts w:cs="Arial"/>
          <w:b/>
          <w:i/>
          <w:sz w:val="28"/>
          <w:szCs w:val="28"/>
        </w:rPr>
      </w:pPr>
      <w:r w:rsidRPr="001C4285">
        <w:rPr>
          <w:rFonts w:cs="Arial"/>
          <w:szCs w:val="24"/>
        </w:rPr>
        <w:t>If applicable, how will the data collection procedures ensure that confidentiality is protected and that informed consent is obtained; and</w:t>
      </w:r>
    </w:p>
    <w:p w:rsidR="001C4285" w:rsidRPr="001C4285" w:rsidRDefault="001C4285" w:rsidP="00AC291E">
      <w:pPr>
        <w:numPr>
          <w:ilvl w:val="0"/>
          <w:numId w:val="31"/>
        </w:numPr>
        <w:rPr>
          <w:rFonts w:cs="Arial"/>
          <w:b/>
          <w:i/>
          <w:sz w:val="28"/>
          <w:szCs w:val="28"/>
        </w:rPr>
      </w:pPr>
      <w:r w:rsidRPr="001C4285">
        <w:rPr>
          <w:rFonts w:cs="Arial"/>
          <w:szCs w:val="24"/>
        </w:rPr>
        <w:t>If applicable, how data will be collected from partners, sub-awardees.</w:t>
      </w:r>
    </w:p>
    <w:p w:rsidR="001C4285" w:rsidRPr="001C4285" w:rsidRDefault="001C4285" w:rsidP="001C4285">
      <w:pPr>
        <w:rPr>
          <w:rFonts w:cs="Arial"/>
          <w:szCs w:val="24"/>
        </w:rPr>
      </w:pPr>
      <w:r w:rsidRPr="001C4285">
        <w:rPr>
          <w:rFonts w:cs="Arial"/>
          <w:szCs w:val="24"/>
        </w:rPr>
        <w:t xml:space="preserve">It is not necessary to provide information related to data collection and performance measurement in a table but the following samples may give you some ideas about how to display the information.  </w:t>
      </w:r>
    </w:p>
    <w:p w:rsidR="001C4285" w:rsidRPr="001C4285" w:rsidRDefault="001C4285" w:rsidP="001C4285">
      <w:pPr>
        <w:rPr>
          <w:rFonts w:cs="Arial"/>
          <w:szCs w:val="24"/>
        </w:rPr>
      </w:pPr>
      <w:r w:rsidRPr="001C4285">
        <w:rPr>
          <w:rFonts w:cs="Arial"/>
          <w:i/>
          <w:szCs w:val="24"/>
          <w:u w:val="single"/>
        </w:rPr>
        <w:t xml:space="preserve">Table 1 provides an example of how information for the required performance measures could be displayed. </w:t>
      </w:r>
    </w:p>
    <w:p w:rsidR="001C4285" w:rsidRPr="001C4285" w:rsidRDefault="001C4285" w:rsidP="001C4285">
      <w:pPr>
        <w:rPr>
          <w:rFonts w:cs="Arial"/>
          <w:b/>
          <w:szCs w:val="24"/>
          <w:u w:val="single"/>
        </w:rPr>
      </w:pPr>
      <w:r w:rsidRPr="001C4285">
        <w:rPr>
          <w:rFonts w:cs="Arial"/>
          <w:b/>
          <w:szCs w:val="24"/>
          <w:u w:val="single"/>
        </w:rPr>
        <w:t>Table 1</w:t>
      </w:r>
    </w:p>
    <w:tbl>
      <w:tblPr>
        <w:tblStyle w:val="TableGrid"/>
        <w:tblW w:w="0" w:type="auto"/>
        <w:tblLook w:val="04A0" w:firstRow="1" w:lastRow="0" w:firstColumn="1" w:lastColumn="0" w:noHBand="0" w:noVBand="1"/>
      </w:tblPr>
      <w:tblGrid>
        <w:gridCol w:w="2633"/>
        <w:gridCol w:w="1155"/>
        <w:gridCol w:w="1765"/>
        <w:gridCol w:w="1845"/>
        <w:gridCol w:w="1952"/>
      </w:tblGrid>
      <w:tr w:rsidR="001C4285" w:rsidRPr="001C4285" w:rsidTr="001C4285">
        <w:trPr>
          <w:cantSplit/>
          <w:trHeight w:val="683"/>
          <w:tblHeader/>
        </w:trPr>
        <w:tc>
          <w:tcPr>
            <w:tcW w:w="2718" w:type="dxa"/>
            <w:shd w:val="clear" w:color="auto" w:fill="B8CCE4" w:themeFill="accent1" w:themeFillTint="66"/>
          </w:tcPr>
          <w:p w:rsidR="001C4285" w:rsidRPr="001C4285" w:rsidRDefault="001C4285" w:rsidP="001C4285">
            <w:pPr>
              <w:rPr>
                <w:rFonts w:cs="Arial"/>
                <w:b/>
                <w:sz w:val="22"/>
                <w:szCs w:val="24"/>
              </w:rPr>
            </w:pPr>
            <w:r w:rsidRPr="001C4285">
              <w:rPr>
                <w:rFonts w:cs="Arial"/>
                <w:b/>
                <w:sz w:val="22"/>
                <w:szCs w:val="24"/>
              </w:rPr>
              <w:lastRenderedPageBreak/>
              <w:t>Performance Measures</w:t>
            </w:r>
          </w:p>
        </w:tc>
        <w:tc>
          <w:tcPr>
            <w:tcW w:w="1170" w:type="dxa"/>
            <w:shd w:val="clear" w:color="auto" w:fill="B8CCE4" w:themeFill="accent1" w:themeFillTint="66"/>
          </w:tcPr>
          <w:p w:rsidR="001C4285" w:rsidRPr="001C4285" w:rsidRDefault="001C4285" w:rsidP="001C4285">
            <w:pPr>
              <w:rPr>
                <w:rFonts w:cs="Arial"/>
                <w:b/>
                <w:sz w:val="22"/>
                <w:szCs w:val="24"/>
              </w:rPr>
            </w:pPr>
            <w:r w:rsidRPr="001C4285">
              <w:rPr>
                <w:rFonts w:cs="Arial"/>
                <w:b/>
                <w:sz w:val="22"/>
                <w:szCs w:val="24"/>
              </w:rPr>
              <w:t>Data Source</w:t>
            </w:r>
          </w:p>
        </w:tc>
        <w:tc>
          <w:tcPr>
            <w:tcW w:w="1800" w:type="dxa"/>
            <w:shd w:val="clear" w:color="auto" w:fill="B8CCE4" w:themeFill="accent1" w:themeFillTint="66"/>
          </w:tcPr>
          <w:p w:rsidR="001C4285" w:rsidRPr="001C4285" w:rsidRDefault="001C4285" w:rsidP="001C4285">
            <w:pPr>
              <w:rPr>
                <w:rFonts w:cs="Arial"/>
                <w:b/>
                <w:sz w:val="22"/>
                <w:szCs w:val="24"/>
              </w:rPr>
            </w:pPr>
            <w:r w:rsidRPr="001C4285">
              <w:rPr>
                <w:rFonts w:cs="Arial"/>
                <w:b/>
                <w:sz w:val="22"/>
                <w:szCs w:val="24"/>
              </w:rPr>
              <w:t>Data Collection Frequency</w:t>
            </w:r>
          </w:p>
        </w:tc>
        <w:tc>
          <w:tcPr>
            <w:tcW w:w="1870" w:type="dxa"/>
            <w:shd w:val="clear" w:color="auto" w:fill="B8CCE4" w:themeFill="accent1" w:themeFillTint="66"/>
          </w:tcPr>
          <w:p w:rsidR="001C4285" w:rsidRPr="001C4285" w:rsidRDefault="001C4285" w:rsidP="001C4285">
            <w:pPr>
              <w:rPr>
                <w:rFonts w:cs="Arial"/>
                <w:b/>
                <w:sz w:val="22"/>
                <w:szCs w:val="24"/>
              </w:rPr>
            </w:pPr>
            <w:r w:rsidRPr="001C4285">
              <w:rPr>
                <w:rFonts w:cs="Arial"/>
                <w:b/>
                <w:sz w:val="22"/>
                <w:szCs w:val="24"/>
              </w:rPr>
              <w:t>Responsible Staff for Data Collection</w:t>
            </w:r>
          </w:p>
        </w:tc>
        <w:tc>
          <w:tcPr>
            <w:tcW w:w="2018" w:type="dxa"/>
            <w:shd w:val="clear" w:color="auto" w:fill="B8CCE4" w:themeFill="accent1" w:themeFillTint="66"/>
          </w:tcPr>
          <w:p w:rsidR="001C4285" w:rsidRPr="001C4285" w:rsidRDefault="001C4285" w:rsidP="001C4285">
            <w:pPr>
              <w:rPr>
                <w:rFonts w:cs="Arial"/>
                <w:b/>
                <w:sz w:val="22"/>
                <w:szCs w:val="24"/>
              </w:rPr>
            </w:pPr>
            <w:r w:rsidRPr="001C4285">
              <w:rPr>
                <w:rFonts w:cs="Arial"/>
                <w:b/>
                <w:sz w:val="22"/>
                <w:szCs w:val="24"/>
              </w:rPr>
              <w:t xml:space="preserve">Method of Data Analysis </w:t>
            </w:r>
          </w:p>
        </w:tc>
      </w:tr>
      <w:tr w:rsidR="001C4285" w:rsidRPr="001C4285" w:rsidTr="001C4285">
        <w:tc>
          <w:tcPr>
            <w:tcW w:w="2718" w:type="dxa"/>
          </w:tcPr>
          <w:p w:rsidR="001C4285" w:rsidRPr="001C4285" w:rsidRDefault="001C4285" w:rsidP="001C4285">
            <w:pPr>
              <w:rPr>
                <w:rFonts w:cs="Arial"/>
                <w:sz w:val="20"/>
                <w:szCs w:val="24"/>
              </w:rPr>
            </w:pPr>
          </w:p>
        </w:tc>
        <w:tc>
          <w:tcPr>
            <w:tcW w:w="1170" w:type="dxa"/>
          </w:tcPr>
          <w:p w:rsidR="001C4285" w:rsidRPr="001C4285" w:rsidRDefault="001C4285" w:rsidP="001C4285">
            <w:pPr>
              <w:rPr>
                <w:rFonts w:cs="Arial"/>
                <w:sz w:val="20"/>
                <w:szCs w:val="24"/>
              </w:rPr>
            </w:pPr>
          </w:p>
        </w:tc>
        <w:tc>
          <w:tcPr>
            <w:tcW w:w="1800" w:type="dxa"/>
          </w:tcPr>
          <w:p w:rsidR="001C4285" w:rsidRPr="001C4285" w:rsidRDefault="001C4285" w:rsidP="001C4285">
            <w:pPr>
              <w:rPr>
                <w:rFonts w:cs="Arial"/>
                <w:sz w:val="20"/>
                <w:szCs w:val="24"/>
              </w:rPr>
            </w:pPr>
          </w:p>
        </w:tc>
        <w:tc>
          <w:tcPr>
            <w:tcW w:w="1870" w:type="dxa"/>
          </w:tcPr>
          <w:p w:rsidR="001C4285" w:rsidRPr="001C4285" w:rsidRDefault="001C4285" w:rsidP="001C4285">
            <w:pPr>
              <w:rPr>
                <w:rFonts w:cs="Arial"/>
                <w:sz w:val="20"/>
                <w:szCs w:val="24"/>
              </w:rPr>
            </w:pPr>
          </w:p>
        </w:tc>
        <w:tc>
          <w:tcPr>
            <w:tcW w:w="2018" w:type="dxa"/>
          </w:tcPr>
          <w:p w:rsidR="001C4285" w:rsidRPr="001C4285" w:rsidRDefault="001C4285" w:rsidP="001C4285">
            <w:pPr>
              <w:rPr>
                <w:rFonts w:cs="Arial"/>
                <w:sz w:val="20"/>
                <w:szCs w:val="24"/>
              </w:rPr>
            </w:pPr>
          </w:p>
        </w:tc>
      </w:tr>
      <w:tr w:rsidR="001C4285" w:rsidRPr="001C4285" w:rsidTr="001C4285">
        <w:tc>
          <w:tcPr>
            <w:tcW w:w="2718" w:type="dxa"/>
          </w:tcPr>
          <w:p w:rsidR="001C4285" w:rsidRPr="001C4285" w:rsidRDefault="001C4285" w:rsidP="001C4285">
            <w:pPr>
              <w:rPr>
                <w:rFonts w:cs="Arial"/>
                <w:sz w:val="20"/>
                <w:szCs w:val="24"/>
              </w:rPr>
            </w:pPr>
          </w:p>
        </w:tc>
        <w:tc>
          <w:tcPr>
            <w:tcW w:w="1170" w:type="dxa"/>
          </w:tcPr>
          <w:p w:rsidR="001C4285" w:rsidRPr="001C4285" w:rsidRDefault="001C4285" w:rsidP="001C4285">
            <w:pPr>
              <w:rPr>
                <w:rFonts w:cs="Arial"/>
                <w:sz w:val="20"/>
                <w:szCs w:val="24"/>
              </w:rPr>
            </w:pPr>
          </w:p>
        </w:tc>
        <w:tc>
          <w:tcPr>
            <w:tcW w:w="1800" w:type="dxa"/>
          </w:tcPr>
          <w:p w:rsidR="001C4285" w:rsidRPr="001C4285" w:rsidRDefault="001C4285" w:rsidP="001C4285">
            <w:pPr>
              <w:rPr>
                <w:rFonts w:cs="Arial"/>
                <w:sz w:val="20"/>
                <w:szCs w:val="24"/>
              </w:rPr>
            </w:pPr>
          </w:p>
        </w:tc>
        <w:tc>
          <w:tcPr>
            <w:tcW w:w="1870" w:type="dxa"/>
          </w:tcPr>
          <w:p w:rsidR="001C4285" w:rsidRPr="001C4285" w:rsidRDefault="001C4285" w:rsidP="001C4285">
            <w:pPr>
              <w:rPr>
                <w:rFonts w:cs="Arial"/>
                <w:sz w:val="20"/>
                <w:szCs w:val="24"/>
              </w:rPr>
            </w:pPr>
          </w:p>
        </w:tc>
        <w:tc>
          <w:tcPr>
            <w:tcW w:w="2018" w:type="dxa"/>
          </w:tcPr>
          <w:p w:rsidR="001C4285" w:rsidRPr="001C4285" w:rsidRDefault="001C4285" w:rsidP="001C4285">
            <w:pPr>
              <w:rPr>
                <w:rFonts w:cs="Arial"/>
                <w:sz w:val="20"/>
                <w:szCs w:val="24"/>
              </w:rPr>
            </w:pPr>
          </w:p>
        </w:tc>
      </w:tr>
      <w:tr w:rsidR="001C4285" w:rsidRPr="001C4285" w:rsidTr="001C4285">
        <w:tc>
          <w:tcPr>
            <w:tcW w:w="2718" w:type="dxa"/>
            <w:tcBorders>
              <w:bottom w:val="single" w:sz="4" w:space="0" w:color="auto"/>
            </w:tcBorders>
          </w:tcPr>
          <w:p w:rsidR="001C4285" w:rsidRPr="001C4285" w:rsidRDefault="001C4285" w:rsidP="001C4285">
            <w:pPr>
              <w:rPr>
                <w:rFonts w:cs="Arial"/>
                <w:sz w:val="20"/>
                <w:szCs w:val="24"/>
              </w:rPr>
            </w:pPr>
          </w:p>
        </w:tc>
        <w:tc>
          <w:tcPr>
            <w:tcW w:w="1170" w:type="dxa"/>
            <w:tcBorders>
              <w:bottom w:val="single" w:sz="4" w:space="0" w:color="auto"/>
            </w:tcBorders>
          </w:tcPr>
          <w:p w:rsidR="001C4285" w:rsidRPr="001C4285" w:rsidRDefault="001C4285" w:rsidP="001C4285">
            <w:pPr>
              <w:rPr>
                <w:rFonts w:cs="Arial"/>
                <w:sz w:val="20"/>
                <w:szCs w:val="24"/>
              </w:rPr>
            </w:pPr>
          </w:p>
        </w:tc>
        <w:tc>
          <w:tcPr>
            <w:tcW w:w="1800" w:type="dxa"/>
            <w:tcBorders>
              <w:bottom w:val="single" w:sz="4" w:space="0" w:color="auto"/>
            </w:tcBorders>
          </w:tcPr>
          <w:p w:rsidR="001C4285" w:rsidRPr="001C4285" w:rsidRDefault="001C4285" w:rsidP="001C4285">
            <w:pPr>
              <w:rPr>
                <w:rFonts w:cs="Arial"/>
                <w:sz w:val="20"/>
                <w:szCs w:val="24"/>
              </w:rPr>
            </w:pPr>
          </w:p>
        </w:tc>
        <w:tc>
          <w:tcPr>
            <w:tcW w:w="1870" w:type="dxa"/>
            <w:tcBorders>
              <w:bottom w:val="single" w:sz="4" w:space="0" w:color="auto"/>
            </w:tcBorders>
          </w:tcPr>
          <w:p w:rsidR="001C4285" w:rsidRPr="001C4285" w:rsidRDefault="001C4285" w:rsidP="001C4285">
            <w:pPr>
              <w:rPr>
                <w:rFonts w:cs="Arial"/>
                <w:sz w:val="20"/>
                <w:szCs w:val="24"/>
              </w:rPr>
            </w:pPr>
          </w:p>
        </w:tc>
        <w:tc>
          <w:tcPr>
            <w:tcW w:w="2018" w:type="dxa"/>
            <w:tcBorders>
              <w:bottom w:val="single" w:sz="4" w:space="0" w:color="auto"/>
            </w:tcBorders>
          </w:tcPr>
          <w:p w:rsidR="001C4285" w:rsidRPr="001C4285" w:rsidRDefault="001C4285" w:rsidP="001C4285">
            <w:pPr>
              <w:rPr>
                <w:rFonts w:cs="Arial"/>
                <w:sz w:val="20"/>
                <w:szCs w:val="24"/>
              </w:rPr>
            </w:pPr>
          </w:p>
        </w:tc>
      </w:tr>
      <w:tr w:rsidR="001C4285" w:rsidRPr="001C4285" w:rsidTr="001C4285">
        <w:tc>
          <w:tcPr>
            <w:tcW w:w="2718" w:type="dxa"/>
          </w:tcPr>
          <w:p w:rsidR="001C4285" w:rsidRPr="001C4285" w:rsidRDefault="001C4285" w:rsidP="001C4285">
            <w:pPr>
              <w:rPr>
                <w:rFonts w:cs="Arial"/>
                <w:sz w:val="20"/>
                <w:szCs w:val="24"/>
              </w:rPr>
            </w:pPr>
          </w:p>
        </w:tc>
        <w:tc>
          <w:tcPr>
            <w:tcW w:w="1170" w:type="dxa"/>
          </w:tcPr>
          <w:p w:rsidR="001C4285" w:rsidRPr="001C4285" w:rsidRDefault="001C4285" w:rsidP="001C4285">
            <w:pPr>
              <w:rPr>
                <w:rFonts w:cs="Arial"/>
                <w:sz w:val="20"/>
                <w:szCs w:val="24"/>
              </w:rPr>
            </w:pPr>
          </w:p>
        </w:tc>
        <w:tc>
          <w:tcPr>
            <w:tcW w:w="1800" w:type="dxa"/>
          </w:tcPr>
          <w:p w:rsidR="001C4285" w:rsidRPr="001C4285" w:rsidRDefault="001C4285" w:rsidP="001C4285">
            <w:pPr>
              <w:rPr>
                <w:rFonts w:cs="Arial"/>
                <w:sz w:val="20"/>
                <w:szCs w:val="24"/>
              </w:rPr>
            </w:pPr>
          </w:p>
        </w:tc>
        <w:tc>
          <w:tcPr>
            <w:tcW w:w="1870" w:type="dxa"/>
          </w:tcPr>
          <w:p w:rsidR="001C4285" w:rsidRPr="001C4285" w:rsidRDefault="001C4285" w:rsidP="001C4285">
            <w:pPr>
              <w:rPr>
                <w:rFonts w:cs="Arial"/>
                <w:sz w:val="20"/>
                <w:szCs w:val="24"/>
              </w:rPr>
            </w:pPr>
          </w:p>
        </w:tc>
        <w:tc>
          <w:tcPr>
            <w:tcW w:w="2018" w:type="dxa"/>
          </w:tcPr>
          <w:p w:rsidR="001C4285" w:rsidRPr="001C4285" w:rsidRDefault="001C4285" w:rsidP="001C4285">
            <w:pPr>
              <w:rPr>
                <w:rFonts w:cs="Arial"/>
                <w:sz w:val="20"/>
                <w:szCs w:val="24"/>
              </w:rPr>
            </w:pPr>
          </w:p>
        </w:tc>
      </w:tr>
    </w:tbl>
    <w:p w:rsidR="001C4285" w:rsidRPr="001C4285" w:rsidRDefault="001C4285" w:rsidP="001C4285">
      <w:pPr>
        <w:rPr>
          <w:rFonts w:cs="Arial"/>
          <w:i/>
          <w:szCs w:val="24"/>
          <w:u w:val="single"/>
        </w:rPr>
      </w:pPr>
      <w:r w:rsidRPr="001C4285">
        <w:rPr>
          <w:rFonts w:cs="Arial"/>
          <w:i/>
          <w:szCs w:val="24"/>
          <w:u w:val="single"/>
        </w:rPr>
        <w:t xml:space="preserve">Table 2 provides an example of how information could be displayed for the data that will be collected to measure the objectives that are included in B.1 </w:t>
      </w:r>
    </w:p>
    <w:p w:rsidR="001C4285" w:rsidRPr="001C4285" w:rsidRDefault="001C4285" w:rsidP="001C4285">
      <w:pPr>
        <w:rPr>
          <w:rFonts w:cs="Arial"/>
          <w:b/>
          <w:i/>
          <w:color w:val="4F81BD" w:themeColor="accent1"/>
          <w:szCs w:val="24"/>
          <w:u w:val="single"/>
        </w:rPr>
      </w:pPr>
      <w:r w:rsidRPr="001C4285">
        <w:rPr>
          <w:rFonts w:cs="Arial"/>
          <w:b/>
          <w:szCs w:val="24"/>
          <w:u w:val="single"/>
        </w:rPr>
        <w:t xml:space="preserve">Table 2 </w:t>
      </w:r>
    </w:p>
    <w:tbl>
      <w:tblPr>
        <w:tblStyle w:val="TableGrid"/>
        <w:tblW w:w="0" w:type="auto"/>
        <w:tblLook w:val="04A0" w:firstRow="1" w:lastRow="0" w:firstColumn="1" w:lastColumn="0" w:noHBand="0" w:noVBand="1"/>
      </w:tblPr>
      <w:tblGrid>
        <w:gridCol w:w="2693"/>
        <w:gridCol w:w="1502"/>
        <w:gridCol w:w="1860"/>
        <w:gridCol w:w="1617"/>
        <w:gridCol w:w="1678"/>
      </w:tblGrid>
      <w:tr w:rsidR="001C4285" w:rsidRPr="001C4285" w:rsidTr="001C4285">
        <w:trPr>
          <w:cantSplit/>
          <w:trHeight w:val="431"/>
          <w:tblHeader/>
        </w:trPr>
        <w:tc>
          <w:tcPr>
            <w:tcW w:w="2798" w:type="dxa"/>
            <w:shd w:val="clear" w:color="auto" w:fill="B8CCE4" w:themeFill="accent1" w:themeFillTint="66"/>
          </w:tcPr>
          <w:p w:rsidR="001C4285" w:rsidRPr="001C4285" w:rsidRDefault="001C4285" w:rsidP="001C4285">
            <w:pPr>
              <w:rPr>
                <w:rFonts w:cs="Arial"/>
                <w:b/>
                <w:sz w:val="22"/>
                <w:szCs w:val="24"/>
              </w:rPr>
            </w:pPr>
            <w:r w:rsidRPr="001C4285">
              <w:rPr>
                <w:rFonts w:cs="Arial"/>
                <w:b/>
                <w:sz w:val="22"/>
                <w:szCs w:val="24"/>
              </w:rPr>
              <w:t>Objective</w:t>
            </w:r>
          </w:p>
        </w:tc>
        <w:tc>
          <w:tcPr>
            <w:tcW w:w="1540" w:type="dxa"/>
            <w:shd w:val="clear" w:color="auto" w:fill="B8CCE4" w:themeFill="accent1" w:themeFillTint="66"/>
          </w:tcPr>
          <w:p w:rsidR="001C4285" w:rsidRPr="001C4285" w:rsidRDefault="001C4285" w:rsidP="001C4285">
            <w:pPr>
              <w:rPr>
                <w:rFonts w:cs="Arial"/>
                <w:b/>
                <w:sz w:val="22"/>
                <w:szCs w:val="24"/>
              </w:rPr>
            </w:pPr>
            <w:r w:rsidRPr="001C4285">
              <w:rPr>
                <w:rFonts w:cs="Arial"/>
                <w:b/>
                <w:sz w:val="22"/>
                <w:szCs w:val="24"/>
              </w:rPr>
              <w:t>Data Source</w:t>
            </w:r>
          </w:p>
        </w:tc>
        <w:tc>
          <w:tcPr>
            <w:tcW w:w="1897" w:type="dxa"/>
            <w:shd w:val="clear" w:color="auto" w:fill="B8CCE4" w:themeFill="accent1" w:themeFillTint="66"/>
          </w:tcPr>
          <w:p w:rsidR="001C4285" w:rsidRPr="001C4285" w:rsidRDefault="001C4285" w:rsidP="001C4285">
            <w:pPr>
              <w:rPr>
                <w:rFonts w:cs="Arial"/>
                <w:b/>
                <w:sz w:val="22"/>
                <w:szCs w:val="24"/>
              </w:rPr>
            </w:pPr>
            <w:r w:rsidRPr="001C4285">
              <w:rPr>
                <w:rFonts w:cs="Arial"/>
                <w:b/>
                <w:sz w:val="22"/>
                <w:szCs w:val="24"/>
              </w:rPr>
              <w:t>Data Collection Frequency</w:t>
            </w:r>
          </w:p>
        </w:tc>
        <w:tc>
          <w:tcPr>
            <w:tcW w:w="1624" w:type="dxa"/>
            <w:shd w:val="clear" w:color="auto" w:fill="B8CCE4" w:themeFill="accent1" w:themeFillTint="66"/>
          </w:tcPr>
          <w:p w:rsidR="001C4285" w:rsidRPr="001C4285" w:rsidRDefault="001C4285" w:rsidP="001C4285">
            <w:pPr>
              <w:rPr>
                <w:rFonts w:cs="Arial"/>
                <w:b/>
                <w:sz w:val="22"/>
                <w:szCs w:val="24"/>
              </w:rPr>
            </w:pPr>
            <w:r w:rsidRPr="001C4285">
              <w:rPr>
                <w:rFonts w:cs="Arial"/>
                <w:b/>
                <w:sz w:val="22"/>
                <w:szCs w:val="24"/>
              </w:rPr>
              <w:t>Responsible Staff for Data Collection</w:t>
            </w:r>
          </w:p>
        </w:tc>
        <w:tc>
          <w:tcPr>
            <w:tcW w:w="1717" w:type="dxa"/>
            <w:shd w:val="clear" w:color="auto" w:fill="B8CCE4" w:themeFill="accent1" w:themeFillTint="66"/>
          </w:tcPr>
          <w:p w:rsidR="001C4285" w:rsidRPr="001C4285" w:rsidRDefault="001C4285" w:rsidP="001C4285">
            <w:pPr>
              <w:rPr>
                <w:rFonts w:cs="Arial"/>
                <w:b/>
                <w:sz w:val="22"/>
                <w:szCs w:val="24"/>
              </w:rPr>
            </w:pPr>
            <w:r w:rsidRPr="001C4285">
              <w:rPr>
                <w:rFonts w:cs="Arial"/>
                <w:b/>
                <w:sz w:val="22"/>
                <w:szCs w:val="24"/>
              </w:rPr>
              <w:t>Method of Data Analysis</w:t>
            </w:r>
          </w:p>
        </w:tc>
      </w:tr>
      <w:tr w:rsidR="001C4285" w:rsidRPr="001C4285" w:rsidTr="001C4285">
        <w:tc>
          <w:tcPr>
            <w:tcW w:w="2798" w:type="dxa"/>
          </w:tcPr>
          <w:p w:rsidR="001C4285" w:rsidRPr="001C4285" w:rsidRDefault="001C4285" w:rsidP="001C4285">
            <w:pPr>
              <w:rPr>
                <w:rFonts w:cs="Arial"/>
                <w:sz w:val="20"/>
                <w:szCs w:val="24"/>
              </w:rPr>
            </w:pPr>
            <w:r w:rsidRPr="001C4285">
              <w:rPr>
                <w:rFonts w:cs="Arial"/>
                <w:sz w:val="20"/>
                <w:szCs w:val="24"/>
              </w:rPr>
              <w:t>Objective 1.a</w:t>
            </w:r>
          </w:p>
        </w:tc>
        <w:tc>
          <w:tcPr>
            <w:tcW w:w="1540" w:type="dxa"/>
          </w:tcPr>
          <w:p w:rsidR="001C4285" w:rsidRPr="001C4285" w:rsidRDefault="001C4285" w:rsidP="001C4285">
            <w:pPr>
              <w:rPr>
                <w:rFonts w:cs="Arial"/>
                <w:sz w:val="20"/>
                <w:szCs w:val="24"/>
              </w:rPr>
            </w:pPr>
          </w:p>
        </w:tc>
        <w:tc>
          <w:tcPr>
            <w:tcW w:w="1897" w:type="dxa"/>
          </w:tcPr>
          <w:p w:rsidR="001C4285" w:rsidRPr="001C4285" w:rsidRDefault="001C4285" w:rsidP="001C4285">
            <w:pPr>
              <w:rPr>
                <w:rFonts w:cs="Arial"/>
                <w:sz w:val="20"/>
                <w:szCs w:val="24"/>
              </w:rPr>
            </w:pPr>
          </w:p>
        </w:tc>
        <w:tc>
          <w:tcPr>
            <w:tcW w:w="1624" w:type="dxa"/>
          </w:tcPr>
          <w:p w:rsidR="001C4285" w:rsidRPr="001C4285" w:rsidRDefault="001C4285" w:rsidP="001C4285">
            <w:pPr>
              <w:rPr>
                <w:rFonts w:cs="Arial"/>
                <w:sz w:val="20"/>
                <w:szCs w:val="24"/>
              </w:rPr>
            </w:pPr>
          </w:p>
        </w:tc>
        <w:tc>
          <w:tcPr>
            <w:tcW w:w="1717" w:type="dxa"/>
          </w:tcPr>
          <w:p w:rsidR="001C4285" w:rsidRPr="001C4285" w:rsidRDefault="001C4285" w:rsidP="001C4285">
            <w:pPr>
              <w:rPr>
                <w:rFonts w:cs="Arial"/>
                <w:sz w:val="20"/>
                <w:szCs w:val="24"/>
              </w:rPr>
            </w:pPr>
          </w:p>
        </w:tc>
      </w:tr>
      <w:tr w:rsidR="001C4285" w:rsidRPr="001C4285" w:rsidTr="001C4285">
        <w:tc>
          <w:tcPr>
            <w:tcW w:w="2798" w:type="dxa"/>
          </w:tcPr>
          <w:p w:rsidR="001C4285" w:rsidRPr="001C4285" w:rsidRDefault="001C4285" w:rsidP="001C4285">
            <w:pPr>
              <w:rPr>
                <w:rFonts w:cs="Arial"/>
                <w:sz w:val="20"/>
                <w:szCs w:val="24"/>
              </w:rPr>
            </w:pPr>
            <w:r w:rsidRPr="001C4285">
              <w:rPr>
                <w:rFonts w:cs="Arial"/>
                <w:sz w:val="20"/>
                <w:szCs w:val="24"/>
              </w:rPr>
              <w:t>Objective 1.b</w:t>
            </w:r>
          </w:p>
        </w:tc>
        <w:tc>
          <w:tcPr>
            <w:tcW w:w="1540" w:type="dxa"/>
          </w:tcPr>
          <w:p w:rsidR="001C4285" w:rsidRPr="001C4285" w:rsidRDefault="001C4285" w:rsidP="001C4285">
            <w:pPr>
              <w:rPr>
                <w:rFonts w:cs="Arial"/>
                <w:sz w:val="20"/>
                <w:szCs w:val="24"/>
              </w:rPr>
            </w:pPr>
          </w:p>
        </w:tc>
        <w:tc>
          <w:tcPr>
            <w:tcW w:w="1897" w:type="dxa"/>
          </w:tcPr>
          <w:p w:rsidR="001C4285" w:rsidRPr="001C4285" w:rsidRDefault="001C4285" w:rsidP="001C4285">
            <w:pPr>
              <w:rPr>
                <w:rFonts w:cs="Arial"/>
                <w:sz w:val="20"/>
                <w:szCs w:val="24"/>
              </w:rPr>
            </w:pPr>
          </w:p>
        </w:tc>
        <w:tc>
          <w:tcPr>
            <w:tcW w:w="1624" w:type="dxa"/>
          </w:tcPr>
          <w:p w:rsidR="001C4285" w:rsidRPr="001C4285" w:rsidRDefault="001C4285" w:rsidP="001C4285">
            <w:pPr>
              <w:rPr>
                <w:rFonts w:cs="Arial"/>
                <w:sz w:val="20"/>
                <w:szCs w:val="24"/>
              </w:rPr>
            </w:pPr>
          </w:p>
        </w:tc>
        <w:tc>
          <w:tcPr>
            <w:tcW w:w="1717" w:type="dxa"/>
          </w:tcPr>
          <w:p w:rsidR="001C4285" w:rsidRPr="001C4285" w:rsidRDefault="001C4285" w:rsidP="001C4285">
            <w:pPr>
              <w:rPr>
                <w:rFonts w:cs="Arial"/>
                <w:sz w:val="20"/>
                <w:szCs w:val="24"/>
              </w:rPr>
            </w:pPr>
          </w:p>
        </w:tc>
      </w:tr>
      <w:tr w:rsidR="001C4285" w:rsidRPr="001C4285" w:rsidTr="001C4285">
        <w:tc>
          <w:tcPr>
            <w:tcW w:w="2798" w:type="dxa"/>
          </w:tcPr>
          <w:p w:rsidR="001C4285" w:rsidRPr="001C4285" w:rsidRDefault="001C4285" w:rsidP="001C4285">
            <w:pPr>
              <w:rPr>
                <w:rFonts w:cs="Arial"/>
                <w:sz w:val="20"/>
                <w:szCs w:val="24"/>
              </w:rPr>
            </w:pPr>
          </w:p>
        </w:tc>
        <w:tc>
          <w:tcPr>
            <w:tcW w:w="1540" w:type="dxa"/>
          </w:tcPr>
          <w:p w:rsidR="001C4285" w:rsidRPr="001C4285" w:rsidRDefault="001C4285" w:rsidP="001C4285">
            <w:pPr>
              <w:rPr>
                <w:rFonts w:cs="Arial"/>
                <w:sz w:val="20"/>
                <w:szCs w:val="24"/>
              </w:rPr>
            </w:pPr>
          </w:p>
        </w:tc>
        <w:tc>
          <w:tcPr>
            <w:tcW w:w="1897" w:type="dxa"/>
          </w:tcPr>
          <w:p w:rsidR="001C4285" w:rsidRPr="001C4285" w:rsidRDefault="001C4285" w:rsidP="001C4285">
            <w:pPr>
              <w:rPr>
                <w:rFonts w:cs="Arial"/>
                <w:sz w:val="20"/>
                <w:szCs w:val="24"/>
              </w:rPr>
            </w:pPr>
          </w:p>
        </w:tc>
        <w:tc>
          <w:tcPr>
            <w:tcW w:w="1624" w:type="dxa"/>
          </w:tcPr>
          <w:p w:rsidR="001C4285" w:rsidRPr="001C4285" w:rsidRDefault="001C4285" w:rsidP="001C4285">
            <w:pPr>
              <w:rPr>
                <w:rFonts w:cs="Arial"/>
                <w:sz w:val="20"/>
                <w:szCs w:val="24"/>
              </w:rPr>
            </w:pPr>
          </w:p>
        </w:tc>
        <w:tc>
          <w:tcPr>
            <w:tcW w:w="1717" w:type="dxa"/>
          </w:tcPr>
          <w:p w:rsidR="001C4285" w:rsidRPr="001C4285" w:rsidRDefault="001C4285" w:rsidP="001C4285">
            <w:pPr>
              <w:rPr>
                <w:rFonts w:cs="Arial"/>
                <w:sz w:val="20"/>
                <w:szCs w:val="24"/>
              </w:rPr>
            </w:pPr>
          </w:p>
        </w:tc>
      </w:tr>
      <w:tr w:rsidR="001C4285" w:rsidRPr="001C4285" w:rsidTr="001C4285">
        <w:tc>
          <w:tcPr>
            <w:tcW w:w="2798" w:type="dxa"/>
          </w:tcPr>
          <w:p w:rsidR="001C4285" w:rsidRPr="001C4285" w:rsidRDefault="001C4285" w:rsidP="001C4285">
            <w:pPr>
              <w:rPr>
                <w:rFonts w:cs="Arial"/>
                <w:sz w:val="20"/>
                <w:szCs w:val="24"/>
              </w:rPr>
            </w:pPr>
          </w:p>
        </w:tc>
        <w:tc>
          <w:tcPr>
            <w:tcW w:w="1540" w:type="dxa"/>
          </w:tcPr>
          <w:p w:rsidR="001C4285" w:rsidRPr="001C4285" w:rsidRDefault="001C4285" w:rsidP="001C4285">
            <w:pPr>
              <w:rPr>
                <w:rFonts w:cs="Arial"/>
                <w:sz w:val="20"/>
                <w:szCs w:val="24"/>
              </w:rPr>
            </w:pPr>
          </w:p>
        </w:tc>
        <w:tc>
          <w:tcPr>
            <w:tcW w:w="1897" w:type="dxa"/>
          </w:tcPr>
          <w:p w:rsidR="001C4285" w:rsidRPr="001C4285" w:rsidRDefault="001C4285" w:rsidP="001C4285">
            <w:pPr>
              <w:rPr>
                <w:rFonts w:cs="Arial"/>
                <w:sz w:val="20"/>
                <w:szCs w:val="24"/>
              </w:rPr>
            </w:pPr>
          </w:p>
        </w:tc>
        <w:tc>
          <w:tcPr>
            <w:tcW w:w="1624" w:type="dxa"/>
          </w:tcPr>
          <w:p w:rsidR="001C4285" w:rsidRPr="001C4285" w:rsidRDefault="001C4285" w:rsidP="001C4285">
            <w:pPr>
              <w:rPr>
                <w:rFonts w:cs="Arial"/>
                <w:sz w:val="20"/>
                <w:szCs w:val="24"/>
              </w:rPr>
            </w:pPr>
          </w:p>
        </w:tc>
        <w:tc>
          <w:tcPr>
            <w:tcW w:w="1717" w:type="dxa"/>
          </w:tcPr>
          <w:p w:rsidR="001C4285" w:rsidRPr="001C4285" w:rsidRDefault="001C4285" w:rsidP="001C4285">
            <w:pPr>
              <w:rPr>
                <w:rFonts w:cs="Arial"/>
                <w:sz w:val="20"/>
                <w:szCs w:val="24"/>
              </w:rPr>
            </w:pPr>
          </w:p>
        </w:tc>
      </w:tr>
      <w:tr w:rsidR="001C4285" w:rsidRPr="001C4285" w:rsidTr="001C4285">
        <w:tc>
          <w:tcPr>
            <w:tcW w:w="2798" w:type="dxa"/>
          </w:tcPr>
          <w:p w:rsidR="001C4285" w:rsidRPr="001C4285" w:rsidRDefault="001C4285" w:rsidP="001C4285">
            <w:pPr>
              <w:rPr>
                <w:rFonts w:cs="Arial"/>
                <w:sz w:val="20"/>
                <w:szCs w:val="24"/>
              </w:rPr>
            </w:pPr>
          </w:p>
        </w:tc>
        <w:tc>
          <w:tcPr>
            <w:tcW w:w="1540" w:type="dxa"/>
          </w:tcPr>
          <w:p w:rsidR="001C4285" w:rsidRPr="001C4285" w:rsidRDefault="001C4285" w:rsidP="001C4285">
            <w:pPr>
              <w:rPr>
                <w:rFonts w:cs="Arial"/>
                <w:sz w:val="20"/>
                <w:szCs w:val="24"/>
              </w:rPr>
            </w:pPr>
          </w:p>
        </w:tc>
        <w:tc>
          <w:tcPr>
            <w:tcW w:w="1897" w:type="dxa"/>
          </w:tcPr>
          <w:p w:rsidR="001C4285" w:rsidRPr="001C4285" w:rsidRDefault="001C4285" w:rsidP="001C4285">
            <w:pPr>
              <w:rPr>
                <w:rFonts w:cs="Arial"/>
                <w:sz w:val="20"/>
                <w:szCs w:val="24"/>
              </w:rPr>
            </w:pPr>
          </w:p>
        </w:tc>
        <w:tc>
          <w:tcPr>
            <w:tcW w:w="1624" w:type="dxa"/>
          </w:tcPr>
          <w:p w:rsidR="001C4285" w:rsidRPr="001C4285" w:rsidRDefault="001C4285" w:rsidP="001C4285">
            <w:pPr>
              <w:rPr>
                <w:rFonts w:cs="Arial"/>
                <w:sz w:val="20"/>
                <w:szCs w:val="24"/>
              </w:rPr>
            </w:pPr>
          </w:p>
        </w:tc>
        <w:tc>
          <w:tcPr>
            <w:tcW w:w="1717" w:type="dxa"/>
          </w:tcPr>
          <w:p w:rsidR="001C4285" w:rsidRPr="001C4285" w:rsidRDefault="001C4285" w:rsidP="001C4285">
            <w:pPr>
              <w:rPr>
                <w:rFonts w:cs="Arial"/>
                <w:sz w:val="20"/>
                <w:szCs w:val="24"/>
              </w:rPr>
            </w:pPr>
          </w:p>
        </w:tc>
      </w:tr>
    </w:tbl>
    <w:p w:rsidR="001C4285" w:rsidRPr="001C4285" w:rsidRDefault="001C4285" w:rsidP="001C4285">
      <w:pPr>
        <w:spacing w:before="120"/>
        <w:rPr>
          <w:b/>
          <w:szCs w:val="24"/>
          <w:u w:val="single"/>
        </w:rPr>
      </w:pPr>
      <w:r w:rsidRPr="001C4285">
        <w:rPr>
          <w:b/>
          <w:u w:val="single"/>
        </w:rPr>
        <w:t>Data Management, Tracking, Analysis, and Reporting:</w:t>
      </w:r>
    </w:p>
    <w:p w:rsidR="001C4285" w:rsidRPr="001C4285" w:rsidRDefault="001C4285" w:rsidP="001C4285">
      <w:pPr>
        <w:rPr>
          <w:rFonts w:cs="Arial"/>
          <w:szCs w:val="24"/>
        </w:rPr>
      </w:pPr>
      <w:r w:rsidRPr="001C4285">
        <w:rPr>
          <w:rFonts w:cs="Arial"/>
          <w:szCs w:val="24"/>
        </w:rPr>
        <w:t>Points to consider:</w:t>
      </w:r>
    </w:p>
    <w:p w:rsidR="001C4285" w:rsidRPr="001C4285" w:rsidRDefault="001C4285" w:rsidP="001C4285">
      <w:pPr>
        <w:rPr>
          <w:rFonts w:cs="Arial"/>
          <w:szCs w:val="24"/>
        </w:rPr>
      </w:pPr>
      <w:r w:rsidRPr="001C4285">
        <w:rPr>
          <w:rFonts w:cs="Arial"/>
          <w:szCs w:val="24"/>
          <w:u w:val="single"/>
        </w:rPr>
        <w:t>Data management</w:t>
      </w:r>
      <w:r w:rsidRPr="001C4285">
        <w:rPr>
          <w:rFonts w:cs="Arial"/>
          <w:szCs w:val="24"/>
        </w:rPr>
        <w:t>:</w:t>
      </w:r>
    </w:p>
    <w:p w:rsidR="001C4285" w:rsidRPr="001C4285" w:rsidRDefault="001C4285" w:rsidP="00AC291E">
      <w:pPr>
        <w:numPr>
          <w:ilvl w:val="0"/>
          <w:numId w:val="32"/>
        </w:numPr>
        <w:rPr>
          <w:rFonts w:cs="Arial"/>
          <w:szCs w:val="24"/>
        </w:rPr>
      </w:pPr>
      <w:r w:rsidRPr="001C4285">
        <w:rPr>
          <w:rFonts w:cs="Arial"/>
          <w:szCs w:val="24"/>
        </w:rPr>
        <w:t>How data will be protected, including information about who will have access to data;</w:t>
      </w:r>
    </w:p>
    <w:p w:rsidR="001C4285" w:rsidRPr="001C4285" w:rsidRDefault="001C4285" w:rsidP="00AC291E">
      <w:pPr>
        <w:numPr>
          <w:ilvl w:val="0"/>
          <w:numId w:val="32"/>
        </w:numPr>
        <w:rPr>
          <w:rFonts w:cs="Arial"/>
          <w:szCs w:val="24"/>
        </w:rPr>
      </w:pPr>
      <w:r w:rsidRPr="001C4285">
        <w:rPr>
          <w:rFonts w:cs="Arial"/>
          <w:szCs w:val="24"/>
        </w:rPr>
        <w:t>How will data be stored.</w:t>
      </w:r>
    </w:p>
    <w:p w:rsidR="001C4285" w:rsidRPr="001C4285" w:rsidRDefault="001C4285" w:rsidP="001C4285">
      <w:pPr>
        <w:rPr>
          <w:rFonts w:cs="Arial"/>
          <w:szCs w:val="24"/>
        </w:rPr>
      </w:pPr>
      <w:r w:rsidRPr="001C4285">
        <w:rPr>
          <w:rFonts w:cs="Arial"/>
          <w:szCs w:val="24"/>
          <w:u w:val="single"/>
        </w:rPr>
        <w:t>Data tracking</w:t>
      </w:r>
      <w:r w:rsidRPr="001C4285">
        <w:rPr>
          <w:rFonts w:cs="Arial"/>
          <w:szCs w:val="24"/>
        </w:rPr>
        <w:t>:</w:t>
      </w:r>
    </w:p>
    <w:p w:rsidR="001C4285" w:rsidRPr="001C4285" w:rsidRDefault="001C4285" w:rsidP="00AC291E">
      <w:pPr>
        <w:numPr>
          <w:ilvl w:val="0"/>
          <w:numId w:val="27"/>
        </w:numPr>
        <w:ind w:left="783"/>
        <w:rPr>
          <w:rFonts w:cs="Arial"/>
          <w:szCs w:val="24"/>
        </w:rPr>
      </w:pPr>
      <w:r w:rsidRPr="001C4285">
        <w:rPr>
          <w:rFonts w:cs="Arial"/>
          <w:szCs w:val="24"/>
        </w:rPr>
        <w:t>The staff member who will be responsible for tracking the performance measures and measurable objectives.</w:t>
      </w:r>
    </w:p>
    <w:p w:rsidR="001C4285" w:rsidRPr="001C4285" w:rsidRDefault="001C4285" w:rsidP="001C4285">
      <w:pPr>
        <w:rPr>
          <w:rFonts w:cs="Arial"/>
          <w:szCs w:val="24"/>
        </w:rPr>
      </w:pPr>
      <w:r w:rsidRPr="001C4285">
        <w:rPr>
          <w:rFonts w:cs="Arial"/>
          <w:szCs w:val="24"/>
          <w:u w:val="single"/>
        </w:rPr>
        <w:lastRenderedPageBreak/>
        <w:t>Data analysis</w:t>
      </w:r>
      <w:r w:rsidRPr="001C4285">
        <w:rPr>
          <w:rFonts w:cs="Arial"/>
          <w:szCs w:val="24"/>
        </w:rPr>
        <w:t>:</w:t>
      </w:r>
    </w:p>
    <w:p w:rsidR="001C4285" w:rsidRPr="001C4285" w:rsidRDefault="001C4285" w:rsidP="00AC291E">
      <w:pPr>
        <w:numPr>
          <w:ilvl w:val="0"/>
          <w:numId w:val="28"/>
        </w:numPr>
        <w:rPr>
          <w:rFonts w:cs="Arial"/>
          <w:szCs w:val="24"/>
        </w:rPr>
      </w:pPr>
      <w:r w:rsidRPr="001C4285">
        <w:rPr>
          <w:rFonts w:cs="Arial"/>
          <w:szCs w:val="24"/>
        </w:rPr>
        <w:t>Who will be responsible for conducting the data analysis, including the role of the Evaluator;</w:t>
      </w:r>
    </w:p>
    <w:p w:rsidR="001C4285" w:rsidRPr="001C4285" w:rsidRDefault="001C4285" w:rsidP="00AC291E">
      <w:pPr>
        <w:numPr>
          <w:ilvl w:val="0"/>
          <w:numId w:val="28"/>
        </w:numPr>
        <w:rPr>
          <w:rFonts w:cs="Arial"/>
          <w:szCs w:val="24"/>
        </w:rPr>
      </w:pPr>
      <w:r w:rsidRPr="001C4285">
        <w:rPr>
          <w:rFonts w:cs="Arial"/>
          <w:szCs w:val="24"/>
        </w:rPr>
        <w:t>What data analysis methods will be used.</w:t>
      </w:r>
    </w:p>
    <w:p w:rsidR="001C4285" w:rsidRPr="001C4285" w:rsidRDefault="001C4285" w:rsidP="001C4285">
      <w:pPr>
        <w:rPr>
          <w:rFonts w:cs="Arial"/>
          <w:szCs w:val="24"/>
        </w:rPr>
      </w:pPr>
      <w:r w:rsidRPr="001C4285">
        <w:rPr>
          <w:rFonts w:cs="Arial"/>
          <w:szCs w:val="24"/>
          <w:u w:val="single"/>
        </w:rPr>
        <w:t>Data reporting</w:t>
      </w:r>
      <w:r w:rsidRPr="001C4285">
        <w:rPr>
          <w:rFonts w:cs="Arial"/>
          <w:szCs w:val="24"/>
        </w:rPr>
        <w:t>:</w:t>
      </w:r>
    </w:p>
    <w:p w:rsidR="001C4285" w:rsidRPr="001C4285" w:rsidRDefault="001C4285" w:rsidP="00AC291E">
      <w:pPr>
        <w:numPr>
          <w:ilvl w:val="0"/>
          <w:numId w:val="33"/>
        </w:numPr>
        <w:rPr>
          <w:rFonts w:cs="Arial"/>
          <w:szCs w:val="24"/>
          <w:u w:val="single"/>
        </w:rPr>
      </w:pPr>
      <w:r w:rsidRPr="001C4285">
        <w:rPr>
          <w:rFonts w:cs="Arial"/>
          <w:szCs w:val="24"/>
        </w:rPr>
        <w:t>Who will be responsible for completing the reports;</w:t>
      </w:r>
    </w:p>
    <w:p w:rsidR="001C4285" w:rsidRPr="001C4285" w:rsidRDefault="001C4285" w:rsidP="00AC291E">
      <w:pPr>
        <w:numPr>
          <w:ilvl w:val="0"/>
          <w:numId w:val="33"/>
        </w:numPr>
        <w:rPr>
          <w:rFonts w:cs="Arial"/>
          <w:szCs w:val="24"/>
        </w:rPr>
      </w:pPr>
      <w:r w:rsidRPr="001C4285">
        <w:rPr>
          <w:rFonts w:cs="Arial"/>
          <w:szCs w:val="24"/>
        </w:rPr>
        <w:t>How will the data be reported to staff, stakeholders, SAMHSA, Advisory Board, and other relevant project partners.</w:t>
      </w:r>
    </w:p>
    <w:p w:rsidR="001C4285" w:rsidRPr="001C4285" w:rsidRDefault="001C4285" w:rsidP="001C4285">
      <w:pPr>
        <w:rPr>
          <w:b/>
          <w:u w:val="single"/>
        </w:rPr>
      </w:pPr>
      <w:r w:rsidRPr="001C4285">
        <w:rPr>
          <w:b/>
          <w:u w:val="single"/>
        </w:rPr>
        <w:t>Performance Assessment:</w:t>
      </w:r>
    </w:p>
    <w:p w:rsidR="001C4285" w:rsidRPr="001C4285" w:rsidRDefault="001C4285" w:rsidP="001C4285">
      <w:pPr>
        <w:rPr>
          <w:rFonts w:cs="Arial"/>
          <w:szCs w:val="24"/>
        </w:rPr>
      </w:pPr>
      <w:r w:rsidRPr="001C4285">
        <w:rPr>
          <w:rFonts w:cs="Arial"/>
          <w:szCs w:val="24"/>
        </w:rPr>
        <w:t>Points to consider:</w:t>
      </w:r>
    </w:p>
    <w:p w:rsidR="001C4285" w:rsidRPr="001C4285" w:rsidRDefault="001C4285" w:rsidP="00AC291E">
      <w:pPr>
        <w:numPr>
          <w:ilvl w:val="0"/>
          <w:numId w:val="34"/>
        </w:numPr>
        <w:rPr>
          <w:rFonts w:cs="Arial"/>
          <w:szCs w:val="24"/>
        </w:rPr>
      </w:pPr>
      <w:r w:rsidRPr="001C4285">
        <w:rPr>
          <w:rFonts w:cs="Arial"/>
          <w:szCs w:val="24"/>
        </w:rPr>
        <w:t>Information on how frequently performance data will be reviewed;</w:t>
      </w:r>
    </w:p>
    <w:p w:rsidR="001C4285" w:rsidRPr="001C4285" w:rsidRDefault="001C4285" w:rsidP="00AC291E">
      <w:pPr>
        <w:numPr>
          <w:ilvl w:val="0"/>
          <w:numId w:val="34"/>
        </w:numPr>
        <w:rPr>
          <w:rFonts w:cs="Arial"/>
          <w:szCs w:val="24"/>
        </w:rPr>
      </w:pPr>
      <w:r w:rsidRPr="001C4285">
        <w:rPr>
          <w:rFonts w:cs="Arial"/>
          <w:szCs w:val="24"/>
        </w:rPr>
        <w:t>How you will use this data to monitor and evaluate activities and processes and to assess the progress that has been made achieving the goals and objectives; and</w:t>
      </w:r>
    </w:p>
    <w:p w:rsidR="001C4285" w:rsidRPr="001C4285" w:rsidRDefault="001C4285" w:rsidP="00AC291E">
      <w:pPr>
        <w:numPr>
          <w:ilvl w:val="0"/>
          <w:numId w:val="34"/>
        </w:numPr>
        <w:rPr>
          <w:rFonts w:cs="Arial"/>
          <w:szCs w:val="24"/>
        </w:rPr>
      </w:pPr>
      <w:r w:rsidRPr="001C4285">
        <w:rPr>
          <w:rFonts w:cs="Arial"/>
          <w:szCs w:val="24"/>
        </w:rPr>
        <w:t>Who will be responsible for conducting the performance assessment.</w:t>
      </w:r>
    </w:p>
    <w:p w:rsidR="001C4285" w:rsidRPr="001C4285" w:rsidRDefault="001C4285" w:rsidP="001C4285">
      <w:pPr>
        <w:rPr>
          <w:b/>
          <w:szCs w:val="24"/>
          <w:u w:val="single"/>
        </w:rPr>
      </w:pPr>
      <w:r w:rsidRPr="001C4285">
        <w:rPr>
          <w:b/>
          <w:u w:val="single"/>
        </w:rPr>
        <w:t>Quality Improvement:</w:t>
      </w:r>
    </w:p>
    <w:p w:rsidR="001C4285" w:rsidRPr="001C4285" w:rsidRDefault="001C4285" w:rsidP="001C4285">
      <w:pPr>
        <w:rPr>
          <w:rFonts w:cs="Arial"/>
          <w:szCs w:val="24"/>
        </w:rPr>
      </w:pPr>
      <w:r w:rsidRPr="001C4285">
        <w:rPr>
          <w:rFonts w:cs="Arial"/>
          <w:szCs w:val="24"/>
        </w:rPr>
        <w:t>Points to consider:</w:t>
      </w:r>
    </w:p>
    <w:p w:rsidR="001C4285" w:rsidRPr="001C4285" w:rsidRDefault="001C4285" w:rsidP="00AC291E">
      <w:pPr>
        <w:numPr>
          <w:ilvl w:val="0"/>
          <w:numId w:val="35"/>
        </w:numPr>
        <w:rPr>
          <w:rFonts w:cs="Arial"/>
          <w:szCs w:val="24"/>
        </w:rPr>
      </w:pPr>
      <w:r w:rsidRPr="001C4285">
        <w:rPr>
          <w:rFonts w:cs="Arial"/>
          <w:szCs w:val="24"/>
        </w:rPr>
        <w:t>If applicable, the QI model that will be used;</w:t>
      </w:r>
    </w:p>
    <w:p w:rsidR="001C4285" w:rsidRPr="001C4285" w:rsidRDefault="001C4285" w:rsidP="00AC291E">
      <w:pPr>
        <w:numPr>
          <w:ilvl w:val="0"/>
          <w:numId w:val="35"/>
        </w:numPr>
        <w:rPr>
          <w:rFonts w:cs="Arial"/>
          <w:szCs w:val="24"/>
        </w:rPr>
      </w:pPr>
      <w:r w:rsidRPr="001C4285">
        <w:rPr>
          <w:rFonts w:cs="Arial"/>
          <w:szCs w:val="24"/>
        </w:rPr>
        <w:t xml:space="preserve">How will the QI process be used to track progress; </w:t>
      </w:r>
    </w:p>
    <w:p w:rsidR="001C4285" w:rsidRPr="001C4285" w:rsidRDefault="001C4285" w:rsidP="00AC291E">
      <w:pPr>
        <w:numPr>
          <w:ilvl w:val="0"/>
          <w:numId w:val="35"/>
        </w:numPr>
        <w:rPr>
          <w:rFonts w:cs="Arial"/>
          <w:szCs w:val="24"/>
        </w:rPr>
      </w:pPr>
      <w:r w:rsidRPr="001C4285">
        <w:rPr>
          <w:rFonts w:cs="Arial"/>
          <w:szCs w:val="24"/>
        </w:rPr>
        <w:t>The staff members who will be responsible for overseeing these processes;</w:t>
      </w:r>
    </w:p>
    <w:p w:rsidR="001C4285" w:rsidRPr="001C4285" w:rsidRDefault="001C4285" w:rsidP="00AC291E">
      <w:pPr>
        <w:numPr>
          <w:ilvl w:val="0"/>
          <w:numId w:val="35"/>
        </w:numPr>
        <w:rPr>
          <w:rFonts w:cs="Arial"/>
          <w:szCs w:val="24"/>
        </w:rPr>
      </w:pPr>
      <w:r w:rsidRPr="001C4285">
        <w:rPr>
          <w:rFonts w:cs="Arial"/>
          <w:szCs w:val="24"/>
        </w:rPr>
        <w:t xml:space="preserve">How you will implement any needed changes in project implementation and/or project management; </w:t>
      </w:r>
    </w:p>
    <w:p w:rsidR="001C4285" w:rsidRPr="001C4285" w:rsidRDefault="001C4285" w:rsidP="00AC291E">
      <w:pPr>
        <w:numPr>
          <w:ilvl w:val="1"/>
          <w:numId w:val="35"/>
        </w:numPr>
        <w:rPr>
          <w:rFonts w:cs="Arial"/>
          <w:szCs w:val="24"/>
        </w:rPr>
      </w:pPr>
      <w:r w:rsidRPr="001C4285">
        <w:rPr>
          <w:rFonts w:cs="Arial"/>
          <w:szCs w:val="24"/>
        </w:rPr>
        <w:t>What decision-making processes will be used;</w:t>
      </w:r>
    </w:p>
    <w:p w:rsidR="001C4285" w:rsidRPr="001C4285" w:rsidRDefault="001C4285" w:rsidP="00AC291E">
      <w:pPr>
        <w:numPr>
          <w:ilvl w:val="1"/>
          <w:numId w:val="35"/>
        </w:numPr>
        <w:rPr>
          <w:rFonts w:cs="Arial"/>
          <w:szCs w:val="24"/>
        </w:rPr>
      </w:pPr>
      <w:r w:rsidRPr="001C4285">
        <w:rPr>
          <w:rFonts w:cs="Arial"/>
          <w:szCs w:val="24"/>
        </w:rPr>
        <w:t xml:space="preserve">When and by whom will decisions be made concerning project improvement;  </w:t>
      </w:r>
    </w:p>
    <w:p w:rsidR="001C4285" w:rsidRPr="001C4285" w:rsidRDefault="001C4285" w:rsidP="00AC291E">
      <w:pPr>
        <w:numPr>
          <w:ilvl w:val="1"/>
          <w:numId w:val="35"/>
        </w:numPr>
        <w:rPr>
          <w:rFonts w:cs="Arial"/>
          <w:szCs w:val="24"/>
        </w:rPr>
      </w:pPr>
      <w:r w:rsidRPr="001C4285">
        <w:rPr>
          <w:rFonts w:cs="Arial"/>
          <w:szCs w:val="24"/>
        </w:rPr>
        <w:t>What are the thresholds for determining that changes need to be made;</w:t>
      </w:r>
    </w:p>
    <w:p w:rsidR="001C4285" w:rsidRPr="001C4285" w:rsidRDefault="001C4285" w:rsidP="00AC291E">
      <w:pPr>
        <w:numPr>
          <w:ilvl w:val="0"/>
          <w:numId w:val="35"/>
        </w:numPr>
        <w:rPr>
          <w:rFonts w:cs="Arial"/>
          <w:szCs w:val="24"/>
        </w:rPr>
      </w:pPr>
      <w:r w:rsidRPr="001C4285">
        <w:rPr>
          <w:rFonts w:cs="Arial"/>
          <w:szCs w:val="24"/>
        </w:rPr>
        <w:lastRenderedPageBreak/>
        <w:t>Will the Advisory Board have a role in the QI process; and</w:t>
      </w:r>
    </w:p>
    <w:p w:rsidR="001C4285" w:rsidRPr="001C4285" w:rsidRDefault="001C4285" w:rsidP="00AC291E">
      <w:pPr>
        <w:numPr>
          <w:ilvl w:val="0"/>
          <w:numId w:val="35"/>
        </w:numPr>
        <w:rPr>
          <w:rFonts w:cs="Arial"/>
          <w:szCs w:val="24"/>
        </w:rPr>
      </w:pPr>
      <w:r w:rsidRPr="001C4285">
        <w:rPr>
          <w:rFonts w:cs="Arial"/>
          <w:szCs w:val="24"/>
        </w:rPr>
        <w:t xml:space="preserve">How will the changes be communicated to staff and/or partners/sub-awardees.  </w:t>
      </w:r>
    </w:p>
    <w:p w:rsidR="001C4285" w:rsidRPr="001C4285" w:rsidRDefault="001C4285" w:rsidP="001C4285">
      <w:pPr>
        <w:rPr>
          <w:rFonts w:cs="Arial"/>
          <w:szCs w:val="24"/>
        </w:rPr>
      </w:pPr>
    </w:p>
    <w:p w:rsidR="001C4285" w:rsidRPr="001C4285" w:rsidRDefault="001C4285" w:rsidP="001C4285">
      <w:pPr>
        <w:rPr>
          <w:rFonts w:cs="Arial"/>
          <w:szCs w:val="24"/>
        </w:rPr>
      </w:pPr>
    </w:p>
    <w:p w:rsidR="001C4285" w:rsidRPr="001C4285" w:rsidRDefault="001C4285" w:rsidP="001C4285">
      <w:pPr>
        <w:rPr>
          <w:rFonts w:cs="Arial"/>
          <w:szCs w:val="24"/>
        </w:rPr>
      </w:pPr>
    </w:p>
    <w:p w:rsidR="001C4285" w:rsidRPr="001C4285" w:rsidRDefault="001C4285" w:rsidP="001C4285">
      <w:pPr>
        <w:rPr>
          <w:rFonts w:cs="Arial"/>
          <w:szCs w:val="24"/>
        </w:rPr>
      </w:pPr>
    </w:p>
    <w:p w:rsidR="001C4285" w:rsidRPr="001C4285" w:rsidRDefault="001C4285" w:rsidP="001C4285">
      <w:pPr>
        <w:rPr>
          <w:rFonts w:cs="Arial"/>
          <w:szCs w:val="24"/>
        </w:rPr>
      </w:pPr>
    </w:p>
    <w:p w:rsidR="001C4285" w:rsidRPr="001C4285" w:rsidRDefault="001C4285" w:rsidP="001C4285">
      <w:pPr>
        <w:rPr>
          <w:rFonts w:cs="Arial"/>
          <w:szCs w:val="24"/>
        </w:rPr>
      </w:pPr>
    </w:p>
    <w:p w:rsidR="001C4285" w:rsidRPr="001C4285" w:rsidRDefault="001C4285" w:rsidP="001C4285">
      <w:pPr>
        <w:rPr>
          <w:rFonts w:cs="Arial"/>
          <w:szCs w:val="24"/>
        </w:rPr>
      </w:pPr>
    </w:p>
    <w:p w:rsidR="001C4285" w:rsidRPr="001C4285" w:rsidRDefault="001C4285" w:rsidP="001C4285">
      <w:pPr>
        <w:rPr>
          <w:rFonts w:cs="Arial"/>
          <w:szCs w:val="24"/>
        </w:rPr>
      </w:pPr>
    </w:p>
    <w:p w:rsidR="001C4285" w:rsidRPr="001C4285" w:rsidRDefault="001C4285" w:rsidP="001C4285">
      <w:pPr>
        <w:rPr>
          <w:rFonts w:cs="Arial"/>
          <w:szCs w:val="24"/>
        </w:rPr>
      </w:pPr>
    </w:p>
    <w:p w:rsidR="001C4285" w:rsidRPr="001C4285" w:rsidRDefault="001C4285" w:rsidP="001C4285">
      <w:pPr>
        <w:rPr>
          <w:rFonts w:cs="Arial"/>
          <w:szCs w:val="24"/>
        </w:rPr>
      </w:pPr>
    </w:p>
    <w:p w:rsidR="001C4285" w:rsidRPr="001C4285" w:rsidRDefault="001C4285" w:rsidP="001C4285">
      <w:pPr>
        <w:rPr>
          <w:rFonts w:cs="Arial"/>
          <w:szCs w:val="24"/>
        </w:rPr>
      </w:pPr>
    </w:p>
    <w:p w:rsidR="001C4285" w:rsidRPr="001C4285" w:rsidRDefault="001C4285" w:rsidP="001C4285">
      <w:pPr>
        <w:rPr>
          <w:rFonts w:cs="Arial"/>
          <w:szCs w:val="24"/>
        </w:rPr>
      </w:pPr>
    </w:p>
    <w:p w:rsidR="001C4285" w:rsidRPr="001C4285" w:rsidRDefault="001C4285" w:rsidP="001C4285">
      <w:pPr>
        <w:rPr>
          <w:rFonts w:cs="Arial"/>
          <w:szCs w:val="24"/>
        </w:rPr>
      </w:pPr>
    </w:p>
    <w:p w:rsidR="001C4285" w:rsidRPr="001C4285" w:rsidRDefault="001C4285" w:rsidP="001C4285">
      <w:pPr>
        <w:rPr>
          <w:rFonts w:cs="Arial"/>
          <w:szCs w:val="24"/>
        </w:rPr>
      </w:pPr>
    </w:p>
    <w:p w:rsidR="001C4285" w:rsidRPr="001C4285" w:rsidRDefault="001C4285" w:rsidP="001C4285">
      <w:pPr>
        <w:rPr>
          <w:rFonts w:cs="Arial"/>
          <w:szCs w:val="24"/>
        </w:rPr>
      </w:pPr>
    </w:p>
    <w:p w:rsidR="001C4285" w:rsidRPr="001C4285" w:rsidRDefault="001C4285" w:rsidP="001C4285">
      <w:pPr>
        <w:rPr>
          <w:rFonts w:cs="Arial"/>
          <w:szCs w:val="24"/>
        </w:rPr>
      </w:pPr>
    </w:p>
    <w:p w:rsidR="001C4285" w:rsidRPr="001C4285" w:rsidRDefault="001C4285" w:rsidP="001C4285">
      <w:pPr>
        <w:rPr>
          <w:rFonts w:cs="Arial"/>
          <w:szCs w:val="24"/>
        </w:rPr>
      </w:pPr>
    </w:p>
    <w:p w:rsidR="001C4285" w:rsidRPr="001C4285" w:rsidRDefault="001C4285" w:rsidP="001C4285">
      <w:pPr>
        <w:rPr>
          <w:rFonts w:cs="Arial"/>
          <w:szCs w:val="24"/>
        </w:rPr>
      </w:pPr>
    </w:p>
    <w:p w:rsidR="001C4285" w:rsidRPr="001C4285" w:rsidRDefault="001C4285" w:rsidP="001C4285">
      <w:pPr>
        <w:rPr>
          <w:rFonts w:cs="Arial"/>
          <w:szCs w:val="24"/>
        </w:rPr>
      </w:pPr>
    </w:p>
    <w:p w:rsidR="001C4285" w:rsidRPr="001C4285" w:rsidRDefault="001C4285" w:rsidP="001C4285">
      <w:pPr>
        <w:rPr>
          <w:rFonts w:cs="Arial"/>
          <w:szCs w:val="24"/>
        </w:rPr>
      </w:pPr>
    </w:p>
    <w:p w:rsidR="001C4285" w:rsidRPr="001C4285" w:rsidRDefault="001C4285" w:rsidP="001C4285">
      <w:pPr>
        <w:keepNext/>
        <w:tabs>
          <w:tab w:val="left" w:pos="720"/>
        </w:tabs>
        <w:jc w:val="center"/>
        <w:outlineLvl w:val="0"/>
        <w:rPr>
          <w:rFonts w:cs="Arial"/>
          <w:b/>
          <w:bCs/>
          <w:kern w:val="32"/>
          <w:sz w:val="32"/>
          <w:szCs w:val="32"/>
        </w:rPr>
      </w:pPr>
      <w:bookmarkStart w:id="221" w:name="_Appendix_H_–_1"/>
      <w:bookmarkStart w:id="222" w:name="_Appendix_G_–"/>
      <w:bookmarkStart w:id="223" w:name="_Toc527630011"/>
      <w:bookmarkStart w:id="224" w:name="_Toc528221865"/>
      <w:bookmarkStart w:id="225" w:name="_Toc21526094"/>
      <w:bookmarkStart w:id="226" w:name="_Toc21697404"/>
      <w:bookmarkStart w:id="227" w:name="_Toc25313372"/>
      <w:bookmarkEnd w:id="221"/>
      <w:bookmarkEnd w:id="222"/>
      <w:r w:rsidRPr="001C4285">
        <w:rPr>
          <w:rFonts w:cs="Arial"/>
          <w:b/>
          <w:bCs/>
          <w:kern w:val="32"/>
          <w:sz w:val="32"/>
          <w:szCs w:val="32"/>
        </w:rPr>
        <w:lastRenderedPageBreak/>
        <w:t>Appendix G – Biographical Sketches and Position</w:t>
      </w:r>
      <w:bookmarkStart w:id="228" w:name="_Toc485367466"/>
      <w:bookmarkStart w:id="229" w:name="_Toc485911383"/>
      <w:bookmarkStart w:id="230" w:name="_Toc488305956"/>
      <w:bookmarkStart w:id="231" w:name="_Toc488319892"/>
      <w:bookmarkStart w:id="232" w:name="_Toc489000475"/>
      <w:r w:rsidRPr="001C4285">
        <w:rPr>
          <w:rFonts w:cs="Arial"/>
          <w:b/>
          <w:bCs/>
          <w:kern w:val="32"/>
          <w:sz w:val="32"/>
          <w:szCs w:val="32"/>
        </w:rPr>
        <w:t xml:space="preserve"> Descriptions</w:t>
      </w:r>
      <w:bookmarkEnd w:id="216"/>
      <w:bookmarkEnd w:id="217"/>
      <w:bookmarkEnd w:id="218"/>
      <w:bookmarkEnd w:id="219"/>
      <w:bookmarkEnd w:id="223"/>
      <w:bookmarkEnd w:id="224"/>
      <w:bookmarkEnd w:id="225"/>
      <w:bookmarkEnd w:id="226"/>
      <w:bookmarkEnd w:id="227"/>
      <w:bookmarkEnd w:id="228"/>
      <w:bookmarkEnd w:id="229"/>
      <w:bookmarkEnd w:id="230"/>
      <w:bookmarkEnd w:id="231"/>
      <w:bookmarkEnd w:id="232"/>
    </w:p>
    <w:p w:rsidR="001C4285" w:rsidRPr="001C4285" w:rsidRDefault="001C4285" w:rsidP="001C4285">
      <w:pPr>
        <w:tabs>
          <w:tab w:val="left" w:pos="1080"/>
        </w:tabs>
        <w:rPr>
          <w:rFonts w:cs="Arial"/>
          <w:szCs w:val="24"/>
        </w:rPr>
      </w:pPr>
      <w:r w:rsidRPr="001C4285">
        <w:rPr>
          <w:rFonts w:cs="Arial"/>
          <w:szCs w:val="24"/>
        </w:rPr>
        <w:t>Include position descriptions for the Project Director and all key personnel. Position descriptions should be no longer than one page each.</w:t>
      </w:r>
    </w:p>
    <w:p w:rsidR="001C4285" w:rsidRPr="001C4285" w:rsidRDefault="001C4285" w:rsidP="001C4285">
      <w:pPr>
        <w:tabs>
          <w:tab w:val="left" w:pos="1080"/>
        </w:tabs>
        <w:rPr>
          <w:rFonts w:cs="Arial"/>
          <w:szCs w:val="24"/>
        </w:rPr>
      </w:pPr>
      <w:r w:rsidRPr="001C4285">
        <w:rPr>
          <w:rFonts w:cs="Arial"/>
          <w:szCs w:val="24"/>
        </w:rPr>
        <w:t>For staff members, who have been identified, include a biographical sketch for the Project Director and other key positions. Each sketch should be two pages or less.</w:t>
      </w:r>
    </w:p>
    <w:p w:rsidR="001C4285" w:rsidRPr="001C4285" w:rsidRDefault="001C4285" w:rsidP="001C4285">
      <w:pPr>
        <w:rPr>
          <w:rFonts w:cs="Arial"/>
          <w:b/>
        </w:rPr>
      </w:pPr>
      <w:r w:rsidRPr="001C4285">
        <w:rPr>
          <w:rFonts w:cs="Arial"/>
          <w:b/>
        </w:rPr>
        <w:t>Biographical Sketch</w:t>
      </w:r>
    </w:p>
    <w:p w:rsidR="001C4285" w:rsidRPr="001C4285" w:rsidRDefault="001C4285" w:rsidP="001C4285">
      <w:pPr>
        <w:rPr>
          <w:rFonts w:cs="Arial"/>
        </w:rPr>
      </w:pPr>
      <w:r w:rsidRPr="001C4285">
        <w:rPr>
          <w:rFonts w:cs="Arial"/>
        </w:rPr>
        <w:t>Existing curricula vitae of project staff members may be used if they are updated and contain all items of information requested below. You may add any information items listed below to complete existing documents. For development of new curricula vitae include items below in the most suitable format:</w:t>
      </w:r>
    </w:p>
    <w:p w:rsidR="001C4285" w:rsidRPr="001C4285" w:rsidRDefault="001C4285" w:rsidP="001C4285">
      <w:pPr>
        <w:numPr>
          <w:ilvl w:val="0"/>
          <w:numId w:val="3"/>
        </w:numPr>
        <w:spacing w:after="120"/>
        <w:rPr>
          <w:rFonts w:cs="Arial"/>
          <w:szCs w:val="28"/>
        </w:rPr>
      </w:pPr>
      <w:r w:rsidRPr="001C4285">
        <w:rPr>
          <w:rFonts w:cs="Arial"/>
        </w:rPr>
        <w:t>Name of staff member</w:t>
      </w:r>
    </w:p>
    <w:p w:rsidR="001C4285" w:rsidRPr="001C4285" w:rsidRDefault="001C4285" w:rsidP="001C4285">
      <w:pPr>
        <w:numPr>
          <w:ilvl w:val="0"/>
          <w:numId w:val="3"/>
        </w:numPr>
        <w:spacing w:after="120"/>
        <w:rPr>
          <w:rFonts w:cs="Arial"/>
          <w:szCs w:val="28"/>
        </w:rPr>
      </w:pPr>
      <w:r w:rsidRPr="001C4285">
        <w:rPr>
          <w:rFonts w:cs="Arial"/>
        </w:rPr>
        <w:t>Educational background: school(s), location, dates attended, degrees earned (specify year), major field of study</w:t>
      </w:r>
    </w:p>
    <w:p w:rsidR="001C4285" w:rsidRPr="001C4285" w:rsidRDefault="001C4285" w:rsidP="001C4285">
      <w:pPr>
        <w:numPr>
          <w:ilvl w:val="0"/>
          <w:numId w:val="3"/>
        </w:numPr>
        <w:spacing w:after="120"/>
        <w:rPr>
          <w:rFonts w:cs="Arial"/>
          <w:szCs w:val="28"/>
        </w:rPr>
      </w:pPr>
      <w:r w:rsidRPr="001C4285">
        <w:rPr>
          <w:rFonts w:cs="Arial"/>
        </w:rPr>
        <w:t>Professional experience</w:t>
      </w:r>
    </w:p>
    <w:p w:rsidR="001C4285" w:rsidRPr="001C4285" w:rsidRDefault="001C4285" w:rsidP="001C4285">
      <w:pPr>
        <w:numPr>
          <w:ilvl w:val="0"/>
          <w:numId w:val="3"/>
        </w:numPr>
        <w:spacing w:after="120"/>
        <w:rPr>
          <w:rFonts w:cs="Arial"/>
          <w:szCs w:val="28"/>
        </w:rPr>
      </w:pPr>
      <w:r w:rsidRPr="001C4285">
        <w:rPr>
          <w:rFonts w:cs="Arial"/>
        </w:rPr>
        <w:t>Honors received and dates</w:t>
      </w:r>
    </w:p>
    <w:p w:rsidR="001C4285" w:rsidRPr="001C4285" w:rsidRDefault="001C4285" w:rsidP="001C4285">
      <w:pPr>
        <w:numPr>
          <w:ilvl w:val="0"/>
          <w:numId w:val="3"/>
        </w:numPr>
        <w:spacing w:after="120"/>
        <w:rPr>
          <w:rFonts w:cs="Arial"/>
          <w:szCs w:val="28"/>
        </w:rPr>
      </w:pPr>
      <w:r w:rsidRPr="001C4285">
        <w:rPr>
          <w:rFonts w:cs="Arial"/>
        </w:rPr>
        <w:t>Recent relevant publications</w:t>
      </w:r>
    </w:p>
    <w:p w:rsidR="001C4285" w:rsidRPr="001C4285" w:rsidRDefault="001C4285" w:rsidP="001C4285">
      <w:pPr>
        <w:spacing w:after="120"/>
        <w:ind w:left="720"/>
        <w:rPr>
          <w:rFonts w:cs="Arial"/>
          <w:szCs w:val="28"/>
        </w:rPr>
      </w:pPr>
    </w:p>
    <w:p w:rsidR="001C4285" w:rsidRPr="001C4285" w:rsidRDefault="001C4285" w:rsidP="001C4285">
      <w:pPr>
        <w:spacing w:after="120"/>
        <w:rPr>
          <w:rFonts w:cs="Arial"/>
          <w:b/>
          <w:szCs w:val="28"/>
        </w:rPr>
      </w:pPr>
      <w:r w:rsidRPr="001C4285">
        <w:rPr>
          <w:rFonts w:cs="Arial"/>
          <w:b/>
          <w:szCs w:val="28"/>
        </w:rPr>
        <w:t>Position Description</w:t>
      </w:r>
    </w:p>
    <w:p w:rsidR="001C4285" w:rsidRPr="001C4285" w:rsidRDefault="001C4285" w:rsidP="001C4285">
      <w:pPr>
        <w:numPr>
          <w:ilvl w:val="0"/>
          <w:numId w:val="4"/>
        </w:numPr>
        <w:spacing w:after="120"/>
        <w:rPr>
          <w:rFonts w:cs="Arial"/>
          <w:szCs w:val="28"/>
        </w:rPr>
      </w:pPr>
      <w:r w:rsidRPr="001C4285">
        <w:rPr>
          <w:rFonts w:cs="Arial"/>
          <w:szCs w:val="28"/>
        </w:rPr>
        <w:t>Title of position</w:t>
      </w:r>
    </w:p>
    <w:p w:rsidR="001C4285" w:rsidRPr="001C4285" w:rsidRDefault="001C4285" w:rsidP="001C4285">
      <w:pPr>
        <w:numPr>
          <w:ilvl w:val="0"/>
          <w:numId w:val="4"/>
        </w:numPr>
        <w:spacing w:after="120"/>
        <w:rPr>
          <w:rFonts w:cs="Arial"/>
          <w:szCs w:val="28"/>
        </w:rPr>
      </w:pPr>
      <w:r w:rsidRPr="001C4285">
        <w:rPr>
          <w:rFonts w:cs="Arial"/>
          <w:szCs w:val="28"/>
        </w:rPr>
        <w:t>Description of duties and responsibilities</w:t>
      </w:r>
    </w:p>
    <w:p w:rsidR="001C4285" w:rsidRPr="001C4285" w:rsidRDefault="001C4285" w:rsidP="001C4285">
      <w:pPr>
        <w:numPr>
          <w:ilvl w:val="0"/>
          <w:numId w:val="4"/>
        </w:numPr>
        <w:spacing w:after="120"/>
        <w:rPr>
          <w:rFonts w:cs="Arial"/>
          <w:szCs w:val="28"/>
        </w:rPr>
      </w:pPr>
      <w:r w:rsidRPr="001C4285">
        <w:rPr>
          <w:rFonts w:cs="Arial"/>
          <w:szCs w:val="28"/>
        </w:rPr>
        <w:t>Qualifications for position</w:t>
      </w:r>
    </w:p>
    <w:p w:rsidR="001C4285" w:rsidRPr="001C4285" w:rsidRDefault="001C4285" w:rsidP="001C4285">
      <w:pPr>
        <w:numPr>
          <w:ilvl w:val="0"/>
          <w:numId w:val="4"/>
        </w:numPr>
        <w:spacing w:after="120"/>
        <w:rPr>
          <w:rFonts w:cs="Arial"/>
          <w:szCs w:val="28"/>
        </w:rPr>
      </w:pPr>
      <w:r w:rsidRPr="001C4285">
        <w:rPr>
          <w:rFonts w:cs="Arial"/>
          <w:szCs w:val="28"/>
        </w:rPr>
        <w:t>Supervisory relationships</w:t>
      </w:r>
    </w:p>
    <w:p w:rsidR="001C4285" w:rsidRPr="001C4285" w:rsidRDefault="001C4285" w:rsidP="001C4285">
      <w:pPr>
        <w:numPr>
          <w:ilvl w:val="0"/>
          <w:numId w:val="4"/>
        </w:numPr>
        <w:spacing w:after="120"/>
        <w:rPr>
          <w:rFonts w:cs="Arial"/>
          <w:szCs w:val="28"/>
        </w:rPr>
      </w:pPr>
      <w:r w:rsidRPr="001C4285">
        <w:rPr>
          <w:rFonts w:cs="Arial"/>
          <w:szCs w:val="28"/>
        </w:rPr>
        <w:t>Skills and knowledge required</w:t>
      </w:r>
    </w:p>
    <w:p w:rsidR="001C4285" w:rsidRPr="001C4285" w:rsidRDefault="001C4285" w:rsidP="001C4285">
      <w:pPr>
        <w:numPr>
          <w:ilvl w:val="0"/>
          <w:numId w:val="4"/>
        </w:numPr>
        <w:spacing w:after="120"/>
        <w:rPr>
          <w:rFonts w:cs="Arial"/>
          <w:szCs w:val="28"/>
        </w:rPr>
      </w:pPr>
      <w:r w:rsidRPr="001C4285">
        <w:rPr>
          <w:rFonts w:cs="Arial"/>
          <w:szCs w:val="28"/>
        </w:rPr>
        <w:t>Amount of travel and any other special conditions or requirements</w:t>
      </w:r>
    </w:p>
    <w:p w:rsidR="001C4285" w:rsidRPr="001C4285" w:rsidRDefault="001C4285" w:rsidP="001C4285">
      <w:pPr>
        <w:numPr>
          <w:ilvl w:val="0"/>
          <w:numId w:val="4"/>
        </w:numPr>
        <w:spacing w:after="120"/>
        <w:rPr>
          <w:rFonts w:cs="Arial"/>
          <w:szCs w:val="28"/>
        </w:rPr>
      </w:pPr>
      <w:r w:rsidRPr="001C4285">
        <w:rPr>
          <w:rFonts w:cs="Arial"/>
          <w:szCs w:val="28"/>
        </w:rPr>
        <w:t>Salary range</w:t>
      </w:r>
    </w:p>
    <w:p w:rsidR="001C4285" w:rsidRPr="001C4285" w:rsidRDefault="001C4285" w:rsidP="001C4285">
      <w:pPr>
        <w:numPr>
          <w:ilvl w:val="0"/>
          <w:numId w:val="4"/>
        </w:numPr>
        <w:spacing w:after="120"/>
        <w:rPr>
          <w:rFonts w:cs="Arial"/>
          <w:szCs w:val="28"/>
        </w:rPr>
      </w:pPr>
      <w:r w:rsidRPr="001C4285">
        <w:rPr>
          <w:rFonts w:cs="Arial"/>
          <w:szCs w:val="28"/>
        </w:rPr>
        <w:t>Hours per day or week</w:t>
      </w:r>
    </w:p>
    <w:p w:rsidR="001C4285" w:rsidRPr="001C4285" w:rsidRDefault="001C4285" w:rsidP="001C4285">
      <w:pPr>
        <w:spacing w:after="120"/>
        <w:ind w:left="720"/>
        <w:rPr>
          <w:rFonts w:cs="Arial"/>
          <w:szCs w:val="28"/>
        </w:rPr>
      </w:pPr>
    </w:p>
    <w:p w:rsidR="001C4285" w:rsidRPr="001C4285" w:rsidRDefault="001C4285" w:rsidP="001C4285">
      <w:pPr>
        <w:spacing w:after="120"/>
        <w:ind w:left="720"/>
        <w:rPr>
          <w:rFonts w:cs="Arial"/>
          <w:szCs w:val="28"/>
        </w:rPr>
      </w:pPr>
    </w:p>
    <w:p w:rsidR="001C4285" w:rsidRPr="001C4285" w:rsidRDefault="001C4285" w:rsidP="001C4285">
      <w:pPr>
        <w:spacing w:after="120"/>
        <w:rPr>
          <w:rFonts w:cs="Arial"/>
          <w:b/>
          <w:bCs/>
          <w:kern w:val="32"/>
          <w:sz w:val="32"/>
          <w:szCs w:val="32"/>
        </w:rPr>
      </w:pPr>
      <w:bookmarkStart w:id="233" w:name="_Appendix_K_–_1"/>
      <w:bookmarkEnd w:id="233"/>
      <w:r w:rsidRPr="001C4285">
        <w:rPr>
          <w:rFonts w:cs="Arial"/>
        </w:rPr>
        <w:br w:type="page"/>
      </w:r>
    </w:p>
    <w:p w:rsidR="001C4285" w:rsidRPr="001C4285" w:rsidRDefault="001C4285" w:rsidP="001C4285">
      <w:pPr>
        <w:keepNext/>
        <w:tabs>
          <w:tab w:val="left" w:pos="720"/>
        </w:tabs>
        <w:jc w:val="center"/>
        <w:outlineLvl w:val="0"/>
        <w:rPr>
          <w:rFonts w:cs="Arial"/>
          <w:b/>
          <w:bCs/>
          <w:kern w:val="32"/>
          <w:sz w:val="32"/>
          <w:szCs w:val="32"/>
        </w:rPr>
      </w:pPr>
      <w:bookmarkStart w:id="234" w:name="_Appendix_H_–"/>
      <w:bookmarkStart w:id="235" w:name="_Toc453325333"/>
      <w:bookmarkStart w:id="236" w:name="_Toc453937194"/>
      <w:bookmarkStart w:id="237" w:name="_Toc454270677"/>
      <w:bookmarkStart w:id="238" w:name="_Toc465087570"/>
      <w:bookmarkStart w:id="239" w:name="_Toc485307410"/>
      <w:bookmarkStart w:id="240" w:name="_Toc527630012"/>
      <w:bookmarkStart w:id="241" w:name="_Toc528221866"/>
      <w:bookmarkStart w:id="242" w:name="_Toc21526095"/>
      <w:bookmarkStart w:id="243" w:name="_Toc21697405"/>
      <w:bookmarkStart w:id="244" w:name="_Toc25313373"/>
      <w:bookmarkEnd w:id="234"/>
      <w:r w:rsidRPr="001C4285">
        <w:rPr>
          <w:rFonts w:cs="Arial"/>
          <w:b/>
          <w:bCs/>
          <w:kern w:val="32"/>
          <w:sz w:val="32"/>
          <w:szCs w:val="32"/>
        </w:rPr>
        <w:lastRenderedPageBreak/>
        <w:t>Appendix H – Addressing Behavioral Health Disparities</w:t>
      </w:r>
      <w:bookmarkEnd w:id="235"/>
      <w:bookmarkEnd w:id="236"/>
      <w:bookmarkEnd w:id="237"/>
      <w:bookmarkEnd w:id="238"/>
      <w:bookmarkEnd w:id="239"/>
      <w:bookmarkEnd w:id="240"/>
      <w:bookmarkEnd w:id="241"/>
      <w:bookmarkEnd w:id="242"/>
      <w:bookmarkEnd w:id="243"/>
      <w:bookmarkEnd w:id="244"/>
    </w:p>
    <w:p w:rsidR="001C4285" w:rsidRPr="001C4285" w:rsidRDefault="001C4285" w:rsidP="001C4285">
      <w:pPr>
        <w:rPr>
          <w:rFonts w:cs="Arial"/>
          <w:b/>
          <w:szCs w:val="24"/>
          <w:u w:val="single"/>
        </w:rPr>
      </w:pPr>
      <w:bookmarkStart w:id="245" w:name="_Toc317087821"/>
      <w:r w:rsidRPr="001C4285">
        <w:rPr>
          <w:rFonts w:cs="Arial"/>
          <w:szCs w:val="24"/>
        </w:rPr>
        <w:t>SAMHSA expects recipients to utilize their data to: (1) identify the number of individuals to be served during the grant period and identify subpopulations (i.e., racial, ethnic, sexual, and gender minority groups) vulnerable to behavioral health disparities; (2) implement a quality improvement plan for the use of program data on access, use, and outcomes to support efforts to decrease the differences in access to, use, and outcomes of service activities; and (3) identify methods for the development of policies and procedures to ensure adherence to the National Standards for Culturally and Linguistically Appropriate Services (CLAS) in Health and Health Care.</w:t>
      </w:r>
    </w:p>
    <w:p w:rsidR="001C4285" w:rsidRPr="001C4285" w:rsidRDefault="001C4285" w:rsidP="001C4285">
      <w:pPr>
        <w:rPr>
          <w:rFonts w:cs="Arial"/>
          <w:szCs w:val="24"/>
        </w:rPr>
      </w:pPr>
      <w:r w:rsidRPr="001C4285">
        <w:rPr>
          <w:rFonts w:cs="Arial"/>
          <w:b/>
          <w:szCs w:val="24"/>
        </w:rPr>
        <w:t>Definition of Health Disparities</w:t>
      </w:r>
      <w:r w:rsidRPr="001C4285">
        <w:rPr>
          <w:rFonts w:cs="Arial"/>
          <w:szCs w:val="24"/>
        </w:rPr>
        <w:t xml:space="preserve">: </w:t>
      </w:r>
    </w:p>
    <w:p w:rsidR="001C4285" w:rsidRPr="001C4285" w:rsidRDefault="001C4285" w:rsidP="001C4285">
      <w:pPr>
        <w:rPr>
          <w:rFonts w:cs="Arial"/>
          <w:szCs w:val="24"/>
        </w:rPr>
      </w:pPr>
      <w:r w:rsidRPr="001C4285">
        <w:rPr>
          <w:rFonts w:cs="Arial"/>
          <w:szCs w:val="24"/>
        </w:rPr>
        <w:t>Healthy People 2020 defines a health disparity as a “particular type of health difference that is closely linked with social, economic, and/or environmental disadvantage. Health disparities adversely affect groups of people who have systematically experienced greater obstacles to health based on their racial or ethnic group; religion; socioeconomic status; gender; age; mental health; cognitive, sensory, or physical disability; sexual orientation or gender identity; geographic location; or other characteristics historically linked to discrimination or exclusion.”</w:t>
      </w:r>
    </w:p>
    <w:p w:rsidR="001C4285" w:rsidRPr="001C4285" w:rsidRDefault="001C4285" w:rsidP="001C4285">
      <w:pPr>
        <w:spacing w:after="0"/>
        <w:rPr>
          <w:rFonts w:cs="Arial"/>
          <w:b/>
          <w:szCs w:val="24"/>
        </w:rPr>
      </w:pPr>
      <w:r w:rsidRPr="001C4285">
        <w:rPr>
          <w:rFonts w:cs="Arial"/>
          <w:b/>
          <w:szCs w:val="24"/>
        </w:rPr>
        <w:t>Subpopulations</w:t>
      </w:r>
    </w:p>
    <w:p w:rsidR="001C4285" w:rsidRPr="001C4285" w:rsidRDefault="001C4285" w:rsidP="001C4285">
      <w:pPr>
        <w:spacing w:after="0"/>
        <w:rPr>
          <w:rFonts w:cs="Arial"/>
          <w:b/>
          <w:szCs w:val="24"/>
          <w:u w:val="single"/>
        </w:rPr>
      </w:pPr>
    </w:p>
    <w:p w:rsidR="001C4285" w:rsidRPr="001C4285" w:rsidRDefault="001C4285" w:rsidP="001C4285">
      <w:pPr>
        <w:rPr>
          <w:rFonts w:cs="Arial"/>
          <w:szCs w:val="24"/>
        </w:rPr>
      </w:pPr>
      <w:r w:rsidRPr="001C4285">
        <w:rPr>
          <w:rFonts w:cs="Arial"/>
          <w:szCs w:val="24"/>
        </w:rPr>
        <w:t xml:space="preserve">SAMHSA grant applicants are routinely asked to define the population they intend to serve given the focus of a particular grant program (e.g., adults with serious mental illness [SMI] at risk for chronic health conditions; young adults engaged in underage drinking; populations at risk for contracting HIV/AIDS, etc.). Within these populations of focus are </w:t>
      </w:r>
      <w:r w:rsidRPr="001C4285">
        <w:rPr>
          <w:rFonts w:cs="Arial"/>
          <w:i/>
          <w:szCs w:val="24"/>
        </w:rPr>
        <w:t>subpopulations</w:t>
      </w:r>
      <w:r w:rsidRPr="001C4285">
        <w:rPr>
          <w:rFonts w:cs="Arial"/>
          <w:szCs w:val="24"/>
        </w:rPr>
        <w:t xml:space="preserve"> that may have disparate access to, use of, or outcomes from provided services. These disparities may be the result of differences in language, beliefs, norms, values, and/or socioeconomic factors specific to that subpopulation. For instance, Latino adults with SMI may be at heightened risk for metabolic disorder due to lack of appropriate in-language primary care services; Native American youth may have an increased incidence of underage drinking due to coping patterns related to historical trauma within the Native American community; and African American women may be at greater risk for contracting HIV/AIDS due to lack of access to education on risky sexual behaviors in urban low-income communities. While these factors might not be pervasive among the general population served by a recipient, they may be predominant among subpopulations or groups vulnerable to disparities. It is imperative that recipients understand who is being served within their community in order to provide care that will yield positive outcomes, per the focus of that grant. In order for organizations to attend to the potentially disparate impact of their grant efforts, recipients are asked to address access, use and outcomes for subpopulations, which can be defined by the following factors:</w:t>
      </w:r>
    </w:p>
    <w:p w:rsidR="001C4285" w:rsidRPr="001C4285" w:rsidRDefault="001C4285" w:rsidP="001C4285">
      <w:pPr>
        <w:numPr>
          <w:ilvl w:val="0"/>
          <w:numId w:val="7"/>
        </w:numPr>
        <w:rPr>
          <w:rFonts w:cs="Arial"/>
          <w:szCs w:val="24"/>
        </w:rPr>
      </w:pPr>
      <w:r w:rsidRPr="001C4285">
        <w:rPr>
          <w:rFonts w:cs="Arial"/>
          <w:szCs w:val="24"/>
        </w:rPr>
        <w:lastRenderedPageBreak/>
        <w:t>By race</w:t>
      </w:r>
    </w:p>
    <w:p w:rsidR="001C4285" w:rsidRPr="001C4285" w:rsidRDefault="001C4285" w:rsidP="001C4285">
      <w:pPr>
        <w:numPr>
          <w:ilvl w:val="0"/>
          <w:numId w:val="7"/>
        </w:numPr>
        <w:rPr>
          <w:rFonts w:cs="Arial"/>
          <w:szCs w:val="24"/>
        </w:rPr>
      </w:pPr>
      <w:r w:rsidRPr="001C4285">
        <w:rPr>
          <w:rFonts w:cs="Arial"/>
          <w:szCs w:val="24"/>
        </w:rPr>
        <w:t>By ethnicity</w:t>
      </w:r>
    </w:p>
    <w:p w:rsidR="001C4285" w:rsidRPr="001C4285" w:rsidRDefault="001C4285" w:rsidP="001C4285">
      <w:pPr>
        <w:numPr>
          <w:ilvl w:val="0"/>
          <w:numId w:val="7"/>
        </w:numPr>
        <w:rPr>
          <w:rFonts w:cs="Arial"/>
          <w:szCs w:val="24"/>
        </w:rPr>
      </w:pPr>
      <w:r w:rsidRPr="001C4285">
        <w:rPr>
          <w:rFonts w:cs="Arial"/>
          <w:szCs w:val="24"/>
        </w:rPr>
        <w:t>By gender (including transgender populations)</w:t>
      </w:r>
    </w:p>
    <w:p w:rsidR="001C4285" w:rsidRPr="001C4285" w:rsidRDefault="001C4285" w:rsidP="001C4285">
      <w:pPr>
        <w:numPr>
          <w:ilvl w:val="0"/>
          <w:numId w:val="7"/>
        </w:numPr>
        <w:rPr>
          <w:rFonts w:cs="Arial"/>
          <w:szCs w:val="24"/>
        </w:rPr>
      </w:pPr>
      <w:r w:rsidRPr="001C4285">
        <w:rPr>
          <w:rFonts w:cs="Arial"/>
          <w:szCs w:val="24"/>
        </w:rPr>
        <w:t>By sexual orientation (including lesbian, gay and bisexual populations)</w:t>
      </w:r>
    </w:p>
    <w:p w:rsidR="001C4285" w:rsidRPr="001C4285" w:rsidRDefault="001C4285" w:rsidP="001C4285">
      <w:pPr>
        <w:rPr>
          <w:rFonts w:cs="Arial"/>
          <w:szCs w:val="24"/>
        </w:rPr>
      </w:pPr>
      <w:r w:rsidRPr="001C4285">
        <w:rPr>
          <w:rFonts w:cs="Arial"/>
          <w:szCs w:val="24"/>
        </w:rPr>
        <w:t>The ability to address the quality of care provided to subpopulations served within SAMHSA’s grant programs is enhanced by programmatic alignment with the federal CLAS standards.</w:t>
      </w:r>
    </w:p>
    <w:p w:rsidR="001C4285" w:rsidRPr="001C4285" w:rsidRDefault="001C4285" w:rsidP="001C4285">
      <w:pPr>
        <w:rPr>
          <w:rFonts w:cs="Arial"/>
          <w:b/>
          <w:szCs w:val="24"/>
        </w:rPr>
      </w:pPr>
      <w:r w:rsidRPr="001C4285">
        <w:rPr>
          <w:rFonts w:cs="Arial"/>
          <w:b/>
          <w:szCs w:val="24"/>
        </w:rPr>
        <w:t xml:space="preserve">National Standards for Culturally and Linguistically Appropriate Services (CLAS) in Health and Health Care </w:t>
      </w:r>
    </w:p>
    <w:p w:rsidR="001C4285" w:rsidRPr="001C4285" w:rsidRDefault="001C4285" w:rsidP="001C4285">
      <w:pPr>
        <w:rPr>
          <w:rFonts w:cs="Arial"/>
          <w:szCs w:val="24"/>
        </w:rPr>
      </w:pPr>
      <w:r w:rsidRPr="001C4285">
        <w:rPr>
          <w:rFonts w:cs="Arial"/>
          <w:szCs w:val="24"/>
        </w:rPr>
        <w:t xml:space="preserve">The National CLAS standards were initially published in the Federal Register on December 22, 2000. Culturally and linguistically appropriate health care and services, broadly defined as care and services that are respectful of and responsive to the cultural and linguistic needs of all individuals, is increasingly seen as essential to reducing disparities and improving health care quality. The National CLAS Standards have served as catalyst and conduit for the evolution of the field of cultural and linguistic competency over the course of the last 12 years. In recognition of these changes in the field, the HHS Office of Minority Health undertook the National CLAS Standards Enhancement Initiative from 2010 to 2012.  </w:t>
      </w:r>
    </w:p>
    <w:p w:rsidR="001C4285" w:rsidRPr="001C4285" w:rsidRDefault="001C4285" w:rsidP="001C4285">
      <w:pPr>
        <w:rPr>
          <w:rFonts w:cs="Arial"/>
          <w:szCs w:val="24"/>
        </w:rPr>
      </w:pPr>
      <w:r w:rsidRPr="001C4285">
        <w:rPr>
          <w:rFonts w:cs="Arial"/>
          <w:szCs w:val="24"/>
        </w:rPr>
        <w:t>The enhanced National CLAS Standards seek to set a new bar in improving the quality of health to our nation’s ever diversifying communities. Enhancements to the National CLAS Standards include the broadening of the definitions of health and culture, as well as an increased focus on institutional governance and leadership. The enhanced National Standards for Culturally and Linguistically Appropriate Services in Health and Health Care are comprised of 15 Standards that provide a blueprint for health and health care organizations to implement culturally and linguistically appropriate services that will advance health equity, improve quality, and help eliminate health care disparities.</w:t>
      </w:r>
    </w:p>
    <w:p w:rsidR="001C4285" w:rsidRPr="001C4285" w:rsidRDefault="001C4285" w:rsidP="001C4285">
      <w:pPr>
        <w:rPr>
          <w:rFonts w:cs="Arial"/>
          <w:szCs w:val="24"/>
        </w:rPr>
      </w:pPr>
      <w:r w:rsidRPr="001C4285">
        <w:rPr>
          <w:rFonts w:cs="Arial"/>
          <w:szCs w:val="24"/>
        </w:rPr>
        <w:t xml:space="preserve">You can learn more about the CLAS mandates, guidelines, and recommendations at: </w:t>
      </w:r>
      <w:hyperlink r:id="rId43" w:history="1">
        <w:r w:rsidRPr="001C4285">
          <w:rPr>
            <w:rFonts w:cs="Arial"/>
            <w:color w:val="0000FF"/>
            <w:u w:val="single"/>
          </w:rPr>
          <w:t>http://www.ThinkCulturalHealth.hhs.gov</w:t>
        </w:r>
      </w:hyperlink>
      <w:r w:rsidRPr="001C4285">
        <w:rPr>
          <w:rFonts w:cs="Arial"/>
          <w:color w:val="0000FF"/>
          <w:u w:val="single"/>
        </w:rPr>
        <w:t>.</w:t>
      </w:r>
    </w:p>
    <w:p w:rsidR="001C4285" w:rsidRPr="001C4285" w:rsidRDefault="001C4285" w:rsidP="001C4285">
      <w:pPr>
        <w:rPr>
          <w:rFonts w:cs="Arial"/>
        </w:rPr>
      </w:pPr>
      <w:r w:rsidRPr="001C4285">
        <w:rPr>
          <w:rFonts w:cs="Arial"/>
        </w:rPr>
        <w:t xml:space="preserve">Examples of a Behavioral Health Disparity Impact Statement are available on the SAMHSA website at </w:t>
      </w:r>
      <w:bookmarkEnd w:id="245"/>
      <w:r w:rsidRPr="001C4285">
        <w:rPr>
          <w:rFonts w:cs="Arial"/>
        </w:rPr>
        <w:fldChar w:fldCharType="begin"/>
      </w:r>
      <w:r w:rsidRPr="001C4285">
        <w:rPr>
          <w:rFonts w:cs="Arial"/>
        </w:rPr>
        <w:instrText xml:space="preserve"> HYPERLINK "http://www.samhsa.gov/grants/grants-management/disparity-impact-statement" </w:instrText>
      </w:r>
      <w:r w:rsidRPr="001C4285">
        <w:rPr>
          <w:rFonts w:cs="Arial"/>
        </w:rPr>
        <w:fldChar w:fldCharType="separate"/>
      </w:r>
      <w:r w:rsidRPr="001C4285">
        <w:rPr>
          <w:rFonts w:cs="Arial"/>
          <w:color w:val="0000FF"/>
          <w:u w:val="single"/>
        </w:rPr>
        <w:t>http://www.samhsa.gov/grants/grants-management/disparity-impact-statement</w:t>
      </w:r>
      <w:r w:rsidRPr="001C4285">
        <w:rPr>
          <w:rFonts w:cs="Arial"/>
        </w:rPr>
        <w:fldChar w:fldCharType="end"/>
      </w:r>
      <w:r w:rsidRPr="001C4285">
        <w:rPr>
          <w:rFonts w:cs="Arial"/>
        </w:rPr>
        <w:t>.</w:t>
      </w:r>
    </w:p>
    <w:p w:rsidR="001C4285" w:rsidRPr="001C4285" w:rsidRDefault="001C4285" w:rsidP="001C4285">
      <w:pPr>
        <w:rPr>
          <w:rFonts w:cs="Arial"/>
        </w:rPr>
      </w:pPr>
    </w:p>
    <w:p w:rsidR="001C4285" w:rsidRPr="001C4285" w:rsidRDefault="001C4285" w:rsidP="001C4285">
      <w:pPr>
        <w:rPr>
          <w:rFonts w:cs="Arial"/>
        </w:rPr>
      </w:pPr>
    </w:p>
    <w:p w:rsidR="001C4285" w:rsidRPr="001C4285" w:rsidRDefault="001C4285" w:rsidP="001C4285">
      <w:pPr>
        <w:keepNext/>
        <w:tabs>
          <w:tab w:val="left" w:pos="720"/>
        </w:tabs>
        <w:jc w:val="center"/>
        <w:outlineLvl w:val="0"/>
        <w:rPr>
          <w:rFonts w:cs="Arial"/>
          <w:b/>
          <w:bCs/>
          <w:kern w:val="32"/>
          <w:sz w:val="32"/>
          <w:szCs w:val="32"/>
        </w:rPr>
      </w:pPr>
      <w:bookmarkStart w:id="246" w:name="_Appendix_I_–_1"/>
      <w:bookmarkStart w:id="247" w:name="_Toc453325331"/>
      <w:bookmarkStart w:id="248" w:name="_Toc453937192"/>
      <w:bookmarkStart w:id="249" w:name="_Toc454270675"/>
      <w:bookmarkStart w:id="250" w:name="_Toc465087568"/>
      <w:bookmarkStart w:id="251" w:name="_Toc485305473"/>
      <w:bookmarkStart w:id="252" w:name="_Toc485307253"/>
      <w:bookmarkStart w:id="253" w:name="_Toc489011348"/>
      <w:bookmarkStart w:id="254" w:name="_Toc527630013"/>
      <w:bookmarkStart w:id="255" w:name="_Toc528221867"/>
      <w:bookmarkStart w:id="256" w:name="_Toc21526096"/>
      <w:bookmarkStart w:id="257" w:name="_Toc21697406"/>
      <w:bookmarkStart w:id="258" w:name="_Toc25313374"/>
      <w:bookmarkEnd w:id="246"/>
      <w:r w:rsidRPr="001C4285">
        <w:rPr>
          <w:rFonts w:cs="Arial"/>
          <w:b/>
          <w:bCs/>
          <w:kern w:val="32"/>
          <w:sz w:val="32"/>
          <w:szCs w:val="32"/>
        </w:rPr>
        <w:lastRenderedPageBreak/>
        <w:t>Appendix I – Standard Funding Restrictions</w:t>
      </w:r>
      <w:bookmarkEnd w:id="247"/>
      <w:bookmarkEnd w:id="248"/>
      <w:bookmarkEnd w:id="249"/>
      <w:bookmarkEnd w:id="250"/>
      <w:bookmarkEnd w:id="251"/>
      <w:bookmarkEnd w:id="252"/>
      <w:bookmarkEnd w:id="253"/>
      <w:bookmarkEnd w:id="254"/>
      <w:bookmarkEnd w:id="255"/>
      <w:bookmarkEnd w:id="256"/>
      <w:bookmarkEnd w:id="257"/>
      <w:bookmarkEnd w:id="258"/>
    </w:p>
    <w:p w:rsidR="001C4285" w:rsidRPr="001C4285" w:rsidRDefault="001C4285" w:rsidP="001C4285">
      <w:pPr>
        <w:rPr>
          <w:rFonts w:cs="Arial"/>
        </w:rPr>
      </w:pPr>
      <w:r w:rsidRPr="001C4285">
        <w:rPr>
          <w:rFonts w:cs="Arial"/>
          <w:szCs w:val="24"/>
        </w:rPr>
        <w:t xml:space="preserve">HHS codified the </w:t>
      </w:r>
      <w:r w:rsidRPr="001C4285">
        <w:rPr>
          <w:rFonts w:cs="Arial"/>
          <w:i/>
          <w:szCs w:val="24"/>
        </w:rPr>
        <w:t>Uniform Administrative Requirements, Cost Principles, and Audit Requirements for HHS Awards</w:t>
      </w:r>
      <w:r w:rsidRPr="001C4285">
        <w:rPr>
          <w:rFonts w:cs="Arial"/>
          <w:szCs w:val="24"/>
        </w:rPr>
        <w:t>, 45 CFR Part 75. In Subpart E, c</w:t>
      </w:r>
      <w:r w:rsidRPr="001C4285">
        <w:rPr>
          <w:rFonts w:cs="Arial"/>
        </w:rPr>
        <w:t xml:space="preserve">ost principles are described and allowable and unallowable expenditures for HHS recipients are delineated.  45 CFR Part 75 is available at </w:t>
      </w:r>
      <w:hyperlink r:id="rId44" w:history="1">
        <w:r w:rsidRPr="001C4285">
          <w:rPr>
            <w:rFonts w:cs="Arial"/>
            <w:color w:val="0000FF"/>
            <w:u w:val="single"/>
          </w:rPr>
          <w:t>http://www.samhsa.gov/grants/grants-management/policies-regulations/requirements-principles</w:t>
        </w:r>
      </w:hyperlink>
      <w:r w:rsidRPr="001C4285">
        <w:rPr>
          <w:rFonts w:cs="Arial"/>
        </w:rPr>
        <w:t>. Unless superseded by program statute or regulation, follow the cost principles in 45 CFR Part 75 and the standard funding restrictions below.</w:t>
      </w:r>
    </w:p>
    <w:p w:rsidR="001C4285" w:rsidRPr="001C4285" w:rsidRDefault="001C4285" w:rsidP="001C4285">
      <w:pPr>
        <w:rPr>
          <w:rFonts w:cs="Arial"/>
        </w:rPr>
      </w:pPr>
      <w:r w:rsidRPr="001C4285">
        <w:rPr>
          <w:rFonts w:cs="Arial"/>
        </w:rPr>
        <w:t xml:space="preserve">You may also reference the SAMHSA site for grantee guidelines on financial management requirements at </w:t>
      </w:r>
      <w:hyperlink r:id="rId45" w:history="1">
        <w:r w:rsidRPr="001C4285">
          <w:rPr>
            <w:rFonts w:cs="Arial"/>
            <w:color w:val="0000FF" w:themeColor="hyperlink"/>
            <w:u w:val="single"/>
          </w:rPr>
          <w:t>https://www.samhsa.gov/grants/grants-management/policies-regulations/financial-management-requirements</w:t>
        </w:r>
      </w:hyperlink>
      <w:r w:rsidRPr="001C4285">
        <w:rPr>
          <w:rFonts w:cs="Arial"/>
        </w:rPr>
        <w:t xml:space="preserve">.  </w:t>
      </w:r>
    </w:p>
    <w:p w:rsidR="001C4285" w:rsidRPr="001C4285" w:rsidRDefault="001C4285" w:rsidP="001C4285">
      <w:r w:rsidRPr="001C4285">
        <w:t>SAMHSA grant funds may not be used to:</w:t>
      </w:r>
    </w:p>
    <w:p w:rsidR="001C4285" w:rsidRPr="001C4285" w:rsidRDefault="001C4285" w:rsidP="00AC291E">
      <w:pPr>
        <w:numPr>
          <w:ilvl w:val="0"/>
          <w:numId w:val="89"/>
        </w:numPr>
        <w:contextualSpacing/>
        <w:rPr>
          <w:rFonts w:cs="Arial"/>
          <w:color w:val="000000"/>
          <w:szCs w:val="24"/>
        </w:rPr>
      </w:pPr>
      <w:r w:rsidRPr="001C4285">
        <w:rPr>
          <w:rFonts w:cs="Arial"/>
          <w:color w:val="000000"/>
          <w:szCs w:val="24"/>
        </w:rPr>
        <w:t xml:space="preserve">Directly or indirectly, purchase, prescribe, or provide marijuana or treatment using marijuana. Treatment in this context includes the treatment of opioid use disorder. Grant funds also cannot be provided to any individual who or organization that provides or permits marijuana use for the purposes of treating substance use or mental disorders.  See, e.g., 45 C.F.R. § 75.300(a) (requiring HHS to “ensure that Federal funding is expended . . . in full accordance with U.S. statutory . . . requirements.”); 21 U.S.C. §§ 812(c)(10) and 841 (prohibiting the possession, manufacture, sale, purchase or distribution of marijuana).  This prohibition does not apply to those providing such treatment in the context of clinical research permitted by the DEA and under an FDA-approved investigational new drug application where the article being evaluated is marijuana or a constituent thereof that is otherwise a banned controlled substance under federal law.  </w:t>
      </w:r>
    </w:p>
    <w:p w:rsidR="001C4285" w:rsidRPr="001C4285" w:rsidRDefault="001C4285" w:rsidP="001C4285">
      <w:pPr>
        <w:ind w:left="720"/>
        <w:contextualSpacing/>
        <w:rPr>
          <w:rFonts w:cs="Arial"/>
          <w:color w:val="000000"/>
          <w:szCs w:val="24"/>
        </w:rPr>
      </w:pPr>
    </w:p>
    <w:p w:rsidR="001C4285" w:rsidRPr="001C4285" w:rsidRDefault="001C4285" w:rsidP="00AC291E">
      <w:pPr>
        <w:numPr>
          <w:ilvl w:val="0"/>
          <w:numId w:val="89"/>
        </w:numPr>
        <w:contextualSpacing/>
        <w:rPr>
          <w:rFonts w:cs="Arial"/>
          <w:color w:val="000000"/>
          <w:szCs w:val="24"/>
        </w:rPr>
      </w:pPr>
      <w:r w:rsidRPr="001C4285">
        <w:rPr>
          <w:rFonts w:cs="Arial"/>
          <w:color w:val="000000"/>
          <w:szCs w:val="24"/>
          <w:shd w:val="clear" w:color="auto" w:fill="FFFFFF"/>
        </w:rPr>
        <w:t xml:space="preserve">Pay for promotional items including, but not limited to, clothing and commemorative items such as pens, mugs/cups, folders/folios, lanyards, and conference bags. </w:t>
      </w:r>
    </w:p>
    <w:p w:rsidR="001C4285" w:rsidRPr="001C4285" w:rsidRDefault="001C4285" w:rsidP="001C4285">
      <w:pPr>
        <w:ind w:left="720"/>
        <w:contextualSpacing/>
      </w:pPr>
    </w:p>
    <w:p w:rsidR="001C4285" w:rsidRPr="001C4285" w:rsidRDefault="001C4285" w:rsidP="00AC291E">
      <w:pPr>
        <w:numPr>
          <w:ilvl w:val="0"/>
          <w:numId w:val="89"/>
        </w:numPr>
        <w:contextualSpacing/>
      </w:pPr>
      <w:r w:rsidRPr="001C4285">
        <w:t>Pay for the purchase or construction of any building or structure to house any part of the program.  (Applicants may request up to $75,000 for renovations and alterations of existing facilities, if necessary and appropriate to the project.)</w:t>
      </w:r>
    </w:p>
    <w:p w:rsidR="001C4285" w:rsidRPr="001C4285" w:rsidRDefault="001C4285" w:rsidP="001C4285">
      <w:pPr>
        <w:ind w:left="720"/>
        <w:contextualSpacing/>
      </w:pPr>
    </w:p>
    <w:p w:rsidR="001C4285" w:rsidRPr="001C4285" w:rsidRDefault="001C4285" w:rsidP="00AC291E">
      <w:pPr>
        <w:numPr>
          <w:ilvl w:val="0"/>
          <w:numId w:val="89"/>
        </w:numPr>
        <w:contextualSpacing/>
      </w:pPr>
      <w:r w:rsidRPr="001C4285">
        <w:t>Provide residential or outpatient treatment services when the facility has not yet been acquired, sited, approved, and met all requirements for human habitation and services provision. (Expansion or enhancement of existing residential services is permissible.)</w:t>
      </w:r>
    </w:p>
    <w:p w:rsidR="001C4285" w:rsidRPr="001C4285" w:rsidRDefault="001C4285" w:rsidP="001C4285">
      <w:pPr>
        <w:ind w:left="720"/>
        <w:contextualSpacing/>
      </w:pPr>
    </w:p>
    <w:p w:rsidR="001C4285" w:rsidRPr="001C4285" w:rsidRDefault="001C4285" w:rsidP="00AC291E">
      <w:pPr>
        <w:numPr>
          <w:ilvl w:val="0"/>
          <w:numId w:val="89"/>
        </w:numPr>
        <w:contextualSpacing/>
      </w:pPr>
      <w:r w:rsidRPr="001C4285">
        <w:lastRenderedPageBreak/>
        <w:t>Provide inpatient treatment or hospital-based detoxification services.  Residential services are not considered to be inpatient or hospital-based services.</w:t>
      </w:r>
    </w:p>
    <w:p w:rsidR="001C4285" w:rsidRPr="001C4285" w:rsidRDefault="001C4285" w:rsidP="001C4285">
      <w:pPr>
        <w:ind w:left="720"/>
        <w:contextualSpacing/>
      </w:pPr>
    </w:p>
    <w:p w:rsidR="001C4285" w:rsidRPr="001C4285" w:rsidRDefault="001C4285" w:rsidP="00AC291E">
      <w:pPr>
        <w:numPr>
          <w:ilvl w:val="0"/>
          <w:numId w:val="89"/>
        </w:numPr>
        <w:contextualSpacing/>
      </w:pPr>
      <w:r w:rsidRPr="001C4285">
        <w:t xml:space="preserve">Make direct payments to individuals to enter treatment or continue to participate in prevention or treatment services. </w:t>
      </w:r>
    </w:p>
    <w:p w:rsidR="001C4285" w:rsidRPr="001C4285" w:rsidRDefault="001C4285" w:rsidP="001C4285">
      <w:pPr>
        <w:ind w:left="720"/>
        <w:contextualSpacing/>
      </w:pPr>
      <w:r w:rsidRPr="001C4285">
        <w:t xml:space="preserve"> </w:t>
      </w:r>
    </w:p>
    <w:p w:rsidR="001C4285" w:rsidRPr="001C4285" w:rsidRDefault="001C4285" w:rsidP="001C4285">
      <w:pPr>
        <w:ind w:left="720"/>
        <w:contextualSpacing/>
      </w:pPr>
      <w:r w:rsidRPr="001C4285">
        <w:t xml:space="preserve">Note: A recipient or treatment or prevention provider may provide up to $30 non-cash incentive to individuals to participate in required data collection follow up.  This amount may be paid for participation in each required follow-up interview.  </w:t>
      </w:r>
    </w:p>
    <w:p w:rsidR="001C4285" w:rsidRPr="001C4285" w:rsidRDefault="001C4285" w:rsidP="001C4285">
      <w:pPr>
        <w:ind w:left="720"/>
        <w:contextualSpacing/>
      </w:pPr>
      <w:r w:rsidRPr="001C4285">
        <w:t xml:space="preserve">  </w:t>
      </w:r>
    </w:p>
    <w:p w:rsidR="001C4285" w:rsidRPr="001C4285" w:rsidRDefault="001C4285" w:rsidP="00AC291E">
      <w:pPr>
        <w:numPr>
          <w:ilvl w:val="0"/>
          <w:numId w:val="89"/>
        </w:numPr>
        <w:contextualSpacing/>
      </w:pPr>
      <w:r w:rsidRPr="001C4285">
        <w:t xml:space="preserve">Meals are generally unallowable unless they are an integral part of a conference grant or specifically stated as an allowable expense in the FOA.  Grant funds may be used for light snacks, not to exceed $3.00 per person per day.  </w:t>
      </w:r>
    </w:p>
    <w:p w:rsidR="001C4285" w:rsidRPr="001C4285" w:rsidRDefault="001C4285" w:rsidP="001C4285">
      <w:pPr>
        <w:ind w:left="720"/>
        <w:contextualSpacing/>
      </w:pPr>
    </w:p>
    <w:p w:rsidR="001C4285" w:rsidRPr="001C4285" w:rsidRDefault="001C4285" w:rsidP="00AC291E">
      <w:pPr>
        <w:numPr>
          <w:ilvl w:val="0"/>
          <w:numId w:val="89"/>
        </w:numPr>
        <w:contextualSpacing/>
      </w:pPr>
      <w:r w:rsidRPr="001C4285">
        <w:t xml:space="preserve">Consolidated Appropriations Action, 2017 (Public Law 115-31) Division H, Section 520, notwithstanding any other provision of this Act, no funds appropriated in this Act shall be used to purchase sterile needles or syringes for the hypodermic injection of any illegal drug. Provided, That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 </w:t>
      </w:r>
    </w:p>
    <w:p w:rsidR="001C4285" w:rsidRPr="001C4285" w:rsidRDefault="001C4285" w:rsidP="001C4285">
      <w:pPr>
        <w:ind w:left="720"/>
        <w:contextualSpacing/>
      </w:pPr>
    </w:p>
    <w:p w:rsidR="001C4285" w:rsidRPr="001C4285" w:rsidRDefault="001C4285" w:rsidP="00AC291E">
      <w:pPr>
        <w:numPr>
          <w:ilvl w:val="0"/>
          <w:numId w:val="89"/>
        </w:numPr>
        <w:contextualSpacing/>
      </w:pPr>
      <w:r w:rsidRPr="001C4285">
        <w:t xml:space="preserve">Pay for pharmaceuticals for HIV antiretroviral therapy, sexually transmitted diseases (STD)/sexually transmitted illnesses (STI), tuberculosis (TB), and hepatitis B and C, or for psychotropic drugs. </w:t>
      </w:r>
    </w:p>
    <w:p w:rsidR="001C4285" w:rsidRPr="001C4285" w:rsidRDefault="001C4285" w:rsidP="001C4285"/>
    <w:p w:rsidR="001C4285" w:rsidRPr="001C4285" w:rsidRDefault="001C4285" w:rsidP="001C4285">
      <w:pPr>
        <w:rPr>
          <w:rFonts w:cs="Arial"/>
        </w:rPr>
      </w:pPr>
    </w:p>
    <w:p w:rsidR="001C4285" w:rsidRPr="001C4285" w:rsidRDefault="001C4285" w:rsidP="001C4285">
      <w:pPr>
        <w:rPr>
          <w:rFonts w:cs="Arial"/>
          <w:szCs w:val="24"/>
        </w:rPr>
      </w:pPr>
    </w:p>
    <w:p w:rsidR="001C4285" w:rsidRPr="001C4285" w:rsidRDefault="001C4285" w:rsidP="001C4285">
      <w:pPr>
        <w:rPr>
          <w:rFonts w:cs="Arial"/>
          <w:szCs w:val="24"/>
        </w:rPr>
      </w:pPr>
    </w:p>
    <w:p w:rsidR="001C4285" w:rsidRPr="001C4285" w:rsidRDefault="001C4285" w:rsidP="001C4285">
      <w:pPr>
        <w:rPr>
          <w:rFonts w:cs="Arial"/>
          <w:szCs w:val="24"/>
        </w:rPr>
      </w:pPr>
    </w:p>
    <w:p w:rsidR="001C4285" w:rsidRPr="001C4285" w:rsidRDefault="001C4285" w:rsidP="001C4285">
      <w:pPr>
        <w:rPr>
          <w:rFonts w:cs="Arial"/>
          <w:szCs w:val="24"/>
        </w:rPr>
      </w:pPr>
    </w:p>
    <w:p w:rsidR="001C4285" w:rsidRPr="001C4285" w:rsidRDefault="001C4285" w:rsidP="001C4285">
      <w:pPr>
        <w:rPr>
          <w:rFonts w:cs="Arial"/>
          <w:szCs w:val="24"/>
        </w:rPr>
      </w:pPr>
    </w:p>
    <w:p w:rsidR="001C4285" w:rsidRPr="001C4285" w:rsidRDefault="001C4285" w:rsidP="001C4285">
      <w:pPr>
        <w:rPr>
          <w:rFonts w:cs="Arial"/>
          <w:szCs w:val="24"/>
        </w:rPr>
      </w:pPr>
    </w:p>
    <w:p w:rsidR="001C4285" w:rsidRPr="001C4285" w:rsidRDefault="001C4285" w:rsidP="001C4285">
      <w:pPr>
        <w:keepNext/>
        <w:tabs>
          <w:tab w:val="left" w:pos="720"/>
        </w:tabs>
        <w:jc w:val="center"/>
        <w:outlineLvl w:val="0"/>
        <w:rPr>
          <w:rFonts w:cs="Arial"/>
          <w:b/>
          <w:bCs/>
          <w:kern w:val="32"/>
          <w:sz w:val="32"/>
          <w:szCs w:val="32"/>
        </w:rPr>
      </w:pPr>
      <w:bookmarkStart w:id="259" w:name="_Appendix_K_–_2"/>
      <w:bookmarkStart w:id="260" w:name="_Appendix_J_–"/>
      <w:bookmarkStart w:id="261" w:name="_Toc485305474"/>
      <w:bookmarkStart w:id="262" w:name="_Toc485307254"/>
      <w:bookmarkStart w:id="263" w:name="_Toc489011349"/>
      <w:bookmarkStart w:id="264" w:name="_Toc527630014"/>
      <w:bookmarkStart w:id="265" w:name="_Toc528221868"/>
      <w:bookmarkStart w:id="266" w:name="_Toc21526097"/>
      <w:bookmarkStart w:id="267" w:name="_Toc21697407"/>
      <w:bookmarkStart w:id="268" w:name="_Toc25313375"/>
      <w:bookmarkEnd w:id="259"/>
      <w:bookmarkEnd w:id="260"/>
      <w:r w:rsidRPr="001C4285">
        <w:rPr>
          <w:rFonts w:cs="Arial"/>
          <w:b/>
          <w:bCs/>
          <w:kern w:val="32"/>
          <w:sz w:val="32"/>
          <w:szCs w:val="32"/>
        </w:rPr>
        <w:lastRenderedPageBreak/>
        <w:t>Appendix J – Intergovernmental Review (E.O. 12372)</w:t>
      </w:r>
      <w:bookmarkEnd w:id="261"/>
      <w:bookmarkEnd w:id="262"/>
      <w:bookmarkEnd w:id="263"/>
      <w:r w:rsidRPr="001C4285">
        <w:rPr>
          <w:rFonts w:cs="Arial"/>
          <w:b/>
          <w:bCs/>
          <w:kern w:val="32"/>
          <w:sz w:val="32"/>
          <w:szCs w:val="32"/>
        </w:rPr>
        <w:t xml:space="preserve"> Requirements</w:t>
      </w:r>
      <w:bookmarkEnd w:id="264"/>
      <w:bookmarkEnd w:id="265"/>
      <w:bookmarkEnd w:id="266"/>
      <w:bookmarkEnd w:id="267"/>
      <w:bookmarkEnd w:id="268"/>
    </w:p>
    <w:p w:rsidR="001C4285" w:rsidRPr="001C4285" w:rsidRDefault="001C4285" w:rsidP="001C4285">
      <w:pPr>
        <w:tabs>
          <w:tab w:val="left" w:pos="1008"/>
        </w:tabs>
        <w:rPr>
          <w:rFonts w:cs="Arial"/>
          <w:b/>
        </w:rPr>
      </w:pPr>
      <w:r w:rsidRPr="001C4285">
        <w:rPr>
          <w:rFonts w:cs="Arial"/>
          <w:b/>
        </w:rPr>
        <w:t>States with SPOCs</w:t>
      </w:r>
    </w:p>
    <w:p w:rsidR="001C4285" w:rsidRPr="001C4285" w:rsidRDefault="001C4285" w:rsidP="001C4285">
      <w:pPr>
        <w:tabs>
          <w:tab w:val="left" w:pos="1008"/>
        </w:tabs>
        <w:rPr>
          <w:rFonts w:cs="Arial"/>
        </w:rPr>
      </w:pPr>
      <w:r w:rsidRPr="001C4285">
        <w:rPr>
          <w:rFonts w:cs="Arial"/>
        </w:rPr>
        <w:t xml:space="preserve">All SAMHSA grant programs are covered under Executive Order (EO) 12372, as implemented through Department of Health and Human Services (DHHS) regulation at 45 CFR Part 100. Under this Order, states may design their own processes for reviewing and commenting on proposed federal assistance under covered programs.  Certain jurisdictions have elected to participate in the EO process and have established State Single Points of Contact (SPOCs). Information on the SPOC for participating states can be found at: </w:t>
      </w:r>
      <w:hyperlink r:id="rId46" w:history="1">
        <w:r w:rsidRPr="001C4285">
          <w:rPr>
            <w:rFonts w:cs="Arial"/>
            <w:color w:val="0000FF"/>
            <w:u w:val="single"/>
          </w:rPr>
          <w:t>https://www.whitehouse.gov/wp-content/uploads/2019/02/SPOC-February-2019.pdf</w:t>
        </w:r>
      </w:hyperlink>
    </w:p>
    <w:p w:rsidR="001C4285" w:rsidRPr="001C4285" w:rsidRDefault="001C4285" w:rsidP="001C4285">
      <w:pPr>
        <w:tabs>
          <w:tab w:val="num" w:pos="900"/>
        </w:tabs>
        <w:rPr>
          <w:rFonts w:cs="Arial"/>
          <w:szCs w:val="24"/>
        </w:rPr>
      </w:pPr>
      <w:r w:rsidRPr="001C4285">
        <w:rPr>
          <w:rFonts w:cs="Arial"/>
          <w:szCs w:val="24"/>
        </w:rPr>
        <w:t xml:space="preserve">You do not need to do this if you are an American Indian/Alaska Native tribe or tribal organization.  If your state participates, contact your SPOC as early as possible to alert him/her to the prospective application(s) and to receive any necessary instructions on the state’s review process. For proposed projects serving more than one state, you are advised to contact the SPOC of each affiliated state.  </w:t>
      </w:r>
    </w:p>
    <w:p w:rsidR="001C4285" w:rsidRPr="001C4285" w:rsidRDefault="001C4285" w:rsidP="001C4285">
      <w:pPr>
        <w:tabs>
          <w:tab w:val="num" w:pos="900"/>
        </w:tabs>
        <w:rPr>
          <w:rFonts w:cs="Arial"/>
          <w:szCs w:val="24"/>
        </w:rPr>
      </w:pPr>
      <w:r w:rsidRPr="001C4285">
        <w:rPr>
          <w:rFonts w:cs="Arial"/>
          <w:szCs w:val="24"/>
        </w:rPr>
        <w:t>The SPOC should send any state review process recommendations to the following address within 60 days of the application deadline: Director, Division of Grants Management, Office of Financial Resources, Substance Abuse and Mental Health Services Administration, Room 17E18, 5600 Fishers Lane, Rockville, MD 20857.  ATTN: SPOC – Funding Announcement No. SM-20-00</w:t>
      </w:r>
      <w:r w:rsidR="003F1E68">
        <w:rPr>
          <w:rFonts w:cs="Arial"/>
          <w:szCs w:val="24"/>
        </w:rPr>
        <w:t>6</w:t>
      </w:r>
      <w:r w:rsidRPr="001C4285">
        <w:rPr>
          <w:rFonts w:cs="Arial"/>
          <w:szCs w:val="24"/>
        </w:rPr>
        <w:t xml:space="preserve">.  </w:t>
      </w:r>
    </w:p>
    <w:p w:rsidR="001C4285" w:rsidRPr="001C4285" w:rsidRDefault="001C4285" w:rsidP="001C4285">
      <w:pPr>
        <w:tabs>
          <w:tab w:val="left" w:pos="1008"/>
        </w:tabs>
        <w:rPr>
          <w:rFonts w:cs="Arial"/>
          <w:b/>
        </w:rPr>
      </w:pPr>
      <w:r w:rsidRPr="001C4285">
        <w:rPr>
          <w:rFonts w:cs="Arial"/>
          <w:b/>
        </w:rPr>
        <w:t>States without SPOCs</w:t>
      </w:r>
    </w:p>
    <w:p w:rsidR="001C4285" w:rsidRPr="001C4285" w:rsidRDefault="001C4285" w:rsidP="001C4285">
      <w:pPr>
        <w:tabs>
          <w:tab w:val="left" w:pos="1008"/>
        </w:tabs>
        <w:rPr>
          <w:rFonts w:cs="Arial"/>
        </w:rPr>
      </w:pPr>
      <w:r w:rsidRPr="001C4285">
        <w:rPr>
          <w:rFonts w:cs="Arial"/>
        </w:rPr>
        <w:t>If your state does not have a SPOC and you are a community-based, non-governmental service provider, you must submit a Public Health System Impact Statement (PHSIS)</w:t>
      </w:r>
      <w:r w:rsidRPr="001C4285">
        <w:rPr>
          <w:rFonts w:cs="Arial"/>
          <w:vertAlign w:val="superscript"/>
        </w:rPr>
        <w:footnoteReference w:id="2"/>
      </w:r>
      <w:r w:rsidRPr="001C4285">
        <w:rPr>
          <w:rFonts w:cs="Arial"/>
        </w:rPr>
        <w:t xml:space="preserve"> to the head(s) of appropriate state and local health agencies in the area(s) to be affected no later than the application deadline. The PHSIS is intended to keep state and local health officials informed of proposed health services grant applications submitted by community-based, non-governmental organizations within their jurisdictions. If you are a </w:t>
      </w:r>
      <w:r w:rsidRPr="001C4285">
        <w:rPr>
          <w:rFonts w:cs="Arial"/>
          <w:u w:val="single"/>
        </w:rPr>
        <w:t>state or local government or American Indian/Alaska Native tribe or tribal organization, you are not subject to these requirements</w:t>
      </w:r>
      <w:r w:rsidRPr="001C4285">
        <w:rPr>
          <w:rFonts w:cs="Arial"/>
        </w:rPr>
        <w:t>.</w:t>
      </w:r>
    </w:p>
    <w:p w:rsidR="001C4285" w:rsidRPr="001C4285" w:rsidRDefault="001C4285" w:rsidP="001C4285">
      <w:pPr>
        <w:tabs>
          <w:tab w:val="left" w:pos="1008"/>
        </w:tabs>
        <w:rPr>
          <w:rFonts w:cs="Arial"/>
        </w:rPr>
      </w:pPr>
      <w:r w:rsidRPr="001C4285">
        <w:rPr>
          <w:rFonts w:cs="Arial"/>
        </w:rPr>
        <w:lastRenderedPageBreak/>
        <w:t>The PHSIS consists of the following information:</w:t>
      </w:r>
    </w:p>
    <w:p w:rsidR="001C4285" w:rsidRPr="001C4285" w:rsidRDefault="001C4285" w:rsidP="00AC291E">
      <w:pPr>
        <w:numPr>
          <w:ilvl w:val="0"/>
          <w:numId w:val="19"/>
        </w:numPr>
        <w:rPr>
          <w:rFonts w:cs="Arial"/>
          <w:szCs w:val="24"/>
        </w:rPr>
      </w:pPr>
      <w:r w:rsidRPr="001C4285">
        <w:rPr>
          <w:rFonts w:cs="Arial"/>
          <w:szCs w:val="24"/>
        </w:rPr>
        <w:t xml:space="preserve">A copy of the first page of the application (SF-424); and </w:t>
      </w:r>
    </w:p>
    <w:p w:rsidR="001C4285" w:rsidRPr="001C4285" w:rsidRDefault="001C4285" w:rsidP="00AC291E">
      <w:pPr>
        <w:numPr>
          <w:ilvl w:val="0"/>
          <w:numId w:val="19"/>
        </w:numPr>
        <w:rPr>
          <w:rFonts w:cs="Arial"/>
          <w:szCs w:val="24"/>
        </w:rPr>
      </w:pPr>
      <w:r w:rsidRPr="001C4285">
        <w:rPr>
          <w:rFonts w:cs="Arial"/>
          <w:szCs w:val="24"/>
        </w:rPr>
        <w:t xml:space="preserve">A summary of the project, no longer than one page in length that provides:  1) a description of the population to be served; 2) a summary of the services to be provided; and 3) a description of the coordination planned with appropriate state or local health agencies.  </w:t>
      </w:r>
    </w:p>
    <w:p w:rsidR="001C4285" w:rsidRPr="001C4285" w:rsidRDefault="001C4285" w:rsidP="001C4285">
      <w:pPr>
        <w:tabs>
          <w:tab w:val="left" w:pos="1008"/>
        </w:tabs>
        <w:rPr>
          <w:rFonts w:cs="Arial"/>
        </w:rPr>
      </w:pPr>
      <w:r w:rsidRPr="001C4285">
        <w:rPr>
          <w:rFonts w:cs="Arial"/>
        </w:rPr>
        <w:t xml:space="preserve">For SAMHSA grants, the appropriate state agencies are the Single State Agencies (SSAs) for substance abuse and mental health. A listing of the SSAs for substance abuse and the SSAs for mental health can be found on SAMHSA’s website at </w:t>
      </w:r>
      <w:hyperlink r:id="rId47" w:history="1">
        <w:r w:rsidRPr="001C4285">
          <w:rPr>
            <w:rFonts w:cs="Arial"/>
            <w:color w:val="0000FF"/>
            <w:u w:val="single"/>
          </w:rPr>
          <w:t>http://www.samhsa.gov/grants/applying/forms-resources</w:t>
        </w:r>
      </w:hyperlink>
      <w:r w:rsidRPr="001C4285">
        <w:rPr>
          <w:rFonts w:cs="Arial"/>
        </w:rPr>
        <w:t xml:space="preserve">. If the proposed project falls within the jurisdiction of more than one state, you should notify all representative SSAs.  </w:t>
      </w:r>
    </w:p>
    <w:p w:rsidR="001C4285" w:rsidRPr="001C4285" w:rsidRDefault="001C4285" w:rsidP="001C4285">
      <w:pPr>
        <w:tabs>
          <w:tab w:val="left" w:pos="1008"/>
        </w:tabs>
        <w:rPr>
          <w:rFonts w:cs="Arial"/>
        </w:rPr>
      </w:pPr>
      <w:r w:rsidRPr="001C4285">
        <w:rPr>
          <w:rFonts w:cs="Arial"/>
        </w:rPr>
        <w:t>Review the FOA:  Section IV-1, carefully to determine if you must include an attachment with a copy of a letter transmitting the PHSIS to the SSA</w:t>
      </w:r>
      <w:r w:rsidRPr="001C4285">
        <w:rPr>
          <w:rFonts w:cs="Arial"/>
          <w:bCs/>
        </w:rPr>
        <w:t xml:space="preserve">. </w:t>
      </w:r>
      <w:r w:rsidRPr="001C4285">
        <w:rPr>
          <w:rFonts w:cs="Arial"/>
        </w:rPr>
        <w:t xml:space="preserve">The letter must notify the state that, if it wishes to comment on the proposal, its comments should be sent no later than 60 days after the application deadline to the following address: Thomas Graves, Director of Grants Management, Office of Financial Resources, Mental Health Services Administration, Room 17E20, 5600 Fishers Lane, Rockville, MD </w:t>
      </w:r>
      <w:r w:rsidRPr="001C4285">
        <w:rPr>
          <w:rFonts w:cs="Arial"/>
          <w:bCs/>
        </w:rPr>
        <w:t>20857</w:t>
      </w:r>
      <w:r w:rsidRPr="001C4285">
        <w:rPr>
          <w:rFonts w:cs="Arial"/>
        </w:rPr>
        <w:t>.  ATTN:  SSA – Funding Announcement No. SM-20-00</w:t>
      </w:r>
      <w:r w:rsidR="003F1E68">
        <w:rPr>
          <w:rFonts w:cs="Arial"/>
        </w:rPr>
        <w:t>6</w:t>
      </w:r>
      <w:r w:rsidRPr="001C4285">
        <w:rPr>
          <w:rFonts w:cs="Arial"/>
          <w:szCs w:val="24"/>
        </w:rPr>
        <w:t xml:space="preserve">.  </w:t>
      </w:r>
    </w:p>
    <w:p w:rsidR="001C4285" w:rsidRPr="001C4285" w:rsidRDefault="001C4285" w:rsidP="001C4285">
      <w:pPr>
        <w:tabs>
          <w:tab w:val="left" w:pos="1008"/>
        </w:tabs>
        <w:rPr>
          <w:rFonts w:cs="Arial"/>
          <w:szCs w:val="24"/>
        </w:rPr>
      </w:pPr>
      <w:r w:rsidRPr="001C4285">
        <w:rPr>
          <w:rFonts w:cs="Arial"/>
        </w:rPr>
        <w:t>In addition, a</w:t>
      </w:r>
      <w:r w:rsidRPr="001C4285">
        <w:rPr>
          <w:rFonts w:cs="Arial"/>
          <w:szCs w:val="24"/>
        </w:rPr>
        <w:t>pplicants may request that the SSA send them a copy of any state comments. The applicant must notify the SSA within 30 days of receipt of an award.</w:t>
      </w:r>
    </w:p>
    <w:p w:rsidR="001C4285" w:rsidRPr="001C4285" w:rsidRDefault="001C4285" w:rsidP="001C4285">
      <w:pPr>
        <w:rPr>
          <w:rFonts w:cs="Arial"/>
        </w:rPr>
      </w:pPr>
    </w:p>
    <w:p w:rsidR="001C4285" w:rsidRPr="001C4285" w:rsidRDefault="001C4285" w:rsidP="001C4285">
      <w:pPr>
        <w:tabs>
          <w:tab w:val="left" w:pos="1008"/>
        </w:tabs>
        <w:jc w:val="center"/>
        <w:rPr>
          <w:rFonts w:cs="Arial"/>
          <w:b/>
          <w:bCs/>
          <w:kern w:val="32"/>
          <w:sz w:val="32"/>
          <w:szCs w:val="32"/>
        </w:rPr>
      </w:pPr>
    </w:p>
    <w:p w:rsidR="001C4285" w:rsidRPr="001C4285" w:rsidRDefault="001C4285" w:rsidP="001C4285">
      <w:pPr>
        <w:tabs>
          <w:tab w:val="left" w:pos="1008"/>
        </w:tabs>
        <w:jc w:val="center"/>
        <w:rPr>
          <w:rFonts w:cs="Arial"/>
          <w:b/>
          <w:bCs/>
          <w:kern w:val="32"/>
          <w:sz w:val="32"/>
          <w:szCs w:val="32"/>
        </w:rPr>
      </w:pPr>
    </w:p>
    <w:p w:rsidR="001C4285" w:rsidRPr="001C4285" w:rsidRDefault="001C4285" w:rsidP="001C4285">
      <w:pPr>
        <w:tabs>
          <w:tab w:val="left" w:pos="1008"/>
        </w:tabs>
        <w:jc w:val="center"/>
        <w:rPr>
          <w:rFonts w:cs="Arial"/>
          <w:b/>
          <w:bCs/>
          <w:kern w:val="32"/>
          <w:sz w:val="32"/>
          <w:szCs w:val="32"/>
        </w:rPr>
      </w:pPr>
    </w:p>
    <w:p w:rsidR="001C4285" w:rsidRPr="001C4285" w:rsidRDefault="001C4285" w:rsidP="001C4285">
      <w:pPr>
        <w:tabs>
          <w:tab w:val="left" w:pos="1008"/>
        </w:tabs>
        <w:jc w:val="center"/>
        <w:rPr>
          <w:rFonts w:cs="Arial"/>
          <w:b/>
          <w:bCs/>
          <w:kern w:val="32"/>
          <w:sz w:val="32"/>
          <w:szCs w:val="32"/>
        </w:rPr>
      </w:pPr>
    </w:p>
    <w:p w:rsidR="001C4285" w:rsidRPr="001C4285" w:rsidRDefault="001C4285" w:rsidP="001C4285">
      <w:pPr>
        <w:tabs>
          <w:tab w:val="left" w:pos="1008"/>
        </w:tabs>
        <w:jc w:val="center"/>
        <w:rPr>
          <w:rFonts w:cs="Arial"/>
          <w:b/>
          <w:bCs/>
          <w:kern w:val="32"/>
          <w:sz w:val="32"/>
          <w:szCs w:val="32"/>
        </w:rPr>
      </w:pPr>
    </w:p>
    <w:p w:rsidR="001C4285" w:rsidRPr="001C4285" w:rsidRDefault="001C4285" w:rsidP="001C4285">
      <w:pPr>
        <w:tabs>
          <w:tab w:val="left" w:pos="1008"/>
        </w:tabs>
        <w:jc w:val="center"/>
        <w:rPr>
          <w:rFonts w:cs="Arial"/>
          <w:b/>
          <w:bCs/>
          <w:kern w:val="32"/>
          <w:sz w:val="32"/>
          <w:szCs w:val="32"/>
        </w:rPr>
      </w:pPr>
    </w:p>
    <w:p w:rsidR="001C4285" w:rsidRPr="001C4285" w:rsidRDefault="001C4285" w:rsidP="001C4285">
      <w:pPr>
        <w:keepNext/>
        <w:tabs>
          <w:tab w:val="left" w:pos="720"/>
        </w:tabs>
        <w:jc w:val="center"/>
        <w:outlineLvl w:val="0"/>
        <w:rPr>
          <w:rFonts w:cs="Arial"/>
          <w:b/>
          <w:bCs/>
          <w:kern w:val="32"/>
          <w:sz w:val="32"/>
          <w:szCs w:val="32"/>
        </w:rPr>
      </w:pPr>
      <w:bookmarkStart w:id="269" w:name="_Toc485307255"/>
      <w:bookmarkStart w:id="270" w:name="_Toc489011350"/>
      <w:bookmarkStart w:id="271" w:name="_Toc527630015"/>
      <w:bookmarkStart w:id="272" w:name="_Toc528221869"/>
      <w:bookmarkStart w:id="273" w:name="_Toc21526098"/>
      <w:bookmarkStart w:id="274" w:name="_Toc21697408"/>
      <w:bookmarkStart w:id="275" w:name="_Toc25313376"/>
      <w:r w:rsidRPr="001C4285">
        <w:rPr>
          <w:rFonts w:cs="Arial"/>
          <w:b/>
          <w:bCs/>
          <w:kern w:val="32"/>
          <w:sz w:val="32"/>
          <w:szCs w:val="32"/>
        </w:rPr>
        <w:lastRenderedPageBreak/>
        <w:t>Appendix K – Administrative and National Policy</w:t>
      </w:r>
      <w:bookmarkStart w:id="276" w:name="_Toc485307010"/>
      <w:bookmarkStart w:id="277" w:name="_Toc485307256"/>
      <w:bookmarkStart w:id="278" w:name="_Toc485366604"/>
      <w:bookmarkStart w:id="279" w:name="_Toc487708589"/>
      <w:bookmarkStart w:id="280" w:name="_Toc489011351"/>
      <w:bookmarkEnd w:id="269"/>
      <w:bookmarkEnd w:id="270"/>
      <w:r w:rsidRPr="001C4285">
        <w:rPr>
          <w:rFonts w:cs="Arial"/>
          <w:b/>
          <w:bCs/>
          <w:kern w:val="32"/>
          <w:sz w:val="32"/>
          <w:szCs w:val="32"/>
        </w:rPr>
        <w:t xml:space="preserve"> Requirements</w:t>
      </w:r>
      <w:bookmarkEnd w:id="271"/>
      <w:bookmarkEnd w:id="272"/>
      <w:bookmarkEnd w:id="273"/>
      <w:bookmarkEnd w:id="274"/>
      <w:bookmarkEnd w:id="275"/>
      <w:bookmarkEnd w:id="276"/>
      <w:bookmarkEnd w:id="277"/>
      <w:bookmarkEnd w:id="278"/>
      <w:bookmarkEnd w:id="279"/>
      <w:bookmarkEnd w:id="280"/>
    </w:p>
    <w:p w:rsidR="001C4285" w:rsidRPr="001C4285" w:rsidRDefault="001C4285" w:rsidP="001C4285">
      <w:pPr>
        <w:rPr>
          <w:rFonts w:cs="Arial"/>
          <w:szCs w:val="24"/>
        </w:rPr>
      </w:pPr>
      <w:r w:rsidRPr="001C4285">
        <w:rPr>
          <w:rFonts w:cs="Arial"/>
          <w:szCs w:val="24"/>
        </w:rPr>
        <w:t xml:space="preserve">If your application is funded, you must comply with all terms and conditions of the NoA.  SAMHSA’s standard terms and conditions are available on the SAMHSA website at </w:t>
      </w:r>
      <w:hyperlink r:id="rId48" w:history="1">
        <w:r w:rsidRPr="001C4285">
          <w:rPr>
            <w:rFonts w:cs="Arial"/>
            <w:color w:val="0000FF"/>
            <w:szCs w:val="24"/>
            <w:u w:val="single"/>
          </w:rPr>
          <w:t>http://www.samhsa.gov/grants/grants-management/notice-award-noa/standard-terms-conditions</w:t>
        </w:r>
      </w:hyperlink>
      <w:r w:rsidRPr="001C4285">
        <w:rPr>
          <w:rFonts w:cs="Arial"/>
          <w:szCs w:val="24"/>
        </w:rPr>
        <w:t xml:space="preserve">. </w:t>
      </w:r>
    </w:p>
    <w:p w:rsidR="001C4285" w:rsidRPr="001C4285" w:rsidRDefault="001C4285" w:rsidP="001C4285">
      <w:pPr>
        <w:tabs>
          <w:tab w:val="num" w:pos="1080"/>
        </w:tabs>
        <w:rPr>
          <w:rFonts w:cs="Arial"/>
          <w:b/>
          <w:szCs w:val="24"/>
        </w:rPr>
      </w:pPr>
      <w:r w:rsidRPr="001C4285">
        <w:rPr>
          <w:rFonts w:cs="Arial"/>
          <w:b/>
          <w:szCs w:val="24"/>
        </w:rPr>
        <w:t xml:space="preserve">HHS Grants Policy Statement (GPS) </w:t>
      </w:r>
    </w:p>
    <w:p w:rsidR="001C4285" w:rsidRPr="001C4285" w:rsidRDefault="001C4285" w:rsidP="001C4285">
      <w:pPr>
        <w:rPr>
          <w:rFonts w:cs="Arial"/>
          <w:szCs w:val="24"/>
        </w:rPr>
      </w:pPr>
      <w:r w:rsidRPr="001C4285">
        <w:rPr>
          <w:rFonts w:cs="Arial"/>
          <w:szCs w:val="24"/>
        </w:rPr>
        <w:t xml:space="preserve">If your application is funded, you are subject to the requirements of the HHS Grants Policy Statement (GPS) that are applicable based on recipient type and purpose of award. This includes any requirements in Parts I and II of the HHS GPS that apply to the award.  The HHS GPS is available at </w:t>
      </w:r>
      <w:hyperlink r:id="rId49" w:history="1">
        <w:r w:rsidRPr="001C4285">
          <w:rPr>
            <w:rFonts w:cs="Arial"/>
            <w:color w:val="0000FF"/>
            <w:szCs w:val="24"/>
            <w:u w:val="single"/>
          </w:rPr>
          <w:t>http://www.samhsa.gov/grants/grants-management/policies-regulations/hhs-grants-policy-statement</w:t>
        </w:r>
      </w:hyperlink>
      <w:r w:rsidRPr="001C4285">
        <w:rPr>
          <w:rFonts w:cs="Arial"/>
          <w:szCs w:val="24"/>
        </w:rPr>
        <w:t xml:space="preserve">. The general terms and conditions in the HHS GPS will apply as indicated unless there are statutory, regulatory, or award-specific requirements to the contrary (as specified in the NoA). </w:t>
      </w:r>
    </w:p>
    <w:p w:rsidR="001C4285" w:rsidRPr="001C4285" w:rsidRDefault="001C4285" w:rsidP="001C4285">
      <w:pPr>
        <w:tabs>
          <w:tab w:val="num" w:pos="1080"/>
        </w:tabs>
        <w:ind w:hanging="360"/>
        <w:rPr>
          <w:rFonts w:cs="Arial"/>
          <w:b/>
          <w:szCs w:val="24"/>
        </w:rPr>
      </w:pPr>
      <w:r w:rsidRPr="001C4285">
        <w:rPr>
          <w:rFonts w:cs="Arial"/>
          <w:szCs w:val="24"/>
        </w:rPr>
        <w:t xml:space="preserve">     </w:t>
      </w:r>
      <w:r w:rsidRPr="001C4285">
        <w:rPr>
          <w:rFonts w:cs="Arial"/>
          <w:b/>
          <w:szCs w:val="24"/>
        </w:rPr>
        <w:t>HHS Grant Regulations</w:t>
      </w:r>
    </w:p>
    <w:p w:rsidR="001C4285" w:rsidRPr="001C4285" w:rsidRDefault="001C4285" w:rsidP="001C4285">
      <w:pPr>
        <w:rPr>
          <w:rFonts w:cs="Arial"/>
          <w:szCs w:val="24"/>
        </w:rPr>
      </w:pPr>
      <w:r w:rsidRPr="001C4285">
        <w:rPr>
          <w:rFonts w:cs="Arial"/>
          <w:szCs w:val="24"/>
        </w:rPr>
        <w:t xml:space="preserve">If your application is funded, you must also comply with the administrative requirements outlined in 45 CFR Part 75. For more information see the SAMHSA website at </w:t>
      </w:r>
      <w:hyperlink r:id="rId50" w:history="1">
        <w:r w:rsidRPr="001C4285">
          <w:rPr>
            <w:rFonts w:cs="Arial"/>
            <w:color w:val="0000FF"/>
            <w:szCs w:val="24"/>
            <w:u w:val="single"/>
          </w:rPr>
          <w:t>http://www.samhsa.gov/grants/grants-management/policies-regulations/requirements-principles</w:t>
        </w:r>
      </w:hyperlink>
      <w:r w:rsidRPr="001C4285">
        <w:rPr>
          <w:rFonts w:cs="Arial"/>
          <w:szCs w:val="24"/>
        </w:rPr>
        <w:t>.</w:t>
      </w:r>
    </w:p>
    <w:p w:rsidR="001C4285" w:rsidRPr="001C4285" w:rsidRDefault="001C4285" w:rsidP="001C4285">
      <w:pPr>
        <w:tabs>
          <w:tab w:val="num" w:pos="1080"/>
        </w:tabs>
        <w:ind w:hanging="360"/>
        <w:rPr>
          <w:rFonts w:cs="Arial"/>
          <w:b/>
          <w:szCs w:val="24"/>
        </w:rPr>
      </w:pPr>
      <w:r w:rsidRPr="001C4285">
        <w:rPr>
          <w:rFonts w:cs="Arial"/>
          <w:szCs w:val="24"/>
        </w:rPr>
        <w:t xml:space="preserve">     </w:t>
      </w:r>
      <w:r w:rsidRPr="001C4285">
        <w:rPr>
          <w:rFonts w:cs="Arial"/>
          <w:b/>
          <w:szCs w:val="24"/>
        </w:rPr>
        <w:t>Additional Terms and Conditions</w:t>
      </w:r>
    </w:p>
    <w:p w:rsidR="001C4285" w:rsidRPr="001C4285" w:rsidRDefault="001C4285" w:rsidP="001C4285">
      <w:pPr>
        <w:rPr>
          <w:rFonts w:cs="Arial"/>
          <w:szCs w:val="24"/>
        </w:rPr>
      </w:pPr>
      <w:r w:rsidRPr="001C4285">
        <w:rPr>
          <w:rFonts w:cs="Arial"/>
          <w:szCs w:val="24"/>
        </w:rPr>
        <w:t>Depending on the nature of the specific funding opportunity and/or your proposed project as identified during review, SAMHSA may negotiate additional terms and conditions with you prior to grant award. These may include, for example:</w:t>
      </w:r>
    </w:p>
    <w:p w:rsidR="001C4285" w:rsidRPr="001C4285" w:rsidRDefault="001C4285" w:rsidP="00AC291E">
      <w:pPr>
        <w:numPr>
          <w:ilvl w:val="0"/>
          <w:numId w:val="22"/>
        </w:numPr>
        <w:spacing w:after="120"/>
        <w:rPr>
          <w:rFonts w:cs="Arial"/>
          <w:szCs w:val="24"/>
        </w:rPr>
      </w:pPr>
      <w:r w:rsidRPr="001C4285">
        <w:rPr>
          <w:rFonts w:cs="Arial"/>
          <w:szCs w:val="24"/>
        </w:rPr>
        <w:t xml:space="preserve">actions required to be in compliance with confidentiality and participant    </w:t>
      </w:r>
    </w:p>
    <w:p w:rsidR="001C4285" w:rsidRPr="001C4285" w:rsidRDefault="001C4285" w:rsidP="001C4285">
      <w:pPr>
        <w:spacing w:after="120"/>
        <w:ind w:left="-72"/>
        <w:rPr>
          <w:rFonts w:cs="Arial"/>
          <w:szCs w:val="24"/>
        </w:rPr>
      </w:pPr>
      <w:r w:rsidRPr="001C4285">
        <w:rPr>
          <w:rFonts w:cs="Arial"/>
          <w:szCs w:val="24"/>
        </w:rPr>
        <w:t xml:space="preserve">                  protection/human subjects requirements;</w:t>
      </w:r>
    </w:p>
    <w:p w:rsidR="001C4285" w:rsidRPr="001C4285" w:rsidRDefault="001C4285" w:rsidP="00AC291E">
      <w:pPr>
        <w:numPr>
          <w:ilvl w:val="0"/>
          <w:numId w:val="22"/>
        </w:numPr>
        <w:spacing w:after="120"/>
        <w:rPr>
          <w:rFonts w:cs="Arial"/>
          <w:szCs w:val="24"/>
        </w:rPr>
      </w:pPr>
      <w:r w:rsidRPr="001C4285">
        <w:rPr>
          <w:rFonts w:cs="Arial"/>
          <w:szCs w:val="24"/>
        </w:rPr>
        <w:t>requirements relating to additional data collection and reporting;</w:t>
      </w:r>
    </w:p>
    <w:p w:rsidR="001C4285" w:rsidRPr="001C4285" w:rsidRDefault="001C4285" w:rsidP="00AC291E">
      <w:pPr>
        <w:numPr>
          <w:ilvl w:val="0"/>
          <w:numId w:val="22"/>
        </w:numPr>
        <w:spacing w:after="120"/>
        <w:rPr>
          <w:rFonts w:cs="Arial"/>
          <w:szCs w:val="24"/>
        </w:rPr>
      </w:pPr>
      <w:r w:rsidRPr="001C4285">
        <w:rPr>
          <w:rFonts w:cs="Arial"/>
          <w:szCs w:val="24"/>
        </w:rPr>
        <w:t xml:space="preserve">requirements relating to participation in a cross-site evaluation; </w:t>
      </w:r>
    </w:p>
    <w:p w:rsidR="001C4285" w:rsidRPr="001C4285" w:rsidRDefault="001C4285" w:rsidP="00AC291E">
      <w:pPr>
        <w:numPr>
          <w:ilvl w:val="0"/>
          <w:numId w:val="22"/>
        </w:numPr>
        <w:spacing w:after="120"/>
        <w:rPr>
          <w:rFonts w:cs="Arial"/>
          <w:szCs w:val="24"/>
        </w:rPr>
      </w:pPr>
      <w:r w:rsidRPr="001C4285">
        <w:rPr>
          <w:rFonts w:cs="Arial"/>
          <w:szCs w:val="24"/>
        </w:rPr>
        <w:t>requirements to address problems identified in review of the application; or</w:t>
      </w:r>
    </w:p>
    <w:p w:rsidR="001C4285" w:rsidRPr="001C4285" w:rsidRDefault="001C4285" w:rsidP="001C4285">
      <w:pPr>
        <w:spacing w:after="120"/>
        <w:rPr>
          <w:rFonts w:cs="Arial"/>
          <w:szCs w:val="24"/>
        </w:rPr>
      </w:pPr>
      <w:r w:rsidRPr="001C4285">
        <w:rPr>
          <w:rFonts w:cs="Arial"/>
          <w:szCs w:val="24"/>
        </w:rPr>
        <w:t xml:space="preserve">                revised budget and narrative justification.</w:t>
      </w:r>
    </w:p>
    <w:p w:rsidR="001C4285" w:rsidRPr="001C4285" w:rsidRDefault="001C4285" w:rsidP="001C4285">
      <w:pPr>
        <w:spacing w:after="120"/>
        <w:rPr>
          <w:rFonts w:cs="Arial"/>
          <w:szCs w:val="24"/>
        </w:rPr>
      </w:pPr>
    </w:p>
    <w:p w:rsidR="001C4285" w:rsidRPr="001C4285" w:rsidRDefault="001C4285" w:rsidP="001C4285">
      <w:pPr>
        <w:tabs>
          <w:tab w:val="num" w:pos="1080"/>
        </w:tabs>
        <w:ind w:hanging="360"/>
        <w:rPr>
          <w:rFonts w:cs="Arial"/>
          <w:b/>
          <w:szCs w:val="24"/>
        </w:rPr>
      </w:pPr>
      <w:r w:rsidRPr="001C4285">
        <w:rPr>
          <w:rFonts w:cs="Arial"/>
          <w:szCs w:val="24"/>
        </w:rPr>
        <w:t xml:space="preserve">      </w:t>
      </w:r>
      <w:r w:rsidRPr="001C4285">
        <w:rPr>
          <w:rFonts w:cs="Arial"/>
          <w:b/>
          <w:szCs w:val="24"/>
        </w:rPr>
        <w:t>Performance Goals and Objectives</w:t>
      </w:r>
    </w:p>
    <w:p w:rsidR="001C4285" w:rsidRPr="001C4285" w:rsidRDefault="001C4285" w:rsidP="001C4285">
      <w:pPr>
        <w:rPr>
          <w:rFonts w:cs="Arial"/>
          <w:szCs w:val="24"/>
        </w:rPr>
      </w:pPr>
      <w:r w:rsidRPr="001C4285">
        <w:rPr>
          <w:rFonts w:cs="Arial"/>
          <w:szCs w:val="24"/>
        </w:rPr>
        <w:lastRenderedPageBreak/>
        <w:t>If your application is funded, you will be held accountable for the information provided in the application relating to performance targets. SAMHSA program officials will consider your progress in meeting goals and objectives, as well as your failures and strategies for overcoming them, when making an annual recommendation to continue the grant and the amount of any continuation award. Failure to meet stated goals and objectives may result in suspension or termination of the grant award, or in reduction or withholding of continuation awards.</w:t>
      </w:r>
    </w:p>
    <w:p w:rsidR="001C4285" w:rsidRPr="001C4285" w:rsidRDefault="001C4285" w:rsidP="001C4285">
      <w:pPr>
        <w:tabs>
          <w:tab w:val="num" w:pos="1080"/>
        </w:tabs>
        <w:ind w:hanging="360"/>
        <w:rPr>
          <w:rFonts w:cs="Arial"/>
          <w:b/>
          <w:szCs w:val="24"/>
        </w:rPr>
      </w:pPr>
      <w:r w:rsidRPr="001C4285">
        <w:rPr>
          <w:rFonts w:cs="Arial"/>
          <w:szCs w:val="24"/>
        </w:rPr>
        <w:t xml:space="preserve">     </w:t>
      </w:r>
      <w:r w:rsidRPr="001C4285">
        <w:rPr>
          <w:rFonts w:cs="Arial"/>
          <w:b/>
          <w:szCs w:val="24"/>
        </w:rPr>
        <w:t>Accessibility Provisions for All Grant Application Packages and Funding Opportunity Announcements</w:t>
      </w:r>
    </w:p>
    <w:p w:rsidR="001C4285" w:rsidRPr="001C4285" w:rsidRDefault="001C4285" w:rsidP="001C4285">
      <w:pPr>
        <w:rPr>
          <w:rFonts w:eastAsia="Calibri" w:cs="Arial"/>
          <w:szCs w:val="24"/>
        </w:rPr>
      </w:pPr>
      <w:r w:rsidRPr="001C4285">
        <w:rPr>
          <w:rFonts w:eastAsia="Calibri" w:cs="Arial"/>
          <w:szCs w:val="24"/>
        </w:rPr>
        <w:t xml:space="preserve">Recipients of federal financial assistance (FFA) from HHS must administer their programs in compliance with federal civil rights laws that prohibit discrimination on the basis of race, color, national origin, disability, age and, in some circumstances, religion, conscience, and sex.  This includes ensuring programs are accessible to persons with limited English proficiency.  The HHS Office for Civil Rights provides guidance on complying with civil rights laws enforced by HHS.  Please see </w:t>
      </w:r>
      <w:hyperlink r:id="rId51" w:history="1">
        <w:r w:rsidRPr="001C4285">
          <w:rPr>
            <w:rFonts w:eastAsia="Calibri" w:cs="Arial"/>
            <w:color w:val="000000"/>
            <w:szCs w:val="24"/>
            <w:u w:val="single"/>
          </w:rPr>
          <w:t>https://www.hhs.gov/civil-rights/for-providers/provider-obligations/index.html</w:t>
        </w:r>
      </w:hyperlink>
      <w:r w:rsidRPr="001C4285">
        <w:rPr>
          <w:rFonts w:eastAsia="Calibri" w:cs="Arial"/>
          <w:szCs w:val="24"/>
        </w:rPr>
        <w:t xml:space="preserve"> and </w:t>
      </w:r>
      <w:hyperlink r:id="rId52" w:history="1">
        <w:r w:rsidRPr="001C4285">
          <w:rPr>
            <w:rFonts w:eastAsia="Calibri" w:cs="Arial"/>
            <w:color w:val="000000"/>
            <w:szCs w:val="24"/>
            <w:u w:val="single"/>
          </w:rPr>
          <w:t>http://www.hhs.gov/ocr/civilrights/understanding/section1557/index.html</w:t>
        </w:r>
      </w:hyperlink>
      <w:r w:rsidRPr="001C4285">
        <w:rPr>
          <w:rFonts w:eastAsia="Calibri" w:cs="Arial"/>
          <w:szCs w:val="24"/>
        </w:rPr>
        <w:t>.</w:t>
      </w:r>
    </w:p>
    <w:p w:rsidR="001C4285" w:rsidRPr="001C4285" w:rsidRDefault="001C4285" w:rsidP="00AC291E">
      <w:pPr>
        <w:numPr>
          <w:ilvl w:val="0"/>
          <w:numId w:val="98"/>
        </w:numPr>
        <w:spacing w:before="100" w:beforeAutospacing="1" w:line="259" w:lineRule="auto"/>
        <w:ind w:left="936"/>
        <w:contextualSpacing/>
        <w:rPr>
          <w:rFonts w:eastAsia="Calibri" w:cs="Arial"/>
          <w:szCs w:val="24"/>
        </w:rPr>
      </w:pPr>
      <w:r w:rsidRPr="001C4285">
        <w:rPr>
          <w:rFonts w:eastAsia="Calibri" w:cs="Arial"/>
          <w:szCs w:val="24"/>
        </w:rPr>
        <w:t xml:space="preserve">Recipients of FFA must ensure that their programs are accessible to persons with limited English proficiency.  HHS provides guidance to recipients of FFA on meeting their legal obligation to take reasonable steps to provide meaningful access to their programs by persons with limited English proficiency.  Please see </w:t>
      </w:r>
      <w:hyperlink r:id="rId53" w:history="1">
        <w:r w:rsidRPr="001C4285">
          <w:rPr>
            <w:rFonts w:eastAsia="Calibri" w:cs="Arial"/>
            <w:color w:val="000000"/>
            <w:szCs w:val="24"/>
            <w:u w:val="single"/>
          </w:rPr>
          <w:t>https://www.hhs.gov/civil-rights/for-individuals/special-topics/limited-english-proficiency/fact-sheet-guidance/index.html</w:t>
        </w:r>
      </w:hyperlink>
      <w:r w:rsidRPr="001C4285">
        <w:rPr>
          <w:rFonts w:eastAsia="Calibri" w:cs="Arial"/>
          <w:szCs w:val="24"/>
        </w:rPr>
        <w:t xml:space="preserve"> and </w:t>
      </w:r>
      <w:hyperlink r:id="rId54" w:history="1">
        <w:r w:rsidRPr="001C4285">
          <w:rPr>
            <w:rFonts w:eastAsia="Calibri" w:cs="Arial"/>
            <w:color w:val="000000"/>
            <w:szCs w:val="24"/>
            <w:u w:val="single"/>
          </w:rPr>
          <w:t>https://www.lep.gov</w:t>
        </w:r>
      </w:hyperlink>
      <w:r w:rsidRPr="001C4285">
        <w:rPr>
          <w:rFonts w:eastAsia="Calibri" w:cs="Arial"/>
          <w:szCs w:val="24"/>
        </w:rPr>
        <w:t xml:space="preserve">.  For further guidance on providing culturally and linguistically appropriate services, recipients should review the National Standards for Culturally and Linguistically Appropriate Services in Health and Health Care at </w:t>
      </w:r>
      <w:hyperlink r:id="rId55" w:history="1">
        <w:r w:rsidRPr="001C4285">
          <w:rPr>
            <w:rFonts w:eastAsia="Calibri" w:cs="Arial"/>
            <w:color w:val="0000FF"/>
            <w:szCs w:val="24"/>
            <w:u w:val="single"/>
          </w:rPr>
          <w:t>https://minorityhealth.hhs.gov/omh/browse.aspx?lvl=2&amp;lvlid=53</w:t>
        </w:r>
      </w:hyperlink>
      <w:r w:rsidRPr="001C4285">
        <w:rPr>
          <w:rFonts w:eastAsia="Calibri" w:cs="Arial"/>
          <w:szCs w:val="24"/>
        </w:rPr>
        <w:t xml:space="preserve">. </w:t>
      </w:r>
    </w:p>
    <w:p w:rsidR="001C4285" w:rsidRPr="001C4285" w:rsidRDefault="001C4285" w:rsidP="00AC291E">
      <w:pPr>
        <w:numPr>
          <w:ilvl w:val="0"/>
          <w:numId w:val="98"/>
        </w:numPr>
        <w:spacing w:before="100" w:beforeAutospacing="1"/>
        <w:ind w:left="936"/>
        <w:contextualSpacing/>
        <w:rPr>
          <w:rFonts w:eastAsia="Calibri" w:cs="Arial"/>
          <w:color w:val="000000"/>
          <w:szCs w:val="24"/>
        </w:rPr>
      </w:pPr>
      <w:r w:rsidRPr="001C4285">
        <w:rPr>
          <w:rFonts w:eastAsia="Calibri" w:cs="Arial"/>
          <w:szCs w:val="24"/>
        </w:rPr>
        <w:t xml:space="preserve">Recipients of FFA also have specific legal obligations for serving qualified individuals with disabilities.  Please see </w:t>
      </w:r>
      <w:hyperlink r:id="rId56" w:history="1">
        <w:r w:rsidRPr="001C4285">
          <w:rPr>
            <w:rFonts w:eastAsia="Calibri" w:cs="Arial"/>
            <w:color w:val="000000"/>
            <w:szCs w:val="24"/>
            <w:u w:val="single"/>
          </w:rPr>
          <w:t>http://www.hhs.gov/ocr/civilrights/understanding/disability/index.html</w:t>
        </w:r>
      </w:hyperlink>
      <w:r w:rsidRPr="001C4285">
        <w:rPr>
          <w:rFonts w:eastAsia="Calibri" w:cs="Arial"/>
          <w:color w:val="000000"/>
          <w:szCs w:val="24"/>
        </w:rPr>
        <w:t>.</w:t>
      </w:r>
    </w:p>
    <w:p w:rsidR="001C4285" w:rsidRPr="001C4285" w:rsidRDefault="001C4285" w:rsidP="00AC291E">
      <w:pPr>
        <w:numPr>
          <w:ilvl w:val="0"/>
          <w:numId w:val="98"/>
        </w:numPr>
        <w:spacing w:before="100" w:beforeAutospacing="1"/>
        <w:ind w:left="936"/>
        <w:contextualSpacing/>
        <w:rPr>
          <w:rFonts w:eastAsia="Calibri" w:cs="Arial"/>
          <w:color w:val="000000"/>
          <w:szCs w:val="24"/>
        </w:rPr>
      </w:pPr>
      <w:r w:rsidRPr="001C4285">
        <w:rPr>
          <w:rFonts w:eastAsia="Calibri" w:cs="Arial"/>
          <w:color w:val="000000"/>
          <w:szCs w:val="24"/>
        </w:rPr>
        <w:t xml:space="preserve">HHS funded health and education programs must be administered in an environment free of sexual harassment.  Please see </w:t>
      </w:r>
      <w:hyperlink r:id="rId57" w:history="1">
        <w:r w:rsidRPr="001C4285">
          <w:rPr>
            <w:rFonts w:eastAsia="Calibri" w:cs="Arial"/>
            <w:color w:val="000000"/>
            <w:szCs w:val="24"/>
            <w:u w:val="single"/>
          </w:rPr>
          <w:t>https://www.hhs.gov/civil-rights/for-individuals/sex-discrimination/index.html</w:t>
        </w:r>
      </w:hyperlink>
      <w:r w:rsidRPr="001C4285">
        <w:rPr>
          <w:rFonts w:eastAsia="Calibri" w:cs="Arial"/>
          <w:color w:val="000000"/>
          <w:szCs w:val="24"/>
        </w:rPr>
        <w:t>;</w:t>
      </w:r>
      <w:r w:rsidRPr="001C4285">
        <w:rPr>
          <w:rFonts w:eastAsia="Calibri" w:cs="Arial"/>
          <w:szCs w:val="24"/>
        </w:rPr>
        <w:t xml:space="preserve"> </w:t>
      </w:r>
      <w:r w:rsidRPr="001C4285">
        <w:rPr>
          <w:rFonts w:eastAsia="Calibri" w:cs="Arial"/>
          <w:color w:val="000000"/>
          <w:szCs w:val="24"/>
        </w:rPr>
        <w:t>https://www2.ed.gov/about/offices/list/ocr/docs/shguide.html</w:t>
      </w:r>
      <w:r w:rsidRPr="001C4285">
        <w:rPr>
          <w:rFonts w:eastAsia="Calibri" w:cs="Arial"/>
          <w:color w:val="000000"/>
          <w:szCs w:val="24"/>
          <w:u w:val="single"/>
        </w:rPr>
        <w:t>;</w:t>
      </w:r>
      <w:r w:rsidRPr="001C4285">
        <w:rPr>
          <w:rFonts w:eastAsia="Calibri" w:cs="Arial"/>
          <w:color w:val="000000"/>
          <w:szCs w:val="24"/>
        </w:rPr>
        <w:t xml:space="preserve"> and </w:t>
      </w:r>
      <w:hyperlink r:id="rId58" w:history="1">
        <w:r w:rsidRPr="001C4285">
          <w:rPr>
            <w:rFonts w:eastAsia="Calibri" w:cs="Arial"/>
            <w:color w:val="000000"/>
            <w:szCs w:val="24"/>
            <w:u w:val="single"/>
          </w:rPr>
          <w:t>https://www.eeoc.gov/eeoc/publications/upload/fs-sex.pdf</w:t>
        </w:r>
      </w:hyperlink>
      <w:r w:rsidRPr="001C4285">
        <w:rPr>
          <w:rFonts w:eastAsia="Calibri" w:cs="Arial"/>
          <w:color w:val="000000"/>
          <w:szCs w:val="24"/>
        </w:rPr>
        <w:t>.</w:t>
      </w:r>
    </w:p>
    <w:p w:rsidR="001C4285" w:rsidRPr="001C4285" w:rsidRDefault="001C4285" w:rsidP="00AC291E">
      <w:pPr>
        <w:numPr>
          <w:ilvl w:val="0"/>
          <w:numId w:val="98"/>
        </w:numPr>
        <w:spacing w:before="100" w:beforeAutospacing="1"/>
        <w:ind w:left="936"/>
        <w:contextualSpacing/>
        <w:rPr>
          <w:rFonts w:eastAsia="Calibri" w:cs="Arial"/>
          <w:color w:val="000000"/>
          <w:szCs w:val="24"/>
        </w:rPr>
      </w:pPr>
      <w:r w:rsidRPr="001C4285">
        <w:rPr>
          <w:rFonts w:eastAsia="Calibri" w:cs="Arial"/>
          <w:szCs w:val="24"/>
        </w:rPr>
        <w:t xml:space="preserve">Recipients of FFA must also administer their programs in compliance with applicable federal religious nondiscrimination laws and applicable federal conscience protection and associated anti-discrimination laws.  Collectively, these laws prohibit exclusion, adverse treatment, coercion, or other discrimination against persons or entities on the basis of their consciences, </w:t>
      </w:r>
      <w:r w:rsidRPr="001C4285">
        <w:rPr>
          <w:rFonts w:eastAsia="Calibri" w:cs="Arial"/>
          <w:szCs w:val="24"/>
        </w:rPr>
        <w:lastRenderedPageBreak/>
        <w:t xml:space="preserve">religious beliefs, or moral convictions.  Please see </w:t>
      </w:r>
      <w:hyperlink r:id="rId59" w:history="1">
        <w:r w:rsidRPr="001C4285">
          <w:rPr>
            <w:rFonts w:eastAsia="Calibri" w:cs="Arial"/>
            <w:color w:val="000000"/>
            <w:szCs w:val="24"/>
            <w:u w:val="single"/>
          </w:rPr>
          <w:t>https://www.hhs.gov/conscience/conscience-protections/index.html</w:t>
        </w:r>
      </w:hyperlink>
      <w:r w:rsidRPr="001C4285">
        <w:rPr>
          <w:rFonts w:eastAsia="Calibri" w:cs="Arial"/>
          <w:szCs w:val="24"/>
        </w:rPr>
        <w:t xml:space="preserve"> and </w:t>
      </w:r>
      <w:hyperlink r:id="rId60" w:history="1">
        <w:r w:rsidRPr="001C4285">
          <w:rPr>
            <w:rFonts w:eastAsia="Calibri" w:cs="Arial"/>
            <w:color w:val="000000"/>
            <w:szCs w:val="24"/>
            <w:u w:val="single"/>
          </w:rPr>
          <w:t>https://www.hhs.gov/conscience/religious-freedom/index.html</w:t>
        </w:r>
      </w:hyperlink>
      <w:r w:rsidRPr="001C4285">
        <w:rPr>
          <w:rFonts w:eastAsia="Calibri" w:cs="Arial"/>
          <w:szCs w:val="24"/>
        </w:rPr>
        <w:t>. </w:t>
      </w:r>
      <w:r w:rsidRPr="001C4285">
        <w:rPr>
          <w:rFonts w:eastAsia="Calibri" w:cs="Arial"/>
          <w:color w:val="000000"/>
          <w:szCs w:val="24"/>
        </w:rPr>
        <w:t xml:space="preserve">  </w:t>
      </w:r>
    </w:p>
    <w:p w:rsidR="001C4285" w:rsidRPr="001C4285" w:rsidRDefault="001C4285" w:rsidP="001C4285">
      <w:pPr>
        <w:spacing w:before="100" w:beforeAutospacing="1"/>
        <w:ind w:left="936"/>
        <w:contextualSpacing/>
        <w:rPr>
          <w:rFonts w:eastAsia="Calibri" w:cs="Arial"/>
          <w:color w:val="000000"/>
          <w:szCs w:val="24"/>
        </w:rPr>
      </w:pPr>
    </w:p>
    <w:p w:rsidR="001C4285" w:rsidRPr="001C4285" w:rsidRDefault="001C4285" w:rsidP="001C4285">
      <w:pPr>
        <w:rPr>
          <w:rFonts w:eastAsia="Calibri" w:cs="Arial"/>
          <w:szCs w:val="24"/>
        </w:rPr>
      </w:pPr>
      <w:r w:rsidRPr="001C4285">
        <w:rPr>
          <w:rFonts w:eastAsia="Calibri" w:cs="Arial"/>
          <w:szCs w:val="24"/>
        </w:rPr>
        <w:t xml:space="preserve">Please contact the HHS Office for Civil Rights for more information about obligations and prohibitions under federal civil rights laws at </w:t>
      </w:r>
      <w:hyperlink r:id="rId61" w:history="1">
        <w:r w:rsidRPr="001C4285">
          <w:rPr>
            <w:rFonts w:eastAsia="Calibri" w:cs="Arial"/>
            <w:color w:val="000000"/>
            <w:szCs w:val="24"/>
            <w:u w:val="single"/>
          </w:rPr>
          <w:t>https://www.hhs.gov/ocr/about-us/contact-us/index.html</w:t>
        </w:r>
      </w:hyperlink>
      <w:r w:rsidRPr="001C4285">
        <w:rPr>
          <w:rFonts w:eastAsia="Calibri" w:cs="Arial"/>
          <w:szCs w:val="24"/>
        </w:rPr>
        <w:t xml:space="preserve"> or call 1-800-368-1019 or TDD 1-800-537-7697.  </w:t>
      </w:r>
    </w:p>
    <w:p w:rsidR="001C4285" w:rsidRPr="001C4285" w:rsidRDefault="001C4285" w:rsidP="001C4285">
      <w:pPr>
        <w:rPr>
          <w:rFonts w:cs="Arial"/>
          <w:b/>
          <w:szCs w:val="24"/>
        </w:rPr>
      </w:pPr>
      <w:r w:rsidRPr="001C4285">
        <w:rPr>
          <w:rFonts w:cs="Arial"/>
          <w:b/>
          <w:szCs w:val="24"/>
        </w:rPr>
        <w:t>Cultural and Linguistic Competence</w:t>
      </w:r>
    </w:p>
    <w:p w:rsidR="001C4285" w:rsidRPr="001C4285" w:rsidRDefault="001C4285" w:rsidP="001C4285">
      <w:pPr>
        <w:rPr>
          <w:rFonts w:cs="Arial"/>
          <w:szCs w:val="24"/>
        </w:rPr>
      </w:pPr>
      <w:r w:rsidRPr="001C4285">
        <w:rPr>
          <w:rFonts w:cs="Arial"/>
          <w:szCs w:val="24"/>
        </w:rPr>
        <w:t>Recipients of federal financial assistance (FFA) from HHS serve culturally and linguistically diverse communities that are not just defined by race or ethnicity, but also socio-economic status, sexual orientation, gender identity, physical and mental ability, age, and other factors. Organizational behaviors, practices, attitudes, and policies across all SAMHSA-supported entities respect and respond to the cultural diversity of communities, clients and students served.</w:t>
      </w:r>
    </w:p>
    <w:p w:rsidR="001C4285" w:rsidRPr="001C4285" w:rsidRDefault="001C4285" w:rsidP="001C4285">
      <w:pPr>
        <w:rPr>
          <w:rFonts w:cs="Arial"/>
          <w:szCs w:val="24"/>
        </w:rPr>
      </w:pPr>
      <w:r w:rsidRPr="001C4285">
        <w:rPr>
          <w:rFonts w:cs="Arial"/>
          <w:szCs w:val="24"/>
        </w:rPr>
        <w:t xml:space="preserve">If your application is funded, you must ensure access to quality health care for all.  Quality care means access to services, information, and materials delivered by trained providers in a manner that factor in the language needs, health literacy, culture, and diversity of the populations served. Quality also means that data collection instruments used should adhere to culturally and linguistically appropriate norms. For additional information and guidance, refer to the National Standards for Culturally and Linguistically Appropriate Services (CLAS) published by the U.S. Department of Health and Human Services at </w:t>
      </w:r>
      <w:hyperlink r:id="rId62" w:history="1">
        <w:r w:rsidRPr="001C4285">
          <w:rPr>
            <w:rFonts w:cs="Arial"/>
            <w:color w:val="0000FF"/>
            <w:szCs w:val="24"/>
            <w:u w:val="single"/>
          </w:rPr>
          <w:t>https://www.thinkculturalhealth.hhs.gov/</w:t>
        </w:r>
      </w:hyperlink>
      <w:r w:rsidRPr="001C4285">
        <w:rPr>
          <w:rFonts w:cs="Arial"/>
          <w:szCs w:val="24"/>
        </w:rPr>
        <w:t xml:space="preserve">. Additional cultural/linguistic competency and health literacy tools, and resources are available online at </w:t>
      </w:r>
      <w:hyperlink r:id="rId63" w:history="1">
        <w:r w:rsidRPr="001C4285">
          <w:rPr>
            <w:rFonts w:cs="Arial"/>
            <w:color w:val="0000FF"/>
            <w:szCs w:val="24"/>
            <w:u w:val="single"/>
          </w:rPr>
          <w:t>http://www.samhsa.gov/capt/applying-strategic-prevention/cultural-competence</w:t>
        </w:r>
      </w:hyperlink>
      <w:r w:rsidRPr="001C4285">
        <w:rPr>
          <w:rFonts w:cs="Arial"/>
          <w:szCs w:val="24"/>
        </w:rPr>
        <w:t xml:space="preserve"> </w:t>
      </w:r>
    </w:p>
    <w:p w:rsidR="001C4285" w:rsidRPr="001C4285" w:rsidRDefault="001C4285" w:rsidP="001C4285">
      <w:pPr>
        <w:rPr>
          <w:rFonts w:cs="Arial"/>
          <w:b/>
          <w:szCs w:val="24"/>
        </w:rPr>
      </w:pPr>
      <w:r w:rsidRPr="001C4285">
        <w:rPr>
          <w:rFonts w:cs="Arial"/>
          <w:b/>
          <w:szCs w:val="24"/>
        </w:rPr>
        <w:t>Acknowledgement of Federal Funding</w:t>
      </w:r>
    </w:p>
    <w:p w:rsidR="001C4285" w:rsidRPr="001C4285" w:rsidRDefault="001C4285" w:rsidP="001C4285">
      <w:pPr>
        <w:rPr>
          <w:rFonts w:cs="Arial"/>
          <w:szCs w:val="24"/>
        </w:rPr>
      </w:pPr>
      <w:r w:rsidRPr="001C4285">
        <w:rPr>
          <w:rFonts w:cs="Arial"/>
          <w:szCs w:val="24"/>
        </w:rPr>
        <w:t>As required by HHS appropriations acts, all HHS recipients must acknowledge Federal funding when issuing statements, press releases, requests for proposals, bid invitations, and other documents describing projects or programs funded in whole or in part with Federal funds. Recipients are required to state (1) the percentage and dollar amounts of the total program or project costs financed with Federal funds and (2) the percentage and dollar amount of the total costs financed by nongovernmental sources</w:t>
      </w:r>
    </w:p>
    <w:p w:rsidR="001C4285" w:rsidRPr="001C4285" w:rsidRDefault="001C4285" w:rsidP="001C4285">
      <w:pPr>
        <w:tabs>
          <w:tab w:val="num" w:pos="1080"/>
        </w:tabs>
        <w:ind w:hanging="360"/>
        <w:rPr>
          <w:rFonts w:cs="Arial"/>
          <w:b/>
          <w:szCs w:val="24"/>
        </w:rPr>
      </w:pPr>
      <w:r w:rsidRPr="001C4285">
        <w:rPr>
          <w:rFonts w:cs="Arial"/>
          <w:szCs w:val="24"/>
        </w:rPr>
        <w:t xml:space="preserve">     </w:t>
      </w:r>
      <w:r w:rsidRPr="001C4285">
        <w:rPr>
          <w:rFonts w:cs="Arial"/>
          <w:b/>
          <w:szCs w:val="24"/>
        </w:rPr>
        <w:t>Supplement Not Supplant</w:t>
      </w:r>
    </w:p>
    <w:p w:rsidR="001C4285" w:rsidRPr="001C4285" w:rsidRDefault="001C4285" w:rsidP="001C4285">
      <w:pPr>
        <w:rPr>
          <w:rFonts w:cs="Arial"/>
          <w:szCs w:val="24"/>
        </w:rPr>
      </w:pPr>
      <w:r w:rsidRPr="001C4285">
        <w:rPr>
          <w:rFonts w:cs="Arial"/>
          <w:szCs w:val="24"/>
        </w:rPr>
        <w:t xml:space="preserve">Grant funds may be used to supplement existing activities. Grant funds may not be used to supplant current funding of existing activities. “Supplant” is defined as replacing funding of a recipient’s existing program with funds from a federal grant. </w:t>
      </w:r>
    </w:p>
    <w:p w:rsidR="001C4285" w:rsidRPr="001C4285" w:rsidRDefault="001C4285" w:rsidP="001C4285">
      <w:pPr>
        <w:tabs>
          <w:tab w:val="left" w:pos="900"/>
          <w:tab w:val="num" w:pos="1530"/>
        </w:tabs>
        <w:ind w:hanging="360"/>
        <w:rPr>
          <w:rFonts w:cs="Arial"/>
          <w:b/>
          <w:szCs w:val="24"/>
        </w:rPr>
      </w:pPr>
      <w:r w:rsidRPr="001C4285">
        <w:rPr>
          <w:rFonts w:cs="Arial"/>
          <w:spacing w:val="-1"/>
          <w:szCs w:val="24"/>
        </w:rPr>
        <w:t xml:space="preserve">     </w:t>
      </w:r>
      <w:r w:rsidRPr="001C4285">
        <w:rPr>
          <w:rFonts w:cs="Arial"/>
          <w:b/>
          <w:spacing w:val="-1"/>
          <w:szCs w:val="24"/>
        </w:rPr>
        <w:t>Mandatory Disclosures</w:t>
      </w:r>
    </w:p>
    <w:p w:rsidR="001C4285" w:rsidRPr="001C4285" w:rsidRDefault="001C4285" w:rsidP="001C4285">
      <w:pPr>
        <w:tabs>
          <w:tab w:val="left" w:pos="900"/>
        </w:tabs>
        <w:rPr>
          <w:rFonts w:cs="Arial"/>
          <w:szCs w:val="24"/>
        </w:rPr>
      </w:pPr>
      <w:r w:rsidRPr="001C4285">
        <w:rPr>
          <w:rFonts w:cs="Arial"/>
          <w:spacing w:val="-1"/>
          <w:szCs w:val="24"/>
        </w:rPr>
        <w:lastRenderedPageBreak/>
        <w:t>A term may be added to the NoA which states: Consisten</w:t>
      </w:r>
      <w:r w:rsidRPr="001C4285">
        <w:rPr>
          <w:rFonts w:cs="Arial"/>
          <w:szCs w:val="24"/>
        </w:rPr>
        <w:t>t</w:t>
      </w:r>
      <w:r w:rsidRPr="001C4285">
        <w:rPr>
          <w:rFonts w:cs="Arial"/>
          <w:spacing w:val="-1"/>
          <w:szCs w:val="24"/>
        </w:rPr>
        <w:t xml:space="preserve"> wit</w:t>
      </w:r>
      <w:r w:rsidRPr="001C4285">
        <w:rPr>
          <w:rFonts w:cs="Arial"/>
          <w:szCs w:val="24"/>
        </w:rPr>
        <w:t>h</w:t>
      </w:r>
      <w:r w:rsidRPr="001C4285">
        <w:rPr>
          <w:rFonts w:cs="Arial"/>
          <w:spacing w:val="-1"/>
          <w:szCs w:val="24"/>
        </w:rPr>
        <w:t xml:space="preserve"> 4</w:t>
      </w:r>
      <w:r w:rsidRPr="001C4285">
        <w:rPr>
          <w:rFonts w:cs="Arial"/>
          <w:szCs w:val="24"/>
        </w:rPr>
        <w:t>5</w:t>
      </w:r>
      <w:r w:rsidRPr="001C4285">
        <w:rPr>
          <w:rFonts w:cs="Arial"/>
          <w:spacing w:val="-1"/>
          <w:szCs w:val="24"/>
        </w:rPr>
        <w:t xml:space="preserve"> CF</w:t>
      </w:r>
      <w:r w:rsidRPr="001C4285">
        <w:rPr>
          <w:rFonts w:cs="Arial"/>
          <w:szCs w:val="24"/>
        </w:rPr>
        <w:t>R</w:t>
      </w:r>
      <w:r w:rsidRPr="001C4285">
        <w:rPr>
          <w:rFonts w:cs="Arial"/>
          <w:spacing w:val="-1"/>
          <w:szCs w:val="24"/>
        </w:rPr>
        <w:t xml:space="preserve"> 75.113</w:t>
      </w:r>
      <w:r w:rsidRPr="001C4285">
        <w:rPr>
          <w:rFonts w:cs="Arial"/>
          <w:szCs w:val="24"/>
        </w:rPr>
        <w:t>,</w:t>
      </w:r>
      <w:r w:rsidRPr="001C4285">
        <w:rPr>
          <w:rFonts w:cs="Arial"/>
          <w:spacing w:val="-1"/>
          <w:szCs w:val="24"/>
        </w:rPr>
        <w:t xml:space="preserve"> appl</w:t>
      </w:r>
      <w:r w:rsidRPr="001C4285">
        <w:rPr>
          <w:rFonts w:cs="Arial"/>
          <w:spacing w:val="1"/>
          <w:szCs w:val="24"/>
        </w:rPr>
        <w:t>i</w:t>
      </w:r>
      <w:r w:rsidRPr="001C4285">
        <w:rPr>
          <w:rFonts w:cs="Arial"/>
          <w:szCs w:val="24"/>
        </w:rPr>
        <w:t>cants</w:t>
      </w:r>
      <w:r w:rsidRPr="001C4285">
        <w:rPr>
          <w:rFonts w:cs="Arial"/>
          <w:spacing w:val="-1"/>
          <w:szCs w:val="24"/>
        </w:rPr>
        <w:t xml:space="preserve"> </w:t>
      </w:r>
      <w:r w:rsidRPr="001C4285">
        <w:rPr>
          <w:rFonts w:cs="Arial"/>
          <w:szCs w:val="24"/>
        </w:rPr>
        <w:t>and</w:t>
      </w:r>
      <w:r w:rsidRPr="001C4285">
        <w:rPr>
          <w:rFonts w:cs="Arial"/>
          <w:spacing w:val="-1"/>
          <w:szCs w:val="24"/>
        </w:rPr>
        <w:t xml:space="preserve"> </w:t>
      </w:r>
      <w:r w:rsidRPr="001C4285">
        <w:rPr>
          <w:rFonts w:cs="Arial"/>
          <w:szCs w:val="24"/>
        </w:rPr>
        <w:t>recipients</w:t>
      </w:r>
      <w:r w:rsidRPr="001C4285">
        <w:rPr>
          <w:rFonts w:cs="Arial"/>
          <w:spacing w:val="-1"/>
          <w:szCs w:val="24"/>
        </w:rPr>
        <w:t xml:space="preserve"> </w:t>
      </w:r>
      <w:r w:rsidRPr="001C4285">
        <w:rPr>
          <w:rFonts w:cs="Arial"/>
          <w:szCs w:val="24"/>
        </w:rPr>
        <w:t>must</w:t>
      </w:r>
      <w:r w:rsidRPr="001C4285">
        <w:rPr>
          <w:rFonts w:cs="Arial"/>
          <w:spacing w:val="-1"/>
          <w:szCs w:val="24"/>
        </w:rPr>
        <w:t xml:space="preserve"> </w:t>
      </w:r>
      <w:r w:rsidRPr="001C4285">
        <w:rPr>
          <w:rFonts w:cs="Arial"/>
          <w:szCs w:val="24"/>
        </w:rPr>
        <w:t>dis</w:t>
      </w:r>
      <w:r w:rsidRPr="001C4285">
        <w:rPr>
          <w:rFonts w:cs="Arial"/>
          <w:spacing w:val="-2"/>
          <w:szCs w:val="24"/>
        </w:rPr>
        <w:t>c</w:t>
      </w:r>
      <w:r w:rsidRPr="001C4285">
        <w:rPr>
          <w:rFonts w:cs="Arial"/>
          <w:szCs w:val="24"/>
        </w:rPr>
        <w:t>lose</w:t>
      </w:r>
      <w:r w:rsidRPr="001C4285">
        <w:rPr>
          <w:rFonts w:cs="Arial"/>
          <w:spacing w:val="-1"/>
          <w:szCs w:val="24"/>
        </w:rPr>
        <w:t xml:space="preserve"> </w:t>
      </w:r>
      <w:r w:rsidRPr="001C4285">
        <w:rPr>
          <w:rFonts w:cs="Arial"/>
          <w:szCs w:val="24"/>
        </w:rPr>
        <w:t>in</w:t>
      </w:r>
      <w:r w:rsidRPr="001C4285">
        <w:rPr>
          <w:rFonts w:cs="Arial"/>
          <w:spacing w:val="-1"/>
          <w:szCs w:val="24"/>
        </w:rPr>
        <w:t xml:space="preserve"> </w:t>
      </w:r>
      <w:r w:rsidRPr="001C4285">
        <w:rPr>
          <w:rFonts w:cs="Arial"/>
          <w:szCs w:val="24"/>
        </w:rPr>
        <w:t>a</w:t>
      </w:r>
      <w:r w:rsidRPr="001C4285">
        <w:rPr>
          <w:rFonts w:cs="Arial"/>
          <w:spacing w:val="-1"/>
          <w:szCs w:val="24"/>
        </w:rPr>
        <w:t xml:space="preserve"> </w:t>
      </w:r>
      <w:r w:rsidRPr="001C4285">
        <w:rPr>
          <w:rFonts w:cs="Arial"/>
          <w:szCs w:val="24"/>
        </w:rPr>
        <w:t>ti</w:t>
      </w:r>
      <w:r w:rsidRPr="001C4285">
        <w:rPr>
          <w:rFonts w:cs="Arial"/>
          <w:spacing w:val="-2"/>
          <w:szCs w:val="24"/>
        </w:rPr>
        <w:t>m</w:t>
      </w:r>
      <w:r w:rsidRPr="001C4285">
        <w:rPr>
          <w:rFonts w:cs="Arial"/>
          <w:szCs w:val="24"/>
        </w:rPr>
        <w:t>ely</w:t>
      </w:r>
      <w:r w:rsidRPr="001C4285">
        <w:rPr>
          <w:rFonts w:cs="Arial"/>
          <w:spacing w:val="-1"/>
          <w:szCs w:val="24"/>
        </w:rPr>
        <w:t xml:space="preserve"> </w:t>
      </w:r>
      <w:r w:rsidRPr="001C4285">
        <w:rPr>
          <w:rFonts w:cs="Arial"/>
          <w:spacing w:val="-2"/>
          <w:szCs w:val="24"/>
        </w:rPr>
        <w:t>m</w:t>
      </w:r>
      <w:r w:rsidRPr="001C4285">
        <w:rPr>
          <w:rFonts w:cs="Arial"/>
          <w:szCs w:val="24"/>
        </w:rPr>
        <w:t>anner,</w:t>
      </w:r>
      <w:r w:rsidRPr="001C4285">
        <w:rPr>
          <w:rFonts w:cs="Arial"/>
          <w:spacing w:val="-1"/>
          <w:szCs w:val="24"/>
        </w:rPr>
        <w:t xml:space="preserve"> </w:t>
      </w:r>
      <w:r w:rsidRPr="001C4285">
        <w:rPr>
          <w:rFonts w:cs="Arial"/>
          <w:szCs w:val="24"/>
        </w:rPr>
        <w:t>in writing</w:t>
      </w:r>
      <w:r w:rsidRPr="001C4285">
        <w:rPr>
          <w:rFonts w:cs="Arial"/>
          <w:spacing w:val="-1"/>
          <w:szCs w:val="24"/>
        </w:rPr>
        <w:t xml:space="preserve"> </w:t>
      </w:r>
      <w:r w:rsidRPr="001C4285">
        <w:rPr>
          <w:rFonts w:cs="Arial"/>
          <w:szCs w:val="24"/>
        </w:rPr>
        <w:t>to</w:t>
      </w:r>
      <w:r w:rsidRPr="001C4285">
        <w:rPr>
          <w:rFonts w:cs="Arial"/>
          <w:spacing w:val="-1"/>
          <w:szCs w:val="24"/>
        </w:rPr>
        <w:t xml:space="preserve"> </w:t>
      </w:r>
      <w:r w:rsidRPr="001C4285">
        <w:rPr>
          <w:rFonts w:cs="Arial"/>
          <w:szCs w:val="24"/>
        </w:rPr>
        <w:t>t</w:t>
      </w:r>
      <w:r w:rsidRPr="001C4285">
        <w:rPr>
          <w:rFonts w:cs="Arial"/>
          <w:spacing w:val="-2"/>
          <w:szCs w:val="24"/>
        </w:rPr>
        <w:t>h</w:t>
      </w:r>
      <w:r w:rsidRPr="001C4285">
        <w:rPr>
          <w:rFonts w:cs="Arial"/>
          <w:szCs w:val="24"/>
        </w:rPr>
        <w:t>e</w:t>
      </w:r>
      <w:r w:rsidRPr="001C4285">
        <w:rPr>
          <w:rFonts w:cs="Arial"/>
          <w:spacing w:val="-1"/>
          <w:szCs w:val="24"/>
        </w:rPr>
        <w:t xml:space="preserve"> </w:t>
      </w:r>
      <w:r w:rsidRPr="001C4285">
        <w:rPr>
          <w:rFonts w:cs="Arial"/>
          <w:szCs w:val="24"/>
        </w:rPr>
        <w:t>HHS</w:t>
      </w:r>
      <w:r w:rsidRPr="001C4285">
        <w:rPr>
          <w:rFonts w:cs="Arial"/>
          <w:spacing w:val="-1"/>
          <w:szCs w:val="24"/>
        </w:rPr>
        <w:t xml:space="preserve"> </w:t>
      </w:r>
      <w:r w:rsidRPr="001C4285">
        <w:rPr>
          <w:rFonts w:cs="Arial"/>
          <w:szCs w:val="24"/>
        </w:rPr>
        <w:t>awarding</w:t>
      </w:r>
      <w:r w:rsidRPr="001C4285">
        <w:rPr>
          <w:rFonts w:cs="Arial"/>
          <w:spacing w:val="-1"/>
          <w:szCs w:val="24"/>
        </w:rPr>
        <w:t xml:space="preserve"> </w:t>
      </w:r>
      <w:r w:rsidRPr="001C4285">
        <w:rPr>
          <w:rFonts w:cs="Arial"/>
          <w:szCs w:val="24"/>
        </w:rPr>
        <w:t>agency,</w:t>
      </w:r>
      <w:r w:rsidRPr="001C4285">
        <w:rPr>
          <w:rFonts w:cs="Arial"/>
          <w:spacing w:val="-2"/>
          <w:szCs w:val="24"/>
        </w:rPr>
        <w:t xml:space="preserve"> </w:t>
      </w:r>
      <w:r w:rsidRPr="001C4285">
        <w:rPr>
          <w:rFonts w:cs="Arial"/>
          <w:szCs w:val="24"/>
        </w:rPr>
        <w:t>with</w:t>
      </w:r>
      <w:r w:rsidRPr="001C4285">
        <w:rPr>
          <w:rFonts w:cs="Arial"/>
          <w:spacing w:val="-1"/>
          <w:szCs w:val="24"/>
        </w:rPr>
        <w:t xml:space="preserve"> </w:t>
      </w:r>
      <w:r w:rsidRPr="001C4285">
        <w:rPr>
          <w:rFonts w:cs="Arial"/>
          <w:szCs w:val="24"/>
        </w:rPr>
        <w:t>a</w:t>
      </w:r>
      <w:r w:rsidRPr="001C4285">
        <w:rPr>
          <w:rFonts w:cs="Arial"/>
          <w:spacing w:val="-1"/>
          <w:szCs w:val="24"/>
        </w:rPr>
        <w:t xml:space="preserve"> </w:t>
      </w:r>
      <w:r w:rsidRPr="001C4285">
        <w:rPr>
          <w:rFonts w:cs="Arial"/>
          <w:szCs w:val="24"/>
        </w:rPr>
        <w:t>copy</w:t>
      </w:r>
      <w:r w:rsidRPr="001C4285">
        <w:rPr>
          <w:rFonts w:cs="Arial"/>
          <w:spacing w:val="-2"/>
          <w:szCs w:val="24"/>
        </w:rPr>
        <w:t xml:space="preserve"> </w:t>
      </w:r>
      <w:r w:rsidRPr="001C4285">
        <w:rPr>
          <w:rFonts w:cs="Arial"/>
          <w:szCs w:val="24"/>
        </w:rPr>
        <w:t>to the HHS Office of Inspector General (OIG), all</w:t>
      </w:r>
      <w:r w:rsidRPr="001C4285">
        <w:rPr>
          <w:rFonts w:cs="Arial"/>
          <w:spacing w:val="-1"/>
          <w:szCs w:val="24"/>
        </w:rPr>
        <w:t xml:space="preserve"> </w:t>
      </w:r>
      <w:r w:rsidRPr="001C4285">
        <w:rPr>
          <w:rFonts w:cs="Arial"/>
          <w:szCs w:val="24"/>
        </w:rPr>
        <w:t>infor</w:t>
      </w:r>
      <w:r w:rsidRPr="001C4285">
        <w:rPr>
          <w:rFonts w:cs="Arial"/>
          <w:spacing w:val="-2"/>
          <w:szCs w:val="24"/>
        </w:rPr>
        <w:t>m</w:t>
      </w:r>
      <w:r w:rsidRPr="001C4285">
        <w:rPr>
          <w:rFonts w:cs="Arial"/>
          <w:szCs w:val="24"/>
        </w:rPr>
        <w:t>ation</w:t>
      </w:r>
      <w:r w:rsidRPr="001C4285">
        <w:rPr>
          <w:rFonts w:cs="Arial"/>
          <w:spacing w:val="-1"/>
          <w:szCs w:val="24"/>
        </w:rPr>
        <w:t xml:space="preserve"> </w:t>
      </w:r>
      <w:r w:rsidRPr="001C4285">
        <w:rPr>
          <w:rFonts w:cs="Arial"/>
          <w:szCs w:val="24"/>
        </w:rPr>
        <w:t>related</w:t>
      </w:r>
      <w:r w:rsidRPr="001C4285">
        <w:rPr>
          <w:rFonts w:cs="Arial"/>
          <w:spacing w:val="-1"/>
          <w:szCs w:val="24"/>
        </w:rPr>
        <w:t xml:space="preserve"> </w:t>
      </w:r>
      <w:r w:rsidRPr="001C4285">
        <w:rPr>
          <w:rFonts w:cs="Arial"/>
          <w:szCs w:val="24"/>
        </w:rPr>
        <w:t>to</w:t>
      </w:r>
      <w:r w:rsidRPr="001C4285">
        <w:rPr>
          <w:rFonts w:cs="Arial"/>
          <w:spacing w:val="-1"/>
          <w:szCs w:val="24"/>
        </w:rPr>
        <w:t xml:space="preserve"> </w:t>
      </w:r>
      <w:r w:rsidRPr="001C4285">
        <w:rPr>
          <w:rFonts w:cs="Arial"/>
          <w:szCs w:val="24"/>
        </w:rPr>
        <w:t>viol</w:t>
      </w:r>
      <w:r w:rsidRPr="001C4285">
        <w:rPr>
          <w:rFonts w:cs="Arial"/>
          <w:spacing w:val="-1"/>
          <w:szCs w:val="24"/>
        </w:rPr>
        <w:t>a</w:t>
      </w:r>
      <w:r w:rsidRPr="001C4285">
        <w:rPr>
          <w:rFonts w:cs="Arial"/>
          <w:szCs w:val="24"/>
        </w:rPr>
        <w:t>tions of federal cri</w:t>
      </w:r>
      <w:r w:rsidRPr="001C4285">
        <w:rPr>
          <w:rFonts w:cs="Arial"/>
          <w:spacing w:val="-2"/>
          <w:szCs w:val="24"/>
        </w:rPr>
        <w:t>m</w:t>
      </w:r>
      <w:r w:rsidRPr="001C4285">
        <w:rPr>
          <w:rFonts w:cs="Arial"/>
          <w:szCs w:val="24"/>
        </w:rPr>
        <w:t xml:space="preserve">inal law involving fraud, bribery, or gratuity violations potentially affecting the </w:t>
      </w:r>
      <w:r w:rsidRPr="001C4285">
        <w:rPr>
          <w:rFonts w:cs="Arial"/>
          <w:spacing w:val="-2"/>
          <w:szCs w:val="24"/>
        </w:rPr>
        <w:t>f</w:t>
      </w:r>
      <w:r w:rsidRPr="001C4285">
        <w:rPr>
          <w:rFonts w:cs="Arial"/>
          <w:szCs w:val="24"/>
        </w:rPr>
        <w:t>ederal awa</w:t>
      </w:r>
      <w:r w:rsidRPr="001C4285">
        <w:rPr>
          <w:rFonts w:cs="Arial"/>
          <w:spacing w:val="-3"/>
          <w:szCs w:val="24"/>
        </w:rPr>
        <w:t>r</w:t>
      </w:r>
      <w:r w:rsidRPr="001C4285">
        <w:rPr>
          <w:rFonts w:cs="Arial"/>
          <w:szCs w:val="24"/>
        </w:rPr>
        <w:t>d. Sub-recipients</w:t>
      </w:r>
      <w:r w:rsidRPr="001C4285">
        <w:rPr>
          <w:rFonts w:cs="Arial"/>
          <w:spacing w:val="-1"/>
          <w:szCs w:val="24"/>
        </w:rPr>
        <w:t xml:space="preserve"> </w:t>
      </w:r>
      <w:r w:rsidRPr="001C4285">
        <w:rPr>
          <w:rFonts w:cs="Arial"/>
          <w:spacing w:val="-2"/>
          <w:szCs w:val="24"/>
        </w:rPr>
        <w:t>m</w:t>
      </w:r>
      <w:r w:rsidRPr="001C4285">
        <w:rPr>
          <w:rFonts w:cs="Arial"/>
          <w:szCs w:val="24"/>
        </w:rPr>
        <w:t>ust</w:t>
      </w:r>
      <w:r w:rsidRPr="001C4285">
        <w:rPr>
          <w:rFonts w:cs="Arial"/>
          <w:spacing w:val="-1"/>
          <w:szCs w:val="24"/>
        </w:rPr>
        <w:t xml:space="preserve"> </w:t>
      </w:r>
      <w:r w:rsidRPr="001C4285">
        <w:rPr>
          <w:rFonts w:cs="Arial"/>
          <w:szCs w:val="24"/>
        </w:rPr>
        <w:t>disclose,</w:t>
      </w:r>
      <w:r w:rsidRPr="001C4285">
        <w:rPr>
          <w:rFonts w:cs="Arial"/>
          <w:spacing w:val="-1"/>
          <w:szCs w:val="24"/>
        </w:rPr>
        <w:t xml:space="preserve"> </w:t>
      </w:r>
      <w:r w:rsidRPr="001C4285">
        <w:rPr>
          <w:rFonts w:cs="Arial"/>
          <w:szCs w:val="24"/>
        </w:rPr>
        <w:t>in</w:t>
      </w:r>
      <w:r w:rsidRPr="001C4285">
        <w:rPr>
          <w:rFonts w:cs="Arial"/>
          <w:spacing w:val="-1"/>
          <w:szCs w:val="24"/>
        </w:rPr>
        <w:t xml:space="preserve"> </w:t>
      </w:r>
      <w:r w:rsidRPr="001C4285">
        <w:rPr>
          <w:rFonts w:cs="Arial"/>
          <w:szCs w:val="24"/>
        </w:rPr>
        <w:t>a</w:t>
      </w:r>
      <w:r w:rsidRPr="001C4285">
        <w:rPr>
          <w:rFonts w:cs="Arial"/>
          <w:spacing w:val="-1"/>
          <w:szCs w:val="24"/>
        </w:rPr>
        <w:t xml:space="preserve"> </w:t>
      </w:r>
      <w:r w:rsidRPr="001C4285">
        <w:rPr>
          <w:rFonts w:cs="Arial"/>
          <w:szCs w:val="24"/>
        </w:rPr>
        <w:t>ti</w:t>
      </w:r>
      <w:r w:rsidRPr="001C4285">
        <w:rPr>
          <w:rFonts w:cs="Arial"/>
          <w:spacing w:val="-2"/>
          <w:szCs w:val="24"/>
        </w:rPr>
        <w:t>m</w:t>
      </w:r>
      <w:r w:rsidRPr="001C4285">
        <w:rPr>
          <w:rFonts w:cs="Arial"/>
          <w:szCs w:val="24"/>
        </w:rPr>
        <w:t xml:space="preserve">ely </w:t>
      </w:r>
      <w:r w:rsidRPr="001C4285">
        <w:rPr>
          <w:rFonts w:cs="Arial"/>
          <w:spacing w:val="-2"/>
          <w:szCs w:val="24"/>
        </w:rPr>
        <w:t>m</w:t>
      </w:r>
      <w:r w:rsidRPr="001C4285">
        <w:rPr>
          <w:rFonts w:cs="Arial"/>
          <w:szCs w:val="24"/>
        </w:rPr>
        <w:t>anner,</w:t>
      </w:r>
      <w:r w:rsidRPr="001C4285">
        <w:rPr>
          <w:rFonts w:cs="Arial"/>
          <w:spacing w:val="-1"/>
          <w:szCs w:val="24"/>
        </w:rPr>
        <w:t xml:space="preserve"> </w:t>
      </w:r>
      <w:r w:rsidRPr="001C4285">
        <w:rPr>
          <w:rFonts w:cs="Arial"/>
          <w:szCs w:val="24"/>
        </w:rPr>
        <w:t>in</w:t>
      </w:r>
      <w:r w:rsidRPr="001C4285">
        <w:rPr>
          <w:rFonts w:cs="Arial"/>
          <w:spacing w:val="-1"/>
          <w:szCs w:val="24"/>
        </w:rPr>
        <w:t xml:space="preserve"> </w:t>
      </w:r>
      <w:r w:rsidRPr="001C4285">
        <w:rPr>
          <w:rFonts w:cs="Arial"/>
          <w:szCs w:val="24"/>
        </w:rPr>
        <w:t>writing</w:t>
      </w:r>
      <w:r w:rsidRPr="001C4285">
        <w:rPr>
          <w:rFonts w:cs="Arial"/>
          <w:spacing w:val="-1"/>
          <w:szCs w:val="24"/>
        </w:rPr>
        <w:t xml:space="preserve"> </w:t>
      </w:r>
      <w:r w:rsidRPr="001C4285">
        <w:rPr>
          <w:rFonts w:cs="Arial"/>
          <w:szCs w:val="24"/>
        </w:rPr>
        <w:t>to</w:t>
      </w:r>
      <w:r w:rsidRPr="001C4285">
        <w:rPr>
          <w:rFonts w:cs="Arial"/>
          <w:spacing w:val="-1"/>
          <w:szCs w:val="24"/>
        </w:rPr>
        <w:t xml:space="preserve"> </w:t>
      </w:r>
      <w:r w:rsidRPr="001C4285">
        <w:rPr>
          <w:rFonts w:cs="Arial"/>
          <w:szCs w:val="24"/>
        </w:rPr>
        <w:t>the</w:t>
      </w:r>
      <w:r w:rsidRPr="001C4285">
        <w:rPr>
          <w:rFonts w:cs="Arial"/>
          <w:spacing w:val="-1"/>
          <w:szCs w:val="24"/>
        </w:rPr>
        <w:t xml:space="preserve"> </w:t>
      </w:r>
      <w:r w:rsidRPr="001C4285">
        <w:rPr>
          <w:rFonts w:cs="Arial"/>
          <w:szCs w:val="24"/>
        </w:rPr>
        <w:t>pri</w:t>
      </w:r>
      <w:r w:rsidRPr="001C4285">
        <w:rPr>
          <w:rFonts w:cs="Arial"/>
          <w:spacing w:val="-2"/>
          <w:szCs w:val="24"/>
        </w:rPr>
        <w:t>m</w:t>
      </w:r>
      <w:r w:rsidRPr="001C4285">
        <w:rPr>
          <w:rFonts w:cs="Arial"/>
          <w:szCs w:val="24"/>
        </w:rPr>
        <w:t>e recipient</w:t>
      </w:r>
      <w:r w:rsidRPr="001C4285">
        <w:rPr>
          <w:rFonts w:cs="Arial"/>
          <w:spacing w:val="-1"/>
          <w:szCs w:val="24"/>
        </w:rPr>
        <w:t xml:space="preserve"> </w:t>
      </w:r>
      <w:r w:rsidRPr="001C4285">
        <w:rPr>
          <w:rFonts w:cs="Arial"/>
          <w:szCs w:val="24"/>
        </w:rPr>
        <w:t>(pass</w:t>
      </w:r>
      <w:r w:rsidRPr="001C4285">
        <w:rPr>
          <w:rFonts w:cs="Arial"/>
          <w:spacing w:val="-1"/>
          <w:szCs w:val="24"/>
        </w:rPr>
        <w:t xml:space="preserve"> </w:t>
      </w:r>
      <w:r w:rsidRPr="001C4285">
        <w:rPr>
          <w:rFonts w:cs="Arial"/>
          <w:szCs w:val="24"/>
        </w:rPr>
        <w:t>through</w:t>
      </w:r>
      <w:r w:rsidRPr="001C4285">
        <w:rPr>
          <w:rFonts w:cs="Arial"/>
          <w:spacing w:val="-1"/>
          <w:szCs w:val="24"/>
        </w:rPr>
        <w:t xml:space="preserve"> </w:t>
      </w:r>
      <w:r w:rsidRPr="001C4285">
        <w:rPr>
          <w:rFonts w:cs="Arial"/>
          <w:szCs w:val="24"/>
        </w:rPr>
        <w:t>entity)</w:t>
      </w:r>
      <w:r w:rsidRPr="001C4285">
        <w:rPr>
          <w:rFonts w:cs="Arial"/>
          <w:spacing w:val="-1"/>
          <w:szCs w:val="24"/>
        </w:rPr>
        <w:t xml:space="preserve"> </w:t>
      </w:r>
      <w:r w:rsidRPr="001C4285">
        <w:rPr>
          <w:rFonts w:cs="Arial"/>
          <w:szCs w:val="24"/>
        </w:rPr>
        <w:t>and</w:t>
      </w:r>
      <w:r w:rsidRPr="001C4285">
        <w:rPr>
          <w:rFonts w:cs="Arial"/>
          <w:spacing w:val="-1"/>
          <w:szCs w:val="24"/>
        </w:rPr>
        <w:t xml:space="preserve"> </w:t>
      </w:r>
      <w:r w:rsidRPr="001C4285">
        <w:rPr>
          <w:rFonts w:cs="Arial"/>
          <w:szCs w:val="24"/>
        </w:rPr>
        <w:t>the</w:t>
      </w:r>
      <w:r w:rsidRPr="001C4285">
        <w:rPr>
          <w:rFonts w:cs="Arial"/>
          <w:spacing w:val="-1"/>
          <w:szCs w:val="24"/>
        </w:rPr>
        <w:t xml:space="preserve"> </w:t>
      </w:r>
      <w:r w:rsidRPr="001C4285">
        <w:rPr>
          <w:rFonts w:cs="Arial"/>
          <w:spacing w:val="-2"/>
          <w:szCs w:val="24"/>
        </w:rPr>
        <w:t>H</w:t>
      </w:r>
      <w:r w:rsidRPr="001C4285">
        <w:rPr>
          <w:rFonts w:cs="Arial"/>
          <w:spacing w:val="-1"/>
          <w:szCs w:val="24"/>
        </w:rPr>
        <w:t>H</w:t>
      </w:r>
      <w:r w:rsidRPr="001C4285">
        <w:rPr>
          <w:rFonts w:cs="Arial"/>
          <w:szCs w:val="24"/>
        </w:rPr>
        <w:t>S</w:t>
      </w:r>
      <w:r w:rsidRPr="001C4285">
        <w:rPr>
          <w:rFonts w:cs="Arial"/>
          <w:spacing w:val="-1"/>
          <w:szCs w:val="24"/>
        </w:rPr>
        <w:t xml:space="preserve"> </w:t>
      </w:r>
      <w:r w:rsidRPr="001C4285">
        <w:rPr>
          <w:rFonts w:cs="Arial"/>
          <w:szCs w:val="24"/>
        </w:rPr>
        <w:t>OIG,</w:t>
      </w:r>
      <w:r w:rsidRPr="001C4285">
        <w:rPr>
          <w:rFonts w:cs="Arial"/>
          <w:spacing w:val="-1"/>
          <w:szCs w:val="24"/>
        </w:rPr>
        <w:t xml:space="preserve"> </w:t>
      </w:r>
      <w:r w:rsidRPr="001C4285">
        <w:rPr>
          <w:rFonts w:cs="Arial"/>
          <w:szCs w:val="24"/>
        </w:rPr>
        <w:t>all</w:t>
      </w:r>
      <w:r w:rsidRPr="001C4285">
        <w:rPr>
          <w:rFonts w:cs="Arial"/>
          <w:spacing w:val="-1"/>
          <w:szCs w:val="24"/>
        </w:rPr>
        <w:t xml:space="preserve"> </w:t>
      </w:r>
      <w:r w:rsidRPr="001C4285">
        <w:rPr>
          <w:rFonts w:cs="Arial"/>
          <w:szCs w:val="24"/>
        </w:rPr>
        <w:t>infor</w:t>
      </w:r>
      <w:r w:rsidRPr="001C4285">
        <w:rPr>
          <w:rFonts w:cs="Arial"/>
          <w:spacing w:val="-2"/>
          <w:szCs w:val="24"/>
        </w:rPr>
        <w:t>m</w:t>
      </w:r>
      <w:r w:rsidRPr="001C4285">
        <w:rPr>
          <w:rFonts w:cs="Arial"/>
          <w:szCs w:val="24"/>
        </w:rPr>
        <w:t>ation related to violations of feder</w:t>
      </w:r>
      <w:r w:rsidRPr="001C4285">
        <w:rPr>
          <w:rFonts w:cs="Arial"/>
          <w:spacing w:val="-2"/>
          <w:szCs w:val="24"/>
        </w:rPr>
        <w:t>a</w:t>
      </w:r>
      <w:r w:rsidRPr="001C4285">
        <w:rPr>
          <w:rFonts w:cs="Arial"/>
          <w:szCs w:val="24"/>
        </w:rPr>
        <w:t>l</w:t>
      </w:r>
      <w:r w:rsidRPr="001C4285">
        <w:rPr>
          <w:rFonts w:cs="Arial"/>
          <w:spacing w:val="-1"/>
          <w:szCs w:val="24"/>
        </w:rPr>
        <w:t xml:space="preserve"> </w:t>
      </w:r>
      <w:r w:rsidRPr="001C4285">
        <w:rPr>
          <w:rFonts w:cs="Arial"/>
          <w:szCs w:val="24"/>
        </w:rPr>
        <w:t>cri</w:t>
      </w:r>
      <w:r w:rsidRPr="001C4285">
        <w:rPr>
          <w:rFonts w:cs="Arial"/>
          <w:spacing w:val="-2"/>
          <w:szCs w:val="24"/>
        </w:rPr>
        <w:t>m</w:t>
      </w:r>
      <w:r w:rsidRPr="001C4285">
        <w:rPr>
          <w:rFonts w:cs="Arial"/>
          <w:spacing w:val="1"/>
          <w:szCs w:val="24"/>
        </w:rPr>
        <w:t>i</w:t>
      </w:r>
      <w:r w:rsidRPr="001C4285">
        <w:rPr>
          <w:rFonts w:cs="Arial"/>
          <w:szCs w:val="24"/>
        </w:rPr>
        <w:t>nal</w:t>
      </w:r>
      <w:r w:rsidRPr="001C4285">
        <w:rPr>
          <w:rFonts w:cs="Arial"/>
          <w:spacing w:val="-1"/>
          <w:szCs w:val="24"/>
        </w:rPr>
        <w:t xml:space="preserve"> </w:t>
      </w:r>
      <w:r w:rsidRPr="001C4285">
        <w:rPr>
          <w:rFonts w:cs="Arial"/>
          <w:szCs w:val="24"/>
        </w:rPr>
        <w:t>law</w:t>
      </w:r>
      <w:r w:rsidRPr="001C4285">
        <w:rPr>
          <w:rFonts w:cs="Arial"/>
          <w:spacing w:val="-1"/>
          <w:szCs w:val="24"/>
        </w:rPr>
        <w:t xml:space="preserve"> </w:t>
      </w:r>
      <w:r w:rsidRPr="001C4285">
        <w:rPr>
          <w:rFonts w:cs="Arial"/>
          <w:szCs w:val="24"/>
        </w:rPr>
        <w:t>involving</w:t>
      </w:r>
      <w:r w:rsidRPr="001C4285">
        <w:rPr>
          <w:rFonts w:cs="Arial"/>
          <w:spacing w:val="-1"/>
          <w:szCs w:val="24"/>
        </w:rPr>
        <w:t xml:space="preserve"> </w:t>
      </w:r>
      <w:r w:rsidRPr="001C4285">
        <w:rPr>
          <w:rFonts w:cs="Arial"/>
          <w:szCs w:val="24"/>
        </w:rPr>
        <w:t>fraud,</w:t>
      </w:r>
      <w:r w:rsidRPr="001C4285">
        <w:rPr>
          <w:rFonts w:cs="Arial"/>
          <w:spacing w:val="-1"/>
          <w:szCs w:val="24"/>
        </w:rPr>
        <w:t xml:space="preserve"> </w:t>
      </w:r>
      <w:r w:rsidRPr="001C4285">
        <w:rPr>
          <w:rFonts w:cs="Arial"/>
          <w:szCs w:val="24"/>
        </w:rPr>
        <w:t>b</w:t>
      </w:r>
      <w:r w:rsidRPr="001C4285">
        <w:rPr>
          <w:rFonts w:cs="Arial"/>
          <w:spacing w:val="-1"/>
          <w:szCs w:val="24"/>
        </w:rPr>
        <w:t>r</w:t>
      </w:r>
      <w:r w:rsidRPr="001C4285">
        <w:rPr>
          <w:rFonts w:cs="Arial"/>
          <w:szCs w:val="24"/>
        </w:rPr>
        <w:t xml:space="preserve">ibery, or gratuity violations potentially </w:t>
      </w:r>
      <w:r w:rsidRPr="001C4285">
        <w:rPr>
          <w:rFonts w:cs="Arial"/>
          <w:spacing w:val="-1"/>
          <w:szCs w:val="24"/>
        </w:rPr>
        <w:t>aff</w:t>
      </w:r>
      <w:r w:rsidRPr="001C4285">
        <w:rPr>
          <w:rFonts w:cs="Arial"/>
          <w:szCs w:val="24"/>
        </w:rPr>
        <w:t xml:space="preserve">ecting the </w:t>
      </w:r>
      <w:r w:rsidRPr="001C4285">
        <w:rPr>
          <w:rFonts w:cs="Arial"/>
          <w:spacing w:val="-1"/>
          <w:szCs w:val="24"/>
        </w:rPr>
        <w:t>f</w:t>
      </w:r>
      <w:r w:rsidRPr="001C4285">
        <w:rPr>
          <w:rFonts w:cs="Arial"/>
          <w:szCs w:val="24"/>
        </w:rPr>
        <w:t>ederal awa</w:t>
      </w:r>
      <w:r w:rsidRPr="001C4285">
        <w:rPr>
          <w:rFonts w:cs="Arial"/>
          <w:spacing w:val="-1"/>
          <w:szCs w:val="24"/>
        </w:rPr>
        <w:t>r</w:t>
      </w:r>
      <w:r w:rsidRPr="001C4285">
        <w:rPr>
          <w:rFonts w:cs="Arial"/>
          <w:szCs w:val="24"/>
        </w:rPr>
        <w:t>d. Disclosu</w:t>
      </w:r>
      <w:r w:rsidRPr="001C4285">
        <w:rPr>
          <w:rFonts w:cs="Arial"/>
          <w:spacing w:val="-1"/>
          <w:szCs w:val="24"/>
        </w:rPr>
        <w:t>r</w:t>
      </w:r>
      <w:r w:rsidRPr="001C4285">
        <w:rPr>
          <w:rFonts w:cs="Arial"/>
          <w:szCs w:val="24"/>
        </w:rPr>
        <w:t xml:space="preserve">es </w:t>
      </w:r>
      <w:r w:rsidRPr="001C4285">
        <w:rPr>
          <w:rFonts w:cs="Arial"/>
          <w:spacing w:val="-2"/>
          <w:szCs w:val="24"/>
        </w:rPr>
        <w:t>m</w:t>
      </w:r>
      <w:r w:rsidRPr="001C4285">
        <w:rPr>
          <w:rFonts w:cs="Arial"/>
          <w:szCs w:val="24"/>
        </w:rPr>
        <w:t xml:space="preserve">ust be sent </w:t>
      </w:r>
      <w:r w:rsidRPr="001C4285">
        <w:rPr>
          <w:rFonts w:cs="Arial"/>
          <w:szCs w:val="24"/>
          <w:u w:val="single"/>
        </w:rPr>
        <w:t>in</w:t>
      </w:r>
      <w:r w:rsidRPr="001C4285">
        <w:rPr>
          <w:rFonts w:cs="Arial"/>
          <w:spacing w:val="-1"/>
          <w:szCs w:val="24"/>
          <w:u w:val="single"/>
        </w:rPr>
        <w:t xml:space="preserve"> </w:t>
      </w:r>
      <w:r w:rsidRPr="001C4285">
        <w:rPr>
          <w:rFonts w:cs="Arial"/>
          <w:szCs w:val="24"/>
          <w:u w:val="single"/>
        </w:rPr>
        <w:t>w</w:t>
      </w:r>
      <w:r w:rsidRPr="001C4285">
        <w:rPr>
          <w:rFonts w:cs="Arial"/>
          <w:spacing w:val="-1"/>
          <w:szCs w:val="24"/>
          <w:u w:val="single"/>
        </w:rPr>
        <w:t>r</w:t>
      </w:r>
      <w:r w:rsidRPr="001C4285">
        <w:rPr>
          <w:rFonts w:cs="Arial"/>
          <w:szCs w:val="24"/>
          <w:u w:val="single"/>
        </w:rPr>
        <w:t>iti</w:t>
      </w:r>
      <w:r w:rsidRPr="001C4285">
        <w:rPr>
          <w:rFonts w:cs="Arial"/>
          <w:spacing w:val="-2"/>
          <w:szCs w:val="24"/>
          <w:u w:val="single"/>
        </w:rPr>
        <w:t>n</w:t>
      </w:r>
      <w:r w:rsidRPr="001C4285">
        <w:rPr>
          <w:rFonts w:cs="Arial"/>
          <w:szCs w:val="24"/>
          <w:u w:val="single"/>
        </w:rPr>
        <w:t xml:space="preserve">g </w:t>
      </w:r>
      <w:r w:rsidRPr="001C4285">
        <w:rPr>
          <w:rFonts w:cs="Arial"/>
          <w:szCs w:val="24"/>
        </w:rPr>
        <w:t>to the aw</w:t>
      </w:r>
      <w:r w:rsidRPr="001C4285">
        <w:rPr>
          <w:rFonts w:cs="Arial"/>
          <w:spacing w:val="-1"/>
          <w:szCs w:val="24"/>
        </w:rPr>
        <w:t>a</w:t>
      </w:r>
      <w:r w:rsidRPr="001C4285">
        <w:rPr>
          <w:rFonts w:cs="Arial"/>
          <w:szCs w:val="24"/>
        </w:rPr>
        <w:t>rding agency</w:t>
      </w:r>
      <w:r w:rsidRPr="001C4285">
        <w:rPr>
          <w:rFonts w:cs="Arial"/>
          <w:spacing w:val="-1"/>
          <w:szCs w:val="24"/>
        </w:rPr>
        <w:t xml:space="preserve"> </w:t>
      </w:r>
      <w:r w:rsidRPr="001C4285">
        <w:rPr>
          <w:rFonts w:cs="Arial"/>
          <w:szCs w:val="24"/>
        </w:rPr>
        <w:t>and</w:t>
      </w:r>
      <w:r w:rsidRPr="001C4285">
        <w:rPr>
          <w:rFonts w:cs="Arial"/>
          <w:spacing w:val="-1"/>
          <w:szCs w:val="24"/>
        </w:rPr>
        <w:t xml:space="preserve"> </w:t>
      </w:r>
      <w:r w:rsidRPr="001C4285">
        <w:rPr>
          <w:rFonts w:cs="Arial"/>
          <w:szCs w:val="24"/>
        </w:rPr>
        <w:t>to</w:t>
      </w:r>
      <w:r w:rsidRPr="001C4285">
        <w:rPr>
          <w:rFonts w:cs="Arial"/>
          <w:spacing w:val="-1"/>
          <w:szCs w:val="24"/>
        </w:rPr>
        <w:t xml:space="preserve"> </w:t>
      </w:r>
      <w:r w:rsidRPr="001C4285">
        <w:rPr>
          <w:rFonts w:cs="Arial"/>
          <w:szCs w:val="24"/>
        </w:rPr>
        <w:t>the</w:t>
      </w:r>
      <w:r w:rsidRPr="001C4285">
        <w:rPr>
          <w:rFonts w:cs="Arial"/>
          <w:spacing w:val="-1"/>
          <w:szCs w:val="24"/>
        </w:rPr>
        <w:t xml:space="preserve"> </w:t>
      </w:r>
      <w:r w:rsidRPr="001C4285">
        <w:rPr>
          <w:rFonts w:cs="Arial"/>
          <w:szCs w:val="24"/>
        </w:rPr>
        <w:t>HHS</w:t>
      </w:r>
      <w:r w:rsidRPr="001C4285">
        <w:rPr>
          <w:rFonts w:cs="Arial"/>
          <w:spacing w:val="-1"/>
          <w:szCs w:val="24"/>
        </w:rPr>
        <w:t xml:space="preserve"> </w:t>
      </w:r>
      <w:r w:rsidRPr="001C4285">
        <w:rPr>
          <w:rFonts w:cs="Arial"/>
          <w:szCs w:val="24"/>
        </w:rPr>
        <w:t>OIG</w:t>
      </w:r>
      <w:r w:rsidRPr="001C4285">
        <w:rPr>
          <w:rFonts w:cs="Arial"/>
          <w:spacing w:val="-1"/>
          <w:szCs w:val="24"/>
        </w:rPr>
        <w:t xml:space="preserve"> </w:t>
      </w:r>
      <w:r w:rsidRPr="001C4285">
        <w:rPr>
          <w:rFonts w:cs="Arial"/>
          <w:szCs w:val="24"/>
        </w:rPr>
        <w:t>at</w:t>
      </w:r>
      <w:r w:rsidRPr="001C4285">
        <w:rPr>
          <w:rFonts w:cs="Arial"/>
          <w:spacing w:val="-1"/>
          <w:szCs w:val="24"/>
        </w:rPr>
        <w:t xml:space="preserve"> </w:t>
      </w:r>
      <w:r w:rsidRPr="001C4285">
        <w:rPr>
          <w:rFonts w:cs="Arial"/>
          <w:szCs w:val="24"/>
        </w:rPr>
        <w:t>the</w:t>
      </w:r>
      <w:r w:rsidRPr="001C4285">
        <w:rPr>
          <w:rFonts w:cs="Arial"/>
          <w:spacing w:val="-1"/>
          <w:szCs w:val="24"/>
        </w:rPr>
        <w:t xml:space="preserve"> </w:t>
      </w:r>
      <w:r w:rsidRPr="001C4285">
        <w:rPr>
          <w:rFonts w:cs="Arial"/>
          <w:szCs w:val="24"/>
        </w:rPr>
        <w:t>following</w:t>
      </w:r>
      <w:r w:rsidRPr="001C4285">
        <w:rPr>
          <w:rFonts w:cs="Arial"/>
          <w:spacing w:val="-1"/>
          <w:szCs w:val="24"/>
        </w:rPr>
        <w:t xml:space="preserve"> </w:t>
      </w:r>
      <w:r w:rsidRPr="001C4285">
        <w:rPr>
          <w:rFonts w:cs="Arial"/>
          <w:szCs w:val="24"/>
        </w:rPr>
        <w:t>a</w:t>
      </w:r>
      <w:r w:rsidRPr="001C4285">
        <w:rPr>
          <w:rFonts w:cs="Arial"/>
          <w:spacing w:val="-2"/>
          <w:szCs w:val="24"/>
        </w:rPr>
        <w:t>d</w:t>
      </w:r>
      <w:r w:rsidRPr="001C4285">
        <w:rPr>
          <w:rFonts w:cs="Arial"/>
          <w:szCs w:val="24"/>
        </w:rPr>
        <w:t>dresse</w:t>
      </w:r>
      <w:r w:rsidRPr="001C4285">
        <w:rPr>
          <w:rFonts w:cs="Arial"/>
          <w:spacing w:val="-1"/>
          <w:szCs w:val="24"/>
        </w:rPr>
        <w:t>s</w:t>
      </w:r>
      <w:r w:rsidRPr="001C4285">
        <w:rPr>
          <w:rFonts w:cs="Arial"/>
          <w:szCs w:val="24"/>
        </w:rPr>
        <w:t>:</w:t>
      </w:r>
    </w:p>
    <w:p w:rsidR="001C4285" w:rsidRPr="001C4285" w:rsidRDefault="001C4285" w:rsidP="001C4285">
      <w:pPr>
        <w:spacing w:after="0"/>
        <w:contextualSpacing/>
        <w:rPr>
          <w:rFonts w:eastAsia="Calibri" w:cs="Arial"/>
          <w:szCs w:val="24"/>
        </w:rPr>
      </w:pPr>
      <w:r w:rsidRPr="001C4285">
        <w:rPr>
          <w:rFonts w:eastAsia="Calibri" w:cs="Arial"/>
          <w:szCs w:val="24"/>
        </w:rPr>
        <w:t>SAMHSA</w:t>
      </w:r>
    </w:p>
    <w:p w:rsidR="001C4285" w:rsidRPr="001C4285" w:rsidRDefault="001C4285" w:rsidP="001C4285">
      <w:pPr>
        <w:spacing w:after="0"/>
        <w:contextualSpacing/>
        <w:rPr>
          <w:rFonts w:eastAsia="Calibri" w:cs="Arial"/>
          <w:szCs w:val="24"/>
        </w:rPr>
      </w:pPr>
      <w:r w:rsidRPr="001C4285">
        <w:rPr>
          <w:rFonts w:eastAsia="Calibri" w:cs="Arial"/>
          <w:szCs w:val="24"/>
        </w:rPr>
        <w:t>Attention: Office of Financial Advisory Services</w:t>
      </w:r>
    </w:p>
    <w:p w:rsidR="001C4285" w:rsidRPr="001C4285" w:rsidRDefault="001C4285" w:rsidP="001C4285">
      <w:pPr>
        <w:spacing w:after="0"/>
        <w:contextualSpacing/>
        <w:rPr>
          <w:rFonts w:eastAsia="Calibri" w:cs="Arial"/>
          <w:szCs w:val="24"/>
        </w:rPr>
      </w:pPr>
      <w:r w:rsidRPr="001C4285">
        <w:rPr>
          <w:rFonts w:eastAsia="Calibri" w:cs="Arial"/>
          <w:szCs w:val="24"/>
        </w:rPr>
        <w:t>5600 Fishers Lane</w:t>
      </w:r>
    </w:p>
    <w:p w:rsidR="001C4285" w:rsidRPr="001C4285" w:rsidRDefault="001C4285" w:rsidP="001C4285">
      <w:pPr>
        <w:spacing w:after="0"/>
        <w:contextualSpacing/>
        <w:rPr>
          <w:rFonts w:eastAsia="Calibri" w:cs="Arial"/>
          <w:szCs w:val="24"/>
        </w:rPr>
      </w:pPr>
      <w:r w:rsidRPr="001C4285">
        <w:rPr>
          <w:rFonts w:eastAsia="Calibri" w:cs="Arial"/>
          <w:szCs w:val="24"/>
        </w:rPr>
        <w:t>Rockville, MD 20857</w:t>
      </w:r>
    </w:p>
    <w:p w:rsidR="001C4285" w:rsidRPr="001C4285" w:rsidRDefault="001C4285" w:rsidP="001C4285">
      <w:pPr>
        <w:spacing w:after="0"/>
        <w:ind w:firstLine="180"/>
        <w:contextualSpacing/>
        <w:rPr>
          <w:rFonts w:eastAsia="Calibri" w:cs="Arial"/>
          <w:szCs w:val="24"/>
        </w:rPr>
      </w:pPr>
    </w:p>
    <w:p w:rsidR="001C4285" w:rsidRPr="001C4285" w:rsidRDefault="001C4285" w:rsidP="001C4285">
      <w:pPr>
        <w:contextualSpacing/>
        <w:rPr>
          <w:rFonts w:cs="Arial"/>
          <w:b/>
          <w:bCs/>
          <w:spacing w:val="-1"/>
          <w:szCs w:val="24"/>
        </w:rPr>
      </w:pPr>
      <w:r w:rsidRPr="001C4285">
        <w:rPr>
          <w:rFonts w:cs="Arial"/>
          <w:b/>
          <w:bCs/>
          <w:spacing w:val="-1"/>
          <w:szCs w:val="24"/>
        </w:rPr>
        <w:t>AND</w:t>
      </w:r>
    </w:p>
    <w:p w:rsidR="001C4285" w:rsidRPr="001C4285" w:rsidRDefault="001C4285" w:rsidP="001C4285">
      <w:pPr>
        <w:ind w:firstLine="180"/>
        <w:contextualSpacing/>
        <w:rPr>
          <w:rFonts w:cs="Arial"/>
          <w:sz w:val="20"/>
        </w:rPr>
      </w:pPr>
    </w:p>
    <w:p w:rsidR="001C4285" w:rsidRPr="001C4285" w:rsidRDefault="001C4285" w:rsidP="001C4285">
      <w:pPr>
        <w:spacing w:before="69" w:after="120"/>
        <w:ind w:right="4773"/>
        <w:contextualSpacing/>
        <w:rPr>
          <w:rFonts w:cs="Arial"/>
          <w:szCs w:val="24"/>
        </w:rPr>
      </w:pPr>
      <w:r w:rsidRPr="001C4285">
        <w:rPr>
          <w:rFonts w:cs="Arial"/>
        </w:rPr>
        <w:t>U.S. Depart</w:t>
      </w:r>
      <w:r w:rsidRPr="001C4285">
        <w:rPr>
          <w:rFonts w:cs="Arial"/>
          <w:spacing w:val="-2"/>
        </w:rPr>
        <w:t>m</w:t>
      </w:r>
      <w:r w:rsidRPr="001C4285">
        <w:rPr>
          <w:rFonts w:cs="Arial"/>
        </w:rPr>
        <w:t>ent of Health and Human Services Office of Inspector General</w:t>
      </w:r>
    </w:p>
    <w:p w:rsidR="001C4285" w:rsidRPr="001C4285" w:rsidRDefault="001C4285" w:rsidP="001C4285">
      <w:pPr>
        <w:spacing w:after="120"/>
        <w:ind w:right="3562"/>
        <w:contextualSpacing/>
        <w:rPr>
          <w:rFonts w:cs="Arial"/>
          <w:spacing w:val="-1"/>
        </w:rPr>
      </w:pPr>
      <w:r w:rsidRPr="001C4285">
        <w:rPr>
          <w:rFonts w:cs="Arial"/>
          <w:spacing w:val="-1"/>
        </w:rPr>
        <w:t>ATTN</w:t>
      </w:r>
      <w:r w:rsidRPr="001C4285">
        <w:rPr>
          <w:rFonts w:cs="Arial"/>
        </w:rPr>
        <w:t>:</w:t>
      </w:r>
      <w:r w:rsidRPr="001C4285">
        <w:rPr>
          <w:rFonts w:cs="Arial"/>
          <w:spacing w:val="-1"/>
        </w:rPr>
        <w:t xml:space="preserve"> Mandator</w:t>
      </w:r>
      <w:r w:rsidRPr="001C4285">
        <w:rPr>
          <w:rFonts w:cs="Arial"/>
        </w:rPr>
        <w:t>y</w:t>
      </w:r>
      <w:r w:rsidRPr="001C4285">
        <w:rPr>
          <w:rFonts w:cs="Arial"/>
          <w:spacing w:val="-1"/>
        </w:rPr>
        <w:t xml:space="preserve"> Gran</w:t>
      </w:r>
      <w:r w:rsidRPr="001C4285">
        <w:rPr>
          <w:rFonts w:cs="Arial"/>
        </w:rPr>
        <w:t>t</w:t>
      </w:r>
      <w:r w:rsidRPr="001C4285">
        <w:rPr>
          <w:rFonts w:cs="Arial"/>
          <w:spacing w:val="-1"/>
        </w:rPr>
        <w:t xml:space="preserve"> Disclosures</w:t>
      </w:r>
      <w:r w:rsidRPr="001C4285">
        <w:rPr>
          <w:rFonts w:cs="Arial"/>
        </w:rPr>
        <w:t>,</w:t>
      </w:r>
      <w:r w:rsidRPr="001C4285">
        <w:rPr>
          <w:rFonts w:cs="Arial"/>
          <w:spacing w:val="-1"/>
        </w:rPr>
        <w:t xml:space="preserve"> Intak</w:t>
      </w:r>
      <w:r w:rsidRPr="001C4285">
        <w:rPr>
          <w:rFonts w:cs="Arial"/>
        </w:rPr>
        <w:t>e</w:t>
      </w:r>
      <w:r w:rsidRPr="001C4285">
        <w:rPr>
          <w:rFonts w:cs="Arial"/>
          <w:spacing w:val="-1"/>
        </w:rPr>
        <w:t xml:space="preserve"> Coordinator </w:t>
      </w:r>
    </w:p>
    <w:p w:rsidR="001C4285" w:rsidRPr="001C4285" w:rsidRDefault="001C4285" w:rsidP="001C4285">
      <w:pPr>
        <w:spacing w:after="120"/>
        <w:ind w:right="3562"/>
        <w:contextualSpacing/>
        <w:rPr>
          <w:rFonts w:cs="Arial"/>
        </w:rPr>
      </w:pPr>
      <w:r w:rsidRPr="001C4285">
        <w:rPr>
          <w:rFonts w:cs="Arial"/>
        </w:rPr>
        <w:t>330 Independence Avenue, S</w:t>
      </w:r>
      <w:r w:rsidRPr="001C4285">
        <w:rPr>
          <w:rFonts w:cs="Arial"/>
          <w:spacing w:val="-3"/>
        </w:rPr>
        <w:t>W</w:t>
      </w:r>
      <w:r w:rsidRPr="001C4285">
        <w:rPr>
          <w:rFonts w:cs="Arial"/>
        </w:rPr>
        <w:t>, Cohen Building</w:t>
      </w:r>
    </w:p>
    <w:p w:rsidR="001C4285" w:rsidRPr="001C4285" w:rsidRDefault="001C4285" w:rsidP="001C4285">
      <w:pPr>
        <w:spacing w:after="120"/>
        <w:contextualSpacing/>
        <w:rPr>
          <w:rFonts w:cs="Arial"/>
        </w:rPr>
      </w:pPr>
      <w:r w:rsidRPr="001C4285">
        <w:rPr>
          <w:rFonts w:cs="Arial"/>
        </w:rPr>
        <w:t>Room</w:t>
      </w:r>
      <w:r w:rsidRPr="001C4285">
        <w:rPr>
          <w:rFonts w:cs="Arial"/>
          <w:spacing w:val="-2"/>
        </w:rPr>
        <w:t xml:space="preserve"> </w:t>
      </w:r>
      <w:r w:rsidRPr="001C4285">
        <w:rPr>
          <w:rFonts w:cs="Arial"/>
        </w:rPr>
        <w:t>5527</w:t>
      </w:r>
    </w:p>
    <w:p w:rsidR="001C4285" w:rsidRPr="001C4285" w:rsidRDefault="001C4285" w:rsidP="001C4285">
      <w:pPr>
        <w:spacing w:after="120"/>
        <w:contextualSpacing/>
        <w:rPr>
          <w:rFonts w:cs="Arial"/>
          <w:spacing w:val="-1"/>
        </w:rPr>
      </w:pPr>
      <w:r w:rsidRPr="001C4285">
        <w:rPr>
          <w:rFonts w:cs="Arial"/>
          <w:spacing w:val="-1"/>
        </w:rPr>
        <w:t>Washington</w:t>
      </w:r>
      <w:r w:rsidRPr="001C4285">
        <w:rPr>
          <w:rFonts w:cs="Arial"/>
        </w:rPr>
        <w:t>,</w:t>
      </w:r>
      <w:r w:rsidRPr="001C4285">
        <w:rPr>
          <w:rFonts w:cs="Arial"/>
          <w:spacing w:val="-1"/>
        </w:rPr>
        <w:t xml:space="preserve"> D</w:t>
      </w:r>
      <w:r w:rsidRPr="001C4285">
        <w:rPr>
          <w:rFonts w:cs="Arial"/>
        </w:rPr>
        <w:t>C</w:t>
      </w:r>
      <w:r w:rsidRPr="001C4285">
        <w:rPr>
          <w:rFonts w:cs="Arial"/>
          <w:spacing w:val="-1"/>
        </w:rPr>
        <w:t xml:space="preserve"> 20201</w:t>
      </w:r>
    </w:p>
    <w:p w:rsidR="001C4285" w:rsidRPr="001C4285" w:rsidRDefault="001C4285" w:rsidP="001C4285">
      <w:pPr>
        <w:spacing w:after="120"/>
        <w:contextualSpacing/>
        <w:rPr>
          <w:rFonts w:cs="Arial"/>
          <w:spacing w:val="-1"/>
        </w:rPr>
      </w:pPr>
    </w:p>
    <w:p w:rsidR="001C4285" w:rsidRPr="001C4285" w:rsidRDefault="001C4285" w:rsidP="001C4285">
      <w:pPr>
        <w:spacing w:after="120"/>
        <w:rPr>
          <w:rFonts w:cs="Arial"/>
        </w:rPr>
      </w:pPr>
      <w:r w:rsidRPr="001C4285">
        <w:rPr>
          <w:rFonts w:cs="Arial"/>
        </w:rPr>
        <w:t>Fax: (202) 205-0604 (Include “</w:t>
      </w:r>
      <w:r w:rsidRPr="001C4285">
        <w:rPr>
          <w:rFonts w:cs="Arial"/>
          <w:spacing w:val="-2"/>
        </w:rPr>
        <w:t>M</w:t>
      </w:r>
      <w:r w:rsidRPr="001C4285">
        <w:rPr>
          <w:rFonts w:cs="Arial"/>
          <w:spacing w:val="-1"/>
        </w:rPr>
        <w:t>andator</w:t>
      </w:r>
      <w:r w:rsidRPr="001C4285">
        <w:rPr>
          <w:rFonts w:cs="Arial"/>
        </w:rPr>
        <w:t>y</w:t>
      </w:r>
      <w:r w:rsidRPr="001C4285">
        <w:rPr>
          <w:rFonts w:cs="Arial"/>
          <w:spacing w:val="-1"/>
        </w:rPr>
        <w:t xml:space="preserve"> Gran</w:t>
      </w:r>
      <w:r w:rsidRPr="001C4285">
        <w:rPr>
          <w:rFonts w:cs="Arial"/>
        </w:rPr>
        <w:t>t</w:t>
      </w:r>
      <w:r w:rsidRPr="001C4285">
        <w:rPr>
          <w:rFonts w:cs="Arial"/>
          <w:spacing w:val="-1"/>
        </w:rPr>
        <w:t xml:space="preserve"> Disclosures</w:t>
      </w:r>
      <w:r w:rsidRPr="001C4285">
        <w:rPr>
          <w:rFonts w:cs="Arial"/>
        </w:rPr>
        <w:t>”</w:t>
      </w:r>
      <w:r w:rsidRPr="001C4285">
        <w:rPr>
          <w:rFonts w:cs="Arial"/>
          <w:spacing w:val="1"/>
        </w:rPr>
        <w:t xml:space="preserve"> </w:t>
      </w:r>
      <w:r w:rsidRPr="001C4285">
        <w:rPr>
          <w:rFonts w:cs="Arial"/>
        </w:rPr>
        <w:t>in</w:t>
      </w:r>
      <w:r w:rsidRPr="001C4285">
        <w:rPr>
          <w:rFonts w:cs="Arial"/>
          <w:spacing w:val="-1"/>
        </w:rPr>
        <w:t xml:space="preserve"> su</w:t>
      </w:r>
      <w:r w:rsidRPr="001C4285">
        <w:rPr>
          <w:rFonts w:cs="Arial"/>
        </w:rPr>
        <w:t>bject</w:t>
      </w:r>
      <w:r w:rsidRPr="001C4285">
        <w:rPr>
          <w:rFonts w:cs="Arial"/>
          <w:spacing w:val="-1"/>
        </w:rPr>
        <w:t xml:space="preserve"> </w:t>
      </w:r>
      <w:r w:rsidRPr="001C4285">
        <w:rPr>
          <w:rFonts w:cs="Arial"/>
        </w:rPr>
        <w:t>line) or e</w:t>
      </w:r>
      <w:r w:rsidRPr="001C4285">
        <w:rPr>
          <w:rFonts w:cs="Arial"/>
          <w:spacing w:val="-2"/>
        </w:rPr>
        <w:t>m</w:t>
      </w:r>
      <w:r w:rsidRPr="001C4285">
        <w:rPr>
          <w:rFonts w:cs="Arial"/>
        </w:rPr>
        <w:t xml:space="preserve">ail: </w:t>
      </w:r>
      <w:hyperlink r:id="rId64" w:history="1">
        <w:r w:rsidRPr="001C4285">
          <w:rPr>
            <w:rFonts w:cs="Arial"/>
            <w:color w:val="0000FF"/>
            <w:spacing w:val="-1"/>
            <w:u w:val="single"/>
          </w:rPr>
          <w:t>MandatoryGranteeDisclosures@oig.hhs.gov</w:t>
        </w:r>
      </w:hyperlink>
    </w:p>
    <w:p w:rsidR="001C4285" w:rsidRPr="001C4285" w:rsidRDefault="001C4285" w:rsidP="001C4285">
      <w:pPr>
        <w:spacing w:before="10" w:after="120"/>
        <w:rPr>
          <w:rFonts w:cs="Arial"/>
        </w:rPr>
      </w:pPr>
      <w:r w:rsidRPr="001C4285">
        <w:rPr>
          <w:rFonts w:cs="Arial"/>
        </w:rPr>
        <w:t>Failure to make required disclos</w:t>
      </w:r>
      <w:r w:rsidRPr="001C4285">
        <w:rPr>
          <w:rFonts w:cs="Arial"/>
          <w:spacing w:val="-2"/>
        </w:rPr>
        <w:t>u</w:t>
      </w:r>
      <w:r w:rsidRPr="001C4285">
        <w:rPr>
          <w:rFonts w:cs="Arial"/>
        </w:rPr>
        <w:t>res</w:t>
      </w:r>
      <w:r w:rsidRPr="001C4285">
        <w:rPr>
          <w:rFonts w:cs="Arial"/>
          <w:spacing w:val="-1"/>
        </w:rPr>
        <w:t xml:space="preserve"> </w:t>
      </w:r>
      <w:r w:rsidRPr="001C4285">
        <w:rPr>
          <w:rFonts w:cs="Arial"/>
        </w:rPr>
        <w:t>can</w:t>
      </w:r>
      <w:r w:rsidRPr="001C4285">
        <w:rPr>
          <w:rFonts w:cs="Arial"/>
          <w:spacing w:val="-1"/>
        </w:rPr>
        <w:t xml:space="preserve"> </w:t>
      </w:r>
      <w:r w:rsidRPr="001C4285">
        <w:rPr>
          <w:rFonts w:cs="Arial"/>
        </w:rPr>
        <w:t>res</w:t>
      </w:r>
      <w:r w:rsidRPr="001C4285">
        <w:rPr>
          <w:rFonts w:cs="Arial"/>
          <w:spacing w:val="-2"/>
        </w:rPr>
        <w:t>u</w:t>
      </w:r>
      <w:r w:rsidRPr="001C4285">
        <w:rPr>
          <w:rFonts w:cs="Arial"/>
        </w:rPr>
        <w:t>lt</w:t>
      </w:r>
      <w:r w:rsidRPr="001C4285">
        <w:rPr>
          <w:rFonts w:cs="Arial"/>
          <w:spacing w:val="-1"/>
        </w:rPr>
        <w:t xml:space="preserve"> </w:t>
      </w:r>
      <w:r w:rsidRPr="001C4285">
        <w:rPr>
          <w:rFonts w:cs="Arial"/>
        </w:rPr>
        <w:t>in</w:t>
      </w:r>
      <w:r w:rsidRPr="001C4285">
        <w:rPr>
          <w:rFonts w:cs="Arial"/>
          <w:spacing w:val="-2"/>
        </w:rPr>
        <w:t xml:space="preserve"> </w:t>
      </w:r>
      <w:r w:rsidRPr="001C4285">
        <w:rPr>
          <w:rFonts w:cs="Arial"/>
        </w:rPr>
        <w:t>any</w:t>
      </w:r>
      <w:r w:rsidRPr="001C4285">
        <w:rPr>
          <w:rFonts w:cs="Arial"/>
          <w:spacing w:val="-1"/>
        </w:rPr>
        <w:t xml:space="preserve"> </w:t>
      </w:r>
      <w:r w:rsidRPr="001C4285">
        <w:rPr>
          <w:rFonts w:cs="Arial"/>
        </w:rPr>
        <w:t>of</w:t>
      </w:r>
      <w:r w:rsidRPr="001C4285">
        <w:rPr>
          <w:rFonts w:cs="Arial"/>
          <w:spacing w:val="-2"/>
        </w:rPr>
        <w:t xml:space="preserve"> </w:t>
      </w:r>
      <w:r w:rsidRPr="001C4285">
        <w:rPr>
          <w:rFonts w:cs="Arial"/>
        </w:rPr>
        <w:t>the</w:t>
      </w:r>
      <w:r w:rsidRPr="001C4285">
        <w:rPr>
          <w:rFonts w:cs="Arial"/>
          <w:spacing w:val="-1"/>
        </w:rPr>
        <w:t xml:space="preserve"> </w:t>
      </w:r>
      <w:r w:rsidRPr="001C4285">
        <w:rPr>
          <w:rFonts w:cs="Arial"/>
        </w:rPr>
        <w:t>re</w:t>
      </w:r>
      <w:r w:rsidRPr="001C4285">
        <w:rPr>
          <w:rFonts w:cs="Arial"/>
          <w:spacing w:val="-2"/>
        </w:rPr>
        <w:t>m</w:t>
      </w:r>
      <w:r w:rsidRPr="001C4285">
        <w:rPr>
          <w:rFonts w:cs="Arial"/>
        </w:rPr>
        <w:t>edies</w:t>
      </w:r>
      <w:r w:rsidRPr="001C4285">
        <w:rPr>
          <w:rFonts w:cs="Arial"/>
          <w:spacing w:val="-1"/>
        </w:rPr>
        <w:t xml:space="preserve"> </w:t>
      </w:r>
      <w:r w:rsidRPr="001C4285">
        <w:rPr>
          <w:rFonts w:cs="Arial"/>
        </w:rPr>
        <w:t>described</w:t>
      </w:r>
      <w:r w:rsidRPr="001C4285">
        <w:rPr>
          <w:rFonts w:cs="Arial"/>
          <w:spacing w:val="-1"/>
        </w:rPr>
        <w:t xml:space="preserve"> </w:t>
      </w:r>
      <w:r w:rsidRPr="001C4285">
        <w:rPr>
          <w:rFonts w:cs="Arial"/>
        </w:rPr>
        <w:t>in</w:t>
      </w:r>
      <w:r w:rsidRPr="001C4285">
        <w:rPr>
          <w:rFonts w:cs="Arial"/>
          <w:spacing w:val="-1"/>
        </w:rPr>
        <w:t xml:space="preserve"> </w:t>
      </w:r>
      <w:r w:rsidRPr="001C4285">
        <w:rPr>
          <w:rFonts w:cs="Arial"/>
        </w:rPr>
        <w:t>45</w:t>
      </w:r>
      <w:r w:rsidRPr="001C4285">
        <w:rPr>
          <w:rFonts w:cs="Arial"/>
          <w:spacing w:val="-1"/>
        </w:rPr>
        <w:t xml:space="preserve"> </w:t>
      </w:r>
      <w:r w:rsidRPr="001C4285">
        <w:rPr>
          <w:rFonts w:cs="Arial"/>
        </w:rPr>
        <w:t>CFR 75.371 R</w:t>
      </w:r>
      <w:r w:rsidRPr="001C4285">
        <w:rPr>
          <w:rFonts w:cs="Arial"/>
          <w:spacing w:val="1"/>
        </w:rPr>
        <w:t>e</w:t>
      </w:r>
      <w:r w:rsidRPr="001C4285">
        <w:rPr>
          <w:rFonts w:cs="Arial"/>
        </w:rPr>
        <w:t>medies for nonco</w:t>
      </w:r>
      <w:r w:rsidRPr="001C4285">
        <w:rPr>
          <w:rFonts w:cs="Arial"/>
          <w:spacing w:val="-2"/>
        </w:rPr>
        <w:t>m</w:t>
      </w:r>
      <w:r w:rsidRPr="001C4285">
        <w:rPr>
          <w:rFonts w:cs="Arial"/>
        </w:rPr>
        <w:t>pliance; including suspension or debar</w:t>
      </w:r>
      <w:r w:rsidRPr="001C4285">
        <w:rPr>
          <w:rFonts w:cs="Arial"/>
          <w:spacing w:val="-2"/>
        </w:rPr>
        <w:t>m</w:t>
      </w:r>
      <w:r w:rsidRPr="001C4285">
        <w:rPr>
          <w:rFonts w:cs="Arial"/>
        </w:rPr>
        <w:t>ent (See 2 CFR parts 180 &amp; 376 and 31 U.S.C. 3321).”</w:t>
      </w:r>
    </w:p>
    <w:p w:rsidR="001C4285" w:rsidRPr="001C4285" w:rsidRDefault="001C4285" w:rsidP="001C4285">
      <w:pPr>
        <w:tabs>
          <w:tab w:val="left" w:pos="1080"/>
        </w:tabs>
        <w:ind w:hanging="360"/>
        <w:rPr>
          <w:rFonts w:cs="Arial"/>
          <w:b/>
          <w:szCs w:val="24"/>
        </w:rPr>
      </w:pPr>
      <w:r w:rsidRPr="001C4285">
        <w:rPr>
          <w:rFonts w:cs="Arial"/>
          <w:szCs w:val="24"/>
        </w:rPr>
        <w:t xml:space="preserve">     </w:t>
      </w:r>
      <w:r w:rsidRPr="001C4285">
        <w:rPr>
          <w:rFonts w:cs="Arial"/>
          <w:b/>
          <w:szCs w:val="24"/>
        </w:rPr>
        <w:t xml:space="preserve">System for Award Management (SAM) Reporting </w:t>
      </w:r>
    </w:p>
    <w:p w:rsidR="001C4285" w:rsidRPr="001C4285" w:rsidRDefault="001C4285" w:rsidP="001C4285">
      <w:pPr>
        <w:tabs>
          <w:tab w:val="left" w:pos="1080"/>
        </w:tabs>
        <w:rPr>
          <w:rFonts w:cs="Arial"/>
          <w:szCs w:val="24"/>
        </w:rPr>
      </w:pPr>
      <w:r w:rsidRPr="001C4285">
        <w:rPr>
          <w:rFonts w:cs="Arial"/>
          <w:szCs w:val="24"/>
        </w:rPr>
        <w:t>A term may be added to the NoA that states: “In accordance with the regulatory requirements provided at 45 CFR 75.113 and Appendix XII to 45 CFR Part 75, recipients that have currently active federal grants, cooperative agreements, and procurement contracts with cumulative total value greater than $10,000,000, must report and maintain information in the System for Award Management (SAM)</w:t>
      </w:r>
      <w:r w:rsidRPr="001C4285">
        <w:rPr>
          <w:rFonts w:cs="Arial"/>
          <w:sz w:val="16"/>
          <w:szCs w:val="16"/>
        </w:rPr>
        <w:t> </w:t>
      </w:r>
      <w:r w:rsidRPr="001C4285">
        <w:rPr>
          <w:rFonts w:cs="Arial"/>
          <w:szCs w:val="24"/>
        </w:rPr>
        <w:t xml:space="preserve">about civil, criminal, and administrative proceedings in connection with the award or performance of a federal award that reached final disposition within the most recent five-year period. The recipient also must make semiannual disclosures regarding such proceedings.  Proceedings information will be made publicly available in the designated integrity and performance system (currently the Federal Awardee Performance and </w:t>
      </w:r>
      <w:r w:rsidRPr="001C4285">
        <w:rPr>
          <w:rFonts w:cs="Arial"/>
          <w:szCs w:val="24"/>
        </w:rPr>
        <w:lastRenderedPageBreak/>
        <w:t xml:space="preserve">Integrity Information System (FAPIIS)). Full reporting requirements and procedures are found in Appendix XII to 45 CFR Part 75.” </w:t>
      </w:r>
    </w:p>
    <w:p w:rsidR="001C4285" w:rsidRPr="001C4285" w:rsidRDefault="001C4285" w:rsidP="001C4285">
      <w:pPr>
        <w:tabs>
          <w:tab w:val="num" w:pos="1080"/>
        </w:tabs>
        <w:ind w:hanging="360"/>
        <w:rPr>
          <w:rFonts w:cs="Arial"/>
          <w:b/>
          <w:i/>
          <w:szCs w:val="24"/>
        </w:rPr>
      </w:pPr>
      <w:r w:rsidRPr="001C4285">
        <w:rPr>
          <w:rFonts w:cs="Arial"/>
          <w:szCs w:val="24"/>
        </w:rPr>
        <w:t xml:space="preserve">     </w:t>
      </w:r>
      <w:r w:rsidRPr="001C4285">
        <w:rPr>
          <w:rFonts w:cs="Arial"/>
          <w:b/>
          <w:szCs w:val="24"/>
        </w:rPr>
        <w:t>Drug-Free Workplace</w:t>
      </w:r>
    </w:p>
    <w:p w:rsidR="001C4285" w:rsidRPr="001C4285" w:rsidRDefault="001C4285" w:rsidP="001C4285">
      <w:pPr>
        <w:rPr>
          <w:rFonts w:cs="Arial"/>
          <w:b/>
          <w:i/>
          <w:szCs w:val="24"/>
        </w:rPr>
      </w:pPr>
      <w:r w:rsidRPr="001C4285">
        <w:rPr>
          <w:rFonts w:cs="Arial"/>
          <w:szCs w:val="24"/>
        </w:rPr>
        <w:t>A term may be added to the NoA that states: “You as the recipient must comply with drug-free workplace requirements in Subpart B (or Subpart C, if the recipient is an individual) of part 382, which adopts the Government-wide implementation (2 CFR part 182) of section 5152-5158 of the Drug-Free Workplace Act of 1988 (Pub. L. 100-690, Title V, Subtitle D; 41 U.S.C. 701-707).”</w:t>
      </w:r>
    </w:p>
    <w:p w:rsidR="001C4285" w:rsidRPr="001C4285" w:rsidRDefault="001C4285" w:rsidP="001C4285">
      <w:pPr>
        <w:tabs>
          <w:tab w:val="num" w:pos="1350"/>
        </w:tabs>
        <w:ind w:hanging="360"/>
        <w:rPr>
          <w:rFonts w:cs="Arial"/>
          <w:b/>
          <w:szCs w:val="24"/>
        </w:rPr>
      </w:pPr>
      <w:r w:rsidRPr="001C4285">
        <w:rPr>
          <w:rFonts w:cs="Arial"/>
          <w:szCs w:val="24"/>
        </w:rPr>
        <w:t xml:space="preserve">     </w:t>
      </w:r>
      <w:r w:rsidRPr="001C4285">
        <w:rPr>
          <w:rFonts w:cs="Arial"/>
          <w:b/>
          <w:szCs w:val="24"/>
        </w:rPr>
        <w:t>Smoke-Free Workplace</w:t>
      </w:r>
    </w:p>
    <w:p w:rsidR="001C4285" w:rsidRPr="001C4285" w:rsidRDefault="001C4285" w:rsidP="001C4285">
      <w:pPr>
        <w:rPr>
          <w:rFonts w:cs="Arial"/>
          <w:szCs w:val="24"/>
        </w:rPr>
      </w:pPr>
      <w:r w:rsidRPr="001C4285">
        <w:rPr>
          <w:rFonts w:cs="Arial"/>
          <w:szCs w:val="24"/>
        </w:rPr>
        <w:t>The Public Health Service strongly encourages all award recipients to provide a smoke-free workplace and to promote the non-use of all tobacco products. Further, Public Law (P.L.) 103-227, the Pro-Children Act of 1994, prohibits smoking in certain facilities (or in some cases, any portion of a facility) in which regular or routine education, library, day care, health care or early childhood development services are provided to children.</w:t>
      </w:r>
    </w:p>
    <w:p w:rsidR="001C4285" w:rsidRPr="001C4285" w:rsidRDefault="001C4285" w:rsidP="001C4285">
      <w:pPr>
        <w:tabs>
          <w:tab w:val="num" w:pos="1350"/>
        </w:tabs>
        <w:ind w:hanging="360"/>
        <w:rPr>
          <w:rFonts w:cs="Arial"/>
          <w:b/>
          <w:szCs w:val="24"/>
        </w:rPr>
      </w:pPr>
      <w:r w:rsidRPr="001C4285">
        <w:rPr>
          <w:rFonts w:cs="Arial"/>
          <w:szCs w:val="24"/>
        </w:rPr>
        <w:t xml:space="preserve">     </w:t>
      </w:r>
      <w:r w:rsidRPr="001C4285">
        <w:rPr>
          <w:rFonts w:cs="Arial"/>
          <w:b/>
          <w:szCs w:val="24"/>
        </w:rPr>
        <w:t>Standards for Financial Management</w:t>
      </w:r>
    </w:p>
    <w:p w:rsidR="001C4285" w:rsidRPr="001C4285" w:rsidRDefault="001C4285" w:rsidP="001C4285">
      <w:pPr>
        <w:rPr>
          <w:rFonts w:cs="Arial"/>
          <w:szCs w:val="24"/>
        </w:rPr>
      </w:pPr>
      <w:r w:rsidRPr="001C4285">
        <w:rPr>
          <w:rFonts w:cs="Arial"/>
          <w:szCs w:val="24"/>
        </w:rPr>
        <w:t>Recipients are required to meet the standards and requirements for financial management systems set forth in 45 CFR part 75. The financial systems must enable the recipient to maintain records that adequately identify the sources of funds for federally assisted activities and the purposes for which the award was used, including authorizations, obligations, unobligated balances, assets, liabilities, outlays or expenditures, and any program income. The system must also enable the recipient to compare actual expenditures or outlays with the approved budget for the award.</w:t>
      </w:r>
    </w:p>
    <w:p w:rsidR="001C4285" w:rsidRPr="001C4285" w:rsidRDefault="001C4285" w:rsidP="001C4285">
      <w:pPr>
        <w:rPr>
          <w:rFonts w:cs="Arial"/>
          <w:i/>
          <w:iCs/>
          <w:color w:val="000000"/>
          <w:highlight w:val="green"/>
        </w:rPr>
      </w:pPr>
      <w:r w:rsidRPr="001C4285">
        <w:rPr>
          <w:rFonts w:cs="Arial"/>
          <w:szCs w:val="24"/>
        </w:rPr>
        <w:t>SAMHSA funds must retain their award-specific identity − they may not be commingled with state funds or other federal funds. [“Commingling funds” typically means depositing or recording funds in a general account without the ability to identify each specific source of funds for any expenditure.] Common mistakes related to comingling are outlined below:</w:t>
      </w:r>
      <w:r w:rsidRPr="001C4285">
        <w:rPr>
          <w:rFonts w:cs="Arial"/>
          <w:i/>
          <w:iCs/>
          <w:color w:val="000000"/>
          <w:highlight w:val="green"/>
        </w:rPr>
        <w:t xml:space="preserve"> </w:t>
      </w:r>
    </w:p>
    <w:p w:rsidR="001C4285" w:rsidRPr="001C4285" w:rsidRDefault="001C4285" w:rsidP="00AC291E">
      <w:pPr>
        <w:numPr>
          <w:ilvl w:val="0"/>
          <w:numId w:val="100"/>
        </w:numPr>
        <w:contextualSpacing/>
        <w:rPr>
          <w:rFonts w:cs="Arial"/>
          <w:color w:val="000000"/>
        </w:rPr>
      </w:pPr>
      <w:r w:rsidRPr="001C4285">
        <w:rPr>
          <w:rFonts w:cs="Arial"/>
          <w:i/>
          <w:iCs/>
          <w:color w:val="000000"/>
        </w:rPr>
        <w:t>Commingling of Cost Centers</w:t>
      </w:r>
      <w:r w:rsidRPr="001C4285">
        <w:rPr>
          <w:rFonts w:cs="Arial"/>
          <w:color w:val="000000"/>
        </w:rPr>
        <w:t>.  Every business activity constitutes a cost center.  Examples of cost centers include: a federal grant, a state grant, a private grant, matching costs for a specific grant, a self-funded project, fundraising activities, membership activities, lines of business, unallowable costs, indirect costs, etc.  Recipients must establish a unique account(s) in the accounting system to capture and accumulate expenditures of each cost center, apart from other cost centers.</w:t>
      </w:r>
    </w:p>
    <w:p w:rsidR="001C4285" w:rsidRPr="001C4285" w:rsidRDefault="001C4285" w:rsidP="001C4285">
      <w:pPr>
        <w:ind w:left="720"/>
        <w:contextualSpacing/>
        <w:rPr>
          <w:rFonts w:cs="Arial"/>
          <w:color w:val="000000"/>
        </w:rPr>
      </w:pPr>
    </w:p>
    <w:p w:rsidR="001C4285" w:rsidRPr="001C4285" w:rsidRDefault="001C4285" w:rsidP="00AC291E">
      <w:pPr>
        <w:numPr>
          <w:ilvl w:val="0"/>
          <w:numId w:val="100"/>
        </w:numPr>
        <w:contextualSpacing/>
        <w:rPr>
          <w:rFonts w:cs="Arial"/>
          <w:color w:val="000000"/>
        </w:rPr>
      </w:pPr>
      <w:r w:rsidRPr="001C4285">
        <w:rPr>
          <w:rFonts w:cs="Arial"/>
          <w:i/>
          <w:iCs/>
          <w:color w:val="000000"/>
        </w:rPr>
        <w:t>Commingling of Cost Categories</w:t>
      </w:r>
      <w:r w:rsidRPr="001C4285">
        <w:rPr>
          <w:rFonts w:cs="Arial"/>
          <w:color w:val="000000"/>
        </w:rPr>
        <w:t xml:space="preserve">.  Recipients must avoid budget fluctuations that violate programmatic restrictions.  They must also avoid applying indirect cost </w:t>
      </w:r>
      <w:r w:rsidRPr="001C4285">
        <w:rPr>
          <w:rFonts w:cs="Arial"/>
          <w:color w:val="000000"/>
        </w:rPr>
        <w:lastRenderedPageBreak/>
        <w:t>rates to prohibited cost categories, such as equipment, participant support costs and subcontracts/subawards in excess of $25,000.  As a result, recipients must establish unique object codes in the accounting system to capture and accumulate costs by budget category (i.e., salaries, fringe benefits, consultants, travel, participant support costs, subcontracts, etc.).</w:t>
      </w:r>
    </w:p>
    <w:p w:rsidR="001C4285" w:rsidRPr="001C4285" w:rsidRDefault="001C4285" w:rsidP="001C4285">
      <w:pPr>
        <w:ind w:left="720"/>
        <w:contextualSpacing/>
        <w:rPr>
          <w:rFonts w:cs="Arial"/>
          <w:color w:val="000000"/>
        </w:rPr>
      </w:pPr>
    </w:p>
    <w:p w:rsidR="001C4285" w:rsidRPr="001C4285" w:rsidRDefault="001C4285" w:rsidP="00AC291E">
      <w:pPr>
        <w:numPr>
          <w:ilvl w:val="0"/>
          <w:numId w:val="100"/>
        </w:numPr>
        <w:contextualSpacing/>
        <w:rPr>
          <w:rFonts w:cs="Arial"/>
          <w:color w:val="000000"/>
        </w:rPr>
      </w:pPr>
      <w:r w:rsidRPr="001C4285">
        <w:rPr>
          <w:rFonts w:cs="Arial"/>
          <w:i/>
          <w:iCs/>
          <w:color w:val="000000"/>
        </w:rPr>
        <w:t xml:space="preserve">Commingling of Time Worked and Not Worked.  </w:t>
      </w:r>
      <w:r w:rsidRPr="001C4285">
        <w:rPr>
          <w:rFonts w:cs="Arial"/>
          <w:color w:val="000000"/>
        </w:rPr>
        <w:t>Recipients may not directly charge</w:t>
      </w:r>
      <w:r w:rsidRPr="001C4285">
        <w:rPr>
          <w:rFonts w:ascii="Times New Roman" w:hAnsi="Times New Roman"/>
          <w:color w:val="000000"/>
        </w:rPr>
        <w:t xml:space="preserve"> </w:t>
      </w:r>
      <w:r w:rsidRPr="001C4285">
        <w:rPr>
          <w:rFonts w:cs="Arial"/>
          <w:color w:val="000000"/>
        </w:rPr>
        <w:t xml:space="preserve">a grant for employees’ time not spent working on the grant.  Therefore, </w:t>
      </w:r>
      <w:r w:rsidRPr="001C4285">
        <w:rPr>
          <w:rFonts w:cs="Arial"/>
          <w:i/>
          <w:color w:val="000000"/>
        </w:rPr>
        <w:t>Paid Time Off</w:t>
      </w:r>
      <w:r w:rsidRPr="001C4285">
        <w:rPr>
          <w:rFonts w:cs="Arial"/>
          <w:color w:val="000000"/>
        </w:rPr>
        <w:t xml:space="preserve"> (PTO), such as vacation, holiday, sick and other paid leave, is not recoverable directly from grants, but rather must be allocated to all grants, projects and cost centers over an entire cost accounting period through either an indirect cost or fringe benefit rate.</w:t>
      </w:r>
    </w:p>
    <w:p w:rsidR="001C4285" w:rsidRPr="001C4285" w:rsidRDefault="001C4285" w:rsidP="001C4285">
      <w:pPr>
        <w:ind w:left="720"/>
        <w:contextualSpacing/>
        <w:rPr>
          <w:rFonts w:cs="Arial"/>
          <w:color w:val="000000"/>
        </w:rPr>
      </w:pPr>
    </w:p>
    <w:p w:rsidR="001C4285" w:rsidRPr="001C4285" w:rsidRDefault="001C4285" w:rsidP="00AC291E">
      <w:pPr>
        <w:numPr>
          <w:ilvl w:val="0"/>
          <w:numId w:val="100"/>
        </w:numPr>
        <w:contextualSpacing/>
        <w:rPr>
          <w:rFonts w:cs="Arial"/>
          <w:color w:val="000000"/>
        </w:rPr>
      </w:pPr>
      <w:r w:rsidRPr="001C4285">
        <w:rPr>
          <w:rFonts w:cs="Arial"/>
          <w:i/>
          <w:iCs/>
          <w:color w:val="000000"/>
        </w:rPr>
        <w:t>Unsupported Labor Costs.</w:t>
      </w:r>
      <w:r w:rsidRPr="001C4285">
        <w:rPr>
          <w:rFonts w:cs="Arial"/>
          <w:color w:val="000000"/>
        </w:rPr>
        <w:t>  To support charges for direct and indirect salaries and wages, recipients maintaining hourly timesheets must ensure that timesheets encompass all hours worked and not worked on a daily basis.  The timesheet should identify the:  (a) grant, project or cost center being worked on; (b) number of hours worked on each; (c) description of work performed; and (d) Paid Time Off (PTO) hours.  The total hours recorded each day should coincide with an individual’s employment status in accordance with established policy (i.e., full-time employees work 8 hours each day, etc.).</w:t>
      </w:r>
    </w:p>
    <w:p w:rsidR="001C4285" w:rsidRPr="001C4285" w:rsidRDefault="001C4285" w:rsidP="001C4285">
      <w:pPr>
        <w:ind w:left="720"/>
        <w:contextualSpacing/>
        <w:rPr>
          <w:rFonts w:cs="Arial"/>
          <w:color w:val="000000"/>
        </w:rPr>
      </w:pPr>
    </w:p>
    <w:p w:rsidR="001C4285" w:rsidRPr="003F1E68" w:rsidRDefault="001C4285" w:rsidP="00AC291E">
      <w:pPr>
        <w:numPr>
          <w:ilvl w:val="0"/>
          <w:numId w:val="100"/>
        </w:numPr>
        <w:tabs>
          <w:tab w:val="num" w:pos="1350"/>
        </w:tabs>
        <w:contextualSpacing/>
        <w:rPr>
          <w:rFonts w:cs="Arial"/>
          <w:szCs w:val="24"/>
        </w:rPr>
      </w:pPr>
      <w:r w:rsidRPr="001C4285">
        <w:rPr>
          <w:rFonts w:cs="Arial"/>
          <w:i/>
          <w:iCs/>
          <w:color w:val="000000"/>
        </w:rPr>
        <w:t>Inconsistent Treatment of Costs.</w:t>
      </w:r>
      <w:r w:rsidRPr="001C4285">
        <w:rPr>
          <w:rFonts w:cs="Arial"/>
          <w:color w:val="000000"/>
        </w:rPr>
        <w:t>  Recipients must treat costs consistently across all federal and non-federal grants, projects and cost centers.  For example, recipients may not direct-charge federal grants for costs typically considered indirect in nature, unless done consistently.  Examples of indirect costs include: administrative salaries, rent, accounting fees, utilities, etc.  Additionally, in most cases, the cost to develop an accounting system adequate to justify direct-charging of the aforementioned items outweighs the benefits.  As a result, use of an indirect cost rate is the most effective mechanism to recover these costs and not violate federal financial requirements of consistency, allocability and allowability.  See the appendix titled “</w:t>
      </w:r>
      <w:r w:rsidRPr="001C4285">
        <w:rPr>
          <w:rFonts w:cs="Arial"/>
          <w:i/>
          <w:color w:val="000000"/>
        </w:rPr>
        <w:t>Sample Budget and Justification</w:t>
      </w:r>
      <w:r w:rsidRPr="001C4285">
        <w:rPr>
          <w:rFonts w:cs="Arial"/>
          <w:color w:val="000000"/>
        </w:rPr>
        <w:t>,” for additional indirect cost guidance.</w:t>
      </w:r>
    </w:p>
    <w:p w:rsidR="003F1E68" w:rsidRPr="001C4285" w:rsidRDefault="003F1E68" w:rsidP="003F1E68">
      <w:pPr>
        <w:tabs>
          <w:tab w:val="num" w:pos="1350"/>
        </w:tabs>
        <w:ind w:left="720"/>
        <w:contextualSpacing/>
        <w:rPr>
          <w:rFonts w:cs="Arial"/>
          <w:szCs w:val="24"/>
        </w:rPr>
      </w:pPr>
    </w:p>
    <w:p w:rsidR="001C4285" w:rsidRPr="001C4285" w:rsidRDefault="001C4285" w:rsidP="001C4285">
      <w:pPr>
        <w:tabs>
          <w:tab w:val="num" w:pos="1350"/>
        </w:tabs>
        <w:ind w:hanging="360"/>
        <w:rPr>
          <w:rFonts w:cs="Arial"/>
          <w:b/>
          <w:szCs w:val="24"/>
        </w:rPr>
      </w:pPr>
      <w:r w:rsidRPr="001C4285">
        <w:rPr>
          <w:rFonts w:cs="Arial"/>
          <w:szCs w:val="24"/>
        </w:rPr>
        <w:t xml:space="preserve">     </w:t>
      </w:r>
      <w:r w:rsidRPr="001C4285">
        <w:rPr>
          <w:rFonts w:cs="Arial"/>
          <w:b/>
          <w:szCs w:val="24"/>
        </w:rPr>
        <w:t>Trafficking in Persons</w:t>
      </w:r>
    </w:p>
    <w:p w:rsidR="001C4285" w:rsidRPr="001C4285" w:rsidRDefault="001C4285" w:rsidP="001C4285">
      <w:pPr>
        <w:rPr>
          <w:rFonts w:cs="Arial"/>
          <w:szCs w:val="24"/>
        </w:rPr>
      </w:pPr>
      <w:r w:rsidRPr="001C4285">
        <w:rPr>
          <w:rFonts w:cs="Arial"/>
          <w:szCs w:val="24"/>
        </w:rPr>
        <w:t xml:space="preserve">Awards issued by SAMHSA are subject to the requirements of Section 106(g) of the Trafficking Victims Protection Act of 2000, as amended (22 U.S.C. 7104). For the full text of the award term, go to </w:t>
      </w:r>
      <w:hyperlink r:id="rId65" w:history="1">
        <w:r w:rsidRPr="001C4285">
          <w:rPr>
            <w:rFonts w:cs="Arial"/>
            <w:color w:val="0000FF"/>
            <w:szCs w:val="24"/>
            <w:u w:val="single"/>
          </w:rPr>
          <w:t>http://www.samhsa.gov/grants/grants-management/notice-award-noa/standard-terms-conditions</w:t>
        </w:r>
      </w:hyperlink>
      <w:r w:rsidRPr="001C4285">
        <w:rPr>
          <w:rFonts w:cs="Arial"/>
          <w:szCs w:val="24"/>
        </w:rPr>
        <w:t xml:space="preserve">. </w:t>
      </w:r>
    </w:p>
    <w:p w:rsidR="001C4285" w:rsidRPr="001C4285" w:rsidRDefault="001C4285" w:rsidP="001C4285">
      <w:pPr>
        <w:rPr>
          <w:rFonts w:cs="Arial"/>
          <w:szCs w:val="24"/>
        </w:rPr>
      </w:pPr>
      <w:r w:rsidRPr="001C4285">
        <w:rPr>
          <w:rFonts w:cs="Arial"/>
          <w:szCs w:val="24"/>
        </w:rPr>
        <w:t>NOTE: The signature of the AOR on the application serves as the required certification of compliance for your organization regarding the administrative and national policy requirements.</w:t>
      </w:r>
    </w:p>
    <w:p w:rsidR="001C4285" w:rsidRPr="001C4285" w:rsidRDefault="001C4285" w:rsidP="001C4285">
      <w:pPr>
        <w:rPr>
          <w:rFonts w:cs="Arial"/>
          <w:b/>
        </w:rPr>
      </w:pPr>
      <w:bookmarkStart w:id="281" w:name="_Toc465087565"/>
      <w:bookmarkStart w:id="282" w:name="_Toc485307414"/>
      <w:r w:rsidRPr="001C4285">
        <w:rPr>
          <w:rFonts w:cs="Arial"/>
          <w:b/>
        </w:rPr>
        <w:lastRenderedPageBreak/>
        <w:t>P</w:t>
      </w:r>
      <w:bookmarkEnd w:id="281"/>
      <w:bookmarkEnd w:id="282"/>
      <w:r w:rsidRPr="001C4285">
        <w:rPr>
          <w:rFonts w:cs="Arial"/>
          <w:b/>
        </w:rPr>
        <w:t>ublications</w:t>
      </w:r>
    </w:p>
    <w:p w:rsidR="001C4285" w:rsidRPr="001C4285" w:rsidRDefault="001C4285" w:rsidP="001C4285">
      <w:pPr>
        <w:rPr>
          <w:rFonts w:cs="Arial"/>
          <w:szCs w:val="24"/>
        </w:rPr>
      </w:pPr>
      <w:r w:rsidRPr="001C4285">
        <w:rPr>
          <w:rFonts w:cs="Arial"/>
          <w:szCs w:val="24"/>
        </w:rPr>
        <w:t>Recipients are required to notify the Government Project Officer (GPO) and SAMHSA’s Publications Clearance Officer (240-276-2130) of any materials based on the SAMHSA-funded grant project that are accepted for publication. In addition, SAMHSA requests that recipients:</w:t>
      </w:r>
    </w:p>
    <w:p w:rsidR="001C4285" w:rsidRPr="001C4285" w:rsidRDefault="001C4285" w:rsidP="00AC291E">
      <w:pPr>
        <w:numPr>
          <w:ilvl w:val="0"/>
          <w:numId w:val="23"/>
        </w:numPr>
        <w:ind w:left="900"/>
        <w:rPr>
          <w:rFonts w:cs="Arial"/>
          <w:szCs w:val="24"/>
        </w:rPr>
      </w:pPr>
      <w:r w:rsidRPr="001C4285">
        <w:rPr>
          <w:rFonts w:cs="Arial"/>
          <w:szCs w:val="24"/>
        </w:rPr>
        <w:t>Provide the GPO and SAMHSA Publications Clearance Officer with advance copies of publications</w:t>
      </w:r>
    </w:p>
    <w:p w:rsidR="001C4285" w:rsidRPr="001C4285" w:rsidRDefault="001C4285" w:rsidP="00AC291E">
      <w:pPr>
        <w:numPr>
          <w:ilvl w:val="0"/>
          <w:numId w:val="23"/>
        </w:numPr>
        <w:ind w:left="900"/>
        <w:rPr>
          <w:rFonts w:cs="Arial"/>
          <w:szCs w:val="24"/>
        </w:rPr>
      </w:pPr>
      <w:r w:rsidRPr="001C4285">
        <w:rPr>
          <w:rFonts w:cs="Arial"/>
          <w:szCs w:val="24"/>
        </w:rPr>
        <w:t>Include acknowledgment of the SAMHSA grant program as the source of funding for the project.</w:t>
      </w:r>
    </w:p>
    <w:p w:rsidR="001C4285" w:rsidRPr="001C4285" w:rsidRDefault="001C4285" w:rsidP="00AC291E">
      <w:pPr>
        <w:numPr>
          <w:ilvl w:val="0"/>
          <w:numId w:val="24"/>
        </w:numPr>
        <w:ind w:left="900"/>
        <w:rPr>
          <w:rFonts w:cs="Arial"/>
          <w:szCs w:val="24"/>
        </w:rPr>
      </w:pPr>
      <w:r w:rsidRPr="001C4285">
        <w:rPr>
          <w:rFonts w:cs="Arial"/>
          <w:szCs w:val="24"/>
        </w:rPr>
        <w:t xml:space="preserve">Include a disclaimer stating that the views and opinions contained in the publication do not necessarily reflect those of SAMHSA or the U.S. Department of Health and Human Services, and should not be construed as such.       </w:t>
      </w:r>
    </w:p>
    <w:p w:rsidR="001C4285" w:rsidRPr="001C4285" w:rsidRDefault="001C4285" w:rsidP="001C4285">
      <w:pPr>
        <w:contextualSpacing/>
        <w:rPr>
          <w:rFonts w:cs="Arial"/>
          <w:szCs w:val="24"/>
        </w:rPr>
      </w:pPr>
      <w:r w:rsidRPr="001C4285">
        <w:rPr>
          <w:rFonts w:cs="Arial"/>
          <w:szCs w:val="24"/>
        </w:rPr>
        <w:t>SAMHSA reserves the right to issue a press release about any publication deemed by SAMHSA to contain information of program or policy significance to the substance abuse treatment/substance abuse prevention/mental health services community.</w:t>
      </w:r>
    </w:p>
    <w:p w:rsidR="001C4285" w:rsidRPr="001C4285" w:rsidRDefault="001C4285" w:rsidP="001C4285">
      <w:pPr>
        <w:contextualSpacing/>
        <w:rPr>
          <w:rFonts w:cs="Arial"/>
          <w:szCs w:val="24"/>
        </w:rPr>
      </w:pPr>
    </w:p>
    <w:p w:rsidR="001C4285" w:rsidRPr="001C4285" w:rsidRDefault="001C4285" w:rsidP="001C4285">
      <w:pPr>
        <w:contextualSpacing/>
        <w:rPr>
          <w:rFonts w:cs="Arial"/>
          <w:szCs w:val="24"/>
        </w:rPr>
      </w:pPr>
    </w:p>
    <w:p w:rsidR="001C4285" w:rsidRPr="001C4285" w:rsidRDefault="001C4285" w:rsidP="001C4285">
      <w:pPr>
        <w:contextualSpacing/>
        <w:rPr>
          <w:rFonts w:cs="Arial"/>
          <w:szCs w:val="24"/>
        </w:rPr>
      </w:pPr>
    </w:p>
    <w:p w:rsidR="001C4285" w:rsidRPr="001C4285" w:rsidRDefault="001C4285" w:rsidP="001C4285">
      <w:pPr>
        <w:contextualSpacing/>
        <w:rPr>
          <w:rFonts w:cs="Arial"/>
          <w:szCs w:val="24"/>
        </w:rPr>
      </w:pPr>
    </w:p>
    <w:p w:rsidR="001C4285" w:rsidRPr="001C4285" w:rsidRDefault="001C4285" w:rsidP="001C4285">
      <w:pPr>
        <w:contextualSpacing/>
        <w:rPr>
          <w:rFonts w:cs="Arial"/>
          <w:szCs w:val="24"/>
        </w:rPr>
      </w:pPr>
    </w:p>
    <w:p w:rsidR="001C4285" w:rsidRPr="001C4285" w:rsidRDefault="001C4285" w:rsidP="001C4285">
      <w:pPr>
        <w:contextualSpacing/>
        <w:rPr>
          <w:rFonts w:cs="Arial"/>
          <w:szCs w:val="24"/>
        </w:rPr>
      </w:pPr>
    </w:p>
    <w:p w:rsidR="001C4285" w:rsidRPr="001C4285" w:rsidRDefault="001C4285" w:rsidP="001C4285">
      <w:pPr>
        <w:contextualSpacing/>
        <w:rPr>
          <w:rFonts w:cs="Arial"/>
          <w:szCs w:val="24"/>
        </w:rPr>
      </w:pPr>
    </w:p>
    <w:p w:rsidR="001C4285" w:rsidRPr="001C4285" w:rsidRDefault="001C4285" w:rsidP="001C4285">
      <w:pPr>
        <w:contextualSpacing/>
        <w:rPr>
          <w:rFonts w:cs="Arial"/>
          <w:szCs w:val="24"/>
        </w:rPr>
      </w:pPr>
    </w:p>
    <w:p w:rsidR="001C4285" w:rsidRPr="001C4285" w:rsidRDefault="001C4285" w:rsidP="001C4285">
      <w:pPr>
        <w:contextualSpacing/>
        <w:rPr>
          <w:rFonts w:cs="Arial"/>
          <w:szCs w:val="24"/>
        </w:rPr>
      </w:pPr>
    </w:p>
    <w:p w:rsidR="001C4285" w:rsidRPr="001C4285" w:rsidRDefault="001C4285" w:rsidP="001C4285">
      <w:pPr>
        <w:contextualSpacing/>
        <w:rPr>
          <w:rFonts w:cs="Arial"/>
          <w:szCs w:val="24"/>
        </w:rPr>
      </w:pPr>
    </w:p>
    <w:p w:rsidR="001C4285" w:rsidRPr="001C4285" w:rsidRDefault="001C4285" w:rsidP="001C4285">
      <w:pPr>
        <w:contextualSpacing/>
        <w:rPr>
          <w:rFonts w:cs="Arial"/>
          <w:szCs w:val="24"/>
        </w:rPr>
      </w:pPr>
    </w:p>
    <w:p w:rsidR="001C4285" w:rsidRPr="001C4285" w:rsidRDefault="001C4285" w:rsidP="001C4285">
      <w:pPr>
        <w:contextualSpacing/>
        <w:rPr>
          <w:rFonts w:cs="Arial"/>
          <w:szCs w:val="24"/>
        </w:rPr>
      </w:pPr>
    </w:p>
    <w:p w:rsidR="001C4285" w:rsidRPr="001C4285" w:rsidRDefault="001C4285" w:rsidP="001C4285">
      <w:pPr>
        <w:contextualSpacing/>
        <w:rPr>
          <w:rFonts w:cs="Arial"/>
          <w:szCs w:val="24"/>
        </w:rPr>
      </w:pPr>
    </w:p>
    <w:p w:rsidR="001C4285" w:rsidRPr="001C4285" w:rsidRDefault="001C4285" w:rsidP="001C4285">
      <w:pPr>
        <w:contextualSpacing/>
        <w:rPr>
          <w:rFonts w:cs="Arial"/>
          <w:szCs w:val="24"/>
        </w:rPr>
      </w:pPr>
    </w:p>
    <w:p w:rsidR="001C4285" w:rsidRPr="001C4285" w:rsidRDefault="001C4285" w:rsidP="001C4285">
      <w:pPr>
        <w:contextualSpacing/>
        <w:rPr>
          <w:rFonts w:cs="Arial"/>
          <w:szCs w:val="24"/>
        </w:rPr>
      </w:pPr>
    </w:p>
    <w:p w:rsidR="001C4285" w:rsidRPr="001C4285" w:rsidRDefault="001C4285" w:rsidP="001C4285">
      <w:pPr>
        <w:contextualSpacing/>
        <w:rPr>
          <w:rFonts w:cs="Arial"/>
          <w:szCs w:val="24"/>
        </w:rPr>
      </w:pPr>
    </w:p>
    <w:p w:rsidR="001C4285" w:rsidRPr="001C4285" w:rsidRDefault="001C4285" w:rsidP="001C4285">
      <w:pPr>
        <w:contextualSpacing/>
        <w:rPr>
          <w:rFonts w:cs="Arial"/>
          <w:szCs w:val="24"/>
        </w:rPr>
      </w:pPr>
    </w:p>
    <w:p w:rsidR="001C4285" w:rsidRPr="001C4285" w:rsidRDefault="001C4285" w:rsidP="001C4285">
      <w:pPr>
        <w:contextualSpacing/>
        <w:rPr>
          <w:rFonts w:cs="Arial"/>
          <w:szCs w:val="24"/>
        </w:rPr>
      </w:pPr>
    </w:p>
    <w:p w:rsidR="001C4285" w:rsidRPr="001C4285" w:rsidRDefault="001C4285" w:rsidP="001C4285">
      <w:pPr>
        <w:contextualSpacing/>
        <w:rPr>
          <w:rFonts w:cs="Arial"/>
          <w:szCs w:val="24"/>
        </w:rPr>
      </w:pPr>
    </w:p>
    <w:p w:rsidR="001C4285" w:rsidRPr="001C4285" w:rsidRDefault="001C4285" w:rsidP="001C4285">
      <w:pPr>
        <w:contextualSpacing/>
        <w:rPr>
          <w:rFonts w:cs="Arial"/>
          <w:szCs w:val="24"/>
        </w:rPr>
      </w:pPr>
    </w:p>
    <w:p w:rsidR="001C4285" w:rsidRPr="001C4285" w:rsidRDefault="001C4285" w:rsidP="001C4285">
      <w:pPr>
        <w:contextualSpacing/>
        <w:rPr>
          <w:rFonts w:cs="Arial"/>
          <w:szCs w:val="24"/>
        </w:rPr>
      </w:pPr>
    </w:p>
    <w:p w:rsidR="001C4285" w:rsidRPr="001C4285" w:rsidRDefault="001C4285" w:rsidP="001C4285">
      <w:pPr>
        <w:keepNext/>
        <w:tabs>
          <w:tab w:val="left" w:pos="720"/>
        </w:tabs>
        <w:jc w:val="center"/>
        <w:outlineLvl w:val="0"/>
        <w:rPr>
          <w:rFonts w:cs="Arial"/>
          <w:b/>
          <w:bCs/>
          <w:i/>
          <w:kern w:val="32"/>
          <w:szCs w:val="32"/>
        </w:rPr>
      </w:pPr>
      <w:bookmarkStart w:id="283" w:name="_Toc21515581"/>
      <w:bookmarkStart w:id="284" w:name="_Toc21697409"/>
      <w:bookmarkStart w:id="285" w:name="_Toc25313377"/>
      <w:r w:rsidRPr="001C4285">
        <w:rPr>
          <w:rFonts w:cs="Arial"/>
          <w:b/>
          <w:bCs/>
          <w:kern w:val="32"/>
          <w:sz w:val="32"/>
          <w:szCs w:val="32"/>
        </w:rPr>
        <w:lastRenderedPageBreak/>
        <w:t>Appendix L – Sample Budget and Justification</w:t>
      </w:r>
      <w:bookmarkEnd w:id="283"/>
      <w:bookmarkEnd w:id="284"/>
      <w:bookmarkEnd w:id="285"/>
    </w:p>
    <w:p w:rsidR="001C4285" w:rsidRPr="001C4285" w:rsidRDefault="001C4285" w:rsidP="001C4285">
      <w:pPr>
        <w:jc w:val="center"/>
        <w:rPr>
          <w:rFonts w:eastAsia="Calibri" w:cs="Arial"/>
          <w:szCs w:val="24"/>
        </w:rPr>
      </w:pPr>
      <w:r w:rsidRPr="001C4285">
        <w:rPr>
          <w:rFonts w:cs="Arial"/>
          <w:b/>
          <w:szCs w:val="24"/>
        </w:rPr>
        <w:t xml:space="preserve"> </w:t>
      </w:r>
      <w:r w:rsidRPr="001C4285">
        <w:rPr>
          <w:rFonts w:eastAsia="Calibri" w:cs="Arial"/>
          <w:szCs w:val="24"/>
        </w:rPr>
        <w:t xml:space="preserve">All applications must have a detailed budget justification and narrative that explains the federal and the non-federal expenditures broken out by the object class cost categories listed on SF-424A − Section B (Budget Category) for non-construction awards.  </w:t>
      </w:r>
    </w:p>
    <w:p w:rsidR="001C4285" w:rsidRPr="001C4285" w:rsidRDefault="001C4285" w:rsidP="00AC291E">
      <w:pPr>
        <w:numPr>
          <w:ilvl w:val="0"/>
          <w:numId w:val="25"/>
        </w:numPr>
        <w:spacing w:after="200"/>
        <w:rPr>
          <w:rFonts w:eastAsia="Calibri" w:cs="Arial"/>
          <w:szCs w:val="24"/>
        </w:rPr>
      </w:pPr>
      <w:r w:rsidRPr="001C4285">
        <w:rPr>
          <w:rFonts w:eastAsia="Calibri" w:cs="Arial"/>
          <w:szCs w:val="24"/>
        </w:rPr>
        <w:t xml:space="preserve">The budget narrative must match the costs identified on the SF-424A form and the total costs on the SF-424.  </w:t>
      </w:r>
    </w:p>
    <w:p w:rsidR="001C4285" w:rsidRPr="001C4285" w:rsidRDefault="001C4285" w:rsidP="00AC291E">
      <w:pPr>
        <w:numPr>
          <w:ilvl w:val="0"/>
          <w:numId w:val="25"/>
        </w:numPr>
        <w:spacing w:after="0"/>
        <w:rPr>
          <w:rFonts w:eastAsia="Calibri" w:cs="Arial"/>
          <w:szCs w:val="24"/>
        </w:rPr>
      </w:pPr>
      <w:r w:rsidRPr="001C4285">
        <w:rPr>
          <w:rFonts w:eastAsia="Calibri" w:cs="Arial"/>
          <w:szCs w:val="24"/>
        </w:rPr>
        <w:t xml:space="preserve">The Budget Narrative and justification must be consistent with and support the Project Narrative. </w:t>
      </w:r>
    </w:p>
    <w:p w:rsidR="001C4285" w:rsidRPr="001C4285" w:rsidRDefault="001C4285" w:rsidP="001C4285">
      <w:pPr>
        <w:spacing w:after="0"/>
        <w:ind w:left="720"/>
        <w:rPr>
          <w:rFonts w:eastAsia="Calibri" w:cs="Arial"/>
          <w:szCs w:val="24"/>
        </w:rPr>
      </w:pPr>
      <w:r w:rsidRPr="001C4285">
        <w:rPr>
          <w:rFonts w:eastAsia="Calibri" w:cs="Arial"/>
          <w:szCs w:val="24"/>
        </w:rPr>
        <w:t xml:space="preserve"> </w:t>
      </w:r>
    </w:p>
    <w:p w:rsidR="001C4285" w:rsidRPr="001C4285" w:rsidRDefault="001C4285" w:rsidP="00AC291E">
      <w:pPr>
        <w:numPr>
          <w:ilvl w:val="0"/>
          <w:numId w:val="25"/>
        </w:numPr>
        <w:spacing w:after="200"/>
        <w:rPr>
          <w:rFonts w:eastAsia="Calibri" w:cs="Arial"/>
          <w:szCs w:val="24"/>
        </w:rPr>
      </w:pPr>
      <w:r w:rsidRPr="001C4285">
        <w:rPr>
          <w:rFonts w:eastAsia="Calibri" w:cs="Arial"/>
          <w:szCs w:val="24"/>
        </w:rPr>
        <w:t xml:space="preserve">The Budget Narrative and justification must be concrete and specific. It must provide a justification for the basis of each proposed cost in the budget and how that cost was calculated. Examples to consider when justifying the basis of your estimates can be ongoing activities, market rates, quotations received from vendors, or historical records. The proposed costs must be reasonable, allowable, allocable, and necessary for the supported activity. </w:t>
      </w:r>
    </w:p>
    <w:p w:rsidR="001C4285" w:rsidRPr="001C4285" w:rsidRDefault="001C4285" w:rsidP="001C4285">
      <w:pPr>
        <w:spacing w:after="200"/>
        <w:rPr>
          <w:rFonts w:eastAsia="Calibri" w:cs="Arial"/>
          <w:szCs w:val="24"/>
          <w:highlight w:val="yellow"/>
        </w:rPr>
      </w:pPr>
      <w:r w:rsidRPr="001C4285">
        <w:rPr>
          <w:rFonts w:eastAsia="Calibri" w:cs="Arial"/>
          <w:szCs w:val="24"/>
        </w:rPr>
        <w:t>Refer to the program specific Funding Restrictions/Limitations and the Standard Funding Restrictions in the FOA, as well as to 45 CFR Part 75 (</w:t>
      </w:r>
      <w:hyperlink r:id="rId66" w:history="1">
        <w:r w:rsidRPr="001C4285">
          <w:rPr>
            <w:color w:val="0000FF"/>
            <w:u w:val="single"/>
          </w:rPr>
          <w:t>https://www.ecfr.gov/cgi-bin/text-idx?node=pt45.1.75</w:t>
        </w:r>
      </w:hyperlink>
      <w:r w:rsidRPr="001C4285">
        <w:rPr>
          <w:rFonts w:eastAsia="Calibri" w:cs="Arial"/>
          <w:szCs w:val="24"/>
        </w:rPr>
        <w:t xml:space="preserve">, for applicable administrative requirements and cost principles. </w:t>
      </w:r>
    </w:p>
    <w:p w:rsidR="001C4285" w:rsidRPr="001C4285" w:rsidRDefault="001C4285" w:rsidP="001C4285">
      <w:pPr>
        <w:spacing w:after="200"/>
        <w:rPr>
          <w:rFonts w:eastAsia="Calibri" w:cs="Arial"/>
          <w:b/>
          <w:szCs w:val="24"/>
        </w:rPr>
      </w:pPr>
      <w:r w:rsidRPr="001C4285">
        <w:rPr>
          <w:rFonts w:cs="Arial"/>
          <w:b/>
        </w:rPr>
        <w:t>A SAMPLE BUDGET AND NARRATIVE JUSTIFICATION ARE PROVIDED AS WELL AS INSTRUCTIONS FOR COMPLETING THE SF-424A</w:t>
      </w:r>
      <w:r w:rsidRPr="001C4285">
        <w:rPr>
          <w:rFonts w:eastAsia="Calibri" w:cs="Arial"/>
          <w:b/>
          <w:szCs w:val="24"/>
        </w:rPr>
        <w:t>. YOU ARE STRONGLY ENCOURAGED TO USE THE SAMPLE BUDGET NARRATIVE STRUCTURE AS APPLICABLE. A SAMPLE OF A COMPLETED SF-424A IS PROVIDED AT THE END OF THIS APPENDIX.</w:t>
      </w:r>
    </w:p>
    <w:p w:rsidR="001C4285" w:rsidRPr="001C4285" w:rsidRDefault="001C4285" w:rsidP="00AC291E">
      <w:pPr>
        <w:numPr>
          <w:ilvl w:val="0"/>
          <w:numId w:val="54"/>
        </w:numPr>
        <w:spacing w:after="200"/>
        <w:ind w:left="360"/>
        <w:contextualSpacing/>
        <w:rPr>
          <w:rFonts w:eastAsia="Calibri" w:cs="Arial"/>
          <w:b/>
          <w:szCs w:val="24"/>
        </w:rPr>
      </w:pPr>
      <w:r w:rsidRPr="001C4285">
        <w:rPr>
          <w:rFonts w:eastAsia="Calibri" w:cs="Arial"/>
          <w:b/>
          <w:sz w:val="28"/>
          <w:szCs w:val="28"/>
        </w:rPr>
        <w:t>Personnel</w:t>
      </w:r>
    </w:p>
    <w:p w:rsidR="001C4285" w:rsidRPr="001C4285" w:rsidRDefault="001C4285" w:rsidP="001C4285">
      <w:pPr>
        <w:spacing w:after="200"/>
        <w:rPr>
          <w:rFonts w:eastAsia="Calibri" w:cs="Arial"/>
          <w:b/>
          <w:szCs w:val="24"/>
        </w:rPr>
      </w:pPr>
      <w:r w:rsidRPr="001C4285">
        <w:rPr>
          <w:rFonts w:eastAsia="Calibri" w:cs="Arial"/>
          <w:b/>
          <w:szCs w:val="24"/>
        </w:rPr>
        <w:t xml:space="preserve">Provide the following information for the budget narrative and justification: </w:t>
      </w:r>
    </w:p>
    <w:p w:rsidR="001C4285" w:rsidRPr="001C4285" w:rsidRDefault="001C4285" w:rsidP="00AC291E">
      <w:pPr>
        <w:numPr>
          <w:ilvl w:val="0"/>
          <w:numId w:val="55"/>
        </w:numPr>
        <w:contextualSpacing/>
        <w:rPr>
          <w:rFonts w:eastAsia="Calibri"/>
        </w:rPr>
      </w:pPr>
      <w:r w:rsidRPr="001C4285">
        <w:rPr>
          <w:rFonts w:eastAsia="Calibri"/>
          <w:b/>
        </w:rPr>
        <w:t xml:space="preserve">Position </w:t>
      </w:r>
      <w:r w:rsidRPr="001C4285">
        <w:rPr>
          <w:rFonts w:eastAsia="Calibri"/>
        </w:rPr>
        <w:t xml:space="preserve">– Provide the title of the position and an explanation of the roles and responsibilities of the position as it relates to the objectives of the award supported project.  </w:t>
      </w:r>
    </w:p>
    <w:p w:rsidR="001C4285" w:rsidRPr="001C4285" w:rsidRDefault="001C4285" w:rsidP="00AC291E">
      <w:pPr>
        <w:numPr>
          <w:ilvl w:val="0"/>
          <w:numId w:val="56"/>
        </w:numPr>
        <w:contextualSpacing/>
        <w:rPr>
          <w:rFonts w:eastAsia="Calibri"/>
        </w:rPr>
      </w:pPr>
      <w:r w:rsidRPr="001C4285">
        <w:rPr>
          <w:rFonts w:eastAsia="Calibri"/>
        </w:rPr>
        <w:t>The position must be relevant and allowable under the project.</w:t>
      </w:r>
    </w:p>
    <w:p w:rsidR="001C4285" w:rsidRPr="001C4285" w:rsidRDefault="001C4285" w:rsidP="00AC291E">
      <w:pPr>
        <w:numPr>
          <w:ilvl w:val="0"/>
          <w:numId w:val="56"/>
        </w:numPr>
        <w:contextualSpacing/>
        <w:rPr>
          <w:rFonts w:eastAsia="Calibri"/>
        </w:rPr>
      </w:pPr>
      <w:r w:rsidRPr="001C4285">
        <w:rPr>
          <w:rFonts w:eastAsia="Calibri"/>
        </w:rPr>
        <w:t>The salaries of facilities and administrative (F&amp;A) administrative and clerical staff are normally treated as indirect costs (45 CFR §75.413c). Direct charging of these costs may be appropriate only if all of the following conditions are met:</w:t>
      </w:r>
    </w:p>
    <w:p w:rsidR="001C4285" w:rsidRPr="001C4285" w:rsidRDefault="001C4285" w:rsidP="00AC291E">
      <w:pPr>
        <w:numPr>
          <w:ilvl w:val="0"/>
          <w:numId w:val="57"/>
        </w:numPr>
        <w:spacing w:after="0"/>
        <w:ind w:left="1584" w:hanging="144"/>
        <w:contextualSpacing/>
        <w:rPr>
          <w:rFonts w:eastAsia="Calibri"/>
        </w:rPr>
      </w:pPr>
      <w:r w:rsidRPr="001C4285">
        <w:rPr>
          <w:rFonts w:eastAsia="Calibri"/>
        </w:rPr>
        <w:t>administrative/clerical services are directly integral to a project or activity;</w:t>
      </w:r>
    </w:p>
    <w:p w:rsidR="001C4285" w:rsidRPr="001C4285" w:rsidRDefault="001C4285" w:rsidP="00AC291E">
      <w:pPr>
        <w:numPr>
          <w:ilvl w:val="0"/>
          <w:numId w:val="57"/>
        </w:numPr>
        <w:spacing w:after="0"/>
        <w:ind w:left="1584" w:hanging="144"/>
        <w:contextualSpacing/>
        <w:rPr>
          <w:rFonts w:eastAsia="Calibri"/>
        </w:rPr>
      </w:pPr>
      <w:r w:rsidRPr="001C4285">
        <w:rPr>
          <w:rFonts w:eastAsia="Calibri"/>
        </w:rPr>
        <w:t xml:space="preserve">individuals involved can be specifically identified with the project or activity; and </w:t>
      </w:r>
    </w:p>
    <w:p w:rsidR="001C4285" w:rsidRPr="001C4285" w:rsidRDefault="001C4285" w:rsidP="00AC291E">
      <w:pPr>
        <w:numPr>
          <w:ilvl w:val="0"/>
          <w:numId w:val="57"/>
        </w:numPr>
        <w:spacing w:after="0"/>
        <w:ind w:left="1584" w:hanging="144"/>
        <w:contextualSpacing/>
        <w:rPr>
          <w:rFonts w:eastAsia="Calibri"/>
        </w:rPr>
      </w:pPr>
      <w:r w:rsidRPr="001C4285">
        <w:rPr>
          <w:rFonts w:eastAsia="Calibri"/>
        </w:rPr>
        <w:t>the costs are not also claimed as indirect costs.</w:t>
      </w:r>
    </w:p>
    <w:p w:rsidR="001C4285" w:rsidRPr="001C4285" w:rsidRDefault="001C4285" w:rsidP="001C4285">
      <w:pPr>
        <w:ind w:left="1440"/>
        <w:contextualSpacing/>
        <w:rPr>
          <w:rFonts w:eastAsia="Calibri"/>
        </w:rPr>
      </w:pPr>
    </w:p>
    <w:p w:rsidR="001C4285" w:rsidRPr="001C4285" w:rsidRDefault="001C4285" w:rsidP="00AC291E">
      <w:pPr>
        <w:numPr>
          <w:ilvl w:val="0"/>
          <w:numId w:val="55"/>
        </w:numPr>
        <w:contextualSpacing/>
        <w:rPr>
          <w:rFonts w:eastAsia="Calibri"/>
        </w:rPr>
      </w:pPr>
      <w:r w:rsidRPr="001C4285">
        <w:rPr>
          <w:rFonts w:eastAsia="Calibri"/>
          <w:b/>
        </w:rPr>
        <w:t>Name</w:t>
      </w:r>
      <w:r w:rsidRPr="001C4285">
        <w:rPr>
          <w:rFonts w:eastAsia="Calibri"/>
        </w:rPr>
        <w:t xml:space="preserve"> – The name of the individual to serve in the position. If the position is vacant, identify the anticipated hire date.  </w:t>
      </w:r>
    </w:p>
    <w:p w:rsidR="001C4285" w:rsidRPr="001C4285" w:rsidRDefault="001C4285" w:rsidP="001C4285">
      <w:pPr>
        <w:ind w:left="720"/>
        <w:contextualSpacing/>
        <w:rPr>
          <w:rFonts w:eastAsia="Calibri"/>
        </w:rPr>
      </w:pPr>
    </w:p>
    <w:p w:rsidR="001C4285" w:rsidRPr="001C4285" w:rsidRDefault="001C4285" w:rsidP="00AC291E">
      <w:pPr>
        <w:numPr>
          <w:ilvl w:val="0"/>
          <w:numId w:val="58"/>
        </w:numPr>
        <w:contextualSpacing/>
        <w:rPr>
          <w:rFonts w:eastAsia="Calibri"/>
        </w:rPr>
      </w:pPr>
      <w:r w:rsidRPr="001C4285">
        <w:rPr>
          <w:rFonts w:eastAsia="Calibri"/>
        </w:rPr>
        <w:t>If the position is being performed by someone other than a full-time, part-time, or temporary employee of the applicant organization (e.g., consultant or contractor), the grant-supported position should be listed under the contracts category.</w:t>
      </w:r>
    </w:p>
    <w:p w:rsidR="001C4285" w:rsidRPr="001C4285" w:rsidRDefault="001C4285" w:rsidP="00AC291E">
      <w:pPr>
        <w:numPr>
          <w:ilvl w:val="0"/>
          <w:numId w:val="55"/>
        </w:numPr>
        <w:spacing w:after="200"/>
        <w:contextualSpacing/>
        <w:rPr>
          <w:rFonts w:eastAsia="Calibri" w:cs="Arial"/>
          <w:szCs w:val="24"/>
        </w:rPr>
      </w:pPr>
      <w:r w:rsidRPr="001C4285">
        <w:rPr>
          <w:rFonts w:eastAsia="Calibri" w:cs="Arial"/>
          <w:b/>
          <w:szCs w:val="24"/>
        </w:rPr>
        <w:t>Key Personnel</w:t>
      </w:r>
      <w:r w:rsidRPr="001C4285">
        <w:rPr>
          <w:rFonts w:eastAsia="Calibri" w:cs="Arial"/>
          <w:szCs w:val="24"/>
        </w:rPr>
        <w:t xml:space="preserve"> – Identify if the position is key personnel required by the FOA: </w:t>
      </w:r>
    </w:p>
    <w:p w:rsidR="001C4285" w:rsidRPr="001C4285" w:rsidRDefault="001C4285" w:rsidP="00AC291E">
      <w:pPr>
        <w:numPr>
          <w:ilvl w:val="0"/>
          <w:numId w:val="59"/>
        </w:numPr>
        <w:spacing w:after="200"/>
        <w:contextualSpacing/>
        <w:rPr>
          <w:rFonts w:eastAsia="Calibri" w:cs="Arial"/>
          <w:szCs w:val="24"/>
        </w:rPr>
      </w:pPr>
      <w:r w:rsidRPr="001C4285">
        <w:rPr>
          <w:rFonts w:eastAsia="Calibri" w:cs="Arial"/>
          <w:szCs w:val="24"/>
        </w:rPr>
        <w:t xml:space="preserve">Key staff positions require prior approval by SAMHSA after review of credentials and job descriptions. </w:t>
      </w:r>
    </w:p>
    <w:p w:rsidR="001C4285" w:rsidRPr="001C4285" w:rsidRDefault="001C4285" w:rsidP="00AC291E">
      <w:pPr>
        <w:numPr>
          <w:ilvl w:val="0"/>
          <w:numId w:val="55"/>
        </w:numPr>
        <w:spacing w:after="200"/>
        <w:contextualSpacing/>
        <w:rPr>
          <w:rFonts w:eastAsia="Calibri" w:cs="Arial"/>
          <w:szCs w:val="24"/>
        </w:rPr>
      </w:pPr>
      <w:r w:rsidRPr="001C4285">
        <w:rPr>
          <w:rFonts w:eastAsia="Calibri" w:cs="Arial"/>
          <w:b/>
          <w:szCs w:val="24"/>
        </w:rPr>
        <w:t>Salary/Rate</w:t>
      </w:r>
      <w:r w:rsidRPr="001C4285">
        <w:rPr>
          <w:rFonts w:eastAsia="Calibri" w:cs="Arial"/>
          <w:szCs w:val="24"/>
        </w:rPr>
        <w:t xml:space="preserve"> – The estimated annual salary or rate. If providing a rate, specify the time basis (e.g., hourly, weekly). </w:t>
      </w:r>
    </w:p>
    <w:p w:rsidR="001C4285" w:rsidRPr="001C4285" w:rsidRDefault="001C4285" w:rsidP="00AC291E">
      <w:pPr>
        <w:numPr>
          <w:ilvl w:val="0"/>
          <w:numId w:val="60"/>
        </w:numPr>
        <w:spacing w:after="200"/>
        <w:contextualSpacing/>
        <w:rPr>
          <w:rFonts w:eastAsia="Calibri" w:cs="Arial"/>
          <w:szCs w:val="24"/>
        </w:rPr>
      </w:pPr>
      <w:r w:rsidRPr="001C4285">
        <w:rPr>
          <w:rFonts w:eastAsia="Calibri" w:cs="Arial"/>
          <w:szCs w:val="24"/>
        </w:rPr>
        <w:t xml:space="preserve">Salaries should be comparable to those within your organization. </w:t>
      </w:r>
    </w:p>
    <w:p w:rsidR="001C4285" w:rsidRPr="001C4285" w:rsidRDefault="001C4285" w:rsidP="00AC291E">
      <w:pPr>
        <w:numPr>
          <w:ilvl w:val="0"/>
          <w:numId w:val="60"/>
        </w:numPr>
        <w:spacing w:after="200"/>
        <w:contextualSpacing/>
        <w:rPr>
          <w:rFonts w:eastAsia="Calibri" w:cs="Arial"/>
          <w:szCs w:val="24"/>
        </w:rPr>
      </w:pPr>
      <w:r w:rsidRPr="001C4285">
        <w:rPr>
          <w:rFonts w:eastAsia="Calibri" w:cs="Arial"/>
          <w:szCs w:val="24"/>
        </w:rPr>
        <w:t xml:space="preserve">If the position is not being charged to the Federal award, but the individual is working on the project identify the salary/rate as an “in-kind” cost. </w:t>
      </w:r>
    </w:p>
    <w:p w:rsidR="001C4285" w:rsidRPr="001C4285" w:rsidRDefault="001C4285" w:rsidP="00AC291E">
      <w:pPr>
        <w:numPr>
          <w:ilvl w:val="0"/>
          <w:numId w:val="55"/>
        </w:numPr>
        <w:spacing w:after="0"/>
        <w:contextualSpacing/>
        <w:rPr>
          <w:rFonts w:eastAsia="Calibri" w:cs="Arial"/>
          <w:szCs w:val="24"/>
        </w:rPr>
      </w:pPr>
      <w:r w:rsidRPr="001C4285">
        <w:rPr>
          <w:rFonts w:eastAsia="Calibri" w:cs="Arial"/>
          <w:b/>
          <w:szCs w:val="24"/>
        </w:rPr>
        <w:t xml:space="preserve">Level of Effort (LOE) </w:t>
      </w:r>
      <w:r w:rsidRPr="001C4285">
        <w:rPr>
          <w:rFonts w:eastAsia="Calibri" w:cs="Arial"/>
          <w:szCs w:val="24"/>
        </w:rPr>
        <w:t xml:space="preserve">− The level of effort (percentage of time) that the position contributes to the project.  </w:t>
      </w:r>
    </w:p>
    <w:p w:rsidR="001C4285" w:rsidRPr="001C4285" w:rsidRDefault="001C4285" w:rsidP="001C4285">
      <w:pPr>
        <w:spacing w:after="0"/>
        <w:ind w:left="720"/>
        <w:contextualSpacing/>
        <w:rPr>
          <w:rFonts w:eastAsia="Calibri" w:cs="Arial"/>
          <w:szCs w:val="24"/>
        </w:rPr>
      </w:pPr>
    </w:p>
    <w:p w:rsidR="001C4285" w:rsidRPr="001C4285" w:rsidRDefault="001C4285" w:rsidP="00AC291E">
      <w:pPr>
        <w:numPr>
          <w:ilvl w:val="0"/>
          <w:numId w:val="61"/>
        </w:numPr>
        <w:spacing w:after="0"/>
        <w:contextualSpacing/>
        <w:rPr>
          <w:rFonts w:eastAsia="Calibri" w:cs="Arial"/>
          <w:szCs w:val="24"/>
        </w:rPr>
      </w:pPr>
      <w:r w:rsidRPr="001C4285">
        <w:rPr>
          <w:rFonts w:eastAsia="Calibri" w:cs="Arial"/>
          <w:szCs w:val="24"/>
        </w:rPr>
        <w:t xml:space="preserve">Personnel cannot exceed 100% of their time on all active projects (including other Federal awards). </w:t>
      </w:r>
    </w:p>
    <w:p w:rsidR="001C4285" w:rsidRPr="001C4285" w:rsidRDefault="001C4285" w:rsidP="00AC291E">
      <w:pPr>
        <w:numPr>
          <w:ilvl w:val="0"/>
          <w:numId w:val="61"/>
        </w:numPr>
        <w:spacing w:after="0"/>
        <w:contextualSpacing/>
        <w:rPr>
          <w:rFonts w:eastAsia="Calibri" w:cs="Arial"/>
          <w:szCs w:val="24"/>
        </w:rPr>
      </w:pPr>
      <w:r w:rsidRPr="001C4285">
        <w:rPr>
          <w:rFonts w:eastAsia="Calibri" w:cs="Arial"/>
          <w:szCs w:val="24"/>
        </w:rPr>
        <w:t>You should ensure the cost of living increase is built into the budget and justified.</w:t>
      </w:r>
    </w:p>
    <w:p w:rsidR="001C4285" w:rsidRPr="001C4285" w:rsidRDefault="001C4285" w:rsidP="001C4285">
      <w:pPr>
        <w:spacing w:after="0"/>
        <w:ind w:left="1080"/>
        <w:contextualSpacing/>
        <w:rPr>
          <w:rFonts w:eastAsia="Calibri" w:cs="Arial"/>
          <w:szCs w:val="24"/>
        </w:rPr>
      </w:pPr>
    </w:p>
    <w:p w:rsidR="001C4285" w:rsidRPr="001C4285" w:rsidRDefault="001C4285" w:rsidP="00AC291E">
      <w:pPr>
        <w:numPr>
          <w:ilvl w:val="0"/>
          <w:numId w:val="55"/>
        </w:numPr>
        <w:spacing w:after="0"/>
        <w:contextualSpacing/>
        <w:rPr>
          <w:rFonts w:eastAsia="Calibri" w:cs="Arial"/>
          <w:szCs w:val="24"/>
        </w:rPr>
      </w:pPr>
      <w:r w:rsidRPr="001C4285">
        <w:rPr>
          <w:rFonts w:eastAsia="Calibri" w:cs="Arial"/>
          <w:b/>
          <w:szCs w:val="24"/>
        </w:rPr>
        <w:t>Total Salary</w:t>
      </w:r>
      <w:r w:rsidRPr="001C4285">
        <w:rPr>
          <w:rFonts w:eastAsia="Calibri" w:cs="Arial"/>
          <w:szCs w:val="24"/>
        </w:rPr>
        <w:t xml:space="preserve"> – The total salary/amount each position is paid based on their contribution to the project.  </w:t>
      </w:r>
    </w:p>
    <w:p w:rsidR="001C4285" w:rsidRPr="001C4285" w:rsidRDefault="001C4285" w:rsidP="00AC291E">
      <w:pPr>
        <w:numPr>
          <w:ilvl w:val="0"/>
          <w:numId w:val="62"/>
        </w:numPr>
        <w:spacing w:before="120" w:after="360"/>
        <w:contextualSpacing/>
        <w:rPr>
          <w:rFonts w:eastAsia="Calibri" w:cs="Arial"/>
          <w:szCs w:val="24"/>
        </w:rPr>
      </w:pPr>
      <w:r w:rsidRPr="001C4285">
        <w:rPr>
          <w:rFonts w:eastAsia="Calibri" w:cs="Arial"/>
          <w:szCs w:val="24"/>
        </w:rPr>
        <w:t>If the position is not being charged to the Federal award, identify the cost as $0.</w:t>
      </w:r>
    </w:p>
    <w:p w:rsidR="001C4285" w:rsidRPr="001C4285" w:rsidRDefault="001C4285" w:rsidP="001C4285">
      <w:pPr>
        <w:spacing w:before="120" w:after="360"/>
        <w:rPr>
          <w:rFonts w:eastAsia="Calibri" w:cs="Arial"/>
          <w:szCs w:val="24"/>
        </w:rPr>
      </w:pPr>
      <w:r w:rsidRPr="001C4285">
        <w:rPr>
          <w:rFonts w:cs="Arial"/>
        </w:rPr>
        <w:t xml:space="preserve">The key staff positions identified in Section I-2 must be included in the   Personnel section and/or the Contractual Section (F). In addition, the Project Director must be the same as the Project Director listed on the HHS Checklist.  </w:t>
      </w:r>
      <w:r w:rsidRPr="001C4285">
        <w:rPr>
          <w:rFonts w:cs="Arial"/>
          <w:b/>
          <w:bCs/>
          <w:szCs w:val="26"/>
        </w:rPr>
        <w:t xml:space="preserve">     </w:t>
      </w:r>
    </w:p>
    <w:p w:rsidR="001C4285" w:rsidRPr="001C4285" w:rsidRDefault="001C4285" w:rsidP="001C4285">
      <w:pPr>
        <w:rPr>
          <w:rFonts w:cs="Arial"/>
          <w:b/>
        </w:rPr>
      </w:pPr>
      <w:r w:rsidRPr="001C4285">
        <w:rPr>
          <w:rFonts w:cs="Arial"/>
          <w:b/>
        </w:rPr>
        <w:t>FEDERAL REQUEST – Sample Personnel Narrative</w:t>
      </w:r>
    </w:p>
    <w:tbl>
      <w:tblPr>
        <w:tblW w:w="9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6"/>
        <w:gridCol w:w="1373"/>
        <w:gridCol w:w="1106"/>
        <w:gridCol w:w="1520"/>
        <w:gridCol w:w="1338"/>
        <w:gridCol w:w="1581"/>
      </w:tblGrid>
      <w:tr w:rsidR="001C4285" w:rsidRPr="001C4285" w:rsidTr="001C4285">
        <w:trPr>
          <w:cantSplit/>
          <w:trHeight w:val="1014"/>
          <w:tblHeader/>
        </w:trPr>
        <w:tc>
          <w:tcPr>
            <w:tcW w:w="2446" w:type="dxa"/>
            <w:shd w:val="clear" w:color="auto" w:fill="B8CCE4"/>
            <w:vAlign w:val="center"/>
          </w:tcPr>
          <w:p w:rsidR="001C4285" w:rsidRPr="001C4285" w:rsidRDefault="001C4285" w:rsidP="001C4285">
            <w:pPr>
              <w:spacing w:after="0"/>
              <w:jc w:val="center"/>
              <w:rPr>
                <w:rFonts w:cs="Arial"/>
                <w:b/>
                <w:sz w:val="22"/>
              </w:rPr>
            </w:pPr>
            <w:bookmarkStart w:id="286" w:name="_Toc280258986"/>
            <w:bookmarkStart w:id="287" w:name="_Toc306973092"/>
            <w:bookmarkStart w:id="288" w:name="_Toc317150077"/>
            <w:bookmarkStart w:id="289" w:name="_Toc318707614"/>
          </w:p>
          <w:p w:rsidR="001C4285" w:rsidRPr="001C4285" w:rsidRDefault="001C4285" w:rsidP="001C4285">
            <w:pPr>
              <w:spacing w:before="240" w:after="0"/>
              <w:jc w:val="center"/>
              <w:rPr>
                <w:rFonts w:cs="Arial"/>
                <w:b/>
                <w:sz w:val="22"/>
              </w:rPr>
            </w:pPr>
            <w:r w:rsidRPr="001C4285">
              <w:rPr>
                <w:rFonts w:cs="Arial"/>
                <w:b/>
                <w:sz w:val="22"/>
              </w:rPr>
              <w:t>Position</w:t>
            </w:r>
            <w:bookmarkEnd w:id="286"/>
            <w:bookmarkEnd w:id="287"/>
            <w:bookmarkEnd w:id="288"/>
            <w:bookmarkEnd w:id="289"/>
          </w:p>
          <w:p w:rsidR="001C4285" w:rsidRPr="001C4285" w:rsidRDefault="001C4285" w:rsidP="001C4285">
            <w:pPr>
              <w:jc w:val="center"/>
              <w:rPr>
                <w:rFonts w:cs="Arial"/>
                <w:b/>
                <w:sz w:val="22"/>
              </w:rPr>
            </w:pPr>
            <w:r w:rsidRPr="001C4285">
              <w:rPr>
                <w:rFonts w:cs="Arial"/>
                <w:b/>
                <w:sz w:val="22"/>
              </w:rPr>
              <w:t>(1)</w:t>
            </w:r>
          </w:p>
        </w:tc>
        <w:tc>
          <w:tcPr>
            <w:tcW w:w="1373" w:type="dxa"/>
            <w:shd w:val="clear" w:color="auto" w:fill="B8CCE4"/>
            <w:vAlign w:val="center"/>
          </w:tcPr>
          <w:p w:rsidR="001C4285" w:rsidRPr="001C4285" w:rsidRDefault="001C4285" w:rsidP="001C4285">
            <w:pPr>
              <w:spacing w:before="240" w:after="0"/>
              <w:jc w:val="center"/>
              <w:rPr>
                <w:rFonts w:cs="Arial"/>
                <w:b/>
                <w:sz w:val="22"/>
              </w:rPr>
            </w:pPr>
            <w:bookmarkStart w:id="290" w:name="_Toc280258987"/>
            <w:bookmarkStart w:id="291" w:name="_Toc306973093"/>
            <w:bookmarkStart w:id="292" w:name="_Toc317150078"/>
            <w:bookmarkStart w:id="293" w:name="_Toc318707615"/>
            <w:r w:rsidRPr="001C4285">
              <w:rPr>
                <w:rFonts w:cs="Arial"/>
                <w:b/>
                <w:sz w:val="22"/>
              </w:rPr>
              <w:t>Name</w:t>
            </w:r>
            <w:bookmarkEnd w:id="290"/>
            <w:bookmarkEnd w:id="291"/>
            <w:bookmarkEnd w:id="292"/>
            <w:bookmarkEnd w:id="293"/>
          </w:p>
          <w:p w:rsidR="001C4285" w:rsidRPr="001C4285" w:rsidRDefault="001C4285" w:rsidP="001C4285">
            <w:pPr>
              <w:spacing w:after="0"/>
              <w:jc w:val="center"/>
              <w:rPr>
                <w:rFonts w:cs="Arial"/>
                <w:b/>
                <w:sz w:val="22"/>
              </w:rPr>
            </w:pPr>
            <w:r w:rsidRPr="001C4285">
              <w:rPr>
                <w:rFonts w:cs="Arial"/>
                <w:b/>
                <w:sz w:val="22"/>
              </w:rPr>
              <w:t>(2)</w:t>
            </w:r>
          </w:p>
        </w:tc>
        <w:tc>
          <w:tcPr>
            <w:tcW w:w="1106" w:type="dxa"/>
            <w:shd w:val="clear" w:color="auto" w:fill="B8CCE4"/>
          </w:tcPr>
          <w:p w:rsidR="001C4285" w:rsidRPr="001C4285" w:rsidRDefault="001C4285" w:rsidP="001C4285">
            <w:pPr>
              <w:spacing w:after="0"/>
              <w:jc w:val="center"/>
              <w:rPr>
                <w:rFonts w:cs="Arial"/>
                <w:b/>
                <w:sz w:val="22"/>
              </w:rPr>
            </w:pPr>
          </w:p>
          <w:p w:rsidR="001C4285" w:rsidRPr="001C4285" w:rsidRDefault="001C4285" w:rsidP="001C4285">
            <w:pPr>
              <w:spacing w:after="0"/>
              <w:jc w:val="center"/>
              <w:rPr>
                <w:rFonts w:cs="Arial"/>
                <w:b/>
                <w:sz w:val="22"/>
              </w:rPr>
            </w:pPr>
          </w:p>
          <w:p w:rsidR="001C4285" w:rsidRPr="001C4285" w:rsidRDefault="001C4285" w:rsidP="001C4285">
            <w:pPr>
              <w:spacing w:after="0"/>
              <w:jc w:val="center"/>
              <w:rPr>
                <w:rFonts w:cs="Arial"/>
                <w:b/>
                <w:sz w:val="22"/>
              </w:rPr>
            </w:pPr>
            <w:r w:rsidRPr="001C4285">
              <w:rPr>
                <w:rFonts w:cs="Arial"/>
                <w:b/>
                <w:sz w:val="22"/>
              </w:rPr>
              <w:t>Key Staff (3)</w:t>
            </w:r>
          </w:p>
        </w:tc>
        <w:tc>
          <w:tcPr>
            <w:tcW w:w="1520" w:type="dxa"/>
            <w:shd w:val="clear" w:color="auto" w:fill="B8CCE4"/>
            <w:vAlign w:val="center"/>
          </w:tcPr>
          <w:p w:rsidR="001C4285" w:rsidRPr="001C4285" w:rsidRDefault="001C4285" w:rsidP="001C4285">
            <w:pPr>
              <w:spacing w:after="0"/>
              <w:jc w:val="center"/>
              <w:rPr>
                <w:rFonts w:cs="Arial"/>
                <w:b/>
                <w:sz w:val="22"/>
              </w:rPr>
            </w:pPr>
            <w:bookmarkStart w:id="294" w:name="_Toc280258988"/>
            <w:bookmarkStart w:id="295" w:name="_Toc306973094"/>
            <w:bookmarkStart w:id="296" w:name="_Toc317150079"/>
            <w:bookmarkStart w:id="297" w:name="_Toc318707616"/>
            <w:r w:rsidRPr="001C4285">
              <w:rPr>
                <w:rFonts w:cs="Arial"/>
                <w:b/>
                <w:sz w:val="22"/>
              </w:rPr>
              <w:t>Annual Salary/Rate</w:t>
            </w:r>
            <w:bookmarkEnd w:id="294"/>
            <w:bookmarkEnd w:id="295"/>
            <w:bookmarkEnd w:id="296"/>
            <w:bookmarkEnd w:id="297"/>
            <w:r w:rsidRPr="001C4285">
              <w:rPr>
                <w:rFonts w:cs="Arial"/>
                <w:b/>
                <w:sz w:val="22"/>
              </w:rPr>
              <w:t xml:space="preserve"> (4)</w:t>
            </w:r>
          </w:p>
        </w:tc>
        <w:tc>
          <w:tcPr>
            <w:tcW w:w="1338" w:type="dxa"/>
            <w:shd w:val="clear" w:color="auto" w:fill="B8CCE4"/>
            <w:vAlign w:val="center"/>
          </w:tcPr>
          <w:p w:rsidR="001C4285" w:rsidRPr="001C4285" w:rsidRDefault="001C4285" w:rsidP="001C4285">
            <w:pPr>
              <w:spacing w:before="240" w:after="0"/>
              <w:jc w:val="center"/>
              <w:rPr>
                <w:rFonts w:cs="Arial"/>
                <w:b/>
                <w:sz w:val="22"/>
              </w:rPr>
            </w:pPr>
            <w:bookmarkStart w:id="298" w:name="_Toc280258989"/>
            <w:bookmarkStart w:id="299" w:name="_Toc306973095"/>
            <w:bookmarkStart w:id="300" w:name="_Toc317150080"/>
            <w:bookmarkStart w:id="301" w:name="_Toc318707617"/>
            <w:r w:rsidRPr="001C4285">
              <w:rPr>
                <w:rFonts w:cs="Arial"/>
                <w:b/>
                <w:sz w:val="22"/>
              </w:rPr>
              <w:t>Level of Effort</w:t>
            </w:r>
            <w:bookmarkEnd w:id="298"/>
            <w:bookmarkEnd w:id="299"/>
            <w:bookmarkEnd w:id="300"/>
            <w:bookmarkEnd w:id="301"/>
          </w:p>
          <w:p w:rsidR="001C4285" w:rsidRPr="001C4285" w:rsidRDefault="001C4285" w:rsidP="001C4285">
            <w:pPr>
              <w:jc w:val="center"/>
              <w:rPr>
                <w:rFonts w:cs="Arial"/>
                <w:b/>
                <w:sz w:val="22"/>
              </w:rPr>
            </w:pPr>
            <w:r w:rsidRPr="001C4285">
              <w:rPr>
                <w:rFonts w:cs="Arial"/>
                <w:b/>
                <w:sz w:val="22"/>
              </w:rPr>
              <w:t>(5)</w:t>
            </w:r>
          </w:p>
        </w:tc>
        <w:tc>
          <w:tcPr>
            <w:tcW w:w="1581" w:type="dxa"/>
            <w:shd w:val="clear" w:color="auto" w:fill="B8CCE4"/>
            <w:vAlign w:val="center"/>
          </w:tcPr>
          <w:p w:rsidR="001C4285" w:rsidRPr="001C4285" w:rsidRDefault="001C4285" w:rsidP="001C4285">
            <w:pPr>
              <w:spacing w:after="0"/>
              <w:jc w:val="center"/>
              <w:rPr>
                <w:rFonts w:cs="Arial"/>
                <w:b/>
                <w:sz w:val="22"/>
              </w:rPr>
            </w:pPr>
            <w:bookmarkStart w:id="302" w:name="_Toc280258990"/>
            <w:bookmarkStart w:id="303" w:name="_Toc306973096"/>
            <w:bookmarkStart w:id="304" w:name="_Toc317150081"/>
            <w:bookmarkStart w:id="305" w:name="_Toc318707618"/>
            <w:r w:rsidRPr="001C4285">
              <w:rPr>
                <w:rFonts w:cs="Arial"/>
                <w:b/>
                <w:sz w:val="22"/>
              </w:rPr>
              <w:t>Total Salary Charge to Award</w:t>
            </w:r>
            <w:bookmarkEnd w:id="302"/>
            <w:bookmarkEnd w:id="303"/>
            <w:bookmarkEnd w:id="304"/>
            <w:bookmarkEnd w:id="305"/>
          </w:p>
          <w:p w:rsidR="001C4285" w:rsidRPr="001C4285" w:rsidRDefault="001C4285" w:rsidP="001C4285">
            <w:pPr>
              <w:jc w:val="center"/>
              <w:rPr>
                <w:rFonts w:cs="Arial"/>
                <w:b/>
                <w:sz w:val="22"/>
              </w:rPr>
            </w:pPr>
            <w:r w:rsidRPr="001C4285">
              <w:rPr>
                <w:rFonts w:cs="Arial"/>
                <w:b/>
                <w:sz w:val="22"/>
              </w:rPr>
              <w:t>(6)</w:t>
            </w:r>
          </w:p>
        </w:tc>
      </w:tr>
      <w:tr w:rsidR="001C4285" w:rsidRPr="001C4285" w:rsidTr="001C4285">
        <w:trPr>
          <w:cantSplit/>
          <w:trHeight w:val="428"/>
        </w:trPr>
        <w:tc>
          <w:tcPr>
            <w:tcW w:w="2446" w:type="dxa"/>
            <w:vAlign w:val="center"/>
          </w:tcPr>
          <w:p w:rsidR="001C4285" w:rsidRPr="001C4285" w:rsidRDefault="001C4285" w:rsidP="001C4285">
            <w:pPr>
              <w:spacing w:after="120"/>
              <w:jc w:val="center"/>
              <w:rPr>
                <w:rFonts w:cs="Arial"/>
                <w:sz w:val="20"/>
                <w:szCs w:val="24"/>
              </w:rPr>
            </w:pPr>
            <w:r w:rsidRPr="001C4285">
              <w:rPr>
                <w:rFonts w:cs="Arial"/>
                <w:sz w:val="20"/>
                <w:szCs w:val="24"/>
              </w:rPr>
              <w:t>(1) Project Director</w:t>
            </w:r>
          </w:p>
        </w:tc>
        <w:tc>
          <w:tcPr>
            <w:tcW w:w="1373" w:type="dxa"/>
            <w:vAlign w:val="center"/>
          </w:tcPr>
          <w:p w:rsidR="001C4285" w:rsidRPr="001C4285" w:rsidRDefault="001C4285" w:rsidP="001C4285">
            <w:pPr>
              <w:spacing w:after="120"/>
              <w:jc w:val="center"/>
              <w:rPr>
                <w:rFonts w:cs="Arial"/>
                <w:sz w:val="20"/>
                <w:szCs w:val="24"/>
              </w:rPr>
            </w:pPr>
            <w:r w:rsidRPr="001C4285">
              <w:rPr>
                <w:rFonts w:cs="Arial"/>
                <w:sz w:val="20"/>
                <w:szCs w:val="24"/>
              </w:rPr>
              <w:t>Alice Doe</w:t>
            </w:r>
          </w:p>
        </w:tc>
        <w:tc>
          <w:tcPr>
            <w:tcW w:w="1106" w:type="dxa"/>
          </w:tcPr>
          <w:p w:rsidR="001C4285" w:rsidRPr="001C4285" w:rsidRDefault="001C4285" w:rsidP="001C4285">
            <w:pPr>
              <w:spacing w:after="0"/>
              <w:jc w:val="center"/>
              <w:rPr>
                <w:rFonts w:cs="Arial"/>
                <w:sz w:val="20"/>
                <w:szCs w:val="24"/>
              </w:rPr>
            </w:pPr>
            <w:r w:rsidRPr="001C4285">
              <w:rPr>
                <w:rFonts w:cs="Arial"/>
                <w:sz w:val="20"/>
                <w:szCs w:val="24"/>
              </w:rPr>
              <w:t>Yes</w:t>
            </w:r>
          </w:p>
        </w:tc>
        <w:tc>
          <w:tcPr>
            <w:tcW w:w="1520" w:type="dxa"/>
            <w:vAlign w:val="center"/>
          </w:tcPr>
          <w:p w:rsidR="001C4285" w:rsidRPr="001C4285" w:rsidRDefault="001C4285" w:rsidP="001C4285">
            <w:pPr>
              <w:jc w:val="center"/>
              <w:rPr>
                <w:rFonts w:cs="Arial"/>
                <w:sz w:val="20"/>
                <w:szCs w:val="24"/>
              </w:rPr>
            </w:pPr>
            <w:r w:rsidRPr="001C4285">
              <w:rPr>
                <w:rFonts w:cs="Arial"/>
                <w:sz w:val="20"/>
                <w:szCs w:val="24"/>
              </w:rPr>
              <w:t>$64,890</w:t>
            </w:r>
          </w:p>
        </w:tc>
        <w:tc>
          <w:tcPr>
            <w:tcW w:w="1338" w:type="dxa"/>
            <w:vAlign w:val="center"/>
          </w:tcPr>
          <w:p w:rsidR="001C4285" w:rsidRPr="001C4285" w:rsidRDefault="001C4285" w:rsidP="001C4285">
            <w:pPr>
              <w:jc w:val="center"/>
              <w:rPr>
                <w:rFonts w:cs="Arial"/>
                <w:sz w:val="20"/>
                <w:szCs w:val="24"/>
              </w:rPr>
            </w:pPr>
            <w:r w:rsidRPr="001C4285">
              <w:rPr>
                <w:rFonts w:cs="Arial"/>
                <w:sz w:val="20"/>
                <w:szCs w:val="24"/>
              </w:rPr>
              <w:t>10%</w:t>
            </w:r>
          </w:p>
        </w:tc>
        <w:tc>
          <w:tcPr>
            <w:tcW w:w="1581" w:type="dxa"/>
            <w:vAlign w:val="center"/>
          </w:tcPr>
          <w:p w:rsidR="001C4285" w:rsidRPr="001C4285" w:rsidRDefault="001C4285" w:rsidP="001C4285">
            <w:pPr>
              <w:jc w:val="center"/>
              <w:rPr>
                <w:rFonts w:cs="Arial"/>
                <w:sz w:val="20"/>
                <w:szCs w:val="24"/>
              </w:rPr>
            </w:pPr>
            <w:r w:rsidRPr="001C4285">
              <w:rPr>
                <w:rFonts w:cs="Arial"/>
                <w:sz w:val="20"/>
                <w:szCs w:val="24"/>
              </w:rPr>
              <w:t>$6,489</w:t>
            </w:r>
          </w:p>
        </w:tc>
      </w:tr>
      <w:tr w:rsidR="001C4285" w:rsidRPr="001C4285" w:rsidTr="001C4285">
        <w:trPr>
          <w:cantSplit/>
          <w:trHeight w:val="1583"/>
        </w:trPr>
        <w:tc>
          <w:tcPr>
            <w:tcW w:w="2446" w:type="dxa"/>
            <w:vAlign w:val="center"/>
          </w:tcPr>
          <w:p w:rsidR="001C4285" w:rsidRPr="001C4285" w:rsidRDefault="001C4285" w:rsidP="001C4285">
            <w:pPr>
              <w:spacing w:after="0"/>
              <w:jc w:val="center"/>
              <w:rPr>
                <w:rFonts w:cs="Arial"/>
                <w:sz w:val="20"/>
                <w:szCs w:val="24"/>
              </w:rPr>
            </w:pPr>
            <w:r w:rsidRPr="001C4285">
              <w:rPr>
                <w:rFonts w:cs="Arial"/>
                <w:sz w:val="20"/>
                <w:szCs w:val="24"/>
              </w:rPr>
              <w:lastRenderedPageBreak/>
              <w:t>(2) Program Coordinator</w:t>
            </w:r>
          </w:p>
        </w:tc>
        <w:tc>
          <w:tcPr>
            <w:tcW w:w="1373" w:type="dxa"/>
            <w:vAlign w:val="center"/>
          </w:tcPr>
          <w:p w:rsidR="001C4285" w:rsidRPr="001C4285" w:rsidRDefault="001C4285" w:rsidP="001C4285">
            <w:pPr>
              <w:jc w:val="center"/>
              <w:rPr>
                <w:rFonts w:cs="Arial"/>
                <w:sz w:val="20"/>
                <w:szCs w:val="24"/>
              </w:rPr>
            </w:pPr>
            <w:r w:rsidRPr="001C4285">
              <w:rPr>
                <w:rFonts w:cs="Arial"/>
                <w:sz w:val="20"/>
                <w:szCs w:val="24"/>
              </w:rPr>
              <w:t>Vacant, to be hired within 60 days of anticipated award date</w:t>
            </w:r>
          </w:p>
        </w:tc>
        <w:tc>
          <w:tcPr>
            <w:tcW w:w="1106" w:type="dxa"/>
          </w:tcPr>
          <w:p w:rsidR="001C4285" w:rsidRPr="001C4285" w:rsidRDefault="001C4285" w:rsidP="001C4285">
            <w:pPr>
              <w:jc w:val="center"/>
              <w:rPr>
                <w:rFonts w:cs="Arial"/>
                <w:sz w:val="20"/>
                <w:szCs w:val="24"/>
              </w:rPr>
            </w:pPr>
          </w:p>
          <w:p w:rsidR="001C4285" w:rsidRPr="001C4285" w:rsidRDefault="001C4285" w:rsidP="001C4285">
            <w:pPr>
              <w:spacing w:after="0"/>
              <w:jc w:val="center"/>
              <w:rPr>
                <w:rFonts w:cs="Arial"/>
                <w:sz w:val="20"/>
                <w:szCs w:val="24"/>
              </w:rPr>
            </w:pPr>
          </w:p>
          <w:p w:rsidR="001C4285" w:rsidRPr="001C4285" w:rsidRDefault="001C4285" w:rsidP="001C4285">
            <w:pPr>
              <w:spacing w:after="0"/>
              <w:jc w:val="center"/>
              <w:rPr>
                <w:rFonts w:cs="Arial"/>
                <w:sz w:val="20"/>
                <w:szCs w:val="24"/>
              </w:rPr>
            </w:pPr>
            <w:r w:rsidRPr="001C4285">
              <w:rPr>
                <w:rFonts w:cs="Arial"/>
                <w:sz w:val="20"/>
                <w:szCs w:val="24"/>
              </w:rPr>
              <w:t>No</w:t>
            </w:r>
          </w:p>
        </w:tc>
        <w:tc>
          <w:tcPr>
            <w:tcW w:w="1520" w:type="dxa"/>
            <w:vAlign w:val="center"/>
          </w:tcPr>
          <w:p w:rsidR="001C4285" w:rsidRPr="001C4285" w:rsidRDefault="001C4285" w:rsidP="001C4285">
            <w:pPr>
              <w:jc w:val="center"/>
              <w:rPr>
                <w:rFonts w:cs="Arial"/>
                <w:sz w:val="20"/>
                <w:szCs w:val="24"/>
              </w:rPr>
            </w:pPr>
            <w:r w:rsidRPr="001C4285">
              <w:rPr>
                <w:rFonts w:cs="Arial"/>
                <w:sz w:val="20"/>
                <w:szCs w:val="24"/>
              </w:rPr>
              <w:t>$46,276</w:t>
            </w:r>
          </w:p>
        </w:tc>
        <w:tc>
          <w:tcPr>
            <w:tcW w:w="1338" w:type="dxa"/>
            <w:vAlign w:val="center"/>
          </w:tcPr>
          <w:p w:rsidR="001C4285" w:rsidRPr="001C4285" w:rsidRDefault="001C4285" w:rsidP="001C4285">
            <w:pPr>
              <w:jc w:val="center"/>
              <w:rPr>
                <w:rFonts w:cs="Arial"/>
                <w:sz w:val="20"/>
                <w:szCs w:val="24"/>
              </w:rPr>
            </w:pPr>
            <w:r w:rsidRPr="001C4285">
              <w:rPr>
                <w:rFonts w:cs="Arial"/>
                <w:sz w:val="20"/>
                <w:szCs w:val="24"/>
              </w:rPr>
              <w:t>100%</w:t>
            </w:r>
          </w:p>
        </w:tc>
        <w:tc>
          <w:tcPr>
            <w:tcW w:w="1581" w:type="dxa"/>
            <w:vAlign w:val="center"/>
          </w:tcPr>
          <w:p w:rsidR="001C4285" w:rsidRPr="001C4285" w:rsidRDefault="001C4285" w:rsidP="001C4285">
            <w:pPr>
              <w:jc w:val="center"/>
              <w:rPr>
                <w:rFonts w:cs="Arial"/>
                <w:sz w:val="20"/>
                <w:szCs w:val="24"/>
              </w:rPr>
            </w:pPr>
            <w:r w:rsidRPr="001C4285">
              <w:rPr>
                <w:rFonts w:cs="Arial"/>
                <w:sz w:val="20"/>
                <w:szCs w:val="24"/>
              </w:rPr>
              <w:t>$46,276</w:t>
            </w:r>
          </w:p>
        </w:tc>
      </w:tr>
      <w:tr w:rsidR="001C4285" w:rsidRPr="001C4285" w:rsidTr="001C4285">
        <w:trPr>
          <w:cantSplit/>
          <w:trHeight w:val="556"/>
        </w:trPr>
        <w:tc>
          <w:tcPr>
            <w:tcW w:w="2446" w:type="dxa"/>
            <w:vAlign w:val="center"/>
          </w:tcPr>
          <w:p w:rsidR="001C4285" w:rsidRPr="001C4285" w:rsidRDefault="001C4285" w:rsidP="001C4285">
            <w:pPr>
              <w:spacing w:after="120"/>
              <w:jc w:val="center"/>
              <w:rPr>
                <w:rFonts w:cs="Arial"/>
                <w:sz w:val="20"/>
                <w:szCs w:val="24"/>
              </w:rPr>
            </w:pPr>
            <w:r w:rsidRPr="001C4285">
              <w:rPr>
                <w:rFonts w:cs="Arial"/>
                <w:sz w:val="20"/>
                <w:szCs w:val="24"/>
              </w:rPr>
              <w:t>(3) Clinical Director</w:t>
            </w:r>
          </w:p>
        </w:tc>
        <w:tc>
          <w:tcPr>
            <w:tcW w:w="1373" w:type="dxa"/>
            <w:vAlign w:val="center"/>
          </w:tcPr>
          <w:p w:rsidR="001C4285" w:rsidRPr="001C4285" w:rsidRDefault="001C4285" w:rsidP="001C4285">
            <w:pPr>
              <w:jc w:val="center"/>
              <w:rPr>
                <w:rFonts w:cs="Arial"/>
                <w:sz w:val="20"/>
                <w:szCs w:val="24"/>
              </w:rPr>
            </w:pPr>
            <w:r w:rsidRPr="001C4285">
              <w:rPr>
                <w:rFonts w:cs="Arial"/>
                <w:sz w:val="20"/>
                <w:szCs w:val="24"/>
              </w:rPr>
              <w:t>Jane Doe</w:t>
            </w:r>
          </w:p>
        </w:tc>
        <w:tc>
          <w:tcPr>
            <w:tcW w:w="1106" w:type="dxa"/>
          </w:tcPr>
          <w:p w:rsidR="001C4285" w:rsidRPr="001C4285" w:rsidRDefault="001C4285" w:rsidP="001C4285">
            <w:pPr>
              <w:jc w:val="center"/>
              <w:rPr>
                <w:rFonts w:cs="Arial"/>
                <w:sz w:val="20"/>
                <w:szCs w:val="24"/>
              </w:rPr>
            </w:pPr>
            <w:r w:rsidRPr="001C4285">
              <w:rPr>
                <w:rFonts w:cs="Arial"/>
                <w:sz w:val="20"/>
                <w:szCs w:val="24"/>
              </w:rPr>
              <w:t>No</w:t>
            </w:r>
          </w:p>
        </w:tc>
        <w:tc>
          <w:tcPr>
            <w:tcW w:w="1520" w:type="dxa"/>
            <w:vAlign w:val="center"/>
          </w:tcPr>
          <w:p w:rsidR="001C4285" w:rsidRPr="001C4285" w:rsidRDefault="001C4285" w:rsidP="001C4285">
            <w:pPr>
              <w:jc w:val="center"/>
              <w:rPr>
                <w:rFonts w:cs="Arial"/>
                <w:sz w:val="20"/>
                <w:szCs w:val="24"/>
              </w:rPr>
            </w:pPr>
            <w:r w:rsidRPr="001C4285">
              <w:rPr>
                <w:rFonts w:cs="Arial"/>
                <w:sz w:val="20"/>
                <w:szCs w:val="24"/>
              </w:rPr>
              <w:t>In-kind cost</w:t>
            </w:r>
          </w:p>
        </w:tc>
        <w:tc>
          <w:tcPr>
            <w:tcW w:w="1338" w:type="dxa"/>
            <w:vAlign w:val="center"/>
          </w:tcPr>
          <w:p w:rsidR="001C4285" w:rsidRPr="001C4285" w:rsidRDefault="001C4285" w:rsidP="001C4285">
            <w:pPr>
              <w:jc w:val="center"/>
              <w:rPr>
                <w:rFonts w:cs="Arial"/>
                <w:sz w:val="20"/>
                <w:szCs w:val="24"/>
              </w:rPr>
            </w:pPr>
            <w:r w:rsidRPr="001C4285">
              <w:rPr>
                <w:rFonts w:cs="Arial"/>
                <w:sz w:val="20"/>
                <w:szCs w:val="24"/>
              </w:rPr>
              <w:t>20%</w:t>
            </w:r>
          </w:p>
        </w:tc>
        <w:tc>
          <w:tcPr>
            <w:tcW w:w="1581" w:type="dxa"/>
            <w:vAlign w:val="center"/>
          </w:tcPr>
          <w:p w:rsidR="001C4285" w:rsidRPr="001C4285" w:rsidRDefault="001C4285" w:rsidP="001C4285">
            <w:pPr>
              <w:jc w:val="center"/>
              <w:rPr>
                <w:rFonts w:cs="Arial"/>
                <w:sz w:val="20"/>
                <w:szCs w:val="24"/>
              </w:rPr>
            </w:pPr>
            <w:r w:rsidRPr="001C4285">
              <w:rPr>
                <w:rFonts w:cs="Arial"/>
                <w:sz w:val="20"/>
                <w:szCs w:val="24"/>
              </w:rPr>
              <w:t>0</w:t>
            </w:r>
          </w:p>
        </w:tc>
      </w:tr>
    </w:tbl>
    <w:p w:rsidR="001C4285" w:rsidRPr="001C4285" w:rsidRDefault="001C4285" w:rsidP="001C4285">
      <w:pPr>
        <w:spacing w:after="0"/>
        <w:jc w:val="center"/>
        <w:rPr>
          <w:rFonts w:cs="Arial"/>
          <w:vanish/>
        </w:rPr>
      </w:pPr>
      <w:bookmarkStart w:id="306" w:name="_Toc280258991"/>
      <w:bookmarkStart w:id="307" w:name="_Toc306973097"/>
      <w:bookmarkStart w:id="308" w:name="_Toc317150082"/>
      <w:bookmarkStart w:id="309" w:name="_Toc318707619"/>
      <w:bookmarkStart w:id="310" w:name="_Toc342484289"/>
    </w:p>
    <w:tbl>
      <w:tblPr>
        <w:tblW w:w="9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753"/>
        <w:gridCol w:w="1624"/>
      </w:tblGrid>
      <w:tr w:rsidR="001C4285" w:rsidRPr="001C4285" w:rsidTr="001C4285">
        <w:trPr>
          <w:trHeight w:val="892"/>
        </w:trPr>
        <w:tc>
          <w:tcPr>
            <w:tcW w:w="7753" w:type="dxa"/>
            <w:shd w:val="clear" w:color="auto" w:fill="E5DFEC"/>
          </w:tcPr>
          <w:p w:rsidR="001C4285" w:rsidRPr="001C4285" w:rsidRDefault="001C4285" w:rsidP="001C4285">
            <w:pPr>
              <w:spacing w:before="120"/>
              <w:jc w:val="center"/>
              <w:rPr>
                <w:rFonts w:cs="Arial"/>
                <w:b/>
                <w:sz w:val="22"/>
              </w:rPr>
            </w:pPr>
            <w:r w:rsidRPr="001C4285">
              <w:rPr>
                <w:rFonts w:cs="Arial"/>
                <w:b/>
                <w:sz w:val="22"/>
              </w:rPr>
              <w:t>FEDERAL REQUEST</w:t>
            </w:r>
            <w:r w:rsidRPr="001C4285">
              <w:rPr>
                <w:rFonts w:cs="Arial"/>
                <w:sz w:val="22"/>
              </w:rPr>
              <w:t xml:space="preserve"> (enter in Section B column 1, line 6a of SF-424A)</w:t>
            </w:r>
          </w:p>
        </w:tc>
        <w:tc>
          <w:tcPr>
            <w:tcW w:w="1624" w:type="dxa"/>
            <w:shd w:val="clear" w:color="auto" w:fill="E5DFEC"/>
          </w:tcPr>
          <w:p w:rsidR="001C4285" w:rsidRPr="001C4285" w:rsidRDefault="001C4285" w:rsidP="001C4285">
            <w:pPr>
              <w:spacing w:before="120"/>
              <w:jc w:val="center"/>
              <w:rPr>
                <w:rFonts w:cs="Arial"/>
                <w:b/>
                <w:sz w:val="22"/>
              </w:rPr>
            </w:pPr>
            <w:r w:rsidRPr="001C4285">
              <w:rPr>
                <w:rFonts w:cs="Arial"/>
                <w:b/>
                <w:sz w:val="22"/>
              </w:rPr>
              <w:t>$52,765</w:t>
            </w:r>
          </w:p>
        </w:tc>
      </w:tr>
    </w:tbl>
    <w:p w:rsidR="001C4285" w:rsidRPr="001C4285" w:rsidRDefault="001C4285" w:rsidP="001C4285">
      <w:pPr>
        <w:rPr>
          <w:rFonts w:cs="Arial"/>
          <w:b/>
        </w:rPr>
      </w:pPr>
    </w:p>
    <w:p w:rsidR="001C4285" w:rsidRPr="001C4285" w:rsidRDefault="001C4285" w:rsidP="001C4285">
      <w:pPr>
        <w:rPr>
          <w:rFonts w:cs="Arial"/>
          <w:b/>
        </w:rPr>
      </w:pPr>
      <w:r w:rsidRPr="001C4285">
        <w:rPr>
          <w:rFonts w:cs="Arial"/>
          <w:b/>
        </w:rPr>
        <w:t>FEDERAL REQUEST – Sample Justification for Personnel</w:t>
      </w:r>
    </w:p>
    <w:bookmarkEnd w:id="306"/>
    <w:bookmarkEnd w:id="307"/>
    <w:bookmarkEnd w:id="308"/>
    <w:bookmarkEnd w:id="309"/>
    <w:bookmarkEnd w:id="310"/>
    <w:p w:rsidR="001C4285" w:rsidRPr="001C4285" w:rsidRDefault="001C4285" w:rsidP="00AC291E">
      <w:pPr>
        <w:numPr>
          <w:ilvl w:val="0"/>
          <w:numId w:val="63"/>
        </w:numPr>
        <w:spacing w:after="0"/>
        <w:contextualSpacing/>
        <w:rPr>
          <w:rFonts w:cs="Arial"/>
          <w:szCs w:val="24"/>
        </w:rPr>
      </w:pPr>
      <w:r w:rsidRPr="001C4285">
        <w:rPr>
          <w:rFonts w:cs="Arial"/>
          <w:szCs w:val="24"/>
        </w:rPr>
        <w:t>The Project Director will provide daily oversight of the grant. This position is responsible for overseeing the implementation of the project activities, internal and external coordination, developing materials, and conducting meetings.</w:t>
      </w:r>
    </w:p>
    <w:p w:rsidR="001C4285" w:rsidRPr="001C4285" w:rsidRDefault="001C4285" w:rsidP="00AC291E">
      <w:pPr>
        <w:numPr>
          <w:ilvl w:val="0"/>
          <w:numId w:val="63"/>
        </w:numPr>
        <w:spacing w:after="0"/>
        <w:contextualSpacing/>
        <w:rPr>
          <w:rFonts w:cs="Arial"/>
          <w:szCs w:val="24"/>
        </w:rPr>
      </w:pPr>
      <w:r w:rsidRPr="001C4285">
        <w:rPr>
          <w:rFonts w:cs="Arial"/>
          <w:szCs w:val="24"/>
        </w:rPr>
        <w:t xml:space="preserve">The Program Coordinator will coordinate project service and activities, including training, communication and information dissemination. </w:t>
      </w:r>
      <w:r w:rsidRPr="001C4285">
        <w:rPr>
          <w:rFonts w:cs="Arial"/>
          <w:szCs w:val="24"/>
        </w:rPr>
        <w:br/>
      </w:r>
    </w:p>
    <w:p w:rsidR="001C4285" w:rsidRPr="001C4285" w:rsidRDefault="001C4285" w:rsidP="00AC291E">
      <w:pPr>
        <w:numPr>
          <w:ilvl w:val="0"/>
          <w:numId w:val="54"/>
        </w:numPr>
        <w:spacing w:after="200"/>
        <w:ind w:left="360"/>
        <w:contextualSpacing/>
        <w:rPr>
          <w:rFonts w:eastAsia="Calibri" w:cs="Arial"/>
          <w:b/>
          <w:sz w:val="28"/>
          <w:szCs w:val="28"/>
        </w:rPr>
      </w:pPr>
      <w:r w:rsidRPr="001C4285">
        <w:rPr>
          <w:rFonts w:eastAsia="Calibri" w:cs="Arial"/>
          <w:b/>
          <w:sz w:val="28"/>
          <w:szCs w:val="28"/>
        </w:rPr>
        <w:t xml:space="preserve">Fringe Benefits </w:t>
      </w:r>
    </w:p>
    <w:p w:rsidR="001C4285" w:rsidRPr="001C4285" w:rsidRDefault="001C4285" w:rsidP="001C4285">
      <w:pPr>
        <w:spacing w:after="200"/>
        <w:rPr>
          <w:rFonts w:eastAsia="Calibri" w:cs="Arial"/>
          <w:szCs w:val="24"/>
        </w:rPr>
      </w:pPr>
      <w:r w:rsidRPr="001C4285">
        <w:rPr>
          <w:rFonts w:eastAsia="Calibri" w:cs="Arial"/>
          <w:szCs w:val="24"/>
        </w:rPr>
        <w:t>Fringe benefits are allowances and services provided to employees as compensation in addition to regular salaries and wages. Fringe benefits charged to an award must comply with HHS regulations at 45 CFR §75.431 (</w:t>
      </w:r>
      <w:hyperlink r:id="rId67" w:history="1">
        <w:r w:rsidRPr="001C4285">
          <w:rPr>
            <w:color w:val="0000FF"/>
            <w:u w:val="single"/>
          </w:rPr>
          <w:t>https://www.ecfr.gov/cgi-bin/text-idx?node=pt45.1.75</w:t>
        </w:r>
      </w:hyperlink>
      <w:r w:rsidRPr="001C4285">
        <w:rPr>
          <w:rFonts w:eastAsia="Calibri" w:cs="Arial"/>
          <w:szCs w:val="24"/>
        </w:rPr>
        <w:t xml:space="preserve">). </w:t>
      </w:r>
    </w:p>
    <w:p w:rsidR="001C4285" w:rsidRPr="001C4285" w:rsidRDefault="001C4285" w:rsidP="001C4285">
      <w:pPr>
        <w:spacing w:after="200"/>
        <w:rPr>
          <w:rFonts w:eastAsia="Calibri" w:cs="Arial"/>
          <w:b/>
          <w:szCs w:val="24"/>
        </w:rPr>
      </w:pPr>
      <w:r w:rsidRPr="001C4285">
        <w:rPr>
          <w:rFonts w:eastAsia="Calibri" w:cs="Arial"/>
          <w:b/>
          <w:szCs w:val="24"/>
        </w:rPr>
        <w:t xml:space="preserve">Provide the following information for the narrative and justification: </w:t>
      </w:r>
    </w:p>
    <w:p w:rsidR="001C4285" w:rsidRPr="001C4285" w:rsidRDefault="001C4285" w:rsidP="00AC291E">
      <w:pPr>
        <w:numPr>
          <w:ilvl w:val="0"/>
          <w:numId w:val="64"/>
        </w:numPr>
        <w:spacing w:after="200"/>
        <w:contextualSpacing/>
        <w:rPr>
          <w:rFonts w:eastAsia="Calibri" w:cs="Arial"/>
          <w:b/>
          <w:szCs w:val="24"/>
        </w:rPr>
      </w:pPr>
      <w:r w:rsidRPr="001C4285">
        <w:rPr>
          <w:rFonts w:eastAsia="Calibri" w:cs="Arial"/>
          <w:b/>
          <w:szCs w:val="24"/>
        </w:rPr>
        <w:t xml:space="preserve">Position </w:t>
      </w:r>
      <w:r w:rsidRPr="001C4285">
        <w:rPr>
          <w:rFonts w:eastAsia="Calibri" w:cs="Arial"/>
          <w:szCs w:val="24"/>
        </w:rPr>
        <w:t xml:space="preserve">– The title of the position being charged to the award to which the fringe rate is being applied. </w:t>
      </w:r>
    </w:p>
    <w:p w:rsidR="001C4285" w:rsidRPr="001C4285" w:rsidRDefault="001C4285" w:rsidP="00AC291E">
      <w:pPr>
        <w:numPr>
          <w:ilvl w:val="0"/>
          <w:numId w:val="64"/>
        </w:numPr>
        <w:spacing w:after="200"/>
        <w:contextualSpacing/>
        <w:rPr>
          <w:rFonts w:eastAsia="Calibri" w:cs="Arial"/>
          <w:b/>
          <w:szCs w:val="24"/>
        </w:rPr>
      </w:pPr>
      <w:r w:rsidRPr="001C4285">
        <w:rPr>
          <w:rFonts w:eastAsia="Calibri" w:cs="Arial"/>
          <w:b/>
          <w:szCs w:val="24"/>
        </w:rPr>
        <w:t xml:space="preserve">Name </w:t>
      </w:r>
      <w:r w:rsidRPr="001C4285">
        <w:rPr>
          <w:rFonts w:eastAsia="Calibri" w:cs="Arial"/>
          <w:szCs w:val="24"/>
        </w:rPr>
        <w:t>– The name of the individual associated with the position (note if the position is vacant.)</w:t>
      </w:r>
      <w:r w:rsidRPr="001C4285">
        <w:rPr>
          <w:rFonts w:eastAsia="Calibri" w:cs="Arial"/>
          <w:b/>
          <w:szCs w:val="24"/>
        </w:rPr>
        <w:t xml:space="preserve">  </w:t>
      </w:r>
    </w:p>
    <w:p w:rsidR="001C4285" w:rsidRPr="001C4285" w:rsidRDefault="001C4285" w:rsidP="00AC291E">
      <w:pPr>
        <w:numPr>
          <w:ilvl w:val="0"/>
          <w:numId w:val="64"/>
        </w:numPr>
        <w:spacing w:after="200"/>
        <w:contextualSpacing/>
        <w:rPr>
          <w:rFonts w:eastAsia="Calibri" w:cs="Arial"/>
          <w:b/>
          <w:szCs w:val="24"/>
        </w:rPr>
      </w:pPr>
      <w:r w:rsidRPr="001C4285">
        <w:rPr>
          <w:rFonts w:eastAsia="Calibri" w:cs="Arial"/>
          <w:b/>
          <w:szCs w:val="24"/>
        </w:rPr>
        <w:t>Rate</w:t>
      </w:r>
      <w:r w:rsidRPr="001C4285">
        <w:rPr>
          <w:rFonts w:eastAsia="Calibri" w:cs="Arial"/>
          <w:szCs w:val="24"/>
        </w:rPr>
        <w:t xml:space="preserve"> –</w:t>
      </w:r>
      <w:r w:rsidRPr="001C4285">
        <w:rPr>
          <w:rFonts w:eastAsia="Calibri" w:cs="Arial"/>
          <w:b/>
          <w:szCs w:val="24"/>
        </w:rPr>
        <w:t xml:space="preserve"> </w:t>
      </w:r>
      <w:r w:rsidRPr="001C4285">
        <w:rPr>
          <w:rFonts w:eastAsia="Calibri" w:cs="Arial"/>
          <w:szCs w:val="24"/>
        </w:rPr>
        <w:t xml:space="preserve">The total fringe benefit rate used and a clear description of how the computation of fringe benefits was done.  </w:t>
      </w:r>
    </w:p>
    <w:p w:rsidR="001C4285" w:rsidRPr="001C4285" w:rsidRDefault="001C4285" w:rsidP="00AC291E">
      <w:pPr>
        <w:numPr>
          <w:ilvl w:val="0"/>
          <w:numId w:val="65"/>
        </w:numPr>
        <w:spacing w:after="200"/>
        <w:contextualSpacing/>
        <w:rPr>
          <w:rFonts w:eastAsia="Calibri" w:cs="Arial"/>
          <w:b/>
          <w:szCs w:val="24"/>
        </w:rPr>
      </w:pPr>
      <w:r w:rsidRPr="001C4285">
        <w:rPr>
          <w:rFonts w:eastAsia="Calibri" w:cs="Arial"/>
          <w:szCs w:val="24"/>
        </w:rPr>
        <w:t xml:space="preserve">The justification must detail the elements that comprise the fringe benefits, e.g., FICA, worker’s compensation. If a fringe benefit rate is not used, you should explain how the fringe benefits were computed for each position. </w:t>
      </w:r>
    </w:p>
    <w:p w:rsidR="001C4285" w:rsidRPr="001C4285" w:rsidRDefault="001C4285" w:rsidP="00AC291E">
      <w:pPr>
        <w:numPr>
          <w:ilvl w:val="0"/>
          <w:numId w:val="64"/>
        </w:numPr>
        <w:spacing w:after="200"/>
        <w:contextualSpacing/>
        <w:rPr>
          <w:rFonts w:eastAsia="Calibri" w:cs="Arial"/>
          <w:b/>
          <w:szCs w:val="24"/>
        </w:rPr>
      </w:pPr>
      <w:r w:rsidRPr="001C4285">
        <w:rPr>
          <w:rFonts w:eastAsia="Calibri" w:cs="Arial"/>
          <w:b/>
          <w:szCs w:val="24"/>
        </w:rPr>
        <w:t xml:space="preserve">Total Salary Charged to Award </w:t>
      </w:r>
      <w:r w:rsidRPr="001C4285">
        <w:rPr>
          <w:rFonts w:eastAsia="Calibri" w:cs="Arial"/>
          <w:szCs w:val="24"/>
        </w:rPr>
        <w:t>– Use the amount provided under section A. Personnel (6).</w:t>
      </w:r>
      <w:r w:rsidRPr="001C4285">
        <w:rPr>
          <w:rFonts w:eastAsia="Calibri" w:cs="Arial"/>
          <w:b/>
          <w:szCs w:val="24"/>
        </w:rPr>
        <w:t xml:space="preserve"> </w:t>
      </w:r>
    </w:p>
    <w:p w:rsidR="001C4285" w:rsidRPr="001C4285" w:rsidRDefault="001C4285" w:rsidP="00AC291E">
      <w:pPr>
        <w:numPr>
          <w:ilvl w:val="0"/>
          <w:numId w:val="64"/>
        </w:numPr>
        <w:spacing w:after="200"/>
        <w:contextualSpacing/>
        <w:rPr>
          <w:rFonts w:eastAsia="Calibri" w:cs="Arial"/>
          <w:b/>
          <w:szCs w:val="24"/>
        </w:rPr>
      </w:pPr>
      <w:r w:rsidRPr="001C4285">
        <w:rPr>
          <w:rFonts w:eastAsia="Calibri" w:cs="Arial"/>
          <w:b/>
          <w:szCs w:val="24"/>
        </w:rPr>
        <w:lastRenderedPageBreak/>
        <w:t xml:space="preserve">Total Fringe Charged to Award − </w:t>
      </w:r>
      <w:r w:rsidRPr="001C4285">
        <w:rPr>
          <w:rFonts w:eastAsia="Calibri" w:cs="Arial"/>
          <w:szCs w:val="24"/>
        </w:rPr>
        <w:t xml:space="preserve">Provide total fringe amount based on the rate applied to the total salary charted to the award. </w:t>
      </w:r>
    </w:p>
    <w:p w:rsidR="001C4285" w:rsidRPr="001C4285" w:rsidRDefault="001C4285" w:rsidP="00AC291E">
      <w:pPr>
        <w:numPr>
          <w:ilvl w:val="0"/>
          <w:numId w:val="66"/>
        </w:numPr>
        <w:spacing w:after="200"/>
        <w:contextualSpacing/>
        <w:rPr>
          <w:rFonts w:eastAsia="Calibri" w:cs="Arial"/>
          <w:b/>
          <w:szCs w:val="24"/>
        </w:rPr>
      </w:pPr>
      <w:r w:rsidRPr="001C4285">
        <w:rPr>
          <w:rFonts w:eastAsia="Calibri" w:cs="Arial"/>
          <w:szCs w:val="24"/>
        </w:rPr>
        <w:t xml:space="preserve">Fringe benefits charged to the award can only reflect the percentage of time devoted to the project. </w:t>
      </w:r>
    </w:p>
    <w:p w:rsidR="001C4285" w:rsidRPr="001C4285" w:rsidRDefault="001C4285" w:rsidP="00AC291E">
      <w:pPr>
        <w:numPr>
          <w:ilvl w:val="0"/>
          <w:numId w:val="66"/>
        </w:numPr>
        <w:spacing w:after="200"/>
        <w:contextualSpacing/>
        <w:rPr>
          <w:rFonts w:eastAsia="Calibri" w:cs="Arial"/>
          <w:b/>
          <w:szCs w:val="24"/>
        </w:rPr>
      </w:pPr>
      <w:r w:rsidRPr="001C4285">
        <w:rPr>
          <w:rFonts w:eastAsia="Calibri" w:cs="Arial"/>
          <w:szCs w:val="24"/>
        </w:rPr>
        <w:t>Do not combine the fringe benefit costs with direct salaries and wages in the personnel category.</w:t>
      </w:r>
      <w:bookmarkStart w:id="311" w:name="_Toc280258992"/>
      <w:bookmarkStart w:id="312" w:name="_Toc306973098"/>
      <w:bookmarkStart w:id="313" w:name="_Toc317150083"/>
      <w:bookmarkStart w:id="314" w:name="_Toc318707620"/>
    </w:p>
    <w:p w:rsidR="001C4285" w:rsidRPr="001C4285" w:rsidRDefault="001C4285" w:rsidP="001C4285">
      <w:pPr>
        <w:rPr>
          <w:rFonts w:cs="Arial"/>
          <w:b/>
        </w:rPr>
      </w:pPr>
      <w:r w:rsidRPr="001C4285">
        <w:rPr>
          <w:rFonts w:cs="Arial"/>
          <w:b/>
        </w:rPr>
        <w:t>FEDERAL REQUEST</w:t>
      </w:r>
      <w:bookmarkEnd w:id="311"/>
      <w:bookmarkEnd w:id="312"/>
      <w:bookmarkEnd w:id="313"/>
      <w:bookmarkEnd w:id="314"/>
      <w:r w:rsidRPr="001C4285">
        <w:rPr>
          <w:rFonts w:cs="Arial"/>
          <w:b/>
        </w:rPr>
        <w:t xml:space="preserve"> - Sample Fringe Benefits Narrative</w:t>
      </w: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2292"/>
        <w:gridCol w:w="1659"/>
        <w:gridCol w:w="1761"/>
        <w:gridCol w:w="1800"/>
      </w:tblGrid>
      <w:tr w:rsidR="001C4285" w:rsidRPr="001C4285" w:rsidTr="001C4285">
        <w:trPr>
          <w:cantSplit/>
          <w:trHeight w:val="1160"/>
          <w:tblHeader/>
        </w:trPr>
        <w:tc>
          <w:tcPr>
            <w:tcW w:w="1915" w:type="dxa"/>
            <w:shd w:val="clear" w:color="auto" w:fill="B8CCE4"/>
          </w:tcPr>
          <w:p w:rsidR="001C4285" w:rsidRPr="001C4285" w:rsidRDefault="001C4285" w:rsidP="001C4285">
            <w:pPr>
              <w:spacing w:after="0"/>
              <w:ind w:left="720"/>
              <w:contextualSpacing/>
              <w:jc w:val="center"/>
              <w:rPr>
                <w:rFonts w:cs="Arial"/>
                <w:b/>
                <w:sz w:val="20"/>
              </w:rPr>
            </w:pPr>
          </w:p>
          <w:p w:rsidR="001C4285" w:rsidRPr="001C4285" w:rsidRDefault="001C4285" w:rsidP="001C4285">
            <w:pPr>
              <w:spacing w:before="360" w:after="0"/>
              <w:jc w:val="center"/>
              <w:rPr>
                <w:rFonts w:cs="Arial"/>
                <w:b/>
                <w:sz w:val="20"/>
              </w:rPr>
            </w:pPr>
            <w:r w:rsidRPr="001C4285">
              <w:rPr>
                <w:rFonts w:cs="Arial"/>
                <w:b/>
                <w:sz w:val="20"/>
              </w:rPr>
              <w:t>Position</w:t>
            </w:r>
          </w:p>
          <w:p w:rsidR="001C4285" w:rsidRPr="001C4285" w:rsidRDefault="001C4285" w:rsidP="001C4285">
            <w:pPr>
              <w:jc w:val="center"/>
              <w:rPr>
                <w:rFonts w:cs="Arial"/>
                <w:b/>
                <w:sz w:val="20"/>
              </w:rPr>
            </w:pPr>
            <w:r w:rsidRPr="001C4285">
              <w:rPr>
                <w:rFonts w:cs="Arial"/>
                <w:b/>
                <w:sz w:val="20"/>
              </w:rPr>
              <w:t>(1)</w:t>
            </w:r>
          </w:p>
        </w:tc>
        <w:tc>
          <w:tcPr>
            <w:tcW w:w="2292" w:type="dxa"/>
            <w:shd w:val="clear" w:color="auto" w:fill="B8CCE4"/>
          </w:tcPr>
          <w:p w:rsidR="001C4285" w:rsidRPr="001C4285" w:rsidRDefault="001C4285" w:rsidP="001C4285">
            <w:pPr>
              <w:spacing w:after="0"/>
              <w:jc w:val="center"/>
              <w:rPr>
                <w:rFonts w:cs="Arial"/>
                <w:b/>
                <w:sz w:val="20"/>
              </w:rPr>
            </w:pPr>
          </w:p>
          <w:p w:rsidR="001C4285" w:rsidRPr="001C4285" w:rsidRDefault="001C4285" w:rsidP="001C4285">
            <w:pPr>
              <w:spacing w:before="360" w:after="0"/>
              <w:jc w:val="center"/>
              <w:rPr>
                <w:rFonts w:cs="Arial"/>
                <w:b/>
                <w:sz w:val="20"/>
              </w:rPr>
            </w:pPr>
            <w:r w:rsidRPr="001C4285">
              <w:rPr>
                <w:rFonts w:cs="Arial"/>
                <w:b/>
                <w:sz w:val="20"/>
              </w:rPr>
              <w:t>Name</w:t>
            </w:r>
          </w:p>
          <w:p w:rsidR="001C4285" w:rsidRPr="001C4285" w:rsidRDefault="001C4285" w:rsidP="001C4285">
            <w:pPr>
              <w:jc w:val="center"/>
              <w:rPr>
                <w:rFonts w:cs="Arial"/>
                <w:b/>
                <w:sz w:val="20"/>
              </w:rPr>
            </w:pPr>
            <w:r w:rsidRPr="001C4285">
              <w:rPr>
                <w:rFonts w:cs="Arial"/>
                <w:b/>
                <w:sz w:val="20"/>
              </w:rPr>
              <w:t>(2)</w:t>
            </w:r>
          </w:p>
        </w:tc>
        <w:tc>
          <w:tcPr>
            <w:tcW w:w="1659" w:type="dxa"/>
            <w:shd w:val="clear" w:color="auto" w:fill="B8CCE4"/>
          </w:tcPr>
          <w:p w:rsidR="001C4285" w:rsidRPr="001C4285" w:rsidRDefault="001C4285" w:rsidP="001C4285">
            <w:pPr>
              <w:spacing w:after="0"/>
              <w:ind w:left="360"/>
              <w:jc w:val="center"/>
              <w:rPr>
                <w:rFonts w:cs="Arial"/>
                <w:sz w:val="20"/>
              </w:rPr>
            </w:pPr>
          </w:p>
          <w:p w:rsidR="001C4285" w:rsidRPr="001C4285" w:rsidRDefault="001C4285" w:rsidP="001C4285">
            <w:pPr>
              <w:spacing w:before="360" w:after="0"/>
              <w:jc w:val="center"/>
              <w:rPr>
                <w:rFonts w:cs="Arial"/>
                <w:b/>
                <w:sz w:val="20"/>
              </w:rPr>
            </w:pPr>
            <w:r w:rsidRPr="001C4285">
              <w:rPr>
                <w:rFonts w:cs="Arial"/>
                <w:b/>
                <w:sz w:val="20"/>
              </w:rPr>
              <w:t>Rate</w:t>
            </w:r>
          </w:p>
          <w:p w:rsidR="001C4285" w:rsidRPr="001C4285" w:rsidRDefault="001C4285" w:rsidP="001C4285">
            <w:pPr>
              <w:jc w:val="center"/>
              <w:rPr>
                <w:rFonts w:cs="Arial"/>
                <w:b/>
                <w:sz w:val="20"/>
              </w:rPr>
            </w:pPr>
            <w:r w:rsidRPr="001C4285">
              <w:rPr>
                <w:rFonts w:cs="Arial"/>
                <w:b/>
                <w:sz w:val="20"/>
              </w:rPr>
              <w:t>(3)</w:t>
            </w:r>
          </w:p>
        </w:tc>
        <w:tc>
          <w:tcPr>
            <w:tcW w:w="1761" w:type="dxa"/>
            <w:shd w:val="clear" w:color="auto" w:fill="B8CCE4"/>
          </w:tcPr>
          <w:p w:rsidR="001C4285" w:rsidRPr="001C4285" w:rsidRDefault="001C4285" w:rsidP="001C4285">
            <w:pPr>
              <w:spacing w:after="0"/>
              <w:jc w:val="center"/>
              <w:rPr>
                <w:rFonts w:cs="Arial"/>
                <w:b/>
                <w:sz w:val="20"/>
              </w:rPr>
            </w:pPr>
            <w:r w:rsidRPr="001C4285">
              <w:rPr>
                <w:rFonts w:cs="Arial"/>
                <w:b/>
                <w:sz w:val="20"/>
              </w:rPr>
              <w:t>Total Salary Charged to Award</w:t>
            </w:r>
          </w:p>
          <w:p w:rsidR="001C4285" w:rsidRPr="001C4285" w:rsidRDefault="001C4285" w:rsidP="001C4285">
            <w:pPr>
              <w:jc w:val="center"/>
              <w:rPr>
                <w:rFonts w:cs="Arial"/>
                <w:sz w:val="20"/>
              </w:rPr>
            </w:pPr>
            <w:r w:rsidRPr="001C4285">
              <w:rPr>
                <w:rFonts w:cs="Arial"/>
                <w:b/>
                <w:sz w:val="20"/>
              </w:rPr>
              <w:t>(4)</w:t>
            </w:r>
          </w:p>
        </w:tc>
        <w:tc>
          <w:tcPr>
            <w:tcW w:w="1800" w:type="dxa"/>
            <w:shd w:val="clear" w:color="auto" w:fill="B8CCE4"/>
          </w:tcPr>
          <w:p w:rsidR="001C4285" w:rsidRPr="001C4285" w:rsidRDefault="001C4285" w:rsidP="001C4285">
            <w:pPr>
              <w:spacing w:after="0"/>
              <w:jc w:val="center"/>
              <w:rPr>
                <w:rFonts w:cs="Arial"/>
                <w:b/>
                <w:sz w:val="20"/>
              </w:rPr>
            </w:pPr>
            <w:r w:rsidRPr="001C4285">
              <w:rPr>
                <w:rFonts w:cs="Arial"/>
                <w:b/>
                <w:sz w:val="20"/>
              </w:rPr>
              <w:t>Total Fringe Charged to Award</w:t>
            </w:r>
          </w:p>
          <w:p w:rsidR="001C4285" w:rsidRPr="001C4285" w:rsidRDefault="001C4285" w:rsidP="001C4285">
            <w:pPr>
              <w:spacing w:after="0"/>
              <w:jc w:val="center"/>
              <w:rPr>
                <w:rFonts w:cs="Arial"/>
                <w:sz w:val="20"/>
              </w:rPr>
            </w:pPr>
            <w:r w:rsidRPr="001C4285">
              <w:rPr>
                <w:rFonts w:cs="Arial"/>
                <w:b/>
                <w:sz w:val="20"/>
              </w:rPr>
              <w:t>(5)</w:t>
            </w:r>
          </w:p>
        </w:tc>
      </w:tr>
      <w:tr w:rsidR="001C4285" w:rsidRPr="001C4285" w:rsidTr="001C4285">
        <w:trPr>
          <w:trHeight w:val="422"/>
        </w:trPr>
        <w:tc>
          <w:tcPr>
            <w:tcW w:w="1915" w:type="dxa"/>
            <w:shd w:val="clear" w:color="auto" w:fill="auto"/>
            <w:vAlign w:val="center"/>
          </w:tcPr>
          <w:p w:rsidR="001C4285" w:rsidRPr="001C4285" w:rsidRDefault="001C4285" w:rsidP="001C4285">
            <w:pPr>
              <w:jc w:val="center"/>
              <w:rPr>
                <w:rFonts w:cs="Arial"/>
                <w:sz w:val="20"/>
              </w:rPr>
            </w:pPr>
            <w:r w:rsidRPr="001C4285">
              <w:rPr>
                <w:rFonts w:cs="Arial"/>
                <w:sz w:val="20"/>
              </w:rPr>
              <w:t>Project Director</w:t>
            </w:r>
          </w:p>
        </w:tc>
        <w:tc>
          <w:tcPr>
            <w:tcW w:w="2292" w:type="dxa"/>
            <w:shd w:val="clear" w:color="auto" w:fill="auto"/>
            <w:vAlign w:val="center"/>
          </w:tcPr>
          <w:p w:rsidR="001C4285" w:rsidRPr="001C4285" w:rsidRDefault="001C4285" w:rsidP="001C4285">
            <w:pPr>
              <w:jc w:val="center"/>
              <w:rPr>
                <w:rFonts w:cs="Arial"/>
                <w:sz w:val="20"/>
              </w:rPr>
            </w:pPr>
            <w:r w:rsidRPr="001C4285">
              <w:rPr>
                <w:rFonts w:cs="Arial"/>
                <w:sz w:val="20"/>
              </w:rPr>
              <w:t>Alice Doe</w:t>
            </w:r>
          </w:p>
        </w:tc>
        <w:tc>
          <w:tcPr>
            <w:tcW w:w="1659" w:type="dxa"/>
            <w:shd w:val="clear" w:color="auto" w:fill="auto"/>
          </w:tcPr>
          <w:p w:rsidR="001C4285" w:rsidRPr="001C4285" w:rsidRDefault="001C4285" w:rsidP="001C4285">
            <w:pPr>
              <w:spacing w:before="120" w:after="120"/>
              <w:jc w:val="center"/>
              <w:rPr>
                <w:rFonts w:cs="Arial"/>
                <w:sz w:val="20"/>
              </w:rPr>
            </w:pPr>
            <w:r w:rsidRPr="001C4285">
              <w:rPr>
                <w:rFonts w:cs="Arial"/>
                <w:sz w:val="20"/>
              </w:rPr>
              <w:t>29.65%</w:t>
            </w:r>
          </w:p>
        </w:tc>
        <w:tc>
          <w:tcPr>
            <w:tcW w:w="1761" w:type="dxa"/>
            <w:shd w:val="clear" w:color="auto" w:fill="auto"/>
            <w:vAlign w:val="center"/>
          </w:tcPr>
          <w:p w:rsidR="001C4285" w:rsidRPr="001C4285" w:rsidRDefault="001C4285" w:rsidP="001C4285">
            <w:pPr>
              <w:jc w:val="center"/>
              <w:rPr>
                <w:rFonts w:cs="Arial"/>
                <w:sz w:val="20"/>
              </w:rPr>
            </w:pPr>
            <w:r w:rsidRPr="001C4285">
              <w:rPr>
                <w:rFonts w:cs="Arial"/>
                <w:sz w:val="20"/>
              </w:rPr>
              <w:t>$6,489</w:t>
            </w:r>
          </w:p>
        </w:tc>
        <w:tc>
          <w:tcPr>
            <w:tcW w:w="1800" w:type="dxa"/>
            <w:shd w:val="clear" w:color="auto" w:fill="auto"/>
          </w:tcPr>
          <w:p w:rsidR="001C4285" w:rsidRPr="001C4285" w:rsidRDefault="001C4285" w:rsidP="001C4285">
            <w:pPr>
              <w:spacing w:before="120"/>
              <w:jc w:val="center"/>
              <w:rPr>
                <w:rFonts w:cs="Arial"/>
                <w:sz w:val="20"/>
              </w:rPr>
            </w:pPr>
            <w:r w:rsidRPr="001C4285">
              <w:rPr>
                <w:rFonts w:cs="Arial"/>
                <w:sz w:val="20"/>
              </w:rPr>
              <w:t>$1,924</w:t>
            </w:r>
          </w:p>
        </w:tc>
      </w:tr>
      <w:tr w:rsidR="001C4285" w:rsidRPr="001C4285" w:rsidTr="001C4285">
        <w:trPr>
          <w:trHeight w:val="1070"/>
        </w:trPr>
        <w:tc>
          <w:tcPr>
            <w:tcW w:w="1915" w:type="dxa"/>
            <w:tcBorders>
              <w:bottom w:val="single" w:sz="4" w:space="0" w:color="auto"/>
            </w:tcBorders>
            <w:shd w:val="clear" w:color="auto" w:fill="auto"/>
            <w:vAlign w:val="center"/>
          </w:tcPr>
          <w:p w:rsidR="001C4285" w:rsidRPr="001C4285" w:rsidRDefault="001C4285" w:rsidP="001C4285">
            <w:pPr>
              <w:jc w:val="center"/>
              <w:rPr>
                <w:rFonts w:cs="Arial"/>
                <w:sz w:val="20"/>
              </w:rPr>
            </w:pPr>
            <w:r w:rsidRPr="001C4285">
              <w:rPr>
                <w:rFonts w:cs="Arial"/>
                <w:sz w:val="20"/>
              </w:rPr>
              <w:t>Program Coordinator</w:t>
            </w:r>
          </w:p>
        </w:tc>
        <w:tc>
          <w:tcPr>
            <w:tcW w:w="2292" w:type="dxa"/>
            <w:tcBorders>
              <w:bottom w:val="single" w:sz="4" w:space="0" w:color="auto"/>
            </w:tcBorders>
            <w:shd w:val="clear" w:color="auto" w:fill="auto"/>
            <w:vAlign w:val="center"/>
          </w:tcPr>
          <w:p w:rsidR="001C4285" w:rsidRPr="001C4285" w:rsidRDefault="001C4285" w:rsidP="001C4285">
            <w:pPr>
              <w:jc w:val="center"/>
              <w:rPr>
                <w:rFonts w:cs="Arial"/>
                <w:sz w:val="20"/>
              </w:rPr>
            </w:pPr>
            <w:r w:rsidRPr="001C4285">
              <w:rPr>
                <w:rFonts w:cs="Arial"/>
                <w:sz w:val="20"/>
              </w:rPr>
              <w:t>Vacant, to be hired within 60 days of anticipated award date.</w:t>
            </w:r>
          </w:p>
        </w:tc>
        <w:tc>
          <w:tcPr>
            <w:tcW w:w="1659" w:type="dxa"/>
            <w:tcBorders>
              <w:bottom w:val="single" w:sz="4" w:space="0" w:color="auto"/>
            </w:tcBorders>
            <w:shd w:val="clear" w:color="auto" w:fill="auto"/>
          </w:tcPr>
          <w:p w:rsidR="001C4285" w:rsidRPr="001C4285" w:rsidRDefault="001C4285" w:rsidP="001C4285">
            <w:pPr>
              <w:spacing w:before="480"/>
              <w:jc w:val="center"/>
              <w:rPr>
                <w:rFonts w:cs="Arial"/>
                <w:sz w:val="20"/>
              </w:rPr>
            </w:pPr>
            <w:r w:rsidRPr="001C4285">
              <w:rPr>
                <w:rFonts w:cs="Arial"/>
                <w:sz w:val="20"/>
              </w:rPr>
              <w:t>29.65%</w:t>
            </w:r>
          </w:p>
        </w:tc>
        <w:tc>
          <w:tcPr>
            <w:tcW w:w="1761" w:type="dxa"/>
            <w:tcBorders>
              <w:bottom w:val="single" w:sz="4" w:space="0" w:color="auto"/>
            </w:tcBorders>
            <w:shd w:val="clear" w:color="auto" w:fill="auto"/>
            <w:vAlign w:val="center"/>
          </w:tcPr>
          <w:p w:rsidR="001C4285" w:rsidRPr="001C4285" w:rsidRDefault="001C4285" w:rsidP="001C4285">
            <w:pPr>
              <w:spacing w:after="480"/>
              <w:jc w:val="center"/>
              <w:rPr>
                <w:rFonts w:cs="Arial"/>
                <w:sz w:val="20"/>
              </w:rPr>
            </w:pPr>
            <w:r w:rsidRPr="001C4285">
              <w:rPr>
                <w:rFonts w:cs="Arial"/>
                <w:sz w:val="20"/>
              </w:rPr>
              <w:t>$46,276</w:t>
            </w:r>
          </w:p>
        </w:tc>
        <w:tc>
          <w:tcPr>
            <w:tcW w:w="1800" w:type="dxa"/>
            <w:tcBorders>
              <w:bottom w:val="single" w:sz="4" w:space="0" w:color="auto"/>
            </w:tcBorders>
            <w:shd w:val="clear" w:color="auto" w:fill="auto"/>
          </w:tcPr>
          <w:p w:rsidR="001C4285" w:rsidRPr="001C4285" w:rsidRDefault="001C4285" w:rsidP="001C4285">
            <w:pPr>
              <w:spacing w:before="480" w:after="120"/>
              <w:jc w:val="center"/>
              <w:rPr>
                <w:rFonts w:cs="Arial"/>
                <w:sz w:val="20"/>
              </w:rPr>
            </w:pPr>
            <w:r w:rsidRPr="001C4285">
              <w:rPr>
                <w:rFonts w:cs="Arial"/>
                <w:sz w:val="20"/>
              </w:rPr>
              <w:t>$13,720</w:t>
            </w:r>
          </w:p>
          <w:p w:rsidR="001C4285" w:rsidRPr="001C4285" w:rsidRDefault="001C4285" w:rsidP="001C4285">
            <w:pPr>
              <w:jc w:val="center"/>
              <w:rPr>
                <w:rFonts w:cs="Arial"/>
                <w:sz w:val="20"/>
              </w:rPr>
            </w:pPr>
          </w:p>
        </w:tc>
      </w:tr>
      <w:tr w:rsidR="001C4285" w:rsidRPr="001C4285" w:rsidTr="001C4285">
        <w:tblPrEx>
          <w:shd w:val="clear" w:color="auto" w:fill="E5DFEC"/>
        </w:tblPrEx>
        <w:trPr>
          <w:trHeight w:val="611"/>
        </w:trPr>
        <w:tc>
          <w:tcPr>
            <w:tcW w:w="7627" w:type="dxa"/>
            <w:gridSpan w:val="4"/>
            <w:shd w:val="clear" w:color="auto" w:fill="E5DFEC"/>
          </w:tcPr>
          <w:p w:rsidR="001C4285" w:rsidRPr="001C4285" w:rsidRDefault="001C4285" w:rsidP="001C4285">
            <w:pPr>
              <w:spacing w:before="120"/>
              <w:jc w:val="center"/>
              <w:rPr>
                <w:rFonts w:cs="Arial"/>
                <w:b/>
                <w:sz w:val="20"/>
              </w:rPr>
            </w:pPr>
            <w:r w:rsidRPr="001C4285">
              <w:rPr>
                <w:rFonts w:cs="Arial"/>
                <w:b/>
                <w:sz w:val="20"/>
              </w:rPr>
              <w:t>FEDERAL REQUEST</w:t>
            </w:r>
            <w:r w:rsidRPr="001C4285">
              <w:rPr>
                <w:rFonts w:cs="Arial"/>
                <w:sz w:val="20"/>
              </w:rPr>
              <w:t xml:space="preserve"> (enter in Section B column 1, line 6b of SF-424A)</w:t>
            </w:r>
          </w:p>
        </w:tc>
        <w:tc>
          <w:tcPr>
            <w:tcW w:w="1800" w:type="dxa"/>
            <w:shd w:val="clear" w:color="auto" w:fill="E5DFEC"/>
          </w:tcPr>
          <w:p w:rsidR="001C4285" w:rsidRPr="001C4285" w:rsidRDefault="001C4285" w:rsidP="001C4285">
            <w:pPr>
              <w:spacing w:before="120"/>
              <w:ind w:left="109"/>
              <w:jc w:val="center"/>
              <w:rPr>
                <w:rFonts w:cs="Arial"/>
                <w:b/>
                <w:sz w:val="20"/>
              </w:rPr>
            </w:pPr>
            <w:r w:rsidRPr="001C4285">
              <w:rPr>
                <w:rFonts w:cs="Arial"/>
                <w:b/>
                <w:sz w:val="20"/>
              </w:rPr>
              <w:t>$15,644</w:t>
            </w:r>
          </w:p>
        </w:tc>
      </w:tr>
    </w:tbl>
    <w:p w:rsidR="001C4285" w:rsidRPr="001C4285" w:rsidRDefault="001C4285" w:rsidP="001C4285">
      <w:pPr>
        <w:rPr>
          <w:rFonts w:cs="Arial"/>
          <w:b/>
        </w:rPr>
      </w:pPr>
    </w:p>
    <w:p w:rsidR="001C4285" w:rsidRPr="001C4285" w:rsidRDefault="001C4285" w:rsidP="001C4285">
      <w:pPr>
        <w:rPr>
          <w:rFonts w:cs="Arial"/>
          <w:b/>
        </w:rPr>
      </w:pPr>
      <w:r w:rsidRPr="001C4285">
        <w:rPr>
          <w:rFonts w:cs="Arial"/>
          <w:b/>
        </w:rPr>
        <w:t xml:space="preserve">FEDERAL REQUEST – Sample Justification for Fringe Benefits  </w:t>
      </w:r>
    </w:p>
    <w:p w:rsidR="001C4285" w:rsidRPr="001C4285" w:rsidRDefault="001C4285" w:rsidP="001C4285">
      <w:pPr>
        <w:rPr>
          <w:rFonts w:cs="Arial"/>
          <w:b/>
        </w:rPr>
      </w:pPr>
      <w:r w:rsidRPr="001C4285">
        <w:rPr>
          <w:rFonts w:eastAsia="Calibri" w:cs="Arial"/>
          <w:szCs w:val="24"/>
        </w:rPr>
        <w:t xml:space="preserve">XYZ organization’s Fringe benefits are comprised of: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5"/>
      </w:tblGrid>
      <w:tr w:rsidR="001C4285" w:rsidRPr="001C4285" w:rsidTr="001C4285">
        <w:trPr>
          <w:trHeight w:val="152"/>
        </w:trPr>
        <w:tc>
          <w:tcPr>
            <w:tcW w:w="1915" w:type="dxa"/>
            <w:shd w:val="clear" w:color="auto" w:fill="auto"/>
          </w:tcPr>
          <w:p w:rsidR="001C4285" w:rsidRPr="001C4285" w:rsidRDefault="001C4285" w:rsidP="001C4285">
            <w:pPr>
              <w:spacing w:after="0"/>
              <w:rPr>
                <w:rFonts w:eastAsia="Calibri" w:cs="Arial"/>
                <w:sz w:val="22"/>
                <w:szCs w:val="24"/>
              </w:rPr>
            </w:pPr>
            <w:r w:rsidRPr="001C4285">
              <w:rPr>
                <w:rFonts w:eastAsia="Calibri" w:cs="Arial"/>
                <w:sz w:val="22"/>
                <w:szCs w:val="24"/>
              </w:rPr>
              <w:t>Fringe Category</w:t>
            </w:r>
          </w:p>
        </w:tc>
        <w:tc>
          <w:tcPr>
            <w:tcW w:w="1915" w:type="dxa"/>
            <w:shd w:val="clear" w:color="auto" w:fill="auto"/>
          </w:tcPr>
          <w:p w:rsidR="001C4285" w:rsidRPr="001C4285" w:rsidRDefault="001C4285" w:rsidP="001C4285">
            <w:pPr>
              <w:spacing w:after="0"/>
              <w:rPr>
                <w:rFonts w:eastAsia="Calibri" w:cs="Arial"/>
                <w:sz w:val="22"/>
                <w:szCs w:val="24"/>
              </w:rPr>
            </w:pPr>
            <w:r w:rsidRPr="001C4285">
              <w:rPr>
                <w:rFonts w:eastAsia="Calibri" w:cs="Arial"/>
                <w:sz w:val="22"/>
                <w:szCs w:val="24"/>
              </w:rPr>
              <w:t>Rate</w:t>
            </w:r>
          </w:p>
        </w:tc>
      </w:tr>
      <w:tr w:rsidR="001C4285" w:rsidRPr="001C4285" w:rsidTr="001C4285">
        <w:tc>
          <w:tcPr>
            <w:tcW w:w="1915" w:type="dxa"/>
            <w:shd w:val="clear" w:color="auto" w:fill="auto"/>
            <w:vAlign w:val="center"/>
          </w:tcPr>
          <w:p w:rsidR="001C4285" w:rsidRPr="001C4285" w:rsidRDefault="001C4285" w:rsidP="001C4285">
            <w:pPr>
              <w:spacing w:after="0"/>
              <w:rPr>
                <w:rFonts w:eastAsia="Calibri" w:cs="Arial"/>
                <w:sz w:val="22"/>
                <w:szCs w:val="24"/>
              </w:rPr>
            </w:pPr>
            <w:r w:rsidRPr="001C4285">
              <w:rPr>
                <w:rFonts w:eastAsia="Calibri" w:cs="Arial"/>
                <w:sz w:val="22"/>
                <w:szCs w:val="24"/>
              </w:rPr>
              <w:t xml:space="preserve">Retirement </w:t>
            </w:r>
          </w:p>
        </w:tc>
        <w:tc>
          <w:tcPr>
            <w:tcW w:w="1915" w:type="dxa"/>
            <w:shd w:val="clear" w:color="auto" w:fill="auto"/>
          </w:tcPr>
          <w:p w:rsidR="001C4285" w:rsidRPr="001C4285" w:rsidRDefault="001C4285" w:rsidP="001C4285">
            <w:pPr>
              <w:spacing w:after="0"/>
              <w:rPr>
                <w:rFonts w:eastAsia="Calibri" w:cs="Arial"/>
                <w:sz w:val="22"/>
                <w:szCs w:val="24"/>
              </w:rPr>
            </w:pPr>
            <w:r w:rsidRPr="001C4285">
              <w:rPr>
                <w:rFonts w:eastAsia="Calibri" w:cs="Arial"/>
                <w:sz w:val="22"/>
                <w:szCs w:val="24"/>
              </w:rPr>
              <w:t>10%</w:t>
            </w:r>
          </w:p>
        </w:tc>
      </w:tr>
      <w:tr w:rsidR="001C4285" w:rsidRPr="001C4285" w:rsidTr="001C4285">
        <w:tc>
          <w:tcPr>
            <w:tcW w:w="1915" w:type="dxa"/>
            <w:shd w:val="clear" w:color="auto" w:fill="auto"/>
          </w:tcPr>
          <w:p w:rsidR="001C4285" w:rsidRPr="001C4285" w:rsidRDefault="001C4285" w:rsidP="001C4285">
            <w:pPr>
              <w:spacing w:after="0"/>
              <w:rPr>
                <w:rFonts w:eastAsia="Calibri" w:cs="Arial"/>
                <w:sz w:val="22"/>
                <w:szCs w:val="24"/>
              </w:rPr>
            </w:pPr>
            <w:r w:rsidRPr="001C4285">
              <w:rPr>
                <w:rFonts w:eastAsia="Calibri" w:cs="Arial"/>
                <w:sz w:val="22"/>
                <w:szCs w:val="24"/>
              </w:rPr>
              <w:t xml:space="preserve">FICA </w:t>
            </w:r>
          </w:p>
        </w:tc>
        <w:tc>
          <w:tcPr>
            <w:tcW w:w="1915" w:type="dxa"/>
            <w:shd w:val="clear" w:color="auto" w:fill="auto"/>
          </w:tcPr>
          <w:p w:rsidR="001C4285" w:rsidRPr="001C4285" w:rsidRDefault="001C4285" w:rsidP="001C4285">
            <w:pPr>
              <w:spacing w:after="0"/>
              <w:rPr>
                <w:rFonts w:eastAsia="Calibri" w:cs="Arial"/>
                <w:sz w:val="22"/>
                <w:szCs w:val="24"/>
              </w:rPr>
            </w:pPr>
            <w:r w:rsidRPr="001C4285">
              <w:rPr>
                <w:rFonts w:eastAsia="Calibri" w:cs="Arial"/>
                <w:sz w:val="22"/>
                <w:szCs w:val="24"/>
              </w:rPr>
              <w:t>7.65%</w:t>
            </w:r>
          </w:p>
        </w:tc>
      </w:tr>
      <w:tr w:rsidR="001C4285" w:rsidRPr="001C4285" w:rsidTr="001C4285">
        <w:tc>
          <w:tcPr>
            <w:tcW w:w="1915" w:type="dxa"/>
            <w:shd w:val="clear" w:color="auto" w:fill="auto"/>
          </w:tcPr>
          <w:p w:rsidR="001C4285" w:rsidRPr="001C4285" w:rsidRDefault="001C4285" w:rsidP="001C4285">
            <w:pPr>
              <w:spacing w:after="0"/>
              <w:rPr>
                <w:rFonts w:eastAsia="Calibri" w:cs="Arial"/>
                <w:sz w:val="22"/>
                <w:szCs w:val="24"/>
              </w:rPr>
            </w:pPr>
            <w:r w:rsidRPr="001C4285">
              <w:rPr>
                <w:rFonts w:eastAsia="Calibri" w:cs="Arial"/>
                <w:sz w:val="22"/>
                <w:szCs w:val="24"/>
              </w:rPr>
              <w:t>Insurance</w:t>
            </w:r>
          </w:p>
        </w:tc>
        <w:tc>
          <w:tcPr>
            <w:tcW w:w="1915" w:type="dxa"/>
            <w:shd w:val="clear" w:color="auto" w:fill="auto"/>
          </w:tcPr>
          <w:p w:rsidR="001C4285" w:rsidRPr="001C4285" w:rsidRDefault="001C4285" w:rsidP="001C4285">
            <w:pPr>
              <w:spacing w:after="0"/>
              <w:rPr>
                <w:rFonts w:eastAsia="Calibri" w:cs="Arial"/>
                <w:sz w:val="22"/>
                <w:szCs w:val="24"/>
              </w:rPr>
            </w:pPr>
            <w:r w:rsidRPr="001C4285">
              <w:rPr>
                <w:rFonts w:eastAsia="Calibri" w:cs="Arial"/>
                <w:sz w:val="22"/>
                <w:szCs w:val="24"/>
              </w:rPr>
              <w:t>6%</w:t>
            </w:r>
          </w:p>
        </w:tc>
      </w:tr>
      <w:tr w:rsidR="001C4285" w:rsidRPr="001C4285" w:rsidTr="001C4285">
        <w:tc>
          <w:tcPr>
            <w:tcW w:w="1915" w:type="dxa"/>
            <w:shd w:val="clear" w:color="auto" w:fill="auto"/>
          </w:tcPr>
          <w:p w:rsidR="001C4285" w:rsidRPr="001C4285" w:rsidRDefault="001C4285" w:rsidP="001C4285">
            <w:pPr>
              <w:spacing w:after="0"/>
              <w:rPr>
                <w:rFonts w:eastAsia="Calibri" w:cs="Arial"/>
                <w:sz w:val="22"/>
                <w:szCs w:val="24"/>
              </w:rPr>
            </w:pPr>
            <w:r w:rsidRPr="001C4285">
              <w:rPr>
                <w:rFonts w:eastAsia="Calibri" w:cs="Arial"/>
                <w:sz w:val="22"/>
                <w:szCs w:val="24"/>
              </w:rPr>
              <w:t>Social Security</w:t>
            </w:r>
          </w:p>
        </w:tc>
        <w:tc>
          <w:tcPr>
            <w:tcW w:w="1915" w:type="dxa"/>
            <w:shd w:val="clear" w:color="auto" w:fill="auto"/>
          </w:tcPr>
          <w:p w:rsidR="001C4285" w:rsidRPr="001C4285" w:rsidRDefault="001C4285" w:rsidP="001C4285">
            <w:pPr>
              <w:spacing w:after="0"/>
              <w:rPr>
                <w:rFonts w:eastAsia="Calibri" w:cs="Arial"/>
                <w:sz w:val="22"/>
                <w:szCs w:val="24"/>
              </w:rPr>
            </w:pPr>
            <w:r w:rsidRPr="001C4285">
              <w:rPr>
                <w:rFonts w:eastAsia="Calibri" w:cs="Arial"/>
                <w:sz w:val="22"/>
                <w:szCs w:val="24"/>
              </w:rPr>
              <w:t>6%</w:t>
            </w:r>
          </w:p>
        </w:tc>
      </w:tr>
      <w:tr w:rsidR="001C4285" w:rsidRPr="001C4285" w:rsidTr="001C4285">
        <w:tc>
          <w:tcPr>
            <w:tcW w:w="1915" w:type="dxa"/>
            <w:shd w:val="clear" w:color="auto" w:fill="auto"/>
          </w:tcPr>
          <w:p w:rsidR="001C4285" w:rsidRPr="001C4285" w:rsidRDefault="001C4285" w:rsidP="001C4285">
            <w:pPr>
              <w:spacing w:after="0"/>
              <w:rPr>
                <w:rFonts w:eastAsia="Calibri" w:cs="Arial"/>
                <w:sz w:val="22"/>
                <w:szCs w:val="24"/>
              </w:rPr>
            </w:pPr>
            <w:r w:rsidRPr="001C4285">
              <w:rPr>
                <w:rFonts w:eastAsia="Calibri" w:cs="Arial"/>
                <w:sz w:val="22"/>
                <w:szCs w:val="24"/>
              </w:rPr>
              <w:t>Total</w:t>
            </w:r>
          </w:p>
        </w:tc>
        <w:tc>
          <w:tcPr>
            <w:tcW w:w="1915" w:type="dxa"/>
            <w:shd w:val="clear" w:color="auto" w:fill="auto"/>
          </w:tcPr>
          <w:p w:rsidR="001C4285" w:rsidRPr="001C4285" w:rsidRDefault="001C4285" w:rsidP="001C4285">
            <w:pPr>
              <w:spacing w:after="0"/>
              <w:rPr>
                <w:rFonts w:eastAsia="Calibri" w:cs="Arial"/>
                <w:sz w:val="22"/>
                <w:szCs w:val="24"/>
              </w:rPr>
            </w:pPr>
            <w:r w:rsidRPr="001C4285">
              <w:rPr>
                <w:rFonts w:eastAsia="Calibri" w:cs="Arial"/>
                <w:sz w:val="22"/>
                <w:szCs w:val="24"/>
              </w:rPr>
              <w:t>29.65%</w:t>
            </w:r>
          </w:p>
        </w:tc>
      </w:tr>
    </w:tbl>
    <w:p w:rsidR="001C4285" w:rsidRPr="001C4285" w:rsidRDefault="001C4285" w:rsidP="001C4285">
      <w:pPr>
        <w:spacing w:after="200"/>
        <w:rPr>
          <w:rFonts w:eastAsia="Calibri" w:cs="Arial"/>
          <w:szCs w:val="24"/>
        </w:rPr>
      </w:pPr>
    </w:p>
    <w:p w:rsidR="001C4285" w:rsidRPr="001C4285" w:rsidRDefault="001C4285" w:rsidP="001C4285">
      <w:pPr>
        <w:spacing w:after="200"/>
        <w:rPr>
          <w:rFonts w:eastAsia="Calibri" w:cs="Arial"/>
          <w:szCs w:val="24"/>
        </w:rPr>
      </w:pPr>
      <w:r w:rsidRPr="001C4285">
        <w:rPr>
          <w:rFonts w:eastAsia="Calibri" w:cs="Arial"/>
          <w:szCs w:val="24"/>
        </w:rPr>
        <w:t>The fringe benefit rate for full-time employees for years one and two is calculated at 29.65%. For years three, four, and five it is anticipated to increase to 31%.</w:t>
      </w:r>
    </w:p>
    <w:p w:rsidR="001C4285" w:rsidRPr="001C4285" w:rsidRDefault="001C4285" w:rsidP="001C4285">
      <w:pPr>
        <w:spacing w:after="0"/>
        <w:rPr>
          <w:rFonts w:eastAsia="Calibri" w:cs="Arial"/>
          <w:b/>
          <w:sz w:val="28"/>
          <w:szCs w:val="28"/>
        </w:rPr>
      </w:pPr>
      <w:r w:rsidRPr="001C4285">
        <w:rPr>
          <w:rFonts w:eastAsia="Calibri" w:cs="Arial"/>
          <w:b/>
          <w:sz w:val="28"/>
          <w:szCs w:val="28"/>
        </w:rPr>
        <w:br w:type="page"/>
      </w:r>
      <w:r w:rsidRPr="001C4285">
        <w:rPr>
          <w:rFonts w:eastAsia="Calibri" w:cs="Arial"/>
          <w:b/>
          <w:sz w:val="28"/>
          <w:szCs w:val="28"/>
        </w:rPr>
        <w:lastRenderedPageBreak/>
        <w:t xml:space="preserve">C.  Travel </w:t>
      </w:r>
    </w:p>
    <w:p w:rsidR="001C4285" w:rsidRPr="001C4285" w:rsidRDefault="001C4285" w:rsidP="001C4285">
      <w:pPr>
        <w:spacing w:before="120" w:after="0"/>
        <w:contextualSpacing/>
        <w:rPr>
          <w:rFonts w:eastAsia="Calibri" w:cs="Arial"/>
          <w:b/>
          <w:sz w:val="28"/>
          <w:szCs w:val="28"/>
        </w:rPr>
      </w:pPr>
    </w:p>
    <w:p w:rsidR="001C4285" w:rsidRPr="001C4285" w:rsidRDefault="001C4285" w:rsidP="001C4285">
      <w:pPr>
        <w:spacing w:after="200"/>
        <w:rPr>
          <w:rFonts w:eastAsia="Calibri" w:cs="Arial"/>
          <w:szCs w:val="24"/>
        </w:rPr>
      </w:pPr>
      <w:r w:rsidRPr="001C4285">
        <w:rPr>
          <w:rFonts w:eastAsia="Calibri" w:cs="Arial"/>
          <w:b/>
          <w:szCs w:val="24"/>
        </w:rPr>
        <w:t xml:space="preserve">Travel costs charged to an award must comply with HHS regulations at 45 CFR §75.474. </w:t>
      </w:r>
      <w:r w:rsidRPr="001C4285">
        <w:rPr>
          <w:rFonts w:eastAsia="Calibri" w:cs="Arial"/>
          <w:szCs w:val="24"/>
        </w:rPr>
        <w:t>If your organization does not have documented travel policies, the federal GSA rates must be used (</w:t>
      </w:r>
      <w:hyperlink r:id="rId68" w:history="1">
        <w:r w:rsidRPr="001C4285">
          <w:rPr>
            <w:rFonts w:eastAsia="Calibri" w:cs="Arial"/>
            <w:color w:val="0000FF"/>
            <w:szCs w:val="24"/>
            <w:u w:val="single"/>
          </w:rPr>
          <w:t>https://www.gsa.gov/portal/category/26429</w:t>
        </w:r>
      </w:hyperlink>
      <w:r w:rsidRPr="001C4285">
        <w:rPr>
          <w:rFonts w:eastAsia="Calibri" w:cs="Arial"/>
          <w:szCs w:val="24"/>
        </w:rPr>
        <w:t xml:space="preserve">). If specific travel details are unknown, the basis for proposed costs should be explained (e.g., historical information).  </w:t>
      </w:r>
    </w:p>
    <w:p w:rsidR="001C4285" w:rsidRPr="001C4285" w:rsidRDefault="001C4285" w:rsidP="001C4285">
      <w:pPr>
        <w:spacing w:after="0"/>
        <w:rPr>
          <w:rFonts w:eastAsia="Calibri" w:cs="Arial"/>
          <w:szCs w:val="24"/>
        </w:rPr>
      </w:pPr>
      <w:r w:rsidRPr="001C4285">
        <w:rPr>
          <w:rFonts w:eastAsia="Calibri" w:cs="Arial"/>
          <w:szCs w:val="24"/>
        </w:rPr>
        <w:t xml:space="preserve">Funds requested in the travel category should be only for project staff. Travel for consultants and contractors should be shown in the “Contract” cost category along with consultant/contractor fees. Because these costs are associated with contract-related work, they must be billed under the “Contract” cost category. Travel for training participants, advisory committees, and review panels should be itemized the same way as in this section but listed in the “Other” cost category. </w:t>
      </w:r>
    </w:p>
    <w:p w:rsidR="001C4285" w:rsidRPr="001C4285" w:rsidRDefault="001C4285" w:rsidP="001C4285">
      <w:pPr>
        <w:spacing w:after="0"/>
        <w:rPr>
          <w:rFonts w:eastAsia="Calibri" w:cs="Arial"/>
          <w:b/>
          <w:szCs w:val="24"/>
        </w:rPr>
      </w:pPr>
    </w:p>
    <w:p w:rsidR="001C4285" w:rsidRPr="001C4285" w:rsidRDefault="001C4285" w:rsidP="001C4285">
      <w:pPr>
        <w:spacing w:after="200"/>
        <w:rPr>
          <w:rFonts w:eastAsia="Calibri" w:cs="Arial"/>
          <w:b/>
          <w:szCs w:val="24"/>
        </w:rPr>
      </w:pPr>
      <w:r w:rsidRPr="001C4285">
        <w:rPr>
          <w:rFonts w:eastAsia="Calibri" w:cs="Arial"/>
          <w:b/>
          <w:szCs w:val="24"/>
        </w:rPr>
        <w:t xml:space="preserve">Provide the following information for the narrative and justification: </w:t>
      </w:r>
    </w:p>
    <w:p w:rsidR="001C4285" w:rsidRPr="001C4285" w:rsidRDefault="001C4285" w:rsidP="00AC291E">
      <w:pPr>
        <w:numPr>
          <w:ilvl w:val="0"/>
          <w:numId w:val="67"/>
        </w:numPr>
        <w:spacing w:after="0"/>
        <w:contextualSpacing/>
        <w:rPr>
          <w:rFonts w:eastAsia="Calibri" w:cs="Arial"/>
          <w:szCs w:val="24"/>
        </w:rPr>
      </w:pPr>
      <w:r w:rsidRPr="001C4285">
        <w:rPr>
          <w:rFonts w:eastAsia="Calibri" w:cs="Arial"/>
          <w:b/>
          <w:szCs w:val="24"/>
        </w:rPr>
        <w:t xml:space="preserve">Purpose – </w:t>
      </w:r>
      <w:r w:rsidRPr="001C4285">
        <w:rPr>
          <w:rFonts w:eastAsia="Calibri" w:cs="Arial"/>
          <w:szCs w:val="24"/>
        </w:rPr>
        <w:t>Briefly note the purpose of the travel, e.g., regional conference, training, site visit.</w:t>
      </w:r>
    </w:p>
    <w:p w:rsidR="001C4285" w:rsidRPr="001C4285" w:rsidRDefault="001C4285" w:rsidP="00AC291E">
      <w:pPr>
        <w:numPr>
          <w:ilvl w:val="0"/>
          <w:numId w:val="68"/>
        </w:numPr>
        <w:contextualSpacing/>
        <w:rPr>
          <w:rFonts w:eastAsia="Calibri"/>
        </w:rPr>
      </w:pPr>
      <w:r w:rsidRPr="001C4285">
        <w:rPr>
          <w:rFonts w:eastAsia="Calibri"/>
        </w:rPr>
        <w:t>The justification must identify the need for the travel if the travel is not specifically required by the FOA.</w:t>
      </w:r>
    </w:p>
    <w:p w:rsidR="001C4285" w:rsidRPr="001C4285" w:rsidRDefault="001C4285" w:rsidP="00AC291E">
      <w:pPr>
        <w:numPr>
          <w:ilvl w:val="0"/>
          <w:numId w:val="68"/>
        </w:numPr>
        <w:contextualSpacing/>
        <w:rPr>
          <w:rFonts w:eastAsia="Calibri"/>
        </w:rPr>
      </w:pPr>
      <w:r w:rsidRPr="001C4285">
        <w:rPr>
          <w:rFonts w:eastAsia="Calibri"/>
        </w:rPr>
        <w:t>The narrative description should include the purpose, why it is necessary and directly relates to the scope of work, number of trips planned, staff that will be making the trip, and approximate dates.</w:t>
      </w:r>
    </w:p>
    <w:p w:rsidR="001C4285" w:rsidRPr="001C4285" w:rsidRDefault="001C4285" w:rsidP="00AC291E">
      <w:pPr>
        <w:numPr>
          <w:ilvl w:val="0"/>
          <w:numId w:val="67"/>
        </w:numPr>
        <w:spacing w:after="0"/>
        <w:contextualSpacing/>
        <w:rPr>
          <w:rFonts w:eastAsia="Calibri" w:cs="Arial"/>
          <w:szCs w:val="24"/>
        </w:rPr>
      </w:pPr>
      <w:r w:rsidRPr="001C4285">
        <w:rPr>
          <w:rFonts w:eastAsia="Calibri" w:cs="Arial"/>
          <w:b/>
          <w:szCs w:val="24"/>
        </w:rPr>
        <w:t>Location</w:t>
      </w:r>
      <w:r w:rsidRPr="001C4285">
        <w:rPr>
          <w:rFonts w:eastAsia="Calibri" w:cs="Arial"/>
          <w:szCs w:val="24"/>
        </w:rPr>
        <w:t xml:space="preserve"> – specify the start and end locations of the trip </w:t>
      </w:r>
    </w:p>
    <w:p w:rsidR="001C4285" w:rsidRPr="001C4285" w:rsidRDefault="001C4285" w:rsidP="00AC291E">
      <w:pPr>
        <w:numPr>
          <w:ilvl w:val="0"/>
          <w:numId w:val="67"/>
        </w:numPr>
        <w:spacing w:after="0"/>
        <w:contextualSpacing/>
        <w:rPr>
          <w:rFonts w:eastAsia="Calibri" w:cs="Arial"/>
          <w:szCs w:val="24"/>
        </w:rPr>
      </w:pPr>
      <w:r w:rsidRPr="001C4285">
        <w:rPr>
          <w:rFonts w:eastAsia="Calibri" w:cs="Arial"/>
          <w:b/>
          <w:szCs w:val="24"/>
        </w:rPr>
        <w:t xml:space="preserve">Item – </w:t>
      </w:r>
      <w:r w:rsidRPr="001C4285">
        <w:rPr>
          <w:rFonts w:eastAsia="Calibri" w:cs="Arial"/>
          <w:szCs w:val="24"/>
        </w:rPr>
        <w:t xml:space="preserve">specify the costs associated with travel, e.g., mode of transportation accommodations, per diem.                   </w:t>
      </w:r>
    </w:p>
    <w:p w:rsidR="001C4285" w:rsidRPr="001C4285" w:rsidRDefault="001C4285" w:rsidP="00AC291E">
      <w:pPr>
        <w:numPr>
          <w:ilvl w:val="0"/>
          <w:numId w:val="67"/>
        </w:numPr>
        <w:spacing w:after="0"/>
        <w:contextualSpacing/>
        <w:rPr>
          <w:rFonts w:eastAsia="Calibri" w:cs="Arial"/>
          <w:szCs w:val="24"/>
        </w:rPr>
      </w:pPr>
      <w:r w:rsidRPr="001C4285">
        <w:rPr>
          <w:rFonts w:eastAsia="Calibri" w:cs="Arial"/>
          <w:b/>
          <w:szCs w:val="24"/>
        </w:rPr>
        <w:t xml:space="preserve">Rate Calculation – </w:t>
      </w:r>
      <w:r w:rsidRPr="001C4285">
        <w:rPr>
          <w:rFonts w:eastAsia="Calibri" w:cs="Arial"/>
          <w:szCs w:val="24"/>
        </w:rPr>
        <w:t>specify the basis for the travel costs.</w:t>
      </w:r>
    </w:p>
    <w:p w:rsidR="001C4285" w:rsidRPr="001C4285" w:rsidRDefault="001C4285" w:rsidP="00AC291E">
      <w:pPr>
        <w:numPr>
          <w:ilvl w:val="0"/>
          <w:numId w:val="69"/>
        </w:numPr>
        <w:spacing w:after="0"/>
        <w:contextualSpacing/>
        <w:rPr>
          <w:rFonts w:cs="Arial"/>
          <w:szCs w:val="24"/>
        </w:rPr>
      </w:pPr>
      <w:r w:rsidRPr="001C4285">
        <w:rPr>
          <w:rFonts w:eastAsia="Calibri" w:cs="Arial"/>
          <w:szCs w:val="24"/>
        </w:rPr>
        <w:t>For</w:t>
      </w:r>
      <w:r w:rsidRPr="001C4285">
        <w:rPr>
          <w:rFonts w:cs="Arial"/>
          <w:szCs w:val="24"/>
        </w:rPr>
        <w:t xml:space="preserve"> mileage, specify the number of miles and the cost per mile. For air        transportation, specify the cost. For per diem, specify the number of days and daily cost. For lodging, specify the number of nights and daily cost.</w:t>
      </w:r>
    </w:p>
    <w:p w:rsidR="001C4285" w:rsidRPr="001C4285" w:rsidRDefault="001C4285" w:rsidP="00AC291E">
      <w:pPr>
        <w:numPr>
          <w:ilvl w:val="0"/>
          <w:numId w:val="69"/>
        </w:numPr>
        <w:spacing w:after="0"/>
        <w:contextualSpacing/>
        <w:rPr>
          <w:rFonts w:cs="Arial"/>
          <w:szCs w:val="24"/>
        </w:rPr>
      </w:pPr>
      <w:r w:rsidRPr="001C4285">
        <w:rPr>
          <w:rFonts w:cs="Arial"/>
          <w:szCs w:val="24"/>
        </w:rPr>
        <w:t>Costs for contingencies and miscellaneous costs are not allowable.</w:t>
      </w:r>
    </w:p>
    <w:p w:rsidR="001C4285" w:rsidRPr="001C4285" w:rsidRDefault="001C4285" w:rsidP="00AC291E">
      <w:pPr>
        <w:numPr>
          <w:ilvl w:val="0"/>
          <w:numId w:val="67"/>
        </w:numPr>
        <w:spacing w:after="0"/>
        <w:contextualSpacing/>
        <w:rPr>
          <w:rFonts w:eastAsia="Calibri" w:cs="Arial"/>
          <w:szCs w:val="24"/>
        </w:rPr>
      </w:pPr>
      <w:r w:rsidRPr="001C4285">
        <w:rPr>
          <w:rFonts w:eastAsia="Calibri" w:cs="Arial"/>
          <w:b/>
          <w:szCs w:val="24"/>
        </w:rPr>
        <w:t xml:space="preserve">Travel Cost Charged to Award – </w:t>
      </w:r>
      <w:r w:rsidRPr="001C4285">
        <w:rPr>
          <w:rFonts w:eastAsia="Calibri" w:cs="Arial"/>
          <w:szCs w:val="24"/>
        </w:rPr>
        <w:t xml:space="preserve">provide the total cost of the travel to be charged to the award during the budget period. </w:t>
      </w:r>
    </w:p>
    <w:p w:rsidR="001C4285" w:rsidRPr="001C4285" w:rsidRDefault="001C4285" w:rsidP="001C4285">
      <w:pPr>
        <w:spacing w:after="0"/>
        <w:rPr>
          <w:rFonts w:eastAsia="Calibri" w:cs="Arial"/>
          <w:b/>
          <w:szCs w:val="24"/>
        </w:rPr>
      </w:pPr>
    </w:p>
    <w:p w:rsidR="001C4285" w:rsidRPr="001C4285" w:rsidRDefault="001C4285" w:rsidP="001C4285">
      <w:pPr>
        <w:rPr>
          <w:rFonts w:cs="Arial"/>
          <w:b/>
        </w:rPr>
      </w:pPr>
      <w:r w:rsidRPr="001C4285">
        <w:rPr>
          <w:rFonts w:cs="Arial"/>
          <w:b/>
        </w:rPr>
        <w:t>FEDERAL REQUEST – Sample Travel Narrative</w:t>
      </w: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7"/>
        <w:gridCol w:w="1530"/>
        <w:gridCol w:w="1571"/>
        <w:gridCol w:w="2160"/>
        <w:gridCol w:w="2839"/>
      </w:tblGrid>
      <w:tr w:rsidR="001C4285" w:rsidRPr="001C4285" w:rsidTr="001C4285">
        <w:trPr>
          <w:cantSplit/>
          <w:tblHeader/>
        </w:trPr>
        <w:tc>
          <w:tcPr>
            <w:tcW w:w="1327" w:type="dxa"/>
            <w:shd w:val="clear" w:color="auto" w:fill="B8CCE4"/>
          </w:tcPr>
          <w:p w:rsidR="001C4285" w:rsidRPr="001C4285" w:rsidRDefault="001C4285" w:rsidP="001C4285">
            <w:pPr>
              <w:autoSpaceDE w:val="0"/>
              <w:autoSpaceDN w:val="0"/>
              <w:adjustRightInd w:val="0"/>
              <w:spacing w:before="240" w:after="0"/>
              <w:jc w:val="center"/>
              <w:rPr>
                <w:rFonts w:eastAsia="Calibri" w:cs="Arial"/>
                <w:b/>
                <w:color w:val="000000"/>
                <w:sz w:val="20"/>
              </w:rPr>
            </w:pPr>
            <w:r w:rsidRPr="001C4285">
              <w:rPr>
                <w:rFonts w:eastAsia="Calibri" w:cs="Arial"/>
                <w:b/>
                <w:color w:val="000000"/>
                <w:sz w:val="20"/>
              </w:rPr>
              <w:t>Purpose</w:t>
            </w:r>
          </w:p>
          <w:p w:rsidR="001C4285" w:rsidRPr="001C4285" w:rsidRDefault="001C4285" w:rsidP="001C4285">
            <w:pPr>
              <w:autoSpaceDE w:val="0"/>
              <w:autoSpaceDN w:val="0"/>
              <w:adjustRightInd w:val="0"/>
              <w:spacing w:after="0"/>
              <w:jc w:val="center"/>
              <w:rPr>
                <w:rFonts w:eastAsia="Calibri" w:cs="Arial"/>
                <w:b/>
                <w:color w:val="000000"/>
                <w:sz w:val="20"/>
              </w:rPr>
            </w:pPr>
            <w:r w:rsidRPr="001C4285">
              <w:rPr>
                <w:rFonts w:eastAsia="Calibri" w:cs="Arial"/>
                <w:b/>
                <w:color w:val="000000"/>
                <w:sz w:val="20"/>
              </w:rPr>
              <w:t>(1)</w:t>
            </w:r>
          </w:p>
        </w:tc>
        <w:tc>
          <w:tcPr>
            <w:tcW w:w="1530" w:type="dxa"/>
            <w:shd w:val="clear" w:color="auto" w:fill="B8CCE4"/>
          </w:tcPr>
          <w:p w:rsidR="001C4285" w:rsidRPr="001C4285" w:rsidRDefault="001C4285" w:rsidP="001C4285">
            <w:pPr>
              <w:autoSpaceDE w:val="0"/>
              <w:autoSpaceDN w:val="0"/>
              <w:adjustRightInd w:val="0"/>
              <w:spacing w:before="240" w:after="0"/>
              <w:jc w:val="center"/>
              <w:rPr>
                <w:rFonts w:eastAsia="Calibri" w:cs="Arial"/>
                <w:b/>
                <w:color w:val="000000"/>
                <w:sz w:val="20"/>
              </w:rPr>
            </w:pPr>
            <w:r w:rsidRPr="001C4285">
              <w:rPr>
                <w:rFonts w:eastAsia="Calibri" w:cs="Arial"/>
                <w:b/>
                <w:color w:val="000000"/>
                <w:sz w:val="20"/>
              </w:rPr>
              <w:t>Destination</w:t>
            </w:r>
          </w:p>
          <w:p w:rsidR="001C4285" w:rsidRPr="001C4285" w:rsidRDefault="001C4285" w:rsidP="001C4285">
            <w:pPr>
              <w:autoSpaceDE w:val="0"/>
              <w:autoSpaceDN w:val="0"/>
              <w:adjustRightInd w:val="0"/>
              <w:spacing w:after="0"/>
              <w:jc w:val="center"/>
              <w:rPr>
                <w:rFonts w:eastAsia="Calibri" w:cs="Arial"/>
                <w:b/>
                <w:color w:val="000000"/>
                <w:sz w:val="20"/>
              </w:rPr>
            </w:pPr>
            <w:r w:rsidRPr="001C4285">
              <w:rPr>
                <w:rFonts w:eastAsia="Calibri" w:cs="Arial"/>
                <w:b/>
                <w:color w:val="000000"/>
                <w:sz w:val="20"/>
              </w:rPr>
              <w:t>(2)</w:t>
            </w:r>
          </w:p>
        </w:tc>
        <w:tc>
          <w:tcPr>
            <w:tcW w:w="1571" w:type="dxa"/>
            <w:shd w:val="clear" w:color="auto" w:fill="B8CCE4"/>
          </w:tcPr>
          <w:p w:rsidR="001C4285" w:rsidRPr="001C4285" w:rsidRDefault="001C4285" w:rsidP="001C4285">
            <w:pPr>
              <w:autoSpaceDE w:val="0"/>
              <w:autoSpaceDN w:val="0"/>
              <w:adjustRightInd w:val="0"/>
              <w:spacing w:before="240" w:after="0"/>
              <w:jc w:val="center"/>
              <w:rPr>
                <w:rFonts w:eastAsia="Calibri" w:cs="Arial"/>
                <w:b/>
                <w:color w:val="000000"/>
                <w:sz w:val="20"/>
              </w:rPr>
            </w:pPr>
            <w:r w:rsidRPr="001C4285">
              <w:rPr>
                <w:rFonts w:eastAsia="Calibri" w:cs="Arial"/>
                <w:b/>
                <w:color w:val="000000"/>
                <w:sz w:val="20"/>
              </w:rPr>
              <w:t>Item</w:t>
            </w:r>
          </w:p>
          <w:p w:rsidR="001C4285" w:rsidRPr="001C4285" w:rsidRDefault="001C4285" w:rsidP="001C4285">
            <w:pPr>
              <w:autoSpaceDE w:val="0"/>
              <w:autoSpaceDN w:val="0"/>
              <w:adjustRightInd w:val="0"/>
              <w:spacing w:after="0"/>
              <w:jc w:val="center"/>
              <w:rPr>
                <w:rFonts w:eastAsia="Calibri" w:cs="Arial"/>
                <w:b/>
                <w:color w:val="000000"/>
                <w:sz w:val="20"/>
              </w:rPr>
            </w:pPr>
            <w:r w:rsidRPr="001C4285">
              <w:rPr>
                <w:rFonts w:eastAsia="Calibri" w:cs="Arial"/>
                <w:b/>
                <w:color w:val="000000"/>
                <w:sz w:val="20"/>
              </w:rPr>
              <w:t>(3)</w:t>
            </w:r>
          </w:p>
        </w:tc>
        <w:tc>
          <w:tcPr>
            <w:tcW w:w="2160" w:type="dxa"/>
            <w:shd w:val="clear" w:color="auto" w:fill="B8CCE4"/>
          </w:tcPr>
          <w:p w:rsidR="001C4285" w:rsidRPr="001C4285" w:rsidRDefault="001C4285" w:rsidP="001C4285">
            <w:pPr>
              <w:tabs>
                <w:tab w:val="left" w:pos="408"/>
                <w:tab w:val="center" w:pos="972"/>
              </w:tabs>
              <w:autoSpaceDE w:val="0"/>
              <w:autoSpaceDN w:val="0"/>
              <w:adjustRightInd w:val="0"/>
              <w:spacing w:before="240" w:after="0"/>
              <w:jc w:val="center"/>
              <w:rPr>
                <w:rFonts w:eastAsia="Calibri" w:cs="Arial"/>
                <w:b/>
                <w:color w:val="000000"/>
                <w:sz w:val="20"/>
              </w:rPr>
            </w:pPr>
            <w:r w:rsidRPr="001C4285">
              <w:rPr>
                <w:rFonts w:eastAsia="Calibri" w:cs="Arial"/>
                <w:b/>
                <w:color w:val="000000"/>
                <w:sz w:val="20"/>
              </w:rPr>
              <w:t>Calculation</w:t>
            </w:r>
          </w:p>
          <w:p w:rsidR="001C4285" w:rsidRPr="001C4285" w:rsidRDefault="001C4285" w:rsidP="001C4285">
            <w:pPr>
              <w:tabs>
                <w:tab w:val="left" w:pos="408"/>
                <w:tab w:val="center" w:pos="972"/>
              </w:tabs>
              <w:autoSpaceDE w:val="0"/>
              <w:autoSpaceDN w:val="0"/>
              <w:adjustRightInd w:val="0"/>
              <w:spacing w:after="100" w:afterAutospacing="1"/>
              <w:jc w:val="center"/>
              <w:rPr>
                <w:rFonts w:eastAsia="Calibri" w:cs="Arial"/>
                <w:b/>
                <w:color w:val="000000"/>
                <w:sz w:val="20"/>
              </w:rPr>
            </w:pPr>
            <w:r w:rsidRPr="001C4285">
              <w:rPr>
                <w:rFonts w:eastAsia="Calibri" w:cs="Arial"/>
                <w:b/>
                <w:color w:val="000000"/>
                <w:sz w:val="20"/>
              </w:rPr>
              <w:t>(4)</w:t>
            </w:r>
          </w:p>
        </w:tc>
        <w:tc>
          <w:tcPr>
            <w:tcW w:w="2839" w:type="dxa"/>
            <w:shd w:val="clear" w:color="auto" w:fill="B8CCE4"/>
          </w:tcPr>
          <w:p w:rsidR="001C4285" w:rsidRPr="001C4285" w:rsidRDefault="001C4285" w:rsidP="001C4285">
            <w:pPr>
              <w:spacing w:after="0"/>
              <w:jc w:val="center"/>
              <w:rPr>
                <w:rFonts w:eastAsia="Calibri" w:cs="Arial"/>
                <w:b/>
                <w:sz w:val="20"/>
              </w:rPr>
            </w:pPr>
            <w:r w:rsidRPr="001C4285">
              <w:rPr>
                <w:rFonts w:eastAsia="Calibri" w:cs="Arial"/>
                <w:b/>
                <w:sz w:val="20"/>
              </w:rPr>
              <w:t>Travel Cost Charged to the Award</w:t>
            </w:r>
          </w:p>
          <w:p w:rsidR="001C4285" w:rsidRPr="001C4285" w:rsidRDefault="001C4285" w:rsidP="001C4285">
            <w:pPr>
              <w:spacing w:after="0"/>
              <w:jc w:val="center"/>
              <w:rPr>
                <w:rFonts w:eastAsia="Calibri" w:cs="Arial"/>
                <w:b/>
                <w:sz w:val="20"/>
              </w:rPr>
            </w:pPr>
            <w:r w:rsidRPr="001C4285">
              <w:rPr>
                <w:rFonts w:eastAsia="Calibri" w:cs="Arial"/>
                <w:b/>
                <w:sz w:val="20"/>
              </w:rPr>
              <w:t>(5)</w:t>
            </w:r>
          </w:p>
        </w:tc>
      </w:tr>
      <w:tr w:rsidR="001C4285" w:rsidRPr="001C4285" w:rsidTr="001C4285">
        <w:tc>
          <w:tcPr>
            <w:tcW w:w="1327" w:type="dxa"/>
            <w:shd w:val="clear" w:color="auto" w:fill="auto"/>
          </w:tcPr>
          <w:p w:rsidR="001C4285" w:rsidRPr="001C4285" w:rsidRDefault="001C4285" w:rsidP="001C4285">
            <w:pPr>
              <w:spacing w:after="0"/>
              <w:jc w:val="center"/>
              <w:rPr>
                <w:rFonts w:eastAsia="Calibri" w:cs="Arial"/>
                <w:sz w:val="20"/>
              </w:rPr>
            </w:pPr>
            <w:r w:rsidRPr="001C4285">
              <w:rPr>
                <w:rFonts w:eastAsia="Calibri" w:cs="Arial"/>
                <w:sz w:val="20"/>
              </w:rPr>
              <w:t>Mandatory Grantee Meeting</w:t>
            </w:r>
          </w:p>
        </w:tc>
        <w:tc>
          <w:tcPr>
            <w:tcW w:w="1530" w:type="dxa"/>
            <w:shd w:val="clear" w:color="auto" w:fill="auto"/>
          </w:tcPr>
          <w:p w:rsidR="001C4285" w:rsidRPr="001C4285" w:rsidRDefault="001C4285" w:rsidP="001C4285">
            <w:pPr>
              <w:spacing w:after="0"/>
              <w:jc w:val="center"/>
              <w:rPr>
                <w:rFonts w:eastAsia="Calibri" w:cs="Arial"/>
                <w:sz w:val="20"/>
              </w:rPr>
            </w:pPr>
            <w:r w:rsidRPr="001C4285">
              <w:rPr>
                <w:rFonts w:eastAsia="Calibri" w:cs="Arial"/>
                <w:sz w:val="20"/>
              </w:rPr>
              <w:t>Chicago, IL  to Washington D.C.</w:t>
            </w:r>
          </w:p>
        </w:tc>
        <w:tc>
          <w:tcPr>
            <w:tcW w:w="1571" w:type="dxa"/>
            <w:shd w:val="clear" w:color="auto" w:fill="auto"/>
          </w:tcPr>
          <w:p w:rsidR="001C4285" w:rsidRPr="001C4285" w:rsidRDefault="001C4285" w:rsidP="001C4285">
            <w:pPr>
              <w:spacing w:after="0"/>
              <w:jc w:val="center"/>
              <w:rPr>
                <w:rFonts w:eastAsia="Calibri" w:cs="Arial"/>
                <w:sz w:val="20"/>
              </w:rPr>
            </w:pPr>
            <w:r w:rsidRPr="001C4285">
              <w:rPr>
                <w:rFonts w:eastAsia="Calibri" w:cs="Arial"/>
                <w:sz w:val="20"/>
              </w:rPr>
              <w:t>Airfare</w:t>
            </w:r>
          </w:p>
        </w:tc>
        <w:tc>
          <w:tcPr>
            <w:tcW w:w="2160" w:type="dxa"/>
            <w:shd w:val="clear" w:color="auto" w:fill="auto"/>
          </w:tcPr>
          <w:p w:rsidR="001C4285" w:rsidRPr="001C4285" w:rsidRDefault="001C4285" w:rsidP="001C4285">
            <w:pPr>
              <w:spacing w:after="0"/>
              <w:jc w:val="center"/>
              <w:rPr>
                <w:rFonts w:eastAsia="Calibri" w:cs="Arial"/>
                <w:sz w:val="20"/>
              </w:rPr>
            </w:pPr>
            <w:r w:rsidRPr="001C4285">
              <w:rPr>
                <w:rFonts w:eastAsia="Calibri" w:cs="Arial"/>
                <w:sz w:val="20"/>
              </w:rPr>
              <w:t>$200/flight x 2</w:t>
            </w:r>
          </w:p>
        </w:tc>
        <w:tc>
          <w:tcPr>
            <w:tcW w:w="2839" w:type="dxa"/>
            <w:shd w:val="clear" w:color="auto" w:fill="auto"/>
          </w:tcPr>
          <w:p w:rsidR="001C4285" w:rsidRPr="001C4285" w:rsidRDefault="001C4285" w:rsidP="001C4285">
            <w:pPr>
              <w:spacing w:after="0"/>
              <w:jc w:val="center"/>
              <w:rPr>
                <w:rFonts w:eastAsia="Calibri" w:cs="Arial"/>
                <w:sz w:val="20"/>
              </w:rPr>
            </w:pPr>
            <w:r w:rsidRPr="001C4285">
              <w:rPr>
                <w:rFonts w:eastAsia="Calibri" w:cs="Arial"/>
                <w:sz w:val="20"/>
              </w:rPr>
              <w:t>$400</w:t>
            </w:r>
          </w:p>
        </w:tc>
      </w:tr>
      <w:tr w:rsidR="001C4285" w:rsidRPr="001C4285" w:rsidTr="001C4285">
        <w:tc>
          <w:tcPr>
            <w:tcW w:w="1327" w:type="dxa"/>
            <w:shd w:val="clear" w:color="auto" w:fill="auto"/>
          </w:tcPr>
          <w:p w:rsidR="001C4285" w:rsidRPr="001C4285" w:rsidRDefault="001C4285" w:rsidP="001C4285">
            <w:pPr>
              <w:spacing w:after="0"/>
              <w:jc w:val="center"/>
              <w:rPr>
                <w:rFonts w:eastAsia="Calibri" w:cs="Arial"/>
                <w:sz w:val="20"/>
              </w:rPr>
            </w:pPr>
          </w:p>
        </w:tc>
        <w:tc>
          <w:tcPr>
            <w:tcW w:w="1530" w:type="dxa"/>
            <w:shd w:val="clear" w:color="auto" w:fill="auto"/>
          </w:tcPr>
          <w:p w:rsidR="001C4285" w:rsidRPr="001C4285" w:rsidRDefault="001C4285" w:rsidP="001C4285">
            <w:pPr>
              <w:spacing w:after="0"/>
              <w:jc w:val="center"/>
              <w:rPr>
                <w:rFonts w:eastAsia="Calibri" w:cs="Arial"/>
                <w:sz w:val="20"/>
              </w:rPr>
            </w:pPr>
          </w:p>
        </w:tc>
        <w:tc>
          <w:tcPr>
            <w:tcW w:w="1571" w:type="dxa"/>
            <w:shd w:val="clear" w:color="auto" w:fill="auto"/>
          </w:tcPr>
          <w:p w:rsidR="001C4285" w:rsidRPr="001C4285" w:rsidRDefault="001C4285" w:rsidP="001C4285">
            <w:pPr>
              <w:spacing w:after="0"/>
              <w:jc w:val="center"/>
              <w:rPr>
                <w:rFonts w:eastAsia="Calibri" w:cs="Arial"/>
                <w:sz w:val="20"/>
              </w:rPr>
            </w:pPr>
            <w:r w:rsidRPr="001C4285">
              <w:rPr>
                <w:rFonts w:eastAsia="Calibri" w:cs="Arial"/>
                <w:sz w:val="20"/>
              </w:rPr>
              <w:t>Hotel</w:t>
            </w:r>
          </w:p>
        </w:tc>
        <w:tc>
          <w:tcPr>
            <w:tcW w:w="2160" w:type="dxa"/>
            <w:shd w:val="clear" w:color="auto" w:fill="auto"/>
          </w:tcPr>
          <w:p w:rsidR="001C4285" w:rsidRPr="001C4285" w:rsidRDefault="001C4285" w:rsidP="001C4285">
            <w:pPr>
              <w:spacing w:after="0"/>
              <w:jc w:val="center"/>
              <w:rPr>
                <w:rFonts w:eastAsia="Calibri" w:cs="Arial"/>
                <w:sz w:val="20"/>
              </w:rPr>
            </w:pPr>
            <w:r w:rsidRPr="001C4285">
              <w:rPr>
                <w:rFonts w:eastAsia="Calibri" w:cs="Arial"/>
                <w:sz w:val="20"/>
              </w:rPr>
              <w:t>$180/night x 2 persons x 2 nights</w:t>
            </w:r>
          </w:p>
        </w:tc>
        <w:tc>
          <w:tcPr>
            <w:tcW w:w="2839" w:type="dxa"/>
            <w:shd w:val="clear" w:color="auto" w:fill="auto"/>
          </w:tcPr>
          <w:p w:rsidR="001C4285" w:rsidRPr="001C4285" w:rsidRDefault="001C4285" w:rsidP="001C4285">
            <w:pPr>
              <w:spacing w:after="0"/>
              <w:jc w:val="center"/>
              <w:rPr>
                <w:rFonts w:eastAsia="Calibri" w:cs="Arial"/>
                <w:sz w:val="20"/>
              </w:rPr>
            </w:pPr>
            <w:r w:rsidRPr="001C4285">
              <w:rPr>
                <w:rFonts w:eastAsia="Calibri" w:cs="Arial"/>
                <w:sz w:val="20"/>
              </w:rPr>
              <w:t>$720</w:t>
            </w:r>
          </w:p>
        </w:tc>
      </w:tr>
      <w:tr w:rsidR="001C4285" w:rsidRPr="001C4285" w:rsidTr="001C4285">
        <w:tc>
          <w:tcPr>
            <w:tcW w:w="1327" w:type="dxa"/>
            <w:shd w:val="clear" w:color="auto" w:fill="auto"/>
          </w:tcPr>
          <w:p w:rsidR="001C4285" w:rsidRPr="001C4285" w:rsidRDefault="001C4285" w:rsidP="001C4285">
            <w:pPr>
              <w:spacing w:after="0"/>
              <w:jc w:val="center"/>
              <w:rPr>
                <w:rFonts w:eastAsia="Calibri" w:cs="Arial"/>
                <w:sz w:val="20"/>
              </w:rPr>
            </w:pPr>
          </w:p>
        </w:tc>
        <w:tc>
          <w:tcPr>
            <w:tcW w:w="1530" w:type="dxa"/>
            <w:shd w:val="clear" w:color="auto" w:fill="auto"/>
          </w:tcPr>
          <w:p w:rsidR="001C4285" w:rsidRPr="001C4285" w:rsidRDefault="001C4285" w:rsidP="001C4285">
            <w:pPr>
              <w:spacing w:after="0"/>
              <w:jc w:val="center"/>
              <w:rPr>
                <w:rFonts w:eastAsia="Calibri" w:cs="Arial"/>
                <w:sz w:val="20"/>
              </w:rPr>
            </w:pPr>
          </w:p>
        </w:tc>
        <w:tc>
          <w:tcPr>
            <w:tcW w:w="1571" w:type="dxa"/>
            <w:shd w:val="clear" w:color="auto" w:fill="auto"/>
          </w:tcPr>
          <w:p w:rsidR="001C4285" w:rsidRPr="001C4285" w:rsidRDefault="001C4285" w:rsidP="001C4285">
            <w:pPr>
              <w:spacing w:after="0"/>
              <w:jc w:val="center"/>
              <w:rPr>
                <w:rFonts w:eastAsia="Calibri" w:cs="Arial"/>
                <w:sz w:val="20"/>
              </w:rPr>
            </w:pPr>
            <w:r w:rsidRPr="001C4285">
              <w:rPr>
                <w:rFonts w:eastAsia="Calibri" w:cs="Arial"/>
                <w:sz w:val="20"/>
              </w:rPr>
              <w:t>Per Diem (meals and incidentals)</w:t>
            </w:r>
          </w:p>
        </w:tc>
        <w:tc>
          <w:tcPr>
            <w:tcW w:w="2160" w:type="dxa"/>
            <w:shd w:val="clear" w:color="auto" w:fill="auto"/>
          </w:tcPr>
          <w:p w:rsidR="001C4285" w:rsidRPr="001C4285" w:rsidRDefault="001C4285" w:rsidP="001C4285">
            <w:pPr>
              <w:spacing w:after="0"/>
              <w:jc w:val="center"/>
              <w:rPr>
                <w:rFonts w:eastAsia="Calibri" w:cs="Arial"/>
                <w:sz w:val="20"/>
              </w:rPr>
            </w:pPr>
            <w:r w:rsidRPr="001C4285">
              <w:rPr>
                <w:rFonts w:eastAsia="Calibri" w:cs="Arial"/>
                <w:sz w:val="20"/>
              </w:rPr>
              <w:t>$46/day x 2 persons x 2 days</w:t>
            </w:r>
          </w:p>
        </w:tc>
        <w:tc>
          <w:tcPr>
            <w:tcW w:w="2839" w:type="dxa"/>
            <w:shd w:val="clear" w:color="auto" w:fill="auto"/>
          </w:tcPr>
          <w:p w:rsidR="001C4285" w:rsidRPr="001C4285" w:rsidRDefault="001C4285" w:rsidP="001C4285">
            <w:pPr>
              <w:spacing w:after="0"/>
              <w:jc w:val="center"/>
              <w:rPr>
                <w:rFonts w:eastAsia="Calibri" w:cs="Arial"/>
                <w:sz w:val="20"/>
              </w:rPr>
            </w:pPr>
            <w:r w:rsidRPr="001C4285">
              <w:rPr>
                <w:rFonts w:eastAsia="Calibri" w:cs="Arial"/>
                <w:sz w:val="20"/>
              </w:rPr>
              <w:t>$184</w:t>
            </w:r>
          </w:p>
        </w:tc>
      </w:tr>
      <w:tr w:rsidR="001C4285" w:rsidRPr="001C4285" w:rsidTr="001C4285">
        <w:tc>
          <w:tcPr>
            <w:tcW w:w="1327" w:type="dxa"/>
            <w:shd w:val="clear" w:color="auto" w:fill="auto"/>
          </w:tcPr>
          <w:p w:rsidR="001C4285" w:rsidRPr="001C4285" w:rsidRDefault="001C4285" w:rsidP="001C4285">
            <w:pPr>
              <w:spacing w:after="0"/>
              <w:jc w:val="center"/>
              <w:rPr>
                <w:rFonts w:eastAsia="Calibri" w:cs="Arial"/>
                <w:sz w:val="20"/>
              </w:rPr>
            </w:pPr>
            <w:r w:rsidRPr="001C4285">
              <w:rPr>
                <w:rFonts w:eastAsia="Calibri" w:cs="Arial"/>
                <w:sz w:val="20"/>
              </w:rPr>
              <w:t>Local Travel</w:t>
            </w:r>
          </w:p>
        </w:tc>
        <w:tc>
          <w:tcPr>
            <w:tcW w:w="1530" w:type="dxa"/>
            <w:shd w:val="clear" w:color="auto" w:fill="auto"/>
          </w:tcPr>
          <w:p w:rsidR="001C4285" w:rsidRPr="001C4285" w:rsidRDefault="001C4285" w:rsidP="001C4285">
            <w:pPr>
              <w:spacing w:after="0"/>
              <w:jc w:val="center"/>
              <w:rPr>
                <w:rFonts w:eastAsia="Calibri" w:cs="Arial"/>
                <w:sz w:val="20"/>
              </w:rPr>
            </w:pPr>
          </w:p>
        </w:tc>
        <w:tc>
          <w:tcPr>
            <w:tcW w:w="1571" w:type="dxa"/>
            <w:shd w:val="clear" w:color="auto" w:fill="auto"/>
          </w:tcPr>
          <w:p w:rsidR="001C4285" w:rsidRPr="001C4285" w:rsidRDefault="001C4285" w:rsidP="001C4285">
            <w:pPr>
              <w:spacing w:after="0"/>
              <w:jc w:val="center"/>
              <w:rPr>
                <w:rFonts w:eastAsia="Calibri" w:cs="Arial"/>
                <w:sz w:val="20"/>
              </w:rPr>
            </w:pPr>
            <w:r w:rsidRPr="001C4285">
              <w:rPr>
                <w:rFonts w:eastAsia="Calibri" w:cs="Arial"/>
                <w:sz w:val="20"/>
              </w:rPr>
              <w:t>Mileage</w:t>
            </w:r>
          </w:p>
        </w:tc>
        <w:tc>
          <w:tcPr>
            <w:tcW w:w="2160" w:type="dxa"/>
            <w:shd w:val="clear" w:color="auto" w:fill="auto"/>
          </w:tcPr>
          <w:p w:rsidR="001C4285" w:rsidRPr="001C4285" w:rsidRDefault="001C4285" w:rsidP="001C4285">
            <w:pPr>
              <w:spacing w:after="0"/>
              <w:jc w:val="center"/>
              <w:rPr>
                <w:rFonts w:eastAsia="Calibri" w:cs="Arial"/>
                <w:sz w:val="20"/>
              </w:rPr>
            </w:pPr>
            <w:r w:rsidRPr="001C4285">
              <w:rPr>
                <w:rFonts w:eastAsia="Calibri" w:cs="Arial"/>
                <w:sz w:val="20"/>
              </w:rPr>
              <w:t>3,000 miles @.38/mile</w:t>
            </w:r>
          </w:p>
        </w:tc>
        <w:tc>
          <w:tcPr>
            <w:tcW w:w="2839" w:type="dxa"/>
            <w:shd w:val="clear" w:color="auto" w:fill="auto"/>
          </w:tcPr>
          <w:p w:rsidR="001C4285" w:rsidRPr="001C4285" w:rsidRDefault="001C4285" w:rsidP="001C4285">
            <w:pPr>
              <w:spacing w:after="0"/>
              <w:jc w:val="center"/>
              <w:rPr>
                <w:rFonts w:eastAsia="Calibri" w:cs="Arial"/>
                <w:sz w:val="20"/>
              </w:rPr>
            </w:pPr>
            <w:r w:rsidRPr="001C4285">
              <w:rPr>
                <w:rFonts w:eastAsia="Calibri" w:cs="Arial"/>
                <w:sz w:val="20"/>
              </w:rPr>
              <w:t>$1,140</w:t>
            </w:r>
          </w:p>
        </w:tc>
      </w:tr>
    </w:tbl>
    <w:p w:rsidR="001C4285" w:rsidRPr="001C4285" w:rsidRDefault="001C4285" w:rsidP="001C4285">
      <w:pPr>
        <w:spacing w:after="0"/>
        <w:jc w:val="center"/>
        <w:rPr>
          <w:rFonts w:cs="Arial"/>
          <w:vanish/>
          <w:sz w:val="20"/>
        </w:rPr>
      </w:pP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537"/>
        <w:gridCol w:w="1890"/>
      </w:tblGrid>
      <w:tr w:rsidR="001C4285" w:rsidRPr="001C4285" w:rsidTr="001C4285">
        <w:trPr>
          <w:trHeight w:val="269"/>
        </w:trPr>
        <w:tc>
          <w:tcPr>
            <w:tcW w:w="7537" w:type="dxa"/>
            <w:shd w:val="clear" w:color="auto" w:fill="E5DFEC"/>
          </w:tcPr>
          <w:p w:rsidR="001C4285" w:rsidRPr="001C4285" w:rsidRDefault="001C4285" w:rsidP="001C4285">
            <w:pPr>
              <w:spacing w:before="120" w:after="0"/>
              <w:jc w:val="center"/>
              <w:rPr>
                <w:rFonts w:cs="Arial"/>
                <w:b/>
                <w:sz w:val="20"/>
              </w:rPr>
            </w:pPr>
            <w:r w:rsidRPr="001C4285">
              <w:rPr>
                <w:rFonts w:cs="Arial"/>
                <w:b/>
                <w:bCs/>
                <w:sz w:val="20"/>
              </w:rPr>
              <w:t xml:space="preserve">FEDERAL REQUEST - </w:t>
            </w:r>
            <w:r w:rsidRPr="001C4285">
              <w:rPr>
                <w:rFonts w:cs="Arial"/>
                <w:bCs/>
                <w:sz w:val="20"/>
              </w:rPr>
              <w:t>(</w:t>
            </w:r>
            <w:r w:rsidRPr="001C4285">
              <w:rPr>
                <w:rFonts w:cs="Arial"/>
                <w:sz w:val="20"/>
              </w:rPr>
              <w:t>enter in Section B column 1, line 6c of SF-424A</w:t>
            </w:r>
          </w:p>
        </w:tc>
        <w:tc>
          <w:tcPr>
            <w:tcW w:w="1890" w:type="dxa"/>
            <w:shd w:val="clear" w:color="auto" w:fill="E5DFEC"/>
          </w:tcPr>
          <w:p w:rsidR="001C4285" w:rsidRPr="001C4285" w:rsidRDefault="001C4285" w:rsidP="001C4285">
            <w:pPr>
              <w:spacing w:before="120"/>
              <w:ind w:left="41"/>
              <w:jc w:val="center"/>
              <w:rPr>
                <w:rFonts w:cs="Arial"/>
                <w:b/>
                <w:sz w:val="20"/>
              </w:rPr>
            </w:pPr>
            <w:r w:rsidRPr="001C4285">
              <w:rPr>
                <w:rFonts w:cs="Arial"/>
                <w:b/>
                <w:bCs/>
                <w:sz w:val="20"/>
              </w:rPr>
              <w:t>$2,444</w:t>
            </w:r>
          </w:p>
        </w:tc>
      </w:tr>
    </w:tbl>
    <w:p w:rsidR="001C4285" w:rsidRPr="001C4285" w:rsidRDefault="001C4285" w:rsidP="001C4285">
      <w:pPr>
        <w:spacing w:after="120"/>
        <w:rPr>
          <w:rFonts w:cs="Arial"/>
        </w:rPr>
      </w:pPr>
    </w:p>
    <w:p w:rsidR="001C4285" w:rsidRPr="001C4285" w:rsidRDefault="001C4285" w:rsidP="001C4285">
      <w:pPr>
        <w:rPr>
          <w:rFonts w:cs="Arial"/>
          <w:b/>
          <w:bCs/>
          <w:szCs w:val="24"/>
        </w:rPr>
      </w:pPr>
      <w:r w:rsidRPr="001C4285">
        <w:rPr>
          <w:rFonts w:cs="Arial"/>
          <w:b/>
          <w:bCs/>
          <w:szCs w:val="24"/>
        </w:rPr>
        <w:t xml:space="preserve">FEDERAL REQUEST:  Sample Justification for Travel </w:t>
      </w:r>
    </w:p>
    <w:p w:rsidR="001C4285" w:rsidRPr="001C4285" w:rsidRDefault="001C4285" w:rsidP="00AC291E">
      <w:pPr>
        <w:numPr>
          <w:ilvl w:val="0"/>
          <w:numId w:val="70"/>
        </w:numPr>
        <w:contextualSpacing/>
        <w:rPr>
          <w:rFonts w:cs="Arial"/>
          <w:szCs w:val="24"/>
        </w:rPr>
      </w:pPr>
      <w:r w:rsidRPr="001C4285">
        <w:rPr>
          <w:rFonts w:cs="Arial"/>
          <w:szCs w:val="24"/>
        </w:rPr>
        <w:t>Two staff (Project Director and Evaluator) to attend mandatory grantee meeting in Washington, D.C.</w:t>
      </w:r>
    </w:p>
    <w:p w:rsidR="001C4285" w:rsidRPr="001C4285" w:rsidRDefault="001C4285" w:rsidP="00AC291E">
      <w:pPr>
        <w:numPr>
          <w:ilvl w:val="0"/>
          <w:numId w:val="70"/>
        </w:numPr>
        <w:contextualSpacing/>
        <w:rPr>
          <w:rFonts w:cs="Arial"/>
          <w:szCs w:val="24"/>
        </w:rPr>
      </w:pPr>
      <w:r w:rsidRPr="001C4285">
        <w:rPr>
          <w:rFonts w:cs="Arial"/>
          <w:szCs w:val="24"/>
        </w:rPr>
        <w:t xml:space="preserve">Local travel is needed to attend local meetings, project activities, and training events. Local travel rate is based on organization’s policies/procedures for privately owned vehicle reimbursement rate.  </w:t>
      </w:r>
    </w:p>
    <w:p w:rsidR="001C4285" w:rsidRPr="001C4285" w:rsidRDefault="001C4285" w:rsidP="001C4285">
      <w:pPr>
        <w:ind w:left="720"/>
        <w:contextualSpacing/>
        <w:rPr>
          <w:rFonts w:cs="Arial"/>
          <w:szCs w:val="24"/>
        </w:rPr>
      </w:pPr>
    </w:p>
    <w:p w:rsidR="001C4285" w:rsidRPr="001C4285" w:rsidRDefault="001C4285" w:rsidP="001C4285">
      <w:pPr>
        <w:rPr>
          <w:rFonts w:eastAsia="Calibri" w:cs="Arial"/>
          <w:b/>
          <w:sz w:val="28"/>
          <w:szCs w:val="28"/>
        </w:rPr>
      </w:pPr>
      <w:r w:rsidRPr="001C4285">
        <w:rPr>
          <w:rFonts w:eastAsia="Calibri" w:cs="Arial"/>
          <w:b/>
          <w:sz w:val="28"/>
          <w:szCs w:val="28"/>
        </w:rPr>
        <w:t>D.  Equipment</w:t>
      </w:r>
    </w:p>
    <w:p w:rsidR="001C4285" w:rsidRPr="001C4285" w:rsidRDefault="001C4285" w:rsidP="001C4285">
      <w:pPr>
        <w:spacing w:after="200"/>
        <w:rPr>
          <w:rFonts w:eastAsia="Calibri" w:cs="Arial"/>
          <w:szCs w:val="24"/>
        </w:rPr>
      </w:pPr>
      <w:r w:rsidRPr="001C4285">
        <w:rPr>
          <w:rFonts w:eastAsia="Calibri" w:cs="Arial"/>
          <w:szCs w:val="24"/>
        </w:rPr>
        <w:t>Equipment is a single item of tangible, nonexpendable, personal property that has a useful life of more than one year and a value of $5,000 or more (or a cost capitalization threshold established by the applicant organization that is less). For example, an applicant may classify equipment at $1,500 with a useful life of a year.</w:t>
      </w:r>
    </w:p>
    <w:p w:rsidR="001C4285" w:rsidRPr="001C4285" w:rsidRDefault="001C4285" w:rsidP="001C4285">
      <w:pPr>
        <w:spacing w:after="200"/>
        <w:rPr>
          <w:rFonts w:eastAsia="Calibri" w:cs="Arial"/>
          <w:b/>
          <w:szCs w:val="24"/>
        </w:rPr>
      </w:pPr>
      <w:r w:rsidRPr="001C4285">
        <w:rPr>
          <w:rFonts w:eastAsia="Calibri" w:cs="Arial"/>
          <w:b/>
          <w:szCs w:val="24"/>
        </w:rPr>
        <w:t xml:space="preserve">Provide the following information for the narrative and justification: </w:t>
      </w:r>
    </w:p>
    <w:p w:rsidR="001C4285" w:rsidRPr="001C4285" w:rsidRDefault="001C4285" w:rsidP="00AC291E">
      <w:pPr>
        <w:numPr>
          <w:ilvl w:val="0"/>
          <w:numId w:val="71"/>
        </w:numPr>
        <w:spacing w:after="200"/>
        <w:contextualSpacing/>
        <w:rPr>
          <w:rFonts w:eastAsia="Calibri" w:cs="Arial"/>
          <w:b/>
          <w:szCs w:val="24"/>
        </w:rPr>
      </w:pPr>
      <w:r w:rsidRPr="001C4285">
        <w:rPr>
          <w:rFonts w:eastAsia="Calibri" w:cs="Arial"/>
          <w:b/>
          <w:szCs w:val="24"/>
        </w:rPr>
        <w:t xml:space="preserve">Item(s) – </w:t>
      </w:r>
      <w:r w:rsidRPr="001C4285">
        <w:rPr>
          <w:rFonts w:eastAsia="Calibri" w:cs="Arial"/>
          <w:szCs w:val="24"/>
        </w:rPr>
        <w:t xml:space="preserve">Describe the equipment item(s) being purchased. The justification must relate the use of each item to the scope of work and implementation of specific program objectives. </w:t>
      </w:r>
    </w:p>
    <w:p w:rsidR="001C4285" w:rsidRPr="001C4285" w:rsidRDefault="001C4285" w:rsidP="00AC291E">
      <w:pPr>
        <w:numPr>
          <w:ilvl w:val="0"/>
          <w:numId w:val="71"/>
        </w:numPr>
        <w:spacing w:after="200"/>
        <w:contextualSpacing/>
        <w:rPr>
          <w:rFonts w:eastAsia="Calibri" w:cs="Arial"/>
          <w:b/>
          <w:szCs w:val="24"/>
        </w:rPr>
      </w:pPr>
      <w:r w:rsidRPr="001C4285">
        <w:rPr>
          <w:rFonts w:eastAsia="Calibri" w:cs="Arial"/>
          <w:b/>
          <w:szCs w:val="24"/>
        </w:rPr>
        <w:t xml:space="preserve">Quantity – </w:t>
      </w:r>
      <w:r w:rsidRPr="001C4285">
        <w:rPr>
          <w:rFonts w:eastAsia="Calibri" w:cs="Arial"/>
          <w:szCs w:val="24"/>
        </w:rPr>
        <w:t>Identify the number of items to be purchased.</w:t>
      </w:r>
    </w:p>
    <w:p w:rsidR="001C4285" w:rsidRPr="001C4285" w:rsidRDefault="001C4285" w:rsidP="00AC291E">
      <w:pPr>
        <w:numPr>
          <w:ilvl w:val="0"/>
          <w:numId w:val="71"/>
        </w:numPr>
        <w:spacing w:after="200"/>
        <w:contextualSpacing/>
        <w:rPr>
          <w:rFonts w:eastAsia="Calibri" w:cs="Arial"/>
          <w:b/>
          <w:szCs w:val="24"/>
        </w:rPr>
      </w:pPr>
      <w:r w:rsidRPr="001C4285">
        <w:rPr>
          <w:rFonts w:eastAsia="Calibri" w:cs="Arial"/>
          <w:b/>
          <w:szCs w:val="24"/>
        </w:rPr>
        <w:t xml:space="preserve">Amount </w:t>
      </w:r>
      <w:r w:rsidRPr="001C4285">
        <w:rPr>
          <w:rFonts w:eastAsia="Calibri" w:cs="Arial"/>
          <w:szCs w:val="24"/>
        </w:rPr>
        <w:t xml:space="preserve">– The total cost of purchase or lease of the equipment. </w:t>
      </w:r>
    </w:p>
    <w:p w:rsidR="001C4285" w:rsidRPr="001C4285" w:rsidRDefault="001C4285" w:rsidP="00AC291E">
      <w:pPr>
        <w:numPr>
          <w:ilvl w:val="0"/>
          <w:numId w:val="72"/>
        </w:numPr>
        <w:spacing w:after="200"/>
        <w:contextualSpacing/>
        <w:rPr>
          <w:rFonts w:eastAsia="Calibri" w:cs="Arial"/>
          <w:szCs w:val="24"/>
        </w:rPr>
      </w:pPr>
      <w:r w:rsidRPr="001C4285">
        <w:rPr>
          <w:rFonts w:eastAsia="Calibri" w:cs="Arial"/>
          <w:szCs w:val="24"/>
        </w:rPr>
        <w:t>The justification should include the basis of how costs were estimated, e.g., fair market value, cost quotes.</w:t>
      </w:r>
    </w:p>
    <w:p w:rsidR="001C4285" w:rsidRPr="001C4285" w:rsidRDefault="001C4285" w:rsidP="00AC291E">
      <w:pPr>
        <w:numPr>
          <w:ilvl w:val="0"/>
          <w:numId w:val="72"/>
        </w:numPr>
        <w:spacing w:after="200"/>
        <w:contextualSpacing/>
        <w:rPr>
          <w:rFonts w:eastAsia="Calibri" w:cs="Arial"/>
          <w:szCs w:val="24"/>
        </w:rPr>
      </w:pPr>
      <w:r w:rsidRPr="001C4285">
        <w:rPr>
          <w:rFonts w:eastAsia="Calibri" w:cs="Arial"/>
          <w:szCs w:val="24"/>
        </w:rPr>
        <w:t xml:space="preserve">The justification should include a lease versus purchase analysis, or a statement addressing if it is feasible and/or cost effective to lease versus purchase.  </w:t>
      </w:r>
    </w:p>
    <w:p w:rsidR="001C4285" w:rsidRPr="001C4285" w:rsidRDefault="001C4285" w:rsidP="00AC291E">
      <w:pPr>
        <w:numPr>
          <w:ilvl w:val="0"/>
          <w:numId w:val="71"/>
        </w:numPr>
        <w:spacing w:after="200"/>
        <w:contextualSpacing/>
        <w:rPr>
          <w:rFonts w:eastAsia="Calibri" w:cs="Arial"/>
          <w:b/>
          <w:szCs w:val="24"/>
        </w:rPr>
      </w:pPr>
      <w:r w:rsidRPr="001C4285">
        <w:rPr>
          <w:rFonts w:eastAsia="Calibri" w:cs="Arial"/>
          <w:b/>
          <w:szCs w:val="24"/>
        </w:rPr>
        <w:t xml:space="preserve">Percentage Charged to the Award – </w:t>
      </w:r>
      <w:r w:rsidRPr="001C4285">
        <w:rPr>
          <w:rFonts w:eastAsia="Calibri" w:cs="Arial"/>
          <w:szCs w:val="24"/>
        </w:rPr>
        <w:t>The percentage of equipment’s value to be charged to the award</w:t>
      </w:r>
    </w:p>
    <w:p w:rsidR="001C4285" w:rsidRPr="001C4285" w:rsidRDefault="001C4285" w:rsidP="00AC291E">
      <w:pPr>
        <w:numPr>
          <w:ilvl w:val="0"/>
          <w:numId w:val="71"/>
        </w:numPr>
        <w:spacing w:after="200"/>
        <w:contextualSpacing/>
        <w:rPr>
          <w:rFonts w:eastAsia="Calibri" w:cs="Arial"/>
          <w:szCs w:val="24"/>
        </w:rPr>
      </w:pPr>
      <w:r w:rsidRPr="001C4285">
        <w:rPr>
          <w:rFonts w:eastAsia="Calibri" w:cs="Arial"/>
          <w:b/>
          <w:szCs w:val="24"/>
        </w:rPr>
        <w:t xml:space="preserve">Total Charged to the Award – </w:t>
      </w:r>
      <w:r w:rsidRPr="001C4285">
        <w:rPr>
          <w:rFonts w:eastAsia="Calibri" w:cs="Arial"/>
          <w:szCs w:val="24"/>
        </w:rPr>
        <w:t xml:space="preserve">The total cost of the equipment that will be charged to the award. </w:t>
      </w:r>
    </w:p>
    <w:p w:rsidR="001C4285" w:rsidRPr="001C4285" w:rsidRDefault="001C4285" w:rsidP="001C4285">
      <w:pPr>
        <w:spacing w:after="200"/>
        <w:rPr>
          <w:rFonts w:eastAsia="Calibri" w:cs="Arial"/>
          <w:szCs w:val="24"/>
        </w:rPr>
      </w:pPr>
      <w:r w:rsidRPr="001C4285">
        <w:rPr>
          <w:rFonts w:eastAsia="Calibri" w:cs="Arial"/>
          <w:b/>
          <w:szCs w:val="24"/>
        </w:rPr>
        <w:t>FEDERAL REQUEST – Sample Equipment Narrative</w:t>
      </w: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7"/>
        <w:gridCol w:w="1710"/>
        <w:gridCol w:w="1710"/>
        <w:gridCol w:w="2160"/>
        <w:gridCol w:w="2340"/>
      </w:tblGrid>
      <w:tr w:rsidR="001C4285" w:rsidRPr="001C4285" w:rsidTr="001C4285">
        <w:trPr>
          <w:cantSplit/>
          <w:trHeight w:val="1205"/>
          <w:tblHeader/>
        </w:trPr>
        <w:tc>
          <w:tcPr>
            <w:tcW w:w="1507" w:type="dxa"/>
            <w:shd w:val="clear" w:color="auto" w:fill="B8CCE4"/>
          </w:tcPr>
          <w:p w:rsidR="001C4285" w:rsidRPr="001C4285" w:rsidRDefault="001C4285" w:rsidP="001C4285">
            <w:pPr>
              <w:autoSpaceDE w:val="0"/>
              <w:autoSpaceDN w:val="0"/>
              <w:adjustRightInd w:val="0"/>
              <w:spacing w:after="0"/>
              <w:ind w:left="720"/>
              <w:jc w:val="center"/>
              <w:rPr>
                <w:rFonts w:eastAsia="Calibri" w:cs="Arial"/>
                <w:b/>
                <w:color w:val="000000"/>
                <w:sz w:val="20"/>
              </w:rPr>
            </w:pPr>
          </w:p>
          <w:p w:rsidR="001C4285" w:rsidRPr="001C4285" w:rsidRDefault="001C4285" w:rsidP="001C4285">
            <w:pPr>
              <w:autoSpaceDE w:val="0"/>
              <w:autoSpaceDN w:val="0"/>
              <w:adjustRightInd w:val="0"/>
              <w:spacing w:after="0"/>
              <w:jc w:val="center"/>
              <w:rPr>
                <w:rFonts w:eastAsia="Calibri" w:cs="Arial"/>
                <w:b/>
                <w:color w:val="000000"/>
                <w:sz w:val="20"/>
              </w:rPr>
            </w:pPr>
            <w:r w:rsidRPr="001C4285">
              <w:rPr>
                <w:rFonts w:eastAsia="Calibri" w:cs="Arial"/>
                <w:b/>
                <w:color w:val="000000"/>
                <w:sz w:val="20"/>
              </w:rPr>
              <w:t>Item(s)</w:t>
            </w:r>
          </w:p>
          <w:p w:rsidR="001C4285" w:rsidRPr="001C4285" w:rsidRDefault="001C4285" w:rsidP="001C4285">
            <w:pPr>
              <w:autoSpaceDE w:val="0"/>
              <w:autoSpaceDN w:val="0"/>
              <w:adjustRightInd w:val="0"/>
              <w:spacing w:after="0"/>
              <w:jc w:val="center"/>
              <w:rPr>
                <w:rFonts w:eastAsia="Calibri" w:cs="Arial"/>
                <w:b/>
                <w:color w:val="000000"/>
                <w:sz w:val="20"/>
              </w:rPr>
            </w:pPr>
            <w:r w:rsidRPr="001C4285">
              <w:rPr>
                <w:rFonts w:eastAsia="Calibri" w:cs="Arial"/>
                <w:b/>
                <w:color w:val="000000"/>
                <w:sz w:val="20"/>
              </w:rPr>
              <w:t>(1)</w:t>
            </w:r>
          </w:p>
        </w:tc>
        <w:tc>
          <w:tcPr>
            <w:tcW w:w="1710" w:type="dxa"/>
            <w:shd w:val="clear" w:color="auto" w:fill="B8CCE4"/>
          </w:tcPr>
          <w:p w:rsidR="001C4285" w:rsidRPr="001C4285" w:rsidRDefault="001C4285" w:rsidP="001C4285">
            <w:pPr>
              <w:autoSpaceDE w:val="0"/>
              <w:autoSpaceDN w:val="0"/>
              <w:adjustRightInd w:val="0"/>
              <w:spacing w:after="0"/>
              <w:ind w:left="360"/>
              <w:jc w:val="center"/>
              <w:rPr>
                <w:rFonts w:eastAsia="Calibri" w:cs="Arial"/>
                <w:b/>
                <w:color w:val="000000"/>
                <w:sz w:val="20"/>
              </w:rPr>
            </w:pPr>
          </w:p>
          <w:p w:rsidR="001C4285" w:rsidRPr="001C4285" w:rsidRDefault="001C4285" w:rsidP="001C4285">
            <w:pPr>
              <w:autoSpaceDE w:val="0"/>
              <w:autoSpaceDN w:val="0"/>
              <w:adjustRightInd w:val="0"/>
              <w:spacing w:after="0"/>
              <w:jc w:val="center"/>
              <w:rPr>
                <w:rFonts w:eastAsia="Calibri" w:cs="Arial"/>
                <w:b/>
                <w:color w:val="000000"/>
                <w:sz w:val="20"/>
              </w:rPr>
            </w:pPr>
            <w:r w:rsidRPr="001C4285">
              <w:rPr>
                <w:rFonts w:eastAsia="Calibri" w:cs="Arial"/>
                <w:b/>
                <w:color w:val="000000"/>
                <w:sz w:val="20"/>
              </w:rPr>
              <w:t>Quantity</w:t>
            </w:r>
          </w:p>
          <w:p w:rsidR="001C4285" w:rsidRPr="001C4285" w:rsidRDefault="001C4285" w:rsidP="001C4285">
            <w:pPr>
              <w:autoSpaceDE w:val="0"/>
              <w:autoSpaceDN w:val="0"/>
              <w:adjustRightInd w:val="0"/>
              <w:spacing w:after="0"/>
              <w:jc w:val="center"/>
              <w:rPr>
                <w:rFonts w:eastAsia="Calibri" w:cs="Arial"/>
                <w:b/>
                <w:color w:val="000000"/>
                <w:sz w:val="20"/>
              </w:rPr>
            </w:pPr>
            <w:r w:rsidRPr="001C4285">
              <w:rPr>
                <w:rFonts w:eastAsia="Calibri" w:cs="Arial"/>
                <w:b/>
                <w:color w:val="000000"/>
                <w:sz w:val="20"/>
              </w:rPr>
              <w:t>(2)</w:t>
            </w:r>
          </w:p>
        </w:tc>
        <w:tc>
          <w:tcPr>
            <w:tcW w:w="1710" w:type="dxa"/>
            <w:shd w:val="clear" w:color="auto" w:fill="B8CCE4"/>
          </w:tcPr>
          <w:p w:rsidR="001C4285" w:rsidRPr="001C4285" w:rsidRDefault="001C4285" w:rsidP="001C4285">
            <w:pPr>
              <w:autoSpaceDE w:val="0"/>
              <w:autoSpaceDN w:val="0"/>
              <w:adjustRightInd w:val="0"/>
              <w:spacing w:after="0"/>
              <w:ind w:left="360"/>
              <w:jc w:val="center"/>
              <w:rPr>
                <w:rFonts w:eastAsia="Calibri" w:cs="Arial"/>
                <w:b/>
                <w:color w:val="000000"/>
                <w:sz w:val="20"/>
              </w:rPr>
            </w:pPr>
          </w:p>
          <w:p w:rsidR="001C4285" w:rsidRPr="001C4285" w:rsidRDefault="001C4285" w:rsidP="001C4285">
            <w:pPr>
              <w:autoSpaceDE w:val="0"/>
              <w:autoSpaceDN w:val="0"/>
              <w:adjustRightInd w:val="0"/>
              <w:spacing w:after="0"/>
              <w:jc w:val="center"/>
              <w:rPr>
                <w:rFonts w:eastAsia="Calibri" w:cs="Arial"/>
                <w:b/>
                <w:color w:val="000000"/>
                <w:sz w:val="20"/>
              </w:rPr>
            </w:pPr>
            <w:r w:rsidRPr="001C4285">
              <w:rPr>
                <w:rFonts w:eastAsia="Calibri" w:cs="Arial"/>
                <w:b/>
                <w:color w:val="000000"/>
                <w:sz w:val="20"/>
              </w:rPr>
              <w:t>Amount</w:t>
            </w:r>
          </w:p>
          <w:p w:rsidR="001C4285" w:rsidRPr="001C4285" w:rsidRDefault="001C4285" w:rsidP="001C4285">
            <w:pPr>
              <w:autoSpaceDE w:val="0"/>
              <w:autoSpaceDN w:val="0"/>
              <w:adjustRightInd w:val="0"/>
              <w:spacing w:after="0"/>
              <w:jc w:val="center"/>
              <w:rPr>
                <w:rFonts w:eastAsia="Calibri" w:cs="Arial"/>
                <w:b/>
                <w:color w:val="000000"/>
                <w:sz w:val="20"/>
              </w:rPr>
            </w:pPr>
            <w:r w:rsidRPr="001C4285">
              <w:rPr>
                <w:rFonts w:eastAsia="Calibri" w:cs="Arial"/>
                <w:b/>
                <w:color w:val="000000"/>
                <w:sz w:val="20"/>
              </w:rPr>
              <w:t>(3)</w:t>
            </w:r>
          </w:p>
        </w:tc>
        <w:tc>
          <w:tcPr>
            <w:tcW w:w="2160" w:type="dxa"/>
            <w:shd w:val="clear" w:color="auto" w:fill="B8CCE4"/>
          </w:tcPr>
          <w:p w:rsidR="001C4285" w:rsidRPr="001C4285" w:rsidRDefault="001C4285" w:rsidP="001C4285">
            <w:pPr>
              <w:autoSpaceDE w:val="0"/>
              <w:autoSpaceDN w:val="0"/>
              <w:adjustRightInd w:val="0"/>
              <w:spacing w:after="0"/>
              <w:ind w:left="360"/>
              <w:jc w:val="center"/>
              <w:rPr>
                <w:rFonts w:eastAsia="Calibri" w:cs="Arial"/>
                <w:b/>
                <w:color w:val="000000"/>
                <w:sz w:val="20"/>
              </w:rPr>
            </w:pPr>
          </w:p>
          <w:p w:rsidR="001C4285" w:rsidRPr="001C4285" w:rsidRDefault="001C4285" w:rsidP="001C4285">
            <w:pPr>
              <w:autoSpaceDE w:val="0"/>
              <w:autoSpaceDN w:val="0"/>
              <w:adjustRightInd w:val="0"/>
              <w:spacing w:after="0"/>
              <w:jc w:val="center"/>
              <w:rPr>
                <w:rFonts w:eastAsia="Calibri" w:cs="Arial"/>
                <w:b/>
                <w:color w:val="000000"/>
                <w:sz w:val="20"/>
              </w:rPr>
            </w:pPr>
            <w:r w:rsidRPr="001C4285">
              <w:rPr>
                <w:rFonts w:eastAsia="Calibri" w:cs="Arial"/>
                <w:b/>
                <w:color w:val="000000"/>
                <w:sz w:val="20"/>
              </w:rPr>
              <w:t>% Charged to the Award</w:t>
            </w:r>
          </w:p>
          <w:p w:rsidR="001C4285" w:rsidRPr="001C4285" w:rsidRDefault="001C4285" w:rsidP="001C4285">
            <w:pPr>
              <w:autoSpaceDE w:val="0"/>
              <w:autoSpaceDN w:val="0"/>
              <w:adjustRightInd w:val="0"/>
              <w:spacing w:after="0"/>
              <w:jc w:val="center"/>
              <w:rPr>
                <w:rFonts w:eastAsia="Calibri" w:cs="Arial"/>
                <w:b/>
                <w:color w:val="000000"/>
                <w:sz w:val="20"/>
              </w:rPr>
            </w:pPr>
            <w:r w:rsidRPr="001C4285">
              <w:rPr>
                <w:rFonts w:eastAsia="Calibri" w:cs="Arial"/>
                <w:b/>
                <w:color w:val="000000"/>
                <w:sz w:val="20"/>
              </w:rPr>
              <w:t>(4)</w:t>
            </w:r>
          </w:p>
        </w:tc>
        <w:tc>
          <w:tcPr>
            <w:tcW w:w="2340" w:type="dxa"/>
            <w:shd w:val="clear" w:color="auto" w:fill="B8CCE4"/>
          </w:tcPr>
          <w:p w:rsidR="001C4285" w:rsidRPr="001C4285" w:rsidRDefault="001C4285" w:rsidP="001C4285">
            <w:pPr>
              <w:autoSpaceDE w:val="0"/>
              <w:autoSpaceDN w:val="0"/>
              <w:adjustRightInd w:val="0"/>
              <w:spacing w:after="0"/>
              <w:jc w:val="center"/>
              <w:rPr>
                <w:rFonts w:eastAsia="Calibri" w:cs="Arial"/>
                <w:b/>
                <w:color w:val="000000"/>
                <w:sz w:val="20"/>
              </w:rPr>
            </w:pPr>
            <w:r w:rsidRPr="001C4285">
              <w:rPr>
                <w:rFonts w:eastAsia="Calibri" w:cs="Arial"/>
                <w:b/>
                <w:color w:val="000000"/>
                <w:sz w:val="20"/>
              </w:rPr>
              <w:t>Total Cost Charged to the Award</w:t>
            </w:r>
          </w:p>
          <w:p w:rsidR="001C4285" w:rsidRPr="001C4285" w:rsidRDefault="001C4285" w:rsidP="001C4285">
            <w:pPr>
              <w:autoSpaceDE w:val="0"/>
              <w:autoSpaceDN w:val="0"/>
              <w:adjustRightInd w:val="0"/>
              <w:spacing w:after="0"/>
              <w:jc w:val="center"/>
              <w:rPr>
                <w:rFonts w:eastAsia="Calibri" w:cs="Arial"/>
                <w:b/>
                <w:color w:val="000000"/>
                <w:sz w:val="20"/>
              </w:rPr>
            </w:pPr>
            <w:r w:rsidRPr="001C4285">
              <w:rPr>
                <w:rFonts w:eastAsia="Calibri" w:cs="Arial"/>
                <w:b/>
                <w:color w:val="000000"/>
                <w:sz w:val="20"/>
              </w:rPr>
              <w:t>(5)</w:t>
            </w:r>
          </w:p>
        </w:tc>
      </w:tr>
      <w:tr w:rsidR="001C4285" w:rsidRPr="001C4285" w:rsidTr="001C4285">
        <w:tc>
          <w:tcPr>
            <w:tcW w:w="1507" w:type="dxa"/>
            <w:shd w:val="clear" w:color="auto" w:fill="auto"/>
          </w:tcPr>
          <w:p w:rsidR="001C4285" w:rsidRPr="001C4285" w:rsidRDefault="001C4285" w:rsidP="001C4285">
            <w:pPr>
              <w:spacing w:after="0"/>
              <w:jc w:val="center"/>
              <w:rPr>
                <w:rFonts w:eastAsia="Calibri" w:cs="Arial"/>
                <w:sz w:val="20"/>
              </w:rPr>
            </w:pPr>
          </w:p>
        </w:tc>
        <w:tc>
          <w:tcPr>
            <w:tcW w:w="1710" w:type="dxa"/>
            <w:shd w:val="clear" w:color="auto" w:fill="auto"/>
          </w:tcPr>
          <w:p w:rsidR="001C4285" w:rsidRPr="001C4285" w:rsidRDefault="001C4285" w:rsidP="001C4285">
            <w:pPr>
              <w:spacing w:after="0"/>
              <w:jc w:val="center"/>
              <w:rPr>
                <w:rFonts w:eastAsia="Calibri" w:cs="Arial"/>
                <w:sz w:val="20"/>
              </w:rPr>
            </w:pPr>
          </w:p>
        </w:tc>
        <w:tc>
          <w:tcPr>
            <w:tcW w:w="1710" w:type="dxa"/>
            <w:shd w:val="clear" w:color="auto" w:fill="auto"/>
          </w:tcPr>
          <w:p w:rsidR="001C4285" w:rsidRPr="001C4285" w:rsidRDefault="001C4285" w:rsidP="001C4285">
            <w:pPr>
              <w:spacing w:after="0"/>
              <w:jc w:val="center"/>
              <w:rPr>
                <w:rFonts w:eastAsia="Calibri" w:cs="Arial"/>
                <w:sz w:val="20"/>
              </w:rPr>
            </w:pPr>
          </w:p>
        </w:tc>
        <w:tc>
          <w:tcPr>
            <w:tcW w:w="2160" w:type="dxa"/>
            <w:shd w:val="clear" w:color="auto" w:fill="auto"/>
          </w:tcPr>
          <w:p w:rsidR="001C4285" w:rsidRPr="001C4285" w:rsidRDefault="001C4285" w:rsidP="001C4285">
            <w:pPr>
              <w:spacing w:after="0"/>
              <w:jc w:val="center"/>
              <w:rPr>
                <w:rFonts w:eastAsia="Calibri" w:cs="Arial"/>
                <w:sz w:val="20"/>
              </w:rPr>
            </w:pPr>
          </w:p>
        </w:tc>
        <w:tc>
          <w:tcPr>
            <w:tcW w:w="2340" w:type="dxa"/>
            <w:shd w:val="clear" w:color="auto" w:fill="auto"/>
          </w:tcPr>
          <w:p w:rsidR="001C4285" w:rsidRPr="001C4285" w:rsidRDefault="001C4285" w:rsidP="001C4285">
            <w:pPr>
              <w:spacing w:after="0"/>
              <w:jc w:val="center"/>
              <w:rPr>
                <w:rFonts w:eastAsia="Calibri" w:cs="Arial"/>
                <w:sz w:val="20"/>
              </w:rPr>
            </w:pPr>
          </w:p>
        </w:tc>
      </w:tr>
    </w:tbl>
    <w:p w:rsidR="001C4285" w:rsidRPr="001C4285" w:rsidRDefault="001C4285" w:rsidP="001C4285">
      <w:pPr>
        <w:spacing w:after="0"/>
        <w:jc w:val="center"/>
        <w:rPr>
          <w:rFonts w:cs="Arial"/>
          <w:vanish/>
          <w:sz w:val="20"/>
        </w:rPr>
      </w:pP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029"/>
        <w:gridCol w:w="1398"/>
      </w:tblGrid>
      <w:tr w:rsidR="001C4285" w:rsidRPr="001C4285" w:rsidTr="001C4285">
        <w:trPr>
          <w:trHeight w:val="233"/>
        </w:trPr>
        <w:tc>
          <w:tcPr>
            <w:tcW w:w="8029" w:type="dxa"/>
            <w:shd w:val="clear" w:color="auto" w:fill="E5DFEC"/>
          </w:tcPr>
          <w:p w:rsidR="001C4285" w:rsidRPr="001C4285" w:rsidRDefault="001C4285" w:rsidP="001C4285">
            <w:pPr>
              <w:spacing w:before="120"/>
              <w:jc w:val="center"/>
              <w:rPr>
                <w:rFonts w:cs="Arial"/>
                <w:b/>
                <w:sz w:val="20"/>
              </w:rPr>
            </w:pPr>
            <w:r w:rsidRPr="001C4285">
              <w:rPr>
                <w:rFonts w:cs="Arial"/>
                <w:b/>
                <w:bCs/>
                <w:sz w:val="20"/>
              </w:rPr>
              <w:t xml:space="preserve">FEDERAL REQUEST − </w:t>
            </w:r>
            <w:r w:rsidRPr="001C4285">
              <w:rPr>
                <w:rFonts w:cs="Arial"/>
                <w:sz w:val="20"/>
              </w:rPr>
              <w:t>(enter in Section B column 1, line 6d of SF-424A)</w:t>
            </w:r>
          </w:p>
        </w:tc>
        <w:tc>
          <w:tcPr>
            <w:tcW w:w="1398" w:type="dxa"/>
            <w:shd w:val="clear" w:color="auto" w:fill="E5DFEC"/>
          </w:tcPr>
          <w:p w:rsidR="001C4285" w:rsidRPr="001C4285" w:rsidRDefault="001C4285" w:rsidP="001C4285">
            <w:pPr>
              <w:spacing w:before="120"/>
              <w:jc w:val="center"/>
              <w:rPr>
                <w:rFonts w:cs="Arial"/>
                <w:b/>
                <w:sz w:val="20"/>
              </w:rPr>
            </w:pPr>
            <w:r w:rsidRPr="001C4285">
              <w:rPr>
                <w:rFonts w:cs="Arial"/>
                <w:b/>
                <w:bCs/>
                <w:sz w:val="20"/>
              </w:rPr>
              <w:t>$0</w:t>
            </w:r>
          </w:p>
        </w:tc>
      </w:tr>
    </w:tbl>
    <w:p w:rsidR="001C4285" w:rsidRPr="001C4285" w:rsidRDefault="001C4285" w:rsidP="001C4285">
      <w:pPr>
        <w:rPr>
          <w:rFonts w:eastAsia="Calibri" w:cs="Arial"/>
          <w:b/>
          <w:szCs w:val="24"/>
        </w:rPr>
      </w:pPr>
    </w:p>
    <w:p w:rsidR="001C4285" w:rsidRPr="001C4285" w:rsidRDefault="001C4285" w:rsidP="001C4285">
      <w:pPr>
        <w:rPr>
          <w:rFonts w:cs="Arial"/>
          <w:b/>
          <w:bCs/>
          <w:sz w:val="28"/>
          <w:szCs w:val="28"/>
        </w:rPr>
      </w:pPr>
      <w:r w:rsidRPr="001C4285">
        <w:rPr>
          <w:rFonts w:eastAsia="Calibri" w:cs="Arial"/>
          <w:b/>
          <w:sz w:val="28"/>
          <w:szCs w:val="28"/>
        </w:rPr>
        <w:t>E.  Supplies</w:t>
      </w:r>
    </w:p>
    <w:p w:rsidR="001C4285" w:rsidRPr="001C4285" w:rsidRDefault="001C4285" w:rsidP="001C4285">
      <w:pPr>
        <w:rPr>
          <w:rFonts w:eastAsia="Calibri" w:cs="Arial"/>
          <w:szCs w:val="24"/>
        </w:rPr>
      </w:pPr>
      <w:r w:rsidRPr="001C4285">
        <w:rPr>
          <w:rFonts w:cs="Arial"/>
          <w:bCs/>
          <w:szCs w:val="26"/>
        </w:rPr>
        <w:t>Supplies are items</w:t>
      </w:r>
      <w:r w:rsidRPr="001C4285">
        <w:rPr>
          <w:rFonts w:cs="Arial"/>
        </w:rPr>
        <w:t xml:space="preserve"> costing less than $5,000 per unit (federal definition), often having one-time use.  </w:t>
      </w:r>
    </w:p>
    <w:p w:rsidR="001C4285" w:rsidRPr="001C4285" w:rsidRDefault="001C4285" w:rsidP="001C4285">
      <w:pPr>
        <w:spacing w:after="0"/>
        <w:rPr>
          <w:rFonts w:eastAsia="Calibri" w:cs="Arial"/>
          <w:b/>
          <w:szCs w:val="24"/>
        </w:rPr>
      </w:pPr>
      <w:r w:rsidRPr="001C4285">
        <w:rPr>
          <w:rFonts w:eastAsia="Calibri" w:cs="Arial"/>
          <w:b/>
          <w:szCs w:val="24"/>
        </w:rPr>
        <w:t>Provide the following information for the narrative and justification:</w:t>
      </w:r>
    </w:p>
    <w:p w:rsidR="001C4285" w:rsidRPr="001C4285" w:rsidRDefault="001C4285" w:rsidP="00AC291E">
      <w:pPr>
        <w:numPr>
          <w:ilvl w:val="0"/>
          <w:numId w:val="73"/>
        </w:numPr>
        <w:spacing w:after="0"/>
        <w:contextualSpacing/>
        <w:rPr>
          <w:rFonts w:eastAsia="Calibri" w:cs="Arial"/>
          <w:b/>
          <w:szCs w:val="24"/>
        </w:rPr>
      </w:pPr>
      <w:r w:rsidRPr="001C4285">
        <w:rPr>
          <w:rFonts w:eastAsia="Calibri" w:cs="Arial"/>
          <w:b/>
          <w:szCs w:val="24"/>
        </w:rPr>
        <w:t xml:space="preserve">Items </w:t>
      </w:r>
      <w:r w:rsidRPr="001C4285">
        <w:rPr>
          <w:rFonts w:eastAsia="Calibri" w:cs="Arial"/>
          <w:szCs w:val="24"/>
        </w:rPr>
        <w:t xml:space="preserve">– list supplies by type, e.g., office supplies, postage, laptop computers. </w:t>
      </w:r>
    </w:p>
    <w:p w:rsidR="001C4285" w:rsidRPr="001C4285" w:rsidRDefault="001C4285" w:rsidP="00AC291E">
      <w:pPr>
        <w:numPr>
          <w:ilvl w:val="0"/>
          <w:numId w:val="74"/>
        </w:numPr>
        <w:spacing w:after="0"/>
        <w:contextualSpacing/>
        <w:rPr>
          <w:rFonts w:eastAsia="Calibri" w:cs="Arial"/>
          <w:szCs w:val="24"/>
        </w:rPr>
      </w:pPr>
      <w:r w:rsidRPr="001C4285">
        <w:rPr>
          <w:rFonts w:eastAsia="Calibri" w:cs="Arial"/>
          <w:szCs w:val="24"/>
        </w:rPr>
        <w:t>The justification must include an explanation of the type of supplies to be purchased and how it relates back to meeting the project objectives.</w:t>
      </w:r>
    </w:p>
    <w:p w:rsidR="001C4285" w:rsidRPr="001C4285" w:rsidRDefault="001C4285" w:rsidP="00AC291E">
      <w:pPr>
        <w:numPr>
          <w:ilvl w:val="0"/>
          <w:numId w:val="73"/>
        </w:numPr>
        <w:spacing w:after="0"/>
        <w:contextualSpacing/>
        <w:rPr>
          <w:rFonts w:eastAsia="Calibri" w:cs="Arial"/>
          <w:szCs w:val="24"/>
        </w:rPr>
      </w:pPr>
      <w:r w:rsidRPr="001C4285">
        <w:rPr>
          <w:rFonts w:eastAsia="Calibri" w:cs="Arial"/>
          <w:b/>
          <w:szCs w:val="24"/>
        </w:rPr>
        <w:t>Calculation –</w:t>
      </w:r>
      <w:r w:rsidRPr="001C4285">
        <w:rPr>
          <w:rFonts w:eastAsia="Calibri" w:cs="Arial"/>
          <w:szCs w:val="24"/>
        </w:rPr>
        <w:t xml:space="preserve"> describe the basis for the cost, specifically the unit cost of each item, number needed and total amount.</w:t>
      </w:r>
    </w:p>
    <w:p w:rsidR="001C4285" w:rsidRPr="001C4285" w:rsidRDefault="001C4285" w:rsidP="00AC291E">
      <w:pPr>
        <w:numPr>
          <w:ilvl w:val="0"/>
          <w:numId w:val="73"/>
        </w:numPr>
        <w:spacing w:after="0"/>
        <w:contextualSpacing/>
        <w:rPr>
          <w:rFonts w:cs="Arial"/>
        </w:rPr>
      </w:pPr>
      <w:r w:rsidRPr="001C4285">
        <w:rPr>
          <w:rFonts w:eastAsia="Calibri" w:cs="Arial"/>
          <w:b/>
          <w:szCs w:val="24"/>
        </w:rPr>
        <w:t>Supply Cost Charged to the Award −</w:t>
      </w:r>
      <w:r w:rsidRPr="001C4285">
        <w:rPr>
          <w:rFonts w:eastAsia="Calibri" w:cs="Arial"/>
          <w:szCs w:val="24"/>
        </w:rPr>
        <w:t xml:space="preserve"> provide the total cost of the supply items to be charged to the award during the budget period. </w:t>
      </w:r>
    </w:p>
    <w:p w:rsidR="001C4285" w:rsidRPr="001C4285" w:rsidRDefault="001C4285" w:rsidP="001C4285">
      <w:pPr>
        <w:spacing w:after="0"/>
        <w:ind w:left="720"/>
        <w:contextualSpacing/>
        <w:rPr>
          <w:rFonts w:cs="Arial"/>
        </w:rPr>
      </w:pPr>
    </w:p>
    <w:p w:rsidR="001C4285" w:rsidRPr="001C4285" w:rsidRDefault="001C4285" w:rsidP="001C4285">
      <w:pPr>
        <w:rPr>
          <w:rFonts w:cs="Arial"/>
        </w:rPr>
      </w:pPr>
      <w:r w:rsidRPr="001C4285">
        <w:rPr>
          <w:rFonts w:cs="Arial"/>
          <w:b/>
        </w:rPr>
        <w:t>FEDERAL REQUEST – Sample Supplies Narrative</w:t>
      </w: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27"/>
        <w:gridCol w:w="4410"/>
        <w:gridCol w:w="1890"/>
      </w:tblGrid>
      <w:tr w:rsidR="001C4285" w:rsidRPr="001C4285" w:rsidTr="001C4285">
        <w:trPr>
          <w:cantSplit/>
          <w:trHeight w:val="224"/>
          <w:tblHeader/>
        </w:trPr>
        <w:tc>
          <w:tcPr>
            <w:tcW w:w="3127" w:type="dxa"/>
            <w:shd w:val="clear" w:color="auto" w:fill="B8CCE4"/>
          </w:tcPr>
          <w:p w:rsidR="001C4285" w:rsidRPr="001C4285" w:rsidRDefault="001C4285" w:rsidP="001C4285">
            <w:pPr>
              <w:jc w:val="center"/>
              <w:rPr>
                <w:rFonts w:cs="Arial"/>
                <w:b/>
                <w:bCs/>
                <w:sz w:val="20"/>
              </w:rPr>
            </w:pPr>
            <w:bookmarkStart w:id="315" w:name="_Toc280259002"/>
            <w:bookmarkStart w:id="316" w:name="_Toc306973108"/>
            <w:bookmarkStart w:id="317" w:name="_Toc317150093"/>
            <w:bookmarkStart w:id="318" w:name="_Toc318707630"/>
            <w:r w:rsidRPr="001C4285">
              <w:rPr>
                <w:rFonts w:cs="Arial"/>
                <w:b/>
                <w:sz w:val="20"/>
              </w:rPr>
              <w:t>Item(s)</w:t>
            </w:r>
            <w:bookmarkEnd w:id="315"/>
            <w:bookmarkEnd w:id="316"/>
            <w:bookmarkEnd w:id="317"/>
            <w:bookmarkEnd w:id="318"/>
          </w:p>
        </w:tc>
        <w:tc>
          <w:tcPr>
            <w:tcW w:w="4410" w:type="dxa"/>
            <w:shd w:val="clear" w:color="auto" w:fill="B8CCE4"/>
          </w:tcPr>
          <w:p w:rsidR="001C4285" w:rsidRPr="001C4285" w:rsidRDefault="001C4285" w:rsidP="001C4285">
            <w:pPr>
              <w:jc w:val="center"/>
              <w:rPr>
                <w:rFonts w:cs="Arial"/>
                <w:b/>
                <w:bCs/>
                <w:sz w:val="20"/>
              </w:rPr>
            </w:pPr>
            <w:bookmarkStart w:id="319" w:name="_Toc280259003"/>
            <w:bookmarkStart w:id="320" w:name="_Toc306973109"/>
            <w:bookmarkStart w:id="321" w:name="_Toc317150094"/>
            <w:bookmarkStart w:id="322" w:name="_Toc318707631"/>
            <w:r w:rsidRPr="001C4285">
              <w:rPr>
                <w:rFonts w:cs="Arial"/>
                <w:b/>
                <w:sz w:val="20"/>
              </w:rPr>
              <w:t>Rate</w:t>
            </w:r>
            <w:bookmarkEnd w:id="319"/>
            <w:bookmarkEnd w:id="320"/>
            <w:bookmarkEnd w:id="321"/>
            <w:bookmarkEnd w:id="322"/>
          </w:p>
        </w:tc>
        <w:tc>
          <w:tcPr>
            <w:tcW w:w="1890" w:type="dxa"/>
            <w:shd w:val="clear" w:color="auto" w:fill="B8CCE4"/>
          </w:tcPr>
          <w:p w:rsidR="001C4285" w:rsidRPr="001C4285" w:rsidRDefault="001C4285" w:rsidP="001C4285">
            <w:pPr>
              <w:jc w:val="center"/>
              <w:rPr>
                <w:rFonts w:cs="Arial"/>
                <w:b/>
                <w:bCs/>
                <w:sz w:val="20"/>
              </w:rPr>
            </w:pPr>
            <w:bookmarkStart w:id="323" w:name="_Toc280259004"/>
            <w:bookmarkStart w:id="324" w:name="_Toc306973110"/>
            <w:bookmarkStart w:id="325" w:name="_Toc317150095"/>
            <w:bookmarkStart w:id="326" w:name="_Toc318707632"/>
            <w:r w:rsidRPr="001C4285">
              <w:rPr>
                <w:rFonts w:cs="Arial"/>
                <w:b/>
                <w:sz w:val="20"/>
              </w:rPr>
              <w:t>Cost</w:t>
            </w:r>
            <w:bookmarkEnd w:id="323"/>
            <w:bookmarkEnd w:id="324"/>
            <w:bookmarkEnd w:id="325"/>
            <w:bookmarkEnd w:id="326"/>
          </w:p>
        </w:tc>
      </w:tr>
      <w:tr w:rsidR="001C4285" w:rsidRPr="001C4285" w:rsidTr="001C4285">
        <w:trPr>
          <w:cantSplit/>
          <w:trHeight w:val="287"/>
        </w:trPr>
        <w:tc>
          <w:tcPr>
            <w:tcW w:w="3127" w:type="dxa"/>
            <w:vAlign w:val="center"/>
          </w:tcPr>
          <w:p w:rsidR="001C4285" w:rsidRPr="001C4285" w:rsidRDefault="001C4285" w:rsidP="001C4285">
            <w:pPr>
              <w:jc w:val="center"/>
              <w:rPr>
                <w:rFonts w:cs="Arial"/>
                <w:sz w:val="20"/>
              </w:rPr>
            </w:pPr>
            <w:r w:rsidRPr="001C4285">
              <w:rPr>
                <w:rFonts w:cs="Arial"/>
                <w:sz w:val="20"/>
              </w:rPr>
              <w:t>General office supplies</w:t>
            </w:r>
          </w:p>
        </w:tc>
        <w:tc>
          <w:tcPr>
            <w:tcW w:w="4410" w:type="dxa"/>
            <w:vAlign w:val="center"/>
          </w:tcPr>
          <w:p w:rsidR="001C4285" w:rsidRPr="001C4285" w:rsidRDefault="001C4285" w:rsidP="001C4285">
            <w:pPr>
              <w:jc w:val="center"/>
              <w:rPr>
                <w:rFonts w:cs="Arial"/>
                <w:sz w:val="20"/>
              </w:rPr>
            </w:pPr>
            <w:r w:rsidRPr="001C4285">
              <w:rPr>
                <w:rFonts w:cs="Arial"/>
                <w:sz w:val="20"/>
              </w:rPr>
              <w:t>$50/mo. x 12 mo.</w:t>
            </w:r>
          </w:p>
        </w:tc>
        <w:tc>
          <w:tcPr>
            <w:tcW w:w="1890" w:type="dxa"/>
            <w:vAlign w:val="center"/>
          </w:tcPr>
          <w:p w:rsidR="001C4285" w:rsidRPr="001C4285" w:rsidRDefault="001C4285" w:rsidP="001C4285">
            <w:pPr>
              <w:jc w:val="center"/>
              <w:rPr>
                <w:rFonts w:cs="Arial"/>
                <w:sz w:val="20"/>
              </w:rPr>
            </w:pPr>
            <w:r w:rsidRPr="001C4285">
              <w:rPr>
                <w:rFonts w:cs="Arial"/>
                <w:sz w:val="20"/>
              </w:rPr>
              <w:t>$600</w:t>
            </w:r>
          </w:p>
        </w:tc>
      </w:tr>
      <w:tr w:rsidR="001C4285" w:rsidRPr="001C4285" w:rsidTr="001C4285">
        <w:trPr>
          <w:cantSplit/>
          <w:trHeight w:val="260"/>
        </w:trPr>
        <w:tc>
          <w:tcPr>
            <w:tcW w:w="3127" w:type="dxa"/>
            <w:vAlign w:val="center"/>
          </w:tcPr>
          <w:p w:rsidR="001C4285" w:rsidRPr="001C4285" w:rsidRDefault="001C4285" w:rsidP="001C4285">
            <w:pPr>
              <w:jc w:val="center"/>
              <w:rPr>
                <w:rFonts w:cs="Arial"/>
                <w:sz w:val="20"/>
              </w:rPr>
            </w:pPr>
            <w:r w:rsidRPr="001C4285">
              <w:rPr>
                <w:rFonts w:cs="Arial"/>
                <w:sz w:val="20"/>
              </w:rPr>
              <w:t>Postage</w:t>
            </w:r>
          </w:p>
        </w:tc>
        <w:tc>
          <w:tcPr>
            <w:tcW w:w="4410" w:type="dxa"/>
            <w:vAlign w:val="center"/>
          </w:tcPr>
          <w:p w:rsidR="001C4285" w:rsidRPr="001C4285" w:rsidRDefault="001C4285" w:rsidP="001C4285">
            <w:pPr>
              <w:jc w:val="center"/>
              <w:rPr>
                <w:rFonts w:cs="Arial"/>
                <w:sz w:val="20"/>
              </w:rPr>
            </w:pPr>
            <w:r w:rsidRPr="001C4285">
              <w:rPr>
                <w:rFonts w:cs="Arial"/>
                <w:sz w:val="20"/>
              </w:rPr>
              <w:t>$37/mo. x 8 mo.</w:t>
            </w:r>
          </w:p>
        </w:tc>
        <w:tc>
          <w:tcPr>
            <w:tcW w:w="1890" w:type="dxa"/>
            <w:vAlign w:val="center"/>
          </w:tcPr>
          <w:p w:rsidR="001C4285" w:rsidRPr="001C4285" w:rsidRDefault="001C4285" w:rsidP="001C4285">
            <w:pPr>
              <w:jc w:val="center"/>
              <w:rPr>
                <w:rFonts w:cs="Arial"/>
                <w:sz w:val="20"/>
              </w:rPr>
            </w:pPr>
            <w:r w:rsidRPr="001C4285">
              <w:rPr>
                <w:rFonts w:cs="Arial"/>
                <w:sz w:val="20"/>
              </w:rPr>
              <w:t>$296</w:t>
            </w:r>
          </w:p>
        </w:tc>
      </w:tr>
      <w:tr w:rsidR="001C4285" w:rsidRPr="001C4285" w:rsidTr="001C4285">
        <w:trPr>
          <w:cantSplit/>
        </w:trPr>
        <w:tc>
          <w:tcPr>
            <w:tcW w:w="3127" w:type="dxa"/>
            <w:vAlign w:val="center"/>
          </w:tcPr>
          <w:p w:rsidR="001C4285" w:rsidRPr="001C4285" w:rsidRDefault="001C4285" w:rsidP="001C4285">
            <w:pPr>
              <w:jc w:val="center"/>
              <w:rPr>
                <w:rFonts w:cs="Arial"/>
                <w:sz w:val="20"/>
              </w:rPr>
            </w:pPr>
            <w:r w:rsidRPr="001C4285">
              <w:rPr>
                <w:rFonts w:cs="Arial"/>
                <w:sz w:val="20"/>
              </w:rPr>
              <w:t>Laptop Computer</w:t>
            </w:r>
          </w:p>
        </w:tc>
        <w:tc>
          <w:tcPr>
            <w:tcW w:w="4410" w:type="dxa"/>
            <w:vAlign w:val="center"/>
          </w:tcPr>
          <w:p w:rsidR="001C4285" w:rsidRPr="001C4285" w:rsidRDefault="001C4285" w:rsidP="001C4285">
            <w:pPr>
              <w:jc w:val="center"/>
              <w:rPr>
                <w:rFonts w:cs="Arial"/>
                <w:sz w:val="20"/>
              </w:rPr>
            </w:pPr>
            <w:r w:rsidRPr="001C4285">
              <w:rPr>
                <w:rFonts w:cs="Arial"/>
                <w:sz w:val="20"/>
              </w:rPr>
              <w:t>1 x $900</w:t>
            </w:r>
          </w:p>
        </w:tc>
        <w:tc>
          <w:tcPr>
            <w:tcW w:w="1890" w:type="dxa"/>
            <w:vAlign w:val="center"/>
          </w:tcPr>
          <w:p w:rsidR="001C4285" w:rsidRPr="001C4285" w:rsidRDefault="001C4285" w:rsidP="001C4285">
            <w:pPr>
              <w:jc w:val="center"/>
              <w:rPr>
                <w:rFonts w:cs="Arial"/>
                <w:sz w:val="20"/>
              </w:rPr>
            </w:pPr>
            <w:r w:rsidRPr="001C4285">
              <w:rPr>
                <w:rFonts w:cs="Arial"/>
                <w:sz w:val="20"/>
              </w:rPr>
              <w:t>$900</w:t>
            </w:r>
          </w:p>
        </w:tc>
      </w:tr>
      <w:tr w:rsidR="001C4285" w:rsidRPr="001C4285" w:rsidTr="001C4285">
        <w:trPr>
          <w:cantSplit/>
        </w:trPr>
        <w:tc>
          <w:tcPr>
            <w:tcW w:w="3127" w:type="dxa"/>
            <w:vAlign w:val="center"/>
          </w:tcPr>
          <w:p w:rsidR="001C4285" w:rsidRPr="001C4285" w:rsidRDefault="001C4285" w:rsidP="001C4285">
            <w:pPr>
              <w:jc w:val="center"/>
              <w:rPr>
                <w:rFonts w:cs="Arial"/>
                <w:sz w:val="20"/>
              </w:rPr>
            </w:pPr>
            <w:r w:rsidRPr="001C4285">
              <w:rPr>
                <w:rFonts w:cs="Arial"/>
                <w:sz w:val="20"/>
              </w:rPr>
              <w:t>Printer</w:t>
            </w:r>
          </w:p>
        </w:tc>
        <w:tc>
          <w:tcPr>
            <w:tcW w:w="4410" w:type="dxa"/>
            <w:vAlign w:val="center"/>
          </w:tcPr>
          <w:p w:rsidR="001C4285" w:rsidRPr="001C4285" w:rsidRDefault="001C4285" w:rsidP="001C4285">
            <w:pPr>
              <w:jc w:val="center"/>
              <w:rPr>
                <w:rFonts w:cs="Arial"/>
                <w:sz w:val="20"/>
              </w:rPr>
            </w:pPr>
            <w:r w:rsidRPr="001C4285">
              <w:rPr>
                <w:rFonts w:cs="Arial"/>
                <w:sz w:val="20"/>
              </w:rPr>
              <w:t>1 x $300</w:t>
            </w:r>
          </w:p>
        </w:tc>
        <w:tc>
          <w:tcPr>
            <w:tcW w:w="1890" w:type="dxa"/>
            <w:vAlign w:val="center"/>
          </w:tcPr>
          <w:p w:rsidR="001C4285" w:rsidRPr="001C4285" w:rsidRDefault="001C4285" w:rsidP="001C4285">
            <w:pPr>
              <w:jc w:val="center"/>
              <w:rPr>
                <w:rFonts w:cs="Arial"/>
                <w:sz w:val="20"/>
              </w:rPr>
            </w:pPr>
            <w:r w:rsidRPr="001C4285">
              <w:rPr>
                <w:rFonts w:cs="Arial"/>
                <w:sz w:val="20"/>
              </w:rPr>
              <w:t>$300</w:t>
            </w:r>
          </w:p>
        </w:tc>
      </w:tr>
      <w:tr w:rsidR="001C4285" w:rsidRPr="001C4285" w:rsidTr="001C4285">
        <w:trPr>
          <w:cantSplit/>
        </w:trPr>
        <w:tc>
          <w:tcPr>
            <w:tcW w:w="3127" w:type="dxa"/>
            <w:vAlign w:val="center"/>
          </w:tcPr>
          <w:p w:rsidR="001C4285" w:rsidRPr="001C4285" w:rsidRDefault="001C4285" w:rsidP="001C4285">
            <w:pPr>
              <w:jc w:val="center"/>
              <w:rPr>
                <w:rFonts w:cs="Arial"/>
                <w:sz w:val="20"/>
              </w:rPr>
            </w:pPr>
            <w:r w:rsidRPr="001C4285">
              <w:rPr>
                <w:rFonts w:cs="Arial"/>
                <w:sz w:val="20"/>
              </w:rPr>
              <w:t>Projector</w:t>
            </w:r>
          </w:p>
        </w:tc>
        <w:tc>
          <w:tcPr>
            <w:tcW w:w="4410" w:type="dxa"/>
            <w:vAlign w:val="center"/>
          </w:tcPr>
          <w:p w:rsidR="001C4285" w:rsidRPr="001C4285" w:rsidRDefault="001C4285" w:rsidP="001C4285">
            <w:pPr>
              <w:jc w:val="center"/>
              <w:rPr>
                <w:rFonts w:cs="Arial"/>
                <w:sz w:val="20"/>
              </w:rPr>
            </w:pPr>
            <w:r w:rsidRPr="001C4285">
              <w:rPr>
                <w:rFonts w:cs="Arial"/>
                <w:sz w:val="20"/>
              </w:rPr>
              <w:t>1 x $900</w:t>
            </w:r>
          </w:p>
        </w:tc>
        <w:tc>
          <w:tcPr>
            <w:tcW w:w="1890" w:type="dxa"/>
            <w:vAlign w:val="center"/>
          </w:tcPr>
          <w:p w:rsidR="001C4285" w:rsidRPr="001C4285" w:rsidRDefault="001C4285" w:rsidP="001C4285">
            <w:pPr>
              <w:jc w:val="center"/>
              <w:rPr>
                <w:rFonts w:cs="Arial"/>
                <w:sz w:val="20"/>
              </w:rPr>
            </w:pPr>
            <w:r w:rsidRPr="001C4285">
              <w:rPr>
                <w:rFonts w:cs="Arial"/>
                <w:sz w:val="20"/>
              </w:rPr>
              <w:t>$900</w:t>
            </w:r>
          </w:p>
        </w:tc>
      </w:tr>
      <w:tr w:rsidR="001C4285" w:rsidRPr="001C4285" w:rsidTr="001C4285">
        <w:trPr>
          <w:cantSplit/>
          <w:trHeight w:val="314"/>
        </w:trPr>
        <w:tc>
          <w:tcPr>
            <w:tcW w:w="3127" w:type="dxa"/>
            <w:vAlign w:val="center"/>
          </w:tcPr>
          <w:p w:rsidR="001C4285" w:rsidRPr="001C4285" w:rsidRDefault="001C4285" w:rsidP="001C4285">
            <w:pPr>
              <w:jc w:val="center"/>
              <w:rPr>
                <w:rFonts w:cs="Arial"/>
                <w:sz w:val="20"/>
              </w:rPr>
            </w:pPr>
            <w:r w:rsidRPr="001C4285">
              <w:rPr>
                <w:rFonts w:cs="Arial"/>
                <w:sz w:val="20"/>
              </w:rPr>
              <w:t>Copies</w:t>
            </w:r>
          </w:p>
        </w:tc>
        <w:tc>
          <w:tcPr>
            <w:tcW w:w="4410" w:type="dxa"/>
            <w:vAlign w:val="center"/>
          </w:tcPr>
          <w:p w:rsidR="001C4285" w:rsidRPr="001C4285" w:rsidRDefault="001C4285" w:rsidP="001C4285">
            <w:pPr>
              <w:jc w:val="center"/>
              <w:rPr>
                <w:rFonts w:cs="Arial"/>
                <w:sz w:val="20"/>
              </w:rPr>
            </w:pPr>
            <w:r w:rsidRPr="001C4285">
              <w:rPr>
                <w:rFonts w:cs="Arial"/>
                <w:sz w:val="20"/>
              </w:rPr>
              <w:t>8000 copies x .10/copy</w:t>
            </w:r>
          </w:p>
        </w:tc>
        <w:tc>
          <w:tcPr>
            <w:tcW w:w="1890" w:type="dxa"/>
            <w:vAlign w:val="center"/>
          </w:tcPr>
          <w:p w:rsidR="001C4285" w:rsidRPr="001C4285" w:rsidRDefault="001C4285" w:rsidP="001C4285">
            <w:pPr>
              <w:jc w:val="center"/>
              <w:rPr>
                <w:rFonts w:cs="Arial"/>
                <w:sz w:val="20"/>
              </w:rPr>
            </w:pPr>
            <w:r w:rsidRPr="001C4285">
              <w:rPr>
                <w:rFonts w:cs="Arial"/>
                <w:sz w:val="20"/>
              </w:rPr>
              <w:t>$800</w:t>
            </w:r>
          </w:p>
        </w:tc>
      </w:tr>
    </w:tbl>
    <w:p w:rsidR="001C4285" w:rsidRPr="001C4285" w:rsidRDefault="001C4285" w:rsidP="001C4285">
      <w:pPr>
        <w:spacing w:after="0"/>
        <w:jc w:val="center"/>
        <w:rPr>
          <w:rFonts w:cs="Arial"/>
          <w:vanish/>
          <w:sz w:val="20"/>
        </w:rPr>
      </w:pP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537"/>
        <w:gridCol w:w="1890"/>
      </w:tblGrid>
      <w:tr w:rsidR="001C4285" w:rsidRPr="001C4285" w:rsidTr="001C4285">
        <w:trPr>
          <w:trHeight w:val="548"/>
        </w:trPr>
        <w:tc>
          <w:tcPr>
            <w:tcW w:w="7537" w:type="dxa"/>
            <w:shd w:val="clear" w:color="auto" w:fill="E5DFEC"/>
          </w:tcPr>
          <w:p w:rsidR="001C4285" w:rsidRPr="001C4285" w:rsidRDefault="001C4285" w:rsidP="001C4285">
            <w:pPr>
              <w:spacing w:before="240" w:after="0"/>
              <w:jc w:val="center"/>
              <w:rPr>
                <w:rFonts w:cs="Arial"/>
                <w:b/>
                <w:sz w:val="20"/>
              </w:rPr>
            </w:pPr>
            <w:r w:rsidRPr="001C4285">
              <w:rPr>
                <w:rFonts w:cs="Arial"/>
                <w:b/>
                <w:bCs/>
                <w:sz w:val="20"/>
              </w:rPr>
              <w:t xml:space="preserve">FEDERAL REQUEST − </w:t>
            </w:r>
            <w:r w:rsidRPr="001C4285">
              <w:rPr>
                <w:rFonts w:cs="Arial"/>
                <w:b/>
                <w:sz w:val="20"/>
              </w:rPr>
              <w:t>(enter in Section B column 1, line 6e of SF-424A)</w:t>
            </w:r>
          </w:p>
        </w:tc>
        <w:tc>
          <w:tcPr>
            <w:tcW w:w="1890" w:type="dxa"/>
            <w:shd w:val="clear" w:color="auto" w:fill="E5DFEC"/>
          </w:tcPr>
          <w:p w:rsidR="001C4285" w:rsidRPr="001C4285" w:rsidRDefault="001C4285" w:rsidP="001C4285">
            <w:pPr>
              <w:spacing w:before="240" w:after="0"/>
              <w:jc w:val="center"/>
              <w:rPr>
                <w:rFonts w:cs="Arial"/>
                <w:b/>
                <w:sz w:val="20"/>
              </w:rPr>
            </w:pPr>
            <w:r w:rsidRPr="001C4285">
              <w:rPr>
                <w:rFonts w:cs="Arial"/>
                <w:b/>
                <w:sz w:val="20"/>
              </w:rPr>
              <w:t>$3,796</w:t>
            </w:r>
          </w:p>
        </w:tc>
      </w:tr>
    </w:tbl>
    <w:p w:rsidR="001C4285" w:rsidRPr="001C4285" w:rsidRDefault="001C4285" w:rsidP="001C4285">
      <w:pPr>
        <w:rPr>
          <w:rFonts w:cs="Arial"/>
          <w:b/>
          <w:bCs/>
          <w:szCs w:val="24"/>
        </w:rPr>
      </w:pPr>
    </w:p>
    <w:p w:rsidR="001C4285" w:rsidRPr="001C4285" w:rsidRDefault="001C4285" w:rsidP="001C4285">
      <w:pPr>
        <w:rPr>
          <w:rFonts w:cs="Arial"/>
          <w:b/>
          <w:bCs/>
          <w:szCs w:val="24"/>
        </w:rPr>
      </w:pPr>
      <w:r w:rsidRPr="001C4285">
        <w:rPr>
          <w:rFonts w:cs="Arial"/>
          <w:b/>
          <w:bCs/>
          <w:szCs w:val="24"/>
        </w:rPr>
        <w:t>FEDERAL REQUEST – Sample Justification for Supplies</w:t>
      </w:r>
    </w:p>
    <w:p w:rsidR="001C4285" w:rsidRPr="001C4285" w:rsidRDefault="001C4285" w:rsidP="00AC291E">
      <w:pPr>
        <w:numPr>
          <w:ilvl w:val="0"/>
          <w:numId w:val="75"/>
        </w:numPr>
        <w:spacing w:before="240"/>
        <w:contextualSpacing/>
        <w:rPr>
          <w:rFonts w:cs="Arial"/>
          <w:szCs w:val="24"/>
        </w:rPr>
      </w:pPr>
      <w:r w:rsidRPr="001C4285">
        <w:rPr>
          <w:rFonts w:cs="Arial"/>
          <w:szCs w:val="24"/>
        </w:rPr>
        <w:lastRenderedPageBreak/>
        <w:t xml:space="preserve">Office supplies, copies and postage are needed for general operation of the project. </w:t>
      </w:r>
    </w:p>
    <w:p w:rsidR="001C4285" w:rsidRPr="001C4285" w:rsidRDefault="001C4285" w:rsidP="00AC291E">
      <w:pPr>
        <w:numPr>
          <w:ilvl w:val="0"/>
          <w:numId w:val="75"/>
        </w:numPr>
        <w:spacing w:before="120" w:after="120"/>
        <w:contextualSpacing/>
        <w:rPr>
          <w:rFonts w:cs="Arial"/>
          <w:szCs w:val="24"/>
        </w:rPr>
      </w:pPr>
      <w:r w:rsidRPr="001C4285">
        <w:rPr>
          <w:rFonts w:cs="Arial"/>
          <w:szCs w:val="24"/>
        </w:rPr>
        <w:t xml:space="preserve">The laptop computer and printer are needed for both project work and presentations for Project Director. </w:t>
      </w:r>
    </w:p>
    <w:p w:rsidR="001C4285" w:rsidRDefault="001C4285" w:rsidP="00AC291E">
      <w:pPr>
        <w:numPr>
          <w:ilvl w:val="0"/>
          <w:numId w:val="75"/>
        </w:numPr>
        <w:contextualSpacing/>
        <w:rPr>
          <w:rFonts w:cs="Arial"/>
          <w:szCs w:val="24"/>
        </w:rPr>
      </w:pPr>
      <w:r w:rsidRPr="001C4285">
        <w:rPr>
          <w:rFonts w:cs="Arial"/>
          <w:szCs w:val="24"/>
        </w:rPr>
        <w:t xml:space="preserve">The projector is needed for presentations and workshops. All costs were based on retail values at the time the application was written. </w:t>
      </w:r>
    </w:p>
    <w:p w:rsidR="005071B9" w:rsidRPr="001C4285" w:rsidRDefault="005071B9" w:rsidP="005071B9">
      <w:pPr>
        <w:ind w:left="720"/>
        <w:contextualSpacing/>
        <w:rPr>
          <w:rFonts w:cs="Arial"/>
          <w:szCs w:val="24"/>
        </w:rPr>
      </w:pPr>
    </w:p>
    <w:p w:rsidR="001C4285" w:rsidRPr="001C4285" w:rsidRDefault="001C4285" w:rsidP="001C4285">
      <w:pPr>
        <w:rPr>
          <w:rFonts w:cs="Arial"/>
          <w:b/>
          <w:bCs/>
          <w:sz w:val="28"/>
          <w:szCs w:val="28"/>
        </w:rPr>
      </w:pPr>
      <w:r w:rsidRPr="001C4285">
        <w:rPr>
          <w:rFonts w:cs="Arial"/>
          <w:b/>
          <w:sz w:val="28"/>
          <w:szCs w:val="24"/>
        </w:rPr>
        <w:t>F</w:t>
      </w:r>
      <w:r w:rsidRPr="001C4285">
        <w:rPr>
          <w:rFonts w:cs="Arial"/>
          <w:szCs w:val="24"/>
        </w:rPr>
        <w:t xml:space="preserve">.  </w:t>
      </w:r>
      <w:r w:rsidRPr="001C4285">
        <w:rPr>
          <w:rFonts w:cs="Arial"/>
          <w:b/>
          <w:bCs/>
          <w:sz w:val="28"/>
          <w:szCs w:val="28"/>
        </w:rPr>
        <w:t xml:space="preserve">Contract  </w:t>
      </w:r>
    </w:p>
    <w:p w:rsidR="001C4285" w:rsidRPr="001C4285" w:rsidRDefault="001C4285" w:rsidP="001C4285">
      <w:pPr>
        <w:spacing w:after="0"/>
        <w:rPr>
          <w:rFonts w:eastAsia="Calibri" w:cs="Arial"/>
          <w:szCs w:val="24"/>
        </w:rPr>
      </w:pPr>
      <w:r w:rsidRPr="001C4285">
        <w:rPr>
          <w:rFonts w:eastAsia="Calibri" w:cs="Arial"/>
          <w:szCs w:val="24"/>
        </w:rPr>
        <w:t xml:space="preserve">List the budgets for each sub-award, contract, consultant, or consortium agreement.  Please note the differences between sub-awards, contracts, consultants, and consortium agreements: </w:t>
      </w:r>
    </w:p>
    <w:p w:rsidR="001C4285" w:rsidRPr="001C4285" w:rsidRDefault="001C4285" w:rsidP="001C4285">
      <w:pPr>
        <w:spacing w:after="0"/>
        <w:rPr>
          <w:rFonts w:eastAsia="Calibri" w:cs="Arial"/>
          <w:szCs w:val="24"/>
        </w:rPr>
      </w:pPr>
    </w:p>
    <w:p w:rsidR="001C4285" w:rsidRPr="001C4285" w:rsidRDefault="001C4285" w:rsidP="00AC291E">
      <w:pPr>
        <w:numPr>
          <w:ilvl w:val="0"/>
          <w:numId w:val="76"/>
        </w:numPr>
        <w:spacing w:after="0"/>
        <w:contextualSpacing/>
        <w:rPr>
          <w:rFonts w:eastAsia="Calibri" w:cs="Arial"/>
          <w:szCs w:val="24"/>
        </w:rPr>
      </w:pPr>
      <w:r w:rsidRPr="001C4285">
        <w:rPr>
          <w:rFonts w:eastAsia="Calibri" w:cs="Arial"/>
          <w:b/>
          <w:szCs w:val="24"/>
        </w:rPr>
        <w:t xml:space="preserve">Sub-recipient </w:t>
      </w:r>
      <w:r w:rsidRPr="001C4285">
        <w:rPr>
          <w:rFonts w:eastAsia="Calibri" w:cs="Arial"/>
          <w:szCs w:val="24"/>
        </w:rPr>
        <w:t>means a non-Federal entity that receives a sub-award from a pass-through entity to carry out part of a Federal award, including a portion of the scope of work or objectives.</w:t>
      </w:r>
      <w:r w:rsidRPr="001C4285">
        <w:rPr>
          <w:rFonts w:eastAsia="Calibri" w:cs="Arial"/>
          <w:b/>
          <w:szCs w:val="24"/>
        </w:rPr>
        <w:t xml:space="preserve"> </w:t>
      </w:r>
      <w:r w:rsidRPr="001C4285">
        <w:rPr>
          <w:rFonts w:eastAsia="Calibri" w:cs="Arial"/>
          <w:szCs w:val="24"/>
        </w:rPr>
        <w:t>Grant recipients are responsible for ensuring that all sub-recipients comply with the terms and conditions of the award, per 45 CFR §75.101.</w:t>
      </w:r>
    </w:p>
    <w:p w:rsidR="001C4285" w:rsidRPr="001C4285" w:rsidRDefault="001C4285" w:rsidP="00AC291E">
      <w:pPr>
        <w:numPr>
          <w:ilvl w:val="0"/>
          <w:numId w:val="76"/>
        </w:numPr>
        <w:spacing w:after="0"/>
        <w:contextualSpacing/>
        <w:rPr>
          <w:rFonts w:eastAsia="Calibri" w:cs="Arial"/>
          <w:szCs w:val="24"/>
        </w:rPr>
      </w:pPr>
      <w:r w:rsidRPr="001C4285">
        <w:rPr>
          <w:rFonts w:eastAsia="Calibri" w:cs="Arial"/>
          <w:b/>
          <w:szCs w:val="24"/>
        </w:rPr>
        <w:t>Contracts</w:t>
      </w:r>
      <w:r w:rsidRPr="001C4285">
        <w:rPr>
          <w:rFonts w:eastAsia="Calibri" w:cs="Arial"/>
          <w:szCs w:val="24"/>
        </w:rPr>
        <w:t xml:space="preserve"> are a legal instrument by which the grant recipient purchases good and services needed to carry out the project or program under a Federal award.  Contracts include vendors (dealer, distributor or other sellers) that provide, for example, supplies, expendable materials, or data processing services in support of the project activities. The grant recipient must have established written procurement policies and procedures that are consistently applied. All procurement transactions shall be conducted in a manner to provide to the maximum extent practical, open and free competition. Per 45 CFR §75.2, when the substance of a contract meets the definition of sub-award, it must be treated as a sub-award.</w:t>
      </w:r>
    </w:p>
    <w:p w:rsidR="001C4285" w:rsidRPr="001C4285" w:rsidRDefault="001C4285" w:rsidP="00AC291E">
      <w:pPr>
        <w:numPr>
          <w:ilvl w:val="0"/>
          <w:numId w:val="76"/>
        </w:numPr>
        <w:spacing w:after="0"/>
        <w:contextualSpacing/>
        <w:rPr>
          <w:rFonts w:eastAsia="Calibri" w:cs="Arial"/>
          <w:szCs w:val="24"/>
        </w:rPr>
      </w:pPr>
      <w:r w:rsidRPr="001C4285">
        <w:rPr>
          <w:rFonts w:eastAsia="Calibri" w:cs="Arial"/>
          <w:b/>
          <w:szCs w:val="24"/>
        </w:rPr>
        <w:t>Consortium Agreements</w:t>
      </w:r>
      <w:r w:rsidRPr="001C4285">
        <w:rPr>
          <w:rFonts w:eastAsia="Calibri" w:cs="Arial"/>
          <w:szCs w:val="24"/>
        </w:rPr>
        <w:t xml:space="preserve"> are between entities (which may or may not include the grant recipient) working collaboratively on an award supported project. They address the roles, responsibilities, implementation, and rights and responsibilities between entities collaborating on an award.  </w:t>
      </w:r>
    </w:p>
    <w:p w:rsidR="001C4285" w:rsidRPr="001C4285" w:rsidRDefault="001C4285" w:rsidP="00AC291E">
      <w:pPr>
        <w:numPr>
          <w:ilvl w:val="0"/>
          <w:numId w:val="76"/>
        </w:numPr>
        <w:spacing w:after="0"/>
        <w:contextualSpacing/>
        <w:rPr>
          <w:rFonts w:eastAsia="Calibri" w:cs="Arial"/>
          <w:szCs w:val="24"/>
        </w:rPr>
      </w:pPr>
      <w:r w:rsidRPr="001C4285">
        <w:rPr>
          <w:rFonts w:eastAsia="Calibri" w:cs="Arial"/>
          <w:b/>
          <w:szCs w:val="24"/>
        </w:rPr>
        <w:t>Consultants</w:t>
      </w:r>
      <w:r w:rsidRPr="001C4285">
        <w:rPr>
          <w:rFonts w:eastAsia="Calibri" w:cs="Arial"/>
          <w:szCs w:val="24"/>
        </w:rPr>
        <w:t xml:space="preserve"> are individuals retained to provide professional advice or services for a fee. Travel for consultants and contractors should be shown in this category along with consultant/contractor fees. </w:t>
      </w:r>
    </w:p>
    <w:p w:rsidR="001C4285" w:rsidRPr="001C4285" w:rsidRDefault="001C4285" w:rsidP="001C4285">
      <w:pPr>
        <w:spacing w:after="0"/>
        <w:rPr>
          <w:rFonts w:eastAsia="Calibri" w:cs="Arial"/>
          <w:b/>
          <w:szCs w:val="24"/>
        </w:rPr>
      </w:pPr>
    </w:p>
    <w:p w:rsidR="001C4285" w:rsidRPr="001C4285" w:rsidRDefault="001C4285" w:rsidP="001C4285">
      <w:pPr>
        <w:spacing w:after="0"/>
        <w:rPr>
          <w:rFonts w:eastAsia="Calibri" w:cs="Arial"/>
          <w:b/>
          <w:szCs w:val="24"/>
        </w:rPr>
      </w:pPr>
      <w:r w:rsidRPr="001C4285">
        <w:rPr>
          <w:rFonts w:eastAsia="Calibri" w:cs="Arial"/>
          <w:b/>
          <w:szCs w:val="24"/>
        </w:rPr>
        <w:t>Provide the following information for the narrative and justification:</w:t>
      </w:r>
    </w:p>
    <w:p w:rsidR="001C4285" w:rsidRPr="001C4285" w:rsidRDefault="001C4285" w:rsidP="001C4285">
      <w:pPr>
        <w:spacing w:after="0"/>
        <w:ind w:left="720"/>
        <w:contextualSpacing/>
        <w:rPr>
          <w:rFonts w:eastAsia="Calibri" w:cs="Arial"/>
          <w:szCs w:val="24"/>
        </w:rPr>
      </w:pPr>
    </w:p>
    <w:p w:rsidR="001C4285" w:rsidRPr="001C4285" w:rsidRDefault="001C4285" w:rsidP="00AC291E">
      <w:pPr>
        <w:numPr>
          <w:ilvl w:val="0"/>
          <w:numId w:val="77"/>
        </w:numPr>
        <w:spacing w:after="0"/>
        <w:contextualSpacing/>
        <w:rPr>
          <w:rFonts w:eastAsia="Calibri" w:cs="Arial"/>
          <w:szCs w:val="24"/>
        </w:rPr>
      </w:pPr>
      <w:r w:rsidRPr="001C4285">
        <w:rPr>
          <w:rFonts w:eastAsia="Calibri" w:cs="Arial"/>
          <w:b/>
          <w:szCs w:val="24"/>
        </w:rPr>
        <w:t xml:space="preserve">Name </w:t>
      </w:r>
      <w:r w:rsidRPr="001C4285">
        <w:rPr>
          <w:rFonts w:eastAsia="Calibri" w:cs="Arial"/>
          <w:szCs w:val="24"/>
        </w:rPr>
        <w:t>– Provide the name of the entity and identify if it is a sub-recipient, contractor, or consultant.</w:t>
      </w:r>
    </w:p>
    <w:p w:rsidR="001C4285" w:rsidRPr="001C4285" w:rsidRDefault="001C4285" w:rsidP="00AC291E">
      <w:pPr>
        <w:numPr>
          <w:ilvl w:val="0"/>
          <w:numId w:val="77"/>
        </w:numPr>
        <w:spacing w:after="0"/>
        <w:contextualSpacing/>
        <w:rPr>
          <w:rFonts w:eastAsia="Calibri" w:cs="Arial"/>
          <w:szCs w:val="24"/>
        </w:rPr>
      </w:pPr>
      <w:r w:rsidRPr="001C4285">
        <w:rPr>
          <w:rFonts w:eastAsia="Calibri" w:cs="Arial"/>
          <w:b/>
          <w:szCs w:val="24"/>
        </w:rPr>
        <w:t>Service</w:t>
      </w:r>
      <w:r w:rsidRPr="001C4285">
        <w:rPr>
          <w:rFonts w:eastAsia="Calibri" w:cs="Arial"/>
          <w:szCs w:val="24"/>
        </w:rPr>
        <w:t xml:space="preserve"> – Identify the products or services to be obtained.  </w:t>
      </w:r>
    </w:p>
    <w:p w:rsidR="001C4285" w:rsidRPr="001C4285" w:rsidRDefault="001C4285" w:rsidP="00AC291E">
      <w:pPr>
        <w:numPr>
          <w:ilvl w:val="0"/>
          <w:numId w:val="78"/>
        </w:numPr>
        <w:spacing w:after="0"/>
        <w:contextualSpacing/>
        <w:rPr>
          <w:rFonts w:eastAsia="Calibri" w:cs="Arial"/>
          <w:szCs w:val="24"/>
        </w:rPr>
      </w:pPr>
      <w:r w:rsidRPr="001C4285">
        <w:rPr>
          <w:rFonts w:eastAsia="Calibri" w:cs="Arial"/>
          <w:szCs w:val="24"/>
        </w:rPr>
        <w:t xml:space="preserve">As part of the justification provide a summary of the scope of work, the specific tasks to be performed, the necessity of the task for each sub-award or contract as it relates to the Project Narrative. Include the dates/length for </w:t>
      </w:r>
      <w:r w:rsidRPr="001C4285">
        <w:rPr>
          <w:rFonts w:eastAsia="Calibri" w:cs="Arial"/>
          <w:szCs w:val="24"/>
        </w:rPr>
        <w:lastRenderedPageBreak/>
        <w:t>the performance period. NOTE: costs that are outside the period of performance of the award cannot be charged to the award.</w:t>
      </w:r>
    </w:p>
    <w:p w:rsidR="001C4285" w:rsidRPr="001C4285" w:rsidRDefault="001C4285" w:rsidP="00AC291E">
      <w:pPr>
        <w:numPr>
          <w:ilvl w:val="0"/>
          <w:numId w:val="77"/>
        </w:numPr>
        <w:spacing w:after="0"/>
        <w:contextualSpacing/>
        <w:rPr>
          <w:rFonts w:eastAsia="Calibri" w:cs="Arial"/>
          <w:szCs w:val="24"/>
        </w:rPr>
      </w:pPr>
      <w:r w:rsidRPr="001C4285">
        <w:rPr>
          <w:rFonts w:eastAsia="Calibri" w:cs="Arial"/>
          <w:b/>
          <w:szCs w:val="24"/>
        </w:rPr>
        <w:t>Rate</w:t>
      </w:r>
      <w:r w:rsidRPr="001C4285">
        <w:rPr>
          <w:rFonts w:eastAsia="Calibri" w:cs="Arial"/>
          <w:szCs w:val="24"/>
        </w:rPr>
        <w:t xml:space="preserve"> – provide an itemized line item breakdown.</w:t>
      </w:r>
      <w:r w:rsidRPr="001C4285">
        <w:rPr>
          <w:rFonts w:eastAsia="Calibri" w:cs="Arial"/>
          <w:i/>
          <w:szCs w:val="24"/>
        </w:rPr>
        <w:t xml:space="preserve"> </w:t>
      </w:r>
    </w:p>
    <w:p w:rsidR="001C4285" w:rsidRPr="001C4285" w:rsidRDefault="001C4285" w:rsidP="00AC291E">
      <w:pPr>
        <w:numPr>
          <w:ilvl w:val="0"/>
          <w:numId w:val="79"/>
        </w:numPr>
        <w:spacing w:after="0"/>
        <w:contextualSpacing/>
        <w:rPr>
          <w:rFonts w:eastAsia="Calibri" w:cs="Arial"/>
          <w:szCs w:val="24"/>
        </w:rPr>
      </w:pPr>
      <w:r w:rsidRPr="001C4285">
        <w:rPr>
          <w:rFonts w:eastAsia="Calibri" w:cs="Arial"/>
          <w:szCs w:val="24"/>
        </w:rPr>
        <w:t>If applicable, include any indirect costs paid under a sub-award and the indirect cost rate used. Do not incorporate sub-recipient, contract, or consultant indirect costs under the indirect costs line item for the grantee/recipient on the SF-424A and Section J of the budget narrative/justification.</w:t>
      </w:r>
    </w:p>
    <w:p w:rsidR="001C4285" w:rsidRPr="001C4285" w:rsidRDefault="001C4285" w:rsidP="00AC291E">
      <w:pPr>
        <w:numPr>
          <w:ilvl w:val="0"/>
          <w:numId w:val="77"/>
        </w:numPr>
        <w:spacing w:after="0"/>
        <w:contextualSpacing/>
        <w:rPr>
          <w:rFonts w:cs="Arial"/>
          <w:b/>
          <w:bCs/>
          <w:sz w:val="28"/>
          <w:szCs w:val="28"/>
        </w:rPr>
      </w:pPr>
      <w:r w:rsidRPr="001C4285">
        <w:rPr>
          <w:rFonts w:eastAsia="Calibri" w:cs="Arial"/>
          <w:b/>
          <w:szCs w:val="24"/>
        </w:rPr>
        <w:t>Contract Costs Charged to the Award</w:t>
      </w:r>
      <w:r w:rsidRPr="001C4285">
        <w:rPr>
          <w:rFonts w:eastAsia="Calibri" w:cs="Arial"/>
          <w:szCs w:val="24"/>
        </w:rPr>
        <w:t xml:space="preserve"> − Provide the total of the sub-recipient, consultant, or contract costs to be charged to the award during the budget period. </w:t>
      </w:r>
    </w:p>
    <w:p w:rsidR="001C4285" w:rsidRPr="001C4285" w:rsidRDefault="001C4285" w:rsidP="001C4285">
      <w:pPr>
        <w:spacing w:after="0"/>
        <w:ind w:left="720"/>
        <w:contextualSpacing/>
        <w:rPr>
          <w:rFonts w:cs="Arial"/>
          <w:b/>
          <w:bCs/>
          <w:sz w:val="28"/>
          <w:szCs w:val="28"/>
        </w:rPr>
      </w:pPr>
    </w:p>
    <w:p w:rsidR="001C4285" w:rsidRPr="001C4285" w:rsidRDefault="001C4285" w:rsidP="001C4285">
      <w:pPr>
        <w:rPr>
          <w:rFonts w:cs="Arial"/>
          <w:b/>
          <w:szCs w:val="24"/>
        </w:rPr>
      </w:pPr>
      <w:r w:rsidRPr="001C4285">
        <w:rPr>
          <w:rFonts w:cs="Arial"/>
          <w:b/>
          <w:szCs w:val="24"/>
        </w:rPr>
        <w:t>COSTS FOR CONTRACTS MUST BE BROKEN DOWN IN DETAIL AND A NARRATIVE JUSTIFICATION PROVIDED.  IF APPLICABLE, NUMBERS OF CLIENTS SHOULD BE INCLUDED IN THE COSTS.</w:t>
      </w:r>
    </w:p>
    <w:p w:rsidR="001C4285" w:rsidRPr="001C4285" w:rsidRDefault="001C4285" w:rsidP="001C4285">
      <w:pPr>
        <w:rPr>
          <w:rFonts w:cs="Arial"/>
          <w:b/>
          <w:bCs/>
        </w:rPr>
      </w:pPr>
      <w:r w:rsidRPr="001C4285">
        <w:rPr>
          <w:rFonts w:cs="Arial"/>
          <w:b/>
        </w:rPr>
        <w:t>FEDERAL REQUEST</w:t>
      </w:r>
      <w:r w:rsidRPr="001C4285">
        <w:rPr>
          <w:rFonts w:cs="Arial"/>
          <w:b/>
          <w:bCs/>
        </w:rPr>
        <w:t xml:space="preserve"> – Sample Contracts Narrative</w:t>
      </w:r>
    </w:p>
    <w:tbl>
      <w:tblPr>
        <w:tblW w:w="93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6"/>
        <w:gridCol w:w="1262"/>
        <w:gridCol w:w="1889"/>
        <w:gridCol w:w="2610"/>
        <w:gridCol w:w="1800"/>
      </w:tblGrid>
      <w:tr w:rsidR="001C4285" w:rsidRPr="001C4285" w:rsidTr="001C4285">
        <w:trPr>
          <w:cantSplit/>
          <w:tblHeader/>
        </w:trPr>
        <w:tc>
          <w:tcPr>
            <w:tcW w:w="1776" w:type="dxa"/>
            <w:shd w:val="clear" w:color="auto" w:fill="B8CCE4"/>
            <w:vAlign w:val="center"/>
          </w:tcPr>
          <w:p w:rsidR="001C4285" w:rsidRPr="001C4285" w:rsidRDefault="001C4285" w:rsidP="001C4285">
            <w:pPr>
              <w:jc w:val="center"/>
              <w:rPr>
                <w:rFonts w:cs="Arial"/>
                <w:b/>
                <w:bCs/>
                <w:sz w:val="20"/>
              </w:rPr>
            </w:pPr>
            <w:bookmarkStart w:id="327" w:name="_Toc280259005"/>
            <w:bookmarkStart w:id="328" w:name="_Toc306973111"/>
            <w:bookmarkStart w:id="329" w:name="_Toc317150096"/>
            <w:bookmarkStart w:id="330" w:name="_Toc318707633"/>
            <w:r w:rsidRPr="001C4285">
              <w:rPr>
                <w:rFonts w:cs="Arial"/>
                <w:b/>
                <w:sz w:val="20"/>
              </w:rPr>
              <w:t>Name</w:t>
            </w:r>
            <w:bookmarkEnd w:id="327"/>
            <w:bookmarkEnd w:id="328"/>
            <w:bookmarkEnd w:id="329"/>
            <w:bookmarkEnd w:id="330"/>
            <w:r w:rsidRPr="001C4285">
              <w:rPr>
                <w:rFonts w:cs="Arial"/>
                <w:b/>
                <w:sz w:val="20"/>
              </w:rPr>
              <w:t xml:space="preserve"> (1)</w:t>
            </w:r>
          </w:p>
        </w:tc>
        <w:tc>
          <w:tcPr>
            <w:tcW w:w="1262" w:type="dxa"/>
            <w:shd w:val="clear" w:color="auto" w:fill="B8CCE4"/>
            <w:vAlign w:val="center"/>
          </w:tcPr>
          <w:p w:rsidR="001C4285" w:rsidRPr="001C4285" w:rsidRDefault="001C4285" w:rsidP="001C4285">
            <w:pPr>
              <w:jc w:val="center"/>
              <w:rPr>
                <w:rFonts w:cs="Arial"/>
                <w:b/>
                <w:bCs/>
                <w:sz w:val="20"/>
              </w:rPr>
            </w:pPr>
            <w:bookmarkStart w:id="331" w:name="_Toc280259006"/>
            <w:bookmarkStart w:id="332" w:name="_Toc306973112"/>
            <w:bookmarkStart w:id="333" w:name="_Toc317150097"/>
            <w:bookmarkStart w:id="334" w:name="_Toc318707634"/>
            <w:r w:rsidRPr="001C4285">
              <w:rPr>
                <w:rFonts w:cs="Arial"/>
                <w:b/>
                <w:sz w:val="20"/>
              </w:rPr>
              <w:t>Service</w:t>
            </w:r>
            <w:bookmarkEnd w:id="331"/>
            <w:bookmarkEnd w:id="332"/>
            <w:bookmarkEnd w:id="333"/>
            <w:bookmarkEnd w:id="334"/>
            <w:r w:rsidRPr="001C4285">
              <w:rPr>
                <w:rFonts w:cs="Arial"/>
                <w:b/>
                <w:sz w:val="20"/>
              </w:rPr>
              <w:t xml:space="preserve"> (2)</w:t>
            </w:r>
          </w:p>
        </w:tc>
        <w:tc>
          <w:tcPr>
            <w:tcW w:w="1889" w:type="dxa"/>
            <w:shd w:val="clear" w:color="auto" w:fill="B8CCE4"/>
            <w:vAlign w:val="center"/>
          </w:tcPr>
          <w:p w:rsidR="001C4285" w:rsidRPr="001C4285" w:rsidRDefault="001C4285" w:rsidP="001C4285">
            <w:pPr>
              <w:jc w:val="center"/>
              <w:rPr>
                <w:rFonts w:cs="Arial"/>
                <w:b/>
                <w:bCs/>
                <w:sz w:val="20"/>
              </w:rPr>
            </w:pPr>
            <w:bookmarkStart w:id="335" w:name="_Toc280259007"/>
            <w:bookmarkStart w:id="336" w:name="_Toc306973113"/>
            <w:bookmarkStart w:id="337" w:name="_Toc317150098"/>
            <w:bookmarkStart w:id="338" w:name="_Toc318707635"/>
            <w:r w:rsidRPr="001C4285">
              <w:rPr>
                <w:rFonts w:cs="Arial"/>
                <w:b/>
                <w:sz w:val="20"/>
              </w:rPr>
              <w:t>Rate</w:t>
            </w:r>
            <w:bookmarkEnd w:id="335"/>
            <w:bookmarkEnd w:id="336"/>
            <w:bookmarkEnd w:id="337"/>
            <w:bookmarkEnd w:id="338"/>
            <w:r w:rsidRPr="001C4285">
              <w:rPr>
                <w:rFonts w:cs="Arial"/>
                <w:b/>
                <w:sz w:val="20"/>
              </w:rPr>
              <w:t xml:space="preserve"> (3)</w:t>
            </w:r>
          </w:p>
        </w:tc>
        <w:tc>
          <w:tcPr>
            <w:tcW w:w="2610" w:type="dxa"/>
            <w:shd w:val="clear" w:color="auto" w:fill="B8CCE4"/>
            <w:vAlign w:val="center"/>
          </w:tcPr>
          <w:p w:rsidR="001C4285" w:rsidRPr="001C4285" w:rsidRDefault="001C4285" w:rsidP="001C4285">
            <w:pPr>
              <w:jc w:val="center"/>
              <w:rPr>
                <w:rFonts w:cs="Arial"/>
                <w:b/>
                <w:bCs/>
                <w:sz w:val="20"/>
              </w:rPr>
            </w:pPr>
            <w:bookmarkStart w:id="339" w:name="_Toc280259008"/>
            <w:bookmarkStart w:id="340" w:name="_Toc306973114"/>
            <w:bookmarkStart w:id="341" w:name="_Toc317150099"/>
            <w:bookmarkStart w:id="342" w:name="_Toc318707636"/>
            <w:r w:rsidRPr="001C4285">
              <w:rPr>
                <w:rFonts w:cs="Arial"/>
                <w:b/>
                <w:sz w:val="20"/>
              </w:rPr>
              <w:t>Other</w:t>
            </w:r>
            <w:bookmarkEnd w:id="339"/>
            <w:bookmarkEnd w:id="340"/>
            <w:bookmarkEnd w:id="341"/>
            <w:bookmarkEnd w:id="342"/>
          </w:p>
        </w:tc>
        <w:tc>
          <w:tcPr>
            <w:tcW w:w="1800" w:type="dxa"/>
            <w:shd w:val="clear" w:color="auto" w:fill="B8CCE4"/>
            <w:vAlign w:val="center"/>
          </w:tcPr>
          <w:p w:rsidR="001C4285" w:rsidRPr="001C4285" w:rsidRDefault="001C4285" w:rsidP="001C4285">
            <w:pPr>
              <w:jc w:val="center"/>
              <w:rPr>
                <w:rFonts w:cs="Arial"/>
                <w:b/>
                <w:bCs/>
                <w:sz w:val="20"/>
              </w:rPr>
            </w:pPr>
            <w:bookmarkStart w:id="343" w:name="_Toc280259009"/>
            <w:bookmarkStart w:id="344" w:name="_Toc306973115"/>
            <w:bookmarkStart w:id="345" w:name="_Toc317150100"/>
            <w:bookmarkStart w:id="346" w:name="_Toc318707637"/>
            <w:r w:rsidRPr="001C4285">
              <w:rPr>
                <w:rFonts w:cs="Arial"/>
                <w:b/>
                <w:sz w:val="20"/>
              </w:rPr>
              <w:t>Cost</w:t>
            </w:r>
            <w:bookmarkEnd w:id="343"/>
            <w:bookmarkEnd w:id="344"/>
            <w:bookmarkEnd w:id="345"/>
            <w:bookmarkEnd w:id="346"/>
            <w:r w:rsidRPr="001C4285">
              <w:rPr>
                <w:rFonts w:cs="Arial"/>
                <w:b/>
                <w:sz w:val="20"/>
              </w:rPr>
              <w:t xml:space="preserve"> (4)</w:t>
            </w:r>
          </w:p>
        </w:tc>
      </w:tr>
      <w:tr w:rsidR="001C4285" w:rsidRPr="001C4285" w:rsidTr="001C4285">
        <w:trPr>
          <w:cantSplit/>
          <w:trHeight w:val="809"/>
        </w:trPr>
        <w:tc>
          <w:tcPr>
            <w:tcW w:w="1776" w:type="dxa"/>
            <w:vAlign w:val="center"/>
          </w:tcPr>
          <w:p w:rsidR="001C4285" w:rsidRPr="001C4285" w:rsidRDefault="001C4285" w:rsidP="001C4285">
            <w:pPr>
              <w:jc w:val="center"/>
              <w:rPr>
                <w:rFonts w:cs="Arial"/>
                <w:sz w:val="20"/>
              </w:rPr>
            </w:pPr>
            <w:r w:rsidRPr="001C4285">
              <w:rPr>
                <w:rFonts w:cs="Arial"/>
                <w:sz w:val="20"/>
              </w:rPr>
              <w:t>(1) State Department of Human Services</w:t>
            </w:r>
          </w:p>
        </w:tc>
        <w:tc>
          <w:tcPr>
            <w:tcW w:w="1262" w:type="dxa"/>
            <w:vAlign w:val="center"/>
          </w:tcPr>
          <w:p w:rsidR="001C4285" w:rsidRPr="001C4285" w:rsidRDefault="001C4285" w:rsidP="001C4285">
            <w:pPr>
              <w:jc w:val="center"/>
              <w:rPr>
                <w:rFonts w:cs="Arial"/>
                <w:sz w:val="20"/>
              </w:rPr>
            </w:pPr>
            <w:r w:rsidRPr="001C4285">
              <w:rPr>
                <w:rFonts w:cs="Arial"/>
                <w:sz w:val="20"/>
              </w:rPr>
              <w:t>Training</w:t>
            </w:r>
          </w:p>
        </w:tc>
        <w:tc>
          <w:tcPr>
            <w:tcW w:w="1889" w:type="dxa"/>
            <w:vAlign w:val="center"/>
          </w:tcPr>
          <w:p w:rsidR="001C4285" w:rsidRPr="001C4285" w:rsidRDefault="001C4285" w:rsidP="001C4285">
            <w:pPr>
              <w:jc w:val="center"/>
              <w:rPr>
                <w:rFonts w:cs="Arial"/>
                <w:sz w:val="20"/>
              </w:rPr>
            </w:pPr>
            <w:r w:rsidRPr="001C4285">
              <w:rPr>
                <w:rFonts w:cs="Arial"/>
                <w:sz w:val="20"/>
              </w:rPr>
              <w:t>$250/individual x 3 staff</w:t>
            </w:r>
          </w:p>
        </w:tc>
        <w:tc>
          <w:tcPr>
            <w:tcW w:w="2610" w:type="dxa"/>
            <w:vAlign w:val="center"/>
          </w:tcPr>
          <w:p w:rsidR="001C4285" w:rsidRPr="001C4285" w:rsidRDefault="001C4285" w:rsidP="001C4285">
            <w:pPr>
              <w:jc w:val="center"/>
              <w:rPr>
                <w:rFonts w:cs="Arial"/>
                <w:sz w:val="20"/>
              </w:rPr>
            </w:pPr>
            <w:r w:rsidRPr="001C4285">
              <w:rPr>
                <w:rFonts w:cs="Arial"/>
                <w:sz w:val="20"/>
              </w:rPr>
              <w:t>5 days</w:t>
            </w:r>
          </w:p>
        </w:tc>
        <w:tc>
          <w:tcPr>
            <w:tcW w:w="1800" w:type="dxa"/>
            <w:vAlign w:val="center"/>
          </w:tcPr>
          <w:p w:rsidR="001C4285" w:rsidRPr="001C4285" w:rsidRDefault="001C4285" w:rsidP="001C4285">
            <w:pPr>
              <w:jc w:val="center"/>
              <w:rPr>
                <w:rFonts w:cs="Arial"/>
                <w:sz w:val="20"/>
              </w:rPr>
            </w:pPr>
            <w:r w:rsidRPr="001C4285">
              <w:rPr>
                <w:rFonts w:cs="Arial"/>
                <w:sz w:val="20"/>
              </w:rPr>
              <w:t>$    750</w:t>
            </w:r>
          </w:p>
        </w:tc>
      </w:tr>
      <w:tr w:rsidR="001C4285" w:rsidRPr="001C4285" w:rsidTr="001C4285">
        <w:trPr>
          <w:cantSplit/>
          <w:trHeight w:val="1043"/>
        </w:trPr>
        <w:tc>
          <w:tcPr>
            <w:tcW w:w="1776" w:type="dxa"/>
            <w:vAlign w:val="center"/>
          </w:tcPr>
          <w:p w:rsidR="001C4285" w:rsidRPr="001C4285" w:rsidRDefault="001C4285" w:rsidP="001C4285">
            <w:pPr>
              <w:jc w:val="center"/>
              <w:rPr>
                <w:rFonts w:cs="Arial"/>
                <w:sz w:val="20"/>
              </w:rPr>
            </w:pPr>
            <w:r w:rsidRPr="001C4285">
              <w:rPr>
                <w:rFonts w:cs="Arial"/>
                <w:sz w:val="20"/>
              </w:rPr>
              <w:br/>
              <w:t>(2) Treatment Services</w:t>
            </w:r>
          </w:p>
          <w:p w:rsidR="001C4285" w:rsidRPr="001C4285" w:rsidRDefault="001C4285" w:rsidP="001C4285">
            <w:pPr>
              <w:jc w:val="center"/>
              <w:rPr>
                <w:rFonts w:cs="Arial"/>
                <w:sz w:val="20"/>
              </w:rPr>
            </w:pPr>
          </w:p>
        </w:tc>
        <w:tc>
          <w:tcPr>
            <w:tcW w:w="1262" w:type="dxa"/>
            <w:vAlign w:val="center"/>
          </w:tcPr>
          <w:p w:rsidR="001C4285" w:rsidRPr="001C4285" w:rsidRDefault="001C4285" w:rsidP="001C4285">
            <w:pPr>
              <w:jc w:val="center"/>
              <w:rPr>
                <w:rFonts w:cs="Arial"/>
                <w:sz w:val="20"/>
              </w:rPr>
            </w:pPr>
            <w:r w:rsidRPr="001C4285">
              <w:rPr>
                <w:rFonts w:cs="Arial"/>
                <w:sz w:val="20"/>
              </w:rPr>
              <w:t>1040 Clients</w:t>
            </w:r>
          </w:p>
        </w:tc>
        <w:tc>
          <w:tcPr>
            <w:tcW w:w="1889" w:type="dxa"/>
            <w:vAlign w:val="center"/>
          </w:tcPr>
          <w:p w:rsidR="001C4285" w:rsidRPr="001C4285" w:rsidRDefault="001C4285" w:rsidP="001C4285">
            <w:pPr>
              <w:jc w:val="center"/>
              <w:rPr>
                <w:rFonts w:cs="Arial"/>
                <w:sz w:val="20"/>
              </w:rPr>
            </w:pPr>
            <w:r w:rsidRPr="001C4285">
              <w:rPr>
                <w:rFonts w:cs="Arial"/>
                <w:sz w:val="20"/>
              </w:rPr>
              <w:t>$27/client per year</w:t>
            </w:r>
          </w:p>
        </w:tc>
        <w:tc>
          <w:tcPr>
            <w:tcW w:w="2610" w:type="dxa"/>
            <w:vAlign w:val="center"/>
          </w:tcPr>
          <w:p w:rsidR="001C4285" w:rsidRPr="001C4285" w:rsidRDefault="001C4285" w:rsidP="001C4285">
            <w:pPr>
              <w:rPr>
                <w:rFonts w:cs="Arial"/>
                <w:sz w:val="20"/>
              </w:rPr>
            </w:pPr>
          </w:p>
        </w:tc>
        <w:tc>
          <w:tcPr>
            <w:tcW w:w="1800" w:type="dxa"/>
            <w:vAlign w:val="center"/>
          </w:tcPr>
          <w:p w:rsidR="001C4285" w:rsidRPr="001C4285" w:rsidRDefault="001C4285" w:rsidP="001C4285">
            <w:pPr>
              <w:jc w:val="center"/>
              <w:rPr>
                <w:rFonts w:cs="Arial"/>
                <w:sz w:val="20"/>
              </w:rPr>
            </w:pPr>
            <w:r w:rsidRPr="001C4285">
              <w:rPr>
                <w:rFonts w:cs="Arial"/>
                <w:sz w:val="20"/>
              </w:rPr>
              <w:t>$28,080</w:t>
            </w:r>
          </w:p>
        </w:tc>
      </w:tr>
      <w:tr w:rsidR="001C4285" w:rsidRPr="001C4285" w:rsidTr="001C4285">
        <w:trPr>
          <w:cantSplit/>
          <w:trHeight w:val="3410"/>
        </w:trPr>
        <w:tc>
          <w:tcPr>
            <w:tcW w:w="1776" w:type="dxa"/>
            <w:tcBorders>
              <w:top w:val="single" w:sz="4" w:space="0" w:color="auto"/>
              <w:left w:val="single" w:sz="4" w:space="0" w:color="auto"/>
              <w:bottom w:val="single" w:sz="4" w:space="0" w:color="auto"/>
              <w:right w:val="single" w:sz="4" w:space="0" w:color="auto"/>
            </w:tcBorders>
            <w:vAlign w:val="center"/>
          </w:tcPr>
          <w:p w:rsidR="001C4285" w:rsidRPr="001C4285" w:rsidRDefault="001C4285" w:rsidP="001C4285">
            <w:pPr>
              <w:jc w:val="center"/>
              <w:rPr>
                <w:rFonts w:cs="Arial"/>
                <w:sz w:val="20"/>
              </w:rPr>
            </w:pPr>
            <w:r w:rsidRPr="001C4285">
              <w:rPr>
                <w:rFonts w:cs="Arial"/>
                <w:sz w:val="20"/>
              </w:rPr>
              <w:t>(3) John Smith (Case Manager)</w:t>
            </w:r>
          </w:p>
        </w:tc>
        <w:tc>
          <w:tcPr>
            <w:tcW w:w="1262" w:type="dxa"/>
            <w:tcBorders>
              <w:top w:val="single" w:sz="4" w:space="0" w:color="auto"/>
              <w:left w:val="single" w:sz="4" w:space="0" w:color="auto"/>
              <w:bottom w:val="single" w:sz="4" w:space="0" w:color="auto"/>
              <w:right w:val="single" w:sz="4" w:space="0" w:color="auto"/>
            </w:tcBorders>
            <w:vAlign w:val="center"/>
          </w:tcPr>
          <w:p w:rsidR="001C4285" w:rsidRPr="001C4285" w:rsidRDefault="001C4285" w:rsidP="001C4285">
            <w:pPr>
              <w:jc w:val="center"/>
              <w:rPr>
                <w:rFonts w:cs="Arial"/>
                <w:sz w:val="20"/>
              </w:rPr>
            </w:pPr>
            <w:r w:rsidRPr="001C4285">
              <w:rPr>
                <w:rFonts w:cs="Arial"/>
                <w:sz w:val="20"/>
              </w:rPr>
              <w:t>Treatment Client Services</w:t>
            </w:r>
          </w:p>
        </w:tc>
        <w:tc>
          <w:tcPr>
            <w:tcW w:w="1889" w:type="dxa"/>
            <w:tcBorders>
              <w:top w:val="single" w:sz="4" w:space="0" w:color="auto"/>
              <w:left w:val="single" w:sz="4" w:space="0" w:color="auto"/>
              <w:bottom w:val="single" w:sz="4" w:space="0" w:color="auto"/>
              <w:right w:val="single" w:sz="4" w:space="0" w:color="auto"/>
            </w:tcBorders>
            <w:vAlign w:val="center"/>
          </w:tcPr>
          <w:p w:rsidR="001C4285" w:rsidRPr="001C4285" w:rsidRDefault="001C4285" w:rsidP="001C4285">
            <w:pPr>
              <w:jc w:val="center"/>
              <w:rPr>
                <w:rFonts w:cs="Arial"/>
                <w:sz w:val="20"/>
              </w:rPr>
            </w:pPr>
          </w:p>
          <w:p w:rsidR="001C4285" w:rsidRPr="001C4285" w:rsidRDefault="001C4285" w:rsidP="001C4285">
            <w:pPr>
              <w:jc w:val="center"/>
              <w:rPr>
                <w:rFonts w:cs="Arial"/>
                <w:sz w:val="20"/>
              </w:rPr>
            </w:pPr>
          </w:p>
          <w:p w:rsidR="001C4285" w:rsidRPr="001C4285" w:rsidRDefault="001C4285" w:rsidP="001C4285">
            <w:pPr>
              <w:jc w:val="center"/>
              <w:rPr>
                <w:rFonts w:cs="Arial"/>
                <w:sz w:val="20"/>
              </w:rPr>
            </w:pPr>
            <w:r w:rsidRPr="001C4285">
              <w:rPr>
                <w:rFonts w:cs="Arial"/>
                <w:sz w:val="20"/>
              </w:rPr>
              <w:t>1FTE @ $27,000 + Fringe Benefits of $6,750 = $33,750</w:t>
            </w:r>
          </w:p>
          <w:p w:rsidR="001C4285" w:rsidRPr="001C4285" w:rsidRDefault="001C4285" w:rsidP="001C4285">
            <w:pPr>
              <w:jc w:val="center"/>
              <w:rPr>
                <w:rFonts w:cs="Arial"/>
                <w:sz w:val="20"/>
              </w:rPr>
            </w:pPr>
          </w:p>
          <w:p w:rsidR="001C4285" w:rsidRPr="001C4285" w:rsidRDefault="001C4285" w:rsidP="001C4285">
            <w:pPr>
              <w:jc w:val="center"/>
              <w:rPr>
                <w:rFonts w:cs="Arial"/>
                <w:sz w:val="20"/>
              </w:rPr>
            </w:pPr>
          </w:p>
        </w:tc>
        <w:tc>
          <w:tcPr>
            <w:tcW w:w="2610" w:type="dxa"/>
            <w:tcBorders>
              <w:top w:val="single" w:sz="4" w:space="0" w:color="auto"/>
              <w:left w:val="single" w:sz="4" w:space="0" w:color="auto"/>
              <w:bottom w:val="single" w:sz="4" w:space="0" w:color="auto"/>
              <w:right w:val="single" w:sz="4" w:space="0" w:color="auto"/>
            </w:tcBorders>
            <w:vAlign w:val="center"/>
          </w:tcPr>
          <w:p w:rsidR="001C4285" w:rsidRPr="001C4285" w:rsidRDefault="001C4285" w:rsidP="001C4285">
            <w:pPr>
              <w:jc w:val="center"/>
              <w:rPr>
                <w:rFonts w:cs="Arial"/>
                <w:sz w:val="20"/>
              </w:rPr>
            </w:pPr>
            <w:r w:rsidRPr="001C4285">
              <w:rPr>
                <w:rFonts w:cs="Arial"/>
                <w:b/>
                <w:sz w:val="20"/>
              </w:rPr>
              <w:t>*</w:t>
            </w:r>
            <w:r w:rsidRPr="001C4285">
              <w:rPr>
                <w:rFonts w:cs="Arial"/>
                <w:sz w:val="20"/>
              </w:rPr>
              <w:t>Travel at 3,126 @ .50 per mile = $1,563</w:t>
            </w:r>
          </w:p>
          <w:p w:rsidR="001C4285" w:rsidRPr="001C4285" w:rsidRDefault="001C4285" w:rsidP="001C4285">
            <w:pPr>
              <w:jc w:val="center"/>
              <w:rPr>
                <w:rFonts w:cs="Arial"/>
                <w:sz w:val="20"/>
              </w:rPr>
            </w:pPr>
            <w:r w:rsidRPr="001C4285">
              <w:rPr>
                <w:rFonts w:cs="Arial"/>
                <w:b/>
                <w:sz w:val="20"/>
              </w:rPr>
              <w:t>*</w:t>
            </w:r>
            <w:r w:rsidRPr="001C4285">
              <w:rPr>
                <w:rFonts w:cs="Arial"/>
                <w:sz w:val="20"/>
              </w:rPr>
              <w:t>Training course $175</w:t>
            </w:r>
          </w:p>
          <w:p w:rsidR="001C4285" w:rsidRPr="001C4285" w:rsidRDefault="001C4285" w:rsidP="001C4285">
            <w:pPr>
              <w:jc w:val="center"/>
              <w:rPr>
                <w:rFonts w:cs="Arial"/>
                <w:sz w:val="20"/>
              </w:rPr>
            </w:pPr>
            <w:r w:rsidRPr="001C4285">
              <w:rPr>
                <w:rFonts w:cs="Arial"/>
                <w:b/>
                <w:sz w:val="20"/>
              </w:rPr>
              <w:t>*</w:t>
            </w:r>
            <w:r w:rsidRPr="001C4285">
              <w:rPr>
                <w:rFonts w:cs="Arial"/>
                <w:sz w:val="20"/>
              </w:rPr>
              <w:t>Supplies @ $47.54 x 12 months or $570</w:t>
            </w:r>
          </w:p>
          <w:p w:rsidR="001C4285" w:rsidRPr="001C4285" w:rsidRDefault="001C4285" w:rsidP="001C4285">
            <w:pPr>
              <w:jc w:val="center"/>
              <w:rPr>
                <w:rFonts w:cs="Arial"/>
                <w:sz w:val="20"/>
              </w:rPr>
            </w:pPr>
            <w:r w:rsidRPr="001C4285">
              <w:rPr>
                <w:rFonts w:cs="Arial"/>
                <w:b/>
                <w:sz w:val="20"/>
              </w:rPr>
              <w:t>*</w:t>
            </w:r>
            <w:r w:rsidRPr="001C4285">
              <w:rPr>
                <w:rFonts w:cs="Arial"/>
                <w:sz w:val="20"/>
              </w:rPr>
              <w:t>Telephone @ $60 x 12 months = $720</w:t>
            </w:r>
          </w:p>
          <w:p w:rsidR="001C4285" w:rsidRPr="001C4285" w:rsidRDefault="001C4285" w:rsidP="001C4285">
            <w:pPr>
              <w:jc w:val="center"/>
              <w:rPr>
                <w:rFonts w:cs="Arial"/>
                <w:sz w:val="20"/>
              </w:rPr>
            </w:pPr>
            <w:r w:rsidRPr="001C4285">
              <w:rPr>
                <w:rFonts w:cs="Arial"/>
                <w:b/>
                <w:sz w:val="20"/>
              </w:rPr>
              <w:t>*</w:t>
            </w:r>
            <w:r w:rsidRPr="001C4285">
              <w:rPr>
                <w:rFonts w:cs="Arial"/>
                <w:sz w:val="20"/>
              </w:rPr>
              <w:t>Indirect costs = $9,390 (negotiated with contractor)</w:t>
            </w:r>
          </w:p>
        </w:tc>
        <w:tc>
          <w:tcPr>
            <w:tcW w:w="1800" w:type="dxa"/>
            <w:tcBorders>
              <w:top w:val="single" w:sz="4" w:space="0" w:color="auto"/>
              <w:left w:val="single" w:sz="4" w:space="0" w:color="auto"/>
              <w:bottom w:val="single" w:sz="4" w:space="0" w:color="auto"/>
              <w:right w:val="single" w:sz="4" w:space="0" w:color="auto"/>
            </w:tcBorders>
            <w:vAlign w:val="center"/>
          </w:tcPr>
          <w:p w:rsidR="001C4285" w:rsidRPr="001C4285" w:rsidRDefault="001C4285" w:rsidP="001C4285">
            <w:pPr>
              <w:jc w:val="center"/>
              <w:rPr>
                <w:rFonts w:cs="Arial"/>
                <w:sz w:val="20"/>
              </w:rPr>
            </w:pPr>
            <w:r w:rsidRPr="001C4285">
              <w:rPr>
                <w:rFonts w:cs="Arial"/>
                <w:sz w:val="20"/>
              </w:rPr>
              <w:t>$46,168</w:t>
            </w:r>
          </w:p>
        </w:tc>
      </w:tr>
      <w:tr w:rsidR="001C4285" w:rsidRPr="001C4285" w:rsidTr="001C4285">
        <w:trPr>
          <w:cantSplit/>
          <w:trHeight w:val="881"/>
        </w:trPr>
        <w:tc>
          <w:tcPr>
            <w:tcW w:w="1776" w:type="dxa"/>
            <w:tcBorders>
              <w:top w:val="single" w:sz="4" w:space="0" w:color="auto"/>
              <w:left w:val="single" w:sz="4" w:space="0" w:color="auto"/>
              <w:bottom w:val="single" w:sz="4" w:space="0" w:color="auto"/>
              <w:right w:val="single" w:sz="4" w:space="0" w:color="auto"/>
            </w:tcBorders>
            <w:vAlign w:val="bottom"/>
          </w:tcPr>
          <w:p w:rsidR="001C4285" w:rsidRPr="001C4285" w:rsidRDefault="001C4285" w:rsidP="001C4285">
            <w:pPr>
              <w:spacing w:before="120" w:after="120"/>
              <w:jc w:val="center"/>
              <w:rPr>
                <w:rFonts w:cs="Arial"/>
                <w:sz w:val="20"/>
              </w:rPr>
            </w:pPr>
            <w:r w:rsidRPr="001C4285">
              <w:rPr>
                <w:rFonts w:cs="Arial"/>
                <w:sz w:val="20"/>
              </w:rPr>
              <w:lastRenderedPageBreak/>
              <w:br/>
              <w:t>(4) Jane Smith</w:t>
            </w:r>
          </w:p>
          <w:p w:rsidR="001C4285" w:rsidRPr="001C4285" w:rsidRDefault="001C4285" w:rsidP="001C4285">
            <w:pPr>
              <w:jc w:val="center"/>
              <w:rPr>
                <w:rFonts w:cs="Arial"/>
                <w:sz w:val="20"/>
              </w:rPr>
            </w:pPr>
          </w:p>
        </w:tc>
        <w:tc>
          <w:tcPr>
            <w:tcW w:w="1262" w:type="dxa"/>
            <w:tcBorders>
              <w:top w:val="single" w:sz="4" w:space="0" w:color="auto"/>
              <w:left w:val="single" w:sz="4" w:space="0" w:color="auto"/>
              <w:bottom w:val="single" w:sz="4" w:space="0" w:color="auto"/>
              <w:right w:val="single" w:sz="4" w:space="0" w:color="auto"/>
            </w:tcBorders>
            <w:vAlign w:val="center"/>
          </w:tcPr>
          <w:p w:rsidR="001C4285" w:rsidRPr="001C4285" w:rsidRDefault="001C4285" w:rsidP="001C4285">
            <w:pPr>
              <w:jc w:val="center"/>
              <w:rPr>
                <w:rFonts w:cs="Arial"/>
                <w:sz w:val="20"/>
              </w:rPr>
            </w:pPr>
            <w:r w:rsidRPr="001C4285">
              <w:rPr>
                <w:rFonts w:cs="Arial"/>
                <w:sz w:val="20"/>
              </w:rPr>
              <w:t>Evaluator</w:t>
            </w:r>
          </w:p>
        </w:tc>
        <w:tc>
          <w:tcPr>
            <w:tcW w:w="1889" w:type="dxa"/>
            <w:tcBorders>
              <w:top w:val="single" w:sz="4" w:space="0" w:color="auto"/>
              <w:left w:val="single" w:sz="4" w:space="0" w:color="auto"/>
              <w:bottom w:val="single" w:sz="4" w:space="0" w:color="auto"/>
              <w:right w:val="single" w:sz="4" w:space="0" w:color="auto"/>
            </w:tcBorders>
            <w:vAlign w:val="center"/>
          </w:tcPr>
          <w:p w:rsidR="001C4285" w:rsidRPr="001C4285" w:rsidRDefault="001C4285" w:rsidP="001C4285">
            <w:pPr>
              <w:jc w:val="center"/>
              <w:rPr>
                <w:rFonts w:cs="Arial"/>
                <w:sz w:val="20"/>
              </w:rPr>
            </w:pPr>
            <w:r w:rsidRPr="001C4285">
              <w:rPr>
                <w:rFonts w:cs="Arial"/>
                <w:sz w:val="20"/>
              </w:rPr>
              <w:t>$40 per hour x 225 hours</w:t>
            </w:r>
          </w:p>
        </w:tc>
        <w:tc>
          <w:tcPr>
            <w:tcW w:w="2610" w:type="dxa"/>
            <w:tcBorders>
              <w:top w:val="single" w:sz="4" w:space="0" w:color="auto"/>
              <w:left w:val="single" w:sz="4" w:space="0" w:color="auto"/>
              <w:bottom w:val="single" w:sz="4" w:space="0" w:color="auto"/>
              <w:right w:val="single" w:sz="4" w:space="0" w:color="auto"/>
            </w:tcBorders>
            <w:vAlign w:val="center"/>
          </w:tcPr>
          <w:p w:rsidR="001C4285" w:rsidRPr="001C4285" w:rsidRDefault="001C4285" w:rsidP="001C4285">
            <w:pPr>
              <w:jc w:val="center"/>
              <w:rPr>
                <w:rFonts w:cs="Arial"/>
                <w:sz w:val="20"/>
              </w:rPr>
            </w:pPr>
            <w:r w:rsidRPr="001C4285">
              <w:rPr>
                <w:rFonts w:cs="Arial"/>
                <w:sz w:val="20"/>
              </w:rPr>
              <w:t>12 month period</w:t>
            </w:r>
          </w:p>
        </w:tc>
        <w:tc>
          <w:tcPr>
            <w:tcW w:w="1800" w:type="dxa"/>
            <w:tcBorders>
              <w:top w:val="single" w:sz="4" w:space="0" w:color="auto"/>
              <w:left w:val="single" w:sz="4" w:space="0" w:color="auto"/>
              <w:bottom w:val="single" w:sz="4" w:space="0" w:color="auto"/>
              <w:right w:val="single" w:sz="4" w:space="0" w:color="auto"/>
            </w:tcBorders>
            <w:vAlign w:val="center"/>
          </w:tcPr>
          <w:p w:rsidR="001C4285" w:rsidRPr="001C4285" w:rsidRDefault="001C4285" w:rsidP="001C4285">
            <w:pPr>
              <w:jc w:val="center"/>
              <w:rPr>
                <w:rFonts w:cs="Arial"/>
                <w:sz w:val="20"/>
              </w:rPr>
            </w:pPr>
            <w:r w:rsidRPr="001C4285">
              <w:rPr>
                <w:rFonts w:cs="Arial"/>
                <w:sz w:val="20"/>
              </w:rPr>
              <w:t>$9,000</w:t>
            </w:r>
          </w:p>
        </w:tc>
      </w:tr>
      <w:tr w:rsidR="001C4285" w:rsidRPr="001C4285" w:rsidTr="001C4285">
        <w:trPr>
          <w:cantSplit/>
          <w:trHeight w:val="701"/>
        </w:trPr>
        <w:tc>
          <w:tcPr>
            <w:tcW w:w="1776" w:type="dxa"/>
            <w:tcBorders>
              <w:top w:val="single" w:sz="4" w:space="0" w:color="auto"/>
              <w:left w:val="single" w:sz="4" w:space="0" w:color="auto"/>
              <w:bottom w:val="single" w:sz="4" w:space="0" w:color="auto"/>
              <w:right w:val="single" w:sz="4" w:space="0" w:color="auto"/>
            </w:tcBorders>
            <w:vAlign w:val="center"/>
          </w:tcPr>
          <w:p w:rsidR="001C4285" w:rsidRPr="001C4285" w:rsidRDefault="001C4285" w:rsidP="001C4285">
            <w:pPr>
              <w:jc w:val="center"/>
              <w:rPr>
                <w:rFonts w:cs="Arial"/>
                <w:sz w:val="20"/>
              </w:rPr>
            </w:pPr>
            <w:r w:rsidRPr="001C4285">
              <w:rPr>
                <w:rFonts w:cs="Arial"/>
                <w:sz w:val="20"/>
              </w:rPr>
              <w:t>(5) To Be Announced</w:t>
            </w:r>
          </w:p>
        </w:tc>
        <w:tc>
          <w:tcPr>
            <w:tcW w:w="1262" w:type="dxa"/>
            <w:tcBorders>
              <w:top w:val="single" w:sz="4" w:space="0" w:color="auto"/>
              <w:left w:val="single" w:sz="4" w:space="0" w:color="auto"/>
              <w:bottom w:val="single" w:sz="4" w:space="0" w:color="auto"/>
              <w:right w:val="single" w:sz="4" w:space="0" w:color="auto"/>
            </w:tcBorders>
            <w:vAlign w:val="center"/>
          </w:tcPr>
          <w:p w:rsidR="001C4285" w:rsidRPr="001C4285" w:rsidRDefault="001C4285" w:rsidP="001C4285">
            <w:pPr>
              <w:jc w:val="center"/>
              <w:rPr>
                <w:rFonts w:cs="Arial"/>
                <w:sz w:val="20"/>
              </w:rPr>
            </w:pPr>
            <w:r w:rsidRPr="001C4285">
              <w:rPr>
                <w:rFonts w:cs="Arial"/>
                <w:sz w:val="20"/>
              </w:rPr>
              <w:t>Marketing Coordinator</w:t>
            </w:r>
          </w:p>
          <w:p w:rsidR="001C4285" w:rsidRPr="001C4285" w:rsidRDefault="001C4285" w:rsidP="001C4285">
            <w:pPr>
              <w:jc w:val="center"/>
              <w:rPr>
                <w:rFonts w:cs="Arial"/>
                <w:sz w:val="20"/>
              </w:rPr>
            </w:pPr>
          </w:p>
        </w:tc>
        <w:tc>
          <w:tcPr>
            <w:tcW w:w="1889" w:type="dxa"/>
            <w:tcBorders>
              <w:top w:val="single" w:sz="4" w:space="0" w:color="auto"/>
              <w:left w:val="single" w:sz="4" w:space="0" w:color="auto"/>
              <w:bottom w:val="single" w:sz="4" w:space="0" w:color="auto"/>
              <w:right w:val="single" w:sz="4" w:space="0" w:color="auto"/>
            </w:tcBorders>
            <w:vAlign w:val="center"/>
          </w:tcPr>
          <w:p w:rsidR="001C4285" w:rsidRPr="001C4285" w:rsidRDefault="001C4285" w:rsidP="001C4285">
            <w:pPr>
              <w:jc w:val="center"/>
              <w:rPr>
                <w:rFonts w:cs="Arial"/>
                <w:sz w:val="20"/>
              </w:rPr>
            </w:pPr>
            <w:r w:rsidRPr="001C4285">
              <w:rPr>
                <w:rFonts w:cs="Arial"/>
                <w:sz w:val="20"/>
              </w:rPr>
              <w:t>Annual salary of $30,000 x 10%  level of effort</w:t>
            </w:r>
          </w:p>
        </w:tc>
        <w:tc>
          <w:tcPr>
            <w:tcW w:w="2610" w:type="dxa"/>
            <w:tcBorders>
              <w:top w:val="single" w:sz="4" w:space="0" w:color="auto"/>
              <w:left w:val="single" w:sz="4" w:space="0" w:color="auto"/>
              <w:bottom w:val="single" w:sz="4" w:space="0" w:color="auto"/>
              <w:right w:val="single" w:sz="4" w:space="0" w:color="auto"/>
            </w:tcBorders>
            <w:vAlign w:val="center"/>
          </w:tcPr>
          <w:p w:rsidR="001C4285" w:rsidRPr="001C4285" w:rsidRDefault="001C4285" w:rsidP="001C4285">
            <w:pPr>
              <w:jc w:val="center"/>
              <w:rPr>
                <w:rFonts w:cs="Arial"/>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1C4285" w:rsidRPr="001C4285" w:rsidRDefault="001C4285" w:rsidP="001C4285">
            <w:pPr>
              <w:jc w:val="center"/>
              <w:rPr>
                <w:rFonts w:cs="Arial"/>
                <w:sz w:val="20"/>
              </w:rPr>
            </w:pPr>
            <w:r w:rsidRPr="001C4285">
              <w:rPr>
                <w:rFonts w:cs="Arial"/>
                <w:sz w:val="20"/>
              </w:rPr>
              <w:t>$3,000</w:t>
            </w:r>
          </w:p>
        </w:tc>
      </w:tr>
    </w:tbl>
    <w:p w:rsidR="001C4285" w:rsidRPr="001C4285" w:rsidRDefault="001C4285" w:rsidP="001C4285">
      <w:pPr>
        <w:spacing w:after="0"/>
        <w:jc w:val="center"/>
        <w:rPr>
          <w:rFonts w:cs="Arial"/>
          <w:vanish/>
          <w:sz w:val="20"/>
        </w:rPr>
      </w:pPr>
    </w:p>
    <w:tbl>
      <w:tblPr>
        <w:tblW w:w="93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537"/>
        <w:gridCol w:w="1800"/>
      </w:tblGrid>
      <w:tr w:rsidR="001C4285" w:rsidRPr="001C4285" w:rsidTr="001C4285">
        <w:trPr>
          <w:trHeight w:val="341"/>
        </w:trPr>
        <w:tc>
          <w:tcPr>
            <w:tcW w:w="7537" w:type="dxa"/>
            <w:shd w:val="clear" w:color="auto" w:fill="E5DFEC"/>
          </w:tcPr>
          <w:p w:rsidR="001C4285" w:rsidRPr="001C4285" w:rsidRDefault="001C4285" w:rsidP="001C4285">
            <w:pPr>
              <w:spacing w:before="120"/>
              <w:jc w:val="center"/>
              <w:rPr>
                <w:rFonts w:cs="Arial"/>
                <w:b/>
                <w:bCs/>
                <w:sz w:val="20"/>
              </w:rPr>
            </w:pPr>
            <w:r w:rsidRPr="001C4285">
              <w:rPr>
                <w:rFonts w:cs="Arial"/>
                <w:b/>
                <w:bCs/>
                <w:sz w:val="20"/>
              </w:rPr>
              <w:t>FEDERAL REQUEST – (enter in Section B column 1, line 6f of-424A)</w:t>
            </w:r>
          </w:p>
        </w:tc>
        <w:tc>
          <w:tcPr>
            <w:tcW w:w="1800" w:type="dxa"/>
            <w:shd w:val="clear" w:color="auto" w:fill="E5DFEC"/>
          </w:tcPr>
          <w:p w:rsidR="001C4285" w:rsidRPr="001C4285" w:rsidRDefault="001C4285" w:rsidP="001C4285">
            <w:pPr>
              <w:spacing w:before="120"/>
              <w:jc w:val="center"/>
              <w:rPr>
                <w:rFonts w:cs="Arial"/>
                <w:b/>
                <w:bCs/>
                <w:sz w:val="20"/>
              </w:rPr>
            </w:pPr>
            <w:r w:rsidRPr="001C4285">
              <w:rPr>
                <w:rFonts w:cs="Arial"/>
                <w:b/>
                <w:bCs/>
                <w:sz w:val="20"/>
              </w:rPr>
              <w:t>$86,998</w:t>
            </w:r>
          </w:p>
        </w:tc>
      </w:tr>
    </w:tbl>
    <w:p w:rsidR="001C4285" w:rsidRPr="001C4285" w:rsidRDefault="001C4285" w:rsidP="001C4285">
      <w:pPr>
        <w:spacing w:before="120"/>
        <w:ind w:left="360"/>
        <w:rPr>
          <w:rFonts w:cs="Arial"/>
          <w:b/>
          <w:szCs w:val="24"/>
        </w:rPr>
      </w:pPr>
      <w:r w:rsidRPr="001C4285">
        <w:rPr>
          <w:rFonts w:cs="Arial"/>
          <w:b/>
          <w:szCs w:val="24"/>
        </w:rPr>
        <w:t>*Represents separate/distinct requested funds by cost category</w:t>
      </w:r>
    </w:p>
    <w:p w:rsidR="001C4285" w:rsidRPr="001C4285" w:rsidRDefault="001C4285" w:rsidP="001C4285">
      <w:pPr>
        <w:rPr>
          <w:rFonts w:cs="Arial"/>
          <w:b/>
          <w:bCs/>
          <w:szCs w:val="24"/>
        </w:rPr>
      </w:pPr>
      <w:r w:rsidRPr="001C4285">
        <w:rPr>
          <w:rFonts w:cs="Arial"/>
          <w:b/>
          <w:bCs/>
          <w:szCs w:val="24"/>
        </w:rPr>
        <w:t>FEDERAL REQUEST – Sample Justification for Contracts</w:t>
      </w:r>
    </w:p>
    <w:p w:rsidR="001C4285" w:rsidRPr="001C4285" w:rsidRDefault="001C4285" w:rsidP="00AC291E">
      <w:pPr>
        <w:numPr>
          <w:ilvl w:val="0"/>
          <w:numId w:val="80"/>
        </w:numPr>
        <w:tabs>
          <w:tab w:val="num" w:pos="720"/>
        </w:tabs>
        <w:spacing w:after="0"/>
        <w:contextualSpacing/>
        <w:rPr>
          <w:rFonts w:cs="Arial"/>
          <w:szCs w:val="24"/>
        </w:rPr>
      </w:pPr>
      <w:r w:rsidRPr="001C4285">
        <w:rPr>
          <w:rFonts w:cs="Arial"/>
          <w:szCs w:val="24"/>
        </w:rPr>
        <w:t xml:space="preserve">Certified trainers are necessary to carry out the purpose of the statewide Consumer Network by providing recovery and wellness training, preparing consumer leaders statewide, and educating the public on mental health recovery.  </w:t>
      </w:r>
    </w:p>
    <w:p w:rsidR="001C4285" w:rsidRPr="001C4285" w:rsidRDefault="001C4285" w:rsidP="00AC291E">
      <w:pPr>
        <w:numPr>
          <w:ilvl w:val="0"/>
          <w:numId w:val="80"/>
        </w:numPr>
        <w:tabs>
          <w:tab w:val="num" w:pos="720"/>
        </w:tabs>
        <w:spacing w:after="0"/>
        <w:contextualSpacing/>
        <w:rPr>
          <w:rFonts w:cs="Arial"/>
          <w:szCs w:val="24"/>
        </w:rPr>
      </w:pPr>
      <w:r w:rsidRPr="001C4285">
        <w:rPr>
          <w:rFonts w:cs="Arial"/>
          <w:szCs w:val="24"/>
        </w:rPr>
        <w:t>Client treatment services to be provided are based on organizational history of expenses.</w:t>
      </w:r>
    </w:p>
    <w:p w:rsidR="001C4285" w:rsidRPr="001C4285" w:rsidRDefault="001C4285" w:rsidP="00AC291E">
      <w:pPr>
        <w:numPr>
          <w:ilvl w:val="0"/>
          <w:numId w:val="80"/>
        </w:numPr>
        <w:tabs>
          <w:tab w:val="num" w:pos="720"/>
        </w:tabs>
        <w:spacing w:after="0"/>
        <w:contextualSpacing/>
        <w:rPr>
          <w:rFonts w:cs="Arial"/>
          <w:szCs w:val="24"/>
        </w:rPr>
      </w:pPr>
      <w:r w:rsidRPr="001C4285">
        <w:rPr>
          <w:rFonts w:cs="Arial"/>
          <w:szCs w:val="24"/>
        </w:rPr>
        <w:t xml:space="preserve">The Case Manager is vital to providing client services related to the program and leading to successful outcomes.  </w:t>
      </w:r>
    </w:p>
    <w:p w:rsidR="001C4285" w:rsidRPr="001C4285" w:rsidRDefault="001C4285" w:rsidP="00AC291E">
      <w:pPr>
        <w:numPr>
          <w:ilvl w:val="0"/>
          <w:numId w:val="80"/>
        </w:numPr>
        <w:tabs>
          <w:tab w:val="num" w:pos="720"/>
        </w:tabs>
        <w:spacing w:after="0"/>
        <w:contextualSpacing/>
        <w:rPr>
          <w:rFonts w:cs="Arial"/>
          <w:szCs w:val="24"/>
        </w:rPr>
      </w:pPr>
      <w:r w:rsidRPr="001C4285">
        <w:rPr>
          <w:rFonts w:cs="Arial"/>
          <w:szCs w:val="24"/>
        </w:rPr>
        <w:t>The Evaluator is an experienced individual (Ph.D. level) with expertise in substance abuse, research and evaluation, is knowledgeable about the population of focus, and will be responsible for all data collection and reporting.</w:t>
      </w:r>
    </w:p>
    <w:p w:rsidR="001C4285" w:rsidRPr="001C4285" w:rsidRDefault="001C4285" w:rsidP="00AC291E">
      <w:pPr>
        <w:numPr>
          <w:ilvl w:val="0"/>
          <w:numId w:val="80"/>
        </w:numPr>
        <w:tabs>
          <w:tab w:val="num" w:pos="720"/>
        </w:tabs>
        <w:spacing w:after="0"/>
        <w:contextualSpacing/>
        <w:rPr>
          <w:rFonts w:cs="Arial"/>
          <w:szCs w:val="24"/>
        </w:rPr>
      </w:pPr>
      <w:r w:rsidRPr="001C4285">
        <w:rPr>
          <w:rFonts w:cs="Arial"/>
          <w:szCs w:val="24"/>
        </w:rPr>
        <w:t>The Marketing Coordinator will develop a plan for public education and outreach efforts to engage clients in the community about recipient activities; and provide presentations at public meetings and community events to stakeholders, community civic organizations, churches, agencies, family groups and schools.</w:t>
      </w:r>
      <w:r w:rsidRPr="001C4285">
        <w:rPr>
          <w:rFonts w:cs="Arial"/>
          <w:szCs w:val="24"/>
        </w:rPr>
        <w:br/>
      </w:r>
    </w:p>
    <w:p w:rsidR="001C4285" w:rsidRPr="001C4285" w:rsidRDefault="001C4285" w:rsidP="001C4285">
      <w:pPr>
        <w:rPr>
          <w:rFonts w:cs="Arial"/>
          <w:b/>
          <w:bCs/>
          <w:szCs w:val="26"/>
        </w:rPr>
      </w:pPr>
      <w:r w:rsidRPr="001C4285">
        <w:rPr>
          <w:rFonts w:cs="Arial"/>
          <w:b/>
          <w:bCs/>
          <w:sz w:val="28"/>
          <w:szCs w:val="28"/>
        </w:rPr>
        <w:t>G.  Construction</w:t>
      </w:r>
      <w:r w:rsidRPr="001C4285">
        <w:rPr>
          <w:rFonts w:cs="Arial"/>
          <w:b/>
          <w:bCs/>
          <w:szCs w:val="26"/>
        </w:rPr>
        <w:t xml:space="preserve"> </w:t>
      </w:r>
    </w:p>
    <w:p w:rsidR="001C4285" w:rsidRPr="001C4285" w:rsidRDefault="001C4285" w:rsidP="001C4285">
      <w:pPr>
        <w:spacing w:after="0"/>
        <w:rPr>
          <w:rFonts w:eastAsia="Calibri" w:cs="Arial"/>
          <w:szCs w:val="24"/>
        </w:rPr>
      </w:pPr>
      <w:r w:rsidRPr="001C4285">
        <w:rPr>
          <w:rFonts w:eastAsia="Calibri" w:cs="Arial"/>
          <w:b/>
          <w:szCs w:val="24"/>
        </w:rPr>
        <w:t>Construction or major alternation and renovation are not authorized under this program. Leave this section blank on line 6g of the SF-424A.</w:t>
      </w:r>
      <w:r w:rsidRPr="001C4285">
        <w:rPr>
          <w:rFonts w:eastAsia="Calibri" w:cs="Arial"/>
          <w:szCs w:val="24"/>
        </w:rPr>
        <w:t xml:space="preserve"> Such activities are allowable only when program legislation includes specific authority for construction. If requesting consideration of minor alteration and renovation, provide those costs under the “Other” cost category (line 6h of the SF-424A and Section H of the budget narrative/justification).</w:t>
      </w:r>
    </w:p>
    <w:p w:rsidR="001C4285" w:rsidRPr="001C4285" w:rsidRDefault="001C4285" w:rsidP="001C4285">
      <w:pPr>
        <w:spacing w:after="0"/>
        <w:rPr>
          <w:rFonts w:eastAsia="Calibri" w:cs="Arial"/>
          <w:szCs w:val="24"/>
        </w:rPr>
      </w:pPr>
    </w:p>
    <w:p w:rsidR="001C4285" w:rsidRPr="001C4285" w:rsidRDefault="001C4285" w:rsidP="001C4285">
      <w:pPr>
        <w:rPr>
          <w:rFonts w:cs="Arial"/>
          <w:b/>
          <w:bCs/>
          <w:sz w:val="28"/>
          <w:szCs w:val="28"/>
        </w:rPr>
      </w:pPr>
      <w:r w:rsidRPr="001C4285">
        <w:rPr>
          <w:rFonts w:eastAsia="Calibri" w:cs="Arial"/>
          <w:b/>
          <w:sz w:val="28"/>
          <w:szCs w:val="24"/>
        </w:rPr>
        <w:t>H</w:t>
      </w:r>
      <w:r w:rsidRPr="001C4285">
        <w:rPr>
          <w:rFonts w:eastAsia="Calibri" w:cs="Arial"/>
          <w:szCs w:val="24"/>
        </w:rPr>
        <w:t xml:space="preserve">.  </w:t>
      </w:r>
      <w:r w:rsidRPr="001C4285">
        <w:rPr>
          <w:rFonts w:cs="Arial"/>
          <w:b/>
          <w:bCs/>
          <w:sz w:val="28"/>
          <w:szCs w:val="28"/>
        </w:rPr>
        <w:t>Other</w:t>
      </w:r>
    </w:p>
    <w:p w:rsidR="001C4285" w:rsidRPr="001C4285" w:rsidRDefault="001C4285" w:rsidP="001C4285">
      <w:pPr>
        <w:spacing w:after="0"/>
        <w:rPr>
          <w:rFonts w:eastAsia="Calibri" w:cs="Arial"/>
          <w:szCs w:val="24"/>
        </w:rPr>
      </w:pPr>
      <w:bookmarkStart w:id="347" w:name="_Toc90713309"/>
      <w:bookmarkStart w:id="348" w:name="_Toc93133741"/>
      <w:bookmarkStart w:id="349" w:name="_Toc93133799"/>
      <w:bookmarkStart w:id="350" w:name="_Toc93134311"/>
      <w:r w:rsidRPr="001C4285">
        <w:rPr>
          <w:rFonts w:eastAsia="Calibri" w:cs="Arial"/>
          <w:szCs w:val="24"/>
        </w:rPr>
        <w:lastRenderedPageBreak/>
        <w:t xml:space="preserve">This category addresses any costs not included in of the other cost categories. Costs that fall under “Other” would include: </w:t>
      </w:r>
    </w:p>
    <w:p w:rsidR="001C4285" w:rsidRPr="001C4285" w:rsidRDefault="001C4285" w:rsidP="00AC291E">
      <w:pPr>
        <w:numPr>
          <w:ilvl w:val="0"/>
          <w:numId w:val="26"/>
        </w:numPr>
        <w:spacing w:after="120"/>
        <w:contextualSpacing/>
        <w:rPr>
          <w:rFonts w:eastAsia="Calibri" w:cs="Arial"/>
          <w:szCs w:val="24"/>
        </w:rPr>
      </w:pPr>
      <w:r w:rsidRPr="001C4285">
        <w:rPr>
          <w:rFonts w:eastAsia="Calibri" w:cs="Arial"/>
          <w:szCs w:val="24"/>
        </w:rPr>
        <w:t>Minor alteration and renovation (Minor A &amp; R)</w:t>
      </w:r>
    </w:p>
    <w:p w:rsidR="001C4285" w:rsidRPr="001C4285" w:rsidRDefault="001C4285" w:rsidP="00AC291E">
      <w:pPr>
        <w:numPr>
          <w:ilvl w:val="0"/>
          <w:numId w:val="36"/>
        </w:numPr>
        <w:spacing w:after="0"/>
        <w:contextualSpacing/>
        <w:rPr>
          <w:rFonts w:eastAsia="Calibri" w:cs="Arial"/>
          <w:szCs w:val="24"/>
        </w:rPr>
      </w:pPr>
      <w:r w:rsidRPr="001C4285">
        <w:rPr>
          <w:rFonts w:eastAsia="Calibri" w:cs="Arial"/>
          <w:szCs w:val="24"/>
        </w:rPr>
        <w:t>Minor A &amp; R is defined as work that changes the interior arrangement or other physical characteristics of an existing facility or installed equipment so that it can be used more effectively for its currently designed purpose or adapted to an alternative use to meet a programmatic requirement.  Alteration and renovation may include work referred to as improvements, conversion, rehabilitation, or remodeling, but is distinguished from new facility construction, facility expansion, or major alterations and renovation where the total Federal and non-Federal costs, excluding moveable equipment (equipment that is not permanently affixed), exceeds $500,000.</w:t>
      </w:r>
    </w:p>
    <w:p w:rsidR="001C4285" w:rsidRPr="001C4285" w:rsidRDefault="001C4285" w:rsidP="001C4285">
      <w:pPr>
        <w:spacing w:after="0"/>
        <w:ind w:left="1440"/>
        <w:contextualSpacing/>
        <w:rPr>
          <w:rFonts w:eastAsia="Calibri" w:cs="Arial"/>
          <w:szCs w:val="24"/>
        </w:rPr>
      </w:pPr>
    </w:p>
    <w:p w:rsidR="001C4285" w:rsidRPr="001C4285" w:rsidRDefault="001C4285" w:rsidP="00AC291E">
      <w:pPr>
        <w:numPr>
          <w:ilvl w:val="0"/>
          <w:numId w:val="36"/>
        </w:numPr>
        <w:spacing w:after="0"/>
        <w:contextualSpacing/>
        <w:rPr>
          <w:rFonts w:cs="Arial"/>
        </w:rPr>
      </w:pPr>
      <w:r w:rsidRPr="001C4285">
        <w:rPr>
          <w:rFonts w:cs="Arial"/>
        </w:rPr>
        <w:t>No more than $75,000 in Federal funds over the total period of performance may be used to support minor A&amp;R activities, and such requests must be submitted to the GMS for formal prior approval. SAMHSA grant funds cannot be used to support the construction, expansion or major alternation and renovation of facilities. If the proposed project is part of a larger overall project that exceeds $500,000, it may not be artificially segmented to achieve the cost threshold.</w:t>
      </w:r>
    </w:p>
    <w:p w:rsidR="001C4285" w:rsidRPr="001C4285" w:rsidRDefault="001C4285" w:rsidP="00AC291E">
      <w:pPr>
        <w:numPr>
          <w:ilvl w:val="0"/>
          <w:numId w:val="26"/>
        </w:numPr>
        <w:spacing w:after="0"/>
        <w:contextualSpacing/>
        <w:rPr>
          <w:rFonts w:eastAsia="Calibri" w:cs="Arial"/>
          <w:szCs w:val="24"/>
        </w:rPr>
      </w:pPr>
      <w:r w:rsidRPr="001C4285">
        <w:rPr>
          <w:rFonts w:eastAsia="Calibri" w:cs="Arial"/>
          <w:szCs w:val="24"/>
        </w:rPr>
        <w:t xml:space="preserve">Rent </w:t>
      </w:r>
    </w:p>
    <w:p w:rsidR="001C4285" w:rsidRPr="001C4285" w:rsidRDefault="001C4285" w:rsidP="00AC291E">
      <w:pPr>
        <w:numPr>
          <w:ilvl w:val="0"/>
          <w:numId w:val="26"/>
        </w:numPr>
        <w:spacing w:after="0"/>
        <w:contextualSpacing/>
        <w:rPr>
          <w:rFonts w:eastAsia="Calibri" w:cs="Arial"/>
          <w:szCs w:val="24"/>
        </w:rPr>
      </w:pPr>
      <w:r w:rsidRPr="001C4285">
        <w:rPr>
          <w:rFonts w:eastAsia="Calibri" w:cs="Arial"/>
          <w:szCs w:val="24"/>
        </w:rPr>
        <w:t>Client incentives</w:t>
      </w:r>
    </w:p>
    <w:p w:rsidR="001C4285" w:rsidRPr="001C4285" w:rsidRDefault="001C4285" w:rsidP="00AC291E">
      <w:pPr>
        <w:numPr>
          <w:ilvl w:val="0"/>
          <w:numId w:val="26"/>
        </w:numPr>
        <w:spacing w:after="0"/>
        <w:contextualSpacing/>
        <w:rPr>
          <w:rFonts w:eastAsia="Calibri" w:cs="Arial"/>
          <w:szCs w:val="24"/>
        </w:rPr>
      </w:pPr>
      <w:r w:rsidRPr="001C4285">
        <w:rPr>
          <w:rFonts w:eastAsia="Calibri" w:cs="Arial"/>
          <w:szCs w:val="24"/>
        </w:rPr>
        <w:t>Telephone</w:t>
      </w:r>
    </w:p>
    <w:p w:rsidR="001C4285" w:rsidRPr="001C4285" w:rsidRDefault="001C4285" w:rsidP="00AC291E">
      <w:pPr>
        <w:numPr>
          <w:ilvl w:val="0"/>
          <w:numId w:val="26"/>
        </w:numPr>
        <w:spacing w:after="0"/>
        <w:contextualSpacing/>
        <w:rPr>
          <w:rFonts w:eastAsia="Calibri" w:cs="Arial"/>
          <w:szCs w:val="24"/>
        </w:rPr>
      </w:pPr>
      <w:r w:rsidRPr="001C4285">
        <w:rPr>
          <w:rFonts w:eastAsia="Calibri" w:cs="Arial"/>
          <w:szCs w:val="24"/>
        </w:rPr>
        <w:t>Travel for training participants, advisory committees, and review panels</w:t>
      </w:r>
    </w:p>
    <w:p w:rsidR="001C4285" w:rsidRPr="001C4285" w:rsidRDefault="001C4285" w:rsidP="00AC291E">
      <w:pPr>
        <w:numPr>
          <w:ilvl w:val="0"/>
          <w:numId w:val="26"/>
        </w:numPr>
        <w:spacing w:after="0"/>
        <w:contextualSpacing/>
        <w:rPr>
          <w:rFonts w:eastAsia="Calibri" w:cs="Arial"/>
          <w:szCs w:val="24"/>
        </w:rPr>
      </w:pPr>
      <w:r w:rsidRPr="001C4285">
        <w:rPr>
          <w:rFonts w:eastAsia="Calibri" w:cs="Arial"/>
          <w:szCs w:val="24"/>
        </w:rPr>
        <w:t xml:space="preserve">Training activities (except costs for consultant and/or contractual).    </w:t>
      </w:r>
    </w:p>
    <w:p w:rsidR="001C4285" w:rsidRPr="001C4285" w:rsidRDefault="001C4285" w:rsidP="001C4285">
      <w:pPr>
        <w:spacing w:after="0"/>
        <w:ind w:left="720"/>
        <w:contextualSpacing/>
        <w:rPr>
          <w:rFonts w:eastAsia="Calibri" w:cs="Arial"/>
          <w:szCs w:val="24"/>
        </w:rPr>
      </w:pPr>
    </w:p>
    <w:p w:rsidR="001C4285" w:rsidRPr="001C4285" w:rsidRDefault="001C4285" w:rsidP="001C4285">
      <w:pPr>
        <w:spacing w:after="120"/>
        <w:rPr>
          <w:rFonts w:eastAsia="Calibri" w:cs="Arial"/>
          <w:b/>
          <w:szCs w:val="24"/>
        </w:rPr>
      </w:pPr>
      <w:r w:rsidRPr="001C4285">
        <w:rPr>
          <w:rFonts w:eastAsia="Calibri" w:cs="Arial"/>
          <w:b/>
          <w:szCs w:val="24"/>
        </w:rPr>
        <w:t>Provide the following information for the narrative and justification:</w:t>
      </w:r>
    </w:p>
    <w:p w:rsidR="001C4285" w:rsidRPr="001C4285" w:rsidRDefault="001C4285" w:rsidP="00AC291E">
      <w:pPr>
        <w:numPr>
          <w:ilvl w:val="0"/>
          <w:numId w:val="81"/>
        </w:numPr>
        <w:spacing w:after="0"/>
        <w:contextualSpacing/>
        <w:rPr>
          <w:rFonts w:eastAsia="Calibri" w:cs="Arial"/>
          <w:szCs w:val="24"/>
        </w:rPr>
      </w:pPr>
      <w:r w:rsidRPr="001C4285">
        <w:rPr>
          <w:rFonts w:eastAsia="Calibri" w:cs="Arial"/>
          <w:b/>
          <w:szCs w:val="24"/>
        </w:rPr>
        <w:t>Item</w:t>
      </w:r>
      <w:r w:rsidRPr="001C4285">
        <w:rPr>
          <w:rFonts w:eastAsia="Calibri" w:cs="Arial"/>
          <w:szCs w:val="24"/>
        </w:rPr>
        <w:t xml:space="preserve"> − List items by type of material or nature of expense. In the justification, explain the necessity of each cost for successful implementation and completion of the project.</w:t>
      </w:r>
    </w:p>
    <w:p w:rsidR="001C4285" w:rsidRPr="001C4285" w:rsidRDefault="001C4285" w:rsidP="00AC291E">
      <w:pPr>
        <w:numPr>
          <w:ilvl w:val="0"/>
          <w:numId w:val="81"/>
        </w:numPr>
        <w:spacing w:after="0"/>
        <w:contextualSpacing/>
        <w:rPr>
          <w:rFonts w:eastAsia="Calibri" w:cs="Arial"/>
          <w:szCs w:val="24"/>
        </w:rPr>
      </w:pPr>
      <w:r w:rsidRPr="001C4285">
        <w:rPr>
          <w:rFonts w:eastAsia="Calibri" w:cs="Arial"/>
          <w:b/>
          <w:szCs w:val="24"/>
        </w:rPr>
        <w:t>Rate</w:t>
      </w:r>
      <w:r w:rsidRPr="001C4285">
        <w:rPr>
          <w:rFonts w:eastAsia="Calibri" w:cs="Arial"/>
          <w:szCs w:val="24"/>
        </w:rPr>
        <w:t xml:space="preserve"> − Break down costs by quantity and cost per unit as applicable.  </w:t>
      </w:r>
    </w:p>
    <w:p w:rsidR="001C4285" w:rsidRPr="001C4285" w:rsidRDefault="001C4285" w:rsidP="001C4285">
      <w:pPr>
        <w:spacing w:after="0"/>
        <w:ind w:left="720"/>
        <w:contextualSpacing/>
        <w:rPr>
          <w:rFonts w:eastAsia="Calibri" w:cs="Arial"/>
          <w:szCs w:val="24"/>
        </w:rPr>
      </w:pPr>
      <w:r w:rsidRPr="001C4285">
        <w:rPr>
          <w:rFonts w:eastAsia="Calibri" w:cs="Arial"/>
          <w:b/>
          <w:szCs w:val="24"/>
        </w:rPr>
        <w:t xml:space="preserve">NOTE: </w:t>
      </w:r>
      <w:r w:rsidRPr="001C4285">
        <w:rPr>
          <w:rFonts w:eastAsia="Calibri" w:cs="Arial"/>
          <w:szCs w:val="24"/>
        </w:rPr>
        <w:t xml:space="preserve">Rent costs must be submitted with the following information: </w:t>
      </w:r>
    </w:p>
    <w:p w:rsidR="001C4285" w:rsidRPr="001C4285" w:rsidRDefault="001C4285" w:rsidP="00AC291E">
      <w:pPr>
        <w:numPr>
          <w:ilvl w:val="0"/>
          <w:numId w:val="83"/>
        </w:numPr>
        <w:spacing w:after="0"/>
        <w:contextualSpacing/>
        <w:rPr>
          <w:rFonts w:eastAsia="Calibri" w:cs="Arial"/>
          <w:szCs w:val="24"/>
        </w:rPr>
      </w:pPr>
      <w:r w:rsidRPr="001C4285">
        <w:rPr>
          <w:rFonts w:eastAsia="Calibri" w:cs="Arial"/>
          <w:szCs w:val="24"/>
        </w:rPr>
        <w:t>The individual cost items that make up the total cost of the building</w:t>
      </w:r>
    </w:p>
    <w:p w:rsidR="001C4285" w:rsidRPr="001C4285" w:rsidRDefault="001C4285" w:rsidP="00AC291E">
      <w:pPr>
        <w:numPr>
          <w:ilvl w:val="0"/>
          <w:numId w:val="82"/>
        </w:numPr>
        <w:spacing w:after="0"/>
        <w:contextualSpacing/>
        <w:rPr>
          <w:rFonts w:eastAsia="Calibri" w:cs="Arial"/>
          <w:szCs w:val="24"/>
        </w:rPr>
      </w:pPr>
      <w:r w:rsidRPr="001C4285">
        <w:rPr>
          <w:rFonts w:eastAsia="Calibri" w:cs="Arial"/>
          <w:szCs w:val="24"/>
        </w:rPr>
        <w:t>The methodology used to allocate the costs to the programs or activities operating in the building</w:t>
      </w:r>
    </w:p>
    <w:p w:rsidR="001C4285" w:rsidRPr="001C4285" w:rsidRDefault="001C4285" w:rsidP="00AC291E">
      <w:pPr>
        <w:numPr>
          <w:ilvl w:val="0"/>
          <w:numId w:val="82"/>
        </w:numPr>
        <w:spacing w:after="0"/>
        <w:contextualSpacing/>
        <w:rPr>
          <w:rFonts w:eastAsia="Calibri" w:cs="Arial"/>
          <w:szCs w:val="24"/>
        </w:rPr>
      </w:pPr>
      <w:r w:rsidRPr="001C4285">
        <w:rPr>
          <w:rFonts w:eastAsia="Calibri" w:cs="Arial"/>
          <w:szCs w:val="24"/>
        </w:rPr>
        <w:t xml:space="preserve">Rent Questions Worksheet </w:t>
      </w:r>
      <w:hyperlink r:id="rId69" w:history="1">
        <w:r w:rsidRPr="001C4285">
          <w:rPr>
            <w:rFonts w:eastAsia="Calibri" w:cs="Arial"/>
            <w:color w:val="0000FF"/>
            <w:szCs w:val="24"/>
            <w:u w:val="single"/>
          </w:rPr>
          <w:t>https://www.samhsa.gov/sites/default/files/rentquestionsworksheet.docx</w:t>
        </w:r>
      </w:hyperlink>
      <w:r w:rsidRPr="001C4285">
        <w:rPr>
          <w:rFonts w:eastAsia="Calibri" w:cs="Arial"/>
          <w:szCs w:val="24"/>
        </w:rPr>
        <w:t xml:space="preserve"> </w:t>
      </w:r>
    </w:p>
    <w:p w:rsidR="001C4285" w:rsidRPr="001C4285" w:rsidRDefault="001C4285" w:rsidP="00AC291E">
      <w:pPr>
        <w:numPr>
          <w:ilvl w:val="0"/>
          <w:numId w:val="82"/>
        </w:numPr>
        <w:spacing w:after="0"/>
        <w:contextualSpacing/>
        <w:rPr>
          <w:rFonts w:eastAsia="Calibri" w:cs="Arial"/>
          <w:szCs w:val="24"/>
        </w:rPr>
      </w:pPr>
      <w:r w:rsidRPr="001C4285">
        <w:rPr>
          <w:rFonts w:eastAsia="Calibri" w:cs="Arial"/>
          <w:szCs w:val="24"/>
        </w:rPr>
        <w:t>Supporting documentation</w:t>
      </w:r>
    </w:p>
    <w:p w:rsidR="001C4285" w:rsidRPr="001C4285" w:rsidRDefault="001C4285" w:rsidP="00AC291E">
      <w:pPr>
        <w:numPr>
          <w:ilvl w:val="0"/>
          <w:numId w:val="81"/>
        </w:numPr>
        <w:spacing w:after="0"/>
        <w:contextualSpacing/>
        <w:rPr>
          <w:rFonts w:cs="Arial"/>
          <w:b/>
        </w:rPr>
      </w:pPr>
      <w:r w:rsidRPr="001C4285">
        <w:rPr>
          <w:rFonts w:eastAsia="Calibri" w:cs="Arial"/>
          <w:b/>
          <w:szCs w:val="24"/>
        </w:rPr>
        <w:t xml:space="preserve">Costs Charged to the Award – </w:t>
      </w:r>
      <w:r w:rsidRPr="001C4285">
        <w:rPr>
          <w:rFonts w:eastAsia="Calibri" w:cs="Arial"/>
          <w:szCs w:val="24"/>
        </w:rPr>
        <w:t>provide the costs charged to the award.</w:t>
      </w:r>
    </w:p>
    <w:p w:rsidR="001C4285" w:rsidRPr="001C4285" w:rsidRDefault="001C4285" w:rsidP="001C4285">
      <w:pPr>
        <w:spacing w:after="0"/>
        <w:ind w:left="720"/>
        <w:contextualSpacing/>
        <w:rPr>
          <w:rFonts w:cs="Arial"/>
          <w:b/>
        </w:rPr>
      </w:pPr>
    </w:p>
    <w:p w:rsidR="001C4285" w:rsidRPr="001C4285" w:rsidRDefault="001C4285" w:rsidP="001C4285">
      <w:pPr>
        <w:rPr>
          <w:rFonts w:cs="Arial"/>
          <w:b/>
        </w:rPr>
      </w:pPr>
      <w:r w:rsidRPr="001C4285">
        <w:rPr>
          <w:rFonts w:cs="Arial"/>
          <w:b/>
        </w:rPr>
        <w:t>FEDERAL REQUEST</w:t>
      </w:r>
      <w:bookmarkEnd w:id="347"/>
      <w:bookmarkEnd w:id="348"/>
      <w:bookmarkEnd w:id="349"/>
      <w:bookmarkEnd w:id="350"/>
      <w:r w:rsidRPr="001C4285">
        <w:rPr>
          <w:rFonts w:cs="Arial"/>
          <w:b/>
        </w:rPr>
        <w:t xml:space="preserve"> – Sample Narrative for “Other”</w:t>
      </w: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0"/>
        <w:gridCol w:w="5557"/>
        <w:gridCol w:w="1620"/>
      </w:tblGrid>
      <w:tr w:rsidR="001C4285" w:rsidRPr="001C4285" w:rsidTr="001C4285">
        <w:trPr>
          <w:cantSplit/>
          <w:tblHeader/>
        </w:trPr>
        <w:tc>
          <w:tcPr>
            <w:tcW w:w="2250" w:type="dxa"/>
            <w:shd w:val="clear" w:color="auto" w:fill="B8CCE4"/>
          </w:tcPr>
          <w:p w:rsidR="001C4285" w:rsidRPr="001C4285" w:rsidRDefault="001C4285" w:rsidP="001C4285">
            <w:pPr>
              <w:jc w:val="center"/>
              <w:rPr>
                <w:rFonts w:cs="Arial"/>
                <w:b/>
                <w:sz w:val="20"/>
              </w:rPr>
            </w:pPr>
            <w:bookmarkStart w:id="351" w:name="_Toc280259010"/>
            <w:bookmarkStart w:id="352" w:name="_Toc306973116"/>
            <w:bookmarkStart w:id="353" w:name="_Toc317150101"/>
            <w:bookmarkStart w:id="354" w:name="_Toc318707638"/>
            <w:r w:rsidRPr="001C4285">
              <w:rPr>
                <w:rFonts w:cs="Arial"/>
                <w:b/>
                <w:sz w:val="20"/>
              </w:rPr>
              <w:lastRenderedPageBreak/>
              <w:t>Item</w:t>
            </w:r>
            <w:bookmarkEnd w:id="351"/>
            <w:bookmarkEnd w:id="352"/>
            <w:bookmarkEnd w:id="353"/>
            <w:bookmarkEnd w:id="354"/>
          </w:p>
        </w:tc>
        <w:tc>
          <w:tcPr>
            <w:tcW w:w="5557" w:type="dxa"/>
            <w:shd w:val="clear" w:color="auto" w:fill="B8CCE4"/>
          </w:tcPr>
          <w:p w:rsidR="001C4285" w:rsidRPr="001C4285" w:rsidRDefault="001C4285" w:rsidP="001C4285">
            <w:pPr>
              <w:jc w:val="center"/>
              <w:rPr>
                <w:rFonts w:cs="Arial"/>
                <w:b/>
                <w:sz w:val="20"/>
              </w:rPr>
            </w:pPr>
            <w:bookmarkStart w:id="355" w:name="_Toc280259011"/>
            <w:bookmarkStart w:id="356" w:name="_Toc306973117"/>
            <w:bookmarkStart w:id="357" w:name="_Toc317150102"/>
            <w:bookmarkStart w:id="358" w:name="_Toc318707639"/>
            <w:r w:rsidRPr="001C4285">
              <w:rPr>
                <w:rFonts w:cs="Arial"/>
                <w:b/>
                <w:sz w:val="20"/>
              </w:rPr>
              <w:t>Rate</w:t>
            </w:r>
            <w:bookmarkEnd w:id="355"/>
            <w:bookmarkEnd w:id="356"/>
            <w:bookmarkEnd w:id="357"/>
            <w:bookmarkEnd w:id="358"/>
          </w:p>
        </w:tc>
        <w:tc>
          <w:tcPr>
            <w:tcW w:w="1620" w:type="dxa"/>
            <w:shd w:val="clear" w:color="auto" w:fill="B8CCE4"/>
          </w:tcPr>
          <w:p w:rsidR="001C4285" w:rsidRPr="001C4285" w:rsidRDefault="001C4285" w:rsidP="001C4285">
            <w:pPr>
              <w:jc w:val="center"/>
              <w:rPr>
                <w:rFonts w:cs="Arial"/>
                <w:b/>
                <w:sz w:val="20"/>
              </w:rPr>
            </w:pPr>
            <w:bookmarkStart w:id="359" w:name="_Toc280259012"/>
            <w:bookmarkStart w:id="360" w:name="_Toc306973118"/>
            <w:bookmarkStart w:id="361" w:name="_Toc317150103"/>
            <w:bookmarkStart w:id="362" w:name="_Toc318707640"/>
            <w:r w:rsidRPr="001C4285">
              <w:rPr>
                <w:rFonts w:cs="Arial"/>
                <w:b/>
                <w:sz w:val="20"/>
              </w:rPr>
              <w:t>Cost</w:t>
            </w:r>
            <w:bookmarkEnd w:id="359"/>
            <w:bookmarkEnd w:id="360"/>
            <w:bookmarkEnd w:id="361"/>
            <w:bookmarkEnd w:id="362"/>
          </w:p>
        </w:tc>
      </w:tr>
      <w:tr w:rsidR="001C4285" w:rsidRPr="001C4285" w:rsidTr="001C4285">
        <w:trPr>
          <w:cantSplit/>
        </w:trPr>
        <w:tc>
          <w:tcPr>
            <w:tcW w:w="2250" w:type="dxa"/>
            <w:vAlign w:val="center"/>
          </w:tcPr>
          <w:p w:rsidR="001C4285" w:rsidRPr="001C4285" w:rsidRDefault="001C4285" w:rsidP="001C4285">
            <w:pPr>
              <w:jc w:val="center"/>
              <w:rPr>
                <w:rFonts w:cs="Arial"/>
                <w:sz w:val="20"/>
              </w:rPr>
            </w:pPr>
            <w:r w:rsidRPr="001C4285">
              <w:rPr>
                <w:rFonts w:cs="Arial"/>
                <w:sz w:val="20"/>
              </w:rPr>
              <w:t>(1) Rent*</w:t>
            </w:r>
          </w:p>
        </w:tc>
        <w:tc>
          <w:tcPr>
            <w:tcW w:w="5557" w:type="dxa"/>
            <w:vAlign w:val="center"/>
          </w:tcPr>
          <w:p w:rsidR="001C4285" w:rsidRPr="001C4285" w:rsidRDefault="001C4285" w:rsidP="001C4285">
            <w:pPr>
              <w:jc w:val="center"/>
              <w:rPr>
                <w:rFonts w:cs="Arial"/>
                <w:sz w:val="20"/>
              </w:rPr>
            </w:pPr>
            <w:r w:rsidRPr="001C4285">
              <w:rPr>
                <w:rFonts w:cs="Arial"/>
                <w:sz w:val="20"/>
              </w:rPr>
              <w:t>$15/sq. ft. x 700 sq. feet</w:t>
            </w:r>
          </w:p>
        </w:tc>
        <w:tc>
          <w:tcPr>
            <w:tcW w:w="1620" w:type="dxa"/>
            <w:vAlign w:val="center"/>
          </w:tcPr>
          <w:p w:rsidR="001C4285" w:rsidRPr="001C4285" w:rsidRDefault="001C4285" w:rsidP="001C4285">
            <w:pPr>
              <w:jc w:val="center"/>
              <w:rPr>
                <w:rFonts w:cs="Arial"/>
                <w:sz w:val="20"/>
              </w:rPr>
            </w:pPr>
            <w:r w:rsidRPr="001C4285">
              <w:rPr>
                <w:rFonts w:cs="Arial"/>
                <w:sz w:val="20"/>
              </w:rPr>
              <w:t>$10,500</w:t>
            </w:r>
          </w:p>
        </w:tc>
      </w:tr>
      <w:tr w:rsidR="001C4285" w:rsidRPr="001C4285" w:rsidTr="001C4285">
        <w:trPr>
          <w:cantSplit/>
        </w:trPr>
        <w:tc>
          <w:tcPr>
            <w:tcW w:w="2250" w:type="dxa"/>
            <w:vAlign w:val="center"/>
          </w:tcPr>
          <w:p w:rsidR="001C4285" w:rsidRPr="001C4285" w:rsidRDefault="001C4285" w:rsidP="001C4285">
            <w:pPr>
              <w:jc w:val="center"/>
              <w:rPr>
                <w:rFonts w:cs="Arial"/>
                <w:sz w:val="20"/>
              </w:rPr>
            </w:pPr>
            <w:r w:rsidRPr="001C4285">
              <w:rPr>
                <w:rFonts w:cs="Arial"/>
                <w:sz w:val="20"/>
              </w:rPr>
              <w:t>(2) Telephone</w:t>
            </w:r>
          </w:p>
        </w:tc>
        <w:tc>
          <w:tcPr>
            <w:tcW w:w="5557" w:type="dxa"/>
            <w:vAlign w:val="center"/>
          </w:tcPr>
          <w:p w:rsidR="001C4285" w:rsidRPr="001C4285" w:rsidRDefault="001C4285" w:rsidP="001C4285">
            <w:pPr>
              <w:jc w:val="center"/>
              <w:rPr>
                <w:rFonts w:cs="Arial"/>
                <w:sz w:val="20"/>
              </w:rPr>
            </w:pPr>
            <w:r w:rsidRPr="001C4285">
              <w:rPr>
                <w:rFonts w:cs="Arial"/>
                <w:sz w:val="20"/>
              </w:rPr>
              <w:t>$100/mo. x 12 mo.</w:t>
            </w:r>
          </w:p>
        </w:tc>
        <w:tc>
          <w:tcPr>
            <w:tcW w:w="1620" w:type="dxa"/>
            <w:vAlign w:val="center"/>
          </w:tcPr>
          <w:p w:rsidR="001C4285" w:rsidRPr="001C4285" w:rsidRDefault="001C4285" w:rsidP="001C4285">
            <w:pPr>
              <w:jc w:val="center"/>
              <w:rPr>
                <w:rFonts w:cs="Arial"/>
                <w:sz w:val="20"/>
              </w:rPr>
            </w:pPr>
            <w:r w:rsidRPr="001C4285">
              <w:rPr>
                <w:rFonts w:cs="Arial"/>
                <w:sz w:val="20"/>
              </w:rPr>
              <w:t>$1,200</w:t>
            </w:r>
          </w:p>
        </w:tc>
      </w:tr>
      <w:tr w:rsidR="001C4285" w:rsidRPr="001C4285" w:rsidTr="001C4285">
        <w:trPr>
          <w:cantSplit/>
        </w:trPr>
        <w:tc>
          <w:tcPr>
            <w:tcW w:w="2250" w:type="dxa"/>
            <w:vAlign w:val="center"/>
          </w:tcPr>
          <w:p w:rsidR="001C4285" w:rsidRPr="001C4285" w:rsidRDefault="001C4285" w:rsidP="001C4285">
            <w:pPr>
              <w:jc w:val="center"/>
              <w:rPr>
                <w:rFonts w:cs="Arial"/>
                <w:sz w:val="20"/>
              </w:rPr>
            </w:pPr>
            <w:r w:rsidRPr="001C4285">
              <w:rPr>
                <w:rFonts w:cs="Arial"/>
                <w:sz w:val="20"/>
              </w:rPr>
              <w:t>(3) Client Incentives</w:t>
            </w:r>
          </w:p>
        </w:tc>
        <w:tc>
          <w:tcPr>
            <w:tcW w:w="5557" w:type="dxa"/>
            <w:vAlign w:val="center"/>
          </w:tcPr>
          <w:p w:rsidR="001C4285" w:rsidRPr="001C4285" w:rsidRDefault="001C4285" w:rsidP="001C4285">
            <w:pPr>
              <w:jc w:val="center"/>
              <w:rPr>
                <w:rFonts w:cs="Arial"/>
                <w:sz w:val="20"/>
              </w:rPr>
            </w:pPr>
            <w:r w:rsidRPr="001C4285">
              <w:rPr>
                <w:rFonts w:cs="Arial"/>
                <w:sz w:val="20"/>
              </w:rPr>
              <w:t>$10/client follow-up x 278 clients</w:t>
            </w:r>
          </w:p>
        </w:tc>
        <w:tc>
          <w:tcPr>
            <w:tcW w:w="1620" w:type="dxa"/>
            <w:vAlign w:val="center"/>
          </w:tcPr>
          <w:p w:rsidR="001C4285" w:rsidRPr="001C4285" w:rsidRDefault="001C4285" w:rsidP="001C4285">
            <w:pPr>
              <w:jc w:val="center"/>
              <w:rPr>
                <w:rFonts w:cs="Arial"/>
                <w:sz w:val="20"/>
              </w:rPr>
            </w:pPr>
            <w:r w:rsidRPr="001C4285">
              <w:rPr>
                <w:rFonts w:cs="Arial"/>
                <w:sz w:val="20"/>
              </w:rPr>
              <w:t>$2,780</w:t>
            </w:r>
          </w:p>
        </w:tc>
      </w:tr>
      <w:tr w:rsidR="001C4285" w:rsidRPr="001C4285" w:rsidTr="001C4285">
        <w:trPr>
          <w:cantSplit/>
        </w:trPr>
        <w:tc>
          <w:tcPr>
            <w:tcW w:w="2250" w:type="dxa"/>
            <w:vAlign w:val="center"/>
          </w:tcPr>
          <w:p w:rsidR="001C4285" w:rsidRPr="001C4285" w:rsidRDefault="001C4285" w:rsidP="001C4285">
            <w:pPr>
              <w:jc w:val="center"/>
              <w:rPr>
                <w:rFonts w:cs="Arial"/>
                <w:sz w:val="20"/>
              </w:rPr>
            </w:pPr>
            <w:r w:rsidRPr="001C4285">
              <w:rPr>
                <w:rFonts w:cs="Arial"/>
                <w:sz w:val="20"/>
              </w:rPr>
              <w:t>(4) Brochures</w:t>
            </w:r>
          </w:p>
        </w:tc>
        <w:tc>
          <w:tcPr>
            <w:tcW w:w="5557" w:type="dxa"/>
            <w:vAlign w:val="center"/>
          </w:tcPr>
          <w:p w:rsidR="001C4285" w:rsidRPr="001C4285" w:rsidRDefault="001C4285" w:rsidP="001C4285">
            <w:pPr>
              <w:jc w:val="center"/>
              <w:rPr>
                <w:rFonts w:cs="Arial"/>
                <w:sz w:val="20"/>
              </w:rPr>
            </w:pPr>
            <w:r w:rsidRPr="001C4285">
              <w:rPr>
                <w:rFonts w:cs="Arial"/>
                <w:sz w:val="20"/>
              </w:rPr>
              <w:t>.89/brochure X 1500 brochures</w:t>
            </w:r>
          </w:p>
        </w:tc>
        <w:tc>
          <w:tcPr>
            <w:tcW w:w="1620" w:type="dxa"/>
            <w:vAlign w:val="center"/>
          </w:tcPr>
          <w:p w:rsidR="001C4285" w:rsidRPr="001C4285" w:rsidRDefault="001C4285" w:rsidP="001C4285">
            <w:pPr>
              <w:jc w:val="center"/>
              <w:rPr>
                <w:rFonts w:cs="Arial"/>
                <w:sz w:val="20"/>
              </w:rPr>
            </w:pPr>
            <w:r w:rsidRPr="001C4285">
              <w:rPr>
                <w:rFonts w:cs="Arial"/>
                <w:sz w:val="20"/>
              </w:rPr>
              <w:t>$1,335</w:t>
            </w:r>
          </w:p>
        </w:tc>
      </w:tr>
    </w:tbl>
    <w:p w:rsidR="001C4285" w:rsidRPr="001C4285" w:rsidRDefault="001C4285" w:rsidP="001C4285">
      <w:pPr>
        <w:spacing w:after="0"/>
        <w:jc w:val="center"/>
        <w:rPr>
          <w:rFonts w:cs="Arial"/>
          <w:vanish/>
          <w:sz w:val="20"/>
        </w:rPr>
      </w:pP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07"/>
        <w:gridCol w:w="1620"/>
      </w:tblGrid>
      <w:tr w:rsidR="001C4285" w:rsidRPr="001C4285" w:rsidTr="001C4285">
        <w:trPr>
          <w:trHeight w:val="350"/>
        </w:trPr>
        <w:tc>
          <w:tcPr>
            <w:tcW w:w="7807" w:type="dxa"/>
            <w:shd w:val="clear" w:color="auto" w:fill="E5DFEC"/>
          </w:tcPr>
          <w:p w:rsidR="001C4285" w:rsidRPr="001C4285" w:rsidRDefault="001C4285" w:rsidP="001C4285">
            <w:pPr>
              <w:spacing w:before="120"/>
              <w:jc w:val="center"/>
              <w:rPr>
                <w:rFonts w:cs="Arial"/>
                <w:b/>
                <w:bCs/>
                <w:sz w:val="20"/>
              </w:rPr>
            </w:pPr>
            <w:r w:rsidRPr="001C4285">
              <w:rPr>
                <w:rFonts w:cs="Arial"/>
                <w:b/>
                <w:bCs/>
                <w:sz w:val="20"/>
              </w:rPr>
              <w:t>FEDERAL REQUEST  (enter in Section B column 1, line 6h of SF-424A)</w:t>
            </w:r>
          </w:p>
        </w:tc>
        <w:tc>
          <w:tcPr>
            <w:tcW w:w="1620" w:type="dxa"/>
            <w:shd w:val="clear" w:color="auto" w:fill="E5DFEC"/>
          </w:tcPr>
          <w:p w:rsidR="001C4285" w:rsidRPr="001C4285" w:rsidRDefault="001C4285" w:rsidP="001C4285">
            <w:pPr>
              <w:spacing w:before="120"/>
              <w:jc w:val="center"/>
              <w:rPr>
                <w:rFonts w:cs="Arial"/>
                <w:b/>
                <w:bCs/>
                <w:sz w:val="20"/>
              </w:rPr>
            </w:pPr>
            <w:r w:rsidRPr="001C4285">
              <w:rPr>
                <w:rFonts w:cs="Arial"/>
                <w:b/>
                <w:bCs/>
                <w:sz w:val="20"/>
              </w:rPr>
              <w:t>$15,815</w:t>
            </w:r>
          </w:p>
        </w:tc>
      </w:tr>
    </w:tbl>
    <w:p w:rsidR="001C4285" w:rsidRPr="001C4285" w:rsidRDefault="001C4285" w:rsidP="001C4285">
      <w:pPr>
        <w:rPr>
          <w:rFonts w:cs="Arial"/>
          <w:b/>
          <w:bCs/>
          <w:szCs w:val="24"/>
        </w:rPr>
      </w:pPr>
    </w:p>
    <w:p w:rsidR="001C4285" w:rsidRPr="001C4285" w:rsidRDefault="001C4285" w:rsidP="001C4285">
      <w:pPr>
        <w:rPr>
          <w:rFonts w:cs="Arial"/>
          <w:b/>
          <w:bCs/>
          <w:szCs w:val="24"/>
        </w:rPr>
      </w:pPr>
      <w:r w:rsidRPr="001C4285">
        <w:rPr>
          <w:rFonts w:cs="Arial"/>
          <w:b/>
          <w:bCs/>
          <w:szCs w:val="24"/>
        </w:rPr>
        <w:t>FEDERAL REQUEST – Sample Justification for Other</w:t>
      </w:r>
    </w:p>
    <w:p w:rsidR="001C4285" w:rsidRPr="001C4285" w:rsidRDefault="001C4285" w:rsidP="00AC291E">
      <w:pPr>
        <w:numPr>
          <w:ilvl w:val="0"/>
          <w:numId w:val="84"/>
        </w:numPr>
        <w:contextualSpacing/>
        <w:rPr>
          <w:rFonts w:cs="Arial"/>
          <w:szCs w:val="24"/>
        </w:rPr>
      </w:pPr>
      <w:r w:rsidRPr="001C4285">
        <w:rPr>
          <w:rFonts w:cs="Arial"/>
          <w:szCs w:val="24"/>
        </w:rPr>
        <w:t xml:space="preserve">Costs related to office space are typically included in the indirect cost rate agreement. However, if other rental costs for service site(s) are necessary for the project, they may be requested as a direct charge. The rent is calculated by square footage or FTE and reflects SAMHSA’s fair share of the space.  </w:t>
      </w:r>
    </w:p>
    <w:p w:rsidR="001C4285" w:rsidRPr="001C4285" w:rsidRDefault="001C4285" w:rsidP="001C4285">
      <w:pPr>
        <w:ind w:left="720"/>
        <w:contextualSpacing/>
        <w:rPr>
          <w:rFonts w:cs="Arial"/>
          <w:szCs w:val="24"/>
        </w:rPr>
      </w:pPr>
    </w:p>
    <w:p w:rsidR="001C4285" w:rsidRPr="001C4285" w:rsidRDefault="001C4285" w:rsidP="001C4285">
      <w:pPr>
        <w:ind w:left="720"/>
        <w:contextualSpacing/>
        <w:rPr>
          <w:rFonts w:cs="Arial"/>
          <w:b/>
          <w:szCs w:val="24"/>
        </w:rPr>
      </w:pPr>
      <w:r w:rsidRPr="001C4285">
        <w:rPr>
          <w:rFonts w:cs="Arial"/>
          <w:b/>
          <w:szCs w:val="24"/>
        </w:rPr>
        <w:t xml:space="preserve">*If rent is requested (direct or indirect), provide the name of the owner(s) of the space/facility.  Additionally, the lease and floor plan (including common areas) are required for all projects allocating rent costs. </w:t>
      </w:r>
    </w:p>
    <w:p w:rsidR="001C4285" w:rsidRPr="001C4285" w:rsidRDefault="001C4285" w:rsidP="00AC291E">
      <w:pPr>
        <w:numPr>
          <w:ilvl w:val="0"/>
          <w:numId w:val="84"/>
        </w:numPr>
        <w:contextualSpacing/>
        <w:rPr>
          <w:rFonts w:cs="Arial"/>
          <w:szCs w:val="24"/>
        </w:rPr>
      </w:pPr>
      <w:r w:rsidRPr="001C4285">
        <w:rPr>
          <w:rFonts w:cs="Arial"/>
          <w:szCs w:val="24"/>
        </w:rPr>
        <w:t xml:space="preserve">The monthly telephone costs reflect the percent of effort for the personnel listed in this application for the SAMHSA project only.  </w:t>
      </w:r>
    </w:p>
    <w:p w:rsidR="001C4285" w:rsidRPr="001C4285" w:rsidRDefault="001C4285" w:rsidP="00AC291E">
      <w:pPr>
        <w:numPr>
          <w:ilvl w:val="0"/>
          <w:numId w:val="84"/>
        </w:numPr>
        <w:contextualSpacing/>
        <w:rPr>
          <w:rFonts w:cs="Arial"/>
          <w:szCs w:val="24"/>
        </w:rPr>
      </w:pPr>
      <w:r w:rsidRPr="001C4285">
        <w:rPr>
          <w:rFonts w:cs="Arial"/>
          <w:szCs w:val="24"/>
        </w:rPr>
        <w:t xml:space="preserve">The $10 incentive is needed to meet program goals in order to encourage attendance and follow-up with 278 clients. </w:t>
      </w:r>
      <w:r w:rsidRPr="001C4285">
        <w:rPr>
          <w:rFonts w:cs="Arial"/>
          <w:szCs w:val="24"/>
        </w:rPr>
        <w:br/>
        <w:t xml:space="preserve">Brochures will be used at various community functions, such as health fairs and exhibits. </w:t>
      </w:r>
    </w:p>
    <w:p w:rsidR="001C4285" w:rsidRPr="001C4285" w:rsidRDefault="001C4285" w:rsidP="001C4285">
      <w:pPr>
        <w:ind w:left="720"/>
        <w:contextualSpacing/>
        <w:rPr>
          <w:rFonts w:cs="Arial"/>
          <w:szCs w:val="24"/>
        </w:rPr>
      </w:pPr>
    </w:p>
    <w:p w:rsidR="001C4285" w:rsidRPr="001C4285" w:rsidRDefault="001C4285" w:rsidP="001C4285">
      <w:pPr>
        <w:rPr>
          <w:rFonts w:cs="Arial"/>
          <w:szCs w:val="24"/>
        </w:rPr>
      </w:pPr>
      <w:r w:rsidRPr="001C4285">
        <w:rPr>
          <w:rFonts w:cs="Arial"/>
          <w:b/>
          <w:bCs/>
          <w:sz w:val="28"/>
          <w:szCs w:val="28"/>
        </w:rPr>
        <w:t>I.  Total Direct Charges</w:t>
      </w:r>
    </w:p>
    <w:tbl>
      <w:tblPr>
        <w:tblW w:w="93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52"/>
        <w:gridCol w:w="1485"/>
      </w:tblGrid>
      <w:tr w:rsidR="001C4285" w:rsidRPr="001C4285" w:rsidTr="001C4285">
        <w:trPr>
          <w:trHeight w:val="728"/>
        </w:trPr>
        <w:tc>
          <w:tcPr>
            <w:tcW w:w="7852" w:type="dxa"/>
            <w:shd w:val="clear" w:color="auto" w:fill="E5DFEC"/>
          </w:tcPr>
          <w:p w:rsidR="001C4285" w:rsidRPr="001C4285" w:rsidRDefault="001C4285" w:rsidP="001C4285">
            <w:pPr>
              <w:spacing w:after="0"/>
              <w:rPr>
                <w:rFonts w:cs="Arial"/>
                <w:b/>
                <w:sz w:val="20"/>
              </w:rPr>
            </w:pPr>
            <w:r w:rsidRPr="001C4285">
              <w:rPr>
                <w:rFonts w:cs="Arial"/>
                <w:b/>
                <w:bCs/>
                <w:sz w:val="20"/>
              </w:rPr>
              <w:t xml:space="preserve">FEDERAL REQUEST </w:t>
            </w:r>
            <w:r w:rsidRPr="001C4285">
              <w:rPr>
                <w:rFonts w:cs="Arial"/>
                <w:sz w:val="20"/>
              </w:rPr>
              <w:t xml:space="preserve">– </w:t>
            </w:r>
            <w:r w:rsidRPr="001C4285">
              <w:rPr>
                <w:rFonts w:cs="Arial"/>
                <w:b/>
                <w:sz w:val="20"/>
              </w:rPr>
              <w:t xml:space="preserve">TOTAL DIRECT CHARGES  -  </w:t>
            </w:r>
            <w:r w:rsidRPr="001C4285">
              <w:rPr>
                <w:rFonts w:cs="Arial"/>
                <w:b/>
                <w:bCs/>
                <w:sz w:val="20"/>
              </w:rPr>
              <w:t>Section B column 1, line 6i of SF-424A</w:t>
            </w:r>
          </w:p>
          <w:p w:rsidR="001C4285" w:rsidRPr="001C4285" w:rsidRDefault="001C4285" w:rsidP="001C4285">
            <w:pPr>
              <w:spacing w:after="0"/>
              <w:rPr>
                <w:rFonts w:cs="Arial"/>
                <w:b/>
                <w:bCs/>
                <w:sz w:val="20"/>
              </w:rPr>
            </w:pPr>
            <w:r w:rsidRPr="001C4285">
              <w:rPr>
                <w:rFonts w:cs="Arial"/>
                <w:sz w:val="20"/>
              </w:rPr>
              <w:t>(The Total Direct Charges will sum automatically on the form)</w:t>
            </w:r>
          </w:p>
        </w:tc>
        <w:tc>
          <w:tcPr>
            <w:tcW w:w="1485" w:type="dxa"/>
            <w:shd w:val="clear" w:color="auto" w:fill="E5DFEC"/>
          </w:tcPr>
          <w:p w:rsidR="001C4285" w:rsidRPr="001C4285" w:rsidRDefault="001C4285" w:rsidP="001C4285">
            <w:pPr>
              <w:rPr>
                <w:rFonts w:cs="Arial"/>
                <w:b/>
                <w:bCs/>
                <w:sz w:val="20"/>
              </w:rPr>
            </w:pPr>
            <w:r w:rsidRPr="001C4285">
              <w:rPr>
                <w:rFonts w:cs="Arial"/>
                <w:b/>
                <w:bCs/>
                <w:sz w:val="20"/>
              </w:rPr>
              <w:t>$177,462</w:t>
            </w:r>
          </w:p>
        </w:tc>
      </w:tr>
    </w:tbl>
    <w:p w:rsidR="001C4285" w:rsidRPr="001C4285" w:rsidRDefault="001C4285" w:rsidP="001C4285">
      <w:pPr>
        <w:rPr>
          <w:rFonts w:cs="Arial"/>
          <w:b/>
          <w:bCs/>
          <w:szCs w:val="26"/>
        </w:rPr>
      </w:pPr>
    </w:p>
    <w:p w:rsidR="001C4285" w:rsidRPr="001C4285" w:rsidRDefault="001C4285" w:rsidP="001C4285">
      <w:pPr>
        <w:rPr>
          <w:rFonts w:cs="Arial"/>
          <w:b/>
          <w:bCs/>
          <w:sz w:val="28"/>
          <w:szCs w:val="28"/>
        </w:rPr>
      </w:pPr>
      <w:r w:rsidRPr="001C4285">
        <w:rPr>
          <w:rFonts w:cs="Arial"/>
          <w:b/>
          <w:bCs/>
          <w:sz w:val="28"/>
          <w:szCs w:val="28"/>
        </w:rPr>
        <w:t>J.  Indirect Cost Rate</w:t>
      </w:r>
    </w:p>
    <w:p w:rsidR="001C4285" w:rsidRPr="001C4285" w:rsidRDefault="001C4285" w:rsidP="001C4285">
      <w:pPr>
        <w:spacing w:after="0"/>
        <w:rPr>
          <w:rFonts w:eastAsia="Calibri" w:cs="Arial"/>
          <w:szCs w:val="22"/>
        </w:rPr>
      </w:pPr>
      <w:r w:rsidRPr="001C4285">
        <w:rPr>
          <w:rFonts w:eastAsia="Calibri" w:cs="Arial"/>
          <w:szCs w:val="24"/>
        </w:rPr>
        <w:t xml:space="preserve">Indirect costs (also referred to as facilities and administrative costs) are costs that cannot be specifically identified with a particular project or program or activity but are necessary to the operations of the organization (i.e., overhead). </w:t>
      </w:r>
      <w:r w:rsidRPr="001C4285">
        <w:rPr>
          <w:rFonts w:eastAsia="Calibri" w:cs="Arial"/>
          <w:szCs w:val="22"/>
        </w:rPr>
        <w:t>Facilities operation and maintenance costs, depreciation, and administrative expenses are examples of costs that are usually treated as indirect costs.  The organization must not include costs associated with its indirect rate as direct costs.</w:t>
      </w:r>
    </w:p>
    <w:p w:rsidR="001C4285" w:rsidRPr="001C4285" w:rsidRDefault="001C4285" w:rsidP="001C4285">
      <w:pPr>
        <w:spacing w:before="100" w:beforeAutospacing="1" w:after="0"/>
        <w:rPr>
          <w:rFonts w:eastAsia="Calibri" w:cs="Arial"/>
          <w:szCs w:val="24"/>
        </w:rPr>
      </w:pPr>
      <w:r w:rsidRPr="001C4285">
        <w:rPr>
          <w:rFonts w:eastAsia="Calibri" w:cs="Arial"/>
          <w:szCs w:val="24"/>
        </w:rPr>
        <w:lastRenderedPageBreak/>
        <w:t xml:space="preserve">Indirect costs may be charged to the award if: </w:t>
      </w:r>
    </w:p>
    <w:p w:rsidR="001C4285" w:rsidRPr="001C4285" w:rsidRDefault="001C4285" w:rsidP="00AC291E">
      <w:pPr>
        <w:numPr>
          <w:ilvl w:val="0"/>
          <w:numId w:val="29"/>
        </w:numPr>
        <w:spacing w:after="0"/>
        <w:contextualSpacing/>
        <w:rPr>
          <w:rFonts w:eastAsia="Calibri" w:cs="Arial"/>
          <w:szCs w:val="24"/>
        </w:rPr>
      </w:pPr>
      <w:r w:rsidRPr="001C4285">
        <w:rPr>
          <w:rFonts w:eastAsia="Calibri" w:cs="Arial"/>
          <w:szCs w:val="24"/>
        </w:rPr>
        <w:t>The applicant has a Federally approved indirect cost rate</w:t>
      </w:r>
    </w:p>
    <w:p w:rsidR="001C4285" w:rsidRPr="001C4285" w:rsidRDefault="001C4285" w:rsidP="00AC291E">
      <w:pPr>
        <w:numPr>
          <w:ilvl w:val="0"/>
          <w:numId w:val="29"/>
        </w:numPr>
        <w:spacing w:after="0"/>
        <w:contextualSpacing/>
        <w:rPr>
          <w:rFonts w:eastAsia="Calibri" w:cs="Arial"/>
          <w:szCs w:val="24"/>
        </w:rPr>
      </w:pPr>
      <w:r w:rsidRPr="001C4285">
        <w:rPr>
          <w:rFonts w:eastAsia="Calibri" w:cs="Arial"/>
          <w:szCs w:val="24"/>
        </w:rPr>
        <w:t xml:space="preserve">The applicant has never received a negotiated indirect cost rate and elects to charge a de minimis rate of 10 percent of modified total direct costs (MTDC) which can be used indefinitely for all awards until an indirect cost rate is approved. </w:t>
      </w:r>
      <w:r w:rsidRPr="001C4285">
        <w:rPr>
          <w:rFonts w:eastAsiaTheme="minorHAnsi" w:cs="Arial"/>
          <w:szCs w:val="24"/>
        </w:rPr>
        <w:t>If the de minimis rate is proposed the applicant must clearly state in their justification that they have never received a negotiated IDC rate and are electing to charge a de minimis rate of 10% of modified total direct costs (MTDC).</w:t>
      </w:r>
    </w:p>
    <w:p w:rsidR="001C4285" w:rsidRPr="001C4285" w:rsidRDefault="001C4285" w:rsidP="001C4285">
      <w:pPr>
        <w:spacing w:after="0"/>
        <w:ind w:left="630"/>
        <w:contextualSpacing/>
        <w:rPr>
          <w:rFonts w:eastAsia="Calibri" w:cs="Arial"/>
          <w:szCs w:val="24"/>
        </w:rPr>
      </w:pPr>
      <w:r w:rsidRPr="001C4285">
        <w:rPr>
          <w:rFonts w:eastAsia="Calibri" w:cs="Arial"/>
          <w:szCs w:val="24"/>
        </w:rPr>
        <w:t>The MTDC indirect cost rate may be applied to:</w:t>
      </w:r>
    </w:p>
    <w:p w:rsidR="001C4285" w:rsidRPr="001C4285" w:rsidRDefault="001C4285" w:rsidP="00AC291E">
      <w:pPr>
        <w:numPr>
          <w:ilvl w:val="0"/>
          <w:numId w:val="37"/>
        </w:numPr>
        <w:spacing w:after="0"/>
        <w:contextualSpacing/>
        <w:rPr>
          <w:rFonts w:eastAsia="Calibri" w:cs="Arial"/>
          <w:szCs w:val="24"/>
        </w:rPr>
      </w:pPr>
      <w:r w:rsidRPr="001C4285">
        <w:rPr>
          <w:rFonts w:eastAsia="Calibri" w:cs="Arial"/>
          <w:szCs w:val="24"/>
        </w:rPr>
        <w:t>All direct salaries and wages charged to the award;</w:t>
      </w:r>
    </w:p>
    <w:p w:rsidR="001C4285" w:rsidRPr="001C4285" w:rsidRDefault="001C4285" w:rsidP="00AC291E">
      <w:pPr>
        <w:numPr>
          <w:ilvl w:val="0"/>
          <w:numId w:val="37"/>
        </w:numPr>
        <w:spacing w:after="0"/>
        <w:contextualSpacing/>
        <w:rPr>
          <w:rFonts w:eastAsia="Calibri" w:cs="Arial"/>
          <w:szCs w:val="24"/>
        </w:rPr>
      </w:pPr>
      <w:r w:rsidRPr="001C4285">
        <w:rPr>
          <w:rFonts w:eastAsia="Calibri" w:cs="Arial"/>
          <w:szCs w:val="24"/>
        </w:rPr>
        <w:t>Applicable fringe benefits;</w:t>
      </w:r>
    </w:p>
    <w:p w:rsidR="001C4285" w:rsidRPr="001C4285" w:rsidRDefault="001C4285" w:rsidP="00AC291E">
      <w:pPr>
        <w:numPr>
          <w:ilvl w:val="0"/>
          <w:numId w:val="37"/>
        </w:numPr>
        <w:spacing w:after="0"/>
        <w:contextualSpacing/>
        <w:rPr>
          <w:rFonts w:eastAsia="Calibri" w:cs="Arial"/>
          <w:szCs w:val="24"/>
        </w:rPr>
      </w:pPr>
      <w:r w:rsidRPr="001C4285">
        <w:rPr>
          <w:rFonts w:eastAsia="Calibri" w:cs="Arial"/>
          <w:szCs w:val="24"/>
        </w:rPr>
        <w:t>Materials and supplies;</w:t>
      </w:r>
    </w:p>
    <w:p w:rsidR="001C4285" w:rsidRPr="001C4285" w:rsidRDefault="001C4285" w:rsidP="00AC291E">
      <w:pPr>
        <w:numPr>
          <w:ilvl w:val="0"/>
          <w:numId w:val="37"/>
        </w:numPr>
        <w:spacing w:after="0"/>
        <w:contextualSpacing/>
        <w:rPr>
          <w:rFonts w:eastAsia="Calibri" w:cs="Arial"/>
          <w:szCs w:val="24"/>
        </w:rPr>
      </w:pPr>
      <w:r w:rsidRPr="001C4285">
        <w:rPr>
          <w:rFonts w:eastAsia="Calibri" w:cs="Arial"/>
          <w:szCs w:val="24"/>
        </w:rPr>
        <w:t>Services;</w:t>
      </w:r>
    </w:p>
    <w:p w:rsidR="001C4285" w:rsidRPr="001C4285" w:rsidRDefault="001C4285" w:rsidP="00AC291E">
      <w:pPr>
        <w:numPr>
          <w:ilvl w:val="0"/>
          <w:numId w:val="37"/>
        </w:numPr>
        <w:spacing w:after="0"/>
        <w:contextualSpacing/>
        <w:rPr>
          <w:rFonts w:eastAsia="Calibri" w:cs="Arial"/>
          <w:szCs w:val="24"/>
        </w:rPr>
      </w:pPr>
      <w:r w:rsidRPr="001C4285">
        <w:rPr>
          <w:rFonts w:eastAsia="Calibri" w:cs="Arial"/>
          <w:szCs w:val="24"/>
        </w:rPr>
        <w:t>Travel; and</w:t>
      </w:r>
    </w:p>
    <w:p w:rsidR="001C4285" w:rsidRPr="001C4285" w:rsidRDefault="001C4285" w:rsidP="00AC291E">
      <w:pPr>
        <w:numPr>
          <w:ilvl w:val="0"/>
          <w:numId w:val="37"/>
        </w:numPr>
        <w:spacing w:after="0"/>
        <w:contextualSpacing/>
        <w:rPr>
          <w:rFonts w:eastAsia="Calibri" w:cs="Arial"/>
          <w:szCs w:val="24"/>
        </w:rPr>
      </w:pPr>
      <w:r w:rsidRPr="001C4285">
        <w:rPr>
          <w:rFonts w:eastAsia="Calibri" w:cs="Arial"/>
          <w:szCs w:val="24"/>
        </w:rPr>
        <w:t>Sub-awards (first $25,000 of each sub-award)</w:t>
      </w:r>
    </w:p>
    <w:p w:rsidR="001C4285" w:rsidRPr="001C4285" w:rsidRDefault="001C4285" w:rsidP="001C4285">
      <w:pPr>
        <w:spacing w:after="0"/>
        <w:ind w:left="1080"/>
        <w:contextualSpacing/>
        <w:rPr>
          <w:rFonts w:eastAsia="Calibri" w:cs="Arial"/>
          <w:szCs w:val="24"/>
        </w:rPr>
      </w:pPr>
    </w:p>
    <w:p w:rsidR="001C4285" w:rsidRPr="001C4285" w:rsidRDefault="001C4285" w:rsidP="001C4285">
      <w:pPr>
        <w:spacing w:after="0"/>
        <w:ind w:left="1080"/>
        <w:contextualSpacing/>
        <w:rPr>
          <w:rFonts w:eastAsia="Calibri" w:cs="Arial"/>
          <w:szCs w:val="24"/>
        </w:rPr>
      </w:pPr>
      <w:r w:rsidRPr="001C4285">
        <w:rPr>
          <w:rFonts w:eastAsia="Calibri" w:cs="Arial"/>
          <w:szCs w:val="24"/>
        </w:rPr>
        <w:t>The MTDC excludes equipment, capital expenditures, charges for patient care, rental costs, tuition reimbursement, scholarships and fellowships, participant support costs, and the portion of each sub-award in excess of $25,000.</w:t>
      </w:r>
    </w:p>
    <w:p w:rsidR="001C4285" w:rsidRPr="001C4285" w:rsidRDefault="001C4285" w:rsidP="001C4285">
      <w:pPr>
        <w:spacing w:after="0"/>
        <w:rPr>
          <w:rFonts w:eastAsia="Calibri" w:cs="Arial"/>
          <w:szCs w:val="24"/>
        </w:rPr>
      </w:pPr>
    </w:p>
    <w:p w:rsidR="001C4285" w:rsidRPr="001C4285" w:rsidRDefault="001C4285" w:rsidP="00AC291E">
      <w:pPr>
        <w:numPr>
          <w:ilvl w:val="0"/>
          <w:numId w:val="85"/>
        </w:numPr>
        <w:spacing w:after="0"/>
        <w:contextualSpacing/>
        <w:rPr>
          <w:rFonts w:eastAsia="Calibri" w:cs="Arial"/>
          <w:szCs w:val="24"/>
        </w:rPr>
      </w:pPr>
      <w:r w:rsidRPr="001C4285">
        <w:rPr>
          <w:rFonts w:eastAsia="Calibri" w:cs="Arial"/>
          <w:szCs w:val="24"/>
        </w:rPr>
        <w:t>If the FOA is for a training grant or cooperative agreement, the indirect cost rate</w:t>
      </w:r>
      <w:r w:rsidRPr="001C4285">
        <w:rPr>
          <w:rFonts w:eastAsia="Calibri" w:cs="Arial"/>
          <w:b/>
          <w:szCs w:val="24"/>
        </w:rPr>
        <w:t xml:space="preserve"> </w:t>
      </w:r>
      <w:r w:rsidRPr="001C4285">
        <w:rPr>
          <w:rFonts w:eastAsia="Calibri" w:cs="Arial"/>
          <w:szCs w:val="24"/>
        </w:rPr>
        <w:t xml:space="preserve">is limited to </w:t>
      </w:r>
      <w:r w:rsidRPr="001C4285">
        <w:rPr>
          <w:rFonts w:eastAsia="Calibri" w:cs="Arial"/>
          <w:b/>
          <w:szCs w:val="24"/>
        </w:rPr>
        <w:t>8 percent</w:t>
      </w:r>
      <w:r w:rsidRPr="001C4285">
        <w:rPr>
          <w:rFonts w:eastAsia="Calibri" w:cs="Arial"/>
          <w:szCs w:val="24"/>
        </w:rPr>
        <w:t xml:space="preserve">.  Please refer to 45 CFR §75.414 at </w:t>
      </w:r>
      <w:hyperlink r:id="rId70" w:anchor="se45.1.75_12" w:history="1">
        <w:r w:rsidRPr="001C4285">
          <w:rPr>
            <w:rFonts w:eastAsia="Calibri" w:cs="Arial"/>
            <w:color w:val="0000FF"/>
            <w:szCs w:val="24"/>
            <w:u w:val="single"/>
          </w:rPr>
          <w:t>https://www.ecfr.gov/cgi-bin/text-idx?node=pt45.1.75#se45.1.75_12</w:t>
        </w:r>
      </w:hyperlink>
      <w:r w:rsidRPr="001C4285">
        <w:rPr>
          <w:rFonts w:eastAsia="Calibri" w:cs="Arial"/>
          <w:szCs w:val="24"/>
        </w:rPr>
        <w:t>, for more information about indirect costs and facilities and administrative costs.</w:t>
      </w:r>
    </w:p>
    <w:p w:rsidR="001C4285" w:rsidRPr="001C4285" w:rsidRDefault="001C4285" w:rsidP="001C4285">
      <w:pPr>
        <w:spacing w:after="0"/>
        <w:ind w:left="2340"/>
        <w:contextualSpacing/>
        <w:rPr>
          <w:rFonts w:eastAsia="Calibri" w:cs="Arial"/>
          <w:szCs w:val="24"/>
        </w:rPr>
      </w:pPr>
    </w:p>
    <w:p w:rsidR="001C4285" w:rsidRPr="001C4285" w:rsidRDefault="001C4285" w:rsidP="001C4285">
      <w:pPr>
        <w:spacing w:after="0"/>
        <w:rPr>
          <w:rFonts w:eastAsia="Calibri" w:cs="Arial"/>
          <w:b/>
          <w:szCs w:val="24"/>
        </w:rPr>
      </w:pPr>
      <w:r w:rsidRPr="001C4285">
        <w:rPr>
          <w:rFonts w:eastAsia="Calibri" w:cs="Arial"/>
          <w:b/>
          <w:szCs w:val="24"/>
        </w:rPr>
        <w:t>Provide the following information for the narrative and justification:</w:t>
      </w:r>
    </w:p>
    <w:p w:rsidR="001C4285" w:rsidRPr="001C4285" w:rsidRDefault="001C4285" w:rsidP="00AC291E">
      <w:pPr>
        <w:numPr>
          <w:ilvl w:val="0"/>
          <w:numId w:val="86"/>
        </w:numPr>
        <w:spacing w:after="0"/>
        <w:contextualSpacing/>
        <w:rPr>
          <w:rFonts w:eastAsia="Calibri" w:cs="Arial"/>
          <w:szCs w:val="24"/>
        </w:rPr>
      </w:pPr>
      <w:r w:rsidRPr="001C4285">
        <w:rPr>
          <w:rFonts w:eastAsia="Calibri" w:cs="Arial"/>
          <w:b/>
          <w:szCs w:val="24"/>
        </w:rPr>
        <w:t xml:space="preserve">Calculation </w:t>
      </w:r>
      <w:r w:rsidRPr="001C4285">
        <w:rPr>
          <w:rFonts w:eastAsia="Calibri" w:cs="Arial"/>
          <w:szCs w:val="24"/>
        </w:rPr>
        <w:t xml:space="preserve">– Briefly summarize type of indirect cost rate.   </w:t>
      </w:r>
    </w:p>
    <w:p w:rsidR="001C4285" w:rsidRPr="001C4285" w:rsidRDefault="001C4285" w:rsidP="00AC291E">
      <w:pPr>
        <w:numPr>
          <w:ilvl w:val="0"/>
          <w:numId w:val="87"/>
        </w:numPr>
        <w:spacing w:after="0"/>
        <w:contextualSpacing/>
        <w:rPr>
          <w:rFonts w:eastAsia="Calibri" w:cs="Arial"/>
          <w:szCs w:val="24"/>
        </w:rPr>
      </w:pPr>
      <w:r w:rsidRPr="001C4285">
        <w:rPr>
          <w:rFonts w:eastAsia="Calibri" w:cs="Arial"/>
          <w:szCs w:val="24"/>
        </w:rPr>
        <w:t xml:space="preserve">Attach a copy of the </w:t>
      </w:r>
      <w:r w:rsidRPr="001C4285">
        <w:rPr>
          <w:rFonts w:eastAsia="Calibri" w:cs="Arial"/>
          <w:szCs w:val="24"/>
          <w:u w:val="single"/>
        </w:rPr>
        <w:t>current fully executed, negotiated agreement indirect cost rate agreement</w:t>
      </w:r>
      <w:r w:rsidRPr="001C4285">
        <w:rPr>
          <w:rFonts w:eastAsia="Calibri" w:cs="Arial"/>
          <w:szCs w:val="24"/>
        </w:rPr>
        <w:t>. The applicable indirect cost rate(s) negotiated by the organization with the cognizant negotiating agency must be used in computing indirect costs (F&amp;A) for a proposal (2 CFR §200.414). The amount for indirect costs should be calculated by applying the current negotiated indirect cost rate(s) to the approved base(s).</w:t>
      </w:r>
    </w:p>
    <w:p w:rsidR="001C4285" w:rsidRPr="001C4285" w:rsidRDefault="001C4285" w:rsidP="00AC291E">
      <w:pPr>
        <w:numPr>
          <w:ilvl w:val="0"/>
          <w:numId w:val="86"/>
        </w:numPr>
        <w:spacing w:after="0"/>
        <w:contextualSpacing/>
        <w:rPr>
          <w:rFonts w:eastAsia="Calibri" w:cs="Arial"/>
          <w:szCs w:val="24"/>
        </w:rPr>
      </w:pPr>
      <w:r w:rsidRPr="001C4285">
        <w:rPr>
          <w:rFonts w:eastAsia="Calibri" w:cs="Arial"/>
          <w:b/>
          <w:szCs w:val="24"/>
        </w:rPr>
        <w:t>Indirect Cost Charged to the Award</w:t>
      </w:r>
      <w:r w:rsidRPr="001C4285">
        <w:rPr>
          <w:rFonts w:eastAsia="Calibri" w:cs="Arial"/>
          <w:szCs w:val="24"/>
        </w:rPr>
        <w:t xml:space="preserve"> – list the total indirect costs that will be charged to the award. Costs must be calculated using the correct indirect cost base award (the categories of costs to which the indirect cost rate is applied). </w:t>
      </w:r>
    </w:p>
    <w:p w:rsidR="001C4285" w:rsidRPr="001C4285" w:rsidRDefault="001C4285" w:rsidP="001C4285">
      <w:pPr>
        <w:spacing w:after="0"/>
        <w:contextualSpacing/>
        <w:rPr>
          <w:rFonts w:eastAsia="Calibri" w:cs="Arial"/>
          <w:szCs w:val="24"/>
        </w:rPr>
      </w:pP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8"/>
        <w:gridCol w:w="1579"/>
      </w:tblGrid>
      <w:tr w:rsidR="001C4285" w:rsidRPr="001C4285" w:rsidTr="001C4285">
        <w:trPr>
          <w:cantSplit/>
          <w:trHeight w:val="1043"/>
          <w:tblHeader/>
        </w:trPr>
        <w:tc>
          <w:tcPr>
            <w:tcW w:w="7848" w:type="dxa"/>
            <w:shd w:val="clear" w:color="auto" w:fill="B8CCE4"/>
          </w:tcPr>
          <w:p w:rsidR="001C4285" w:rsidRPr="001C4285" w:rsidRDefault="001C4285" w:rsidP="001C4285">
            <w:pPr>
              <w:spacing w:after="0"/>
              <w:jc w:val="center"/>
              <w:rPr>
                <w:rFonts w:cs="Arial"/>
                <w:b/>
                <w:sz w:val="20"/>
              </w:rPr>
            </w:pPr>
            <w:r w:rsidRPr="001C4285">
              <w:rPr>
                <w:rFonts w:cs="Arial"/>
                <w:b/>
                <w:sz w:val="20"/>
              </w:rPr>
              <w:lastRenderedPageBreak/>
              <w:t>Calculation</w:t>
            </w:r>
          </w:p>
          <w:p w:rsidR="001C4285" w:rsidRPr="001C4285" w:rsidRDefault="001C4285" w:rsidP="001C4285">
            <w:pPr>
              <w:jc w:val="center"/>
              <w:rPr>
                <w:rFonts w:cs="Arial"/>
                <w:b/>
                <w:sz w:val="20"/>
              </w:rPr>
            </w:pPr>
            <w:r w:rsidRPr="001C4285">
              <w:rPr>
                <w:rFonts w:cs="Arial"/>
                <w:b/>
                <w:sz w:val="20"/>
              </w:rPr>
              <w:t>(1)</w:t>
            </w:r>
          </w:p>
        </w:tc>
        <w:tc>
          <w:tcPr>
            <w:tcW w:w="1579" w:type="dxa"/>
            <w:shd w:val="clear" w:color="auto" w:fill="B8CCE4"/>
          </w:tcPr>
          <w:p w:rsidR="001C4285" w:rsidRPr="001C4285" w:rsidRDefault="001C4285" w:rsidP="001C4285">
            <w:pPr>
              <w:spacing w:after="0"/>
              <w:jc w:val="center"/>
              <w:rPr>
                <w:rFonts w:cs="Arial"/>
                <w:b/>
                <w:sz w:val="20"/>
              </w:rPr>
            </w:pPr>
            <w:r w:rsidRPr="001C4285">
              <w:rPr>
                <w:rFonts w:cs="Arial"/>
                <w:b/>
                <w:sz w:val="20"/>
              </w:rPr>
              <w:t>Indirect Cost Charged to the Award</w:t>
            </w:r>
          </w:p>
          <w:p w:rsidR="001C4285" w:rsidRPr="001C4285" w:rsidRDefault="001C4285" w:rsidP="001C4285">
            <w:pPr>
              <w:jc w:val="center"/>
              <w:rPr>
                <w:rFonts w:cs="Arial"/>
                <w:b/>
                <w:sz w:val="20"/>
              </w:rPr>
            </w:pPr>
            <w:r w:rsidRPr="001C4285">
              <w:rPr>
                <w:rFonts w:cs="Arial"/>
                <w:b/>
                <w:sz w:val="20"/>
              </w:rPr>
              <w:t>(2)</w:t>
            </w:r>
          </w:p>
        </w:tc>
      </w:tr>
      <w:tr w:rsidR="001C4285" w:rsidRPr="001C4285" w:rsidTr="001C4285">
        <w:trPr>
          <w:cantSplit/>
        </w:trPr>
        <w:tc>
          <w:tcPr>
            <w:tcW w:w="7848" w:type="dxa"/>
            <w:tcBorders>
              <w:top w:val="single" w:sz="4" w:space="0" w:color="auto"/>
              <w:left w:val="single" w:sz="4" w:space="0" w:color="auto"/>
              <w:bottom w:val="single" w:sz="4" w:space="0" w:color="auto"/>
              <w:right w:val="single" w:sz="4" w:space="0" w:color="auto"/>
            </w:tcBorders>
            <w:vAlign w:val="center"/>
          </w:tcPr>
          <w:p w:rsidR="001C4285" w:rsidRPr="001C4285" w:rsidRDefault="001C4285" w:rsidP="001C4285">
            <w:pPr>
              <w:jc w:val="center"/>
              <w:rPr>
                <w:rFonts w:cs="Arial"/>
                <w:sz w:val="20"/>
              </w:rPr>
            </w:pPr>
            <w:r w:rsidRPr="001C4285">
              <w:rPr>
                <w:rFonts w:cs="Arial"/>
                <w:sz w:val="20"/>
              </w:rPr>
              <w:t>Organization’s Indirect Cost Rate of 10% (</w:t>
            </w:r>
            <w:r w:rsidRPr="001C4285">
              <w:rPr>
                <w:rFonts w:cs="Arial"/>
                <w:b/>
                <w:sz w:val="20"/>
              </w:rPr>
              <w:t>10%</w:t>
            </w:r>
            <w:r w:rsidRPr="001C4285">
              <w:rPr>
                <w:rFonts w:cs="Arial"/>
                <w:sz w:val="20"/>
              </w:rPr>
              <w:t xml:space="preserve"> of personnel and fringe  - </w:t>
            </w:r>
            <w:r w:rsidRPr="001C4285">
              <w:rPr>
                <w:rFonts w:cs="Arial"/>
                <w:b/>
                <w:sz w:val="20"/>
              </w:rPr>
              <w:t>.10 x $68,409)</w:t>
            </w:r>
          </w:p>
        </w:tc>
        <w:tc>
          <w:tcPr>
            <w:tcW w:w="1579" w:type="dxa"/>
            <w:tcBorders>
              <w:top w:val="single" w:sz="4" w:space="0" w:color="auto"/>
              <w:left w:val="single" w:sz="4" w:space="0" w:color="auto"/>
              <w:bottom w:val="single" w:sz="4" w:space="0" w:color="auto"/>
              <w:right w:val="single" w:sz="4" w:space="0" w:color="auto"/>
            </w:tcBorders>
            <w:vAlign w:val="center"/>
          </w:tcPr>
          <w:p w:rsidR="001C4285" w:rsidRPr="001C4285" w:rsidRDefault="001C4285" w:rsidP="001C4285">
            <w:pPr>
              <w:jc w:val="center"/>
              <w:rPr>
                <w:rFonts w:cs="Arial"/>
                <w:sz w:val="20"/>
              </w:rPr>
            </w:pPr>
            <w:r w:rsidRPr="001C4285">
              <w:rPr>
                <w:rFonts w:cs="Arial"/>
                <w:sz w:val="20"/>
              </w:rPr>
              <w:t>$6,841</w:t>
            </w:r>
          </w:p>
        </w:tc>
      </w:tr>
    </w:tbl>
    <w:p w:rsidR="001C4285" w:rsidRPr="001C4285" w:rsidRDefault="001C4285" w:rsidP="001C4285">
      <w:pPr>
        <w:spacing w:after="0"/>
        <w:jc w:val="center"/>
        <w:rPr>
          <w:rFonts w:cs="Arial"/>
          <w:vanish/>
          <w:sz w:val="20"/>
        </w:rPr>
      </w:pP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48"/>
        <w:gridCol w:w="1579"/>
      </w:tblGrid>
      <w:tr w:rsidR="001C4285" w:rsidRPr="001C4285" w:rsidTr="001C4285">
        <w:trPr>
          <w:trHeight w:val="341"/>
        </w:trPr>
        <w:tc>
          <w:tcPr>
            <w:tcW w:w="7848" w:type="dxa"/>
            <w:shd w:val="clear" w:color="auto" w:fill="E5DFEC"/>
          </w:tcPr>
          <w:p w:rsidR="001C4285" w:rsidRPr="001C4285" w:rsidRDefault="001C4285" w:rsidP="001C4285">
            <w:pPr>
              <w:spacing w:before="120"/>
              <w:jc w:val="center"/>
              <w:rPr>
                <w:rFonts w:cs="Arial"/>
                <w:b/>
                <w:bCs/>
                <w:sz w:val="20"/>
              </w:rPr>
            </w:pPr>
            <w:r w:rsidRPr="001C4285">
              <w:rPr>
                <w:rFonts w:cs="Arial"/>
                <w:b/>
                <w:bCs/>
                <w:sz w:val="20"/>
              </w:rPr>
              <w:t>FEDERAL REQUEST – (enter in Section B column 1, line 6j of-SF-424A)</w:t>
            </w:r>
          </w:p>
        </w:tc>
        <w:tc>
          <w:tcPr>
            <w:tcW w:w="1579" w:type="dxa"/>
            <w:shd w:val="clear" w:color="auto" w:fill="E5DFEC"/>
          </w:tcPr>
          <w:p w:rsidR="001C4285" w:rsidRPr="001C4285" w:rsidRDefault="001C4285" w:rsidP="001C4285">
            <w:pPr>
              <w:spacing w:before="120"/>
              <w:jc w:val="center"/>
              <w:rPr>
                <w:rFonts w:cs="Arial"/>
                <w:b/>
                <w:bCs/>
                <w:sz w:val="20"/>
              </w:rPr>
            </w:pPr>
            <w:r w:rsidRPr="001C4285">
              <w:rPr>
                <w:rFonts w:cs="Arial"/>
                <w:b/>
                <w:bCs/>
                <w:sz w:val="20"/>
              </w:rPr>
              <w:t>$6,841</w:t>
            </w:r>
          </w:p>
        </w:tc>
      </w:tr>
    </w:tbl>
    <w:p w:rsidR="001C4285" w:rsidRPr="001C4285" w:rsidRDefault="001C4285" w:rsidP="001C4285">
      <w:pPr>
        <w:spacing w:after="0"/>
        <w:rPr>
          <w:rFonts w:cs="Arial"/>
          <w:b/>
          <w:szCs w:val="24"/>
        </w:rPr>
      </w:pPr>
    </w:p>
    <w:p w:rsidR="001C4285" w:rsidRPr="001C4285" w:rsidRDefault="001C4285" w:rsidP="001C4285">
      <w:pPr>
        <w:spacing w:after="0"/>
        <w:rPr>
          <w:rFonts w:cs="Arial"/>
          <w:b/>
          <w:szCs w:val="24"/>
        </w:rPr>
      </w:pP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9427"/>
      </w:tblGrid>
      <w:tr w:rsidR="001C4285" w:rsidRPr="001C4285" w:rsidTr="001C4285">
        <w:trPr>
          <w:trHeight w:val="737"/>
        </w:trPr>
        <w:tc>
          <w:tcPr>
            <w:tcW w:w="9427" w:type="dxa"/>
            <w:shd w:val="clear" w:color="auto" w:fill="E5DFEC"/>
          </w:tcPr>
          <w:p w:rsidR="001C4285" w:rsidRPr="001C4285" w:rsidRDefault="001C4285" w:rsidP="001C4285">
            <w:pPr>
              <w:spacing w:after="0"/>
              <w:rPr>
                <w:rFonts w:cs="Arial"/>
                <w:b/>
                <w:bCs/>
                <w:sz w:val="22"/>
                <w:szCs w:val="24"/>
              </w:rPr>
            </w:pPr>
          </w:p>
          <w:p w:rsidR="001C4285" w:rsidRPr="001C4285" w:rsidRDefault="001C4285" w:rsidP="001C4285">
            <w:pPr>
              <w:spacing w:after="0"/>
              <w:rPr>
                <w:rFonts w:cs="Arial"/>
                <w:b/>
                <w:bCs/>
                <w:sz w:val="22"/>
                <w:szCs w:val="24"/>
              </w:rPr>
            </w:pPr>
            <w:r w:rsidRPr="001C4285">
              <w:rPr>
                <w:rFonts w:cs="Arial"/>
                <w:b/>
                <w:bCs/>
                <w:sz w:val="22"/>
                <w:szCs w:val="24"/>
              </w:rPr>
              <w:t>FEDERAL REQUEST −</w:t>
            </w:r>
            <w:r w:rsidRPr="001C4285">
              <w:rPr>
                <w:rFonts w:cs="Arial"/>
                <w:sz w:val="22"/>
                <w:szCs w:val="24"/>
              </w:rPr>
              <w:t xml:space="preserve"> </w:t>
            </w:r>
            <w:r w:rsidRPr="001C4285">
              <w:rPr>
                <w:rFonts w:cs="Arial"/>
                <w:b/>
                <w:sz w:val="22"/>
                <w:szCs w:val="24"/>
              </w:rPr>
              <w:t>TOTALS (6k) will sum automatically on the SF-424A</w:t>
            </w:r>
          </w:p>
        </w:tc>
      </w:tr>
      <w:tr w:rsidR="001C4285" w:rsidRPr="001C4285" w:rsidTr="001C4285">
        <w:tblPrEx>
          <w:shd w:val="clear" w:color="auto" w:fill="CCC0D9"/>
        </w:tblPrEx>
        <w:trPr>
          <w:trHeight w:val="440"/>
        </w:trPr>
        <w:tc>
          <w:tcPr>
            <w:tcW w:w="9427" w:type="dxa"/>
            <w:shd w:val="clear" w:color="auto" w:fill="E5DFEC"/>
          </w:tcPr>
          <w:p w:rsidR="001C4285" w:rsidRPr="001C4285" w:rsidRDefault="001C4285" w:rsidP="001C4285">
            <w:pPr>
              <w:rPr>
                <w:rFonts w:cs="Arial"/>
                <w:b/>
                <w:sz w:val="20"/>
                <w:szCs w:val="24"/>
              </w:rPr>
            </w:pPr>
            <w:r w:rsidRPr="001C4285">
              <w:rPr>
                <w:rFonts w:cs="Arial"/>
                <w:b/>
                <w:sz w:val="20"/>
                <w:szCs w:val="24"/>
              </w:rPr>
              <w:t>ADDITIONAL INSTRUCTIONS ON COMPLETING THE SF- 424A</w:t>
            </w:r>
          </w:p>
          <w:p w:rsidR="001C4285" w:rsidRPr="001C4285" w:rsidRDefault="001C4285" w:rsidP="001C4285">
            <w:pPr>
              <w:tabs>
                <w:tab w:val="num" w:pos="1620"/>
                <w:tab w:val="num" w:pos="1800"/>
              </w:tabs>
              <w:rPr>
                <w:rFonts w:cs="Arial"/>
                <w:sz w:val="20"/>
                <w:szCs w:val="24"/>
              </w:rPr>
            </w:pPr>
            <w:r w:rsidRPr="001C4285">
              <w:rPr>
                <w:rFonts w:cs="Arial"/>
                <w:sz w:val="20"/>
                <w:szCs w:val="24"/>
              </w:rPr>
              <w:t xml:space="preserve">In </w:t>
            </w:r>
            <w:r w:rsidRPr="001C4285">
              <w:rPr>
                <w:rFonts w:cs="Arial"/>
                <w:b/>
                <w:sz w:val="20"/>
                <w:szCs w:val="24"/>
              </w:rPr>
              <w:t>Section A</w:t>
            </w:r>
            <w:r w:rsidRPr="001C4285">
              <w:rPr>
                <w:rFonts w:cs="Arial"/>
                <w:sz w:val="20"/>
                <w:szCs w:val="24"/>
              </w:rPr>
              <w:t xml:space="preserve">, </w:t>
            </w:r>
            <w:r w:rsidRPr="001C4285">
              <w:rPr>
                <w:rFonts w:cs="Arial"/>
                <w:sz w:val="20"/>
              </w:rPr>
              <w:t xml:space="preserve">Use the first row only (Line 1) to report the total federal (e) funds and non-federal (f) funds requested for the </w:t>
            </w:r>
            <w:r w:rsidRPr="001C4285">
              <w:rPr>
                <w:rFonts w:cs="Arial"/>
                <w:b/>
                <w:bCs/>
                <w:sz w:val="20"/>
                <w:u w:val="single"/>
              </w:rPr>
              <w:t>first year</w:t>
            </w:r>
            <w:r w:rsidRPr="001C4285">
              <w:rPr>
                <w:rFonts w:cs="Arial"/>
                <w:sz w:val="20"/>
              </w:rPr>
              <w:t xml:space="preserve"> of your project only.</w:t>
            </w:r>
          </w:p>
          <w:p w:rsidR="001C4285" w:rsidRPr="001C4285" w:rsidRDefault="001C4285" w:rsidP="001C4285">
            <w:pPr>
              <w:tabs>
                <w:tab w:val="num" w:pos="1620"/>
                <w:tab w:val="num" w:pos="1800"/>
              </w:tabs>
              <w:rPr>
                <w:rFonts w:cs="Arial"/>
                <w:sz w:val="20"/>
                <w:szCs w:val="24"/>
              </w:rPr>
            </w:pPr>
            <w:r w:rsidRPr="001C4285">
              <w:rPr>
                <w:rFonts w:cs="Arial"/>
                <w:sz w:val="20"/>
                <w:szCs w:val="24"/>
              </w:rPr>
              <w:t xml:space="preserve">In </w:t>
            </w:r>
            <w:r w:rsidRPr="001C4285">
              <w:rPr>
                <w:rFonts w:cs="Arial"/>
                <w:b/>
                <w:sz w:val="20"/>
                <w:szCs w:val="24"/>
              </w:rPr>
              <w:t>Section B,</w:t>
            </w:r>
            <w:r w:rsidRPr="001C4285">
              <w:rPr>
                <w:rFonts w:cs="Arial"/>
                <w:sz w:val="20"/>
                <w:szCs w:val="24"/>
              </w:rPr>
              <w:t xml:space="preserve"> </w:t>
            </w:r>
            <w:r w:rsidRPr="001C4285">
              <w:rPr>
                <w:rFonts w:cs="Arial"/>
                <w:sz w:val="20"/>
              </w:rPr>
              <w:t>Use the first column only (Column 1) to report the budget category breakouts (Lines 6a through 6h) and indirect charges (Line 6j) for the total funding requested for the</w:t>
            </w:r>
            <w:r w:rsidRPr="001C4285">
              <w:rPr>
                <w:rFonts w:cs="Arial"/>
                <w:b/>
                <w:sz w:val="20"/>
                <w:u w:val="single"/>
              </w:rPr>
              <w:t xml:space="preserve"> first</w:t>
            </w:r>
            <w:r w:rsidRPr="001C4285">
              <w:rPr>
                <w:rFonts w:cs="Arial"/>
                <w:b/>
                <w:bCs/>
                <w:sz w:val="20"/>
                <w:u w:val="single"/>
              </w:rPr>
              <w:t xml:space="preserve"> year</w:t>
            </w:r>
            <w:r w:rsidRPr="001C4285">
              <w:rPr>
                <w:rFonts w:cs="Arial"/>
                <w:sz w:val="20"/>
              </w:rPr>
              <w:t xml:space="preserve"> of your project only. </w:t>
            </w:r>
            <w:r w:rsidRPr="001C4285">
              <w:rPr>
                <w:rFonts w:cs="Arial"/>
                <w:sz w:val="20"/>
                <w:szCs w:val="24"/>
              </w:rPr>
              <w:t>This total amount in 6k should be the same as the Total Federal Request for Year 1 entered on Line 1, Column (e) of Section A.</w:t>
            </w:r>
          </w:p>
          <w:p w:rsidR="001C4285" w:rsidRPr="001C4285" w:rsidRDefault="001C4285" w:rsidP="001C4285">
            <w:pPr>
              <w:spacing w:after="0"/>
              <w:rPr>
                <w:rFonts w:cs="Arial"/>
                <w:bCs/>
                <w:sz w:val="20"/>
                <w:szCs w:val="24"/>
              </w:rPr>
            </w:pPr>
            <w:r w:rsidRPr="001C4285">
              <w:rPr>
                <w:rFonts w:cs="Arial"/>
                <w:bCs/>
                <w:sz w:val="20"/>
                <w:szCs w:val="24"/>
              </w:rPr>
              <w:t xml:space="preserve">In </w:t>
            </w:r>
            <w:r w:rsidRPr="001C4285">
              <w:rPr>
                <w:rFonts w:cs="Arial"/>
                <w:b/>
                <w:bCs/>
                <w:sz w:val="20"/>
                <w:szCs w:val="24"/>
              </w:rPr>
              <w:t>Section C</w:t>
            </w:r>
            <w:r w:rsidRPr="001C4285">
              <w:rPr>
                <w:rFonts w:cs="Arial"/>
                <w:bCs/>
                <w:sz w:val="20"/>
                <w:szCs w:val="24"/>
              </w:rPr>
              <w:t>, if applicable, enter the funding/resources that your organization will contribute (Applicant) as well as support you expect to receive from the State or other sources</w:t>
            </w:r>
            <w:r w:rsidRPr="001C4285">
              <w:rPr>
                <w:rFonts w:cs="Arial"/>
                <w:b/>
                <w:bCs/>
                <w:sz w:val="20"/>
                <w:szCs w:val="24"/>
              </w:rPr>
              <w:t xml:space="preserve">. </w:t>
            </w:r>
            <w:r w:rsidRPr="001C4285">
              <w:rPr>
                <w:rFonts w:cs="Arial"/>
                <w:bCs/>
                <w:sz w:val="20"/>
                <w:szCs w:val="24"/>
              </w:rPr>
              <w:t xml:space="preserve">Other support is defined as funds or resources, whether federal, non-federal or institutional, in direct support of activities through fellowships, gifts, prizes, in-kind contributions or non-federal means. [See Appendix I Standard Funding Restrictions for information on allowable costs.] </w:t>
            </w:r>
          </w:p>
          <w:p w:rsidR="001C4285" w:rsidRPr="001C4285" w:rsidRDefault="001C4285" w:rsidP="001C4285">
            <w:pPr>
              <w:spacing w:after="0"/>
              <w:rPr>
                <w:rFonts w:cs="Arial"/>
                <w:sz w:val="16"/>
                <w:szCs w:val="24"/>
              </w:rPr>
            </w:pPr>
          </w:p>
          <w:p w:rsidR="001C4285" w:rsidRPr="001C4285" w:rsidRDefault="001C4285" w:rsidP="001C4285">
            <w:pPr>
              <w:spacing w:after="0"/>
              <w:rPr>
                <w:rFonts w:cs="Arial"/>
                <w:sz w:val="20"/>
                <w:szCs w:val="24"/>
              </w:rPr>
            </w:pPr>
            <w:r w:rsidRPr="001C4285">
              <w:rPr>
                <w:rFonts w:cs="Arial"/>
                <w:sz w:val="20"/>
                <w:szCs w:val="24"/>
              </w:rPr>
              <w:t xml:space="preserve">In </w:t>
            </w:r>
            <w:r w:rsidRPr="001C4285">
              <w:rPr>
                <w:rFonts w:cs="Arial"/>
                <w:b/>
                <w:sz w:val="20"/>
                <w:szCs w:val="24"/>
              </w:rPr>
              <w:t>Section D</w:t>
            </w:r>
            <w:r w:rsidRPr="001C4285">
              <w:rPr>
                <w:rFonts w:cs="Arial"/>
                <w:sz w:val="20"/>
                <w:szCs w:val="24"/>
              </w:rPr>
              <w:t xml:space="preserve"> Line 13, the funds needed for each quarter should be entered.  The amount entered in “Total for First Year” should be the same as the amount entered in Column 1, Line 6k in Section B. Enter the amount for each quarter. The total in column 1 will sum automatically. Use the first row for federal funds and the second row for non-federal funds.</w:t>
            </w:r>
          </w:p>
          <w:p w:rsidR="001C4285" w:rsidRPr="001C4285" w:rsidRDefault="001C4285" w:rsidP="001C4285">
            <w:pPr>
              <w:spacing w:after="0"/>
              <w:rPr>
                <w:rFonts w:cs="Arial"/>
                <w:sz w:val="20"/>
                <w:szCs w:val="24"/>
              </w:rPr>
            </w:pPr>
          </w:p>
          <w:p w:rsidR="001C4285" w:rsidRPr="001C4285" w:rsidRDefault="001C4285" w:rsidP="001C4285">
            <w:pPr>
              <w:rPr>
                <w:rFonts w:cs="Arial"/>
                <w:sz w:val="20"/>
                <w:szCs w:val="24"/>
              </w:rPr>
            </w:pPr>
            <w:r w:rsidRPr="001C4285">
              <w:rPr>
                <w:rFonts w:cs="Arial"/>
                <w:sz w:val="20"/>
                <w:szCs w:val="24"/>
              </w:rPr>
              <w:t xml:space="preserve">In </w:t>
            </w:r>
            <w:r w:rsidRPr="001C4285">
              <w:rPr>
                <w:rFonts w:cs="Arial"/>
                <w:b/>
                <w:sz w:val="20"/>
                <w:szCs w:val="24"/>
              </w:rPr>
              <w:t>Section E</w:t>
            </w:r>
            <w:r w:rsidRPr="001C4285">
              <w:rPr>
                <w:rFonts w:cs="Arial"/>
                <w:sz w:val="20"/>
                <w:szCs w:val="24"/>
              </w:rPr>
              <w:t xml:space="preserve">, the funds being requested for Years 2, 3, </w:t>
            </w:r>
            <w:r w:rsidR="003F1E68">
              <w:rPr>
                <w:rFonts w:cs="Arial"/>
                <w:sz w:val="20"/>
                <w:szCs w:val="24"/>
              </w:rPr>
              <w:t xml:space="preserve">and 4 </w:t>
            </w:r>
            <w:r w:rsidRPr="001C4285">
              <w:rPr>
                <w:rFonts w:cs="Arial"/>
                <w:sz w:val="20"/>
                <w:szCs w:val="24"/>
              </w:rPr>
              <w:t xml:space="preserve">should be entered. For example, Year 2 will be entered in column (b), Year 3 in column (c), etc. </w:t>
            </w:r>
          </w:p>
          <w:p w:rsidR="001C4285" w:rsidRPr="001C4285" w:rsidRDefault="001C4285" w:rsidP="001C4285">
            <w:pPr>
              <w:rPr>
                <w:rFonts w:cs="Arial"/>
                <w:sz w:val="20"/>
                <w:szCs w:val="24"/>
              </w:rPr>
            </w:pPr>
            <w:r w:rsidRPr="001C4285">
              <w:rPr>
                <w:rFonts w:cs="Arial"/>
                <w:sz w:val="20"/>
                <w:szCs w:val="24"/>
              </w:rPr>
              <w:t>A sample of a completed SF-424A is included at the end of this appendix.</w:t>
            </w:r>
          </w:p>
        </w:tc>
      </w:tr>
    </w:tbl>
    <w:p w:rsidR="001C4285" w:rsidRPr="001C4285" w:rsidRDefault="001C4285" w:rsidP="001C4285">
      <w:pPr>
        <w:pBdr>
          <w:bottom w:val="double" w:sz="6" w:space="1" w:color="auto"/>
        </w:pBdr>
        <w:rPr>
          <w:rFonts w:cs="Arial"/>
          <w:szCs w:val="24"/>
        </w:rPr>
      </w:pPr>
    </w:p>
    <w:p w:rsidR="001C4285" w:rsidRPr="001C4285" w:rsidRDefault="001C4285" w:rsidP="001C4285">
      <w:pPr>
        <w:contextualSpacing/>
        <w:rPr>
          <w:rFonts w:cs="Arial"/>
          <w:b/>
          <w:bCs/>
          <w:szCs w:val="24"/>
        </w:rPr>
      </w:pPr>
      <w:r w:rsidRPr="001C4285">
        <w:rPr>
          <w:rFonts w:cs="Arial"/>
          <w:b/>
          <w:bCs/>
          <w:szCs w:val="26"/>
        </w:rPr>
        <w:t>Provide the total proposed project period and federal funding as follows</w:t>
      </w:r>
      <w:r w:rsidRPr="001C4285">
        <w:rPr>
          <w:rFonts w:cs="Arial"/>
          <w:b/>
        </w:rPr>
        <w:t>:</w:t>
      </w:r>
      <w:r w:rsidRPr="001C4285">
        <w:rPr>
          <w:rFonts w:cs="Arial"/>
        </w:rPr>
        <w:br/>
      </w:r>
    </w:p>
    <w:p w:rsidR="001C4285" w:rsidRPr="001C4285" w:rsidRDefault="001C4285" w:rsidP="001C4285">
      <w:pPr>
        <w:contextualSpacing/>
        <w:rPr>
          <w:rFonts w:cs="Arial"/>
          <w:bCs/>
          <w:szCs w:val="24"/>
        </w:rPr>
      </w:pPr>
      <w:r w:rsidRPr="001C4285">
        <w:rPr>
          <w:rFonts w:cs="Arial"/>
          <w:b/>
          <w:bCs/>
          <w:szCs w:val="24"/>
        </w:rPr>
        <w:t>Proposed Project Period</w:t>
      </w:r>
    </w:p>
    <w:p w:rsidR="001C4285" w:rsidRPr="001C4285" w:rsidRDefault="001C4285" w:rsidP="001C4285">
      <w:pPr>
        <w:tabs>
          <w:tab w:val="left" w:pos="4320"/>
          <w:tab w:val="left" w:pos="4680"/>
        </w:tabs>
        <w:ind w:left="1080" w:hanging="360"/>
        <w:contextualSpacing/>
        <w:rPr>
          <w:rFonts w:cs="Arial"/>
          <w:bCs/>
          <w:szCs w:val="24"/>
        </w:rPr>
      </w:pPr>
      <w:r w:rsidRPr="001C4285">
        <w:rPr>
          <w:rFonts w:cs="Arial"/>
          <w:bCs/>
          <w:szCs w:val="24"/>
        </w:rPr>
        <w:t>a.</w:t>
      </w:r>
      <w:r w:rsidRPr="001C4285">
        <w:rPr>
          <w:rFonts w:cs="Arial"/>
          <w:bCs/>
          <w:szCs w:val="24"/>
        </w:rPr>
        <w:tab/>
        <w:t>Start Date: 0</w:t>
      </w:r>
      <w:r w:rsidR="003F1E68">
        <w:rPr>
          <w:rFonts w:cs="Arial"/>
          <w:bCs/>
          <w:szCs w:val="24"/>
        </w:rPr>
        <w:t>7</w:t>
      </w:r>
      <w:r w:rsidRPr="001C4285">
        <w:rPr>
          <w:rFonts w:cs="Arial"/>
          <w:bCs/>
          <w:szCs w:val="24"/>
        </w:rPr>
        <w:t>/3</w:t>
      </w:r>
      <w:r w:rsidR="003F1E68">
        <w:rPr>
          <w:rFonts w:cs="Arial"/>
          <w:bCs/>
          <w:szCs w:val="24"/>
        </w:rPr>
        <w:t>0/2020</w:t>
      </w:r>
      <w:r w:rsidR="003F1E68">
        <w:rPr>
          <w:rFonts w:cs="Arial"/>
          <w:bCs/>
          <w:szCs w:val="24"/>
        </w:rPr>
        <w:tab/>
        <w:t>b.</w:t>
      </w:r>
      <w:r w:rsidR="003F1E68">
        <w:rPr>
          <w:rFonts w:cs="Arial"/>
          <w:bCs/>
          <w:szCs w:val="24"/>
        </w:rPr>
        <w:tab/>
        <w:t>End Date: 07</w:t>
      </w:r>
      <w:r w:rsidRPr="001C4285">
        <w:rPr>
          <w:rFonts w:cs="Arial"/>
          <w:bCs/>
          <w:szCs w:val="24"/>
        </w:rPr>
        <w:t>/</w:t>
      </w:r>
      <w:r w:rsidR="003F1E68">
        <w:rPr>
          <w:rFonts w:cs="Arial"/>
          <w:bCs/>
          <w:szCs w:val="24"/>
        </w:rPr>
        <w:t>29</w:t>
      </w:r>
      <w:r w:rsidRPr="001C4285">
        <w:rPr>
          <w:rFonts w:cs="Arial"/>
          <w:bCs/>
          <w:szCs w:val="24"/>
        </w:rPr>
        <w:t>/202</w:t>
      </w:r>
      <w:r w:rsidR="003F1E68">
        <w:rPr>
          <w:rFonts w:cs="Arial"/>
          <w:bCs/>
          <w:szCs w:val="24"/>
        </w:rPr>
        <w:t>4</w:t>
      </w:r>
    </w:p>
    <w:p w:rsidR="001C4285" w:rsidRPr="001C4285" w:rsidRDefault="001C4285" w:rsidP="001C4285">
      <w:pPr>
        <w:tabs>
          <w:tab w:val="left" w:pos="4320"/>
          <w:tab w:val="left" w:pos="4680"/>
        </w:tabs>
        <w:ind w:left="1080" w:hanging="360"/>
        <w:contextualSpacing/>
        <w:rPr>
          <w:rFonts w:cs="Arial"/>
          <w:bCs/>
          <w:szCs w:val="24"/>
        </w:rPr>
      </w:pPr>
    </w:p>
    <w:p w:rsidR="001C4285" w:rsidRPr="001C4285" w:rsidRDefault="001C4285" w:rsidP="001C4285">
      <w:pPr>
        <w:spacing w:after="0"/>
        <w:outlineLvl w:val="2"/>
        <w:rPr>
          <w:rFonts w:cs="Arial"/>
          <w:b/>
        </w:rPr>
      </w:pPr>
      <w:r w:rsidRPr="001C4285">
        <w:rPr>
          <w:b/>
        </w:rPr>
        <w:t xml:space="preserve">BUDGET SUMMARY </w:t>
      </w:r>
      <w:r w:rsidRPr="001C4285">
        <w:rPr>
          <w:rFonts w:cs="Arial"/>
        </w:rPr>
        <w:t>(should include future years and projected total)</w:t>
      </w:r>
    </w:p>
    <w:p w:rsidR="001C4285" w:rsidRPr="001C4285" w:rsidRDefault="001C4285" w:rsidP="001C4285">
      <w:pPr>
        <w:rPr>
          <w:rFonts w:cs="Arial"/>
          <w:b/>
          <w:bCs/>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6"/>
        <w:gridCol w:w="1262"/>
        <w:gridCol w:w="1263"/>
        <w:gridCol w:w="1263"/>
        <w:gridCol w:w="1262"/>
        <w:gridCol w:w="1263"/>
        <w:gridCol w:w="1263"/>
      </w:tblGrid>
      <w:tr w:rsidR="001C4285" w:rsidRPr="001C4285" w:rsidTr="001C4285">
        <w:trPr>
          <w:cantSplit/>
          <w:tblHeader/>
        </w:trPr>
        <w:tc>
          <w:tcPr>
            <w:tcW w:w="1670" w:type="dxa"/>
            <w:shd w:val="clear" w:color="auto" w:fill="B8CCE4"/>
            <w:vAlign w:val="center"/>
          </w:tcPr>
          <w:p w:rsidR="001C4285" w:rsidRPr="001C4285" w:rsidRDefault="001C4285" w:rsidP="001C4285">
            <w:pPr>
              <w:rPr>
                <w:rFonts w:cs="Arial"/>
                <w:b/>
                <w:bCs/>
                <w:sz w:val="22"/>
              </w:rPr>
            </w:pPr>
            <w:bookmarkStart w:id="363" w:name="_Toc280259013"/>
            <w:bookmarkStart w:id="364" w:name="_Toc306973119"/>
            <w:bookmarkStart w:id="365" w:name="_Toc317150104"/>
            <w:bookmarkStart w:id="366" w:name="_Toc318707641"/>
            <w:r w:rsidRPr="001C4285">
              <w:rPr>
                <w:rFonts w:cs="Arial"/>
                <w:b/>
                <w:sz w:val="22"/>
              </w:rPr>
              <w:t>Category</w:t>
            </w:r>
            <w:bookmarkEnd w:id="363"/>
            <w:bookmarkEnd w:id="364"/>
            <w:bookmarkEnd w:id="365"/>
            <w:bookmarkEnd w:id="366"/>
          </w:p>
        </w:tc>
        <w:tc>
          <w:tcPr>
            <w:tcW w:w="1264" w:type="dxa"/>
            <w:shd w:val="clear" w:color="auto" w:fill="B8CCE4"/>
            <w:vAlign w:val="center"/>
          </w:tcPr>
          <w:p w:rsidR="001C4285" w:rsidRPr="001C4285" w:rsidRDefault="001C4285" w:rsidP="001C4285">
            <w:pPr>
              <w:rPr>
                <w:rFonts w:cs="Arial"/>
                <w:b/>
                <w:bCs/>
                <w:sz w:val="22"/>
              </w:rPr>
            </w:pPr>
            <w:bookmarkStart w:id="367" w:name="_Toc280259014"/>
            <w:bookmarkStart w:id="368" w:name="_Toc306973120"/>
            <w:bookmarkStart w:id="369" w:name="_Toc317150105"/>
            <w:bookmarkStart w:id="370" w:name="_Toc318707642"/>
            <w:r w:rsidRPr="001C4285">
              <w:rPr>
                <w:rFonts w:cs="Arial"/>
                <w:b/>
                <w:sz w:val="22"/>
              </w:rPr>
              <w:t>Year 1</w:t>
            </w:r>
            <w:bookmarkEnd w:id="367"/>
            <w:bookmarkEnd w:id="368"/>
            <w:bookmarkEnd w:id="369"/>
            <w:bookmarkEnd w:id="370"/>
          </w:p>
        </w:tc>
        <w:tc>
          <w:tcPr>
            <w:tcW w:w="1265" w:type="dxa"/>
            <w:shd w:val="clear" w:color="auto" w:fill="B8CCE4"/>
            <w:vAlign w:val="center"/>
          </w:tcPr>
          <w:p w:rsidR="001C4285" w:rsidRPr="001C4285" w:rsidRDefault="001C4285" w:rsidP="001C4285">
            <w:pPr>
              <w:rPr>
                <w:rFonts w:cs="Arial"/>
                <w:b/>
                <w:bCs/>
                <w:sz w:val="22"/>
              </w:rPr>
            </w:pPr>
            <w:bookmarkStart w:id="371" w:name="_Toc280259015"/>
            <w:bookmarkStart w:id="372" w:name="_Toc306973121"/>
            <w:bookmarkStart w:id="373" w:name="_Toc317150106"/>
            <w:bookmarkStart w:id="374" w:name="_Toc318707643"/>
            <w:r w:rsidRPr="001C4285">
              <w:rPr>
                <w:rFonts w:cs="Arial"/>
                <w:b/>
                <w:sz w:val="22"/>
              </w:rPr>
              <w:t>Year 2*</w:t>
            </w:r>
            <w:bookmarkEnd w:id="371"/>
            <w:bookmarkEnd w:id="372"/>
            <w:bookmarkEnd w:id="373"/>
            <w:bookmarkEnd w:id="374"/>
          </w:p>
        </w:tc>
        <w:tc>
          <w:tcPr>
            <w:tcW w:w="1265" w:type="dxa"/>
            <w:shd w:val="clear" w:color="auto" w:fill="B8CCE4"/>
            <w:vAlign w:val="center"/>
          </w:tcPr>
          <w:p w:rsidR="001C4285" w:rsidRPr="001C4285" w:rsidRDefault="001C4285" w:rsidP="001C4285">
            <w:pPr>
              <w:rPr>
                <w:rFonts w:cs="Arial"/>
                <w:b/>
                <w:bCs/>
                <w:sz w:val="22"/>
              </w:rPr>
            </w:pPr>
            <w:bookmarkStart w:id="375" w:name="_Toc280259016"/>
            <w:bookmarkStart w:id="376" w:name="_Toc306973122"/>
            <w:bookmarkStart w:id="377" w:name="_Toc317150107"/>
            <w:bookmarkStart w:id="378" w:name="_Toc318707644"/>
            <w:r w:rsidRPr="001C4285">
              <w:rPr>
                <w:rFonts w:cs="Arial"/>
                <w:b/>
                <w:sz w:val="22"/>
              </w:rPr>
              <w:t>Year 3*</w:t>
            </w:r>
            <w:bookmarkEnd w:id="375"/>
            <w:bookmarkEnd w:id="376"/>
            <w:bookmarkEnd w:id="377"/>
            <w:bookmarkEnd w:id="378"/>
          </w:p>
        </w:tc>
        <w:tc>
          <w:tcPr>
            <w:tcW w:w="1264" w:type="dxa"/>
            <w:shd w:val="clear" w:color="auto" w:fill="B8CCE4"/>
            <w:vAlign w:val="center"/>
          </w:tcPr>
          <w:p w:rsidR="001C4285" w:rsidRPr="001C4285" w:rsidRDefault="001C4285" w:rsidP="001C4285">
            <w:pPr>
              <w:rPr>
                <w:rFonts w:cs="Arial"/>
                <w:b/>
                <w:bCs/>
                <w:sz w:val="22"/>
              </w:rPr>
            </w:pPr>
            <w:bookmarkStart w:id="379" w:name="_Toc280259017"/>
            <w:bookmarkStart w:id="380" w:name="_Toc306973123"/>
            <w:bookmarkStart w:id="381" w:name="_Toc317150108"/>
            <w:bookmarkStart w:id="382" w:name="_Toc318707645"/>
            <w:r w:rsidRPr="001C4285">
              <w:rPr>
                <w:rFonts w:cs="Arial"/>
                <w:b/>
                <w:sz w:val="22"/>
              </w:rPr>
              <w:t>Year 4*</w:t>
            </w:r>
            <w:bookmarkEnd w:id="379"/>
            <w:bookmarkEnd w:id="380"/>
            <w:bookmarkEnd w:id="381"/>
            <w:bookmarkEnd w:id="382"/>
          </w:p>
        </w:tc>
        <w:tc>
          <w:tcPr>
            <w:tcW w:w="1265" w:type="dxa"/>
            <w:shd w:val="clear" w:color="auto" w:fill="B8CCE4"/>
            <w:vAlign w:val="center"/>
          </w:tcPr>
          <w:p w:rsidR="001C4285" w:rsidRPr="001C4285" w:rsidRDefault="001C4285" w:rsidP="001C4285">
            <w:pPr>
              <w:rPr>
                <w:rFonts w:cs="Arial"/>
                <w:b/>
                <w:bCs/>
                <w:sz w:val="22"/>
              </w:rPr>
            </w:pPr>
            <w:bookmarkStart w:id="383" w:name="_Toc280259018"/>
            <w:bookmarkStart w:id="384" w:name="_Toc306973124"/>
            <w:bookmarkStart w:id="385" w:name="_Toc317150109"/>
            <w:bookmarkStart w:id="386" w:name="_Toc318707646"/>
            <w:r w:rsidRPr="001C4285">
              <w:rPr>
                <w:rFonts w:cs="Arial"/>
                <w:b/>
                <w:sz w:val="22"/>
              </w:rPr>
              <w:t>Year 5*</w:t>
            </w:r>
            <w:bookmarkEnd w:id="383"/>
            <w:bookmarkEnd w:id="384"/>
            <w:bookmarkEnd w:id="385"/>
            <w:bookmarkEnd w:id="386"/>
          </w:p>
        </w:tc>
        <w:tc>
          <w:tcPr>
            <w:tcW w:w="1265" w:type="dxa"/>
            <w:tcBorders>
              <w:bottom w:val="single" w:sz="4" w:space="0" w:color="auto"/>
            </w:tcBorders>
            <w:shd w:val="clear" w:color="auto" w:fill="B8CCE4"/>
          </w:tcPr>
          <w:p w:rsidR="001C4285" w:rsidRPr="001C4285" w:rsidRDefault="001C4285" w:rsidP="001C4285">
            <w:pPr>
              <w:rPr>
                <w:rFonts w:cs="Arial"/>
                <w:b/>
                <w:bCs/>
                <w:sz w:val="22"/>
              </w:rPr>
            </w:pPr>
            <w:bookmarkStart w:id="387" w:name="_Toc280259019"/>
            <w:bookmarkStart w:id="388" w:name="_Toc306973125"/>
            <w:bookmarkStart w:id="389" w:name="_Toc317150110"/>
            <w:bookmarkStart w:id="390" w:name="_Toc318707647"/>
            <w:r w:rsidRPr="001C4285">
              <w:rPr>
                <w:rFonts w:cs="Arial"/>
                <w:b/>
                <w:sz w:val="22"/>
              </w:rPr>
              <w:t>Total Project Costs</w:t>
            </w:r>
            <w:bookmarkEnd w:id="387"/>
            <w:bookmarkEnd w:id="388"/>
            <w:bookmarkEnd w:id="389"/>
            <w:bookmarkEnd w:id="390"/>
          </w:p>
        </w:tc>
      </w:tr>
      <w:tr w:rsidR="001C4285" w:rsidRPr="001C4285" w:rsidTr="001C4285">
        <w:trPr>
          <w:cantSplit/>
        </w:trPr>
        <w:tc>
          <w:tcPr>
            <w:tcW w:w="1670" w:type="dxa"/>
            <w:vAlign w:val="center"/>
          </w:tcPr>
          <w:p w:rsidR="001C4285" w:rsidRPr="001C4285" w:rsidRDefault="001C4285" w:rsidP="001C4285">
            <w:pPr>
              <w:rPr>
                <w:rFonts w:cs="Arial"/>
                <w:sz w:val="20"/>
                <w:szCs w:val="24"/>
              </w:rPr>
            </w:pPr>
            <w:r w:rsidRPr="001C4285">
              <w:rPr>
                <w:rFonts w:cs="Arial"/>
                <w:sz w:val="20"/>
                <w:szCs w:val="24"/>
              </w:rPr>
              <w:t>Personnel</w:t>
            </w:r>
          </w:p>
        </w:tc>
        <w:tc>
          <w:tcPr>
            <w:tcW w:w="1264" w:type="dxa"/>
            <w:vAlign w:val="center"/>
          </w:tcPr>
          <w:p w:rsidR="001C4285" w:rsidRPr="001C4285" w:rsidRDefault="001C4285" w:rsidP="001C4285">
            <w:pPr>
              <w:rPr>
                <w:rFonts w:cs="Arial"/>
                <w:sz w:val="20"/>
                <w:szCs w:val="24"/>
              </w:rPr>
            </w:pPr>
            <w:r w:rsidRPr="001C4285">
              <w:rPr>
                <w:rFonts w:cs="Arial"/>
                <w:sz w:val="20"/>
                <w:szCs w:val="24"/>
              </w:rPr>
              <w:t>$52,765</w:t>
            </w:r>
          </w:p>
        </w:tc>
        <w:tc>
          <w:tcPr>
            <w:tcW w:w="1265" w:type="dxa"/>
            <w:vAlign w:val="center"/>
          </w:tcPr>
          <w:p w:rsidR="001C4285" w:rsidRPr="001C4285" w:rsidRDefault="001C4285" w:rsidP="001C4285">
            <w:pPr>
              <w:rPr>
                <w:rFonts w:cs="Arial"/>
                <w:sz w:val="20"/>
                <w:szCs w:val="24"/>
              </w:rPr>
            </w:pPr>
            <w:r w:rsidRPr="001C4285">
              <w:rPr>
                <w:rFonts w:cs="Arial"/>
                <w:sz w:val="20"/>
                <w:szCs w:val="24"/>
              </w:rPr>
              <w:t>$54,348</w:t>
            </w:r>
          </w:p>
        </w:tc>
        <w:tc>
          <w:tcPr>
            <w:tcW w:w="1265" w:type="dxa"/>
            <w:vAlign w:val="center"/>
          </w:tcPr>
          <w:p w:rsidR="001C4285" w:rsidRPr="001C4285" w:rsidRDefault="001C4285" w:rsidP="001C4285">
            <w:pPr>
              <w:rPr>
                <w:rFonts w:cs="Arial"/>
                <w:sz w:val="20"/>
                <w:szCs w:val="24"/>
              </w:rPr>
            </w:pPr>
            <w:r w:rsidRPr="001C4285">
              <w:rPr>
                <w:rFonts w:cs="Arial"/>
                <w:sz w:val="20"/>
                <w:szCs w:val="24"/>
              </w:rPr>
              <w:t>$55,978</w:t>
            </w:r>
          </w:p>
        </w:tc>
        <w:tc>
          <w:tcPr>
            <w:tcW w:w="1264" w:type="dxa"/>
            <w:vAlign w:val="center"/>
          </w:tcPr>
          <w:p w:rsidR="001C4285" w:rsidRPr="001C4285" w:rsidRDefault="001C4285" w:rsidP="001C4285">
            <w:pPr>
              <w:rPr>
                <w:rFonts w:cs="Arial"/>
                <w:sz w:val="20"/>
                <w:szCs w:val="24"/>
              </w:rPr>
            </w:pPr>
            <w:r w:rsidRPr="001C4285">
              <w:rPr>
                <w:rFonts w:cs="Arial"/>
                <w:sz w:val="20"/>
                <w:szCs w:val="24"/>
              </w:rPr>
              <w:t>$57,658</w:t>
            </w:r>
          </w:p>
        </w:tc>
        <w:tc>
          <w:tcPr>
            <w:tcW w:w="1265" w:type="dxa"/>
            <w:vAlign w:val="center"/>
          </w:tcPr>
          <w:p w:rsidR="001C4285" w:rsidRPr="001C4285" w:rsidRDefault="001C4285" w:rsidP="001C4285">
            <w:pPr>
              <w:rPr>
                <w:rFonts w:cs="Arial"/>
                <w:sz w:val="20"/>
                <w:szCs w:val="24"/>
              </w:rPr>
            </w:pPr>
            <w:r w:rsidRPr="001C4285">
              <w:rPr>
                <w:rFonts w:cs="Arial"/>
                <w:sz w:val="20"/>
                <w:szCs w:val="24"/>
              </w:rPr>
              <w:t>$59,387</w:t>
            </w:r>
          </w:p>
        </w:tc>
        <w:tc>
          <w:tcPr>
            <w:tcW w:w="1265" w:type="dxa"/>
            <w:shd w:val="clear" w:color="auto" w:fill="B8CCE4"/>
            <w:vAlign w:val="center"/>
          </w:tcPr>
          <w:p w:rsidR="001C4285" w:rsidRPr="001C4285" w:rsidRDefault="001C4285" w:rsidP="001C4285">
            <w:pPr>
              <w:rPr>
                <w:rFonts w:cs="Arial"/>
                <w:sz w:val="20"/>
                <w:szCs w:val="24"/>
              </w:rPr>
            </w:pPr>
            <w:r w:rsidRPr="001C4285">
              <w:rPr>
                <w:rFonts w:cs="Arial"/>
                <w:sz w:val="20"/>
                <w:szCs w:val="24"/>
              </w:rPr>
              <w:t>$280,136</w:t>
            </w:r>
          </w:p>
        </w:tc>
      </w:tr>
      <w:tr w:rsidR="001C4285" w:rsidRPr="001C4285" w:rsidTr="001C4285">
        <w:trPr>
          <w:cantSplit/>
        </w:trPr>
        <w:tc>
          <w:tcPr>
            <w:tcW w:w="1670" w:type="dxa"/>
            <w:vAlign w:val="center"/>
          </w:tcPr>
          <w:p w:rsidR="001C4285" w:rsidRPr="001C4285" w:rsidRDefault="001C4285" w:rsidP="001C4285">
            <w:pPr>
              <w:rPr>
                <w:rFonts w:cs="Arial"/>
                <w:sz w:val="20"/>
                <w:szCs w:val="24"/>
              </w:rPr>
            </w:pPr>
            <w:r w:rsidRPr="001C4285">
              <w:rPr>
                <w:rFonts w:cs="Arial"/>
                <w:sz w:val="20"/>
                <w:szCs w:val="24"/>
              </w:rPr>
              <w:t>Fringe</w:t>
            </w:r>
          </w:p>
        </w:tc>
        <w:tc>
          <w:tcPr>
            <w:tcW w:w="1264" w:type="dxa"/>
            <w:vAlign w:val="center"/>
          </w:tcPr>
          <w:p w:rsidR="001C4285" w:rsidRPr="001C4285" w:rsidRDefault="001C4285" w:rsidP="001C4285">
            <w:pPr>
              <w:rPr>
                <w:rFonts w:cs="Arial"/>
                <w:sz w:val="20"/>
                <w:szCs w:val="24"/>
              </w:rPr>
            </w:pPr>
            <w:r w:rsidRPr="001C4285">
              <w:rPr>
                <w:rFonts w:cs="Arial"/>
                <w:sz w:val="20"/>
                <w:szCs w:val="24"/>
              </w:rPr>
              <w:t>$15,644</w:t>
            </w:r>
          </w:p>
        </w:tc>
        <w:tc>
          <w:tcPr>
            <w:tcW w:w="1265" w:type="dxa"/>
            <w:vAlign w:val="center"/>
          </w:tcPr>
          <w:p w:rsidR="001C4285" w:rsidRPr="001C4285" w:rsidRDefault="001C4285" w:rsidP="001C4285">
            <w:pPr>
              <w:rPr>
                <w:rFonts w:cs="Arial"/>
                <w:sz w:val="20"/>
                <w:szCs w:val="24"/>
              </w:rPr>
            </w:pPr>
            <w:r w:rsidRPr="001C4285">
              <w:rPr>
                <w:rFonts w:cs="Arial"/>
                <w:sz w:val="20"/>
                <w:szCs w:val="24"/>
              </w:rPr>
              <w:t>$16,114</w:t>
            </w:r>
          </w:p>
        </w:tc>
        <w:tc>
          <w:tcPr>
            <w:tcW w:w="1265" w:type="dxa"/>
            <w:vAlign w:val="center"/>
          </w:tcPr>
          <w:p w:rsidR="001C4285" w:rsidRPr="001C4285" w:rsidRDefault="001C4285" w:rsidP="001C4285">
            <w:pPr>
              <w:rPr>
                <w:rFonts w:cs="Arial"/>
                <w:sz w:val="20"/>
                <w:szCs w:val="24"/>
              </w:rPr>
            </w:pPr>
            <w:r w:rsidRPr="001C4285">
              <w:rPr>
                <w:rFonts w:cs="Arial"/>
                <w:sz w:val="20"/>
                <w:szCs w:val="24"/>
              </w:rPr>
              <w:t>$17,353</w:t>
            </w:r>
          </w:p>
        </w:tc>
        <w:tc>
          <w:tcPr>
            <w:tcW w:w="1264" w:type="dxa"/>
            <w:vAlign w:val="center"/>
          </w:tcPr>
          <w:p w:rsidR="001C4285" w:rsidRPr="001C4285" w:rsidRDefault="001C4285" w:rsidP="001C4285">
            <w:pPr>
              <w:rPr>
                <w:rFonts w:cs="Arial"/>
                <w:sz w:val="20"/>
                <w:szCs w:val="24"/>
              </w:rPr>
            </w:pPr>
            <w:r w:rsidRPr="001C4285">
              <w:rPr>
                <w:rFonts w:cs="Arial"/>
                <w:sz w:val="20"/>
                <w:szCs w:val="24"/>
              </w:rPr>
              <w:t>$17,873</w:t>
            </w:r>
          </w:p>
        </w:tc>
        <w:tc>
          <w:tcPr>
            <w:tcW w:w="1265" w:type="dxa"/>
            <w:vAlign w:val="center"/>
          </w:tcPr>
          <w:p w:rsidR="001C4285" w:rsidRPr="001C4285" w:rsidRDefault="001C4285" w:rsidP="001C4285">
            <w:pPr>
              <w:rPr>
                <w:rFonts w:cs="Arial"/>
                <w:sz w:val="20"/>
                <w:szCs w:val="24"/>
              </w:rPr>
            </w:pPr>
            <w:r w:rsidRPr="001C4285">
              <w:rPr>
                <w:rFonts w:cs="Arial"/>
                <w:sz w:val="20"/>
                <w:szCs w:val="24"/>
              </w:rPr>
              <w:t>$18,409</w:t>
            </w:r>
          </w:p>
        </w:tc>
        <w:tc>
          <w:tcPr>
            <w:tcW w:w="1265" w:type="dxa"/>
            <w:shd w:val="clear" w:color="auto" w:fill="B8CCE4"/>
            <w:vAlign w:val="center"/>
          </w:tcPr>
          <w:p w:rsidR="001C4285" w:rsidRPr="001C4285" w:rsidRDefault="001C4285" w:rsidP="001C4285">
            <w:pPr>
              <w:rPr>
                <w:rFonts w:cs="Arial"/>
                <w:sz w:val="20"/>
                <w:szCs w:val="24"/>
              </w:rPr>
            </w:pPr>
            <w:r w:rsidRPr="001C4285">
              <w:rPr>
                <w:rFonts w:cs="Arial"/>
                <w:sz w:val="20"/>
                <w:szCs w:val="24"/>
              </w:rPr>
              <w:t>$85,393</w:t>
            </w:r>
          </w:p>
        </w:tc>
      </w:tr>
      <w:tr w:rsidR="001C4285" w:rsidRPr="001C4285" w:rsidTr="001C4285">
        <w:trPr>
          <w:cantSplit/>
        </w:trPr>
        <w:tc>
          <w:tcPr>
            <w:tcW w:w="1670" w:type="dxa"/>
            <w:vAlign w:val="center"/>
          </w:tcPr>
          <w:p w:rsidR="001C4285" w:rsidRPr="001C4285" w:rsidRDefault="001C4285" w:rsidP="001C4285">
            <w:pPr>
              <w:rPr>
                <w:rFonts w:cs="Arial"/>
                <w:sz w:val="20"/>
                <w:szCs w:val="24"/>
              </w:rPr>
            </w:pPr>
            <w:r w:rsidRPr="001C4285">
              <w:rPr>
                <w:rFonts w:cs="Arial"/>
                <w:sz w:val="20"/>
                <w:szCs w:val="24"/>
              </w:rPr>
              <w:t>Travel</w:t>
            </w:r>
          </w:p>
        </w:tc>
        <w:tc>
          <w:tcPr>
            <w:tcW w:w="1264" w:type="dxa"/>
            <w:vAlign w:val="center"/>
          </w:tcPr>
          <w:p w:rsidR="001C4285" w:rsidRPr="001C4285" w:rsidRDefault="001C4285" w:rsidP="001C4285">
            <w:pPr>
              <w:rPr>
                <w:rFonts w:cs="Arial"/>
                <w:sz w:val="20"/>
                <w:szCs w:val="24"/>
              </w:rPr>
            </w:pPr>
            <w:r w:rsidRPr="001C4285">
              <w:rPr>
                <w:rFonts w:cs="Arial"/>
                <w:sz w:val="20"/>
                <w:szCs w:val="24"/>
              </w:rPr>
              <w:t>$2,444</w:t>
            </w:r>
          </w:p>
        </w:tc>
        <w:tc>
          <w:tcPr>
            <w:tcW w:w="1265" w:type="dxa"/>
            <w:vAlign w:val="center"/>
          </w:tcPr>
          <w:p w:rsidR="001C4285" w:rsidRPr="001C4285" w:rsidRDefault="001C4285" w:rsidP="001C4285">
            <w:pPr>
              <w:rPr>
                <w:rFonts w:cs="Arial"/>
                <w:sz w:val="20"/>
                <w:szCs w:val="24"/>
              </w:rPr>
            </w:pPr>
            <w:r w:rsidRPr="001C4285">
              <w:rPr>
                <w:rFonts w:cs="Arial"/>
                <w:sz w:val="20"/>
                <w:szCs w:val="24"/>
              </w:rPr>
              <w:t>$1,140</w:t>
            </w:r>
          </w:p>
        </w:tc>
        <w:tc>
          <w:tcPr>
            <w:tcW w:w="1265" w:type="dxa"/>
            <w:vAlign w:val="center"/>
          </w:tcPr>
          <w:p w:rsidR="001C4285" w:rsidRPr="001C4285" w:rsidRDefault="001C4285" w:rsidP="001C4285">
            <w:pPr>
              <w:rPr>
                <w:rFonts w:cs="Arial"/>
                <w:sz w:val="20"/>
                <w:szCs w:val="24"/>
              </w:rPr>
            </w:pPr>
            <w:r w:rsidRPr="001C4285">
              <w:rPr>
                <w:rFonts w:cs="Arial"/>
                <w:sz w:val="20"/>
                <w:szCs w:val="24"/>
              </w:rPr>
              <w:t>$2,444</w:t>
            </w:r>
          </w:p>
        </w:tc>
        <w:tc>
          <w:tcPr>
            <w:tcW w:w="1264" w:type="dxa"/>
            <w:vAlign w:val="center"/>
          </w:tcPr>
          <w:p w:rsidR="001C4285" w:rsidRPr="001C4285" w:rsidRDefault="001C4285" w:rsidP="001C4285">
            <w:pPr>
              <w:rPr>
                <w:rFonts w:cs="Arial"/>
                <w:sz w:val="20"/>
                <w:szCs w:val="24"/>
              </w:rPr>
            </w:pPr>
            <w:r w:rsidRPr="001C4285">
              <w:rPr>
                <w:rFonts w:cs="Arial"/>
                <w:sz w:val="20"/>
                <w:szCs w:val="24"/>
              </w:rPr>
              <w:t>$1,140</w:t>
            </w:r>
          </w:p>
        </w:tc>
        <w:tc>
          <w:tcPr>
            <w:tcW w:w="1265" w:type="dxa"/>
            <w:vAlign w:val="center"/>
          </w:tcPr>
          <w:p w:rsidR="001C4285" w:rsidRPr="001C4285" w:rsidRDefault="001C4285" w:rsidP="001C4285">
            <w:pPr>
              <w:rPr>
                <w:rFonts w:cs="Arial"/>
                <w:sz w:val="20"/>
                <w:szCs w:val="24"/>
              </w:rPr>
            </w:pPr>
            <w:r w:rsidRPr="001C4285">
              <w:rPr>
                <w:rFonts w:cs="Arial"/>
                <w:sz w:val="20"/>
                <w:szCs w:val="24"/>
              </w:rPr>
              <w:t>$1,375</w:t>
            </w:r>
          </w:p>
        </w:tc>
        <w:tc>
          <w:tcPr>
            <w:tcW w:w="1265" w:type="dxa"/>
            <w:shd w:val="clear" w:color="auto" w:fill="B8CCE4"/>
            <w:vAlign w:val="center"/>
          </w:tcPr>
          <w:p w:rsidR="001C4285" w:rsidRPr="001C4285" w:rsidRDefault="001C4285" w:rsidP="001C4285">
            <w:pPr>
              <w:rPr>
                <w:rFonts w:cs="Arial"/>
                <w:sz w:val="20"/>
                <w:szCs w:val="24"/>
              </w:rPr>
            </w:pPr>
            <w:r w:rsidRPr="001C4285">
              <w:rPr>
                <w:rFonts w:cs="Arial"/>
                <w:sz w:val="20"/>
                <w:szCs w:val="24"/>
              </w:rPr>
              <w:t>$8,543</w:t>
            </w:r>
          </w:p>
        </w:tc>
      </w:tr>
      <w:tr w:rsidR="001C4285" w:rsidRPr="001C4285" w:rsidTr="001C4285">
        <w:trPr>
          <w:cantSplit/>
        </w:trPr>
        <w:tc>
          <w:tcPr>
            <w:tcW w:w="1670" w:type="dxa"/>
            <w:vAlign w:val="center"/>
          </w:tcPr>
          <w:p w:rsidR="001C4285" w:rsidRPr="001C4285" w:rsidRDefault="001C4285" w:rsidP="001C4285">
            <w:pPr>
              <w:rPr>
                <w:rFonts w:cs="Arial"/>
                <w:sz w:val="20"/>
                <w:szCs w:val="24"/>
              </w:rPr>
            </w:pPr>
            <w:r w:rsidRPr="001C4285">
              <w:rPr>
                <w:rFonts w:cs="Arial"/>
                <w:sz w:val="20"/>
                <w:szCs w:val="24"/>
              </w:rPr>
              <w:t>Equipment</w:t>
            </w:r>
          </w:p>
        </w:tc>
        <w:tc>
          <w:tcPr>
            <w:tcW w:w="1264" w:type="dxa"/>
            <w:vAlign w:val="center"/>
          </w:tcPr>
          <w:p w:rsidR="001C4285" w:rsidRPr="001C4285" w:rsidRDefault="001C4285" w:rsidP="001C4285">
            <w:pPr>
              <w:rPr>
                <w:rFonts w:cs="Arial"/>
                <w:sz w:val="20"/>
                <w:szCs w:val="24"/>
              </w:rPr>
            </w:pPr>
            <w:r w:rsidRPr="001C4285">
              <w:rPr>
                <w:rFonts w:cs="Arial"/>
                <w:sz w:val="20"/>
                <w:szCs w:val="24"/>
              </w:rPr>
              <w:t>0</w:t>
            </w:r>
          </w:p>
        </w:tc>
        <w:tc>
          <w:tcPr>
            <w:tcW w:w="1265" w:type="dxa"/>
            <w:vAlign w:val="center"/>
          </w:tcPr>
          <w:p w:rsidR="001C4285" w:rsidRPr="001C4285" w:rsidRDefault="001C4285" w:rsidP="001C4285">
            <w:pPr>
              <w:rPr>
                <w:rFonts w:cs="Arial"/>
                <w:sz w:val="20"/>
                <w:szCs w:val="24"/>
              </w:rPr>
            </w:pPr>
            <w:r w:rsidRPr="001C4285">
              <w:rPr>
                <w:rFonts w:cs="Arial"/>
                <w:sz w:val="20"/>
                <w:szCs w:val="24"/>
              </w:rPr>
              <w:t>0</w:t>
            </w:r>
          </w:p>
        </w:tc>
        <w:tc>
          <w:tcPr>
            <w:tcW w:w="1265" w:type="dxa"/>
            <w:vAlign w:val="center"/>
          </w:tcPr>
          <w:p w:rsidR="001C4285" w:rsidRPr="001C4285" w:rsidRDefault="001C4285" w:rsidP="001C4285">
            <w:pPr>
              <w:rPr>
                <w:rFonts w:cs="Arial"/>
                <w:sz w:val="20"/>
                <w:szCs w:val="24"/>
              </w:rPr>
            </w:pPr>
            <w:r w:rsidRPr="001C4285">
              <w:rPr>
                <w:rFonts w:cs="Arial"/>
                <w:sz w:val="20"/>
                <w:szCs w:val="24"/>
              </w:rPr>
              <w:t>0</w:t>
            </w:r>
          </w:p>
        </w:tc>
        <w:tc>
          <w:tcPr>
            <w:tcW w:w="1264" w:type="dxa"/>
            <w:vAlign w:val="center"/>
          </w:tcPr>
          <w:p w:rsidR="001C4285" w:rsidRPr="001C4285" w:rsidRDefault="001C4285" w:rsidP="001C4285">
            <w:pPr>
              <w:rPr>
                <w:rFonts w:cs="Arial"/>
                <w:sz w:val="20"/>
                <w:szCs w:val="24"/>
              </w:rPr>
            </w:pPr>
            <w:r w:rsidRPr="001C4285">
              <w:rPr>
                <w:rFonts w:cs="Arial"/>
                <w:sz w:val="20"/>
                <w:szCs w:val="24"/>
              </w:rPr>
              <w:t>0</w:t>
            </w:r>
          </w:p>
        </w:tc>
        <w:tc>
          <w:tcPr>
            <w:tcW w:w="1265" w:type="dxa"/>
            <w:vAlign w:val="center"/>
          </w:tcPr>
          <w:p w:rsidR="001C4285" w:rsidRPr="001C4285" w:rsidRDefault="001C4285" w:rsidP="001C4285">
            <w:pPr>
              <w:rPr>
                <w:rFonts w:cs="Arial"/>
                <w:sz w:val="20"/>
                <w:szCs w:val="24"/>
              </w:rPr>
            </w:pPr>
            <w:r w:rsidRPr="001C4285">
              <w:rPr>
                <w:rFonts w:cs="Arial"/>
                <w:sz w:val="20"/>
                <w:szCs w:val="24"/>
              </w:rPr>
              <w:t>0</w:t>
            </w:r>
          </w:p>
        </w:tc>
        <w:tc>
          <w:tcPr>
            <w:tcW w:w="1265" w:type="dxa"/>
            <w:tcBorders>
              <w:bottom w:val="single" w:sz="4" w:space="0" w:color="auto"/>
            </w:tcBorders>
            <w:shd w:val="clear" w:color="auto" w:fill="B8CCE4"/>
            <w:vAlign w:val="center"/>
          </w:tcPr>
          <w:p w:rsidR="001C4285" w:rsidRPr="001C4285" w:rsidRDefault="001C4285" w:rsidP="001C4285">
            <w:pPr>
              <w:rPr>
                <w:rFonts w:cs="Arial"/>
                <w:sz w:val="20"/>
                <w:szCs w:val="24"/>
              </w:rPr>
            </w:pPr>
            <w:r w:rsidRPr="001C4285">
              <w:rPr>
                <w:rFonts w:cs="Arial"/>
                <w:sz w:val="20"/>
                <w:szCs w:val="24"/>
              </w:rPr>
              <w:t>0</w:t>
            </w:r>
          </w:p>
        </w:tc>
      </w:tr>
      <w:tr w:rsidR="001C4285" w:rsidRPr="001C4285" w:rsidTr="001C4285">
        <w:trPr>
          <w:cantSplit/>
        </w:trPr>
        <w:tc>
          <w:tcPr>
            <w:tcW w:w="1670" w:type="dxa"/>
            <w:vAlign w:val="center"/>
          </w:tcPr>
          <w:p w:rsidR="001C4285" w:rsidRPr="001C4285" w:rsidRDefault="001C4285" w:rsidP="001C4285">
            <w:pPr>
              <w:rPr>
                <w:rFonts w:cs="Arial"/>
                <w:sz w:val="20"/>
                <w:szCs w:val="24"/>
              </w:rPr>
            </w:pPr>
            <w:r w:rsidRPr="001C4285">
              <w:rPr>
                <w:rFonts w:cs="Arial"/>
                <w:sz w:val="20"/>
                <w:szCs w:val="24"/>
              </w:rPr>
              <w:t>Supplies</w:t>
            </w:r>
          </w:p>
        </w:tc>
        <w:tc>
          <w:tcPr>
            <w:tcW w:w="1264" w:type="dxa"/>
            <w:vAlign w:val="center"/>
          </w:tcPr>
          <w:p w:rsidR="001C4285" w:rsidRPr="001C4285" w:rsidRDefault="001C4285" w:rsidP="001C4285">
            <w:pPr>
              <w:rPr>
                <w:rFonts w:cs="Arial"/>
                <w:sz w:val="20"/>
                <w:szCs w:val="24"/>
              </w:rPr>
            </w:pPr>
            <w:r w:rsidRPr="001C4285">
              <w:rPr>
                <w:rFonts w:cs="Arial"/>
                <w:sz w:val="20"/>
                <w:szCs w:val="24"/>
              </w:rPr>
              <w:t>$3,796</w:t>
            </w:r>
          </w:p>
        </w:tc>
        <w:tc>
          <w:tcPr>
            <w:tcW w:w="1265" w:type="dxa"/>
            <w:vAlign w:val="center"/>
          </w:tcPr>
          <w:p w:rsidR="001C4285" w:rsidRPr="001C4285" w:rsidRDefault="001C4285" w:rsidP="001C4285">
            <w:pPr>
              <w:rPr>
                <w:rFonts w:cs="Arial"/>
                <w:sz w:val="20"/>
                <w:szCs w:val="24"/>
              </w:rPr>
            </w:pPr>
            <w:r w:rsidRPr="001C4285">
              <w:rPr>
                <w:rFonts w:cs="Arial"/>
                <w:sz w:val="20"/>
                <w:szCs w:val="24"/>
              </w:rPr>
              <w:t>$3,796</w:t>
            </w:r>
          </w:p>
        </w:tc>
        <w:tc>
          <w:tcPr>
            <w:tcW w:w="1265" w:type="dxa"/>
            <w:vAlign w:val="center"/>
          </w:tcPr>
          <w:p w:rsidR="001C4285" w:rsidRPr="001C4285" w:rsidRDefault="001C4285" w:rsidP="001C4285">
            <w:pPr>
              <w:rPr>
                <w:rFonts w:cs="Arial"/>
                <w:sz w:val="20"/>
                <w:szCs w:val="24"/>
              </w:rPr>
            </w:pPr>
            <w:r w:rsidRPr="001C4285">
              <w:rPr>
                <w:rFonts w:cs="Arial"/>
                <w:sz w:val="20"/>
                <w:szCs w:val="24"/>
              </w:rPr>
              <w:t>$3,796</w:t>
            </w:r>
          </w:p>
        </w:tc>
        <w:tc>
          <w:tcPr>
            <w:tcW w:w="1264" w:type="dxa"/>
            <w:vAlign w:val="center"/>
          </w:tcPr>
          <w:p w:rsidR="001C4285" w:rsidRPr="001C4285" w:rsidRDefault="001C4285" w:rsidP="001C4285">
            <w:pPr>
              <w:rPr>
                <w:rFonts w:cs="Arial"/>
                <w:sz w:val="20"/>
                <w:szCs w:val="24"/>
              </w:rPr>
            </w:pPr>
            <w:r w:rsidRPr="001C4285">
              <w:rPr>
                <w:rFonts w:cs="Arial"/>
                <w:sz w:val="20"/>
                <w:szCs w:val="24"/>
              </w:rPr>
              <w:t>$3,796</w:t>
            </w:r>
          </w:p>
        </w:tc>
        <w:tc>
          <w:tcPr>
            <w:tcW w:w="1265" w:type="dxa"/>
            <w:vAlign w:val="center"/>
          </w:tcPr>
          <w:p w:rsidR="001C4285" w:rsidRPr="001C4285" w:rsidRDefault="001C4285" w:rsidP="001C4285">
            <w:pPr>
              <w:rPr>
                <w:rFonts w:cs="Arial"/>
                <w:sz w:val="20"/>
                <w:szCs w:val="24"/>
              </w:rPr>
            </w:pPr>
            <w:r w:rsidRPr="001C4285">
              <w:rPr>
                <w:rFonts w:cs="Arial"/>
                <w:sz w:val="20"/>
                <w:szCs w:val="24"/>
              </w:rPr>
              <w:t>$3,796</w:t>
            </w:r>
          </w:p>
        </w:tc>
        <w:tc>
          <w:tcPr>
            <w:tcW w:w="1265" w:type="dxa"/>
            <w:shd w:val="clear" w:color="auto" w:fill="B8CCE4"/>
            <w:vAlign w:val="center"/>
          </w:tcPr>
          <w:p w:rsidR="001C4285" w:rsidRPr="001C4285" w:rsidRDefault="001C4285" w:rsidP="001C4285">
            <w:pPr>
              <w:rPr>
                <w:rFonts w:cs="Arial"/>
                <w:sz w:val="20"/>
                <w:szCs w:val="24"/>
              </w:rPr>
            </w:pPr>
            <w:r w:rsidRPr="001C4285">
              <w:rPr>
                <w:rFonts w:cs="Arial"/>
                <w:sz w:val="20"/>
                <w:szCs w:val="24"/>
              </w:rPr>
              <w:t>$18,980</w:t>
            </w:r>
          </w:p>
        </w:tc>
      </w:tr>
      <w:tr w:rsidR="001C4285" w:rsidRPr="001C4285" w:rsidTr="001C4285">
        <w:trPr>
          <w:cantSplit/>
        </w:trPr>
        <w:tc>
          <w:tcPr>
            <w:tcW w:w="1670" w:type="dxa"/>
            <w:vAlign w:val="center"/>
          </w:tcPr>
          <w:p w:rsidR="001C4285" w:rsidRPr="001C4285" w:rsidRDefault="001C4285" w:rsidP="001C4285">
            <w:pPr>
              <w:rPr>
                <w:rFonts w:cs="Arial"/>
                <w:sz w:val="20"/>
                <w:szCs w:val="24"/>
              </w:rPr>
            </w:pPr>
            <w:r w:rsidRPr="001C4285">
              <w:rPr>
                <w:rFonts w:cs="Arial"/>
                <w:sz w:val="20"/>
                <w:szCs w:val="24"/>
              </w:rPr>
              <w:t>Contractual</w:t>
            </w:r>
          </w:p>
        </w:tc>
        <w:tc>
          <w:tcPr>
            <w:tcW w:w="1264" w:type="dxa"/>
            <w:vAlign w:val="center"/>
          </w:tcPr>
          <w:p w:rsidR="001C4285" w:rsidRPr="001C4285" w:rsidRDefault="001C4285" w:rsidP="001C4285">
            <w:pPr>
              <w:rPr>
                <w:rFonts w:cs="Arial"/>
                <w:sz w:val="20"/>
                <w:szCs w:val="24"/>
              </w:rPr>
            </w:pPr>
            <w:r w:rsidRPr="001C4285">
              <w:rPr>
                <w:rFonts w:cs="Arial"/>
                <w:sz w:val="20"/>
                <w:szCs w:val="24"/>
              </w:rPr>
              <w:t>$86,998</w:t>
            </w:r>
          </w:p>
        </w:tc>
        <w:tc>
          <w:tcPr>
            <w:tcW w:w="1265" w:type="dxa"/>
            <w:vAlign w:val="center"/>
          </w:tcPr>
          <w:p w:rsidR="001C4285" w:rsidRPr="001C4285" w:rsidRDefault="001C4285" w:rsidP="001C4285">
            <w:pPr>
              <w:rPr>
                <w:rFonts w:cs="Arial"/>
                <w:sz w:val="20"/>
                <w:szCs w:val="24"/>
              </w:rPr>
            </w:pPr>
            <w:r w:rsidRPr="001C4285">
              <w:rPr>
                <w:rFonts w:cs="Arial"/>
                <w:sz w:val="20"/>
                <w:szCs w:val="24"/>
              </w:rPr>
              <w:t>$86,998</w:t>
            </w:r>
          </w:p>
        </w:tc>
        <w:tc>
          <w:tcPr>
            <w:tcW w:w="1265" w:type="dxa"/>
            <w:vAlign w:val="center"/>
          </w:tcPr>
          <w:p w:rsidR="001C4285" w:rsidRPr="001C4285" w:rsidRDefault="001C4285" w:rsidP="001C4285">
            <w:pPr>
              <w:rPr>
                <w:rFonts w:cs="Arial"/>
                <w:sz w:val="20"/>
                <w:szCs w:val="24"/>
              </w:rPr>
            </w:pPr>
            <w:r w:rsidRPr="001C4285">
              <w:rPr>
                <w:rFonts w:cs="Arial"/>
                <w:sz w:val="20"/>
                <w:szCs w:val="24"/>
              </w:rPr>
              <w:t>$86,998</w:t>
            </w:r>
          </w:p>
        </w:tc>
        <w:tc>
          <w:tcPr>
            <w:tcW w:w="1264" w:type="dxa"/>
            <w:vAlign w:val="center"/>
          </w:tcPr>
          <w:p w:rsidR="001C4285" w:rsidRPr="001C4285" w:rsidRDefault="001C4285" w:rsidP="001C4285">
            <w:pPr>
              <w:rPr>
                <w:rFonts w:cs="Arial"/>
                <w:sz w:val="20"/>
                <w:szCs w:val="24"/>
              </w:rPr>
            </w:pPr>
            <w:r w:rsidRPr="001C4285">
              <w:rPr>
                <w:rFonts w:cs="Arial"/>
                <w:sz w:val="20"/>
                <w:szCs w:val="24"/>
              </w:rPr>
              <w:t>$86,998</w:t>
            </w:r>
          </w:p>
        </w:tc>
        <w:tc>
          <w:tcPr>
            <w:tcW w:w="1265" w:type="dxa"/>
            <w:vAlign w:val="center"/>
          </w:tcPr>
          <w:p w:rsidR="001C4285" w:rsidRPr="001C4285" w:rsidRDefault="001C4285" w:rsidP="001C4285">
            <w:pPr>
              <w:rPr>
                <w:rFonts w:cs="Arial"/>
                <w:sz w:val="20"/>
                <w:szCs w:val="24"/>
              </w:rPr>
            </w:pPr>
            <w:r w:rsidRPr="001C4285">
              <w:rPr>
                <w:rFonts w:cs="Arial"/>
                <w:sz w:val="20"/>
                <w:szCs w:val="24"/>
              </w:rPr>
              <w:t>$86,998</w:t>
            </w:r>
          </w:p>
        </w:tc>
        <w:tc>
          <w:tcPr>
            <w:tcW w:w="1265" w:type="dxa"/>
            <w:shd w:val="clear" w:color="auto" w:fill="B8CCE4"/>
            <w:vAlign w:val="center"/>
          </w:tcPr>
          <w:p w:rsidR="001C4285" w:rsidRPr="001C4285" w:rsidRDefault="001C4285" w:rsidP="001C4285">
            <w:pPr>
              <w:rPr>
                <w:rFonts w:cs="Arial"/>
                <w:sz w:val="20"/>
                <w:szCs w:val="24"/>
              </w:rPr>
            </w:pPr>
            <w:r w:rsidRPr="001C4285">
              <w:rPr>
                <w:rFonts w:cs="Arial"/>
                <w:sz w:val="20"/>
                <w:szCs w:val="24"/>
              </w:rPr>
              <w:t>$434,990</w:t>
            </w:r>
          </w:p>
        </w:tc>
      </w:tr>
      <w:tr w:rsidR="001C4285" w:rsidRPr="001C4285" w:rsidTr="001C4285">
        <w:trPr>
          <w:cantSplit/>
        </w:trPr>
        <w:tc>
          <w:tcPr>
            <w:tcW w:w="1670" w:type="dxa"/>
            <w:vAlign w:val="center"/>
          </w:tcPr>
          <w:p w:rsidR="001C4285" w:rsidRPr="001C4285" w:rsidRDefault="001C4285" w:rsidP="001C4285">
            <w:pPr>
              <w:rPr>
                <w:rFonts w:cs="Arial"/>
                <w:sz w:val="20"/>
                <w:szCs w:val="24"/>
              </w:rPr>
            </w:pPr>
            <w:r w:rsidRPr="001C4285">
              <w:rPr>
                <w:rFonts w:cs="Arial"/>
                <w:sz w:val="20"/>
                <w:szCs w:val="24"/>
              </w:rPr>
              <w:t>Other</w:t>
            </w:r>
          </w:p>
        </w:tc>
        <w:tc>
          <w:tcPr>
            <w:tcW w:w="1264" w:type="dxa"/>
            <w:vAlign w:val="center"/>
          </w:tcPr>
          <w:p w:rsidR="001C4285" w:rsidRPr="001C4285" w:rsidRDefault="001C4285" w:rsidP="001C4285">
            <w:pPr>
              <w:rPr>
                <w:rFonts w:cs="Arial"/>
                <w:sz w:val="20"/>
                <w:szCs w:val="24"/>
              </w:rPr>
            </w:pPr>
            <w:r w:rsidRPr="001C4285">
              <w:rPr>
                <w:rFonts w:cs="Arial"/>
                <w:sz w:val="20"/>
                <w:szCs w:val="24"/>
              </w:rPr>
              <w:t>$15,815</w:t>
            </w:r>
          </w:p>
        </w:tc>
        <w:tc>
          <w:tcPr>
            <w:tcW w:w="1265" w:type="dxa"/>
            <w:vAlign w:val="center"/>
          </w:tcPr>
          <w:p w:rsidR="001C4285" w:rsidRPr="001C4285" w:rsidRDefault="001C4285" w:rsidP="001C4285">
            <w:pPr>
              <w:rPr>
                <w:rFonts w:cs="Arial"/>
                <w:sz w:val="20"/>
                <w:szCs w:val="24"/>
              </w:rPr>
            </w:pPr>
            <w:r w:rsidRPr="001C4285">
              <w:rPr>
                <w:rFonts w:cs="Arial"/>
                <w:sz w:val="20"/>
                <w:szCs w:val="24"/>
              </w:rPr>
              <w:t>$13,752</w:t>
            </w:r>
          </w:p>
        </w:tc>
        <w:tc>
          <w:tcPr>
            <w:tcW w:w="1265" w:type="dxa"/>
            <w:vAlign w:val="center"/>
          </w:tcPr>
          <w:p w:rsidR="001C4285" w:rsidRPr="001C4285" w:rsidRDefault="001C4285" w:rsidP="001C4285">
            <w:pPr>
              <w:rPr>
                <w:rFonts w:cs="Arial"/>
                <w:sz w:val="20"/>
                <w:szCs w:val="24"/>
              </w:rPr>
            </w:pPr>
            <w:r w:rsidRPr="001C4285">
              <w:rPr>
                <w:rFonts w:cs="Arial"/>
                <w:sz w:val="20"/>
                <w:szCs w:val="24"/>
              </w:rPr>
              <w:t>$11,629</w:t>
            </w:r>
          </w:p>
        </w:tc>
        <w:tc>
          <w:tcPr>
            <w:tcW w:w="1264" w:type="dxa"/>
            <w:vAlign w:val="center"/>
          </w:tcPr>
          <w:p w:rsidR="001C4285" w:rsidRPr="001C4285" w:rsidRDefault="001C4285" w:rsidP="001C4285">
            <w:pPr>
              <w:rPr>
                <w:rFonts w:cs="Arial"/>
                <w:sz w:val="20"/>
                <w:szCs w:val="24"/>
              </w:rPr>
            </w:pPr>
            <w:r w:rsidRPr="001C4285">
              <w:rPr>
                <w:rFonts w:cs="Arial"/>
                <w:sz w:val="20"/>
                <w:szCs w:val="24"/>
              </w:rPr>
              <w:t>$9,440</w:t>
            </w:r>
          </w:p>
        </w:tc>
        <w:tc>
          <w:tcPr>
            <w:tcW w:w="1265" w:type="dxa"/>
            <w:vAlign w:val="center"/>
          </w:tcPr>
          <w:p w:rsidR="001C4285" w:rsidRPr="001C4285" w:rsidRDefault="001C4285" w:rsidP="001C4285">
            <w:pPr>
              <w:rPr>
                <w:rFonts w:cs="Arial"/>
                <w:sz w:val="20"/>
                <w:szCs w:val="24"/>
              </w:rPr>
            </w:pPr>
            <w:r w:rsidRPr="001C4285">
              <w:rPr>
                <w:rFonts w:cs="Arial"/>
                <w:sz w:val="20"/>
                <w:szCs w:val="24"/>
              </w:rPr>
              <w:t>$7,187</w:t>
            </w:r>
          </w:p>
        </w:tc>
        <w:tc>
          <w:tcPr>
            <w:tcW w:w="1265" w:type="dxa"/>
            <w:shd w:val="clear" w:color="auto" w:fill="B8CCE4"/>
            <w:vAlign w:val="center"/>
          </w:tcPr>
          <w:p w:rsidR="001C4285" w:rsidRPr="001C4285" w:rsidRDefault="001C4285" w:rsidP="001C4285">
            <w:pPr>
              <w:rPr>
                <w:rFonts w:cs="Arial"/>
                <w:sz w:val="20"/>
                <w:szCs w:val="24"/>
              </w:rPr>
            </w:pPr>
            <w:r w:rsidRPr="001C4285">
              <w:rPr>
                <w:rFonts w:cs="Arial"/>
                <w:sz w:val="20"/>
                <w:szCs w:val="24"/>
              </w:rPr>
              <w:t>$57,823</w:t>
            </w:r>
          </w:p>
        </w:tc>
      </w:tr>
      <w:tr w:rsidR="001C4285" w:rsidRPr="001C4285" w:rsidTr="001C4285">
        <w:trPr>
          <w:cantSplit/>
        </w:trPr>
        <w:tc>
          <w:tcPr>
            <w:tcW w:w="1670" w:type="dxa"/>
            <w:vAlign w:val="center"/>
          </w:tcPr>
          <w:p w:rsidR="001C4285" w:rsidRPr="001C4285" w:rsidRDefault="001C4285" w:rsidP="001C4285">
            <w:pPr>
              <w:rPr>
                <w:rFonts w:cs="Arial"/>
                <w:sz w:val="20"/>
                <w:szCs w:val="24"/>
              </w:rPr>
            </w:pPr>
            <w:r w:rsidRPr="001C4285">
              <w:rPr>
                <w:rFonts w:cs="Arial"/>
                <w:sz w:val="20"/>
                <w:szCs w:val="24"/>
              </w:rPr>
              <w:t>Total Direct Charges</w:t>
            </w:r>
          </w:p>
        </w:tc>
        <w:tc>
          <w:tcPr>
            <w:tcW w:w="1264" w:type="dxa"/>
            <w:vAlign w:val="center"/>
          </w:tcPr>
          <w:p w:rsidR="001C4285" w:rsidRPr="001C4285" w:rsidRDefault="001C4285" w:rsidP="001C4285">
            <w:pPr>
              <w:rPr>
                <w:rFonts w:cs="Arial"/>
                <w:sz w:val="20"/>
                <w:szCs w:val="24"/>
              </w:rPr>
            </w:pPr>
            <w:r w:rsidRPr="001C4285">
              <w:rPr>
                <w:rFonts w:cs="Arial"/>
                <w:sz w:val="20"/>
                <w:szCs w:val="24"/>
              </w:rPr>
              <w:t>$177,462</w:t>
            </w:r>
          </w:p>
        </w:tc>
        <w:tc>
          <w:tcPr>
            <w:tcW w:w="1265" w:type="dxa"/>
            <w:vAlign w:val="center"/>
          </w:tcPr>
          <w:p w:rsidR="001C4285" w:rsidRPr="001C4285" w:rsidRDefault="001C4285" w:rsidP="001C4285">
            <w:pPr>
              <w:rPr>
                <w:rFonts w:cs="Arial"/>
                <w:sz w:val="20"/>
                <w:szCs w:val="24"/>
              </w:rPr>
            </w:pPr>
            <w:r w:rsidRPr="001C4285">
              <w:rPr>
                <w:rFonts w:cs="Arial"/>
                <w:sz w:val="20"/>
                <w:szCs w:val="24"/>
              </w:rPr>
              <w:t>$176,148</w:t>
            </w:r>
          </w:p>
        </w:tc>
        <w:tc>
          <w:tcPr>
            <w:tcW w:w="1265" w:type="dxa"/>
            <w:vAlign w:val="center"/>
          </w:tcPr>
          <w:p w:rsidR="001C4285" w:rsidRPr="001C4285" w:rsidRDefault="001C4285" w:rsidP="001C4285">
            <w:pPr>
              <w:rPr>
                <w:rFonts w:cs="Arial"/>
                <w:sz w:val="20"/>
                <w:szCs w:val="24"/>
              </w:rPr>
            </w:pPr>
            <w:r w:rsidRPr="001C4285">
              <w:rPr>
                <w:rFonts w:cs="Arial"/>
                <w:sz w:val="20"/>
                <w:szCs w:val="24"/>
              </w:rPr>
              <w:t>$178,198</w:t>
            </w:r>
          </w:p>
        </w:tc>
        <w:tc>
          <w:tcPr>
            <w:tcW w:w="1264" w:type="dxa"/>
            <w:vAlign w:val="center"/>
          </w:tcPr>
          <w:p w:rsidR="001C4285" w:rsidRPr="001C4285" w:rsidRDefault="001C4285" w:rsidP="001C4285">
            <w:pPr>
              <w:rPr>
                <w:rFonts w:cs="Arial"/>
                <w:sz w:val="20"/>
                <w:szCs w:val="24"/>
              </w:rPr>
            </w:pPr>
            <w:r w:rsidRPr="001C4285">
              <w:rPr>
                <w:rFonts w:cs="Arial"/>
                <w:sz w:val="20"/>
                <w:szCs w:val="24"/>
              </w:rPr>
              <w:t>$176,905</w:t>
            </w:r>
          </w:p>
        </w:tc>
        <w:tc>
          <w:tcPr>
            <w:tcW w:w="1265" w:type="dxa"/>
            <w:vAlign w:val="center"/>
          </w:tcPr>
          <w:p w:rsidR="001C4285" w:rsidRPr="001C4285" w:rsidRDefault="001C4285" w:rsidP="001C4285">
            <w:pPr>
              <w:rPr>
                <w:rFonts w:cs="Arial"/>
                <w:sz w:val="20"/>
                <w:szCs w:val="24"/>
              </w:rPr>
            </w:pPr>
            <w:r w:rsidRPr="001C4285">
              <w:rPr>
                <w:rFonts w:cs="Arial"/>
                <w:sz w:val="20"/>
                <w:szCs w:val="24"/>
              </w:rPr>
              <w:t>$177,152</w:t>
            </w:r>
          </w:p>
        </w:tc>
        <w:tc>
          <w:tcPr>
            <w:tcW w:w="1265" w:type="dxa"/>
            <w:shd w:val="clear" w:color="auto" w:fill="B8CCE4"/>
            <w:vAlign w:val="center"/>
          </w:tcPr>
          <w:p w:rsidR="001C4285" w:rsidRPr="001C4285" w:rsidRDefault="001C4285" w:rsidP="001C4285">
            <w:pPr>
              <w:rPr>
                <w:rFonts w:cs="Arial"/>
                <w:sz w:val="20"/>
                <w:szCs w:val="24"/>
              </w:rPr>
            </w:pPr>
            <w:r w:rsidRPr="001C4285">
              <w:rPr>
                <w:rFonts w:cs="Arial"/>
                <w:sz w:val="20"/>
                <w:szCs w:val="24"/>
              </w:rPr>
              <w:t>$885,865</w:t>
            </w:r>
          </w:p>
        </w:tc>
      </w:tr>
      <w:tr w:rsidR="001C4285" w:rsidRPr="001C4285" w:rsidTr="001C4285">
        <w:trPr>
          <w:cantSplit/>
        </w:trPr>
        <w:tc>
          <w:tcPr>
            <w:tcW w:w="1670" w:type="dxa"/>
            <w:vAlign w:val="center"/>
          </w:tcPr>
          <w:p w:rsidR="001C4285" w:rsidRPr="001C4285" w:rsidRDefault="001C4285" w:rsidP="001C4285">
            <w:pPr>
              <w:rPr>
                <w:rFonts w:cs="Arial"/>
                <w:sz w:val="20"/>
                <w:szCs w:val="24"/>
              </w:rPr>
            </w:pPr>
            <w:r w:rsidRPr="001C4285">
              <w:rPr>
                <w:rFonts w:cs="Arial"/>
                <w:sz w:val="20"/>
                <w:szCs w:val="24"/>
              </w:rPr>
              <w:t>Indirect Charges</w:t>
            </w:r>
          </w:p>
        </w:tc>
        <w:tc>
          <w:tcPr>
            <w:tcW w:w="1264" w:type="dxa"/>
            <w:vAlign w:val="center"/>
          </w:tcPr>
          <w:p w:rsidR="001C4285" w:rsidRPr="001C4285" w:rsidRDefault="001C4285" w:rsidP="001C4285">
            <w:pPr>
              <w:rPr>
                <w:rFonts w:cs="Arial"/>
                <w:sz w:val="20"/>
                <w:szCs w:val="24"/>
              </w:rPr>
            </w:pPr>
            <w:r w:rsidRPr="001C4285">
              <w:rPr>
                <w:rFonts w:cs="Arial"/>
                <w:sz w:val="20"/>
                <w:szCs w:val="24"/>
              </w:rPr>
              <w:t>$6,841</w:t>
            </w:r>
          </w:p>
        </w:tc>
        <w:tc>
          <w:tcPr>
            <w:tcW w:w="1265" w:type="dxa"/>
            <w:vAlign w:val="center"/>
          </w:tcPr>
          <w:p w:rsidR="001C4285" w:rsidRPr="001C4285" w:rsidRDefault="001C4285" w:rsidP="001C4285">
            <w:pPr>
              <w:rPr>
                <w:rFonts w:cs="Arial"/>
                <w:sz w:val="20"/>
                <w:szCs w:val="24"/>
              </w:rPr>
            </w:pPr>
            <w:r w:rsidRPr="001C4285">
              <w:rPr>
                <w:rFonts w:cs="Arial"/>
                <w:sz w:val="20"/>
                <w:szCs w:val="24"/>
              </w:rPr>
              <w:t>$7,046</w:t>
            </w:r>
          </w:p>
        </w:tc>
        <w:tc>
          <w:tcPr>
            <w:tcW w:w="1265" w:type="dxa"/>
            <w:vAlign w:val="center"/>
          </w:tcPr>
          <w:p w:rsidR="001C4285" w:rsidRPr="001C4285" w:rsidRDefault="001C4285" w:rsidP="001C4285">
            <w:pPr>
              <w:rPr>
                <w:rFonts w:cs="Arial"/>
                <w:sz w:val="20"/>
                <w:szCs w:val="24"/>
              </w:rPr>
            </w:pPr>
            <w:r w:rsidRPr="001C4285">
              <w:rPr>
                <w:rFonts w:cs="Arial"/>
                <w:sz w:val="20"/>
                <w:szCs w:val="24"/>
              </w:rPr>
              <w:t>$7,333</w:t>
            </w:r>
          </w:p>
        </w:tc>
        <w:tc>
          <w:tcPr>
            <w:tcW w:w="1264" w:type="dxa"/>
            <w:vAlign w:val="center"/>
          </w:tcPr>
          <w:p w:rsidR="001C4285" w:rsidRPr="001C4285" w:rsidRDefault="001C4285" w:rsidP="001C4285">
            <w:pPr>
              <w:rPr>
                <w:rFonts w:cs="Arial"/>
                <w:sz w:val="20"/>
                <w:szCs w:val="24"/>
              </w:rPr>
            </w:pPr>
            <w:r w:rsidRPr="001C4285">
              <w:rPr>
                <w:rFonts w:cs="Arial"/>
                <w:sz w:val="20"/>
                <w:szCs w:val="24"/>
              </w:rPr>
              <w:t>$7,553</w:t>
            </w:r>
          </w:p>
        </w:tc>
        <w:tc>
          <w:tcPr>
            <w:tcW w:w="1265" w:type="dxa"/>
            <w:vAlign w:val="center"/>
          </w:tcPr>
          <w:p w:rsidR="001C4285" w:rsidRPr="001C4285" w:rsidRDefault="001C4285" w:rsidP="001C4285">
            <w:pPr>
              <w:rPr>
                <w:rFonts w:cs="Arial"/>
                <w:sz w:val="20"/>
                <w:szCs w:val="24"/>
              </w:rPr>
            </w:pPr>
            <w:r w:rsidRPr="001C4285">
              <w:rPr>
                <w:rFonts w:cs="Arial"/>
                <w:sz w:val="20"/>
                <w:szCs w:val="24"/>
              </w:rPr>
              <w:t>$7,780</w:t>
            </w:r>
          </w:p>
        </w:tc>
        <w:tc>
          <w:tcPr>
            <w:tcW w:w="1265" w:type="dxa"/>
            <w:shd w:val="clear" w:color="auto" w:fill="B8CCE4"/>
            <w:vAlign w:val="center"/>
          </w:tcPr>
          <w:p w:rsidR="001C4285" w:rsidRPr="001C4285" w:rsidRDefault="001C4285" w:rsidP="001C4285">
            <w:pPr>
              <w:rPr>
                <w:rFonts w:cs="Arial"/>
                <w:sz w:val="20"/>
                <w:szCs w:val="24"/>
              </w:rPr>
            </w:pPr>
            <w:r w:rsidRPr="001C4285">
              <w:rPr>
                <w:rFonts w:cs="Arial"/>
                <w:sz w:val="20"/>
                <w:szCs w:val="24"/>
              </w:rPr>
              <w:t>$36,553</w:t>
            </w:r>
          </w:p>
        </w:tc>
      </w:tr>
      <w:tr w:rsidR="001C4285" w:rsidRPr="001C4285" w:rsidTr="001C4285">
        <w:trPr>
          <w:cantSplit/>
        </w:trPr>
        <w:tc>
          <w:tcPr>
            <w:tcW w:w="1670" w:type="dxa"/>
            <w:vAlign w:val="center"/>
          </w:tcPr>
          <w:p w:rsidR="001C4285" w:rsidRPr="001C4285" w:rsidRDefault="001C4285" w:rsidP="001C4285">
            <w:pPr>
              <w:rPr>
                <w:rFonts w:cs="Arial"/>
                <w:b/>
                <w:sz w:val="20"/>
                <w:szCs w:val="24"/>
              </w:rPr>
            </w:pPr>
            <w:r w:rsidRPr="001C4285">
              <w:rPr>
                <w:rFonts w:cs="Arial"/>
                <w:b/>
                <w:sz w:val="20"/>
                <w:szCs w:val="24"/>
              </w:rPr>
              <w:t>Total Project Costs</w:t>
            </w:r>
          </w:p>
        </w:tc>
        <w:tc>
          <w:tcPr>
            <w:tcW w:w="1264" w:type="dxa"/>
            <w:vAlign w:val="center"/>
          </w:tcPr>
          <w:p w:rsidR="001C4285" w:rsidRPr="001C4285" w:rsidRDefault="001C4285" w:rsidP="001C4285">
            <w:pPr>
              <w:rPr>
                <w:rFonts w:cs="Arial"/>
                <w:b/>
                <w:sz w:val="20"/>
                <w:szCs w:val="24"/>
              </w:rPr>
            </w:pPr>
            <w:r w:rsidRPr="001C4285">
              <w:rPr>
                <w:rFonts w:cs="Arial"/>
                <w:b/>
                <w:sz w:val="20"/>
                <w:szCs w:val="24"/>
              </w:rPr>
              <w:t>$184,303</w:t>
            </w:r>
          </w:p>
        </w:tc>
        <w:tc>
          <w:tcPr>
            <w:tcW w:w="1265" w:type="dxa"/>
            <w:vAlign w:val="center"/>
          </w:tcPr>
          <w:p w:rsidR="001C4285" w:rsidRPr="001C4285" w:rsidRDefault="001C4285" w:rsidP="001C4285">
            <w:pPr>
              <w:rPr>
                <w:rFonts w:cs="Arial"/>
                <w:b/>
                <w:sz w:val="20"/>
                <w:szCs w:val="24"/>
              </w:rPr>
            </w:pPr>
            <w:r w:rsidRPr="001C4285">
              <w:rPr>
                <w:rFonts w:cs="Arial"/>
                <w:b/>
                <w:sz w:val="20"/>
                <w:szCs w:val="24"/>
              </w:rPr>
              <w:t>$183,194</w:t>
            </w:r>
          </w:p>
        </w:tc>
        <w:tc>
          <w:tcPr>
            <w:tcW w:w="1265" w:type="dxa"/>
            <w:vAlign w:val="center"/>
          </w:tcPr>
          <w:p w:rsidR="001C4285" w:rsidRPr="001C4285" w:rsidRDefault="001C4285" w:rsidP="001C4285">
            <w:pPr>
              <w:rPr>
                <w:rFonts w:cs="Arial"/>
                <w:b/>
                <w:sz w:val="20"/>
                <w:szCs w:val="24"/>
              </w:rPr>
            </w:pPr>
            <w:r w:rsidRPr="001C4285">
              <w:rPr>
                <w:rFonts w:cs="Arial"/>
                <w:b/>
                <w:sz w:val="20"/>
                <w:szCs w:val="24"/>
              </w:rPr>
              <w:t>$185,531</w:t>
            </w:r>
          </w:p>
        </w:tc>
        <w:tc>
          <w:tcPr>
            <w:tcW w:w="1264" w:type="dxa"/>
            <w:vAlign w:val="center"/>
          </w:tcPr>
          <w:p w:rsidR="001C4285" w:rsidRPr="001C4285" w:rsidRDefault="001C4285" w:rsidP="001C4285">
            <w:pPr>
              <w:rPr>
                <w:rFonts w:cs="Arial"/>
                <w:b/>
                <w:sz w:val="20"/>
                <w:szCs w:val="24"/>
              </w:rPr>
            </w:pPr>
            <w:r w:rsidRPr="001C4285">
              <w:rPr>
                <w:rFonts w:cs="Arial"/>
                <w:b/>
                <w:sz w:val="20"/>
                <w:szCs w:val="24"/>
              </w:rPr>
              <w:t>$184,458</w:t>
            </w:r>
          </w:p>
        </w:tc>
        <w:tc>
          <w:tcPr>
            <w:tcW w:w="1265" w:type="dxa"/>
            <w:vAlign w:val="center"/>
          </w:tcPr>
          <w:p w:rsidR="001C4285" w:rsidRPr="001C4285" w:rsidRDefault="001C4285" w:rsidP="001C4285">
            <w:pPr>
              <w:rPr>
                <w:rFonts w:cs="Arial"/>
                <w:b/>
                <w:sz w:val="20"/>
                <w:szCs w:val="24"/>
              </w:rPr>
            </w:pPr>
            <w:r w:rsidRPr="001C4285">
              <w:rPr>
                <w:rFonts w:cs="Arial"/>
                <w:b/>
                <w:sz w:val="20"/>
                <w:szCs w:val="24"/>
              </w:rPr>
              <w:t>$184,932</w:t>
            </w:r>
          </w:p>
        </w:tc>
        <w:tc>
          <w:tcPr>
            <w:tcW w:w="1265" w:type="dxa"/>
            <w:shd w:val="clear" w:color="auto" w:fill="B8CCE4"/>
            <w:vAlign w:val="center"/>
          </w:tcPr>
          <w:p w:rsidR="001C4285" w:rsidRPr="001C4285" w:rsidRDefault="001C4285" w:rsidP="001C4285">
            <w:pPr>
              <w:rPr>
                <w:rFonts w:cs="Arial"/>
                <w:b/>
                <w:sz w:val="20"/>
                <w:szCs w:val="24"/>
              </w:rPr>
            </w:pPr>
            <w:r w:rsidRPr="001C4285">
              <w:rPr>
                <w:rFonts w:cs="Arial"/>
                <w:b/>
                <w:sz w:val="20"/>
                <w:szCs w:val="24"/>
              </w:rPr>
              <w:t>$922,418</w:t>
            </w:r>
          </w:p>
        </w:tc>
      </w:tr>
    </w:tbl>
    <w:p w:rsidR="001C4285" w:rsidRPr="001C4285" w:rsidRDefault="001C4285" w:rsidP="001C4285">
      <w:pPr>
        <w:rPr>
          <w:rFonts w:cs="Arial"/>
          <w:szCs w:val="24"/>
        </w:rPr>
      </w:pPr>
    </w:p>
    <w:p w:rsidR="001C4285" w:rsidRPr="001C4285" w:rsidRDefault="001C4285" w:rsidP="001C4285">
      <w:r w:rsidRPr="001C4285">
        <w:t>*FOR REQUESTED FUTURE YEARS:</w:t>
      </w:r>
      <w:r w:rsidRPr="001C4285">
        <w:br/>
      </w:r>
    </w:p>
    <w:p w:rsidR="001C4285" w:rsidRPr="001C4285" w:rsidRDefault="001C4285" w:rsidP="00AC291E">
      <w:pPr>
        <w:numPr>
          <w:ilvl w:val="0"/>
          <w:numId w:val="88"/>
        </w:numPr>
        <w:contextualSpacing/>
        <w:rPr>
          <w:rFonts w:cs="Arial"/>
          <w:szCs w:val="24"/>
        </w:rPr>
      </w:pPr>
      <w:r w:rsidRPr="001C4285">
        <w:rPr>
          <w:rFonts w:cs="Arial"/>
          <w:szCs w:val="24"/>
        </w:rPr>
        <w:t>Justify and explain any changes to the budget that differ from the amounts reported in the Year 1 Budget Summary.</w:t>
      </w:r>
    </w:p>
    <w:p w:rsidR="001C4285" w:rsidRPr="001C4285" w:rsidRDefault="001C4285" w:rsidP="00AC291E">
      <w:pPr>
        <w:numPr>
          <w:ilvl w:val="0"/>
          <w:numId w:val="88"/>
        </w:numPr>
        <w:contextualSpacing/>
        <w:rPr>
          <w:rFonts w:cs="Arial"/>
        </w:rPr>
      </w:pPr>
      <w:r w:rsidRPr="001C4285">
        <w:rPr>
          <w:rFonts w:cs="Arial"/>
        </w:rPr>
        <w:t xml:space="preserve">If a cost of living adjustment (COLA) is included in future years, provide your organization’s personnel policy and procedures which states that all employees within the organization will receive a COLA. </w:t>
      </w:r>
    </w:p>
    <w:p w:rsidR="001C4285" w:rsidRPr="001C4285" w:rsidRDefault="001C4285" w:rsidP="001C4285">
      <w:pPr>
        <w:ind w:left="360"/>
        <w:rPr>
          <w:rFonts w:cs="Arial"/>
        </w:rPr>
      </w:pPr>
      <w:r w:rsidRPr="001C4285">
        <w:rPr>
          <w:rFonts w:cs="Arial"/>
          <w:szCs w:val="24"/>
        </w:rPr>
        <w:t xml:space="preserve">In Section IV-3 of the FOA, any funding limitations or restrictions for the project will be specified. If there are limitations, </w:t>
      </w:r>
      <w:r w:rsidRPr="001C4285">
        <w:rPr>
          <w:rFonts w:cs="Arial"/>
        </w:rPr>
        <w:t xml:space="preserve">include a narrative and separate budget for each year of the grant that shows the percent of the total grant award that will be used in the area where there is a limitation. For example, most FOAs include funding limitations for data collection and performance assessment. A sample budget for this area is shown below.  </w:t>
      </w: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1202"/>
        <w:gridCol w:w="1202"/>
        <w:gridCol w:w="1203"/>
        <w:gridCol w:w="1202"/>
        <w:gridCol w:w="1203"/>
        <w:gridCol w:w="1651"/>
      </w:tblGrid>
      <w:tr w:rsidR="001C4285" w:rsidRPr="001C4285" w:rsidTr="001C4285">
        <w:trPr>
          <w:cantSplit/>
          <w:trHeight w:val="1373"/>
          <w:tblHeader/>
        </w:trPr>
        <w:tc>
          <w:tcPr>
            <w:tcW w:w="1764" w:type="dxa"/>
            <w:shd w:val="clear" w:color="auto" w:fill="B8CCE4"/>
          </w:tcPr>
          <w:p w:rsidR="001C4285" w:rsidRPr="001C4285" w:rsidRDefault="001C4285" w:rsidP="001C4285">
            <w:pPr>
              <w:rPr>
                <w:rFonts w:cs="Arial"/>
                <w:sz w:val="22"/>
                <w:szCs w:val="24"/>
              </w:rPr>
            </w:pPr>
            <w:r w:rsidRPr="001C4285">
              <w:rPr>
                <w:rFonts w:cs="Arial"/>
                <w:b/>
                <w:sz w:val="22"/>
                <w:szCs w:val="24"/>
              </w:rPr>
              <w:lastRenderedPageBreak/>
              <w:t>Data Collection &amp; Performance Measurement</w:t>
            </w:r>
          </w:p>
        </w:tc>
        <w:tc>
          <w:tcPr>
            <w:tcW w:w="1202" w:type="dxa"/>
            <w:shd w:val="clear" w:color="auto" w:fill="B8CCE4"/>
          </w:tcPr>
          <w:p w:rsidR="001C4285" w:rsidRPr="001C4285" w:rsidRDefault="001C4285" w:rsidP="001C4285">
            <w:pPr>
              <w:jc w:val="center"/>
              <w:rPr>
                <w:rFonts w:cs="Arial"/>
                <w:b/>
                <w:sz w:val="22"/>
                <w:szCs w:val="24"/>
              </w:rPr>
            </w:pPr>
            <w:r w:rsidRPr="001C4285">
              <w:rPr>
                <w:rFonts w:cs="Arial"/>
                <w:b/>
                <w:sz w:val="22"/>
                <w:szCs w:val="24"/>
              </w:rPr>
              <w:t>Year 1</w:t>
            </w:r>
          </w:p>
        </w:tc>
        <w:tc>
          <w:tcPr>
            <w:tcW w:w="1202" w:type="dxa"/>
            <w:shd w:val="clear" w:color="auto" w:fill="B8CCE4"/>
          </w:tcPr>
          <w:p w:rsidR="001C4285" w:rsidRPr="001C4285" w:rsidRDefault="001C4285" w:rsidP="001C4285">
            <w:pPr>
              <w:jc w:val="center"/>
              <w:rPr>
                <w:rFonts w:cs="Arial"/>
                <w:b/>
                <w:sz w:val="22"/>
                <w:szCs w:val="24"/>
              </w:rPr>
            </w:pPr>
            <w:r w:rsidRPr="001C4285">
              <w:rPr>
                <w:rFonts w:cs="Arial"/>
                <w:b/>
                <w:sz w:val="22"/>
                <w:szCs w:val="24"/>
              </w:rPr>
              <w:t>Year 2</w:t>
            </w:r>
          </w:p>
        </w:tc>
        <w:tc>
          <w:tcPr>
            <w:tcW w:w="1203" w:type="dxa"/>
            <w:shd w:val="clear" w:color="auto" w:fill="B8CCE4"/>
          </w:tcPr>
          <w:p w:rsidR="001C4285" w:rsidRPr="001C4285" w:rsidRDefault="001C4285" w:rsidP="001C4285">
            <w:pPr>
              <w:jc w:val="center"/>
              <w:rPr>
                <w:rFonts w:cs="Arial"/>
                <w:b/>
                <w:sz w:val="22"/>
                <w:szCs w:val="24"/>
              </w:rPr>
            </w:pPr>
            <w:r w:rsidRPr="001C4285">
              <w:rPr>
                <w:rFonts w:cs="Arial"/>
                <w:b/>
                <w:sz w:val="22"/>
                <w:szCs w:val="24"/>
              </w:rPr>
              <w:t>Year 3</w:t>
            </w:r>
          </w:p>
        </w:tc>
        <w:tc>
          <w:tcPr>
            <w:tcW w:w="1202" w:type="dxa"/>
            <w:shd w:val="clear" w:color="auto" w:fill="B8CCE4"/>
          </w:tcPr>
          <w:p w:rsidR="001C4285" w:rsidRPr="001C4285" w:rsidRDefault="001C4285" w:rsidP="001C4285">
            <w:pPr>
              <w:jc w:val="center"/>
              <w:rPr>
                <w:rFonts w:cs="Arial"/>
                <w:b/>
                <w:sz w:val="22"/>
                <w:szCs w:val="24"/>
              </w:rPr>
            </w:pPr>
            <w:r w:rsidRPr="001C4285">
              <w:rPr>
                <w:rFonts w:cs="Arial"/>
                <w:b/>
                <w:sz w:val="22"/>
                <w:szCs w:val="24"/>
              </w:rPr>
              <w:t>Year 4</w:t>
            </w:r>
          </w:p>
        </w:tc>
        <w:tc>
          <w:tcPr>
            <w:tcW w:w="1203" w:type="dxa"/>
            <w:shd w:val="clear" w:color="auto" w:fill="B8CCE4"/>
          </w:tcPr>
          <w:p w:rsidR="001C4285" w:rsidRPr="001C4285" w:rsidRDefault="001C4285" w:rsidP="001C4285">
            <w:pPr>
              <w:jc w:val="center"/>
              <w:rPr>
                <w:rFonts w:cs="Arial"/>
                <w:b/>
                <w:sz w:val="22"/>
                <w:szCs w:val="24"/>
              </w:rPr>
            </w:pPr>
            <w:r w:rsidRPr="001C4285">
              <w:rPr>
                <w:rFonts w:cs="Arial"/>
                <w:b/>
                <w:sz w:val="22"/>
                <w:szCs w:val="24"/>
              </w:rPr>
              <w:t>Year 5</w:t>
            </w:r>
          </w:p>
        </w:tc>
        <w:tc>
          <w:tcPr>
            <w:tcW w:w="1651" w:type="dxa"/>
            <w:tcBorders>
              <w:bottom w:val="single" w:sz="4" w:space="0" w:color="auto"/>
            </w:tcBorders>
            <w:shd w:val="clear" w:color="auto" w:fill="B8CCE4"/>
          </w:tcPr>
          <w:p w:rsidR="001C4285" w:rsidRPr="001C4285" w:rsidRDefault="001C4285" w:rsidP="001C4285">
            <w:pPr>
              <w:contextualSpacing/>
              <w:jc w:val="center"/>
              <w:rPr>
                <w:rFonts w:cs="Arial"/>
                <w:b/>
                <w:sz w:val="22"/>
                <w:szCs w:val="24"/>
              </w:rPr>
            </w:pPr>
            <w:r w:rsidRPr="001C4285">
              <w:rPr>
                <w:rFonts w:cs="Arial"/>
                <w:b/>
                <w:sz w:val="22"/>
                <w:szCs w:val="24"/>
              </w:rPr>
              <w:t>Total Data Collection &amp; Performance Measurement</w:t>
            </w:r>
          </w:p>
          <w:p w:rsidR="001C4285" w:rsidRPr="001C4285" w:rsidRDefault="001C4285" w:rsidP="001C4285">
            <w:pPr>
              <w:contextualSpacing/>
              <w:jc w:val="center"/>
              <w:rPr>
                <w:rFonts w:cs="Arial"/>
                <w:b/>
                <w:sz w:val="22"/>
                <w:szCs w:val="24"/>
              </w:rPr>
            </w:pPr>
            <w:r w:rsidRPr="001C4285">
              <w:rPr>
                <w:rFonts w:cs="Arial"/>
                <w:b/>
                <w:sz w:val="22"/>
                <w:szCs w:val="24"/>
              </w:rPr>
              <w:t>Costs</w:t>
            </w:r>
          </w:p>
        </w:tc>
      </w:tr>
      <w:tr w:rsidR="001C4285" w:rsidRPr="001C4285" w:rsidTr="001C4285">
        <w:trPr>
          <w:trHeight w:val="512"/>
        </w:trPr>
        <w:tc>
          <w:tcPr>
            <w:tcW w:w="1764" w:type="dxa"/>
            <w:shd w:val="clear" w:color="auto" w:fill="auto"/>
          </w:tcPr>
          <w:p w:rsidR="001C4285" w:rsidRPr="001C4285" w:rsidRDefault="001C4285" w:rsidP="001C4285">
            <w:pPr>
              <w:rPr>
                <w:rFonts w:cs="Arial"/>
                <w:sz w:val="20"/>
                <w:szCs w:val="24"/>
              </w:rPr>
            </w:pPr>
            <w:r w:rsidRPr="001C4285">
              <w:rPr>
                <w:rFonts w:cs="Arial"/>
                <w:sz w:val="20"/>
                <w:szCs w:val="24"/>
              </w:rPr>
              <w:t>Personnel</w:t>
            </w:r>
          </w:p>
        </w:tc>
        <w:tc>
          <w:tcPr>
            <w:tcW w:w="1202" w:type="dxa"/>
            <w:shd w:val="clear" w:color="auto" w:fill="auto"/>
          </w:tcPr>
          <w:p w:rsidR="001C4285" w:rsidRPr="001C4285" w:rsidRDefault="001C4285" w:rsidP="001C4285">
            <w:pPr>
              <w:jc w:val="center"/>
              <w:rPr>
                <w:rFonts w:cs="Arial"/>
                <w:sz w:val="20"/>
                <w:szCs w:val="24"/>
              </w:rPr>
            </w:pPr>
            <w:r w:rsidRPr="001C4285">
              <w:rPr>
                <w:rFonts w:cs="Arial"/>
                <w:sz w:val="20"/>
                <w:szCs w:val="24"/>
              </w:rPr>
              <w:t>$6,700</w:t>
            </w:r>
          </w:p>
        </w:tc>
        <w:tc>
          <w:tcPr>
            <w:tcW w:w="1202" w:type="dxa"/>
            <w:shd w:val="clear" w:color="auto" w:fill="auto"/>
          </w:tcPr>
          <w:p w:rsidR="001C4285" w:rsidRPr="001C4285" w:rsidRDefault="001C4285" w:rsidP="001C4285">
            <w:pPr>
              <w:jc w:val="center"/>
              <w:rPr>
                <w:rFonts w:cs="Arial"/>
                <w:sz w:val="20"/>
                <w:szCs w:val="24"/>
              </w:rPr>
            </w:pPr>
            <w:r w:rsidRPr="001C4285">
              <w:rPr>
                <w:rFonts w:cs="Arial"/>
                <w:sz w:val="20"/>
                <w:szCs w:val="24"/>
              </w:rPr>
              <w:t>$6,700</w:t>
            </w:r>
          </w:p>
        </w:tc>
        <w:tc>
          <w:tcPr>
            <w:tcW w:w="1203" w:type="dxa"/>
            <w:shd w:val="clear" w:color="auto" w:fill="auto"/>
          </w:tcPr>
          <w:p w:rsidR="001C4285" w:rsidRPr="001C4285" w:rsidRDefault="001C4285" w:rsidP="001C4285">
            <w:pPr>
              <w:jc w:val="center"/>
              <w:rPr>
                <w:rFonts w:cs="Arial"/>
                <w:sz w:val="20"/>
                <w:szCs w:val="24"/>
              </w:rPr>
            </w:pPr>
            <w:r w:rsidRPr="001C4285">
              <w:rPr>
                <w:rFonts w:cs="Arial"/>
                <w:sz w:val="20"/>
                <w:szCs w:val="24"/>
              </w:rPr>
              <w:t>$6,700</w:t>
            </w:r>
          </w:p>
        </w:tc>
        <w:tc>
          <w:tcPr>
            <w:tcW w:w="1202" w:type="dxa"/>
            <w:shd w:val="clear" w:color="auto" w:fill="auto"/>
          </w:tcPr>
          <w:p w:rsidR="001C4285" w:rsidRPr="001C4285" w:rsidRDefault="001C4285" w:rsidP="001C4285">
            <w:pPr>
              <w:jc w:val="center"/>
              <w:rPr>
                <w:rFonts w:cs="Arial"/>
                <w:sz w:val="20"/>
                <w:szCs w:val="24"/>
              </w:rPr>
            </w:pPr>
            <w:r w:rsidRPr="001C4285">
              <w:rPr>
                <w:rFonts w:cs="Arial"/>
                <w:sz w:val="20"/>
                <w:szCs w:val="24"/>
              </w:rPr>
              <w:t>$6,700</w:t>
            </w:r>
          </w:p>
        </w:tc>
        <w:tc>
          <w:tcPr>
            <w:tcW w:w="1203" w:type="dxa"/>
            <w:shd w:val="clear" w:color="auto" w:fill="auto"/>
          </w:tcPr>
          <w:p w:rsidR="001C4285" w:rsidRPr="001C4285" w:rsidRDefault="001C4285" w:rsidP="001C4285">
            <w:pPr>
              <w:jc w:val="center"/>
              <w:rPr>
                <w:rFonts w:cs="Arial"/>
                <w:sz w:val="20"/>
                <w:szCs w:val="24"/>
              </w:rPr>
            </w:pPr>
            <w:r w:rsidRPr="001C4285">
              <w:rPr>
                <w:rFonts w:cs="Arial"/>
                <w:sz w:val="20"/>
                <w:szCs w:val="24"/>
              </w:rPr>
              <w:t>$6,700</w:t>
            </w:r>
          </w:p>
        </w:tc>
        <w:tc>
          <w:tcPr>
            <w:tcW w:w="1651" w:type="dxa"/>
            <w:shd w:val="clear" w:color="auto" w:fill="B8CCE4"/>
          </w:tcPr>
          <w:p w:rsidR="001C4285" w:rsidRPr="001C4285" w:rsidRDefault="001C4285" w:rsidP="001C4285">
            <w:pPr>
              <w:jc w:val="center"/>
              <w:rPr>
                <w:rFonts w:cs="Arial"/>
                <w:sz w:val="20"/>
                <w:szCs w:val="24"/>
              </w:rPr>
            </w:pPr>
            <w:r w:rsidRPr="001C4285">
              <w:rPr>
                <w:rFonts w:cs="Arial"/>
                <w:sz w:val="20"/>
                <w:szCs w:val="24"/>
              </w:rPr>
              <w:t>$33,500</w:t>
            </w:r>
          </w:p>
        </w:tc>
      </w:tr>
      <w:tr w:rsidR="001C4285" w:rsidRPr="001C4285" w:rsidTr="001C4285">
        <w:trPr>
          <w:trHeight w:val="512"/>
        </w:trPr>
        <w:tc>
          <w:tcPr>
            <w:tcW w:w="1764" w:type="dxa"/>
            <w:shd w:val="clear" w:color="auto" w:fill="auto"/>
          </w:tcPr>
          <w:p w:rsidR="001C4285" w:rsidRPr="001C4285" w:rsidRDefault="001C4285" w:rsidP="001C4285">
            <w:pPr>
              <w:rPr>
                <w:rFonts w:cs="Arial"/>
                <w:sz w:val="20"/>
                <w:szCs w:val="24"/>
              </w:rPr>
            </w:pPr>
            <w:r w:rsidRPr="001C4285">
              <w:rPr>
                <w:rFonts w:cs="Arial"/>
                <w:sz w:val="20"/>
                <w:szCs w:val="24"/>
              </w:rPr>
              <w:t>Fringe</w:t>
            </w:r>
          </w:p>
        </w:tc>
        <w:tc>
          <w:tcPr>
            <w:tcW w:w="1202" w:type="dxa"/>
            <w:shd w:val="clear" w:color="auto" w:fill="auto"/>
          </w:tcPr>
          <w:p w:rsidR="001C4285" w:rsidRPr="001C4285" w:rsidRDefault="001C4285" w:rsidP="001C4285">
            <w:pPr>
              <w:jc w:val="center"/>
              <w:rPr>
                <w:rFonts w:cs="Arial"/>
                <w:sz w:val="20"/>
                <w:szCs w:val="24"/>
              </w:rPr>
            </w:pPr>
            <w:r w:rsidRPr="001C4285">
              <w:rPr>
                <w:rFonts w:cs="Arial"/>
                <w:sz w:val="20"/>
                <w:szCs w:val="24"/>
              </w:rPr>
              <w:t>$2,400</w:t>
            </w:r>
          </w:p>
        </w:tc>
        <w:tc>
          <w:tcPr>
            <w:tcW w:w="1202" w:type="dxa"/>
            <w:shd w:val="clear" w:color="auto" w:fill="auto"/>
          </w:tcPr>
          <w:p w:rsidR="001C4285" w:rsidRPr="001C4285" w:rsidRDefault="001C4285" w:rsidP="001C4285">
            <w:pPr>
              <w:jc w:val="center"/>
              <w:rPr>
                <w:rFonts w:cs="Arial"/>
                <w:sz w:val="20"/>
                <w:szCs w:val="24"/>
              </w:rPr>
            </w:pPr>
            <w:r w:rsidRPr="001C4285">
              <w:rPr>
                <w:rFonts w:cs="Arial"/>
                <w:sz w:val="20"/>
                <w:szCs w:val="24"/>
              </w:rPr>
              <w:t>$2,400</w:t>
            </w:r>
          </w:p>
        </w:tc>
        <w:tc>
          <w:tcPr>
            <w:tcW w:w="1203" w:type="dxa"/>
            <w:shd w:val="clear" w:color="auto" w:fill="auto"/>
          </w:tcPr>
          <w:p w:rsidR="001C4285" w:rsidRPr="001C4285" w:rsidRDefault="001C4285" w:rsidP="001C4285">
            <w:pPr>
              <w:jc w:val="center"/>
              <w:rPr>
                <w:rFonts w:cs="Arial"/>
                <w:sz w:val="20"/>
                <w:szCs w:val="24"/>
              </w:rPr>
            </w:pPr>
            <w:r w:rsidRPr="001C4285">
              <w:rPr>
                <w:rFonts w:cs="Arial"/>
                <w:sz w:val="20"/>
                <w:szCs w:val="24"/>
              </w:rPr>
              <w:t>$2,400</w:t>
            </w:r>
          </w:p>
        </w:tc>
        <w:tc>
          <w:tcPr>
            <w:tcW w:w="1202" w:type="dxa"/>
            <w:shd w:val="clear" w:color="auto" w:fill="auto"/>
          </w:tcPr>
          <w:p w:rsidR="001C4285" w:rsidRPr="001C4285" w:rsidRDefault="001C4285" w:rsidP="001C4285">
            <w:pPr>
              <w:jc w:val="center"/>
              <w:rPr>
                <w:rFonts w:cs="Arial"/>
                <w:sz w:val="20"/>
                <w:szCs w:val="24"/>
              </w:rPr>
            </w:pPr>
            <w:r w:rsidRPr="001C4285">
              <w:rPr>
                <w:rFonts w:cs="Arial"/>
                <w:sz w:val="20"/>
                <w:szCs w:val="24"/>
              </w:rPr>
              <w:t>$2,400</w:t>
            </w:r>
          </w:p>
        </w:tc>
        <w:tc>
          <w:tcPr>
            <w:tcW w:w="1203" w:type="dxa"/>
            <w:shd w:val="clear" w:color="auto" w:fill="auto"/>
          </w:tcPr>
          <w:p w:rsidR="001C4285" w:rsidRPr="001C4285" w:rsidRDefault="001C4285" w:rsidP="001C4285">
            <w:pPr>
              <w:jc w:val="center"/>
              <w:rPr>
                <w:rFonts w:cs="Arial"/>
                <w:sz w:val="20"/>
                <w:szCs w:val="24"/>
              </w:rPr>
            </w:pPr>
            <w:r w:rsidRPr="001C4285">
              <w:rPr>
                <w:rFonts w:cs="Arial"/>
                <w:sz w:val="20"/>
                <w:szCs w:val="24"/>
              </w:rPr>
              <w:t>$2,400</w:t>
            </w:r>
          </w:p>
        </w:tc>
        <w:tc>
          <w:tcPr>
            <w:tcW w:w="1651" w:type="dxa"/>
            <w:shd w:val="clear" w:color="auto" w:fill="B8CCE4"/>
          </w:tcPr>
          <w:p w:rsidR="001C4285" w:rsidRPr="001C4285" w:rsidRDefault="001C4285" w:rsidP="001C4285">
            <w:pPr>
              <w:jc w:val="center"/>
              <w:rPr>
                <w:rFonts w:cs="Arial"/>
                <w:sz w:val="20"/>
                <w:szCs w:val="24"/>
              </w:rPr>
            </w:pPr>
            <w:r w:rsidRPr="001C4285">
              <w:rPr>
                <w:rFonts w:cs="Arial"/>
                <w:sz w:val="20"/>
                <w:szCs w:val="24"/>
              </w:rPr>
              <w:t>$12,000</w:t>
            </w:r>
          </w:p>
        </w:tc>
      </w:tr>
      <w:tr w:rsidR="001C4285" w:rsidRPr="001C4285" w:rsidTr="001C4285">
        <w:trPr>
          <w:trHeight w:val="512"/>
        </w:trPr>
        <w:tc>
          <w:tcPr>
            <w:tcW w:w="1764" w:type="dxa"/>
            <w:shd w:val="clear" w:color="auto" w:fill="auto"/>
          </w:tcPr>
          <w:p w:rsidR="001C4285" w:rsidRPr="001C4285" w:rsidRDefault="001C4285" w:rsidP="001C4285">
            <w:pPr>
              <w:rPr>
                <w:rFonts w:cs="Arial"/>
                <w:sz w:val="20"/>
                <w:szCs w:val="24"/>
              </w:rPr>
            </w:pPr>
            <w:r w:rsidRPr="001C4285">
              <w:rPr>
                <w:rFonts w:cs="Arial"/>
                <w:sz w:val="20"/>
                <w:szCs w:val="24"/>
              </w:rPr>
              <w:t>Travel</w:t>
            </w:r>
          </w:p>
        </w:tc>
        <w:tc>
          <w:tcPr>
            <w:tcW w:w="1202" w:type="dxa"/>
            <w:shd w:val="clear" w:color="auto" w:fill="auto"/>
          </w:tcPr>
          <w:p w:rsidR="001C4285" w:rsidRPr="001C4285" w:rsidRDefault="001C4285" w:rsidP="001C4285">
            <w:pPr>
              <w:jc w:val="center"/>
              <w:rPr>
                <w:rFonts w:cs="Arial"/>
                <w:sz w:val="20"/>
                <w:szCs w:val="24"/>
              </w:rPr>
            </w:pPr>
            <w:r w:rsidRPr="001C4285">
              <w:rPr>
                <w:rFonts w:cs="Arial"/>
                <w:sz w:val="20"/>
                <w:szCs w:val="24"/>
              </w:rPr>
              <w:t>$100</w:t>
            </w:r>
          </w:p>
        </w:tc>
        <w:tc>
          <w:tcPr>
            <w:tcW w:w="1202" w:type="dxa"/>
            <w:shd w:val="clear" w:color="auto" w:fill="auto"/>
          </w:tcPr>
          <w:p w:rsidR="001C4285" w:rsidRPr="001C4285" w:rsidRDefault="001C4285" w:rsidP="001C4285">
            <w:pPr>
              <w:jc w:val="center"/>
              <w:rPr>
                <w:rFonts w:cs="Arial"/>
                <w:sz w:val="20"/>
                <w:szCs w:val="24"/>
              </w:rPr>
            </w:pPr>
            <w:r w:rsidRPr="001C4285">
              <w:rPr>
                <w:rFonts w:cs="Arial"/>
                <w:sz w:val="20"/>
                <w:szCs w:val="24"/>
              </w:rPr>
              <w:t>$100</w:t>
            </w:r>
          </w:p>
        </w:tc>
        <w:tc>
          <w:tcPr>
            <w:tcW w:w="1203" w:type="dxa"/>
            <w:shd w:val="clear" w:color="auto" w:fill="auto"/>
          </w:tcPr>
          <w:p w:rsidR="001C4285" w:rsidRPr="001C4285" w:rsidRDefault="001C4285" w:rsidP="001C4285">
            <w:pPr>
              <w:jc w:val="center"/>
              <w:rPr>
                <w:rFonts w:cs="Arial"/>
                <w:sz w:val="20"/>
                <w:szCs w:val="24"/>
              </w:rPr>
            </w:pPr>
            <w:r w:rsidRPr="001C4285">
              <w:rPr>
                <w:rFonts w:cs="Arial"/>
                <w:sz w:val="20"/>
                <w:szCs w:val="24"/>
              </w:rPr>
              <w:t>$100</w:t>
            </w:r>
          </w:p>
        </w:tc>
        <w:tc>
          <w:tcPr>
            <w:tcW w:w="1202" w:type="dxa"/>
            <w:shd w:val="clear" w:color="auto" w:fill="auto"/>
          </w:tcPr>
          <w:p w:rsidR="001C4285" w:rsidRPr="001C4285" w:rsidRDefault="001C4285" w:rsidP="001C4285">
            <w:pPr>
              <w:jc w:val="center"/>
              <w:rPr>
                <w:rFonts w:cs="Arial"/>
                <w:sz w:val="20"/>
                <w:szCs w:val="24"/>
              </w:rPr>
            </w:pPr>
            <w:r w:rsidRPr="001C4285">
              <w:rPr>
                <w:rFonts w:cs="Arial"/>
                <w:sz w:val="20"/>
                <w:szCs w:val="24"/>
              </w:rPr>
              <w:t>$100</w:t>
            </w:r>
          </w:p>
        </w:tc>
        <w:tc>
          <w:tcPr>
            <w:tcW w:w="1203" w:type="dxa"/>
            <w:shd w:val="clear" w:color="auto" w:fill="auto"/>
          </w:tcPr>
          <w:p w:rsidR="001C4285" w:rsidRPr="001C4285" w:rsidRDefault="001C4285" w:rsidP="001C4285">
            <w:pPr>
              <w:jc w:val="center"/>
              <w:rPr>
                <w:rFonts w:cs="Arial"/>
                <w:sz w:val="20"/>
                <w:szCs w:val="24"/>
              </w:rPr>
            </w:pPr>
            <w:r w:rsidRPr="001C4285">
              <w:rPr>
                <w:rFonts w:cs="Arial"/>
                <w:sz w:val="20"/>
                <w:szCs w:val="24"/>
              </w:rPr>
              <w:t>1$100</w:t>
            </w:r>
          </w:p>
        </w:tc>
        <w:tc>
          <w:tcPr>
            <w:tcW w:w="1651" w:type="dxa"/>
            <w:shd w:val="clear" w:color="auto" w:fill="B8CCE4"/>
          </w:tcPr>
          <w:p w:rsidR="001C4285" w:rsidRPr="001C4285" w:rsidRDefault="001C4285" w:rsidP="001C4285">
            <w:pPr>
              <w:jc w:val="center"/>
              <w:rPr>
                <w:rFonts w:cs="Arial"/>
                <w:sz w:val="20"/>
                <w:szCs w:val="24"/>
              </w:rPr>
            </w:pPr>
            <w:r w:rsidRPr="001C4285">
              <w:rPr>
                <w:rFonts w:cs="Arial"/>
                <w:sz w:val="20"/>
                <w:szCs w:val="24"/>
              </w:rPr>
              <w:t>$500</w:t>
            </w:r>
          </w:p>
        </w:tc>
      </w:tr>
      <w:tr w:rsidR="001C4285" w:rsidRPr="001C4285" w:rsidTr="001C4285">
        <w:trPr>
          <w:trHeight w:val="512"/>
        </w:trPr>
        <w:tc>
          <w:tcPr>
            <w:tcW w:w="1764" w:type="dxa"/>
            <w:shd w:val="clear" w:color="auto" w:fill="auto"/>
          </w:tcPr>
          <w:p w:rsidR="001C4285" w:rsidRPr="001C4285" w:rsidRDefault="001C4285" w:rsidP="001C4285">
            <w:pPr>
              <w:rPr>
                <w:rFonts w:cs="Arial"/>
                <w:sz w:val="20"/>
                <w:szCs w:val="24"/>
              </w:rPr>
            </w:pPr>
            <w:r w:rsidRPr="001C4285">
              <w:rPr>
                <w:rFonts w:cs="Arial"/>
                <w:sz w:val="20"/>
                <w:szCs w:val="24"/>
              </w:rPr>
              <w:t>Equipment</w:t>
            </w:r>
          </w:p>
        </w:tc>
        <w:tc>
          <w:tcPr>
            <w:tcW w:w="1202" w:type="dxa"/>
            <w:shd w:val="clear" w:color="auto" w:fill="auto"/>
          </w:tcPr>
          <w:p w:rsidR="001C4285" w:rsidRPr="001C4285" w:rsidRDefault="001C4285" w:rsidP="001C4285">
            <w:pPr>
              <w:jc w:val="center"/>
              <w:rPr>
                <w:rFonts w:cs="Arial"/>
                <w:sz w:val="20"/>
                <w:szCs w:val="24"/>
              </w:rPr>
            </w:pPr>
            <w:r w:rsidRPr="001C4285">
              <w:rPr>
                <w:rFonts w:cs="Arial"/>
                <w:sz w:val="20"/>
                <w:szCs w:val="24"/>
              </w:rPr>
              <w:t>0</w:t>
            </w:r>
          </w:p>
        </w:tc>
        <w:tc>
          <w:tcPr>
            <w:tcW w:w="1202" w:type="dxa"/>
            <w:shd w:val="clear" w:color="auto" w:fill="auto"/>
          </w:tcPr>
          <w:p w:rsidR="001C4285" w:rsidRPr="001C4285" w:rsidRDefault="001C4285" w:rsidP="001C4285">
            <w:pPr>
              <w:jc w:val="center"/>
              <w:rPr>
                <w:rFonts w:cs="Arial"/>
                <w:sz w:val="20"/>
                <w:szCs w:val="24"/>
              </w:rPr>
            </w:pPr>
            <w:r w:rsidRPr="001C4285">
              <w:rPr>
                <w:rFonts w:cs="Arial"/>
                <w:sz w:val="20"/>
                <w:szCs w:val="24"/>
              </w:rPr>
              <w:t>0</w:t>
            </w:r>
          </w:p>
        </w:tc>
        <w:tc>
          <w:tcPr>
            <w:tcW w:w="1203" w:type="dxa"/>
            <w:shd w:val="clear" w:color="auto" w:fill="auto"/>
          </w:tcPr>
          <w:p w:rsidR="001C4285" w:rsidRPr="001C4285" w:rsidRDefault="001C4285" w:rsidP="001C4285">
            <w:pPr>
              <w:jc w:val="center"/>
              <w:rPr>
                <w:rFonts w:cs="Arial"/>
                <w:sz w:val="20"/>
                <w:szCs w:val="24"/>
              </w:rPr>
            </w:pPr>
            <w:r w:rsidRPr="001C4285">
              <w:rPr>
                <w:rFonts w:cs="Arial"/>
                <w:sz w:val="20"/>
                <w:szCs w:val="24"/>
              </w:rPr>
              <w:t>0</w:t>
            </w:r>
          </w:p>
        </w:tc>
        <w:tc>
          <w:tcPr>
            <w:tcW w:w="1202" w:type="dxa"/>
            <w:shd w:val="clear" w:color="auto" w:fill="auto"/>
          </w:tcPr>
          <w:p w:rsidR="001C4285" w:rsidRPr="001C4285" w:rsidRDefault="001C4285" w:rsidP="001C4285">
            <w:pPr>
              <w:jc w:val="center"/>
              <w:rPr>
                <w:rFonts w:cs="Arial"/>
                <w:sz w:val="20"/>
                <w:szCs w:val="24"/>
              </w:rPr>
            </w:pPr>
            <w:r w:rsidRPr="001C4285">
              <w:rPr>
                <w:rFonts w:cs="Arial"/>
                <w:sz w:val="20"/>
                <w:szCs w:val="24"/>
              </w:rPr>
              <w:t>0</w:t>
            </w:r>
          </w:p>
        </w:tc>
        <w:tc>
          <w:tcPr>
            <w:tcW w:w="1203" w:type="dxa"/>
            <w:shd w:val="clear" w:color="auto" w:fill="auto"/>
          </w:tcPr>
          <w:p w:rsidR="001C4285" w:rsidRPr="001C4285" w:rsidRDefault="001C4285" w:rsidP="001C4285">
            <w:pPr>
              <w:jc w:val="center"/>
              <w:rPr>
                <w:rFonts w:cs="Arial"/>
                <w:sz w:val="20"/>
                <w:szCs w:val="24"/>
              </w:rPr>
            </w:pPr>
            <w:r w:rsidRPr="001C4285">
              <w:rPr>
                <w:rFonts w:cs="Arial"/>
                <w:sz w:val="20"/>
                <w:szCs w:val="24"/>
              </w:rPr>
              <w:t>0</w:t>
            </w:r>
          </w:p>
        </w:tc>
        <w:tc>
          <w:tcPr>
            <w:tcW w:w="1651" w:type="dxa"/>
            <w:shd w:val="clear" w:color="auto" w:fill="B8CCE4"/>
          </w:tcPr>
          <w:p w:rsidR="001C4285" w:rsidRPr="001C4285" w:rsidRDefault="001C4285" w:rsidP="001C4285">
            <w:pPr>
              <w:jc w:val="center"/>
              <w:rPr>
                <w:rFonts w:cs="Arial"/>
                <w:sz w:val="20"/>
                <w:szCs w:val="24"/>
              </w:rPr>
            </w:pPr>
            <w:r w:rsidRPr="001C4285">
              <w:rPr>
                <w:rFonts w:cs="Arial"/>
                <w:sz w:val="20"/>
                <w:szCs w:val="24"/>
              </w:rPr>
              <w:t>0</w:t>
            </w:r>
          </w:p>
        </w:tc>
      </w:tr>
      <w:tr w:rsidR="001C4285" w:rsidRPr="001C4285" w:rsidTr="001C4285">
        <w:trPr>
          <w:trHeight w:val="512"/>
        </w:trPr>
        <w:tc>
          <w:tcPr>
            <w:tcW w:w="1764" w:type="dxa"/>
            <w:shd w:val="clear" w:color="auto" w:fill="auto"/>
          </w:tcPr>
          <w:p w:rsidR="001C4285" w:rsidRPr="001C4285" w:rsidRDefault="001C4285" w:rsidP="001C4285">
            <w:pPr>
              <w:rPr>
                <w:rFonts w:cs="Arial"/>
                <w:sz w:val="20"/>
                <w:szCs w:val="24"/>
              </w:rPr>
            </w:pPr>
            <w:r w:rsidRPr="001C4285">
              <w:rPr>
                <w:rFonts w:cs="Arial"/>
                <w:sz w:val="20"/>
                <w:szCs w:val="24"/>
              </w:rPr>
              <w:t>Supplies</w:t>
            </w:r>
          </w:p>
        </w:tc>
        <w:tc>
          <w:tcPr>
            <w:tcW w:w="1202" w:type="dxa"/>
            <w:shd w:val="clear" w:color="auto" w:fill="auto"/>
          </w:tcPr>
          <w:p w:rsidR="001C4285" w:rsidRPr="001C4285" w:rsidRDefault="001C4285" w:rsidP="001C4285">
            <w:pPr>
              <w:jc w:val="center"/>
              <w:rPr>
                <w:rFonts w:cs="Arial"/>
                <w:sz w:val="20"/>
                <w:szCs w:val="24"/>
              </w:rPr>
            </w:pPr>
            <w:r w:rsidRPr="001C4285">
              <w:rPr>
                <w:rFonts w:cs="Arial"/>
                <w:sz w:val="20"/>
                <w:szCs w:val="24"/>
              </w:rPr>
              <w:t>$750</w:t>
            </w:r>
          </w:p>
        </w:tc>
        <w:tc>
          <w:tcPr>
            <w:tcW w:w="1202" w:type="dxa"/>
            <w:shd w:val="clear" w:color="auto" w:fill="auto"/>
          </w:tcPr>
          <w:p w:rsidR="001C4285" w:rsidRPr="001C4285" w:rsidRDefault="001C4285" w:rsidP="001C4285">
            <w:pPr>
              <w:jc w:val="center"/>
              <w:rPr>
                <w:rFonts w:cs="Arial"/>
                <w:sz w:val="20"/>
                <w:szCs w:val="24"/>
              </w:rPr>
            </w:pPr>
            <w:r w:rsidRPr="001C4285">
              <w:rPr>
                <w:rFonts w:cs="Arial"/>
                <w:sz w:val="20"/>
                <w:szCs w:val="24"/>
              </w:rPr>
              <w:t>$750</w:t>
            </w:r>
          </w:p>
        </w:tc>
        <w:tc>
          <w:tcPr>
            <w:tcW w:w="1203" w:type="dxa"/>
            <w:shd w:val="clear" w:color="auto" w:fill="auto"/>
          </w:tcPr>
          <w:p w:rsidR="001C4285" w:rsidRPr="001C4285" w:rsidRDefault="001C4285" w:rsidP="001C4285">
            <w:pPr>
              <w:jc w:val="center"/>
              <w:rPr>
                <w:rFonts w:cs="Arial"/>
                <w:sz w:val="20"/>
                <w:szCs w:val="24"/>
              </w:rPr>
            </w:pPr>
            <w:r w:rsidRPr="001C4285">
              <w:rPr>
                <w:rFonts w:cs="Arial"/>
                <w:sz w:val="20"/>
                <w:szCs w:val="24"/>
              </w:rPr>
              <w:t>$750</w:t>
            </w:r>
          </w:p>
        </w:tc>
        <w:tc>
          <w:tcPr>
            <w:tcW w:w="1202" w:type="dxa"/>
            <w:shd w:val="clear" w:color="auto" w:fill="auto"/>
          </w:tcPr>
          <w:p w:rsidR="001C4285" w:rsidRPr="001C4285" w:rsidRDefault="001C4285" w:rsidP="001C4285">
            <w:pPr>
              <w:jc w:val="center"/>
              <w:rPr>
                <w:rFonts w:cs="Arial"/>
                <w:sz w:val="20"/>
                <w:szCs w:val="24"/>
              </w:rPr>
            </w:pPr>
            <w:r w:rsidRPr="001C4285">
              <w:rPr>
                <w:rFonts w:cs="Arial"/>
                <w:sz w:val="20"/>
                <w:szCs w:val="24"/>
              </w:rPr>
              <w:t>$750</w:t>
            </w:r>
          </w:p>
        </w:tc>
        <w:tc>
          <w:tcPr>
            <w:tcW w:w="1203" w:type="dxa"/>
            <w:shd w:val="clear" w:color="auto" w:fill="auto"/>
          </w:tcPr>
          <w:p w:rsidR="001C4285" w:rsidRPr="001C4285" w:rsidRDefault="001C4285" w:rsidP="001C4285">
            <w:pPr>
              <w:jc w:val="center"/>
              <w:rPr>
                <w:rFonts w:cs="Arial"/>
                <w:sz w:val="20"/>
                <w:szCs w:val="24"/>
              </w:rPr>
            </w:pPr>
            <w:r w:rsidRPr="001C4285">
              <w:rPr>
                <w:rFonts w:cs="Arial"/>
                <w:sz w:val="20"/>
                <w:szCs w:val="24"/>
              </w:rPr>
              <w:t>$750</w:t>
            </w:r>
          </w:p>
        </w:tc>
        <w:tc>
          <w:tcPr>
            <w:tcW w:w="1651" w:type="dxa"/>
            <w:shd w:val="clear" w:color="auto" w:fill="B8CCE4"/>
          </w:tcPr>
          <w:p w:rsidR="001C4285" w:rsidRPr="001C4285" w:rsidRDefault="001C4285" w:rsidP="001C4285">
            <w:pPr>
              <w:jc w:val="center"/>
              <w:rPr>
                <w:rFonts w:cs="Arial"/>
                <w:sz w:val="20"/>
                <w:szCs w:val="24"/>
              </w:rPr>
            </w:pPr>
            <w:r w:rsidRPr="001C4285">
              <w:rPr>
                <w:rFonts w:cs="Arial"/>
                <w:sz w:val="20"/>
                <w:szCs w:val="24"/>
              </w:rPr>
              <w:t>$3,750</w:t>
            </w:r>
          </w:p>
        </w:tc>
      </w:tr>
      <w:tr w:rsidR="001C4285" w:rsidRPr="001C4285" w:rsidTr="001C4285">
        <w:trPr>
          <w:trHeight w:val="512"/>
        </w:trPr>
        <w:tc>
          <w:tcPr>
            <w:tcW w:w="1764" w:type="dxa"/>
            <w:shd w:val="clear" w:color="auto" w:fill="auto"/>
          </w:tcPr>
          <w:p w:rsidR="001C4285" w:rsidRPr="001C4285" w:rsidRDefault="001C4285" w:rsidP="001C4285">
            <w:pPr>
              <w:rPr>
                <w:rFonts w:cs="Arial"/>
                <w:sz w:val="22"/>
                <w:szCs w:val="24"/>
              </w:rPr>
            </w:pPr>
            <w:r w:rsidRPr="001C4285">
              <w:rPr>
                <w:rFonts w:cs="Arial"/>
                <w:sz w:val="22"/>
                <w:szCs w:val="24"/>
              </w:rPr>
              <w:t>Contractual</w:t>
            </w:r>
          </w:p>
        </w:tc>
        <w:tc>
          <w:tcPr>
            <w:tcW w:w="1202" w:type="dxa"/>
            <w:shd w:val="clear" w:color="auto" w:fill="auto"/>
          </w:tcPr>
          <w:p w:rsidR="001C4285" w:rsidRPr="001C4285" w:rsidRDefault="001C4285" w:rsidP="001C4285">
            <w:pPr>
              <w:jc w:val="center"/>
              <w:rPr>
                <w:rFonts w:cs="Arial"/>
                <w:sz w:val="22"/>
                <w:szCs w:val="24"/>
              </w:rPr>
            </w:pPr>
            <w:r w:rsidRPr="001C4285">
              <w:rPr>
                <w:rFonts w:cs="Arial"/>
                <w:sz w:val="22"/>
                <w:szCs w:val="24"/>
              </w:rPr>
              <w:t>$24,000</w:t>
            </w:r>
          </w:p>
        </w:tc>
        <w:tc>
          <w:tcPr>
            <w:tcW w:w="1202" w:type="dxa"/>
            <w:shd w:val="clear" w:color="auto" w:fill="auto"/>
          </w:tcPr>
          <w:p w:rsidR="001C4285" w:rsidRPr="001C4285" w:rsidRDefault="001C4285" w:rsidP="001C4285">
            <w:pPr>
              <w:jc w:val="center"/>
              <w:rPr>
                <w:rFonts w:cs="Arial"/>
                <w:sz w:val="22"/>
                <w:szCs w:val="24"/>
              </w:rPr>
            </w:pPr>
            <w:r w:rsidRPr="001C4285">
              <w:rPr>
                <w:rFonts w:cs="Arial"/>
                <w:sz w:val="22"/>
                <w:szCs w:val="24"/>
              </w:rPr>
              <w:t>$24,000</w:t>
            </w:r>
          </w:p>
        </w:tc>
        <w:tc>
          <w:tcPr>
            <w:tcW w:w="1203" w:type="dxa"/>
            <w:shd w:val="clear" w:color="auto" w:fill="auto"/>
          </w:tcPr>
          <w:p w:rsidR="001C4285" w:rsidRPr="001C4285" w:rsidRDefault="001C4285" w:rsidP="001C4285">
            <w:pPr>
              <w:jc w:val="center"/>
              <w:rPr>
                <w:rFonts w:cs="Arial"/>
                <w:sz w:val="22"/>
                <w:szCs w:val="24"/>
              </w:rPr>
            </w:pPr>
            <w:r w:rsidRPr="001C4285">
              <w:rPr>
                <w:rFonts w:cs="Arial"/>
                <w:sz w:val="22"/>
                <w:szCs w:val="24"/>
              </w:rPr>
              <w:t>$24,000</w:t>
            </w:r>
          </w:p>
        </w:tc>
        <w:tc>
          <w:tcPr>
            <w:tcW w:w="1202" w:type="dxa"/>
            <w:shd w:val="clear" w:color="auto" w:fill="auto"/>
          </w:tcPr>
          <w:p w:rsidR="001C4285" w:rsidRPr="001C4285" w:rsidRDefault="001C4285" w:rsidP="001C4285">
            <w:pPr>
              <w:jc w:val="center"/>
              <w:rPr>
                <w:rFonts w:cs="Arial"/>
                <w:sz w:val="22"/>
                <w:szCs w:val="24"/>
              </w:rPr>
            </w:pPr>
            <w:r w:rsidRPr="001C4285">
              <w:rPr>
                <w:rFonts w:cs="Arial"/>
                <w:sz w:val="22"/>
                <w:szCs w:val="24"/>
              </w:rPr>
              <w:t>$24,000</w:t>
            </w:r>
          </w:p>
        </w:tc>
        <w:tc>
          <w:tcPr>
            <w:tcW w:w="1203" w:type="dxa"/>
            <w:shd w:val="clear" w:color="auto" w:fill="auto"/>
          </w:tcPr>
          <w:p w:rsidR="001C4285" w:rsidRPr="001C4285" w:rsidRDefault="001C4285" w:rsidP="001C4285">
            <w:pPr>
              <w:jc w:val="center"/>
              <w:rPr>
                <w:rFonts w:cs="Arial"/>
                <w:sz w:val="22"/>
                <w:szCs w:val="24"/>
              </w:rPr>
            </w:pPr>
            <w:r w:rsidRPr="001C4285">
              <w:rPr>
                <w:rFonts w:cs="Arial"/>
                <w:sz w:val="22"/>
                <w:szCs w:val="24"/>
              </w:rPr>
              <w:t>$24,000</w:t>
            </w:r>
          </w:p>
        </w:tc>
        <w:tc>
          <w:tcPr>
            <w:tcW w:w="1651" w:type="dxa"/>
            <w:shd w:val="clear" w:color="auto" w:fill="B8CCE4"/>
          </w:tcPr>
          <w:p w:rsidR="001C4285" w:rsidRPr="001C4285" w:rsidRDefault="001C4285" w:rsidP="001C4285">
            <w:pPr>
              <w:jc w:val="center"/>
              <w:rPr>
                <w:rFonts w:cs="Arial"/>
                <w:sz w:val="22"/>
                <w:szCs w:val="24"/>
              </w:rPr>
            </w:pPr>
            <w:r w:rsidRPr="001C4285">
              <w:rPr>
                <w:rFonts w:cs="Arial"/>
                <w:sz w:val="22"/>
                <w:szCs w:val="24"/>
              </w:rPr>
              <w:t>$120,000</w:t>
            </w:r>
          </w:p>
        </w:tc>
      </w:tr>
      <w:tr w:rsidR="001C4285" w:rsidRPr="001C4285" w:rsidTr="001C4285">
        <w:trPr>
          <w:trHeight w:val="512"/>
        </w:trPr>
        <w:tc>
          <w:tcPr>
            <w:tcW w:w="1764" w:type="dxa"/>
            <w:shd w:val="clear" w:color="auto" w:fill="auto"/>
          </w:tcPr>
          <w:p w:rsidR="001C4285" w:rsidRPr="001C4285" w:rsidRDefault="001C4285" w:rsidP="001C4285">
            <w:pPr>
              <w:rPr>
                <w:rFonts w:cs="Arial"/>
                <w:sz w:val="22"/>
                <w:szCs w:val="24"/>
              </w:rPr>
            </w:pPr>
            <w:r w:rsidRPr="001C4285">
              <w:rPr>
                <w:rFonts w:cs="Arial"/>
                <w:sz w:val="22"/>
                <w:szCs w:val="24"/>
              </w:rPr>
              <w:t>Other</w:t>
            </w:r>
          </w:p>
        </w:tc>
        <w:tc>
          <w:tcPr>
            <w:tcW w:w="1202" w:type="dxa"/>
            <w:shd w:val="clear" w:color="auto" w:fill="auto"/>
          </w:tcPr>
          <w:p w:rsidR="001C4285" w:rsidRPr="001C4285" w:rsidRDefault="001C4285" w:rsidP="001C4285">
            <w:pPr>
              <w:jc w:val="center"/>
              <w:rPr>
                <w:rFonts w:cs="Arial"/>
                <w:sz w:val="22"/>
                <w:szCs w:val="24"/>
              </w:rPr>
            </w:pPr>
            <w:r w:rsidRPr="001C4285">
              <w:rPr>
                <w:rFonts w:cs="Arial"/>
                <w:sz w:val="22"/>
                <w:szCs w:val="24"/>
              </w:rPr>
              <w:t>0</w:t>
            </w:r>
          </w:p>
        </w:tc>
        <w:tc>
          <w:tcPr>
            <w:tcW w:w="1202" w:type="dxa"/>
            <w:shd w:val="clear" w:color="auto" w:fill="auto"/>
          </w:tcPr>
          <w:p w:rsidR="001C4285" w:rsidRPr="001C4285" w:rsidRDefault="001C4285" w:rsidP="001C4285">
            <w:pPr>
              <w:jc w:val="center"/>
              <w:rPr>
                <w:rFonts w:cs="Arial"/>
                <w:sz w:val="22"/>
                <w:szCs w:val="24"/>
              </w:rPr>
            </w:pPr>
            <w:r w:rsidRPr="001C4285">
              <w:rPr>
                <w:rFonts w:cs="Arial"/>
                <w:sz w:val="22"/>
                <w:szCs w:val="24"/>
              </w:rPr>
              <w:t>0</w:t>
            </w:r>
          </w:p>
        </w:tc>
        <w:tc>
          <w:tcPr>
            <w:tcW w:w="1203" w:type="dxa"/>
            <w:shd w:val="clear" w:color="auto" w:fill="auto"/>
          </w:tcPr>
          <w:p w:rsidR="001C4285" w:rsidRPr="001C4285" w:rsidRDefault="001C4285" w:rsidP="001C4285">
            <w:pPr>
              <w:jc w:val="center"/>
              <w:rPr>
                <w:rFonts w:cs="Arial"/>
                <w:sz w:val="22"/>
                <w:szCs w:val="24"/>
              </w:rPr>
            </w:pPr>
            <w:r w:rsidRPr="001C4285">
              <w:rPr>
                <w:rFonts w:cs="Arial"/>
                <w:sz w:val="22"/>
                <w:szCs w:val="24"/>
              </w:rPr>
              <w:t>0</w:t>
            </w:r>
          </w:p>
        </w:tc>
        <w:tc>
          <w:tcPr>
            <w:tcW w:w="1202" w:type="dxa"/>
            <w:shd w:val="clear" w:color="auto" w:fill="auto"/>
          </w:tcPr>
          <w:p w:rsidR="001C4285" w:rsidRPr="001C4285" w:rsidRDefault="001C4285" w:rsidP="001C4285">
            <w:pPr>
              <w:jc w:val="center"/>
              <w:rPr>
                <w:rFonts w:cs="Arial"/>
                <w:sz w:val="22"/>
                <w:szCs w:val="24"/>
              </w:rPr>
            </w:pPr>
            <w:r w:rsidRPr="001C4285">
              <w:rPr>
                <w:rFonts w:cs="Arial"/>
                <w:sz w:val="22"/>
                <w:szCs w:val="24"/>
              </w:rPr>
              <w:t>0</w:t>
            </w:r>
          </w:p>
        </w:tc>
        <w:tc>
          <w:tcPr>
            <w:tcW w:w="1203" w:type="dxa"/>
            <w:shd w:val="clear" w:color="auto" w:fill="auto"/>
          </w:tcPr>
          <w:p w:rsidR="001C4285" w:rsidRPr="001C4285" w:rsidRDefault="001C4285" w:rsidP="001C4285">
            <w:pPr>
              <w:jc w:val="center"/>
              <w:rPr>
                <w:rFonts w:cs="Arial"/>
                <w:sz w:val="22"/>
                <w:szCs w:val="24"/>
              </w:rPr>
            </w:pPr>
            <w:r w:rsidRPr="001C4285">
              <w:rPr>
                <w:rFonts w:cs="Arial"/>
                <w:sz w:val="22"/>
                <w:szCs w:val="24"/>
              </w:rPr>
              <w:t>0</w:t>
            </w:r>
          </w:p>
        </w:tc>
        <w:tc>
          <w:tcPr>
            <w:tcW w:w="1651" w:type="dxa"/>
            <w:shd w:val="clear" w:color="auto" w:fill="B8CCE4"/>
          </w:tcPr>
          <w:p w:rsidR="001C4285" w:rsidRPr="001C4285" w:rsidRDefault="001C4285" w:rsidP="001C4285">
            <w:pPr>
              <w:jc w:val="center"/>
              <w:rPr>
                <w:rFonts w:cs="Arial"/>
                <w:sz w:val="22"/>
                <w:szCs w:val="24"/>
              </w:rPr>
            </w:pPr>
            <w:r w:rsidRPr="001C4285">
              <w:rPr>
                <w:rFonts w:cs="Arial"/>
                <w:sz w:val="22"/>
                <w:szCs w:val="24"/>
              </w:rPr>
              <w:t>0</w:t>
            </w:r>
          </w:p>
        </w:tc>
      </w:tr>
      <w:tr w:rsidR="001C4285" w:rsidRPr="001C4285" w:rsidTr="001C4285">
        <w:trPr>
          <w:trHeight w:val="887"/>
        </w:trPr>
        <w:tc>
          <w:tcPr>
            <w:tcW w:w="1764" w:type="dxa"/>
            <w:shd w:val="clear" w:color="auto" w:fill="auto"/>
          </w:tcPr>
          <w:p w:rsidR="001C4285" w:rsidRPr="001C4285" w:rsidRDefault="001C4285" w:rsidP="001C4285">
            <w:pPr>
              <w:rPr>
                <w:rFonts w:cs="Arial"/>
                <w:sz w:val="22"/>
                <w:szCs w:val="24"/>
              </w:rPr>
            </w:pPr>
            <w:r w:rsidRPr="001C4285">
              <w:rPr>
                <w:rFonts w:cs="Arial"/>
                <w:sz w:val="22"/>
                <w:szCs w:val="24"/>
              </w:rPr>
              <w:t>Total Direct Charges</w:t>
            </w:r>
          </w:p>
        </w:tc>
        <w:tc>
          <w:tcPr>
            <w:tcW w:w="1202" w:type="dxa"/>
            <w:shd w:val="clear" w:color="auto" w:fill="auto"/>
          </w:tcPr>
          <w:p w:rsidR="001C4285" w:rsidRPr="001C4285" w:rsidRDefault="001C4285" w:rsidP="001C4285">
            <w:pPr>
              <w:jc w:val="center"/>
              <w:rPr>
                <w:rFonts w:cs="Arial"/>
                <w:sz w:val="22"/>
                <w:szCs w:val="24"/>
              </w:rPr>
            </w:pPr>
            <w:r w:rsidRPr="001C4285">
              <w:rPr>
                <w:rFonts w:cs="Arial"/>
                <w:sz w:val="22"/>
                <w:szCs w:val="24"/>
              </w:rPr>
              <w:t>$33,950</w:t>
            </w:r>
          </w:p>
        </w:tc>
        <w:tc>
          <w:tcPr>
            <w:tcW w:w="1202" w:type="dxa"/>
            <w:shd w:val="clear" w:color="auto" w:fill="auto"/>
          </w:tcPr>
          <w:p w:rsidR="001C4285" w:rsidRPr="001C4285" w:rsidRDefault="001C4285" w:rsidP="001C4285">
            <w:pPr>
              <w:jc w:val="center"/>
              <w:rPr>
                <w:rFonts w:cs="Arial"/>
                <w:sz w:val="22"/>
                <w:szCs w:val="24"/>
              </w:rPr>
            </w:pPr>
            <w:r w:rsidRPr="001C4285">
              <w:rPr>
                <w:rFonts w:cs="Arial"/>
                <w:sz w:val="22"/>
                <w:szCs w:val="24"/>
              </w:rPr>
              <w:t>$33,950</w:t>
            </w:r>
          </w:p>
        </w:tc>
        <w:tc>
          <w:tcPr>
            <w:tcW w:w="1203" w:type="dxa"/>
            <w:shd w:val="clear" w:color="auto" w:fill="auto"/>
          </w:tcPr>
          <w:p w:rsidR="001C4285" w:rsidRPr="001C4285" w:rsidRDefault="001C4285" w:rsidP="001C4285">
            <w:pPr>
              <w:jc w:val="center"/>
              <w:rPr>
                <w:rFonts w:cs="Arial"/>
                <w:sz w:val="22"/>
                <w:szCs w:val="24"/>
              </w:rPr>
            </w:pPr>
            <w:r w:rsidRPr="001C4285">
              <w:rPr>
                <w:rFonts w:cs="Arial"/>
                <w:sz w:val="22"/>
                <w:szCs w:val="24"/>
              </w:rPr>
              <w:t>$33,950</w:t>
            </w:r>
          </w:p>
        </w:tc>
        <w:tc>
          <w:tcPr>
            <w:tcW w:w="1202" w:type="dxa"/>
            <w:shd w:val="clear" w:color="auto" w:fill="auto"/>
          </w:tcPr>
          <w:p w:rsidR="001C4285" w:rsidRPr="001C4285" w:rsidRDefault="001C4285" w:rsidP="001C4285">
            <w:pPr>
              <w:jc w:val="center"/>
              <w:rPr>
                <w:rFonts w:cs="Arial"/>
                <w:sz w:val="22"/>
                <w:szCs w:val="24"/>
              </w:rPr>
            </w:pPr>
            <w:r w:rsidRPr="001C4285">
              <w:rPr>
                <w:rFonts w:cs="Arial"/>
                <w:sz w:val="22"/>
                <w:szCs w:val="24"/>
              </w:rPr>
              <w:t>$33,950</w:t>
            </w:r>
          </w:p>
        </w:tc>
        <w:tc>
          <w:tcPr>
            <w:tcW w:w="1203" w:type="dxa"/>
            <w:shd w:val="clear" w:color="auto" w:fill="auto"/>
          </w:tcPr>
          <w:p w:rsidR="001C4285" w:rsidRPr="001C4285" w:rsidRDefault="001C4285" w:rsidP="001C4285">
            <w:pPr>
              <w:jc w:val="center"/>
              <w:rPr>
                <w:rFonts w:cs="Arial"/>
                <w:sz w:val="22"/>
                <w:szCs w:val="24"/>
              </w:rPr>
            </w:pPr>
            <w:r w:rsidRPr="001C4285">
              <w:rPr>
                <w:rFonts w:cs="Arial"/>
                <w:sz w:val="22"/>
                <w:szCs w:val="24"/>
              </w:rPr>
              <w:t>$33,950</w:t>
            </w:r>
          </w:p>
        </w:tc>
        <w:tc>
          <w:tcPr>
            <w:tcW w:w="1651" w:type="dxa"/>
            <w:shd w:val="clear" w:color="auto" w:fill="B8CCE4"/>
          </w:tcPr>
          <w:p w:rsidR="001C4285" w:rsidRPr="001C4285" w:rsidRDefault="001C4285" w:rsidP="001C4285">
            <w:pPr>
              <w:jc w:val="center"/>
              <w:rPr>
                <w:rFonts w:cs="Arial"/>
                <w:sz w:val="22"/>
                <w:szCs w:val="24"/>
              </w:rPr>
            </w:pPr>
            <w:r w:rsidRPr="001C4285">
              <w:rPr>
                <w:rFonts w:cs="Arial"/>
                <w:sz w:val="22"/>
                <w:szCs w:val="24"/>
              </w:rPr>
              <w:t>$169,750</w:t>
            </w:r>
          </w:p>
        </w:tc>
      </w:tr>
      <w:tr w:rsidR="001C4285" w:rsidRPr="001C4285" w:rsidTr="001C4285">
        <w:trPr>
          <w:trHeight w:val="786"/>
        </w:trPr>
        <w:tc>
          <w:tcPr>
            <w:tcW w:w="1764" w:type="dxa"/>
            <w:shd w:val="clear" w:color="auto" w:fill="auto"/>
          </w:tcPr>
          <w:p w:rsidR="001C4285" w:rsidRPr="001C4285" w:rsidRDefault="001C4285" w:rsidP="001C4285">
            <w:pPr>
              <w:rPr>
                <w:rFonts w:cs="Arial"/>
                <w:sz w:val="22"/>
                <w:szCs w:val="24"/>
              </w:rPr>
            </w:pPr>
            <w:r w:rsidRPr="001C4285">
              <w:rPr>
                <w:rFonts w:cs="Arial"/>
                <w:sz w:val="22"/>
                <w:szCs w:val="24"/>
              </w:rPr>
              <w:t>Indirect Charges</w:t>
            </w:r>
          </w:p>
        </w:tc>
        <w:tc>
          <w:tcPr>
            <w:tcW w:w="1202" w:type="dxa"/>
            <w:shd w:val="clear" w:color="auto" w:fill="auto"/>
          </w:tcPr>
          <w:p w:rsidR="001C4285" w:rsidRPr="001C4285" w:rsidRDefault="001C4285" w:rsidP="001C4285">
            <w:pPr>
              <w:jc w:val="center"/>
              <w:rPr>
                <w:rFonts w:cs="Arial"/>
                <w:sz w:val="22"/>
                <w:szCs w:val="24"/>
              </w:rPr>
            </w:pPr>
            <w:r w:rsidRPr="001C4285">
              <w:rPr>
                <w:rFonts w:cs="Arial"/>
                <w:sz w:val="22"/>
                <w:szCs w:val="24"/>
              </w:rPr>
              <w:t>$910</w:t>
            </w:r>
          </w:p>
        </w:tc>
        <w:tc>
          <w:tcPr>
            <w:tcW w:w="1202" w:type="dxa"/>
            <w:shd w:val="clear" w:color="auto" w:fill="auto"/>
          </w:tcPr>
          <w:p w:rsidR="001C4285" w:rsidRPr="001C4285" w:rsidRDefault="001C4285" w:rsidP="001C4285">
            <w:pPr>
              <w:jc w:val="center"/>
              <w:rPr>
                <w:rFonts w:cs="Arial"/>
                <w:sz w:val="22"/>
                <w:szCs w:val="24"/>
              </w:rPr>
            </w:pPr>
            <w:r w:rsidRPr="001C4285">
              <w:rPr>
                <w:rFonts w:cs="Arial"/>
                <w:sz w:val="22"/>
                <w:szCs w:val="24"/>
              </w:rPr>
              <w:t>$910</w:t>
            </w:r>
          </w:p>
        </w:tc>
        <w:tc>
          <w:tcPr>
            <w:tcW w:w="1203" w:type="dxa"/>
            <w:shd w:val="clear" w:color="auto" w:fill="auto"/>
          </w:tcPr>
          <w:p w:rsidR="001C4285" w:rsidRPr="001C4285" w:rsidRDefault="001C4285" w:rsidP="001C4285">
            <w:pPr>
              <w:jc w:val="center"/>
              <w:rPr>
                <w:rFonts w:cs="Arial"/>
                <w:sz w:val="22"/>
                <w:szCs w:val="24"/>
              </w:rPr>
            </w:pPr>
            <w:r w:rsidRPr="001C4285">
              <w:rPr>
                <w:rFonts w:cs="Arial"/>
                <w:sz w:val="22"/>
                <w:szCs w:val="24"/>
              </w:rPr>
              <w:t>$910</w:t>
            </w:r>
          </w:p>
        </w:tc>
        <w:tc>
          <w:tcPr>
            <w:tcW w:w="1202" w:type="dxa"/>
            <w:shd w:val="clear" w:color="auto" w:fill="auto"/>
          </w:tcPr>
          <w:p w:rsidR="001C4285" w:rsidRPr="001C4285" w:rsidRDefault="001C4285" w:rsidP="001C4285">
            <w:pPr>
              <w:jc w:val="center"/>
              <w:rPr>
                <w:rFonts w:cs="Arial"/>
                <w:sz w:val="22"/>
                <w:szCs w:val="24"/>
              </w:rPr>
            </w:pPr>
            <w:r w:rsidRPr="001C4285">
              <w:rPr>
                <w:rFonts w:cs="Arial"/>
                <w:sz w:val="22"/>
                <w:szCs w:val="24"/>
              </w:rPr>
              <w:t>$910</w:t>
            </w:r>
          </w:p>
        </w:tc>
        <w:tc>
          <w:tcPr>
            <w:tcW w:w="1203" w:type="dxa"/>
            <w:shd w:val="clear" w:color="auto" w:fill="auto"/>
          </w:tcPr>
          <w:p w:rsidR="001C4285" w:rsidRPr="001C4285" w:rsidRDefault="001C4285" w:rsidP="001C4285">
            <w:pPr>
              <w:jc w:val="center"/>
              <w:rPr>
                <w:rFonts w:cs="Arial"/>
                <w:sz w:val="22"/>
                <w:szCs w:val="24"/>
              </w:rPr>
            </w:pPr>
            <w:r w:rsidRPr="001C4285">
              <w:rPr>
                <w:rFonts w:cs="Arial"/>
                <w:sz w:val="22"/>
                <w:szCs w:val="24"/>
              </w:rPr>
              <w:t>$910</w:t>
            </w:r>
          </w:p>
        </w:tc>
        <w:tc>
          <w:tcPr>
            <w:tcW w:w="1651" w:type="dxa"/>
            <w:shd w:val="clear" w:color="auto" w:fill="B8CCE4"/>
          </w:tcPr>
          <w:p w:rsidR="001C4285" w:rsidRPr="001C4285" w:rsidRDefault="001C4285" w:rsidP="001C4285">
            <w:pPr>
              <w:jc w:val="center"/>
              <w:rPr>
                <w:rFonts w:cs="Arial"/>
                <w:sz w:val="22"/>
                <w:szCs w:val="24"/>
              </w:rPr>
            </w:pPr>
            <w:r w:rsidRPr="001C4285">
              <w:rPr>
                <w:rFonts w:cs="Arial"/>
                <w:sz w:val="22"/>
                <w:szCs w:val="24"/>
              </w:rPr>
              <w:t>$4,550</w:t>
            </w:r>
          </w:p>
        </w:tc>
      </w:tr>
      <w:tr w:rsidR="001C4285" w:rsidRPr="001C4285" w:rsidTr="001C4285">
        <w:trPr>
          <w:trHeight w:val="1624"/>
        </w:trPr>
        <w:tc>
          <w:tcPr>
            <w:tcW w:w="1764" w:type="dxa"/>
            <w:shd w:val="clear" w:color="auto" w:fill="auto"/>
          </w:tcPr>
          <w:p w:rsidR="001C4285" w:rsidRPr="001C4285" w:rsidRDefault="001C4285" w:rsidP="001C4285">
            <w:pPr>
              <w:rPr>
                <w:rFonts w:cs="Arial"/>
                <w:b/>
                <w:sz w:val="22"/>
                <w:szCs w:val="24"/>
              </w:rPr>
            </w:pPr>
            <w:r w:rsidRPr="001C4285">
              <w:rPr>
                <w:rFonts w:cs="Arial"/>
                <w:b/>
                <w:sz w:val="22"/>
                <w:szCs w:val="24"/>
              </w:rPr>
              <w:t>Total Data Collection &amp; Performance Measurement Charges</w:t>
            </w:r>
          </w:p>
        </w:tc>
        <w:tc>
          <w:tcPr>
            <w:tcW w:w="1202" w:type="dxa"/>
            <w:shd w:val="clear" w:color="auto" w:fill="auto"/>
          </w:tcPr>
          <w:p w:rsidR="001C4285" w:rsidRPr="001C4285" w:rsidRDefault="001C4285" w:rsidP="001C4285">
            <w:pPr>
              <w:jc w:val="center"/>
              <w:rPr>
                <w:rFonts w:cs="Arial"/>
                <w:b/>
                <w:sz w:val="22"/>
                <w:szCs w:val="24"/>
              </w:rPr>
            </w:pPr>
            <w:r w:rsidRPr="001C4285">
              <w:rPr>
                <w:rFonts w:cs="Arial"/>
                <w:b/>
                <w:sz w:val="22"/>
                <w:szCs w:val="24"/>
              </w:rPr>
              <w:t>$34,860</w:t>
            </w:r>
          </w:p>
        </w:tc>
        <w:tc>
          <w:tcPr>
            <w:tcW w:w="1202" w:type="dxa"/>
            <w:shd w:val="clear" w:color="auto" w:fill="auto"/>
          </w:tcPr>
          <w:p w:rsidR="001C4285" w:rsidRPr="001C4285" w:rsidRDefault="001C4285" w:rsidP="001C4285">
            <w:pPr>
              <w:jc w:val="center"/>
              <w:rPr>
                <w:rFonts w:cs="Arial"/>
                <w:b/>
                <w:sz w:val="22"/>
                <w:szCs w:val="24"/>
              </w:rPr>
            </w:pPr>
            <w:r w:rsidRPr="001C4285">
              <w:rPr>
                <w:rFonts w:cs="Arial"/>
                <w:b/>
                <w:sz w:val="22"/>
                <w:szCs w:val="24"/>
              </w:rPr>
              <w:t>$34,860</w:t>
            </w:r>
          </w:p>
        </w:tc>
        <w:tc>
          <w:tcPr>
            <w:tcW w:w="1203" w:type="dxa"/>
            <w:shd w:val="clear" w:color="auto" w:fill="auto"/>
          </w:tcPr>
          <w:p w:rsidR="001C4285" w:rsidRPr="001C4285" w:rsidRDefault="001C4285" w:rsidP="001C4285">
            <w:pPr>
              <w:jc w:val="center"/>
              <w:rPr>
                <w:rFonts w:cs="Arial"/>
                <w:b/>
                <w:sz w:val="22"/>
                <w:szCs w:val="24"/>
              </w:rPr>
            </w:pPr>
            <w:r w:rsidRPr="001C4285">
              <w:rPr>
                <w:rFonts w:cs="Arial"/>
                <w:b/>
                <w:sz w:val="22"/>
                <w:szCs w:val="24"/>
              </w:rPr>
              <w:t>$34,860</w:t>
            </w:r>
          </w:p>
        </w:tc>
        <w:tc>
          <w:tcPr>
            <w:tcW w:w="1202" w:type="dxa"/>
            <w:shd w:val="clear" w:color="auto" w:fill="auto"/>
          </w:tcPr>
          <w:p w:rsidR="001C4285" w:rsidRPr="001C4285" w:rsidRDefault="001C4285" w:rsidP="001C4285">
            <w:pPr>
              <w:jc w:val="center"/>
              <w:rPr>
                <w:rFonts w:cs="Arial"/>
                <w:b/>
                <w:sz w:val="22"/>
                <w:szCs w:val="24"/>
              </w:rPr>
            </w:pPr>
            <w:r w:rsidRPr="001C4285">
              <w:rPr>
                <w:rFonts w:cs="Arial"/>
                <w:b/>
                <w:sz w:val="22"/>
                <w:szCs w:val="24"/>
              </w:rPr>
              <w:t>$34,860</w:t>
            </w:r>
          </w:p>
        </w:tc>
        <w:tc>
          <w:tcPr>
            <w:tcW w:w="1203" w:type="dxa"/>
            <w:shd w:val="clear" w:color="auto" w:fill="auto"/>
          </w:tcPr>
          <w:p w:rsidR="001C4285" w:rsidRPr="001C4285" w:rsidRDefault="001C4285" w:rsidP="001C4285">
            <w:pPr>
              <w:jc w:val="center"/>
              <w:rPr>
                <w:rFonts w:cs="Arial"/>
                <w:b/>
                <w:sz w:val="22"/>
                <w:szCs w:val="24"/>
              </w:rPr>
            </w:pPr>
            <w:r w:rsidRPr="001C4285">
              <w:rPr>
                <w:rFonts w:cs="Arial"/>
                <w:b/>
                <w:sz w:val="22"/>
                <w:szCs w:val="24"/>
              </w:rPr>
              <w:t>$34,860</w:t>
            </w:r>
          </w:p>
        </w:tc>
        <w:tc>
          <w:tcPr>
            <w:tcW w:w="1651" w:type="dxa"/>
            <w:shd w:val="clear" w:color="auto" w:fill="B8CCE4"/>
          </w:tcPr>
          <w:p w:rsidR="001C4285" w:rsidRPr="001C4285" w:rsidRDefault="001C4285" w:rsidP="001C4285">
            <w:pPr>
              <w:jc w:val="center"/>
              <w:rPr>
                <w:rFonts w:cs="Arial"/>
                <w:b/>
                <w:sz w:val="22"/>
                <w:szCs w:val="24"/>
              </w:rPr>
            </w:pPr>
            <w:r w:rsidRPr="001C4285">
              <w:rPr>
                <w:rFonts w:cs="Arial"/>
                <w:b/>
                <w:sz w:val="22"/>
                <w:szCs w:val="24"/>
              </w:rPr>
              <w:t>$174,300</w:t>
            </w:r>
          </w:p>
        </w:tc>
      </w:tr>
    </w:tbl>
    <w:p w:rsidR="001C4285" w:rsidRPr="001C4285" w:rsidRDefault="001C4285" w:rsidP="001C4285">
      <w:pPr>
        <w:spacing w:after="0"/>
        <w:rPr>
          <w:rFonts w:cs="Arial"/>
        </w:rPr>
      </w:pPr>
    </w:p>
    <w:p w:rsidR="001C4285" w:rsidRPr="001C4285" w:rsidRDefault="001C4285" w:rsidP="001C4285">
      <w:pPr>
        <w:widowControl w:val="0"/>
        <w:tabs>
          <w:tab w:val="left" w:pos="1905"/>
        </w:tabs>
        <w:rPr>
          <w:rFonts w:cs="Arial"/>
        </w:rPr>
      </w:pPr>
      <w:r w:rsidRPr="001C4285">
        <w:rPr>
          <w:rFonts w:cs="Arial"/>
        </w:rPr>
        <w:t>The percentage of the budget that will be spent on data collection and performance measurement does not exceed 20% for any budget period. Maximum percentage for any budget period is 18.9% ($34,860/$184,303 – Year 1).</w:t>
      </w:r>
    </w:p>
    <w:p w:rsidR="001C4285" w:rsidRPr="001C4285" w:rsidRDefault="001C4285" w:rsidP="001C4285">
      <w:pPr>
        <w:rPr>
          <w:rFonts w:cs="Arial"/>
          <w:szCs w:val="24"/>
        </w:rPr>
      </w:pPr>
      <w:r w:rsidRPr="001C4285">
        <w:rPr>
          <w:rFonts w:cs="Arial"/>
          <w:szCs w:val="24"/>
        </w:rPr>
        <w:t>A sample budget for funding limitations related to infrastructure development is shown below.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0"/>
        <w:gridCol w:w="1278"/>
        <w:gridCol w:w="1278"/>
        <w:gridCol w:w="1278"/>
        <w:gridCol w:w="1278"/>
        <w:gridCol w:w="1278"/>
        <w:gridCol w:w="1278"/>
      </w:tblGrid>
      <w:tr w:rsidR="001C4285" w:rsidRPr="001C4285" w:rsidTr="001C4285">
        <w:trPr>
          <w:cantSplit/>
          <w:tblHeader/>
        </w:trPr>
        <w:tc>
          <w:tcPr>
            <w:tcW w:w="1800" w:type="dxa"/>
            <w:shd w:val="clear" w:color="auto" w:fill="B8CCE4"/>
          </w:tcPr>
          <w:p w:rsidR="001C4285" w:rsidRPr="001C4285" w:rsidRDefault="001C4285" w:rsidP="001C4285">
            <w:pPr>
              <w:rPr>
                <w:rFonts w:cs="Arial"/>
                <w:sz w:val="22"/>
                <w:szCs w:val="22"/>
              </w:rPr>
            </w:pPr>
            <w:r w:rsidRPr="001C4285">
              <w:rPr>
                <w:rFonts w:cs="Arial"/>
                <w:b/>
                <w:sz w:val="22"/>
                <w:szCs w:val="22"/>
              </w:rPr>
              <w:lastRenderedPageBreak/>
              <w:t>Infrastructure Development</w:t>
            </w:r>
          </w:p>
        </w:tc>
        <w:tc>
          <w:tcPr>
            <w:tcW w:w="1278" w:type="dxa"/>
            <w:shd w:val="clear" w:color="auto" w:fill="B8CCE4"/>
          </w:tcPr>
          <w:p w:rsidR="001C4285" w:rsidRPr="001C4285" w:rsidRDefault="001C4285" w:rsidP="001C4285">
            <w:pPr>
              <w:jc w:val="center"/>
              <w:rPr>
                <w:rFonts w:cs="Arial"/>
                <w:b/>
                <w:sz w:val="22"/>
                <w:szCs w:val="22"/>
              </w:rPr>
            </w:pPr>
            <w:r w:rsidRPr="001C4285">
              <w:rPr>
                <w:rFonts w:cs="Arial"/>
                <w:b/>
                <w:sz w:val="22"/>
                <w:szCs w:val="22"/>
              </w:rPr>
              <w:t>Year 1</w:t>
            </w:r>
          </w:p>
        </w:tc>
        <w:tc>
          <w:tcPr>
            <w:tcW w:w="1278" w:type="dxa"/>
            <w:shd w:val="clear" w:color="auto" w:fill="B8CCE4"/>
          </w:tcPr>
          <w:p w:rsidR="001C4285" w:rsidRPr="001C4285" w:rsidRDefault="001C4285" w:rsidP="001C4285">
            <w:pPr>
              <w:jc w:val="center"/>
              <w:rPr>
                <w:rFonts w:cs="Arial"/>
                <w:b/>
                <w:sz w:val="22"/>
                <w:szCs w:val="22"/>
              </w:rPr>
            </w:pPr>
            <w:r w:rsidRPr="001C4285">
              <w:rPr>
                <w:rFonts w:cs="Arial"/>
                <w:b/>
                <w:sz w:val="22"/>
                <w:szCs w:val="22"/>
              </w:rPr>
              <w:t>Year 2</w:t>
            </w:r>
          </w:p>
        </w:tc>
        <w:tc>
          <w:tcPr>
            <w:tcW w:w="1278" w:type="dxa"/>
            <w:shd w:val="clear" w:color="auto" w:fill="B8CCE4"/>
          </w:tcPr>
          <w:p w:rsidR="001C4285" w:rsidRPr="001C4285" w:rsidRDefault="001C4285" w:rsidP="001C4285">
            <w:pPr>
              <w:jc w:val="center"/>
              <w:rPr>
                <w:rFonts w:cs="Arial"/>
                <w:b/>
                <w:sz w:val="22"/>
                <w:szCs w:val="22"/>
              </w:rPr>
            </w:pPr>
            <w:r w:rsidRPr="001C4285">
              <w:rPr>
                <w:rFonts w:cs="Arial"/>
                <w:b/>
                <w:sz w:val="22"/>
                <w:szCs w:val="22"/>
              </w:rPr>
              <w:t>Year 3</w:t>
            </w:r>
          </w:p>
        </w:tc>
        <w:tc>
          <w:tcPr>
            <w:tcW w:w="1278" w:type="dxa"/>
            <w:shd w:val="clear" w:color="auto" w:fill="B8CCE4"/>
          </w:tcPr>
          <w:p w:rsidR="001C4285" w:rsidRPr="001C4285" w:rsidRDefault="001C4285" w:rsidP="001C4285">
            <w:pPr>
              <w:jc w:val="center"/>
              <w:rPr>
                <w:rFonts w:cs="Arial"/>
                <w:b/>
                <w:sz w:val="22"/>
                <w:szCs w:val="22"/>
              </w:rPr>
            </w:pPr>
            <w:r w:rsidRPr="001C4285">
              <w:rPr>
                <w:rFonts w:cs="Arial"/>
                <w:b/>
                <w:sz w:val="22"/>
                <w:szCs w:val="22"/>
              </w:rPr>
              <w:t>Year 4</w:t>
            </w:r>
          </w:p>
        </w:tc>
        <w:tc>
          <w:tcPr>
            <w:tcW w:w="1278" w:type="dxa"/>
            <w:shd w:val="clear" w:color="auto" w:fill="B8CCE4"/>
          </w:tcPr>
          <w:p w:rsidR="001C4285" w:rsidRPr="001C4285" w:rsidRDefault="001C4285" w:rsidP="001C4285">
            <w:pPr>
              <w:jc w:val="center"/>
              <w:rPr>
                <w:rFonts w:cs="Arial"/>
                <w:b/>
                <w:sz w:val="22"/>
                <w:szCs w:val="22"/>
              </w:rPr>
            </w:pPr>
            <w:r w:rsidRPr="001C4285">
              <w:rPr>
                <w:rFonts w:cs="Arial"/>
                <w:b/>
                <w:sz w:val="22"/>
                <w:szCs w:val="22"/>
              </w:rPr>
              <w:t>Year 5</w:t>
            </w:r>
          </w:p>
        </w:tc>
        <w:tc>
          <w:tcPr>
            <w:tcW w:w="1278" w:type="dxa"/>
            <w:tcBorders>
              <w:bottom w:val="single" w:sz="4" w:space="0" w:color="auto"/>
            </w:tcBorders>
            <w:shd w:val="clear" w:color="auto" w:fill="B8CCE4"/>
          </w:tcPr>
          <w:p w:rsidR="001C4285" w:rsidRPr="001C4285" w:rsidRDefault="001C4285" w:rsidP="001C4285">
            <w:pPr>
              <w:jc w:val="center"/>
              <w:rPr>
                <w:rFonts w:cs="Arial"/>
                <w:b/>
                <w:sz w:val="22"/>
                <w:szCs w:val="22"/>
              </w:rPr>
            </w:pPr>
            <w:r w:rsidRPr="001C4285">
              <w:rPr>
                <w:rFonts w:cs="Arial"/>
                <w:b/>
                <w:sz w:val="22"/>
                <w:szCs w:val="22"/>
              </w:rPr>
              <w:t>Total Infra-structure Costs</w:t>
            </w:r>
          </w:p>
        </w:tc>
      </w:tr>
      <w:tr w:rsidR="001C4285" w:rsidRPr="001C4285" w:rsidTr="001C4285">
        <w:tc>
          <w:tcPr>
            <w:tcW w:w="1800" w:type="dxa"/>
            <w:shd w:val="clear" w:color="auto" w:fill="auto"/>
          </w:tcPr>
          <w:p w:rsidR="001C4285" w:rsidRPr="001C4285" w:rsidRDefault="001C4285" w:rsidP="001C4285">
            <w:pPr>
              <w:rPr>
                <w:rFonts w:cs="Arial"/>
                <w:sz w:val="20"/>
              </w:rPr>
            </w:pPr>
            <w:r w:rsidRPr="001C4285">
              <w:rPr>
                <w:rFonts w:cs="Arial"/>
                <w:sz w:val="20"/>
              </w:rPr>
              <w:t>Personnel</w:t>
            </w:r>
          </w:p>
        </w:tc>
        <w:tc>
          <w:tcPr>
            <w:tcW w:w="1278" w:type="dxa"/>
            <w:shd w:val="clear" w:color="auto" w:fill="auto"/>
          </w:tcPr>
          <w:p w:rsidR="001C4285" w:rsidRPr="001C4285" w:rsidRDefault="001C4285" w:rsidP="001C4285">
            <w:pPr>
              <w:jc w:val="center"/>
              <w:rPr>
                <w:rFonts w:cs="Arial"/>
                <w:sz w:val="20"/>
              </w:rPr>
            </w:pPr>
            <w:r w:rsidRPr="001C4285">
              <w:rPr>
                <w:rFonts w:cs="Arial"/>
                <w:sz w:val="20"/>
              </w:rPr>
              <w:t>$2,250</w:t>
            </w:r>
          </w:p>
        </w:tc>
        <w:tc>
          <w:tcPr>
            <w:tcW w:w="1278" w:type="dxa"/>
            <w:shd w:val="clear" w:color="auto" w:fill="auto"/>
          </w:tcPr>
          <w:p w:rsidR="001C4285" w:rsidRPr="001C4285" w:rsidRDefault="001C4285" w:rsidP="001C4285">
            <w:pPr>
              <w:jc w:val="center"/>
              <w:rPr>
                <w:rFonts w:cs="Arial"/>
                <w:sz w:val="20"/>
              </w:rPr>
            </w:pPr>
            <w:r w:rsidRPr="001C4285">
              <w:rPr>
                <w:rFonts w:cs="Arial"/>
                <w:sz w:val="20"/>
              </w:rPr>
              <w:t>$2,250</w:t>
            </w:r>
          </w:p>
        </w:tc>
        <w:tc>
          <w:tcPr>
            <w:tcW w:w="1278" w:type="dxa"/>
            <w:shd w:val="clear" w:color="auto" w:fill="auto"/>
          </w:tcPr>
          <w:p w:rsidR="001C4285" w:rsidRPr="001C4285" w:rsidRDefault="001C4285" w:rsidP="001C4285">
            <w:pPr>
              <w:jc w:val="center"/>
              <w:rPr>
                <w:rFonts w:cs="Arial"/>
                <w:sz w:val="20"/>
              </w:rPr>
            </w:pPr>
            <w:r w:rsidRPr="001C4285">
              <w:rPr>
                <w:rFonts w:cs="Arial"/>
                <w:sz w:val="20"/>
              </w:rPr>
              <w:t>$2,250</w:t>
            </w:r>
          </w:p>
        </w:tc>
        <w:tc>
          <w:tcPr>
            <w:tcW w:w="1278" w:type="dxa"/>
            <w:shd w:val="clear" w:color="auto" w:fill="auto"/>
          </w:tcPr>
          <w:p w:rsidR="001C4285" w:rsidRPr="001C4285" w:rsidRDefault="001C4285" w:rsidP="001C4285">
            <w:pPr>
              <w:jc w:val="center"/>
              <w:rPr>
                <w:rFonts w:cs="Arial"/>
                <w:sz w:val="20"/>
              </w:rPr>
            </w:pPr>
            <w:r w:rsidRPr="001C4285">
              <w:rPr>
                <w:rFonts w:cs="Arial"/>
                <w:sz w:val="20"/>
              </w:rPr>
              <w:t>$2,250</w:t>
            </w:r>
          </w:p>
        </w:tc>
        <w:tc>
          <w:tcPr>
            <w:tcW w:w="1278" w:type="dxa"/>
            <w:shd w:val="clear" w:color="auto" w:fill="auto"/>
          </w:tcPr>
          <w:p w:rsidR="001C4285" w:rsidRPr="001C4285" w:rsidRDefault="001C4285" w:rsidP="001C4285">
            <w:pPr>
              <w:jc w:val="center"/>
              <w:rPr>
                <w:rFonts w:cs="Arial"/>
                <w:sz w:val="20"/>
              </w:rPr>
            </w:pPr>
            <w:r w:rsidRPr="001C4285">
              <w:rPr>
                <w:rFonts w:cs="Arial"/>
                <w:sz w:val="20"/>
              </w:rPr>
              <w:t>$2,250</w:t>
            </w:r>
          </w:p>
        </w:tc>
        <w:tc>
          <w:tcPr>
            <w:tcW w:w="1278" w:type="dxa"/>
            <w:shd w:val="clear" w:color="auto" w:fill="B8CCE4"/>
          </w:tcPr>
          <w:p w:rsidR="001C4285" w:rsidRPr="001C4285" w:rsidRDefault="001C4285" w:rsidP="001C4285">
            <w:pPr>
              <w:jc w:val="center"/>
              <w:rPr>
                <w:rFonts w:cs="Arial"/>
                <w:szCs w:val="24"/>
              </w:rPr>
            </w:pPr>
            <w:r w:rsidRPr="001C4285">
              <w:rPr>
                <w:rFonts w:cs="Arial"/>
                <w:szCs w:val="24"/>
              </w:rPr>
              <w:t>$11,250</w:t>
            </w:r>
          </w:p>
        </w:tc>
      </w:tr>
      <w:tr w:rsidR="001C4285" w:rsidRPr="001C4285" w:rsidTr="001C4285">
        <w:tc>
          <w:tcPr>
            <w:tcW w:w="1800" w:type="dxa"/>
            <w:shd w:val="clear" w:color="auto" w:fill="auto"/>
          </w:tcPr>
          <w:p w:rsidR="001C4285" w:rsidRPr="001C4285" w:rsidRDefault="001C4285" w:rsidP="001C4285">
            <w:pPr>
              <w:rPr>
                <w:rFonts w:cs="Arial"/>
                <w:sz w:val="20"/>
              </w:rPr>
            </w:pPr>
            <w:r w:rsidRPr="001C4285">
              <w:rPr>
                <w:rFonts w:cs="Arial"/>
                <w:sz w:val="20"/>
              </w:rPr>
              <w:t>Fringe</w:t>
            </w:r>
          </w:p>
        </w:tc>
        <w:tc>
          <w:tcPr>
            <w:tcW w:w="1278" w:type="dxa"/>
            <w:shd w:val="clear" w:color="auto" w:fill="auto"/>
          </w:tcPr>
          <w:p w:rsidR="001C4285" w:rsidRPr="001C4285" w:rsidRDefault="001C4285" w:rsidP="001C4285">
            <w:pPr>
              <w:jc w:val="center"/>
              <w:rPr>
                <w:rFonts w:cs="Arial"/>
                <w:sz w:val="20"/>
              </w:rPr>
            </w:pPr>
            <w:r w:rsidRPr="001C4285">
              <w:rPr>
                <w:rFonts w:cs="Arial"/>
                <w:sz w:val="20"/>
              </w:rPr>
              <w:t>$558</w:t>
            </w:r>
          </w:p>
        </w:tc>
        <w:tc>
          <w:tcPr>
            <w:tcW w:w="1278" w:type="dxa"/>
            <w:shd w:val="clear" w:color="auto" w:fill="auto"/>
          </w:tcPr>
          <w:p w:rsidR="001C4285" w:rsidRPr="001C4285" w:rsidRDefault="001C4285" w:rsidP="001C4285">
            <w:pPr>
              <w:jc w:val="center"/>
              <w:rPr>
                <w:rFonts w:cs="Arial"/>
                <w:sz w:val="20"/>
              </w:rPr>
            </w:pPr>
            <w:r w:rsidRPr="001C4285">
              <w:rPr>
                <w:rFonts w:cs="Arial"/>
                <w:sz w:val="20"/>
              </w:rPr>
              <w:t>$558</w:t>
            </w:r>
          </w:p>
        </w:tc>
        <w:tc>
          <w:tcPr>
            <w:tcW w:w="1278" w:type="dxa"/>
            <w:shd w:val="clear" w:color="auto" w:fill="auto"/>
          </w:tcPr>
          <w:p w:rsidR="001C4285" w:rsidRPr="001C4285" w:rsidRDefault="001C4285" w:rsidP="001C4285">
            <w:pPr>
              <w:jc w:val="center"/>
              <w:rPr>
                <w:rFonts w:cs="Arial"/>
                <w:sz w:val="20"/>
              </w:rPr>
            </w:pPr>
            <w:r w:rsidRPr="001C4285">
              <w:rPr>
                <w:rFonts w:cs="Arial"/>
                <w:sz w:val="20"/>
              </w:rPr>
              <w:t>$558</w:t>
            </w:r>
          </w:p>
        </w:tc>
        <w:tc>
          <w:tcPr>
            <w:tcW w:w="1278" w:type="dxa"/>
            <w:shd w:val="clear" w:color="auto" w:fill="auto"/>
          </w:tcPr>
          <w:p w:rsidR="001C4285" w:rsidRPr="001C4285" w:rsidRDefault="001C4285" w:rsidP="001C4285">
            <w:pPr>
              <w:jc w:val="center"/>
              <w:rPr>
                <w:rFonts w:cs="Arial"/>
                <w:sz w:val="20"/>
              </w:rPr>
            </w:pPr>
            <w:r w:rsidRPr="001C4285">
              <w:rPr>
                <w:rFonts w:cs="Arial"/>
                <w:sz w:val="20"/>
              </w:rPr>
              <w:t>$558</w:t>
            </w:r>
          </w:p>
        </w:tc>
        <w:tc>
          <w:tcPr>
            <w:tcW w:w="1278" w:type="dxa"/>
            <w:shd w:val="clear" w:color="auto" w:fill="auto"/>
          </w:tcPr>
          <w:p w:rsidR="001C4285" w:rsidRPr="001C4285" w:rsidRDefault="001C4285" w:rsidP="001C4285">
            <w:pPr>
              <w:jc w:val="center"/>
              <w:rPr>
                <w:rFonts w:cs="Arial"/>
                <w:sz w:val="20"/>
              </w:rPr>
            </w:pPr>
            <w:r w:rsidRPr="001C4285">
              <w:rPr>
                <w:rFonts w:cs="Arial"/>
                <w:sz w:val="20"/>
              </w:rPr>
              <w:t>$558</w:t>
            </w:r>
          </w:p>
        </w:tc>
        <w:tc>
          <w:tcPr>
            <w:tcW w:w="1278" w:type="dxa"/>
            <w:shd w:val="clear" w:color="auto" w:fill="B8CCE4"/>
          </w:tcPr>
          <w:p w:rsidR="001C4285" w:rsidRPr="001C4285" w:rsidRDefault="001C4285" w:rsidP="001C4285">
            <w:pPr>
              <w:jc w:val="center"/>
              <w:rPr>
                <w:rFonts w:cs="Arial"/>
                <w:szCs w:val="24"/>
              </w:rPr>
            </w:pPr>
            <w:r w:rsidRPr="001C4285">
              <w:rPr>
                <w:rFonts w:cs="Arial"/>
                <w:szCs w:val="24"/>
              </w:rPr>
              <w:t>$2,790</w:t>
            </w:r>
          </w:p>
        </w:tc>
      </w:tr>
      <w:tr w:rsidR="001C4285" w:rsidRPr="001C4285" w:rsidTr="001C4285">
        <w:tc>
          <w:tcPr>
            <w:tcW w:w="1800" w:type="dxa"/>
            <w:shd w:val="clear" w:color="auto" w:fill="auto"/>
          </w:tcPr>
          <w:p w:rsidR="001C4285" w:rsidRPr="001C4285" w:rsidRDefault="001C4285" w:rsidP="001C4285">
            <w:pPr>
              <w:rPr>
                <w:rFonts w:cs="Arial"/>
                <w:sz w:val="20"/>
              </w:rPr>
            </w:pPr>
            <w:r w:rsidRPr="001C4285">
              <w:rPr>
                <w:rFonts w:cs="Arial"/>
                <w:sz w:val="20"/>
              </w:rPr>
              <w:t>Travel</w:t>
            </w:r>
          </w:p>
        </w:tc>
        <w:tc>
          <w:tcPr>
            <w:tcW w:w="1278" w:type="dxa"/>
            <w:shd w:val="clear" w:color="auto" w:fill="auto"/>
          </w:tcPr>
          <w:p w:rsidR="001C4285" w:rsidRPr="001C4285" w:rsidRDefault="001C4285" w:rsidP="001C4285">
            <w:pPr>
              <w:jc w:val="center"/>
              <w:rPr>
                <w:rFonts w:cs="Arial"/>
                <w:sz w:val="20"/>
              </w:rPr>
            </w:pPr>
            <w:r w:rsidRPr="001C4285">
              <w:rPr>
                <w:rFonts w:cs="Arial"/>
                <w:sz w:val="20"/>
              </w:rPr>
              <w:t>0</w:t>
            </w:r>
          </w:p>
        </w:tc>
        <w:tc>
          <w:tcPr>
            <w:tcW w:w="1278" w:type="dxa"/>
            <w:shd w:val="clear" w:color="auto" w:fill="auto"/>
          </w:tcPr>
          <w:p w:rsidR="001C4285" w:rsidRPr="001C4285" w:rsidRDefault="001C4285" w:rsidP="001C4285">
            <w:pPr>
              <w:jc w:val="center"/>
              <w:rPr>
                <w:rFonts w:cs="Arial"/>
                <w:sz w:val="20"/>
              </w:rPr>
            </w:pPr>
            <w:r w:rsidRPr="001C4285">
              <w:rPr>
                <w:rFonts w:cs="Arial"/>
                <w:sz w:val="20"/>
              </w:rPr>
              <w:t>0</w:t>
            </w:r>
          </w:p>
        </w:tc>
        <w:tc>
          <w:tcPr>
            <w:tcW w:w="1278" w:type="dxa"/>
            <w:shd w:val="clear" w:color="auto" w:fill="auto"/>
          </w:tcPr>
          <w:p w:rsidR="001C4285" w:rsidRPr="001C4285" w:rsidRDefault="001C4285" w:rsidP="001C4285">
            <w:pPr>
              <w:jc w:val="center"/>
              <w:rPr>
                <w:rFonts w:cs="Arial"/>
                <w:sz w:val="20"/>
              </w:rPr>
            </w:pPr>
            <w:r w:rsidRPr="001C4285">
              <w:rPr>
                <w:rFonts w:cs="Arial"/>
                <w:sz w:val="20"/>
              </w:rPr>
              <w:t>0</w:t>
            </w:r>
          </w:p>
        </w:tc>
        <w:tc>
          <w:tcPr>
            <w:tcW w:w="1278" w:type="dxa"/>
            <w:shd w:val="clear" w:color="auto" w:fill="auto"/>
          </w:tcPr>
          <w:p w:rsidR="001C4285" w:rsidRPr="001C4285" w:rsidRDefault="001C4285" w:rsidP="001C4285">
            <w:pPr>
              <w:jc w:val="center"/>
              <w:rPr>
                <w:rFonts w:cs="Arial"/>
                <w:sz w:val="20"/>
              </w:rPr>
            </w:pPr>
            <w:r w:rsidRPr="001C4285">
              <w:rPr>
                <w:rFonts w:cs="Arial"/>
                <w:sz w:val="20"/>
              </w:rPr>
              <w:t>0</w:t>
            </w:r>
          </w:p>
        </w:tc>
        <w:tc>
          <w:tcPr>
            <w:tcW w:w="1278" w:type="dxa"/>
            <w:shd w:val="clear" w:color="auto" w:fill="auto"/>
          </w:tcPr>
          <w:p w:rsidR="001C4285" w:rsidRPr="001C4285" w:rsidRDefault="001C4285" w:rsidP="001C4285">
            <w:pPr>
              <w:jc w:val="center"/>
              <w:rPr>
                <w:rFonts w:cs="Arial"/>
                <w:sz w:val="20"/>
              </w:rPr>
            </w:pPr>
            <w:r w:rsidRPr="001C4285">
              <w:rPr>
                <w:rFonts w:cs="Arial"/>
                <w:sz w:val="20"/>
              </w:rPr>
              <w:t>0</w:t>
            </w:r>
          </w:p>
        </w:tc>
        <w:tc>
          <w:tcPr>
            <w:tcW w:w="1278" w:type="dxa"/>
            <w:tcBorders>
              <w:bottom w:val="single" w:sz="4" w:space="0" w:color="auto"/>
            </w:tcBorders>
            <w:shd w:val="clear" w:color="auto" w:fill="B8CCE4"/>
          </w:tcPr>
          <w:p w:rsidR="001C4285" w:rsidRPr="001C4285" w:rsidRDefault="001C4285" w:rsidP="001C4285">
            <w:pPr>
              <w:jc w:val="center"/>
              <w:rPr>
                <w:rFonts w:cs="Arial"/>
                <w:szCs w:val="24"/>
              </w:rPr>
            </w:pPr>
            <w:r w:rsidRPr="001C4285">
              <w:rPr>
                <w:rFonts w:cs="Arial"/>
                <w:szCs w:val="24"/>
              </w:rPr>
              <w:t>0</w:t>
            </w:r>
          </w:p>
        </w:tc>
      </w:tr>
      <w:tr w:rsidR="001C4285" w:rsidRPr="001C4285" w:rsidTr="001C4285">
        <w:tc>
          <w:tcPr>
            <w:tcW w:w="1800" w:type="dxa"/>
            <w:shd w:val="clear" w:color="auto" w:fill="auto"/>
          </w:tcPr>
          <w:p w:rsidR="001C4285" w:rsidRPr="001C4285" w:rsidRDefault="001C4285" w:rsidP="001C4285">
            <w:pPr>
              <w:rPr>
                <w:rFonts w:cs="Arial"/>
                <w:sz w:val="20"/>
              </w:rPr>
            </w:pPr>
            <w:r w:rsidRPr="001C4285">
              <w:rPr>
                <w:rFonts w:cs="Arial"/>
                <w:sz w:val="20"/>
              </w:rPr>
              <w:t>Equipment</w:t>
            </w:r>
          </w:p>
        </w:tc>
        <w:tc>
          <w:tcPr>
            <w:tcW w:w="1278" w:type="dxa"/>
            <w:shd w:val="clear" w:color="auto" w:fill="auto"/>
          </w:tcPr>
          <w:p w:rsidR="001C4285" w:rsidRPr="001C4285" w:rsidRDefault="001C4285" w:rsidP="001C4285">
            <w:pPr>
              <w:jc w:val="center"/>
              <w:rPr>
                <w:rFonts w:cs="Arial"/>
                <w:sz w:val="20"/>
              </w:rPr>
            </w:pPr>
            <w:r w:rsidRPr="001C4285">
              <w:rPr>
                <w:rFonts w:cs="Arial"/>
                <w:sz w:val="20"/>
              </w:rPr>
              <w:t>$15,000</w:t>
            </w:r>
          </w:p>
        </w:tc>
        <w:tc>
          <w:tcPr>
            <w:tcW w:w="1278" w:type="dxa"/>
            <w:shd w:val="clear" w:color="auto" w:fill="auto"/>
          </w:tcPr>
          <w:p w:rsidR="001C4285" w:rsidRPr="001C4285" w:rsidRDefault="001C4285" w:rsidP="001C4285">
            <w:pPr>
              <w:jc w:val="center"/>
              <w:rPr>
                <w:rFonts w:cs="Arial"/>
                <w:sz w:val="20"/>
              </w:rPr>
            </w:pPr>
            <w:r w:rsidRPr="001C4285">
              <w:rPr>
                <w:rFonts w:cs="Arial"/>
                <w:sz w:val="20"/>
              </w:rPr>
              <w:t>0</w:t>
            </w:r>
          </w:p>
        </w:tc>
        <w:tc>
          <w:tcPr>
            <w:tcW w:w="1278" w:type="dxa"/>
            <w:shd w:val="clear" w:color="auto" w:fill="auto"/>
          </w:tcPr>
          <w:p w:rsidR="001C4285" w:rsidRPr="001C4285" w:rsidRDefault="001C4285" w:rsidP="001C4285">
            <w:pPr>
              <w:jc w:val="center"/>
              <w:rPr>
                <w:rFonts w:cs="Arial"/>
                <w:sz w:val="20"/>
              </w:rPr>
            </w:pPr>
            <w:r w:rsidRPr="001C4285">
              <w:rPr>
                <w:rFonts w:cs="Arial"/>
                <w:sz w:val="20"/>
              </w:rPr>
              <w:t>0</w:t>
            </w:r>
          </w:p>
        </w:tc>
        <w:tc>
          <w:tcPr>
            <w:tcW w:w="1278" w:type="dxa"/>
            <w:shd w:val="clear" w:color="auto" w:fill="auto"/>
          </w:tcPr>
          <w:p w:rsidR="001C4285" w:rsidRPr="001C4285" w:rsidRDefault="001C4285" w:rsidP="001C4285">
            <w:pPr>
              <w:jc w:val="center"/>
              <w:rPr>
                <w:rFonts w:cs="Arial"/>
                <w:sz w:val="20"/>
              </w:rPr>
            </w:pPr>
            <w:r w:rsidRPr="001C4285">
              <w:rPr>
                <w:rFonts w:cs="Arial"/>
                <w:sz w:val="20"/>
              </w:rPr>
              <w:t>0</w:t>
            </w:r>
          </w:p>
        </w:tc>
        <w:tc>
          <w:tcPr>
            <w:tcW w:w="1278" w:type="dxa"/>
            <w:shd w:val="clear" w:color="auto" w:fill="auto"/>
          </w:tcPr>
          <w:p w:rsidR="001C4285" w:rsidRPr="001C4285" w:rsidRDefault="001C4285" w:rsidP="001C4285">
            <w:pPr>
              <w:jc w:val="center"/>
              <w:rPr>
                <w:rFonts w:cs="Arial"/>
                <w:sz w:val="20"/>
              </w:rPr>
            </w:pPr>
            <w:r w:rsidRPr="001C4285">
              <w:rPr>
                <w:rFonts w:cs="Arial"/>
                <w:sz w:val="20"/>
              </w:rPr>
              <w:t>0</w:t>
            </w:r>
          </w:p>
        </w:tc>
        <w:tc>
          <w:tcPr>
            <w:tcW w:w="1278" w:type="dxa"/>
            <w:shd w:val="clear" w:color="auto" w:fill="B8CCE4"/>
          </w:tcPr>
          <w:p w:rsidR="001C4285" w:rsidRPr="001C4285" w:rsidRDefault="001C4285" w:rsidP="001C4285">
            <w:pPr>
              <w:jc w:val="center"/>
              <w:rPr>
                <w:rFonts w:cs="Arial"/>
                <w:szCs w:val="24"/>
              </w:rPr>
            </w:pPr>
            <w:r w:rsidRPr="001C4285">
              <w:rPr>
                <w:rFonts w:cs="Arial"/>
                <w:szCs w:val="24"/>
              </w:rPr>
              <w:t>$15,000</w:t>
            </w:r>
          </w:p>
        </w:tc>
      </w:tr>
      <w:tr w:rsidR="001C4285" w:rsidRPr="001C4285" w:rsidTr="001C4285">
        <w:tc>
          <w:tcPr>
            <w:tcW w:w="1800" w:type="dxa"/>
            <w:shd w:val="clear" w:color="auto" w:fill="auto"/>
          </w:tcPr>
          <w:p w:rsidR="001C4285" w:rsidRPr="001C4285" w:rsidRDefault="001C4285" w:rsidP="001C4285">
            <w:pPr>
              <w:rPr>
                <w:rFonts w:cs="Arial"/>
                <w:sz w:val="20"/>
              </w:rPr>
            </w:pPr>
            <w:r w:rsidRPr="001C4285">
              <w:rPr>
                <w:rFonts w:cs="Arial"/>
                <w:sz w:val="20"/>
              </w:rPr>
              <w:t>Supplies</w:t>
            </w:r>
          </w:p>
        </w:tc>
        <w:tc>
          <w:tcPr>
            <w:tcW w:w="1278" w:type="dxa"/>
            <w:shd w:val="clear" w:color="auto" w:fill="auto"/>
          </w:tcPr>
          <w:p w:rsidR="001C4285" w:rsidRPr="001C4285" w:rsidRDefault="001C4285" w:rsidP="001C4285">
            <w:pPr>
              <w:jc w:val="center"/>
              <w:rPr>
                <w:rFonts w:cs="Arial"/>
                <w:sz w:val="20"/>
              </w:rPr>
            </w:pPr>
            <w:r w:rsidRPr="001C4285">
              <w:rPr>
                <w:rFonts w:cs="Arial"/>
                <w:sz w:val="20"/>
              </w:rPr>
              <w:t>$1,575</w:t>
            </w:r>
          </w:p>
        </w:tc>
        <w:tc>
          <w:tcPr>
            <w:tcW w:w="1278" w:type="dxa"/>
            <w:shd w:val="clear" w:color="auto" w:fill="auto"/>
          </w:tcPr>
          <w:p w:rsidR="001C4285" w:rsidRPr="001C4285" w:rsidRDefault="001C4285" w:rsidP="001C4285">
            <w:pPr>
              <w:jc w:val="center"/>
              <w:rPr>
                <w:rFonts w:cs="Arial"/>
                <w:sz w:val="20"/>
              </w:rPr>
            </w:pPr>
            <w:r w:rsidRPr="001C4285">
              <w:rPr>
                <w:rFonts w:cs="Arial"/>
                <w:sz w:val="20"/>
              </w:rPr>
              <w:t>$1,575</w:t>
            </w:r>
          </w:p>
        </w:tc>
        <w:tc>
          <w:tcPr>
            <w:tcW w:w="1278" w:type="dxa"/>
            <w:shd w:val="clear" w:color="auto" w:fill="auto"/>
          </w:tcPr>
          <w:p w:rsidR="001C4285" w:rsidRPr="001C4285" w:rsidRDefault="001C4285" w:rsidP="001C4285">
            <w:pPr>
              <w:jc w:val="center"/>
              <w:rPr>
                <w:rFonts w:cs="Arial"/>
                <w:sz w:val="20"/>
              </w:rPr>
            </w:pPr>
            <w:r w:rsidRPr="001C4285">
              <w:rPr>
                <w:rFonts w:cs="Arial"/>
                <w:sz w:val="20"/>
              </w:rPr>
              <w:t>$1,575</w:t>
            </w:r>
          </w:p>
        </w:tc>
        <w:tc>
          <w:tcPr>
            <w:tcW w:w="1278" w:type="dxa"/>
            <w:shd w:val="clear" w:color="auto" w:fill="auto"/>
          </w:tcPr>
          <w:p w:rsidR="001C4285" w:rsidRPr="001C4285" w:rsidRDefault="001C4285" w:rsidP="001C4285">
            <w:pPr>
              <w:jc w:val="center"/>
              <w:rPr>
                <w:rFonts w:cs="Arial"/>
                <w:sz w:val="20"/>
              </w:rPr>
            </w:pPr>
            <w:r w:rsidRPr="001C4285">
              <w:rPr>
                <w:rFonts w:cs="Arial"/>
                <w:sz w:val="20"/>
              </w:rPr>
              <w:t>$1,575</w:t>
            </w:r>
          </w:p>
        </w:tc>
        <w:tc>
          <w:tcPr>
            <w:tcW w:w="1278" w:type="dxa"/>
            <w:shd w:val="clear" w:color="auto" w:fill="auto"/>
          </w:tcPr>
          <w:p w:rsidR="001C4285" w:rsidRPr="001C4285" w:rsidRDefault="001C4285" w:rsidP="001C4285">
            <w:pPr>
              <w:jc w:val="center"/>
              <w:rPr>
                <w:rFonts w:cs="Arial"/>
                <w:sz w:val="20"/>
              </w:rPr>
            </w:pPr>
            <w:r w:rsidRPr="001C4285">
              <w:rPr>
                <w:rFonts w:cs="Arial"/>
                <w:sz w:val="20"/>
              </w:rPr>
              <w:t>$1,575</w:t>
            </w:r>
          </w:p>
        </w:tc>
        <w:tc>
          <w:tcPr>
            <w:tcW w:w="1278" w:type="dxa"/>
            <w:shd w:val="clear" w:color="auto" w:fill="B8CCE4"/>
          </w:tcPr>
          <w:p w:rsidR="001C4285" w:rsidRPr="001C4285" w:rsidRDefault="001C4285" w:rsidP="001C4285">
            <w:pPr>
              <w:jc w:val="center"/>
              <w:rPr>
                <w:rFonts w:cs="Arial"/>
                <w:szCs w:val="24"/>
              </w:rPr>
            </w:pPr>
            <w:r w:rsidRPr="001C4285">
              <w:rPr>
                <w:rFonts w:cs="Arial"/>
                <w:szCs w:val="24"/>
              </w:rPr>
              <w:t>$7,875</w:t>
            </w:r>
          </w:p>
        </w:tc>
      </w:tr>
      <w:tr w:rsidR="001C4285" w:rsidRPr="001C4285" w:rsidTr="001C4285">
        <w:tc>
          <w:tcPr>
            <w:tcW w:w="1800" w:type="dxa"/>
            <w:shd w:val="clear" w:color="auto" w:fill="auto"/>
          </w:tcPr>
          <w:p w:rsidR="001C4285" w:rsidRPr="001C4285" w:rsidRDefault="001C4285" w:rsidP="001C4285">
            <w:pPr>
              <w:rPr>
                <w:rFonts w:cs="Arial"/>
                <w:sz w:val="20"/>
              </w:rPr>
            </w:pPr>
            <w:r w:rsidRPr="001C4285">
              <w:rPr>
                <w:rFonts w:cs="Arial"/>
                <w:sz w:val="20"/>
              </w:rPr>
              <w:t>Contractual</w:t>
            </w:r>
          </w:p>
        </w:tc>
        <w:tc>
          <w:tcPr>
            <w:tcW w:w="1278" w:type="dxa"/>
            <w:shd w:val="clear" w:color="auto" w:fill="auto"/>
          </w:tcPr>
          <w:p w:rsidR="001C4285" w:rsidRPr="001C4285" w:rsidRDefault="001C4285" w:rsidP="001C4285">
            <w:pPr>
              <w:jc w:val="center"/>
              <w:rPr>
                <w:rFonts w:cs="Arial"/>
                <w:sz w:val="20"/>
              </w:rPr>
            </w:pPr>
            <w:r w:rsidRPr="001C4285">
              <w:rPr>
                <w:rFonts w:cs="Arial"/>
                <w:sz w:val="20"/>
              </w:rPr>
              <w:t>$5,000</w:t>
            </w:r>
          </w:p>
        </w:tc>
        <w:tc>
          <w:tcPr>
            <w:tcW w:w="1278" w:type="dxa"/>
            <w:shd w:val="clear" w:color="auto" w:fill="auto"/>
          </w:tcPr>
          <w:p w:rsidR="001C4285" w:rsidRPr="001C4285" w:rsidRDefault="001C4285" w:rsidP="001C4285">
            <w:pPr>
              <w:jc w:val="center"/>
              <w:rPr>
                <w:rFonts w:cs="Arial"/>
                <w:sz w:val="20"/>
              </w:rPr>
            </w:pPr>
            <w:r w:rsidRPr="001C4285">
              <w:rPr>
                <w:rFonts w:cs="Arial"/>
                <w:sz w:val="20"/>
              </w:rPr>
              <w:t>$5,000</w:t>
            </w:r>
          </w:p>
        </w:tc>
        <w:tc>
          <w:tcPr>
            <w:tcW w:w="1278" w:type="dxa"/>
            <w:shd w:val="clear" w:color="auto" w:fill="auto"/>
          </w:tcPr>
          <w:p w:rsidR="001C4285" w:rsidRPr="001C4285" w:rsidRDefault="001C4285" w:rsidP="001C4285">
            <w:pPr>
              <w:jc w:val="center"/>
              <w:rPr>
                <w:rFonts w:cs="Arial"/>
                <w:sz w:val="20"/>
              </w:rPr>
            </w:pPr>
            <w:r w:rsidRPr="001C4285">
              <w:rPr>
                <w:rFonts w:cs="Arial"/>
                <w:sz w:val="20"/>
              </w:rPr>
              <w:t>$5,000</w:t>
            </w:r>
          </w:p>
        </w:tc>
        <w:tc>
          <w:tcPr>
            <w:tcW w:w="1278" w:type="dxa"/>
            <w:shd w:val="clear" w:color="auto" w:fill="auto"/>
          </w:tcPr>
          <w:p w:rsidR="001C4285" w:rsidRPr="001C4285" w:rsidRDefault="001C4285" w:rsidP="001C4285">
            <w:pPr>
              <w:jc w:val="center"/>
              <w:rPr>
                <w:rFonts w:cs="Arial"/>
                <w:sz w:val="20"/>
              </w:rPr>
            </w:pPr>
            <w:r w:rsidRPr="001C4285">
              <w:rPr>
                <w:rFonts w:cs="Arial"/>
                <w:sz w:val="20"/>
              </w:rPr>
              <w:t>$5,000</w:t>
            </w:r>
          </w:p>
        </w:tc>
        <w:tc>
          <w:tcPr>
            <w:tcW w:w="1278" w:type="dxa"/>
            <w:shd w:val="clear" w:color="auto" w:fill="auto"/>
          </w:tcPr>
          <w:p w:rsidR="001C4285" w:rsidRPr="001C4285" w:rsidRDefault="001C4285" w:rsidP="001C4285">
            <w:pPr>
              <w:jc w:val="center"/>
              <w:rPr>
                <w:rFonts w:cs="Arial"/>
                <w:sz w:val="20"/>
              </w:rPr>
            </w:pPr>
            <w:r w:rsidRPr="001C4285">
              <w:rPr>
                <w:rFonts w:cs="Arial"/>
                <w:sz w:val="20"/>
              </w:rPr>
              <w:t>$5,000</w:t>
            </w:r>
          </w:p>
        </w:tc>
        <w:tc>
          <w:tcPr>
            <w:tcW w:w="1278" w:type="dxa"/>
            <w:shd w:val="clear" w:color="auto" w:fill="B8CCE4"/>
          </w:tcPr>
          <w:p w:rsidR="001C4285" w:rsidRPr="001C4285" w:rsidRDefault="001C4285" w:rsidP="001C4285">
            <w:pPr>
              <w:jc w:val="center"/>
              <w:rPr>
                <w:rFonts w:cs="Arial"/>
                <w:szCs w:val="24"/>
              </w:rPr>
            </w:pPr>
            <w:r w:rsidRPr="001C4285">
              <w:rPr>
                <w:rFonts w:cs="Arial"/>
                <w:szCs w:val="24"/>
              </w:rPr>
              <w:t>$25,000</w:t>
            </w:r>
          </w:p>
        </w:tc>
      </w:tr>
      <w:tr w:rsidR="001C4285" w:rsidRPr="001C4285" w:rsidTr="001C4285">
        <w:tc>
          <w:tcPr>
            <w:tcW w:w="1800" w:type="dxa"/>
            <w:shd w:val="clear" w:color="auto" w:fill="auto"/>
          </w:tcPr>
          <w:p w:rsidR="001C4285" w:rsidRPr="001C4285" w:rsidRDefault="001C4285" w:rsidP="001C4285">
            <w:pPr>
              <w:rPr>
                <w:rFonts w:cs="Arial"/>
                <w:sz w:val="20"/>
              </w:rPr>
            </w:pPr>
            <w:r w:rsidRPr="001C4285">
              <w:rPr>
                <w:rFonts w:cs="Arial"/>
                <w:sz w:val="20"/>
              </w:rPr>
              <w:t>Other</w:t>
            </w:r>
          </w:p>
        </w:tc>
        <w:tc>
          <w:tcPr>
            <w:tcW w:w="1278" w:type="dxa"/>
            <w:shd w:val="clear" w:color="auto" w:fill="auto"/>
          </w:tcPr>
          <w:p w:rsidR="001C4285" w:rsidRPr="001C4285" w:rsidRDefault="001C4285" w:rsidP="001C4285">
            <w:pPr>
              <w:jc w:val="center"/>
              <w:rPr>
                <w:rFonts w:cs="Arial"/>
                <w:sz w:val="20"/>
              </w:rPr>
            </w:pPr>
            <w:r w:rsidRPr="001C4285">
              <w:rPr>
                <w:rFonts w:cs="Arial"/>
                <w:sz w:val="20"/>
              </w:rPr>
              <w:t>$1,617</w:t>
            </w:r>
          </w:p>
        </w:tc>
        <w:tc>
          <w:tcPr>
            <w:tcW w:w="1278" w:type="dxa"/>
            <w:shd w:val="clear" w:color="auto" w:fill="auto"/>
          </w:tcPr>
          <w:p w:rsidR="001C4285" w:rsidRPr="001C4285" w:rsidRDefault="001C4285" w:rsidP="001C4285">
            <w:pPr>
              <w:jc w:val="center"/>
              <w:rPr>
                <w:rFonts w:cs="Arial"/>
                <w:sz w:val="20"/>
              </w:rPr>
            </w:pPr>
            <w:r w:rsidRPr="001C4285">
              <w:rPr>
                <w:rFonts w:cs="Arial"/>
                <w:sz w:val="20"/>
              </w:rPr>
              <w:t>$2,375</w:t>
            </w:r>
          </w:p>
        </w:tc>
        <w:tc>
          <w:tcPr>
            <w:tcW w:w="1278" w:type="dxa"/>
            <w:shd w:val="clear" w:color="auto" w:fill="auto"/>
          </w:tcPr>
          <w:p w:rsidR="001C4285" w:rsidRPr="001C4285" w:rsidRDefault="001C4285" w:rsidP="001C4285">
            <w:pPr>
              <w:jc w:val="center"/>
              <w:rPr>
                <w:rFonts w:cs="Arial"/>
                <w:sz w:val="20"/>
              </w:rPr>
            </w:pPr>
            <w:r w:rsidRPr="001C4285">
              <w:rPr>
                <w:rFonts w:cs="Arial"/>
                <w:sz w:val="20"/>
              </w:rPr>
              <w:t>$2,375</w:t>
            </w:r>
          </w:p>
        </w:tc>
        <w:tc>
          <w:tcPr>
            <w:tcW w:w="1278" w:type="dxa"/>
            <w:shd w:val="clear" w:color="auto" w:fill="auto"/>
          </w:tcPr>
          <w:p w:rsidR="001C4285" w:rsidRPr="001C4285" w:rsidRDefault="001C4285" w:rsidP="001C4285">
            <w:pPr>
              <w:jc w:val="center"/>
              <w:rPr>
                <w:rFonts w:cs="Arial"/>
                <w:sz w:val="20"/>
              </w:rPr>
            </w:pPr>
            <w:r w:rsidRPr="001C4285">
              <w:rPr>
                <w:rFonts w:cs="Arial"/>
                <w:sz w:val="20"/>
              </w:rPr>
              <w:t>$2,375</w:t>
            </w:r>
          </w:p>
        </w:tc>
        <w:tc>
          <w:tcPr>
            <w:tcW w:w="1278" w:type="dxa"/>
            <w:shd w:val="clear" w:color="auto" w:fill="auto"/>
          </w:tcPr>
          <w:p w:rsidR="001C4285" w:rsidRPr="001C4285" w:rsidRDefault="001C4285" w:rsidP="001C4285">
            <w:pPr>
              <w:jc w:val="center"/>
              <w:rPr>
                <w:rFonts w:cs="Arial"/>
                <w:sz w:val="20"/>
              </w:rPr>
            </w:pPr>
            <w:r w:rsidRPr="001C4285">
              <w:rPr>
                <w:rFonts w:cs="Arial"/>
                <w:sz w:val="20"/>
              </w:rPr>
              <w:t>$2,375</w:t>
            </w:r>
          </w:p>
        </w:tc>
        <w:tc>
          <w:tcPr>
            <w:tcW w:w="1278" w:type="dxa"/>
            <w:shd w:val="clear" w:color="auto" w:fill="B8CCE4"/>
          </w:tcPr>
          <w:p w:rsidR="001C4285" w:rsidRPr="001C4285" w:rsidRDefault="001C4285" w:rsidP="001C4285">
            <w:pPr>
              <w:jc w:val="center"/>
              <w:rPr>
                <w:rFonts w:cs="Arial"/>
                <w:szCs w:val="24"/>
              </w:rPr>
            </w:pPr>
            <w:r w:rsidRPr="001C4285">
              <w:rPr>
                <w:rFonts w:cs="Arial"/>
                <w:szCs w:val="24"/>
              </w:rPr>
              <w:t>$11,117</w:t>
            </w:r>
          </w:p>
        </w:tc>
      </w:tr>
      <w:tr w:rsidR="001C4285" w:rsidRPr="001C4285" w:rsidTr="001C4285">
        <w:tc>
          <w:tcPr>
            <w:tcW w:w="1800" w:type="dxa"/>
            <w:shd w:val="clear" w:color="auto" w:fill="auto"/>
          </w:tcPr>
          <w:p w:rsidR="001C4285" w:rsidRPr="001C4285" w:rsidRDefault="001C4285" w:rsidP="001C4285">
            <w:pPr>
              <w:rPr>
                <w:rFonts w:cs="Arial"/>
                <w:sz w:val="20"/>
              </w:rPr>
            </w:pPr>
            <w:r w:rsidRPr="001C4285">
              <w:rPr>
                <w:rFonts w:cs="Arial"/>
                <w:sz w:val="20"/>
              </w:rPr>
              <w:t>Total Direct Charges</w:t>
            </w:r>
          </w:p>
        </w:tc>
        <w:tc>
          <w:tcPr>
            <w:tcW w:w="1278" w:type="dxa"/>
            <w:shd w:val="clear" w:color="auto" w:fill="auto"/>
          </w:tcPr>
          <w:p w:rsidR="001C4285" w:rsidRPr="001C4285" w:rsidRDefault="001C4285" w:rsidP="001C4285">
            <w:pPr>
              <w:jc w:val="center"/>
              <w:rPr>
                <w:rFonts w:cs="Arial"/>
                <w:sz w:val="20"/>
              </w:rPr>
            </w:pPr>
            <w:r w:rsidRPr="001C4285">
              <w:rPr>
                <w:rFonts w:cs="Arial"/>
                <w:sz w:val="20"/>
              </w:rPr>
              <w:t>$26,000</w:t>
            </w:r>
          </w:p>
        </w:tc>
        <w:tc>
          <w:tcPr>
            <w:tcW w:w="1278" w:type="dxa"/>
            <w:shd w:val="clear" w:color="auto" w:fill="auto"/>
          </w:tcPr>
          <w:p w:rsidR="001C4285" w:rsidRPr="001C4285" w:rsidRDefault="001C4285" w:rsidP="001C4285">
            <w:pPr>
              <w:jc w:val="center"/>
              <w:rPr>
                <w:rFonts w:cs="Arial"/>
                <w:sz w:val="20"/>
              </w:rPr>
            </w:pPr>
            <w:r w:rsidRPr="001C4285">
              <w:rPr>
                <w:rFonts w:cs="Arial"/>
                <w:sz w:val="20"/>
              </w:rPr>
              <w:t>$11,758</w:t>
            </w:r>
          </w:p>
        </w:tc>
        <w:tc>
          <w:tcPr>
            <w:tcW w:w="1278" w:type="dxa"/>
            <w:shd w:val="clear" w:color="auto" w:fill="auto"/>
          </w:tcPr>
          <w:p w:rsidR="001C4285" w:rsidRPr="001C4285" w:rsidRDefault="001C4285" w:rsidP="001C4285">
            <w:pPr>
              <w:jc w:val="center"/>
              <w:rPr>
                <w:rFonts w:cs="Arial"/>
                <w:sz w:val="20"/>
              </w:rPr>
            </w:pPr>
            <w:r w:rsidRPr="001C4285">
              <w:rPr>
                <w:rFonts w:cs="Arial"/>
                <w:sz w:val="20"/>
              </w:rPr>
              <w:t>$11,758</w:t>
            </w:r>
          </w:p>
        </w:tc>
        <w:tc>
          <w:tcPr>
            <w:tcW w:w="1278" w:type="dxa"/>
            <w:shd w:val="clear" w:color="auto" w:fill="auto"/>
          </w:tcPr>
          <w:p w:rsidR="001C4285" w:rsidRPr="001C4285" w:rsidRDefault="001C4285" w:rsidP="001C4285">
            <w:pPr>
              <w:jc w:val="center"/>
              <w:rPr>
                <w:rFonts w:cs="Arial"/>
                <w:sz w:val="20"/>
              </w:rPr>
            </w:pPr>
            <w:r w:rsidRPr="001C4285">
              <w:rPr>
                <w:rFonts w:cs="Arial"/>
                <w:sz w:val="20"/>
              </w:rPr>
              <w:t>$11,758</w:t>
            </w:r>
          </w:p>
        </w:tc>
        <w:tc>
          <w:tcPr>
            <w:tcW w:w="1278" w:type="dxa"/>
            <w:shd w:val="clear" w:color="auto" w:fill="auto"/>
          </w:tcPr>
          <w:p w:rsidR="001C4285" w:rsidRPr="001C4285" w:rsidRDefault="001C4285" w:rsidP="001C4285">
            <w:pPr>
              <w:jc w:val="center"/>
              <w:rPr>
                <w:rFonts w:cs="Arial"/>
                <w:sz w:val="20"/>
              </w:rPr>
            </w:pPr>
            <w:r w:rsidRPr="001C4285">
              <w:rPr>
                <w:rFonts w:cs="Arial"/>
                <w:sz w:val="20"/>
              </w:rPr>
              <w:t>$11,758</w:t>
            </w:r>
          </w:p>
        </w:tc>
        <w:tc>
          <w:tcPr>
            <w:tcW w:w="1278" w:type="dxa"/>
            <w:tcBorders>
              <w:bottom w:val="single" w:sz="4" w:space="0" w:color="auto"/>
            </w:tcBorders>
            <w:shd w:val="clear" w:color="auto" w:fill="B8CCE4"/>
          </w:tcPr>
          <w:p w:rsidR="001C4285" w:rsidRPr="001C4285" w:rsidRDefault="001C4285" w:rsidP="001C4285">
            <w:pPr>
              <w:jc w:val="center"/>
              <w:rPr>
                <w:rFonts w:cs="Arial"/>
                <w:b/>
                <w:szCs w:val="24"/>
              </w:rPr>
            </w:pPr>
            <w:r w:rsidRPr="001C4285">
              <w:rPr>
                <w:rFonts w:cs="Arial"/>
                <w:b/>
                <w:szCs w:val="24"/>
              </w:rPr>
              <w:t>$73,032</w:t>
            </w:r>
          </w:p>
        </w:tc>
      </w:tr>
      <w:tr w:rsidR="001C4285" w:rsidRPr="001C4285" w:rsidTr="001C4285">
        <w:tc>
          <w:tcPr>
            <w:tcW w:w="1800" w:type="dxa"/>
            <w:shd w:val="clear" w:color="auto" w:fill="auto"/>
          </w:tcPr>
          <w:p w:rsidR="001C4285" w:rsidRPr="001C4285" w:rsidRDefault="001C4285" w:rsidP="001C4285">
            <w:pPr>
              <w:rPr>
                <w:rFonts w:cs="Arial"/>
                <w:sz w:val="20"/>
              </w:rPr>
            </w:pPr>
            <w:r w:rsidRPr="001C4285">
              <w:rPr>
                <w:rFonts w:cs="Arial"/>
                <w:sz w:val="20"/>
              </w:rPr>
              <w:t>Indirect Charges</w:t>
            </w:r>
          </w:p>
        </w:tc>
        <w:tc>
          <w:tcPr>
            <w:tcW w:w="1278" w:type="dxa"/>
            <w:shd w:val="clear" w:color="auto" w:fill="auto"/>
          </w:tcPr>
          <w:p w:rsidR="001C4285" w:rsidRPr="001C4285" w:rsidRDefault="001C4285" w:rsidP="001C4285">
            <w:pPr>
              <w:jc w:val="center"/>
              <w:rPr>
                <w:rFonts w:cs="Arial"/>
                <w:sz w:val="20"/>
              </w:rPr>
            </w:pPr>
            <w:r w:rsidRPr="001C4285">
              <w:rPr>
                <w:rFonts w:cs="Arial"/>
                <w:sz w:val="20"/>
              </w:rPr>
              <w:t>$280</w:t>
            </w:r>
          </w:p>
        </w:tc>
        <w:tc>
          <w:tcPr>
            <w:tcW w:w="1278" w:type="dxa"/>
            <w:shd w:val="clear" w:color="auto" w:fill="auto"/>
          </w:tcPr>
          <w:p w:rsidR="001C4285" w:rsidRPr="001C4285" w:rsidRDefault="001C4285" w:rsidP="001C4285">
            <w:pPr>
              <w:jc w:val="center"/>
              <w:rPr>
                <w:rFonts w:cs="Arial"/>
                <w:sz w:val="20"/>
              </w:rPr>
            </w:pPr>
            <w:r w:rsidRPr="001C4285">
              <w:rPr>
                <w:rFonts w:cs="Arial"/>
                <w:sz w:val="20"/>
              </w:rPr>
              <w:t>$280</w:t>
            </w:r>
          </w:p>
        </w:tc>
        <w:tc>
          <w:tcPr>
            <w:tcW w:w="1278" w:type="dxa"/>
            <w:shd w:val="clear" w:color="auto" w:fill="auto"/>
          </w:tcPr>
          <w:p w:rsidR="001C4285" w:rsidRPr="001C4285" w:rsidRDefault="001C4285" w:rsidP="001C4285">
            <w:pPr>
              <w:jc w:val="center"/>
              <w:rPr>
                <w:rFonts w:cs="Arial"/>
                <w:sz w:val="20"/>
              </w:rPr>
            </w:pPr>
            <w:r w:rsidRPr="001C4285">
              <w:rPr>
                <w:rFonts w:cs="Arial"/>
                <w:sz w:val="20"/>
              </w:rPr>
              <w:t>$280</w:t>
            </w:r>
          </w:p>
        </w:tc>
        <w:tc>
          <w:tcPr>
            <w:tcW w:w="1278" w:type="dxa"/>
            <w:shd w:val="clear" w:color="auto" w:fill="auto"/>
          </w:tcPr>
          <w:p w:rsidR="001C4285" w:rsidRPr="001C4285" w:rsidRDefault="001C4285" w:rsidP="001C4285">
            <w:pPr>
              <w:jc w:val="center"/>
              <w:rPr>
                <w:rFonts w:cs="Arial"/>
                <w:sz w:val="20"/>
              </w:rPr>
            </w:pPr>
            <w:r w:rsidRPr="001C4285">
              <w:rPr>
                <w:rFonts w:cs="Arial"/>
                <w:sz w:val="20"/>
              </w:rPr>
              <w:t>$280</w:t>
            </w:r>
          </w:p>
        </w:tc>
        <w:tc>
          <w:tcPr>
            <w:tcW w:w="1278" w:type="dxa"/>
            <w:shd w:val="clear" w:color="auto" w:fill="auto"/>
          </w:tcPr>
          <w:p w:rsidR="001C4285" w:rsidRPr="001C4285" w:rsidRDefault="001C4285" w:rsidP="001C4285">
            <w:pPr>
              <w:jc w:val="center"/>
              <w:rPr>
                <w:rFonts w:cs="Arial"/>
                <w:sz w:val="20"/>
              </w:rPr>
            </w:pPr>
            <w:r w:rsidRPr="001C4285">
              <w:rPr>
                <w:rFonts w:cs="Arial"/>
                <w:sz w:val="20"/>
              </w:rPr>
              <w:t>$280</w:t>
            </w:r>
          </w:p>
        </w:tc>
        <w:tc>
          <w:tcPr>
            <w:tcW w:w="1278" w:type="dxa"/>
            <w:shd w:val="clear" w:color="auto" w:fill="B8CCE4"/>
          </w:tcPr>
          <w:p w:rsidR="001C4285" w:rsidRPr="001C4285" w:rsidRDefault="001C4285" w:rsidP="001C4285">
            <w:pPr>
              <w:jc w:val="center"/>
              <w:rPr>
                <w:rFonts w:cs="Arial"/>
                <w:b/>
                <w:szCs w:val="24"/>
              </w:rPr>
            </w:pPr>
            <w:r w:rsidRPr="001C4285">
              <w:rPr>
                <w:rFonts w:cs="Arial"/>
                <w:b/>
                <w:szCs w:val="24"/>
              </w:rPr>
              <w:t>$1,400</w:t>
            </w:r>
          </w:p>
        </w:tc>
      </w:tr>
      <w:tr w:rsidR="001C4285" w:rsidRPr="001C4285" w:rsidTr="001C4285">
        <w:tc>
          <w:tcPr>
            <w:tcW w:w="1800" w:type="dxa"/>
            <w:shd w:val="clear" w:color="auto" w:fill="auto"/>
          </w:tcPr>
          <w:p w:rsidR="001C4285" w:rsidRPr="001C4285" w:rsidRDefault="001C4285" w:rsidP="001C4285">
            <w:pPr>
              <w:rPr>
                <w:rFonts w:cs="Arial"/>
                <w:b/>
                <w:sz w:val="20"/>
              </w:rPr>
            </w:pPr>
            <w:r w:rsidRPr="001C4285">
              <w:rPr>
                <w:rFonts w:cs="Arial"/>
                <w:b/>
                <w:sz w:val="20"/>
              </w:rPr>
              <w:t>Total Infrastructure Costs</w:t>
            </w:r>
          </w:p>
        </w:tc>
        <w:tc>
          <w:tcPr>
            <w:tcW w:w="1278" w:type="dxa"/>
            <w:shd w:val="clear" w:color="auto" w:fill="auto"/>
          </w:tcPr>
          <w:p w:rsidR="001C4285" w:rsidRPr="001C4285" w:rsidRDefault="001C4285" w:rsidP="001C4285">
            <w:pPr>
              <w:jc w:val="center"/>
              <w:rPr>
                <w:rFonts w:cs="Arial"/>
                <w:b/>
                <w:sz w:val="20"/>
              </w:rPr>
            </w:pPr>
            <w:r w:rsidRPr="001C4285">
              <w:rPr>
                <w:rFonts w:cs="Arial"/>
                <w:b/>
                <w:sz w:val="20"/>
              </w:rPr>
              <w:t>$26,280</w:t>
            </w:r>
          </w:p>
        </w:tc>
        <w:tc>
          <w:tcPr>
            <w:tcW w:w="1278" w:type="dxa"/>
            <w:shd w:val="clear" w:color="auto" w:fill="auto"/>
          </w:tcPr>
          <w:p w:rsidR="001C4285" w:rsidRPr="001C4285" w:rsidRDefault="001C4285" w:rsidP="001C4285">
            <w:pPr>
              <w:jc w:val="center"/>
              <w:rPr>
                <w:rFonts w:cs="Arial"/>
                <w:b/>
                <w:sz w:val="20"/>
              </w:rPr>
            </w:pPr>
            <w:r w:rsidRPr="001C4285">
              <w:rPr>
                <w:rFonts w:cs="Arial"/>
                <w:b/>
                <w:sz w:val="20"/>
              </w:rPr>
              <w:t>$12,038</w:t>
            </w:r>
          </w:p>
        </w:tc>
        <w:tc>
          <w:tcPr>
            <w:tcW w:w="1278" w:type="dxa"/>
            <w:shd w:val="clear" w:color="auto" w:fill="auto"/>
          </w:tcPr>
          <w:p w:rsidR="001C4285" w:rsidRPr="001C4285" w:rsidRDefault="001C4285" w:rsidP="001C4285">
            <w:pPr>
              <w:jc w:val="center"/>
              <w:rPr>
                <w:rFonts w:cs="Arial"/>
                <w:sz w:val="20"/>
              </w:rPr>
            </w:pPr>
            <w:r w:rsidRPr="001C4285">
              <w:rPr>
                <w:rFonts w:cs="Arial"/>
                <w:b/>
                <w:sz w:val="20"/>
              </w:rPr>
              <w:t>$12,038</w:t>
            </w:r>
          </w:p>
        </w:tc>
        <w:tc>
          <w:tcPr>
            <w:tcW w:w="1278" w:type="dxa"/>
            <w:shd w:val="clear" w:color="auto" w:fill="auto"/>
          </w:tcPr>
          <w:p w:rsidR="001C4285" w:rsidRPr="001C4285" w:rsidRDefault="001C4285" w:rsidP="001C4285">
            <w:pPr>
              <w:jc w:val="center"/>
              <w:rPr>
                <w:rFonts w:cs="Arial"/>
                <w:sz w:val="20"/>
              </w:rPr>
            </w:pPr>
            <w:r w:rsidRPr="001C4285">
              <w:rPr>
                <w:rFonts w:cs="Arial"/>
                <w:b/>
                <w:sz w:val="20"/>
              </w:rPr>
              <w:t>$12,038</w:t>
            </w:r>
          </w:p>
        </w:tc>
        <w:tc>
          <w:tcPr>
            <w:tcW w:w="1278" w:type="dxa"/>
            <w:shd w:val="clear" w:color="auto" w:fill="auto"/>
          </w:tcPr>
          <w:p w:rsidR="001C4285" w:rsidRPr="001C4285" w:rsidRDefault="001C4285" w:rsidP="001C4285">
            <w:pPr>
              <w:jc w:val="center"/>
              <w:rPr>
                <w:rFonts w:cs="Arial"/>
                <w:sz w:val="20"/>
              </w:rPr>
            </w:pPr>
            <w:r w:rsidRPr="001C4285">
              <w:rPr>
                <w:rFonts w:cs="Arial"/>
                <w:b/>
                <w:sz w:val="20"/>
              </w:rPr>
              <w:t>$12,038</w:t>
            </w:r>
          </w:p>
        </w:tc>
        <w:tc>
          <w:tcPr>
            <w:tcW w:w="1278" w:type="dxa"/>
            <w:shd w:val="clear" w:color="auto" w:fill="B8CCE4"/>
          </w:tcPr>
          <w:p w:rsidR="001C4285" w:rsidRPr="001C4285" w:rsidRDefault="001C4285" w:rsidP="001C4285">
            <w:pPr>
              <w:jc w:val="center"/>
              <w:rPr>
                <w:rFonts w:cs="Arial"/>
                <w:b/>
                <w:szCs w:val="24"/>
              </w:rPr>
            </w:pPr>
            <w:r w:rsidRPr="001C4285">
              <w:rPr>
                <w:rFonts w:cs="Arial"/>
                <w:b/>
                <w:szCs w:val="24"/>
              </w:rPr>
              <w:t>$74,432</w:t>
            </w:r>
          </w:p>
        </w:tc>
      </w:tr>
    </w:tbl>
    <w:p w:rsidR="001C4285" w:rsidRPr="001C4285" w:rsidRDefault="001C4285" w:rsidP="001C4285">
      <w:pPr>
        <w:widowControl w:val="0"/>
        <w:tabs>
          <w:tab w:val="left" w:pos="1905"/>
        </w:tabs>
        <w:rPr>
          <w:rFonts w:cs="Arial"/>
          <w:szCs w:val="24"/>
        </w:rPr>
      </w:pPr>
    </w:p>
    <w:p w:rsidR="001C4285" w:rsidRPr="001C4285" w:rsidRDefault="001C4285" w:rsidP="001C4285">
      <w:pPr>
        <w:widowControl w:val="0"/>
        <w:tabs>
          <w:tab w:val="left" w:pos="1905"/>
        </w:tabs>
        <w:rPr>
          <w:rFonts w:cs="Arial"/>
          <w:szCs w:val="24"/>
        </w:rPr>
      </w:pPr>
      <w:r w:rsidRPr="001C4285">
        <w:rPr>
          <w:rFonts w:cs="Arial"/>
          <w:szCs w:val="24"/>
        </w:rPr>
        <w:t>The maximum percentage of the budget that will be spent on infrastructure development for any budget period is 14.2% ($26,280/$184,303 – Year 1).</w:t>
      </w:r>
    </w:p>
    <w:p w:rsidR="001C4285" w:rsidRPr="001C4285" w:rsidRDefault="001C4285" w:rsidP="001C4285">
      <w:pPr>
        <w:spacing w:after="0"/>
        <w:rPr>
          <w:rFonts w:cs="Arial"/>
          <w:b/>
          <w:sz w:val="32"/>
          <w:szCs w:val="32"/>
        </w:rPr>
      </w:pPr>
      <w:r w:rsidRPr="001C4285">
        <w:rPr>
          <w:rFonts w:cs="Arial"/>
          <w:b/>
          <w:sz w:val="32"/>
          <w:szCs w:val="32"/>
        </w:rPr>
        <w:br w:type="page"/>
      </w:r>
    </w:p>
    <w:p w:rsidR="001C4285" w:rsidRPr="001C4285" w:rsidRDefault="001C4285" w:rsidP="001C4285">
      <w:pPr>
        <w:rPr>
          <w:b/>
        </w:rPr>
      </w:pPr>
      <w:bookmarkStart w:id="391" w:name="_Toc21515582"/>
      <w:r w:rsidRPr="001C4285">
        <w:rPr>
          <w:b/>
        </w:rPr>
        <w:lastRenderedPageBreak/>
        <w:t xml:space="preserve">SAMPLE OF COMPLETED SF-424A </w:t>
      </w:r>
      <w:bookmarkEnd w:id="391"/>
    </w:p>
    <w:p w:rsidR="001C4285" w:rsidRPr="001C4285" w:rsidRDefault="001C4285" w:rsidP="001C4285">
      <w:pPr>
        <w:rPr>
          <w:rFonts w:cs="Arial"/>
          <w:b/>
        </w:rPr>
      </w:pPr>
      <w:r w:rsidRPr="001C4285">
        <w:rPr>
          <w:rFonts w:cs="Arial"/>
          <w:b/>
        </w:rPr>
        <w:t xml:space="preserve">  SECTION A – BUDGET SUMMARY</w:t>
      </w: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1440"/>
        <w:gridCol w:w="1080"/>
        <w:gridCol w:w="1170"/>
        <w:gridCol w:w="1080"/>
        <w:gridCol w:w="1080"/>
        <w:gridCol w:w="2430"/>
      </w:tblGrid>
      <w:tr w:rsidR="001C4285" w:rsidRPr="001C4285" w:rsidTr="001C4285">
        <w:trPr>
          <w:cantSplit/>
          <w:trHeight w:val="845"/>
          <w:tblHeader/>
        </w:trPr>
        <w:tc>
          <w:tcPr>
            <w:tcW w:w="1440" w:type="dxa"/>
            <w:vMerge w:val="restart"/>
            <w:shd w:val="clear" w:color="auto" w:fill="B8CCE4"/>
          </w:tcPr>
          <w:p w:rsidR="001C4285" w:rsidRPr="001C4285" w:rsidRDefault="001C4285" w:rsidP="001C4285">
            <w:pPr>
              <w:spacing w:after="720"/>
              <w:rPr>
                <w:rFonts w:cs="Arial"/>
                <w:b/>
                <w:sz w:val="22"/>
                <w:szCs w:val="22"/>
              </w:rPr>
            </w:pPr>
            <w:r w:rsidRPr="001C4285">
              <w:rPr>
                <w:rFonts w:cs="Arial"/>
                <w:b/>
                <w:sz w:val="22"/>
                <w:szCs w:val="22"/>
              </w:rPr>
              <w:t>Grant Program Function or Activity</w:t>
            </w:r>
          </w:p>
          <w:p w:rsidR="001C4285" w:rsidRPr="001C4285" w:rsidRDefault="001C4285" w:rsidP="001C4285">
            <w:pPr>
              <w:spacing w:before="480" w:after="120"/>
              <w:rPr>
                <w:rFonts w:cs="Arial"/>
                <w:b/>
                <w:sz w:val="22"/>
                <w:szCs w:val="22"/>
              </w:rPr>
            </w:pPr>
            <w:r w:rsidRPr="001C4285">
              <w:rPr>
                <w:rFonts w:cs="Arial"/>
                <w:b/>
                <w:sz w:val="22"/>
                <w:szCs w:val="22"/>
              </w:rPr>
              <w:t xml:space="preserve">     (a)</w:t>
            </w:r>
          </w:p>
        </w:tc>
        <w:tc>
          <w:tcPr>
            <w:tcW w:w="1440" w:type="dxa"/>
            <w:vMerge w:val="restart"/>
            <w:shd w:val="clear" w:color="auto" w:fill="B8CCE4"/>
          </w:tcPr>
          <w:p w:rsidR="001C4285" w:rsidRPr="001C4285" w:rsidRDefault="001C4285" w:rsidP="001C4285">
            <w:pPr>
              <w:spacing w:after="480"/>
              <w:rPr>
                <w:rFonts w:cs="Arial"/>
                <w:b/>
                <w:sz w:val="22"/>
                <w:szCs w:val="22"/>
              </w:rPr>
            </w:pPr>
            <w:r w:rsidRPr="001C4285">
              <w:rPr>
                <w:rFonts w:cs="Arial"/>
                <w:b/>
                <w:sz w:val="22"/>
                <w:szCs w:val="22"/>
              </w:rPr>
              <w:t>Catalog of Federal Domestic Assistance Number</w:t>
            </w:r>
          </w:p>
          <w:p w:rsidR="001C4285" w:rsidRPr="001C4285" w:rsidRDefault="001C4285" w:rsidP="001C4285">
            <w:pPr>
              <w:rPr>
                <w:rFonts w:cs="Arial"/>
                <w:b/>
                <w:sz w:val="22"/>
                <w:szCs w:val="22"/>
              </w:rPr>
            </w:pPr>
            <w:r w:rsidRPr="001C4285">
              <w:rPr>
                <w:rFonts w:cs="Arial"/>
                <w:b/>
                <w:sz w:val="22"/>
                <w:szCs w:val="22"/>
              </w:rPr>
              <w:t xml:space="preserve">     (b)</w:t>
            </w:r>
          </w:p>
        </w:tc>
        <w:tc>
          <w:tcPr>
            <w:tcW w:w="2250" w:type="dxa"/>
            <w:gridSpan w:val="2"/>
            <w:shd w:val="clear" w:color="auto" w:fill="B8CCE4"/>
          </w:tcPr>
          <w:p w:rsidR="001C4285" w:rsidRPr="001C4285" w:rsidRDefault="001C4285" w:rsidP="001C4285">
            <w:pPr>
              <w:rPr>
                <w:rFonts w:cs="Arial"/>
                <w:b/>
                <w:sz w:val="22"/>
                <w:szCs w:val="22"/>
              </w:rPr>
            </w:pPr>
            <w:r w:rsidRPr="001C4285">
              <w:rPr>
                <w:rFonts w:cs="Arial"/>
                <w:b/>
                <w:sz w:val="22"/>
                <w:szCs w:val="22"/>
              </w:rPr>
              <w:t>Estimated Unobligated Funds</w:t>
            </w:r>
          </w:p>
          <w:p w:rsidR="001C4285" w:rsidRPr="001C4285" w:rsidRDefault="001C4285" w:rsidP="001C4285">
            <w:pPr>
              <w:rPr>
                <w:rFonts w:cs="Arial"/>
                <w:b/>
                <w:sz w:val="22"/>
                <w:szCs w:val="22"/>
              </w:rPr>
            </w:pPr>
          </w:p>
        </w:tc>
        <w:tc>
          <w:tcPr>
            <w:tcW w:w="4590" w:type="dxa"/>
            <w:gridSpan w:val="3"/>
            <w:shd w:val="clear" w:color="auto" w:fill="B8CCE4"/>
          </w:tcPr>
          <w:p w:rsidR="001C4285" w:rsidRPr="001C4285" w:rsidRDefault="001C4285" w:rsidP="001C4285">
            <w:pPr>
              <w:jc w:val="center"/>
              <w:rPr>
                <w:rFonts w:cs="Arial"/>
                <w:b/>
                <w:sz w:val="22"/>
                <w:szCs w:val="22"/>
              </w:rPr>
            </w:pPr>
            <w:r w:rsidRPr="001C4285">
              <w:rPr>
                <w:rFonts w:cs="Arial"/>
                <w:b/>
                <w:sz w:val="22"/>
                <w:szCs w:val="22"/>
              </w:rPr>
              <w:t>New or Revised Budget</w:t>
            </w:r>
          </w:p>
          <w:p w:rsidR="001C4285" w:rsidRPr="001C4285" w:rsidRDefault="001C4285" w:rsidP="001C4285">
            <w:pPr>
              <w:rPr>
                <w:rFonts w:cs="Arial"/>
                <w:b/>
                <w:sz w:val="22"/>
                <w:szCs w:val="22"/>
              </w:rPr>
            </w:pPr>
          </w:p>
        </w:tc>
      </w:tr>
      <w:tr w:rsidR="001C4285" w:rsidRPr="001C4285" w:rsidTr="001C4285">
        <w:trPr>
          <w:cantSplit/>
          <w:trHeight w:val="503"/>
          <w:tblHeader/>
        </w:trPr>
        <w:tc>
          <w:tcPr>
            <w:tcW w:w="1440" w:type="dxa"/>
            <w:vMerge/>
            <w:shd w:val="clear" w:color="auto" w:fill="B8CCE4"/>
          </w:tcPr>
          <w:p w:rsidR="001C4285" w:rsidRPr="001C4285" w:rsidRDefault="001C4285" w:rsidP="001C4285">
            <w:pPr>
              <w:ind w:left="108"/>
              <w:rPr>
                <w:rFonts w:cs="Arial"/>
                <w:b/>
                <w:sz w:val="22"/>
                <w:szCs w:val="22"/>
              </w:rPr>
            </w:pPr>
          </w:p>
        </w:tc>
        <w:tc>
          <w:tcPr>
            <w:tcW w:w="1440" w:type="dxa"/>
            <w:vMerge/>
            <w:shd w:val="clear" w:color="auto" w:fill="B8CCE4"/>
          </w:tcPr>
          <w:p w:rsidR="001C4285" w:rsidRPr="001C4285" w:rsidRDefault="001C4285" w:rsidP="001C4285">
            <w:pPr>
              <w:rPr>
                <w:rFonts w:cs="Arial"/>
                <w:b/>
                <w:sz w:val="22"/>
                <w:szCs w:val="22"/>
              </w:rPr>
            </w:pPr>
          </w:p>
        </w:tc>
        <w:tc>
          <w:tcPr>
            <w:tcW w:w="1080" w:type="dxa"/>
            <w:tcBorders>
              <w:bottom w:val="single" w:sz="4" w:space="0" w:color="auto"/>
            </w:tcBorders>
            <w:shd w:val="clear" w:color="auto" w:fill="B8CCE4"/>
          </w:tcPr>
          <w:p w:rsidR="001C4285" w:rsidRPr="001C4285" w:rsidRDefault="001C4285" w:rsidP="001C4285">
            <w:pPr>
              <w:jc w:val="center"/>
              <w:rPr>
                <w:rFonts w:cs="Arial"/>
                <w:b/>
                <w:sz w:val="22"/>
                <w:szCs w:val="22"/>
              </w:rPr>
            </w:pPr>
            <w:r w:rsidRPr="001C4285">
              <w:rPr>
                <w:rFonts w:cs="Arial"/>
                <w:b/>
                <w:sz w:val="22"/>
                <w:szCs w:val="22"/>
              </w:rPr>
              <w:t>Federal</w:t>
            </w:r>
          </w:p>
          <w:p w:rsidR="001C4285" w:rsidRPr="001C4285" w:rsidRDefault="001C4285" w:rsidP="001C4285">
            <w:pPr>
              <w:jc w:val="center"/>
              <w:rPr>
                <w:rFonts w:cs="Arial"/>
                <w:b/>
                <w:sz w:val="22"/>
                <w:szCs w:val="22"/>
              </w:rPr>
            </w:pPr>
            <w:r w:rsidRPr="001C4285">
              <w:rPr>
                <w:rFonts w:cs="Arial"/>
                <w:b/>
                <w:sz w:val="22"/>
                <w:szCs w:val="22"/>
              </w:rPr>
              <w:t>(c)</w:t>
            </w:r>
          </w:p>
        </w:tc>
        <w:tc>
          <w:tcPr>
            <w:tcW w:w="1170" w:type="dxa"/>
            <w:shd w:val="clear" w:color="auto" w:fill="B8CCE4"/>
          </w:tcPr>
          <w:p w:rsidR="001C4285" w:rsidRPr="001C4285" w:rsidRDefault="001C4285" w:rsidP="001C4285">
            <w:pPr>
              <w:spacing w:after="0"/>
              <w:jc w:val="center"/>
              <w:rPr>
                <w:rFonts w:cs="Arial"/>
                <w:b/>
                <w:sz w:val="22"/>
                <w:szCs w:val="22"/>
              </w:rPr>
            </w:pPr>
            <w:r w:rsidRPr="001C4285">
              <w:rPr>
                <w:rFonts w:cs="Arial"/>
                <w:b/>
                <w:sz w:val="22"/>
                <w:szCs w:val="22"/>
              </w:rPr>
              <w:t>Non-</w:t>
            </w:r>
          </w:p>
          <w:p w:rsidR="001C4285" w:rsidRPr="001C4285" w:rsidRDefault="001C4285" w:rsidP="001C4285">
            <w:pPr>
              <w:spacing w:after="0"/>
              <w:jc w:val="center"/>
              <w:rPr>
                <w:rFonts w:cs="Arial"/>
                <w:b/>
                <w:sz w:val="22"/>
                <w:szCs w:val="22"/>
              </w:rPr>
            </w:pPr>
            <w:r w:rsidRPr="001C4285">
              <w:rPr>
                <w:rFonts w:cs="Arial"/>
                <w:b/>
                <w:sz w:val="22"/>
                <w:szCs w:val="22"/>
              </w:rPr>
              <w:t>Federal</w:t>
            </w:r>
          </w:p>
          <w:p w:rsidR="001C4285" w:rsidRPr="001C4285" w:rsidRDefault="001C4285" w:rsidP="001C4285">
            <w:pPr>
              <w:spacing w:after="0"/>
              <w:rPr>
                <w:rFonts w:cs="Arial"/>
                <w:b/>
                <w:sz w:val="22"/>
                <w:szCs w:val="22"/>
              </w:rPr>
            </w:pPr>
            <w:r w:rsidRPr="001C4285">
              <w:rPr>
                <w:rFonts w:cs="Arial"/>
                <w:b/>
                <w:sz w:val="22"/>
                <w:szCs w:val="22"/>
              </w:rPr>
              <w:t xml:space="preserve">     (d)</w:t>
            </w:r>
          </w:p>
        </w:tc>
        <w:tc>
          <w:tcPr>
            <w:tcW w:w="1080" w:type="dxa"/>
            <w:shd w:val="clear" w:color="auto" w:fill="B8CCE4"/>
          </w:tcPr>
          <w:p w:rsidR="001C4285" w:rsidRPr="001C4285" w:rsidRDefault="001C4285" w:rsidP="001C4285">
            <w:pPr>
              <w:jc w:val="center"/>
              <w:rPr>
                <w:rFonts w:cs="Arial"/>
                <w:b/>
                <w:sz w:val="22"/>
                <w:szCs w:val="22"/>
              </w:rPr>
            </w:pPr>
            <w:r w:rsidRPr="001C4285">
              <w:rPr>
                <w:rFonts w:cs="Arial"/>
                <w:b/>
                <w:sz w:val="22"/>
                <w:szCs w:val="22"/>
              </w:rPr>
              <w:t>Federal</w:t>
            </w:r>
          </w:p>
          <w:p w:rsidR="001C4285" w:rsidRPr="001C4285" w:rsidRDefault="001C4285" w:rsidP="001C4285">
            <w:pPr>
              <w:jc w:val="center"/>
              <w:rPr>
                <w:rFonts w:cs="Arial"/>
                <w:b/>
                <w:sz w:val="22"/>
                <w:szCs w:val="22"/>
              </w:rPr>
            </w:pPr>
            <w:r w:rsidRPr="001C4285">
              <w:rPr>
                <w:rFonts w:cs="Arial"/>
                <w:b/>
                <w:sz w:val="22"/>
                <w:szCs w:val="22"/>
              </w:rPr>
              <w:t>(e)</w:t>
            </w:r>
          </w:p>
        </w:tc>
        <w:tc>
          <w:tcPr>
            <w:tcW w:w="1080" w:type="dxa"/>
            <w:shd w:val="clear" w:color="auto" w:fill="B8CCE4"/>
          </w:tcPr>
          <w:p w:rsidR="001C4285" w:rsidRPr="001C4285" w:rsidRDefault="001C4285" w:rsidP="001C4285">
            <w:pPr>
              <w:spacing w:after="0"/>
              <w:jc w:val="center"/>
              <w:rPr>
                <w:rFonts w:cs="Arial"/>
                <w:b/>
                <w:sz w:val="22"/>
                <w:szCs w:val="22"/>
              </w:rPr>
            </w:pPr>
            <w:r w:rsidRPr="001C4285">
              <w:rPr>
                <w:rFonts w:cs="Arial"/>
                <w:b/>
                <w:sz w:val="22"/>
                <w:szCs w:val="22"/>
              </w:rPr>
              <w:t>Non-Federal</w:t>
            </w:r>
          </w:p>
          <w:p w:rsidR="001C4285" w:rsidRPr="001C4285" w:rsidRDefault="001C4285" w:rsidP="001C4285">
            <w:pPr>
              <w:spacing w:after="0"/>
              <w:jc w:val="center"/>
              <w:rPr>
                <w:rFonts w:cs="Arial"/>
                <w:b/>
                <w:sz w:val="22"/>
                <w:szCs w:val="22"/>
              </w:rPr>
            </w:pPr>
            <w:r w:rsidRPr="001C4285">
              <w:rPr>
                <w:rFonts w:cs="Arial"/>
                <w:b/>
                <w:sz w:val="22"/>
                <w:szCs w:val="22"/>
              </w:rPr>
              <w:t>(f)</w:t>
            </w:r>
          </w:p>
        </w:tc>
        <w:tc>
          <w:tcPr>
            <w:tcW w:w="2430" w:type="dxa"/>
            <w:shd w:val="clear" w:color="auto" w:fill="B8CCE4"/>
          </w:tcPr>
          <w:p w:rsidR="001C4285" w:rsidRPr="001C4285" w:rsidRDefault="001C4285" w:rsidP="001C4285">
            <w:pPr>
              <w:ind w:left="122"/>
              <w:rPr>
                <w:rFonts w:cs="Arial"/>
                <w:b/>
                <w:sz w:val="22"/>
                <w:szCs w:val="22"/>
              </w:rPr>
            </w:pPr>
            <w:r w:rsidRPr="001C4285">
              <w:rPr>
                <w:rFonts w:cs="Arial"/>
                <w:b/>
                <w:sz w:val="22"/>
                <w:szCs w:val="22"/>
              </w:rPr>
              <w:t xml:space="preserve">  Total</w:t>
            </w:r>
          </w:p>
          <w:p w:rsidR="001C4285" w:rsidRPr="001C4285" w:rsidRDefault="001C4285" w:rsidP="001C4285">
            <w:pPr>
              <w:ind w:left="122"/>
              <w:rPr>
                <w:rFonts w:cs="Arial"/>
                <w:b/>
                <w:sz w:val="22"/>
                <w:szCs w:val="22"/>
              </w:rPr>
            </w:pPr>
            <w:r w:rsidRPr="001C4285">
              <w:rPr>
                <w:rFonts w:cs="Arial"/>
                <w:b/>
                <w:sz w:val="22"/>
                <w:szCs w:val="22"/>
              </w:rPr>
              <w:t xml:space="preserve">    (g)</w:t>
            </w:r>
          </w:p>
        </w:tc>
      </w:tr>
      <w:tr w:rsidR="001C4285" w:rsidRPr="001C4285" w:rsidTr="001C4285">
        <w:tblPrEx>
          <w:tblLook w:val="04A0" w:firstRow="1" w:lastRow="0" w:firstColumn="1" w:lastColumn="0" w:noHBand="0" w:noVBand="1"/>
        </w:tblPrEx>
        <w:trPr>
          <w:trHeight w:val="432"/>
        </w:trPr>
        <w:tc>
          <w:tcPr>
            <w:tcW w:w="1440" w:type="dxa"/>
            <w:shd w:val="clear" w:color="auto" w:fill="auto"/>
          </w:tcPr>
          <w:p w:rsidR="001C4285" w:rsidRPr="001C4285" w:rsidRDefault="001C4285" w:rsidP="001C4285">
            <w:pPr>
              <w:spacing w:after="0"/>
              <w:rPr>
                <w:rFonts w:cs="Arial"/>
                <w:b/>
                <w:sz w:val="20"/>
              </w:rPr>
            </w:pPr>
            <w:r w:rsidRPr="001C4285">
              <w:rPr>
                <w:rFonts w:cs="Arial"/>
                <w:b/>
                <w:sz w:val="20"/>
              </w:rPr>
              <w:t xml:space="preserve">1. Title of FOA        </w:t>
            </w:r>
          </w:p>
          <w:p w:rsidR="001C4285" w:rsidRPr="001C4285" w:rsidRDefault="001C4285" w:rsidP="001C4285">
            <w:pPr>
              <w:rPr>
                <w:rFonts w:cs="Arial"/>
                <w:b/>
                <w:sz w:val="20"/>
              </w:rPr>
            </w:pPr>
            <w:r w:rsidRPr="001C4285">
              <w:rPr>
                <w:rFonts w:cs="Arial"/>
                <w:b/>
                <w:sz w:val="20"/>
              </w:rPr>
              <w:t xml:space="preserve">   </w:t>
            </w:r>
          </w:p>
        </w:tc>
        <w:tc>
          <w:tcPr>
            <w:tcW w:w="1440" w:type="dxa"/>
            <w:shd w:val="clear" w:color="auto" w:fill="auto"/>
          </w:tcPr>
          <w:p w:rsidR="001C4285" w:rsidRPr="001C4285" w:rsidRDefault="001C4285" w:rsidP="001C4285">
            <w:pPr>
              <w:spacing w:before="120"/>
              <w:rPr>
                <w:rFonts w:cs="Arial"/>
                <w:sz w:val="20"/>
              </w:rPr>
            </w:pPr>
            <w:r w:rsidRPr="001C4285">
              <w:rPr>
                <w:rFonts w:cs="Arial"/>
                <w:sz w:val="20"/>
              </w:rPr>
              <w:t xml:space="preserve">     93.243</w:t>
            </w:r>
          </w:p>
        </w:tc>
        <w:tc>
          <w:tcPr>
            <w:tcW w:w="1080" w:type="dxa"/>
            <w:tcBorders>
              <w:top w:val="single" w:sz="4" w:space="0" w:color="auto"/>
            </w:tcBorders>
            <w:shd w:val="clear" w:color="auto" w:fill="auto"/>
          </w:tcPr>
          <w:p w:rsidR="001C4285" w:rsidRPr="001C4285" w:rsidRDefault="001C4285" w:rsidP="001C4285">
            <w:pPr>
              <w:rPr>
                <w:rFonts w:cs="Arial"/>
                <w:sz w:val="20"/>
              </w:rPr>
            </w:pPr>
          </w:p>
        </w:tc>
        <w:tc>
          <w:tcPr>
            <w:tcW w:w="1170" w:type="dxa"/>
            <w:shd w:val="clear" w:color="auto" w:fill="auto"/>
          </w:tcPr>
          <w:p w:rsidR="001C4285" w:rsidRPr="001C4285" w:rsidRDefault="001C4285" w:rsidP="001C4285">
            <w:pPr>
              <w:rPr>
                <w:rFonts w:cs="Arial"/>
                <w:sz w:val="20"/>
              </w:rPr>
            </w:pPr>
          </w:p>
        </w:tc>
        <w:tc>
          <w:tcPr>
            <w:tcW w:w="1080" w:type="dxa"/>
            <w:shd w:val="clear" w:color="auto" w:fill="auto"/>
          </w:tcPr>
          <w:p w:rsidR="001C4285" w:rsidRPr="001C4285" w:rsidRDefault="001C4285" w:rsidP="001C4285">
            <w:pPr>
              <w:spacing w:before="240"/>
              <w:rPr>
                <w:rFonts w:cs="Arial"/>
                <w:sz w:val="20"/>
              </w:rPr>
            </w:pPr>
            <w:r w:rsidRPr="001C4285">
              <w:rPr>
                <w:rFonts w:cs="Arial"/>
                <w:sz w:val="20"/>
              </w:rPr>
              <w:t>$184,303</w:t>
            </w:r>
          </w:p>
        </w:tc>
        <w:tc>
          <w:tcPr>
            <w:tcW w:w="1080" w:type="dxa"/>
            <w:shd w:val="clear" w:color="auto" w:fill="auto"/>
          </w:tcPr>
          <w:p w:rsidR="001C4285" w:rsidRPr="001C4285" w:rsidRDefault="001C4285" w:rsidP="001C4285">
            <w:pPr>
              <w:rPr>
                <w:rFonts w:cs="Arial"/>
                <w:sz w:val="20"/>
              </w:rPr>
            </w:pPr>
          </w:p>
        </w:tc>
        <w:tc>
          <w:tcPr>
            <w:tcW w:w="2430" w:type="dxa"/>
            <w:shd w:val="clear" w:color="auto" w:fill="auto"/>
          </w:tcPr>
          <w:p w:rsidR="001C4285" w:rsidRPr="001C4285" w:rsidRDefault="001C4285" w:rsidP="001C4285">
            <w:pPr>
              <w:spacing w:before="240"/>
              <w:rPr>
                <w:rFonts w:cs="Arial"/>
                <w:sz w:val="20"/>
              </w:rPr>
            </w:pPr>
            <w:r w:rsidRPr="001C4285">
              <w:rPr>
                <w:rFonts w:cs="Arial"/>
                <w:sz w:val="20"/>
              </w:rPr>
              <w:t>$184,303</w:t>
            </w:r>
          </w:p>
        </w:tc>
      </w:tr>
      <w:tr w:rsidR="001C4285" w:rsidRPr="001C4285" w:rsidTr="001C4285">
        <w:tblPrEx>
          <w:tblLook w:val="04A0" w:firstRow="1" w:lastRow="0" w:firstColumn="1" w:lastColumn="0" w:noHBand="0" w:noVBand="1"/>
        </w:tblPrEx>
        <w:trPr>
          <w:trHeight w:val="288"/>
        </w:trPr>
        <w:tc>
          <w:tcPr>
            <w:tcW w:w="1440" w:type="dxa"/>
            <w:shd w:val="clear" w:color="auto" w:fill="auto"/>
          </w:tcPr>
          <w:p w:rsidR="001C4285" w:rsidRPr="001C4285" w:rsidRDefault="001C4285" w:rsidP="001C4285">
            <w:pPr>
              <w:rPr>
                <w:rFonts w:cs="Arial"/>
                <w:b/>
                <w:sz w:val="20"/>
              </w:rPr>
            </w:pPr>
            <w:r w:rsidRPr="001C4285">
              <w:rPr>
                <w:rFonts w:cs="Arial"/>
                <w:b/>
                <w:sz w:val="20"/>
              </w:rPr>
              <w:t>2.</w:t>
            </w:r>
          </w:p>
        </w:tc>
        <w:tc>
          <w:tcPr>
            <w:tcW w:w="1440" w:type="dxa"/>
            <w:shd w:val="clear" w:color="auto" w:fill="auto"/>
          </w:tcPr>
          <w:p w:rsidR="001C4285" w:rsidRPr="001C4285" w:rsidRDefault="001C4285" w:rsidP="001C4285">
            <w:pPr>
              <w:rPr>
                <w:rFonts w:cs="Arial"/>
                <w:sz w:val="20"/>
              </w:rPr>
            </w:pPr>
          </w:p>
        </w:tc>
        <w:tc>
          <w:tcPr>
            <w:tcW w:w="1080" w:type="dxa"/>
            <w:shd w:val="clear" w:color="auto" w:fill="auto"/>
          </w:tcPr>
          <w:p w:rsidR="001C4285" w:rsidRPr="001C4285" w:rsidRDefault="001C4285" w:rsidP="001C4285">
            <w:pPr>
              <w:rPr>
                <w:rFonts w:cs="Arial"/>
                <w:sz w:val="20"/>
              </w:rPr>
            </w:pPr>
          </w:p>
        </w:tc>
        <w:tc>
          <w:tcPr>
            <w:tcW w:w="1170" w:type="dxa"/>
            <w:shd w:val="clear" w:color="auto" w:fill="auto"/>
          </w:tcPr>
          <w:p w:rsidR="001C4285" w:rsidRPr="001C4285" w:rsidRDefault="001C4285" w:rsidP="001C4285">
            <w:pPr>
              <w:rPr>
                <w:rFonts w:cs="Arial"/>
                <w:sz w:val="20"/>
              </w:rPr>
            </w:pPr>
          </w:p>
        </w:tc>
        <w:tc>
          <w:tcPr>
            <w:tcW w:w="1080" w:type="dxa"/>
            <w:shd w:val="clear" w:color="auto" w:fill="auto"/>
          </w:tcPr>
          <w:p w:rsidR="001C4285" w:rsidRPr="001C4285" w:rsidRDefault="001C4285" w:rsidP="001C4285">
            <w:pPr>
              <w:rPr>
                <w:rFonts w:cs="Arial"/>
                <w:sz w:val="20"/>
              </w:rPr>
            </w:pPr>
          </w:p>
        </w:tc>
        <w:tc>
          <w:tcPr>
            <w:tcW w:w="1080" w:type="dxa"/>
            <w:shd w:val="clear" w:color="auto" w:fill="auto"/>
          </w:tcPr>
          <w:p w:rsidR="001C4285" w:rsidRPr="001C4285" w:rsidRDefault="001C4285" w:rsidP="001C4285">
            <w:pPr>
              <w:rPr>
                <w:rFonts w:cs="Arial"/>
                <w:sz w:val="20"/>
              </w:rPr>
            </w:pPr>
          </w:p>
        </w:tc>
        <w:tc>
          <w:tcPr>
            <w:tcW w:w="2430" w:type="dxa"/>
            <w:shd w:val="clear" w:color="auto" w:fill="auto"/>
          </w:tcPr>
          <w:p w:rsidR="001C4285" w:rsidRPr="001C4285" w:rsidRDefault="001C4285" w:rsidP="001C4285">
            <w:pPr>
              <w:rPr>
                <w:rFonts w:cs="Arial"/>
                <w:sz w:val="20"/>
              </w:rPr>
            </w:pPr>
          </w:p>
        </w:tc>
      </w:tr>
      <w:tr w:rsidR="001C4285" w:rsidRPr="001C4285" w:rsidTr="001C4285">
        <w:tblPrEx>
          <w:tblLook w:val="04A0" w:firstRow="1" w:lastRow="0" w:firstColumn="1" w:lastColumn="0" w:noHBand="0" w:noVBand="1"/>
        </w:tblPrEx>
        <w:trPr>
          <w:trHeight w:val="288"/>
        </w:trPr>
        <w:tc>
          <w:tcPr>
            <w:tcW w:w="1440" w:type="dxa"/>
            <w:shd w:val="clear" w:color="auto" w:fill="auto"/>
          </w:tcPr>
          <w:p w:rsidR="001C4285" w:rsidRPr="001C4285" w:rsidRDefault="001C4285" w:rsidP="001C4285">
            <w:pPr>
              <w:rPr>
                <w:rFonts w:cs="Arial"/>
                <w:b/>
                <w:sz w:val="20"/>
              </w:rPr>
            </w:pPr>
            <w:r w:rsidRPr="001C4285">
              <w:rPr>
                <w:rFonts w:cs="Arial"/>
                <w:b/>
                <w:sz w:val="20"/>
              </w:rPr>
              <w:t>3.</w:t>
            </w:r>
          </w:p>
        </w:tc>
        <w:tc>
          <w:tcPr>
            <w:tcW w:w="1440" w:type="dxa"/>
            <w:shd w:val="clear" w:color="auto" w:fill="auto"/>
          </w:tcPr>
          <w:p w:rsidR="001C4285" w:rsidRPr="001C4285" w:rsidRDefault="001C4285" w:rsidP="001C4285">
            <w:pPr>
              <w:rPr>
                <w:rFonts w:cs="Arial"/>
                <w:sz w:val="20"/>
              </w:rPr>
            </w:pPr>
          </w:p>
        </w:tc>
        <w:tc>
          <w:tcPr>
            <w:tcW w:w="1080" w:type="dxa"/>
            <w:shd w:val="clear" w:color="auto" w:fill="auto"/>
          </w:tcPr>
          <w:p w:rsidR="001C4285" w:rsidRPr="001C4285" w:rsidRDefault="001C4285" w:rsidP="001C4285">
            <w:pPr>
              <w:rPr>
                <w:rFonts w:cs="Arial"/>
                <w:sz w:val="20"/>
              </w:rPr>
            </w:pPr>
          </w:p>
        </w:tc>
        <w:tc>
          <w:tcPr>
            <w:tcW w:w="1170" w:type="dxa"/>
            <w:shd w:val="clear" w:color="auto" w:fill="auto"/>
          </w:tcPr>
          <w:p w:rsidR="001C4285" w:rsidRPr="001C4285" w:rsidRDefault="001C4285" w:rsidP="001C4285">
            <w:pPr>
              <w:rPr>
                <w:rFonts w:cs="Arial"/>
                <w:sz w:val="20"/>
              </w:rPr>
            </w:pPr>
          </w:p>
        </w:tc>
        <w:tc>
          <w:tcPr>
            <w:tcW w:w="1080" w:type="dxa"/>
            <w:shd w:val="clear" w:color="auto" w:fill="auto"/>
          </w:tcPr>
          <w:p w:rsidR="001C4285" w:rsidRPr="001C4285" w:rsidRDefault="001C4285" w:rsidP="001C4285">
            <w:pPr>
              <w:rPr>
                <w:rFonts w:cs="Arial"/>
                <w:sz w:val="20"/>
              </w:rPr>
            </w:pPr>
          </w:p>
        </w:tc>
        <w:tc>
          <w:tcPr>
            <w:tcW w:w="1080" w:type="dxa"/>
            <w:shd w:val="clear" w:color="auto" w:fill="auto"/>
          </w:tcPr>
          <w:p w:rsidR="001C4285" w:rsidRPr="001C4285" w:rsidRDefault="001C4285" w:rsidP="001C4285">
            <w:pPr>
              <w:rPr>
                <w:rFonts w:cs="Arial"/>
                <w:sz w:val="20"/>
              </w:rPr>
            </w:pPr>
          </w:p>
        </w:tc>
        <w:tc>
          <w:tcPr>
            <w:tcW w:w="2430" w:type="dxa"/>
            <w:shd w:val="clear" w:color="auto" w:fill="auto"/>
          </w:tcPr>
          <w:p w:rsidR="001C4285" w:rsidRPr="001C4285" w:rsidRDefault="001C4285" w:rsidP="001C4285">
            <w:pPr>
              <w:rPr>
                <w:rFonts w:cs="Arial"/>
                <w:sz w:val="20"/>
              </w:rPr>
            </w:pPr>
          </w:p>
        </w:tc>
      </w:tr>
      <w:tr w:rsidR="001C4285" w:rsidRPr="001C4285" w:rsidTr="001C4285">
        <w:tblPrEx>
          <w:tblLook w:val="04A0" w:firstRow="1" w:lastRow="0" w:firstColumn="1" w:lastColumn="0" w:noHBand="0" w:noVBand="1"/>
        </w:tblPrEx>
        <w:trPr>
          <w:trHeight w:val="188"/>
        </w:trPr>
        <w:tc>
          <w:tcPr>
            <w:tcW w:w="1440" w:type="dxa"/>
            <w:shd w:val="clear" w:color="auto" w:fill="auto"/>
          </w:tcPr>
          <w:p w:rsidR="001C4285" w:rsidRPr="001C4285" w:rsidRDefault="001C4285" w:rsidP="001C4285">
            <w:pPr>
              <w:rPr>
                <w:rFonts w:cs="Arial"/>
                <w:b/>
                <w:sz w:val="20"/>
              </w:rPr>
            </w:pPr>
            <w:r w:rsidRPr="001C4285">
              <w:rPr>
                <w:rFonts w:cs="Arial"/>
                <w:b/>
                <w:sz w:val="20"/>
              </w:rPr>
              <w:t>4.</w:t>
            </w:r>
          </w:p>
        </w:tc>
        <w:tc>
          <w:tcPr>
            <w:tcW w:w="1440" w:type="dxa"/>
            <w:shd w:val="clear" w:color="auto" w:fill="auto"/>
          </w:tcPr>
          <w:p w:rsidR="001C4285" w:rsidRPr="001C4285" w:rsidRDefault="001C4285" w:rsidP="001C4285">
            <w:pPr>
              <w:rPr>
                <w:rFonts w:cs="Arial"/>
                <w:sz w:val="20"/>
              </w:rPr>
            </w:pPr>
          </w:p>
        </w:tc>
        <w:tc>
          <w:tcPr>
            <w:tcW w:w="1080" w:type="dxa"/>
            <w:shd w:val="clear" w:color="auto" w:fill="auto"/>
          </w:tcPr>
          <w:p w:rsidR="001C4285" w:rsidRPr="001C4285" w:rsidRDefault="001C4285" w:rsidP="001C4285">
            <w:pPr>
              <w:rPr>
                <w:rFonts w:cs="Arial"/>
                <w:sz w:val="20"/>
              </w:rPr>
            </w:pPr>
          </w:p>
        </w:tc>
        <w:tc>
          <w:tcPr>
            <w:tcW w:w="1170" w:type="dxa"/>
            <w:shd w:val="clear" w:color="auto" w:fill="auto"/>
          </w:tcPr>
          <w:p w:rsidR="001C4285" w:rsidRPr="001C4285" w:rsidRDefault="001C4285" w:rsidP="001C4285">
            <w:pPr>
              <w:rPr>
                <w:rFonts w:cs="Arial"/>
                <w:sz w:val="20"/>
              </w:rPr>
            </w:pPr>
          </w:p>
        </w:tc>
        <w:tc>
          <w:tcPr>
            <w:tcW w:w="1080" w:type="dxa"/>
            <w:shd w:val="clear" w:color="auto" w:fill="auto"/>
          </w:tcPr>
          <w:p w:rsidR="001C4285" w:rsidRPr="001C4285" w:rsidRDefault="001C4285" w:rsidP="001C4285">
            <w:pPr>
              <w:rPr>
                <w:rFonts w:cs="Arial"/>
                <w:sz w:val="20"/>
              </w:rPr>
            </w:pPr>
          </w:p>
        </w:tc>
        <w:tc>
          <w:tcPr>
            <w:tcW w:w="1080" w:type="dxa"/>
            <w:shd w:val="clear" w:color="auto" w:fill="auto"/>
          </w:tcPr>
          <w:p w:rsidR="001C4285" w:rsidRPr="001C4285" w:rsidRDefault="001C4285" w:rsidP="001C4285">
            <w:pPr>
              <w:rPr>
                <w:rFonts w:cs="Arial"/>
                <w:sz w:val="20"/>
              </w:rPr>
            </w:pPr>
          </w:p>
        </w:tc>
        <w:tc>
          <w:tcPr>
            <w:tcW w:w="2430" w:type="dxa"/>
            <w:shd w:val="clear" w:color="auto" w:fill="auto"/>
          </w:tcPr>
          <w:p w:rsidR="001C4285" w:rsidRPr="001C4285" w:rsidRDefault="001C4285" w:rsidP="001C4285">
            <w:pPr>
              <w:rPr>
                <w:rFonts w:cs="Arial"/>
                <w:sz w:val="20"/>
              </w:rPr>
            </w:pPr>
          </w:p>
        </w:tc>
      </w:tr>
      <w:tr w:rsidR="001C4285" w:rsidRPr="001C4285" w:rsidTr="001C4285">
        <w:tblPrEx>
          <w:tblLook w:val="04A0" w:firstRow="1" w:lastRow="0" w:firstColumn="1" w:lastColumn="0" w:noHBand="0" w:noVBand="1"/>
        </w:tblPrEx>
        <w:tc>
          <w:tcPr>
            <w:tcW w:w="1440" w:type="dxa"/>
            <w:shd w:val="clear" w:color="auto" w:fill="auto"/>
          </w:tcPr>
          <w:p w:rsidR="001C4285" w:rsidRPr="001C4285" w:rsidRDefault="001C4285" w:rsidP="001C4285">
            <w:pPr>
              <w:rPr>
                <w:rFonts w:cs="Arial"/>
                <w:b/>
                <w:sz w:val="20"/>
              </w:rPr>
            </w:pPr>
            <w:r w:rsidRPr="001C4285">
              <w:rPr>
                <w:rFonts w:cs="Arial"/>
                <w:b/>
                <w:sz w:val="20"/>
              </w:rPr>
              <w:t>5. Totals</w:t>
            </w:r>
          </w:p>
        </w:tc>
        <w:tc>
          <w:tcPr>
            <w:tcW w:w="1440" w:type="dxa"/>
            <w:shd w:val="clear" w:color="auto" w:fill="auto"/>
          </w:tcPr>
          <w:p w:rsidR="001C4285" w:rsidRPr="001C4285" w:rsidRDefault="001C4285" w:rsidP="001C4285">
            <w:pPr>
              <w:rPr>
                <w:rFonts w:cs="Arial"/>
                <w:sz w:val="20"/>
              </w:rPr>
            </w:pPr>
          </w:p>
        </w:tc>
        <w:tc>
          <w:tcPr>
            <w:tcW w:w="1080" w:type="dxa"/>
            <w:shd w:val="clear" w:color="auto" w:fill="auto"/>
          </w:tcPr>
          <w:p w:rsidR="001C4285" w:rsidRPr="001C4285" w:rsidRDefault="001C4285" w:rsidP="001C4285">
            <w:pPr>
              <w:rPr>
                <w:rFonts w:cs="Arial"/>
                <w:sz w:val="20"/>
              </w:rPr>
            </w:pPr>
          </w:p>
        </w:tc>
        <w:tc>
          <w:tcPr>
            <w:tcW w:w="1170" w:type="dxa"/>
            <w:shd w:val="clear" w:color="auto" w:fill="auto"/>
          </w:tcPr>
          <w:p w:rsidR="001C4285" w:rsidRPr="001C4285" w:rsidRDefault="001C4285" w:rsidP="001C4285">
            <w:pPr>
              <w:rPr>
                <w:rFonts w:cs="Arial"/>
                <w:sz w:val="20"/>
              </w:rPr>
            </w:pPr>
          </w:p>
        </w:tc>
        <w:tc>
          <w:tcPr>
            <w:tcW w:w="1080" w:type="dxa"/>
            <w:shd w:val="clear" w:color="auto" w:fill="auto"/>
          </w:tcPr>
          <w:p w:rsidR="001C4285" w:rsidRPr="001C4285" w:rsidRDefault="001C4285" w:rsidP="001C4285">
            <w:pPr>
              <w:spacing w:before="120"/>
              <w:rPr>
                <w:rFonts w:cs="Arial"/>
                <w:sz w:val="20"/>
              </w:rPr>
            </w:pPr>
            <w:r w:rsidRPr="001C4285">
              <w:rPr>
                <w:rFonts w:cs="Arial"/>
                <w:sz w:val="20"/>
              </w:rPr>
              <w:t>$184,303</w:t>
            </w:r>
          </w:p>
        </w:tc>
        <w:tc>
          <w:tcPr>
            <w:tcW w:w="1080" w:type="dxa"/>
            <w:shd w:val="clear" w:color="auto" w:fill="auto"/>
          </w:tcPr>
          <w:p w:rsidR="001C4285" w:rsidRPr="001C4285" w:rsidRDefault="001C4285" w:rsidP="001C4285">
            <w:pPr>
              <w:rPr>
                <w:rFonts w:cs="Arial"/>
                <w:sz w:val="20"/>
              </w:rPr>
            </w:pPr>
          </w:p>
        </w:tc>
        <w:tc>
          <w:tcPr>
            <w:tcW w:w="2430" w:type="dxa"/>
            <w:shd w:val="clear" w:color="auto" w:fill="auto"/>
          </w:tcPr>
          <w:p w:rsidR="001C4285" w:rsidRPr="001C4285" w:rsidRDefault="001C4285" w:rsidP="001C4285">
            <w:pPr>
              <w:spacing w:before="120"/>
              <w:rPr>
                <w:rFonts w:cs="Arial"/>
                <w:color w:val="FF0000"/>
                <w:sz w:val="20"/>
              </w:rPr>
            </w:pPr>
            <w:r w:rsidRPr="001C4285">
              <w:rPr>
                <w:rFonts w:cs="Arial"/>
                <w:sz w:val="20"/>
              </w:rPr>
              <w:t xml:space="preserve">$184,303 </w:t>
            </w:r>
            <w:r w:rsidRPr="001C4285">
              <w:rPr>
                <w:rFonts w:cs="Arial"/>
                <w:b/>
                <w:sz w:val="20"/>
              </w:rPr>
              <w:t xml:space="preserve">– </w:t>
            </w:r>
            <w:r w:rsidRPr="001C4285">
              <w:rPr>
                <w:rFonts w:cs="Arial"/>
                <w:b/>
                <w:sz w:val="20"/>
                <w:u w:val="single"/>
              </w:rPr>
              <w:t>this total must match the total in Section B (k) and Section D (line 13)</w:t>
            </w:r>
          </w:p>
        </w:tc>
      </w:tr>
    </w:tbl>
    <w:p w:rsidR="001C4285" w:rsidRPr="001C4285" w:rsidRDefault="001C4285" w:rsidP="001C4285">
      <w:pPr>
        <w:rPr>
          <w:rFonts w:cs="Arial"/>
          <w:sz w:val="20"/>
        </w:rPr>
      </w:pPr>
      <w:r w:rsidRPr="001C4285">
        <w:rPr>
          <w:rFonts w:cs="Arial"/>
          <w:sz w:val="20"/>
        </w:rPr>
        <w:t xml:space="preserve">                                                                                                                                       Standard Form 424A</w:t>
      </w:r>
    </w:p>
    <w:p w:rsidR="001C4285" w:rsidRPr="001C4285" w:rsidRDefault="001C4285" w:rsidP="001C4285">
      <w:pPr>
        <w:spacing w:after="0"/>
        <w:rPr>
          <w:rFonts w:cs="Arial"/>
          <w:b/>
        </w:rPr>
      </w:pPr>
    </w:p>
    <w:p w:rsidR="001C4285" w:rsidRPr="001C4285" w:rsidRDefault="001C4285" w:rsidP="001C4285">
      <w:pPr>
        <w:spacing w:after="0"/>
        <w:rPr>
          <w:rFonts w:cs="Arial"/>
        </w:rPr>
      </w:pPr>
      <w:r w:rsidRPr="001C4285">
        <w:rPr>
          <w:rFonts w:cs="Arial"/>
          <w:b/>
        </w:rPr>
        <w:t xml:space="preserve">  SECTION B – BUDGET CATEGORIES</w:t>
      </w:r>
    </w:p>
    <w:tbl>
      <w:tblPr>
        <w:tblW w:w="978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7"/>
        <w:gridCol w:w="2340"/>
        <w:gridCol w:w="1080"/>
        <w:gridCol w:w="1080"/>
        <w:gridCol w:w="1080"/>
        <w:gridCol w:w="1710"/>
      </w:tblGrid>
      <w:tr w:rsidR="001C4285" w:rsidRPr="001C4285" w:rsidTr="001C4285">
        <w:trPr>
          <w:cantSplit/>
          <w:trHeight w:hRule="exact" w:val="460"/>
          <w:tblHeader/>
        </w:trPr>
        <w:tc>
          <w:tcPr>
            <w:tcW w:w="2497" w:type="dxa"/>
            <w:vMerge w:val="restart"/>
            <w:shd w:val="clear" w:color="auto" w:fill="B8CCE4"/>
          </w:tcPr>
          <w:p w:rsidR="001C4285" w:rsidRPr="001C4285" w:rsidRDefault="001C4285" w:rsidP="001C4285">
            <w:pPr>
              <w:spacing w:after="200"/>
              <w:rPr>
                <w:rFonts w:cs="Arial"/>
                <w:b/>
                <w:sz w:val="22"/>
              </w:rPr>
            </w:pPr>
            <w:r w:rsidRPr="001C4285">
              <w:rPr>
                <w:rFonts w:cs="Arial"/>
                <w:b/>
                <w:sz w:val="22"/>
              </w:rPr>
              <w:t>6. Object Class Categories</w:t>
            </w:r>
          </w:p>
          <w:p w:rsidR="001C4285" w:rsidRPr="001C4285" w:rsidRDefault="001C4285" w:rsidP="001C4285">
            <w:pPr>
              <w:spacing w:after="200"/>
              <w:ind w:left="270"/>
              <w:rPr>
                <w:rFonts w:cs="Arial"/>
                <w:b/>
                <w:sz w:val="22"/>
              </w:rPr>
            </w:pPr>
          </w:p>
        </w:tc>
        <w:tc>
          <w:tcPr>
            <w:tcW w:w="5580" w:type="dxa"/>
            <w:gridSpan w:val="4"/>
            <w:tcBorders>
              <w:bottom w:val="single" w:sz="4" w:space="0" w:color="auto"/>
            </w:tcBorders>
            <w:shd w:val="clear" w:color="auto" w:fill="B8CCE4"/>
          </w:tcPr>
          <w:p w:rsidR="001C4285" w:rsidRPr="001C4285" w:rsidRDefault="001C4285" w:rsidP="001C4285">
            <w:pPr>
              <w:rPr>
                <w:rFonts w:cs="Arial"/>
                <w:sz w:val="22"/>
                <w:szCs w:val="22"/>
              </w:rPr>
            </w:pPr>
            <w:r w:rsidRPr="001C4285">
              <w:rPr>
                <w:rFonts w:cs="Arial"/>
                <w:sz w:val="22"/>
                <w:szCs w:val="22"/>
              </w:rPr>
              <w:t xml:space="preserve">    </w:t>
            </w:r>
            <w:r w:rsidRPr="001C4285">
              <w:rPr>
                <w:rFonts w:cs="Arial"/>
                <w:b/>
                <w:sz w:val="22"/>
                <w:szCs w:val="22"/>
              </w:rPr>
              <w:t>GRANT PROGRAM FUNCTION OR ACTIVITY</w:t>
            </w:r>
          </w:p>
        </w:tc>
        <w:tc>
          <w:tcPr>
            <w:tcW w:w="1710" w:type="dxa"/>
            <w:vMerge w:val="restart"/>
            <w:shd w:val="clear" w:color="auto" w:fill="B8CCE4"/>
          </w:tcPr>
          <w:p w:rsidR="001C4285" w:rsidRPr="001C4285" w:rsidRDefault="001C4285" w:rsidP="001C4285">
            <w:pPr>
              <w:rPr>
                <w:rFonts w:cs="Arial"/>
                <w:b/>
                <w:sz w:val="22"/>
              </w:rPr>
            </w:pPr>
            <w:r w:rsidRPr="001C4285">
              <w:rPr>
                <w:rFonts w:cs="Arial"/>
                <w:b/>
                <w:sz w:val="20"/>
              </w:rPr>
              <w:t xml:space="preserve">   </w:t>
            </w:r>
            <w:r w:rsidRPr="001C4285">
              <w:rPr>
                <w:rFonts w:cs="Arial"/>
                <w:b/>
                <w:sz w:val="22"/>
              </w:rPr>
              <w:t>Total</w:t>
            </w:r>
          </w:p>
          <w:p w:rsidR="001C4285" w:rsidRPr="001C4285" w:rsidRDefault="001C4285" w:rsidP="001C4285">
            <w:pPr>
              <w:rPr>
                <w:rFonts w:cs="Arial"/>
                <w:b/>
                <w:sz w:val="20"/>
              </w:rPr>
            </w:pPr>
            <w:r w:rsidRPr="001C4285">
              <w:rPr>
                <w:rFonts w:cs="Arial"/>
                <w:b/>
                <w:sz w:val="22"/>
              </w:rPr>
              <w:t xml:space="preserve">     (5)</w:t>
            </w:r>
          </w:p>
        </w:tc>
      </w:tr>
      <w:tr w:rsidR="001C4285" w:rsidRPr="001C4285" w:rsidTr="001C4285">
        <w:trPr>
          <w:trHeight w:val="512"/>
        </w:trPr>
        <w:tc>
          <w:tcPr>
            <w:tcW w:w="2497" w:type="dxa"/>
            <w:vMerge/>
            <w:shd w:val="clear" w:color="auto" w:fill="auto"/>
          </w:tcPr>
          <w:p w:rsidR="001C4285" w:rsidRPr="001C4285" w:rsidRDefault="001C4285" w:rsidP="001C4285">
            <w:pPr>
              <w:ind w:left="270"/>
              <w:rPr>
                <w:rFonts w:cs="Arial"/>
                <w:b/>
                <w:sz w:val="20"/>
              </w:rPr>
            </w:pPr>
          </w:p>
        </w:tc>
        <w:tc>
          <w:tcPr>
            <w:tcW w:w="2340" w:type="dxa"/>
            <w:shd w:val="clear" w:color="auto" w:fill="B8CCE4"/>
          </w:tcPr>
          <w:p w:rsidR="001C4285" w:rsidRPr="001C4285" w:rsidRDefault="001C4285" w:rsidP="001C4285">
            <w:pPr>
              <w:spacing w:after="0"/>
              <w:rPr>
                <w:rFonts w:cs="Arial"/>
                <w:sz w:val="22"/>
                <w:szCs w:val="22"/>
              </w:rPr>
            </w:pPr>
            <w:r w:rsidRPr="001C4285">
              <w:rPr>
                <w:rFonts w:cs="Arial"/>
                <w:b/>
                <w:sz w:val="22"/>
                <w:szCs w:val="22"/>
              </w:rPr>
              <w:t xml:space="preserve">(1)  </w:t>
            </w:r>
            <w:r w:rsidRPr="001C4285">
              <w:rPr>
                <w:rFonts w:cs="Arial"/>
                <w:sz w:val="22"/>
                <w:szCs w:val="22"/>
              </w:rPr>
              <w:t xml:space="preserve">Title of    </w:t>
            </w:r>
          </w:p>
          <w:p w:rsidR="001C4285" w:rsidRPr="001C4285" w:rsidRDefault="001C4285" w:rsidP="001C4285">
            <w:pPr>
              <w:rPr>
                <w:rFonts w:cs="Arial"/>
                <w:sz w:val="22"/>
                <w:szCs w:val="22"/>
              </w:rPr>
            </w:pPr>
            <w:r w:rsidRPr="001C4285">
              <w:rPr>
                <w:rFonts w:cs="Arial"/>
                <w:sz w:val="22"/>
                <w:szCs w:val="22"/>
              </w:rPr>
              <w:t xml:space="preserve">       FOA</w:t>
            </w:r>
          </w:p>
        </w:tc>
        <w:tc>
          <w:tcPr>
            <w:tcW w:w="1080" w:type="dxa"/>
            <w:shd w:val="clear" w:color="auto" w:fill="B8CCE4"/>
          </w:tcPr>
          <w:p w:rsidR="001C4285" w:rsidRPr="001C4285" w:rsidRDefault="001C4285" w:rsidP="001C4285">
            <w:pPr>
              <w:rPr>
                <w:rFonts w:cs="Arial"/>
                <w:b/>
                <w:sz w:val="22"/>
                <w:szCs w:val="22"/>
              </w:rPr>
            </w:pPr>
            <w:r w:rsidRPr="001C4285">
              <w:rPr>
                <w:rFonts w:cs="Arial"/>
                <w:b/>
                <w:sz w:val="22"/>
                <w:szCs w:val="22"/>
              </w:rPr>
              <w:t>(2)</w:t>
            </w:r>
          </w:p>
        </w:tc>
        <w:tc>
          <w:tcPr>
            <w:tcW w:w="1080" w:type="dxa"/>
            <w:shd w:val="clear" w:color="auto" w:fill="B8CCE4"/>
          </w:tcPr>
          <w:p w:rsidR="001C4285" w:rsidRPr="001C4285" w:rsidRDefault="001C4285" w:rsidP="001C4285">
            <w:pPr>
              <w:rPr>
                <w:rFonts w:cs="Arial"/>
                <w:b/>
                <w:sz w:val="22"/>
                <w:szCs w:val="22"/>
              </w:rPr>
            </w:pPr>
            <w:r w:rsidRPr="001C4285">
              <w:rPr>
                <w:rFonts w:cs="Arial"/>
                <w:b/>
                <w:sz w:val="22"/>
                <w:szCs w:val="22"/>
              </w:rPr>
              <w:t>(3)</w:t>
            </w:r>
          </w:p>
        </w:tc>
        <w:tc>
          <w:tcPr>
            <w:tcW w:w="1080" w:type="dxa"/>
            <w:shd w:val="clear" w:color="auto" w:fill="B8CCE4"/>
          </w:tcPr>
          <w:p w:rsidR="001C4285" w:rsidRPr="001C4285" w:rsidRDefault="001C4285" w:rsidP="001C4285">
            <w:pPr>
              <w:rPr>
                <w:rFonts w:cs="Arial"/>
                <w:b/>
                <w:sz w:val="22"/>
                <w:szCs w:val="22"/>
              </w:rPr>
            </w:pPr>
            <w:r w:rsidRPr="001C4285">
              <w:rPr>
                <w:rFonts w:cs="Arial"/>
                <w:b/>
                <w:sz w:val="22"/>
                <w:szCs w:val="22"/>
              </w:rPr>
              <w:t>(4)</w:t>
            </w:r>
          </w:p>
        </w:tc>
        <w:tc>
          <w:tcPr>
            <w:tcW w:w="1710" w:type="dxa"/>
            <w:vMerge/>
            <w:shd w:val="clear" w:color="auto" w:fill="auto"/>
          </w:tcPr>
          <w:p w:rsidR="001C4285" w:rsidRPr="001C4285" w:rsidRDefault="001C4285" w:rsidP="001C4285">
            <w:pPr>
              <w:rPr>
                <w:rFonts w:cs="Arial"/>
                <w:b/>
                <w:sz w:val="20"/>
              </w:rPr>
            </w:pPr>
          </w:p>
        </w:tc>
      </w:tr>
      <w:tr w:rsidR="001C4285" w:rsidRPr="001C4285" w:rsidTr="001C4285">
        <w:tblPrEx>
          <w:tblLook w:val="04A0" w:firstRow="1" w:lastRow="0" w:firstColumn="1" w:lastColumn="0" w:noHBand="0" w:noVBand="1"/>
        </w:tblPrEx>
        <w:tc>
          <w:tcPr>
            <w:tcW w:w="2497" w:type="dxa"/>
            <w:shd w:val="clear" w:color="auto" w:fill="auto"/>
          </w:tcPr>
          <w:p w:rsidR="001C4285" w:rsidRPr="001C4285" w:rsidRDefault="001C4285" w:rsidP="001C4285">
            <w:pPr>
              <w:rPr>
                <w:rFonts w:cs="Arial"/>
                <w:b/>
                <w:sz w:val="20"/>
              </w:rPr>
            </w:pPr>
            <w:r w:rsidRPr="001C4285">
              <w:rPr>
                <w:rFonts w:cs="Arial"/>
                <w:b/>
                <w:sz w:val="20"/>
              </w:rPr>
              <w:t>a.  Personnel</w:t>
            </w:r>
          </w:p>
        </w:tc>
        <w:tc>
          <w:tcPr>
            <w:tcW w:w="2340" w:type="dxa"/>
            <w:shd w:val="clear" w:color="auto" w:fill="auto"/>
          </w:tcPr>
          <w:p w:rsidR="001C4285" w:rsidRPr="001C4285" w:rsidRDefault="001C4285" w:rsidP="001C4285">
            <w:pPr>
              <w:rPr>
                <w:rFonts w:cs="Arial"/>
                <w:sz w:val="20"/>
              </w:rPr>
            </w:pPr>
            <w:r w:rsidRPr="001C4285">
              <w:rPr>
                <w:rFonts w:cs="Arial"/>
                <w:sz w:val="20"/>
              </w:rPr>
              <w:t>$52,765</w:t>
            </w:r>
          </w:p>
        </w:tc>
        <w:tc>
          <w:tcPr>
            <w:tcW w:w="1080" w:type="dxa"/>
            <w:shd w:val="clear" w:color="auto" w:fill="auto"/>
          </w:tcPr>
          <w:p w:rsidR="001C4285" w:rsidRPr="001C4285" w:rsidRDefault="001C4285" w:rsidP="001C4285">
            <w:pPr>
              <w:rPr>
                <w:rFonts w:cs="Arial"/>
                <w:sz w:val="20"/>
              </w:rPr>
            </w:pPr>
          </w:p>
        </w:tc>
        <w:tc>
          <w:tcPr>
            <w:tcW w:w="1080" w:type="dxa"/>
            <w:shd w:val="clear" w:color="auto" w:fill="auto"/>
          </w:tcPr>
          <w:p w:rsidR="001C4285" w:rsidRPr="001C4285" w:rsidRDefault="001C4285" w:rsidP="001C4285">
            <w:pPr>
              <w:rPr>
                <w:rFonts w:cs="Arial"/>
                <w:sz w:val="20"/>
              </w:rPr>
            </w:pPr>
          </w:p>
        </w:tc>
        <w:tc>
          <w:tcPr>
            <w:tcW w:w="1080" w:type="dxa"/>
            <w:shd w:val="clear" w:color="auto" w:fill="auto"/>
          </w:tcPr>
          <w:p w:rsidR="001C4285" w:rsidRPr="001C4285" w:rsidRDefault="001C4285" w:rsidP="001C4285">
            <w:pPr>
              <w:rPr>
                <w:rFonts w:cs="Arial"/>
                <w:sz w:val="20"/>
              </w:rPr>
            </w:pPr>
          </w:p>
        </w:tc>
        <w:tc>
          <w:tcPr>
            <w:tcW w:w="1710" w:type="dxa"/>
            <w:shd w:val="clear" w:color="auto" w:fill="auto"/>
          </w:tcPr>
          <w:p w:rsidR="001C4285" w:rsidRPr="001C4285" w:rsidRDefault="001C4285" w:rsidP="001C4285">
            <w:pPr>
              <w:rPr>
                <w:rFonts w:cs="Arial"/>
                <w:sz w:val="20"/>
              </w:rPr>
            </w:pPr>
            <w:r w:rsidRPr="001C4285">
              <w:rPr>
                <w:rFonts w:cs="Arial"/>
                <w:sz w:val="20"/>
              </w:rPr>
              <w:t>$52,765</w:t>
            </w:r>
          </w:p>
        </w:tc>
      </w:tr>
      <w:tr w:rsidR="001C4285" w:rsidRPr="001C4285" w:rsidTr="001C4285">
        <w:tblPrEx>
          <w:tblLook w:val="04A0" w:firstRow="1" w:lastRow="0" w:firstColumn="1" w:lastColumn="0" w:noHBand="0" w:noVBand="1"/>
        </w:tblPrEx>
        <w:tc>
          <w:tcPr>
            <w:tcW w:w="2497" w:type="dxa"/>
            <w:shd w:val="clear" w:color="auto" w:fill="auto"/>
          </w:tcPr>
          <w:p w:rsidR="001C4285" w:rsidRPr="001C4285" w:rsidRDefault="001C4285" w:rsidP="001C4285">
            <w:pPr>
              <w:rPr>
                <w:rFonts w:cs="Arial"/>
                <w:b/>
                <w:sz w:val="20"/>
              </w:rPr>
            </w:pPr>
            <w:r w:rsidRPr="001C4285">
              <w:rPr>
                <w:rFonts w:cs="Arial"/>
                <w:b/>
                <w:sz w:val="20"/>
              </w:rPr>
              <w:t>b.  Fringe Benefits</w:t>
            </w:r>
          </w:p>
        </w:tc>
        <w:tc>
          <w:tcPr>
            <w:tcW w:w="2340" w:type="dxa"/>
            <w:shd w:val="clear" w:color="auto" w:fill="auto"/>
          </w:tcPr>
          <w:p w:rsidR="001C4285" w:rsidRPr="001C4285" w:rsidRDefault="001C4285" w:rsidP="001C4285">
            <w:pPr>
              <w:rPr>
                <w:rFonts w:cs="Arial"/>
                <w:sz w:val="20"/>
              </w:rPr>
            </w:pPr>
            <w:r w:rsidRPr="001C4285">
              <w:rPr>
                <w:rFonts w:cs="Arial"/>
                <w:sz w:val="20"/>
              </w:rPr>
              <w:t>$15,644</w:t>
            </w:r>
          </w:p>
        </w:tc>
        <w:tc>
          <w:tcPr>
            <w:tcW w:w="1080" w:type="dxa"/>
            <w:shd w:val="clear" w:color="auto" w:fill="auto"/>
          </w:tcPr>
          <w:p w:rsidR="001C4285" w:rsidRPr="001C4285" w:rsidRDefault="001C4285" w:rsidP="001C4285">
            <w:pPr>
              <w:rPr>
                <w:rFonts w:cs="Arial"/>
                <w:sz w:val="20"/>
              </w:rPr>
            </w:pPr>
          </w:p>
        </w:tc>
        <w:tc>
          <w:tcPr>
            <w:tcW w:w="1080" w:type="dxa"/>
            <w:shd w:val="clear" w:color="auto" w:fill="auto"/>
          </w:tcPr>
          <w:p w:rsidR="001C4285" w:rsidRPr="001C4285" w:rsidRDefault="001C4285" w:rsidP="001C4285">
            <w:pPr>
              <w:rPr>
                <w:rFonts w:cs="Arial"/>
                <w:sz w:val="20"/>
              </w:rPr>
            </w:pPr>
          </w:p>
        </w:tc>
        <w:tc>
          <w:tcPr>
            <w:tcW w:w="1080" w:type="dxa"/>
            <w:shd w:val="clear" w:color="auto" w:fill="auto"/>
          </w:tcPr>
          <w:p w:rsidR="001C4285" w:rsidRPr="001C4285" w:rsidRDefault="001C4285" w:rsidP="001C4285">
            <w:pPr>
              <w:rPr>
                <w:rFonts w:cs="Arial"/>
                <w:sz w:val="20"/>
              </w:rPr>
            </w:pPr>
          </w:p>
        </w:tc>
        <w:tc>
          <w:tcPr>
            <w:tcW w:w="1710" w:type="dxa"/>
            <w:shd w:val="clear" w:color="auto" w:fill="auto"/>
          </w:tcPr>
          <w:p w:rsidR="001C4285" w:rsidRPr="001C4285" w:rsidRDefault="001C4285" w:rsidP="001C4285">
            <w:pPr>
              <w:rPr>
                <w:rFonts w:cs="Arial"/>
                <w:sz w:val="20"/>
              </w:rPr>
            </w:pPr>
            <w:r w:rsidRPr="001C4285">
              <w:rPr>
                <w:rFonts w:cs="Arial"/>
                <w:sz w:val="20"/>
              </w:rPr>
              <w:t>$15,644</w:t>
            </w:r>
          </w:p>
        </w:tc>
      </w:tr>
      <w:tr w:rsidR="001C4285" w:rsidRPr="001C4285" w:rsidTr="001C4285">
        <w:tblPrEx>
          <w:tblLook w:val="04A0" w:firstRow="1" w:lastRow="0" w:firstColumn="1" w:lastColumn="0" w:noHBand="0" w:noVBand="1"/>
        </w:tblPrEx>
        <w:tc>
          <w:tcPr>
            <w:tcW w:w="2497" w:type="dxa"/>
            <w:shd w:val="clear" w:color="auto" w:fill="auto"/>
          </w:tcPr>
          <w:p w:rsidR="001C4285" w:rsidRPr="001C4285" w:rsidRDefault="001C4285" w:rsidP="001C4285">
            <w:pPr>
              <w:rPr>
                <w:rFonts w:cs="Arial"/>
                <w:b/>
                <w:sz w:val="20"/>
              </w:rPr>
            </w:pPr>
            <w:r w:rsidRPr="001C4285">
              <w:rPr>
                <w:rFonts w:cs="Arial"/>
                <w:b/>
                <w:sz w:val="20"/>
              </w:rPr>
              <w:t>c.  Travel</w:t>
            </w:r>
          </w:p>
        </w:tc>
        <w:tc>
          <w:tcPr>
            <w:tcW w:w="2340" w:type="dxa"/>
            <w:shd w:val="clear" w:color="auto" w:fill="auto"/>
          </w:tcPr>
          <w:p w:rsidR="001C4285" w:rsidRPr="001C4285" w:rsidRDefault="001C4285" w:rsidP="001C4285">
            <w:pPr>
              <w:rPr>
                <w:rFonts w:cs="Arial"/>
                <w:sz w:val="20"/>
              </w:rPr>
            </w:pPr>
            <w:r w:rsidRPr="001C4285">
              <w:rPr>
                <w:rFonts w:cs="Arial"/>
                <w:sz w:val="20"/>
              </w:rPr>
              <w:t>$2,444</w:t>
            </w:r>
          </w:p>
        </w:tc>
        <w:tc>
          <w:tcPr>
            <w:tcW w:w="1080" w:type="dxa"/>
            <w:shd w:val="clear" w:color="auto" w:fill="auto"/>
          </w:tcPr>
          <w:p w:rsidR="001C4285" w:rsidRPr="001C4285" w:rsidRDefault="001C4285" w:rsidP="001C4285">
            <w:pPr>
              <w:rPr>
                <w:rFonts w:cs="Arial"/>
                <w:sz w:val="20"/>
              </w:rPr>
            </w:pPr>
          </w:p>
        </w:tc>
        <w:tc>
          <w:tcPr>
            <w:tcW w:w="1080" w:type="dxa"/>
            <w:shd w:val="clear" w:color="auto" w:fill="auto"/>
          </w:tcPr>
          <w:p w:rsidR="001C4285" w:rsidRPr="001C4285" w:rsidRDefault="001C4285" w:rsidP="001C4285">
            <w:pPr>
              <w:rPr>
                <w:rFonts w:cs="Arial"/>
                <w:sz w:val="20"/>
              </w:rPr>
            </w:pPr>
          </w:p>
        </w:tc>
        <w:tc>
          <w:tcPr>
            <w:tcW w:w="1080" w:type="dxa"/>
            <w:shd w:val="clear" w:color="auto" w:fill="auto"/>
          </w:tcPr>
          <w:p w:rsidR="001C4285" w:rsidRPr="001C4285" w:rsidRDefault="001C4285" w:rsidP="001C4285">
            <w:pPr>
              <w:rPr>
                <w:rFonts w:cs="Arial"/>
                <w:sz w:val="20"/>
              </w:rPr>
            </w:pPr>
          </w:p>
        </w:tc>
        <w:tc>
          <w:tcPr>
            <w:tcW w:w="1710" w:type="dxa"/>
            <w:shd w:val="clear" w:color="auto" w:fill="auto"/>
          </w:tcPr>
          <w:p w:rsidR="001C4285" w:rsidRPr="001C4285" w:rsidRDefault="001C4285" w:rsidP="001C4285">
            <w:pPr>
              <w:rPr>
                <w:rFonts w:cs="Arial"/>
                <w:sz w:val="20"/>
              </w:rPr>
            </w:pPr>
            <w:r w:rsidRPr="001C4285">
              <w:rPr>
                <w:rFonts w:cs="Arial"/>
                <w:sz w:val="20"/>
              </w:rPr>
              <w:t>$2,444</w:t>
            </w:r>
          </w:p>
        </w:tc>
      </w:tr>
      <w:tr w:rsidR="001C4285" w:rsidRPr="001C4285" w:rsidTr="001C4285">
        <w:tblPrEx>
          <w:tblLook w:val="04A0" w:firstRow="1" w:lastRow="0" w:firstColumn="1" w:lastColumn="0" w:noHBand="0" w:noVBand="1"/>
        </w:tblPrEx>
        <w:tc>
          <w:tcPr>
            <w:tcW w:w="2497" w:type="dxa"/>
            <w:shd w:val="clear" w:color="auto" w:fill="auto"/>
          </w:tcPr>
          <w:p w:rsidR="001C4285" w:rsidRPr="001C4285" w:rsidRDefault="001C4285" w:rsidP="001C4285">
            <w:pPr>
              <w:rPr>
                <w:rFonts w:cs="Arial"/>
                <w:b/>
                <w:sz w:val="20"/>
              </w:rPr>
            </w:pPr>
            <w:r w:rsidRPr="001C4285">
              <w:rPr>
                <w:rFonts w:cs="Arial"/>
                <w:b/>
                <w:sz w:val="20"/>
              </w:rPr>
              <w:t>d.  Equipment</w:t>
            </w:r>
          </w:p>
        </w:tc>
        <w:tc>
          <w:tcPr>
            <w:tcW w:w="2340" w:type="dxa"/>
            <w:shd w:val="clear" w:color="auto" w:fill="auto"/>
          </w:tcPr>
          <w:p w:rsidR="001C4285" w:rsidRPr="001C4285" w:rsidRDefault="001C4285" w:rsidP="001C4285">
            <w:pPr>
              <w:rPr>
                <w:rFonts w:cs="Arial"/>
                <w:sz w:val="20"/>
              </w:rPr>
            </w:pPr>
            <w:r w:rsidRPr="001C4285">
              <w:rPr>
                <w:rFonts w:cs="Arial"/>
                <w:sz w:val="20"/>
              </w:rPr>
              <w:t>$0</w:t>
            </w:r>
          </w:p>
        </w:tc>
        <w:tc>
          <w:tcPr>
            <w:tcW w:w="1080" w:type="dxa"/>
            <w:shd w:val="clear" w:color="auto" w:fill="auto"/>
          </w:tcPr>
          <w:p w:rsidR="001C4285" w:rsidRPr="001C4285" w:rsidRDefault="001C4285" w:rsidP="001C4285">
            <w:pPr>
              <w:rPr>
                <w:rFonts w:cs="Arial"/>
                <w:sz w:val="20"/>
              </w:rPr>
            </w:pPr>
          </w:p>
        </w:tc>
        <w:tc>
          <w:tcPr>
            <w:tcW w:w="1080" w:type="dxa"/>
            <w:shd w:val="clear" w:color="auto" w:fill="auto"/>
          </w:tcPr>
          <w:p w:rsidR="001C4285" w:rsidRPr="001C4285" w:rsidRDefault="001C4285" w:rsidP="001C4285">
            <w:pPr>
              <w:rPr>
                <w:rFonts w:cs="Arial"/>
                <w:sz w:val="20"/>
              </w:rPr>
            </w:pPr>
          </w:p>
        </w:tc>
        <w:tc>
          <w:tcPr>
            <w:tcW w:w="1080" w:type="dxa"/>
            <w:shd w:val="clear" w:color="auto" w:fill="auto"/>
          </w:tcPr>
          <w:p w:rsidR="001C4285" w:rsidRPr="001C4285" w:rsidRDefault="001C4285" w:rsidP="001C4285">
            <w:pPr>
              <w:rPr>
                <w:rFonts w:cs="Arial"/>
                <w:sz w:val="20"/>
              </w:rPr>
            </w:pPr>
          </w:p>
        </w:tc>
        <w:tc>
          <w:tcPr>
            <w:tcW w:w="1710" w:type="dxa"/>
            <w:shd w:val="clear" w:color="auto" w:fill="auto"/>
          </w:tcPr>
          <w:p w:rsidR="001C4285" w:rsidRPr="001C4285" w:rsidRDefault="001C4285" w:rsidP="001C4285">
            <w:pPr>
              <w:rPr>
                <w:rFonts w:cs="Arial"/>
                <w:sz w:val="20"/>
              </w:rPr>
            </w:pPr>
            <w:r w:rsidRPr="001C4285">
              <w:rPr>
                <w:rFonts w:cs="Arial"/>
                <w:sz w:val="20"/>
              </w:rPr>
              <w:t>$0</w:t>
            </w:r>
          </w:p>
        </w:tc>
      </w:tr>
      <w:tr w:rsidR="001C4285" w:rsidRPr="001C4285" w:rsidTr="001C4285">
        <w:tblPrEx>
          <w:tblLook w:val="04A0" w:firstRow="1" w:lastRow="0" w:firstColumn="1" w:lastColumn="0" w:noHBand="0" w:noVBand="1"/>
        </w:tblPrEx>
        <w:tc>
          <w:tcPr>
            <w:tcW w:w="2497" w:type="dxa"/>
            <w:shd w:val="clear" w:color="auto" w:fill="auto"/>
          </w:tcPr>
          <w:p w:rsidR="001C4285" w:rsidRPr="001C4285" w:rsidRDefault="001C4285" w:rsidP="001C4285">
            <w:pPr>
              <w:rPr>
                <w:rFonts w:cs="Arial"/>
                <w:b/>
                <w:sz w:val="20"/>
              </w:rPr>
            </w:pPr>
            <w:r w:rsidRPr="001C4285">
              <w:rPr>
                <w:rFonts w:cs="Arial"/>
                <w:b/>
                <w:sz w:val="20"/>
              </w:rPr>
              <w:t>e.  Supplies</w:t>
            </w:r>
          </w:p>
        </w:tc>
        <w:tc>
          <w:tcPr>
            <w:tcW w:w="2340" w:type="dxa"/>
            <w:shd w:val="clear" w:color="auto" w:fill="auto"/>
          </w:tcPr>
          <w:p w:rsidR="001C4285" w:rsidRPr="001C4285" w:rsidRDefault="001C4285" w:rsidP="001C4285">
            <w:pPr>
              <w:rPr>
                <w:rFonts w:cs="Arial"/>
                <w:sz w:val="20"/>
              </w:rPr>
            </w:pPr>
            <w:r w:rsidRPr="001C4285">
              <w:rPr>
                <w:rFonts w:cs="Arial"/>
                <w:sz w:val="20"/>
              </w:rPr>
              <w:t>$3,796</w:t>
            </w:r>
          </w:p>
        </w:tc>
        <w:tc>
          <w:tcPr>
            <w:tcW w:w="1080" w:type="dxa"/>
            <w:shd w:val="clear" w:color="auto" w:fill="auto"/>
          </w:tcPr>
          <w:p w:rsidR="001C4285" w:rsidRPr="001C4285" w:rsidRDefault="001C4285" w:rsidP="001C4285">
            <w:pPr>
              <w:rPr>
                <w:rFonts w:cs="Arial"/>
                <w:sz w:val="20"/>
              </w:rPr>
            </w:pPr>
          </w:p>
        </w:tc>
        <w:tc>
          <w:tcPr>
            <w:tcW w:w="1080" w:type="dxa"/>
            <w:shd w:val="clear" w:color="auto" w:fill="auto"/>
          </w:tcPr>
          <w:p w:rsidR="001C4285" w:rsidRPr="001C4285" w:rsidRDefault="001C4285" w:rsidP="001C4285">
            <w:pPr>
              <w:rPr>
                <w:rFonts w:cs="Arial"/>
                <w:sz w:val="20"/>
              </w:rPr>
            </w:pPr>
          </w:p>
        </w:tc>
        <w:tc>
          <w:tcPr>
            <w:tcW w:w="1080" w:type="dxa"/>
            <w:shd w:val="clear" w:color="auto" w:fill="auto"/>
          </w:tcPr>
          <w:p w:rsidR="001C4285" w:rsidRPr="001C4285" w:rsidRDefault="001C4285" w:rsidP="001C4285">
            <w:pPr>
              <w:rPr>
                <w:rFonts w:cs="Arial"/>
                <w:sz w:val="20"/>
              </w:rPr>
            </w:pPr>
          </w:p>
        </w:tc>
        <w:tc>
          <w:tcPr>
            <w:tcW w:w="1710" w:type="dxa"/>
            <w:shd w:val="clear" w:color="auto" w:fill="auto"/>
          </w:tcPr>
          <w:p w:rsidR="001C4285" w:rsidRPr="001C4285" w:rsidRDefault="001C4285" w:rsidP="001C4285">
            <w:pPr>
              <w:rPr>
                <w:rFonts w:cs="Arial"/>
                <w:sz w:val="20"/>
              </w:rPr>
            </w:pPr>
            <w:r w:rsidRPr="001C4285">
              <w:rPr>
                <w:rFonts w:cs="Arial"/>
                <w:sz w:val="20"/>
              </w:rPr>
              <w:t>$3,796</w:t>
            </w:r>
          </w:p>
        </w:tc>
      </w:tr>
      <w:tr w:rsidR="001C4285" w:rsidRPr="001C4285" w:rsidTr="001C4285">
        <w:tblPrEx>
          <w:tblLook w:val="04A0" w:firstRow="1" w:lastRow="0" w:firstColumn="1" w:lastColumn="0" w:noHBand="0" w:noVBand="1"/>
        </w:tblPrEx>
        <w:tc>
          <w:tcPr>
            <w:tcW w:w="2497" w:type="dxa"/>
            <w:shd w:val="clear" w:color="auto" w:fill="auto"/>
          </w:tcPr>
          <w:p w:rsidR="001C4285" w:rsidRPr="001C4285" w:rsidRDefault="001C4285" w:rsidP="001C4285">
            <w:pPr>
              <w:rPr>
                <w:rFonts w:cs="Arial"/>
                <w:b/>
                <w:sz w:val="20"/>
              </w:rPr>
            </w:pPr>
            <w:r w:rsidRPr="001C4285">
              <w:rPr>
                <w:rFonts w:cs="Arial"/>
                <w:b/>
                <w:sz w:val="20"/>
              </w:rPr>
              <w:t>f.  Contractual</w:t>
            </w:r>
          </w:p>
        </w:tc>
        <w:tc>
          <w:tcPr>
            <w:tcW w:w="2340" w:type="dxa"/>
            <w:shd w:val="clear" w:color="auto" w:fill="auto"/>
          </w:tcPr>
          <w:p w:rsidR="001C4285" w:rsidRPr="001C4285" w:rsidRDefault="001C4285" w:rsidP="001C4285">
            <w:pPr>
              <w:rPr>
                <w:rFonts w:cs="Arial"/>
                <w:sz w:val="20"/>
              </w:rPr>
            </w:pPr>
            <w:r w:rsidRPr="001C4285">
              <w:rPr>
                <w:rFonts w:cs="Arial"/>
                <w:sz w:val="20"/>
              </w:rPr>
              <w:t>$86,998</w:t>
            </w:r>
          </w:p>
        </w:tc>
        <w:tc>
          <w:tcPr>
            <w:tcW w:w="1080" w:type="dxa"/>
            <w:shd w:val="clear" w:color="auto" w:fill="auto"/>
          </w:tcPr>
          <w:p w:rsidR="001C4285" w:rsidRPr="001C4285" w:rsidRDefault="001C4285" w:rsidP="001C4285">
            <w:pPr>
              <w:rPr>
                <w:rFonts w:cs="Arial"/>
                <w:sz w:val="20"/>
              </w:rPr>
            </w:pPr>
            <w:r w:rsidRPr="001C4285">
              <w:rPr>
                <w:rFonts w:cs="Arial"/>
                <w:sz w:val="20"/>
              </w:rPr>
              <w:t xml:space="preserve">    </w:t>
            </w:r>
          </w:p>
        </w:tc>
        <w:tc>
          <w:tcPr>
            <w:tcW w:w="1080" w:type="dxa"/>
            <w:shd w:val="clear" w:color="auto" w:fill="auto"/>
          </w:tcPr>
          <w:p w:rsidR="001C4285" w:rsidRPr="001C4285" w:rsidRDefault="001C4285" w:rsidP="001C4285">
            <w:pPr>
              <w:rPr>
                <w:rFonts w:cs="Arial"/>
                <w:sz w:val="20"/>
              </w:rPr>
            </w:pPr>
          </w:p>
        </w:tc>
        <w:tc>
          <w:tcPr>
            <w:tcW w:w="1080" w:type="dxa"/>
            <w:shd w:val="clear" w:color="auto" w:fill="auto"/>
          </w:tcPr>
          <w:p w:rsidR="001C4285" w:rsidRPr="001C4285" w:rsidRDefault="001C4285" w:rsidP="001C4285">
            <w:pPr>
              <w:rPr>
                <w:rFonts w:cs="Arial"/>
                <w:sz w:val="20"/>
              </w:rPr>
            </w:pPr>
          </w:p>
        </w:tc>
        <w:tc>
          <w:tcPr>
            <w:tcW w:w="1710" w:type="dxa"/>
            <w:shd w:val="clear" w:color="auto" w:fill="auto"/>
          </w:tcPr>
          <w:p w:rsidR="001C4285" w:rsidRPr="001C4285" w:rsidRDefault="001C4285" w:rsidP="001C4285">
            <w:pPr>
              <w:rPr>
                <w:rFonts w:cs="Arial"/>
                <w:sz w:val="20"/>
              </w:rPr>
            </w:pPr>
            <w:r w:rsidRPr="001C4285">
              <w:rPr>
                <w:rFonts w:cs="Arial"/>
                <w:sz w:val="20"/>
              </w:rPr>
              <w:t>$86,998</w:t>
            </w:r>
          </w:p>
        </w:tc>
      </w:tr>
      <w:tr w:rsidR="001C4285" w:rsidRPr="001C4285" w:rsidTr="001C4285">
        <w:tblPrEx>
          <w:tblLook w:val="04A0" w:firstRow="1" w:lastRow="0" w:firstColumn="1" w:lastColumn="0" w:noHBand="0" w:noVBand="1"/>
        </w:tblPrEx>
        <w:tc>
          <w:tcPr>
            <w:tcW w:w="2497" w:type="dxa"/>
            <w:shd w:val="clear" w:color="auto" w:fill="auto"/>
          </w:tcPr>
          <w:p w:rsidR="001C4285" w:rsidRPr="001C4285" w:rsidRDefault="001C4285" w:rsidP="001C4285">
            <w:pPr>
              <w:rPr>
                <w:rFonts w:cs="Arial"/>
                <w:b/>
                <w:sz w:val="20"/>
              </w:rPr>
            </w:pPr>
            <w:r w:rsidRPr="001C4285">
              <w:rPr>
                <w:rFonts w:cs="Arial"/>
                <w:b/>
                <w:sz w:val="20"/>
              </w:rPr>
              <w:lastRenderedPageBreak/>
              <w:t>g.  Construction</w:t>
            </w:r>
          </w:p>
        </w:tc>
        <w:tc>
          <w:tcPr>
            <w:tcW w:w="2340" w:type="dxa"/>
            <w:shd w:val="clear" w:color="auto" w:fill="auto"/>
          </w:tcPr>
          <w:p w:rsidR="001C4285" w:rsidRPr="001C4285" w:rsidRDefault="001C4285" w:rsidP="001C4285">
            <w:pPr>
              <w:rPr>
                <w:rFonts w:cs="Arial"/>
                <w:sz w:val="20"/>
              </w:rPr>
            </w:pPr>
            <w:r w:rsidRPr="001C4285">
              <w:rPr>
                <w:rFonts w:cs="Arial"/>
                <w:sz w:val="20"/>
              </w:rPr>
              <w:t>$0</w:t>
            </w:r>
          </w:p>
        </w:tc>
        <w:tc>
          <w:tcPr>
            <w:tcW w:w="1080" w:type="dxa"/>
            <w:shd w:val="clear" w:color="auto" w:fill="auto"/>
          </w:tcPr>
          <w:p w:rsidR="001C4285" w:rsidRPr="001C4285" w:rsidRDefault="001C4285" w:rsidP="001C4285">
            <w:pPr>
              <w:rPr>
                <w:rFonts w:cs="Arial"/>
                <w:sz w:val="20"/>
              </w:rPr>
            </w:pPr>
          </w:p>
        </w:tc>
        <w:tc>
          <w:tcPr>
            <w:tcW w:w="1080" w:type="dxa"/>
            <w:shd w:val="clear" w:color="auto" w:fill="auto"/>
          </w:tcPr>
          <w:p w:rsidR="001C4285" w:rsidRPr="001C4285" w:rsidRDefault="001C4285" w:rsidP="001C4285">
            <w:pPr>
              <w:rPr>
                <w:rFonts w:cs="Arial"/>
                <w:sz w:val="20"/>
              </w:rPr>
            </w:pPr>
          </w:p>
        </w:tc>
        <w:tc>
          <w:tcPr>
            <w:tcW w:w="1080" w:type="dxa"/>
            <w:shd w:val="clear" w:color="auto" w:fill="auto"/>
          </w:tcPr>
          <w:p w:rsidR="001C4285" w:rsidRPr="001C4285" w:rsidRDefault="001C4285" w:rsidP="001C4285">
            <w:pPr>
              <w:rPr>
                <w:rFonts w:cs="Arial"/>
                <w:sz w:val="20"/>
              </w:rPr>
            </w:pPr>
          </w:p>
        </w:tc>
        <w:tc>
          <w:tcPr>
            <w:tcW w:w="1710" w:type="dxa"/>
            <w:shd w:val="clear" w:color="auto" w:fill="auto"/>
          </w:tcPr>
          <w:p w:rsidR="001C4285" w:rsidRPr="001C4285" w:rsidRDefault="001C4285" w:rsidP="001C4285">
            <w:pPr>
              <w:rPr>
                <w:rFonts w:cs="Arial"/>
                <w:sz w:val="20"/>
              </w:rPr>
            </w:pPr>
            <w:r w:rsidRPr="001C4285">
              <w:rPr>
                <w:rFonts w:cs="Arial"/>
                <w:sz w:val="20"/>
              </w:rPr>
              <w:t>$0</w:t>
            </w:r>
          </w:p>
        </w:tc>
      </w:tr>
      <w:tr w:rsidR="001C4285" w:rsidRPr="001C4285" w:rsidTr="001C4285">
        <w:tblPrEx>
          <w:tblLook w:val="04A0" w:firstRow="1" w:lastRow="0" w:firstColumn="1" w:lastColumn="0" w:noHBand="0" w:noVBand="1"/>
        </w:tblPrEx>
        <w:tc>
          <w:tcPr>
            <w:tcW w:w="2497" w:type="dxa"/>
            <w:shd w:val="clear" w:color="auto" w:fill="auto"/>
          </w:tcPr>
          <w:p w:rsidR="001C4285" w:rsidRPr="001C4285" w:rsidRDefault="001C4285" w:rsidP="001C4285">
            <w:pPr>
              <w:rPr>
                <w:rFonts w:cs="Arial"/>
                <w:b/>
                <w:sz w:val="20"/>
              </w:rPr>
            </w:pPr>
            <w:r w:rsidRPr="001C4285">
              <w:rPr>
                <w:rFonts w:cs="Arial"/>
                <w:b/>
                <w:sz w:val="20"/>
              </w:rPr>
              <w:t>h.  Other</w:t>
            </w:r>
          </w:p>
        </w:tc>
        <w:tc>
          <w:tcPr>
            <w:tcW w:w="2340" w:type="dxa"/>
            <w:shd w:val="clear" w:color="auto" w:fill="auto"/>
          </w:tcPr>
          <w:p w:rsidR="001C4285" w:rsidRPr="001C4285" w:rsidRDefault="001C4285" w:rsidP="001C4285">
            <w:pPr>
              <w:rPr>
                <w:rFonts w:cs="Arial"/>
                <w:sz w:val="20"/>
              </w:rPr>
            </w:pPr>
            <w:r w:rsidRPr="001C4285">
              <w:rPr>
                <w:rFonts w:cs="Arial"/>
                <w:sz w:val="20"/>
              </w:rPr>
              <w:t>$15,815</w:t>
            </w:r>
          </w:p>
        </w:tc>
        <w:tc>
          <w:tcPr>
            <w:tcW w:w="1080" w:type="dxa"/>
            <w:shd w:val="clear" w:color="auto" w:fill="auto"/>
          </w:tcPr>
          <w:p w:rsidR="001C4285" w:rsidRPr="001C4285" w:rsidRDefault="001C4285" w:rsidP="001C4285">
            <w:pPr>
              <w:rPr>
                <w:rFonts w:cs="Arial"/>
                <w:sz w:val="20"/>
              </w:rPr>
            </w:pPr>
          </w:p>
        </w:tc>
        <w:tc>
          <w:tcPr>
            <w:tcW w:w="1080" w:type="dxa"/>
            <w:shd w:val="clear" w:color="auto" w:fill="auto"/>
          </w:tcPr>
          <w:p w:rsidR="001C4285" w:rsidRPr="001C4285" w:rsidRDefault="001C4285" w:rsidP="001C4285">
            <w:pPr>
              <w:rPr>
                <w:rFonts w:cs="Arial"/>
                <w:sz w:val="20"/>
              </w:rPr>
            </w:pPr>
          </w:p>
        </w:tc>
        <w:tc>
          <w:tcPr>
            <w:tcW w:w="1080" w:type="dxa"/>
            <w:shd w:val="clear" w:color="auto" w:fill="auto"/>
          </w:tcPr>
          <w:p w:rsidR="001C4285" w:rsidRPr="001C4285" w:rsidRDefault="001C4285" w:rsidP="001C4285">
            <w:pPr>
              <w:rPr>
                <w:rFonts w:cs="Arial"/>
                <w:sz w:val="20"/>
              </w:rPr>
            </w:pPr>
          </w:p>
        </w:tc>
        <w:tc>
          <w:tcPr>
            <w:tcW w:w="1710" w:type="dxa"/>
            <w:shd w:val="clear" w:color="auto" w:fill="auto"/>
          </w:tcPr>
          <w:p w:rsidR="001C4285" w:rsidRPr="001C4285" w:rsidRDefault="001C4285" w:rsidP="001C4285">
            <w:pPr>
              <w:rPr>
                <w:rFonts w:cs="Arial"/>
                <w:sz w:val="20"/>
              </w:rPr>
            </w:pPr>
            <w:r w:rsidRPr="001C4285">
              <w:rPr>
                <w:rFonts w:cs="Arial"/>
                <w:sz w:val="20"/>
              </w:rPr>
              <w:t>$15,815</w:t>
            </w:r>
          </w:p>
        </w:tc>
      </w:tr>
      <w:tr w:rsidR="001C4285" w:rsidRPr="001C4285" w:rsidTr="001C4285">
        <w:tblPrEx>
          <w:tblLook w:val="04A0" w:firstRow="1" w:lastRow="0" w:firstColumn="1" w:lastColumn="0" w:noHBand="0" w:noVBand="1"/>
        </w:tblPrEx>
        <w:tc>
          <w:tcPr>
            <w:tcW w:w="2497" w:type="dxa"/>
            <w:shd w:val="clear" w:color="auto" w:fill="auto"/>
          </w:tcPr>
          <w:p w:rsidR="001C4285" w:rsidRPr="001C4285" w:rsidRDefault="001C4285" w:rsidP="001C4285">
            <w:pPr>
              <w:spacing w:after="0"/>
              <w:rPr>
                <w:rFonts w:cs="Arial"/>
                <w:b/>
                <w:sz w:val="20"/>
              </w:rPr>
            </w:pPr>
            <w:r w:rsidRPr="001C4285">
              <w:rPr>
                <w:rFonts w:cs="Arial"/>
                <w:b/>
                <w:sz w:val="20"/>
              </w:rPr>
              <w:t xml:space="preserve">i.  Total Direct Charges          </w:t>
            </w:r>
          </w:p>
          <w:p w:rsidR="001C4285" w:rsidRPr="001C4285" w:rsidRDefault="001C4285" w:rsidP="001C4285">
            <w:pPr>
              <w:rPr>
                <w:rFonts w:cs="Arial"/>
                <w:b/>
                <w:sz w:val="20"/>
              </w:rPr>
            </w:pPr>
            <w:r w:rsidRPr="001C4285">
              <w:rPr>
                <w:rFonts w:cs="Arial"/>
                <w:b/>
                <w:sz w:val="20"/>
              </w:rPr>
              <w:t xml:space="preserve">     (sum 6a-6h)</w:t>
            </w:r>
          </w:p>
        </w:tc>
        <w:tc>
          <w:tcPr>
            <w:tcW w:w="2340" w:type="dxa"/>
            <w:shd w:val="clear" w:color="auto" w:fill="auto"/>
          </w:tcPr>
          <w:p w:rsidR="001C4285" w:rsidRPr="001C4285" w:rsidRDefault="001C4285" w:rsidP="001C4285">
            <w:pPr>
              <w:rPr>
                <w:rFonts w:cs="Arial"/>
                <w:sz w:val="20"/>
              </w:rPr>
            </w:pPr>
            <w:r w:rsidRPr="001C4285">
              <w:rPr>
                <w:rFonts w:cs="Arial"/>
                <w:sz w:val="20"/>
              </w:rPr>
              <w:t>$177,462</w:t>
            </w:r>
          </w:p>
        </w:tc>
        <w:tc>
          <w:tcPr>
            <w:tcW w:w="1080" w:type="dxa"/>
            <w:shd w:val="clear" w:color="auto" w:fill="auto"/>
          </w:tcPr>
          <w:p w:rsidR="001C4285" w:rsidRPr="001C4285" w:rsidRDefault="001C4285" w:rsidP="001C4285">
            <w:pPr>
              <w:rPr>
                <w:rFonts w:cs="Arial"/>
                <w:sz w:val="20"/>
              </w:rPr>
            </w:pPr>
          </w:p>
        </w:tc>
        <w:tc>
          <w:tcPr>
            <w:tcW w:w="1080" w:type="dxa"/>
            <w:shd w:val="clear" w:color="auto" w:fill="auto"/>
          </w:tcPr>
          <w:p w:rsidR="001C4285" w:rsidRPr="001C4285" w:rsidRDefault="001C4285" w:rsidP="001C4285">
            <w:pPr>
              <w:rPr>
                <w:rFonts w:cs="Arial"/>
                <w:sz w:val="20"/>
              </w:rPr>
            </w:pPr>
          </w:p>
        </w:tc>
        <w:tc>
          <w:tcPr>
            <w:tcW w:w="1080" w:type="dxa"/>
            <w:shd w:val="clear" w:color="auto" w:fill="auto"/>
          </w:tcPr>
          <w:p w:rsidR="001C4285" w:rsidRPr="001C4285" w:rsidRDefault="001C4285" w:rsidP="001C4285">
            <w:pPr>
              <w:rPr>
                <w:rFonts w:cs="Arial"/>
                <w:sz w:val="20"/>
              </w:rPr>
            </w:pPr>
          </w:p>
        </w:tc>
        <w:tc>
          <w:tcPr>
            <w:tcW w:w="1710" w:type="dxa"/>
            <w:shd w:val="clear" w:color="auto" w:fill="auto"/>
          </w:tcPr>
          <w:p w:rsidR="001C4285" w:rsidRPr="001C4285" w:rsidRDefault="001C4285" w:rsidP="001C4285">
            <w:pPr>
              <w:rPr>
                <w:rFonts w:cs="Arial"/>
                <w:sz w:val="20"/>
              </w:rPr>
            </w:pPr>
            <w:r w:rsidRPr="001C4285">
              <w:rPr>
                <w:rFonts w:cs="Arial"/>
                <w:sz w:val="20"/>
              </w:rPr>
              <w:t>$177,462</w:t>
            </w:r>
          </w:p>
        </w:tc>
      </w:tr>
      <w:tr w:rsidR="001C4285" w:rsidRPr="001C4285" w:rsidTr="001C4285">
        <w:tblPrEx>
          <w:tblLook w:val="04A0" w:firstRow="1" w:lastRow="0" w:firstColumn="1" w:lastColumn="0" w:noHBand="0" w:noVBand="1"/>
        </w:tblPrEx>
        <w:tc>
          <w:tcPr>
            <w:tcW w:w="2497" w:type="dxa"/>
            <w:shd w:val="clear" w:color="auto" w:fill="auto"/>
          </w:tcPr>
          <w:p w:rsidR="001C4285" w:rsidRPr="001C4285" w:rsidRDefault="001C4285" w:rsidP="001C4285">
            <w:pPr>
              <w:rPr>
                <w:rFonts w:cs="Arial"/>
                <w:b/>
                <w:sz w:val="20"/>
              </w:rPr>
            </w:pPr>
            <w:r w:rsidRPr="001C4285">
              <w:rPr>
                <w:rFonts w:cs="Arial"/>
                <w:b/>
                <w:sz w:val="20"/>
              </w:rPr>
              <w:t>j.  Indirect Charges</w:t>
            </w:r>
          </w:p>
        </w:tc>
        <w:tc>
          <w:tcPr>
            <w:tcW w:w="2340" w:type="dxa"/>
            <w:shd w:val="clear" w:color="auto" w:fill="auto"/>
          </w:tcPr>
          <w:p w:rsidR="001C4285" w:rsidRPr="001C4285" w:rsidRDefault="001C4285" w:rsidP="001C4285">
            <w:pPr>
              <w:rPr>
                <w:rFonts w:cs="Arial"/>
                <w:sz w:val="20"/>
              </w:rPr>
            </w:pPr>
            <w:r w:rsidRPr="001C4285">
              <w:rPr>
                <w:rFonts w:cs="Arial"/>
                <w:sz w:val="20"/>
              </w:rPr>
              <w:t>$6,841</w:t>
            </w:r>
          </w:p>
        </w:tc>
        <w:tc>
          <w:tcPr>
            <w:tcW w:w="1080" w:type="dxa"/>
            <w:shd w:val="clear" w:color="auto" w:fill="auto"/>
          </w:tcPr>
          <w:p w:rsidR="001C4285" w:rsidRPr="001C4285" w:rsidRDefault="001C4285" w:rsidP="001C4285">
            <w:pPr>
              <w:rPr>
                <w:rFonts w:cs="Arial"/>
                <w:sz w:val="20"/>
              </w:rPr>
            </w:pPr>
          </w:p>
        </w:tc>
        <w:tc>
          <w:tcPr>
            <w:tcW w:w="1080" w:type="dxa"/>
            <w:shd w:val="clear" w:color="auto" w:fill="auto"/>
          </w:tcPr>
          <w:p w:rsidR="001C4285" w:rsidRPr="001C4285" w:rsidRDefault="001C4285" w:rsidP="001C4285">
            <w:pPr>
              <w:rPr>
                <w:rFonts w:cs="Arial"/>
                <w:sz w:val="20"/>
              </w:rPr>
            </w:pPr>
          </w:p>
        </w:tc>
        <w:tc>
          <w:tcPr>
            <w:tcW w:w="1080" w:type="dxa"/>
            <w:shd w:val="clear" w:color="auto" w:fill="auto"/>
          </w:tcPr>
          <w:p w:rsidR="001C4285" w:rsidRPr="001C4285" w:rsidRDefault="001C4285" w:rsidP="001C4285">
            <w:pPr>
              <w:rPr>
                <w:rFonts w:cs="Arial"/>
                <w:sz w:val="20"/>
              </w:rPr>
            </w:pPr>
          </w:p>
        </w:tc>
        <w:tc>
          <w:tcPr>
            <w:tcW w:w="1710" w:type="dxa"/>
            <w:shd w:val="clear" w:color="auto" w:fill="auto"/>
          </w:tcPr>
          <w:p w:rsidR="001C4285" w:rsidRPr="001C4285" w:rsidRDefault="001C4285" w:rsidP="001C4285">
            <w:pPr>
              <w:rPr>
                <w:rFonts w:cs="Arial"/>
                <w:sz w:val="20"/>
              </w:rPr>
            </w:pPr>
            <w:r w:rsidRPr="001C4285">
              <w:rPr>
                <w:rFonts w:cs="Arial"/>
                <w:sz w:val="20"/>
              </w:rPr>
              <w:t>$5,6,841</w:t>
            </w:r>
          </w:p>
        </w:tc>
      </w:tr>
      <w:tr w:rsidR="001C4285" w:rsidRPr="001C4285" w:rsidTr="001C4285">
        <w:tblPrEx>
          <w:tblLook w:val="04A0" w:firstRow="1" w:lastRow="0" w:firstColumn="1" w:lastColumn="0" w:noHBand="0" w:noVBand="1"/>
        </w:tblPrEx>
        <w:trPr>
          <w:trHeight w:val="1007"/>
        </w:trPr>
        <w:tc>
          <w:tcPr>
            <w:tcW w:w="2497" w:type="dxa"/>
            <w:shd w:val="clear" w:color="auto" w:fill="auto"/>
          </w:tcPr>
          <w:p w:rsidR="001C4285" w:rsidRPr="001C4285" w:rsidRDefault="001C4285" w:rsidP="001C4285">
            <w:pPr>
              <w:rPr>
                <w:rFonts w:cs="Arial"/>
                <w:b/>
                <w:sz w:val="20"/>
              </w:rPr>
            </w:pPr>
            <w:r w:rsidRPr="001C4285">
              <w:rPr>
                <w:rFonts w:cs="Arial"/>
                <w:b/>
                <w:sz w:val="20"/>
              </w:rPr>
              <w:t>k.  TOTALS (sum of 6i and 6j)</w:t>
            </w:r>
          </w:p>
        </w:tc>
        <w:tc>
          <w:tcPr>
            <w:tcW w:w="2340" w:type="dxa"/>
            <w:shd w:val="clear" w:color="auto" w:fill="auto"/>
          </w:tcPr>
          <w:p w:rsidR="001C4285" w:rsidRPr="001C4285" w:rsidRDefault="001C4285" w:rsidP="001C4285">
            <w:pPr>
              <w:rPr>
                <w:rFonts w:cs="Arial"/>
                <w:sz w:val="20"/>
              </w:rPr>
            </w:pPr>
            <w:r w:rsidRPr="001C4285">
              <w:rPr>
                <w:rFonts w:cs="Arial"/>
                <w:sz w:val="20"/>
              </w:rPr>
              <w:t xml:space="preserve">$184,303 </w:t>
            </w:r>
            <w:r w:rsidRPr="001C4285">
              <w:rPr>
                <w:rFonts w:cs="Arial"/>
                <w:color w:val="FF0000"/>
                <w:sz w:val="20"/>
              </w:rPr>
              <w:t>–</w:t>
            </w:r>
            <w:r w:rsidRPr="001C4285">
              <w:rPr>
                <w:rFonts w:cs="Arial"/>
                <w:b/>
                <w:sz w:val="20"/>
              </w:rPr>
              <w:t xml:space="preserve"> </w:t>
            </w:r>
            <w:r w:rsidRPr="001C4285">
              <w:rPr>
                <w:rFonts w:cs="Arial"/>
                <w:b/>
                <w:sz w:val="20"/>
                <w:u w:val="single"/>
              </w:rPr>
              <w:t>this total must match the total in Section A (g) and Line 13 in Section D</w:t>
            </w:r>
          </w:p>
        </w:tc>
        <w:tc>
          <w:tcPr>
            <w:tcW w:w="1080" w:type="dxa"/>
            <w:shd w:val="clear" w:color="auto" w:fill="auto"/>
          </w:tcPr>
          <w:p w:rsidR="001C4285" w:rsidRPr="001C4285" w:rsidRDefault="001C4285" w:rsidP="001C4285">
            <w:pPr>
              <w:rPr>
                <w:rFonts w:cs="Arial"/>
                <w:sz w:val="20"/>
              </w:rPr>
            </w:pPr>
          </w:p>
        </w:tc>
        <w:tc>
          <w:tcPr>
            <w:tcW w:w="1080" w:type="dxa"/>
            <w:shd w:val="clear" w:color="auto" w:fill="auto"/>
          </w:tcPr>
          <w:p w:rsidR="001C4285" w:rsidRPr="001C4285" w:rsidRDefault="001C4285" w:rsidP="001C4285">
            <w:pPr>
              <w:rPr>
                <w:rFonts w:cs="Arial"/>
                <w:sz w:val="20"/>
              </w:rPr>
            </w:pPr>
          </w:p>
        </w:tc>
        <w:tc>
          <w:tcPr>
            <w:tcW w:w="1080" w:type="dxa"/>
            <w:shd w:val="clear" w:color="auto" w:fill="auto"/>
          </w:tcPr>
          <w:p w:rsidR="001C4285" w:rsidRPr="001C4285" w:rsidRDefault="001C4285" w:rsidP="001C4285">
            <w:pPr>
              <w:rPr>
                <w:rFonts w:cs="Arial"/>
                <w:sz w:val="20"/>
              </w:rPr>
            </w:pPr>
          </w:p>
        </w:tc>
        <w:tc>
          <w:tcPr>
            <w:tcW w:w="1710" w:type="dxa"/>
            <w:shd w:val="clear" w:color="auto" w:fill="auto"/>
          </w:tcPr>
          <w:p w:rsidR="001C4285" w:rsidRPr="001C4285" w:rsidRDefault="001C4285" w:rsidP="001C4285">
            <w:pPr>
              <w:rPr>
                <w:rFonts w:cs="Arial"/>
                <w:sz w:val="20"/>
              </w:rPr>
            </w:pPr>
            <w:r w:rsidRPr="001C4285">
              <w:rPr>
                <w:rFonts w:cs="Arial"/>
                <w:sz w:val="20"/>
              </w:rPr>
              <w:t>$184,303</w:t>
            </w:r>
          </w:p>
        </w:tc>
      </w:tr>
      <w:tr w:rsidR="001C4285" w:rsidRPr="001C4285" w:rsidTr="001C4285">
        <w:tblPrEx>
          <w:tblLook w:val="04A0" w:firstRow="1" w:lastRow="0" w:firstColumn="1" w:lastColumn="0" w:noHBand="0" w:noVBand="1"/>
        </w:tblPrEx>
        <w:trPr>
          <w:trHeight w:val="530"/>
        </w:trPr>
        <w:tc>
          <w:tcPr>
            <w:tcW w:w="2497" w:type="dxa"/>
            <w:shd w:val="clear" w:color="auto" w:fill="auto"/>
          </w:tcPr>
          <w:p w:rsidR="001C4285" w:rsidRPr="001C4285" w:rsidRDefault="001C4285" w:rsidP="001C4285">
            <w:pPr>
              <w:rPr>
                <w:rFonts w:cs="Arial"/>
                <w:b/>
                <w:sz w:val="20"/>
              </w:rPr>
            </w:pPr>
            <w:r w:rsidRPr="001C4285">
              <w:rPr>
                <w:rFonts w:cs="Arial"/>
                <w:b/>
                <w:sz w:val="20"/>
              </w:rPr>
              <w:t>7.  Program Income</w:t>
            </w:r>
          </w:p>
        </w:tc>
        <w:tc>
          <w:tcPr>
            <w:tcW w:w="2340" w:type="dxa"/>
            <w:shd w:val="clear" w:color="auto" w:fill="auto"/>
          </w:tcPr>
          <w:p w:rsidR="001C4285" w:rsidRPr="001C4285" w:rsidRDefault="001C4285" w:rsidP="001C4285">
            <w:pPr>
              <w:rPr>
                <w:rFonts w:cs="Arial"/>
                <w:sz w:val="20"/>
              </w:rPr>
            </w:pPr>
          </w:p>
        </w:tc>
        <w:tc>
          <w:tcPr>
            <w:tcW w:w="1080" w:type="dxa"/>
            <w:shd w:val="clear" w:color="auto" w:fill="auto"/>
          </w:tcPr>
          <w:p w:rsidR="001C4285" w:rsidRPr="001C4285" w:rsidRDefault="001C4285" w:rsidP="001C4285">
            <w:pPr>
              <w:rPr>
                <w:rFonts w:cs="Arial"/>
                <w:sz w:val="20"/>
              </w:rPr>
            </w:pPr>
          </w:p>
        </w:tc>
        <w:tc>
          <w:tcPr>
            <w:tcW w:w="1080" w:type="dxa"/>
            <w:shd w:val="clear" w:color="auto" w:fill="auto"/>
          </w:tcPr>
          <w:p w:rsidR="001C4285" w:rsidRPr="001C4285" w:rsidRDefault="001C4285" w:rsidP="001C4285">
            <w:pPr>
              <w:rPr>
                <w:rFonts w:cs="Arial"/>
                <w:sz w:val="20"/>
              </w:rPr>
            </w:pPr>
          </w:p>
        </w:tc>
        <w:tc>
          <w:tcPr>
            <w:tcW w:w="1080" w:type="dxa"/>
            <w:shd w:val="clear" w:color="auto" w:fill="auto"/>
          </w:tcPr>
          <w:p w:rsidR="001C4285" w:rsidRPr="001C4285" w:rsidRDefault="001C4285" w:rsidP="001C4285">
            <w:pPr>
              <w:rPr>
                <w:rFonts w:cs="Arial"/>
                <w:sz w:val="20"/>
              </w:rPr>
            </w:pPr>
          </w:p>
        </w:tc>
        <w:tc>
          <w:tcPr>
            <w:tcW w:w="1710" w:type="dxa"/>
            <w:shd w:val="clear" w:color="auto" w:fill="auto"/>
          </w:tcPr>
          <w:p w:rsidR="001C4285" w:rsidRPr="001C4285" w:rsidRDefault="001C4285" w:rsidP="001C4285">
            <w:pPr>
              <w:rPr>
                <w:rFonts w:cs="Arial"/>
                <w:sz w:val="20"/>
              </w:rPr>
            </w:pPr>
          </w:p>
        </w:tc>
      </w:tr>
    </w:tbl>
    <w:p w:rsidR="001C4285" w:rsidRPr="001C4285" w:rsidRDefault="001C4285" w:rsidP="001C4285">
      <w:pPr>
        <w:rPr>
          <w:rFonts w:cs="Arial"/>
          <w:sz w:val="20"/>
        </w:rPr>
      </w:pPr>
      <w:r w:rsidRPr="001C4285">
        <w:rPr>
          <w:rFonts w:cs="Arial"/>
          <w:sz w:val="20"/>
        </w:rPr>
        <w:t xml:space="preserve">                                                                                                                                       Standard Form 424A</w:t>
      </w:r>
    </w:p>
    <w:p w:rsidR="001C4285" w:rsidRPr="001C4285" w:rsidRDefault="001C4285" w:rsidP="001C4285">
      <w:pPr>
        <w:spacing w:after="0"/>
        <w:rPr>
          <w:rFonts w:cs="Arial"/>
        </w:rPr>
      </w:pPr>
    </w:p>
    <w:tbl>
      <w:tblPr>
        <w:tblW w:w="978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507"/>
        <w:gridCol w:w="2520"/>
        <w:gridCol w:w="127"/>
        <w:gridCol w:w="1313"/>
        <w:gridCol w:w="1350"/>
        <w:gridCol w:w="1350"/>
        <w:gridCol w:w="1620"/>
      </w:tblGrid>
      <w:tr w:rsidR="001C4285" w:rsidRPr="001C4285" w:rsidTr="001C4285">
        <w:trPr>
          <w:cantSplit/>
          <w:trHeight w:val="326"/>
        </w:trPr>
        <w:tc>
          <w:tcPr>
            <w:tcW w:w="9787" w:type="dxa"/>
            <w:gridSpan w:val="7"/>
            <w:shd w:val="clear" w:color="auto" w:fill="B8CCE4"/>
          </w:tcPr>
          <w:p w:rsidR="001C4285" w:rsidRPr="001C4285" w:rsidRDefault="001C4285" w:rsidP="001C4285">
            <w:pPr>
              <w:rPr>
                <w:rFonts w:cs="Arial"/>
                <w:b/>
              </w:rPr>
            </w:pPr>
            <w:r w:rsidRPr="001C4285">
              <w:rPr>
                <w:rFonts w:cs="Arial"/>
                <w:b/>
                <w:sz w:val="22"/>
              </w:rPr>
              <w:t xml:space="preserve">                                   SECTION C – NON-FEDERAL RESOURCES</w:t>
            </w:r>
          </w:p>
        </w:tc>
      </w:tr>
      <w:tr w:rsidR="001C4285" w:rsidRPr="001C4285" w:rsidTr="001C4285">
        <w:tblPrEx>
          <w:tblLook w:val="04A0" w:firstRow="1" w:lastRow="0" w:firstColumn="1" w:lastColumn="0" w:noHBand="0" w:noVBand="1"/>
        </w:tblPrEx>
        <w:trPr>
          <w:trHeight w:val="890"/>
        </w:trPr>
        <w:tc>
          <w:tcPr>
            <w:tcW w:w="4027" w:type="dxa"/>
            <w:gridSpan w:val="2"/>
            <w:shd w:val="clear" w:color="auto" w:fill="auto"/>
          </w:tcPr>
          <w:p w:rsidR="001C4285" w:rsidRPr="001C4285" w:rsidRDefault="001C4285" w:rsidP="001C4285">
            <w:pPr>
              <w:rPr>
                <w:rFonts w:cs="Arial"/>
                <w:b/>
                <w:sz w:val="20"/>
              </w:rPr>
            </w:pPr>
            <w:r w:rsidRPr="001C4285">
              <w:rPr>
                <w:rFonts w:cs="Arial"/>
                <w:b/>
                <w:sz w:val="20"/>
              </w:rPr>
              <w:t xml:space="preserve">   (a) Grant Program</w:t>
            </w:r>
          </w:p>
        </w:tc>
        <w:tc>
          <w:tcPr>
            <w:tcW w:w="1440" w:type="dxa"/>
            <w:gridSpan w:val="2"/>
            <w:shd w:val="clear" w:color="auto" w:fill="auto"/>
          </w:tcPr>
          <w:p w:rsidR="001C4285" w:rsidRPr="001C4285" w:rsidRDefault="001C4285" w:rsidP="001C4285">
            <w:pPr>
              <w:rPr>
                <w:rFonts w:cs="Arial"/>
                <w:b/>
                <w:sz w:val="20"/>
              </w:rPr>
            </w:pPr>
            <w:r w:rsidRPr="001C4285">
              <w:rPr>
                <w:rFonts w:cs="Arial"/>
                <w:b/>
                <w:sz w:val="20"/>
              </w:rPr>
              <w:t xml:space="preserve">(b) </w:t>
            </w:r>
          </w:p>
          <w:p w:rsidR="001C4285" w:rsidRPr="001C4285" w:rsidRDefault="001C4285" w:rsidP="001C4285">
            <w:pPr>
              <w:rPr>
                <w:rFonts w:cs="Arial"/>
                <w:b/>
                <w:sz w:val="20"/>
              </w:rPr>
            </w:pPr>
            <w:r w:rsidRPr="001C4285">
              <w:rPr>
                <w:rFonts w:cs="Arial"/>
                <w:b/>
                <w:sz w:val="20"/>
              </w:rPr>
              <w:t>Applicant</w:t>
            </w:r>
          </w:p>
        </w:tc>
        <w:tc>
          <w:tcPr>
            <w:tcW w:w="1350" w:type="dxa"/>
            <w:shd w:val="clear" w:color="auto" w:fill="auto"/>
          </w:tcPr>
          <w:p w:rsidR="001C4285" w:rsidRPr="001C4285" w:rsidRDefault="001C4285" w:rsidP="001C4285">
            <w:pPr>
              <w:rPr>
                <w:rFonts w:cs="Arial"/>
                <w:b/>
                <w:sz w:val="20"/>
              </w:rPr>
            </w:pPr>
            <w:r w:rsidRPr="001C4285">
              <w:rPr>
                <w:rFonts w:cs="Arial"/>
                <w:b/>
                <w:sz w:val="20"/>
              </w:rPr>
              <w:t>(c)</w:t>
            </w:r>
          </w:p>
          <w:p w:rsidR="001C4285" w:rsidRPr="001C4285" w:rsidRDefault="001C4285" w:rsidP="001C4285">
            <w:pPr>
              <w:rPr>
                <w:rFonts w:cs="Arial"/>
                <w:b/>
                <w:sz w:val="20"/>
              </w:rPr>
            </w:pPr>
            <w:r w:rsidRPr="001C4285">
              <w:rPr>
                <w:rFonts w:cs="Arial"/>
                <w:b/>
                <w:sz w:val="20"/>
              </w:rPr>
              <w:t xml:space="preserve"> State</w:t>
            </w:r>
          </w:p>
        </w:tc>
        <w:tc>
          <w:tcPr>
            <w:tcW w:w="1350" w:type="dxa"/>
            <w:shd w:val="clear" w:color="auto" w:fill="auto"/>
          </w:tcPr>
          <w:p w:rsidR="001C4285" w:rsidRPr="001C4285" w:rsidRDefault="001C4285" w:rsidP="001C4285">
            <w:pPr>
              <w:rPr>
                <w:rFonts w:cs="Arial"/>
                <w:b/>
                <w:sz w:val="20"/>
              </w:rPr>
            </w:pPr>
            <w:r w:rsidRPr="001C4285">
              <w:rPr>
                <w:rFonts w:cs="Arial"/>
                <w:b/>
                <w:sz w:val="20"/>
              </w:rPr>
              <w:t xml:space="preserve">(d) </w:t>
            </w:r>
          </w:p>
          <w:p w:rsidR="001C4285" w:rsidRPr="001C4285" w:rsidRDefault="001C4285" w:rsidP="001C4285">
            <w:pPr>
              <w:spacing w:after="120"/>
              <w:rPr>
                <w:rFonts w:cs="Arial"/>
                <w:b/>
                <w:sz w:val="20"/>
              </w:rPr>
            </w:pPr>
            <w:r w:rsidRPr="001C4285">
              <w:rPr>
                <w:rFonts w:cs="Arial"/>
                <w:b/>
                <w:sz w:val="20"/>
              </w:rPr>
              <w:t>Other Sources</w:t>
            </w:r>
          </w:p>
        </w:tc>
        <w:tc>
          <w:tcPr>
            <w:tcW w:w="1620" w:type="dxa"/>
            <w:shd w:val="clear" w:color="auto" w:fill="auto"/>
          </w:tcPr>
          <w:p w:rsidR="001C4285" w:rsidRPr="001C4285" w:rsidRDefault="001C4285" w:rsidP="001C4285">
            <w:pPr>
              <w:rPr>
                <w:rFonts w:cs="Arial"/>
                <w:b/>
                <w:sz w:val="20"/>
              </w:rPr>
            </w:pPr>
            <w:r w:rsidRPr="001C4285">
              <w:rPr>
                <w:rFonts w:cs="Arial"/>
                <w:b/>
                <w:sz w:val="20"/>
              </w:rPr>
              <w:t xml:space="preserve">(e) </w:t>
            </w:r>
          </w:p>
          <w:p w:rsidR="001C4285" w:rsidRPr="001C4285" w:rsidRDefault="001C4285" w:rsidP="001C4285">
            <w:pPr>
              <w:rPr>
                <w:rFonts w:cs="Arial"/>
                <w:b/>
                <w:sz w:val="20"/>
              </w:rPr>
            </w:pPr>
            <w:r w:rsidRPr="001C4285">
              <w:rPr>
                <w:rFonts w:cs="Arial"/>
                <w:b/>
                <w:sz w:val="20"/>
              </w:rPr>
              <w:t>TOTALS</w:t>
            </w:r>
          </w:p>
        </w:tc>
      </w:tr>
      <w:tr w:rsidR="001C4285" w:rsidRPr="001C4285" w:rsidTr="001C4285">
        <w:tblPrEx>
          <w:tblLook w:val="04A0" w:firstRow="1" w:lastRow="0" w:firstColumn="1" w:lastColumn="0" w:noHBand="0" w:noVBand="1"/>
        </w:tblPrEx>
        <w:trPr>
          <w:trHeight w:val="481"/>
        </w:trPr>
        <w:tc>
          <w:tcPr>
            <w:tcW w:w="4027" w:type="dxa"/>
            <w:gridSpan w:val="2"/>
            <w:shd w:val="clear" w:color="auto" w:fill="auto"/>
          </w:tcPr>
          <w:p w:rsidR="001C4285" w:rsidRPr="001C4285" w:rsidRDefault="001C4285" w:rsidP="001C4285">
            <w:pPr>
              <w:rPr>
                <w:rFonts w:cs="Arial"/>
                <w:b/>
                <w:sz w:val="20"/>
              </w:rPr>
            </w:pPr>
            <w:r w:rsidRPr="001C4285">
              <w:rPr>
                <w:rFonts w:cs="Arial"/>
                <w:b/>
                <w:sz w:val="20"/>
              </w:rPr>
              <w:t>8.  Title of FOA</w:t>
            </w:r>
          </w:p>
        </w:tc>
        <w:tc>
          <w:tcPr>
            <w:tcW w:w="1440" w:type="dxa"/>
            <w:gridSpan w:val="2"/>
            <w:shd w:val="clear" w:color="auto" w:fill="auto"/>
          </w:tcPr>
          <w:p w:rsidR="001C4285" w:rsidRPr="001C4285" w:rsidRDefault="001C4285" w:rsidP="001C4285">
            <w:pPr>
              <w:rPr>
                <w:rFonts w:cs="Arial"/>
                <w:sz w:val="20"/>
              </w:rPr>
            </w:pPr>
          </w:p>
        </w:tc>
        <w:tc>
          <w:tcPr>
            <w:tcW w:w="1350" w:type="dxa"/>
            <w:shd w:val="clear" w:color="auto" w:fill="auto"/>
          </w:tcPr>
          <w:p w:rsidR="001C4285" w:rsidRPr="001C4285" w:rsidRDefault="001C4285" w:rsidP="001C4285">
            <w:pPr>
              <w:rPr>
                <w:rFonts w:cs="Arial"/>
                <w:sz w:val="20"/>
              </w:rPr>
            </w:pPr>
          </w:p>
        </w:tc>
        <w:tc>
          <w:tcPr>
            <w:tcW w:w="1350" w:type="dxa"/>
            <w:shd w:val="clear" w:color="auto" w:fill="auto"/>
          </w:tcPr>
          <w:p w:rsidR="001C4285" w:rsidRPr="001C4285" w:rsidRDefault="001C4285" w:rsidP="001C4285">
            <w:pPr>
              <w:rPr>
                <w:rFonts w:cs="Arial"/>
                <w:sz w:val="20"/>
              </w:rPr>
            </w:pPr>
          </w:p>
        </w:tc>
        <w:tc>
          <w:tcPr>
            <w:tcW w:w="1620" w:type="dxa"/>
            <w:shd w:val="clear" w:color="auto" w:fill="auto"/>
          </w:tcPr>
          <w:p w:rsidR="001C4285" w:rsidRPr="001C4285" w:rsidRDefault="001C4285" w:rsidP="001C4285">
            <w:pPr>
              <w:rPr>
                <w:rFonts w:cs="Arial"/>
                <w:sz w:val="20"/>
              </w:rPr>
            </w:pPr>
          </w:p>
        </w:tc>
      </w:tr>
      <w:tr w:rsidR="001C4285" w:rsidRPr="001C4285" w:rsidTr="001C4285">
        <w:tblPrEx>
          <w:tblLook w:val="04A0" w:firstRow="1" w:lastRow="0" w:firstColumn="1" w:lastColumn="0" w:noHBand="0" w:noVBand="1"/>
        </w:tblPrEx>
        <w:trPr>
          <w:trHeight w:val="468"/>
        </w:trPr>
        <w:tc>
          <w:tcPr>
            <w:tcW w:w="4027" w:type="dxa"/>
            <w:gridSpan w:val="2"/>
            <w:shd w:val="clear" w:color="auto" w:fill="auto"/>
          </w:tcPr>
          <w:p w:rsidR="001C4285" w:rsidRPr="001C4285" w:rsidRDefault="001C4285" w:rsidP="001C4285">
            <w:pPr>
              <w:rPr>
                <w:rFonts w:cs="Arial"/>
                <w:b/>
                <w:sz w:val="20"/>
              </w:rPr>
            </w:pPr>
            <w:r w:rsidRPr="001C4285">
              <w:rPr>
                <w:rFonts w:cs="Arial"/>
                <w:b/>
                <w:sz w:val="20"/>
              </w:rPr>
              <w:t>9.</w:t>
            </w:r>
          </w:p>
        </w:tc>
        <w:tc>
          <w:tcPr>
            <w:tcW w:w="1440" w:type="dxa"/>
            <w:gridSpan w:val="2"/>
            <w:shd w:val="clear" w:color="auto" w:fill="auto"/>
          </w:tcPr>
          <w:p w:rsidR="001C4285" w:rsidRPr="001C4285" w:rsidRDefault="001C4285" w:rsidP="001C4285">
            <w:pPr>
              <w:rPr>
                <w:rFonts w:cs="Arial"/>
                <w:sz w:val="20"/>
              </w:rPr>
            </w:pPr>
          </w:p>
        </w:tc>
        <w:tc>
          <w:tcPr>
            <w:tcW w:w="1350" w:type="dxa"/>
            <w:shd w:val="clear" w:color="auto" w:fill="auto"/>
          </w:tcPr>
          <w:p w:rsidR="001C4285" w:rsidRPr="001C4285" w:rsidRDefault="001C4285" w:rsidP="001C4285">
            <w:pPr>
              <w:rPr>
                <w:rFonts w:cs="Arial"/>
                <w:sz w:val="20"/>
              </w:rPr>
            </w:pPr>
          </w:p>
        </w:tc>
        <w:tc>
          <w:tcPr>
            <w:tcW w:w="1350" w:type="dxa"/>
            <w:shd w:val="clear" w:color="auto" w:fill="auto"/>
          </w:tcPr>
          <w:p w:rsidR="001C4285" w:rsidRPr="001C4285" w:rsidRDefault="001C4285" w:rsidP="001C4285">
            <w:pPr>
              <w:rPr>
                <w:rFonts w:cs="Arial"/>
                <w:sz w:val="20"/>
              </w:rPr>
            </w:pPr>
          </w:p>
        </w:tc>
        <w:tc>
          <w:tcPr>
            <w:tcW w:w="1620" w:type="dxa"/>
            <w:shd w:val="clear" w:color="auto" w:fill="auto"/>
          </w:tcPr>
          <w:p w:rsidR="001C4285" w:rsidRPr="001C4285" w:rsidRDefault="001C4285" w:rsidP="001C4285">
            <w:pPr>
              <w:rPr>
                <w:rFonts w:cs="Arial"/>
                <w:sz w:val="20"/>
              </w:rPr>
            </w:pPr>
          </w:p>
        </w:tc>
      </w:tr>
      <w:tr w:rsidR="001C4285" w:rsidRPr="001C4285" w:rsidTr="001C4285">
        <w:tblPrEx>
          <w:tblLook w:val="04A0" w:firstRow="1" w:lastRow="0" w:firstColumn="1" w:lastColumn="0" w:noHBand="0" w:noVBand="1"/>
        </w:tblPrEx>
        <w:trPr>
          <w:trHeight w:val="468"/>
        </w:trPr>
        <w:tc>
          <w:tcPr>
            <w:tcW w:w="4027" w:type="dxa"/>
            <w:gridSpan w:val="2"/>
            <w:tcBorders>
              <w:bottom w:val="single" w:sz="4" w:space="0" w:color="auto"/>
            </w:tcBorders>
            <w:shd w:val="clear" w:color="auto" w:fill="auto"/>
          </w:tcPr>
          <w:p w:rsidR="001C4285" w:rsidRPr="001C4285" w:rsidRDefault="001C4285" w:rsidP="001C4285">
            <w:pPr>
              <w:rPr>
                <w:rFonts w:cs="Arial"/>
                <w:b/>
                <w:sz w:val="20"/>
              </w:rPr>
            </w:pPr>
            <w:r w:rsidRPr="001C4285">
              <w:rPr>
                <w:rFonts w:cs="Arial"/>
                <w:b/>
                <w:sz w:val="20"/>
              </w:rPr>
              <w:t>10.</w:t>
            </w:r>
          </w:p>
        </w:tc>
        <w:tc>
          <w:tcPr>
            <w:tcW w:w="1440" w:type="dxa"/>
            <w:gridSpan w:val="2"/>
            <w:shd w:val="clear" w:color="auto" w:fill="auto"/>
          </w:tcPr>
          <w:p w:rsidR="001C4285" w:rsidRPr="001C4285" w:rsidRDefault="001C4285" w:rsidP="001C4285">
            <w:pPr>
              <w:rPr>
                <w:rFonts w:cs="Arial"/>
                <w:sz w:val="20"/>
              </w:rPr>
            </w:pPr>
          </w:p>
        </w:tc>
        <w:tc>
          <w:tcPr>
            <w:tcW w:w="1350" w:type="dxa"/>
            <w:shd w:val="clear" w:color="auto" w:fill="auto"/>
          </w:tcPr>
          <w:p w:rsidR="001C4285" w:rsidRPr="001C4285" w:rsidRDefault="001C4285" w:rsidP="001C4285">
            <w:pPr>
              <w:rPr>
                <w:rFonts w:cs="Arial"/>
                <w:sz w:val="20"/>
              </w:rPr>
            </w:pPr>
          </w:p>
        </w:tc>
        <w:tc>
          <w:tcPr>
            <w:tcW w:w="1350" w:type="dxa"/>
            <w:shd w:val="clear" w:color="auto" w:fill="auto"/>
          </w:tcPr>
          <w:p w:rsidR="001C4285" w:rsidRPr="001C4285" w:rsidRDefault="001C4285" w:rsidP="001C4285">
            <w:pPr>
              <w:rPr>
                <w:rFonts w:cs="Arial"/>
                <w:sz w:val="20"/>
              </w:rPr>
            </w:pPr>
          </w:p>
        </w:tc>
        <w:tc>
          <w:tcPr>
            <w:tcW w:w="1620" w:type="dxa"/>
            <w:shd w:val="clear" w:color="auto" w:fill="auto"/>
          </w:tcPr>
          <w:p w:rsidR="001C4285" w:rsidRPr="001C4285" w:rsidRDefault="001C4285" w:rsidP="001C4285">
            <w:pPr>
              <w:rPr>
                <w:rFonts w:cs="Arial"/>
                <w:sz w:val="20"/>
              </w:rPr>
            </w:pPr>
          </w:p>
        </w:tc>
      </w:tr>
      <w:tr w:rsidR="001C4285" w:rsidRPr="001C4285" w:rsidTr="001C4285">
        <w:tblPrEx>
          <w:tblLook w:val="04A0" w:firstRow="1" w:lastRow="0" w:firstColumn="1" w:lastColumn="0" w:noHBand="0" w:noVBand="1"/>
        </w:tblPrEx>
        <w:trPr>
          <w:trHeight w:val="290"/>
        </w:trPr>
        <w:tc>
          <w:tcPr>
            <w:tcW w:w="4027" w:type="dxa"/>
            <w:gridSpan w:val="2"/>
            <w:tcBorders>
              <w:bottom w:val="single" w:sz="4" w:space="0" w:color="auto"/>
            </w:tcBorders>
            <w:shd w:val="clear" w:color="auto" w:fill="auto"/>
          </w:tcPr>
          <w:p w:rsidR="001C4285" w:rsidRPr="001C4285" w:rsidRDefault="001C4285" w:rsidP="001C4285">
            <w:pPr>
              <w:rPr>
                <w:rFonts w:cs="Arial"/>
                <w:b/>
                <w:sz w:val="20"/>
              </w:rPr>
            </w:pPr>
            <w:r w:rsidRPr="001C4285">
              <w:rPr>
                <w:rFonts w:cs="Arial"/>
                <w:b/>
                <w:sz w:val="20"/>
              </w:rPr>
              <w:t>11.</w:t>
            </w:r>
          </w:p>
        </w:tc>
        <w:tc>
          <w:tcPr>
            <w:tcW w:w="1440" w:type="dxa"/>
            <w:gridSpan w:val="2"/>
            <w:shd w:val="clear" w:color="auto" w:fill="auto"/>
          </w:tcPr>
          <w:p w:rsidR="001C4285" w:rsidRPr="001C4285" w:rsidRDefault="001C4285" w:rsidP="001C4285">
            <w:pPr>
              <w:rPr>
                <w:rFonts w:cs="Arial"/>
                <w:sz w:val="20"/>
              </w:rPr>
            </w:pPr>
          </w:p>
        </w:tc>
        <w:tc>
          <w:tcPr>
            <w:tcW w:w="1350" w:type="dxa"/>
            <w:shd w:val="clear" w:color="auto" w:fill="auto"/>
          </w:tcPr>
          <w:p w:rsidR="001C4285" w:rsidRPr="001C4285" w:rsidRDefault="001C4285" w:rsidP="001C4285">
            <w:pPr>
              <w:rPr>
                <w:rFonts w:cs="Arial"/>
                <w:sz w:val="20"/>
              </w:rPr>
            </w:pPr>
          </w:p>
        </w:tc>
        <w:tc>
          <w:tcPr>
            <w:tcW w:w="1350" w:type="dxa"/>
            <w:shd w:val="clear" w:color="auto" w:fill="auto"/>
          </w:tcPr>
          <w:p w:rsidR="001C4285" w:rsidRPr="001C4285" w:rsidRDefault="001C4285" w:rsidP="001C4285">
            <w:pPr>
              <w:rPr>
                <w:rFonts w:cs="Arial"/>
                <w:sz w:val="20"/>
              </w:rPr>
            </w:pPr>
          </w:p>
        </w:tc>
        <w:tc>
          <w:tcPr>
            <w:tcW w:w="1620" w:type="dxa"/>
            <w:shd w:val="clear" w:color="auto" w:fill="auto"/>
          </w:tcPr>
          <w:p w:rsidR="001C4285" w:rsidRPr="001C4285" w:rsidRDefault="001C4285" w:rsidP="001C4285">
            <w:pPr>
              <w:rPr>
                <w:rFonts w:cs="Arial"/>
                <w:sz w:val="20"/>
              </w:rPr>
            </w:pPr>
          </w:p>
        </w:tc>
      </w:tr>
      <w:tr w:rsidR="001C4285" w:rsidRPr="001C4285" w:rsidTr="001C4285">
        <w:tblPrEx>
          <w:tblLook w:val="04A0" w:firstRow="1" w:lastRow="0" w:firstColumn="1" w:lastColumn="0" w:noHBand="0" w:noVBand="1"/>
        </w:tblPrEx>
        <w:trPr>
          <w:trHeight w:val="468"/>
        </w:trPr>
        <w:tc>
          <w:tcPr>
            <w:tcW w:w="4027" w:type="dxa"/>
            <w:gridSpan w:val="2"/>
            <w:tcBorders>
              <w:top w:val="single" w:sz="4" w:space="0" w:color="auto"/>
              <w:bottom w:val="single" w:sz="4" w:space="0" w:color="auto"/>
            </w:tcBorders>
            <w:shd w:val="clear" w:color="auto" w:fill="auto"/>
          </w:tcPr>
          <w:p w:rsidR="001C4285" w:rsidRPr="001C4285" w:rsidRDefault="001C4285" w:rsidP="001C4285">
            <w:pPr>
              <w:rPr>
                <w:rFonts w:cs="Arial"/>
                <w:b/>
                <w:sz w:val="20"/>
              </w:rPr>
            </w:pPr>
            <w:r w:rsidRPr="001C4285">
              <w:rPr>
                <w:rFonts w:cs="Arial"/>
                <w:b/>
                <w:sz w:val="20"/>
              </w:rPr>
              <w:t>12.  TOTAL (sum of lines 8-11)</w:t>
            </w:r>
          </w:p>
        </w:tc>
        <w:tc>
          <w:tcPr>
            <w:tcW w:w="1440" w:type="dxa"/>
            <w:gridSpan w:val="2"/>
            <w:tcBorders>
              <w:bottom w:val="single" w:sz="4" w:space="0" w:color="auto"/>
            </w:tcBorders>
            <w:shd w:val="clear" w:color="auto" w:fill="auto"/>
          </w:tcPr>
          <w:p w:rsidR="001C4285" w:rsidRPr="001C4285" w:rsidRDefault="001C4285" w:rsidP="001C4285">
            <w:pPr>
              <w:rPr>
                <w:rFonts w:cs="Arial"/>
                <w:sz w:val="20"/>
              </w:rPr>
            </w:pPr>
            <w:r w:rsidRPr="001C4285">
              <w:rPr>
                <w:rFonts w:cs="Arial"/>
                <w:sz w:val="20"/>
              </w:rPr>
              <w:t>$</w:t>
            </w:r>
          </w:p>
        </w:tc>
        <w:tc>
          <w:tcPr>
            <w:tcW w:w="1350" w:type="dxa"/>
            <w:tcBorders>
              <w:bottom w:val="single" w:sz="4" w:space="0" w:color="auto"/>
            </w:tcBorders>
            <w:shd w:val="clear" w:color="auto" w:fill="auto"/>
          </w:tcPr>
          <w:p w:rsidR="001C4285" w:rsidRPr="001C4285" w:rsidRDefault="001C4285" w:rsidP="001C4285">
            <w:pPr>
              <w:rPr>
                <w:rFonts w:cs="Arial"/>
                <w:sz w:val="20"/>
              </w:rPr>
            </w:pPr>
            <w:r w:rsidRPr="001C4285">
              <w:rPr>
                <w:rFonts w:cs="Arial"/>
                <w:sz w:val="20"/>
              </w:rPr>
              <w:t>$</w:t>
            </w:r>
          </w:p>
        </w:tc>
        <w:tc>
          <w:tcPr>
            <w:tcW w:w="1350" w:type="dxa"/>
            <w:tcBorders>
              <w:bottom w:val="single" w:sz="4" w:space="0" w:color="auto"/>
            </w:tcBorders>
            <w:shd w:val="clear" w:color="auto" w:fill="auto"/>
          </w:tcPr>
          <w:p w:rsidR="001C4285" w:rsidRPr="001C4285" w:rsidRDefault="001C4285" w:rsidP="001C4285">
            <w:pPr>
              <w:rPr>
                <w:rFonts w:cs="Arial"/>
                <w:sz w:val="20"/>
              </w:rPr>
            </w:pPr>
            <w:r w:rsidRPr="001C4285">
              <w:rPr>
                <w:rFonts w:cs="Arial"/>
                <w:sz w:val="20"/>
              </w:rPr>
              <w:t>$</w:t>
            </w:r>
          </w:p>
        </w:tc>
        <w:tc>
          <w:tcPr>
            <w:tcW w:w="1620" w:type="dxa"/>
            <w:tcBorders>
              <w:bottom w:val="single" w:sz="4" w:space="0" w:color="auto"/>
            </w:tcBorders>
            <w:shd w:val="clear" w:color="auto" w:fill="auto"/>
          </w:tcPr>
          <w:p w:rsidR="001C4285" w:rsidRPr="001C4285" w:rsidRDefault="001C4285" w:rsidP="001C4285">
            <w:pPr>
              <w:rPr>
                <w:rFonts w:cs="Arial"/>
                <w:sz w:val="20"/>
              </w:rPr>
            </w:pPr>
            <w:r w:rsidRPr="001C4285">
              <w:rPr>
                <w:rFonts w:cs="Arial"/>
                <w:sz w:val="20"/>
              </w:rPr>
              <w:t>$</w:t>
            </w:r>
          </w:p>
        </w:tc>
      </w:tr>
      <w:tr w:rsidR="001C4285" w:rsidRPr="001C4285" w:rsidTr="001C4285">
        <w:trPr>
          <w:trHeight w:val="364"/>
        </w:trPr>
        <w:tc>
          <w:tcPr>
            <w:tcW w:w="9787" w:type="dxa"/>
            <w:gridSpan w:val="7"/>
            <w:shd w:val="clear" w:color="auto" w:fill="B8CCE4"/>
          </w:tcPr>
          <w:p w:rsidR="001C4285" w:rsidRPr="001C4285" w:rsidRDefault="001C4285" w:rsidP="001C4285">
            <w:pPr>
              <w:rPr>
                <w:rFonts w:cs="Arial"/>
                <w:sz w:val="20"/>
              </w:rPr>
            </w:pPr>
            <w:r w:rsidRPr="001C4285">
              <w:rPr>
                <w:rFonts w:cs="Arial"/>
                <w:b/>
                <w:sz w:val="22"/>
              </w:rPr>
              <w:t xml:space="preserve">                                    SECTION D – FORECASTED CASH NEEDS</w:t>
            </w:r>
          </w:p>
        </w:tc>
      </w:tr>
      <w:tr w:rsidR="001C4285" w:rsidRPr="001C4285" w:rsidTr="001C4285">
        <w:tblPrEx>
          <w:tblLook w:val="04A0" w:firstRow="1" w:lastRow="0" w:firstColumn="1" w:lastColumn="0" w:noHBand="0" w:noVBand="1"/>
        </w:tblPrEx>
        <w:trPr>
          <w:trHeight w:val="763"/>
        </w:trPr>
        <w:tc>
          <w:tcPr>
            <w:tcW w:w="1507" w:type="dxa"/>
            <w:shd w:val="clear" w:color="auto" w:fill="auto"/>
          </w:tcPr>
          <w:p w:rsidR="001C4285" w:rsidRPr="001C4285" w:rsidRDefault="001C4285" w:rsidP="001C4285">
            <w:pPr>
              <w:rPr>
                <w:rFonts w:cs="Arial"/>
                <w:b/>
                <w:sz w:val="20"/>
              </w:rPr>
            </w:pPr>
            <w:r w:rsidRPr="001C4285">
              <w:rPr>
                <w:rFonts w:cs="Arial"/>
                <w:b/>
                <w:sz w:val="20"/>
              </w:rPr>
              <w:t>13. Federal</w:t>
            </w:r>
          </w:p>
        </w:tc>
        <w:tc>
          <w:tcPr>
            <w:tcW w:w="2520" w:type="dxa"/>
            <w:shd w:val="clear" w:color="auto" w:fill="auto"/>
          </w:tcPr>
          <w:p w:rsidR="001C4285" w:rsidRPr="001C4285" w:rsidRDefault="001C4285" w:rsidP="001C4285">
            <w:pPr>
              <w:rPr>
                <w:rFonts w:cs="Arial"/>
                <w:b/>
                <w:sz w:val="20"/>
              </w:rPr>
            </w:pPr>
            <w:r w:rsidRPr="001C4285">
              <w:rPr>
                <w:rFonts w:cs="Arial"/>
                <w:sz w:val="20"/>
              </w:rPr>
              <w:t>Totals for 1</w:t>
            </w:r>
            <w:r w:rsidRPr="001C4285">
              <w:rPr>
                <w:rFonts w:cs="Arial"/>
                <w:sz w:val="20"/>
                <w:vertAlign w:val="superscript"/>
              </w:rPr>
              <w:t>st</w:t>
            </w:r>
            <w:r w:rsidRPr="001C4285">
              <w:rPr>
                <w:rFonts w:cs="Arial"/>
                <w:sz w:val="20"/>
              </w:rPr>
              <w:t xml:space="preserve"> Year</w:t>
            </w:r>
            <w:r w:rsidRPr="001C4285">
              <w:rPr>
                <w:rFonts w:cs="Arial"/>
                <w:b/>
                <w:sz w:val="20"/>
              </w:rPr>
              <w:t xml:space="preserve">              </w:t>
            </w:r>
            <w:r w:rsidRPr="001C4285">
              <w:rPr>
                <w:rFonts w:cs="Arial"/>
                <w:sz w:val="20"/>
              </w:rPr>
              <w:t>$184,303</w:t>
            </w:r>
            <w:r w:rsidRPr="001C4285">
              <w:rPr>
                <w:rFonts w:cs="Arial"/>
                <w:b/>
                <w:sz w:val="20"/>
              </w:rPr>
              <w:t xml:space="preserve"> – </w:t>
            </w:r>
            <w:r w:rsidRPr="001C4285">
              <w:rPr>
                <w:rFonts w:cs="Arial"/>
                <w:b/>
                <w:sz w:val="20"/>
                <w:u w:val="single"/>
              </w:rPr>
              <w:t>this total must match the total in Section A (g) and Section B (k)</w:t>
            </w:r>
          </w:p>
        </w:tc>
        <w:tc>
          <w:tcPr>
            <w:tcW w:w="1440" w:type="dxa"/>
            <w:gridSpan w:val="2"/>
            <w:shd w:val="clear" w:color="auto" w:fill="auto"/>
          </w:tcPr>
          <w:p w:rsidR="001C4285" w:rsidRPr="001C4285" w:rsidRDefault="001C4285" w:rsidP="001C4285">
            <w:pPr>
              <w:rPr>
                <w:rFonts w:cs="Arial"/>
                <w:sz w:val="20"/>
              </w:rPr>
            </w:pPr>
            <w:r w:rsidRPr="001C4285">
              <w:rPr>
                <w:rFonts w:cs="Arial"/>
                <w:sz w:val="20"/>
              </w:rPr>
              <w:t>1</w:t>
            </w:r>
            <w:r w:rsidRPr="001C4285">
              <w:rPr>
                <w:rFonts w:cs="Arial"/>
                <w:sz w:val="20"/>
                <w:vertAlign w:val="superscript"/>
              </w:rPr>
              <w:t>st</w:t>
            </w:r>
            <w:r w:rsidRPr="001C4285">
              <w:rPr>
                <w:rFonts w:cs="Arial"/>
                <w:sz w:val="20"/>
              </w:rPr>
              <w:t xml:space="preserve"> Quarter</w:t>
            </w:r>
          </w:p>
          <w:p w:rsidR="001C4285" w:rsidRPr="001C4285" w:rsidRDefault="001C4285" w:rsidP="001C4285">
            <w:pPr>
              <w:rPr>
                <w:rFonts w:cs="Arial"/>
                <w:sz w:val="20"/>
              </w:rPr>
            </w:pPr>
            <w:r w:rsidRPr="001C4285">
              <w:rPr>
                <w:rFonts w:cs="Arial"/>
                <w:sz w:val="20"/>
              </w:rPr>
              <w:t>$46,075</w:t>
            </w:r>
          </w:p>
        </w:tc>
        <w:tc>
          <w:tcPr>
            <w:tcW w:w="1350" w:type="dxa"/>
            <w:shd w:val="clear" w:color="auto" w:fill="auto"/>
          </w:tcPr>
          <w:p w:rsidR="001C4285" w:rsidRPr="001C4285" w:rsidRDefault="001C4285" w:rsidP="001C4285">
            <w:pPr>
              <w:rPr>
                <w:rFonts w:cs="Arial"/>
                <w:sz w:val="20"/>
              </w:rPr>
            </w:pPr>
            <w:r w:rsidRPr="001C4285">
              <w:rPr>
                <w:rFonts w:cs="Arial"/>
                <w:sz w:val="20"/>
              </w:rPr>
              <w:t>2</w:t>
            </w:r>
            <w:r w:rsidRPr="001C4285">
              <w:rPr>
                <w:rFonts w:cs="Arial"/>
                <w:sz w:val="20"/>
                <w:vertAlign w:val="superscript"/>
              </w:rPr>
              <w:t>nd</w:t>
            </w:r>
            <w:r w:rsidRPr="001C4285">
              <w:rPr>
                <w:rFonts w:cs="Arial"/>
                <w:sz w:val="20"/>
              </w:rPr>
              <w:t xml:space="preserve"> Quarter</w:t>
            </w:r>
          </w:p>
          <w:p w:rsidR="001C4285" w:rsidRPr="001C4285" w:rsidRDefault="001C4285" w:rsidP="001C4285">
            <w:pPr>
              <w:rPr>
                <w:rFonts w:cs="Arial"/>
                <w:sz w:val="20"/>
              </w:rPr>
            </w:pPr>
            <w:r w:rsidRPr="001C4285">
              <w:rPr>
                <w:rFonts w:cs="Arial"/>
                <w:sz w:val="20"/>
              </w:rPr>
              <w:t>$46,076</w:t>
            </w:r>
          </w:p>
        </w:tc>
        <w:tc>
          <w:tcPr>
            <w:tcW w:w="1350" w:type="dxa"/>
            <w:shd w:val="clear" w:color="auto" w:fill="auto"/>
          </w:tcPr>
          <w:p w:rsidR="001C4285" w:rsidRPr="001C4285" w:rsidRDefault="001C4285" w:rsidP="001C4285">
            <w:pPr>
              <w:rPr>
                <w:rFonts w:cs="Arial"/>
                <w:sz w:val="20"/>
              </w:rPr>
            </w:pPr>
            <w:r w:rsidRPr="001C4285">
              <w:rPr>
                <w:rFonts w:cs="Arial"/>
                <w:sz w:val="20"/>
              </w:rPr>
              <w:t>3</w:t>
            </w:r>
            <w:r w:rsidRPr="001C4285">
              <w:rPr>
                <w:rFonts w:cs="Arial"/>
                <w:sz w:val="20"/>
                <w:vertAlign w:val="superscript"/>
              </w:rPr>
              <w:t>rd</w:t>
            </w:r>
            <w:r w:rsidRPr="001C4285">
              <w:rPr>
                <w:rFonts w:cs="Arial"/>
                <w:sz w:val="20"/>
              </w:rPr>
              <w:t xml:space="preserve"> Quarter</w:t>
            </w:r>
          </w:p>
          <w:p w:rsidR="001C4285" w:rsidRPr="001C4285" w:rsidRDefault="001C4285" w:rsidP="001C4285">
            <w:pPr>
              <w:rPr>
                <w:rFonts w:cs="Arial"/>
                <w:sz w:val="20"/>
              </w:rPr>
            </w:pPr>
            <w:r w:rsidRPr="001C4285">
              <w:rPr>
                <w:rFonts w:cs="Arial"/>
                <w:sz w:val="20"/>
              </w:rPr>
              <w:t>$46.076</w:t>
            </w:r>
          </w:p>
        </w:tc>
        <w:tc>
          <w:tcPr>
            <w:tcW w:w="1620" w:type="dxa"/>
            <w:shd w:val="clear" w:color="auto" w:fill="auto"/>
          </w:tcPr>
          <w:p w:rsidR="001C4285" w:rsidRPr="001C4285" w:rsidRDefault="001C4285" w:rsidP="001C4285">
            <w:pPr>
              <w:rPr>
                <w:rFonts w:cs="Arial"/>
                <w:sz w:val="20"/>
              </w:rPr>
            </w:pPr>
            <w:r w:rsidRPr="001C4285">
              <w:rPr>
                <w:rFonts w:cs="Arial"/>
                <w:sz w:val="20"/>
              </w:rPr>
              <w:t>4</w:t>
            </w:r>
            <w:r w:rsidRPr="001C4285">
              <w:rPr>
                <w:rFonts w:cs="Arial"/>
                <w:sz w:val="20"/>
                <w:vertAlign w:val="superscript"/>
              </w:rPr>
              <w:t>th</w:t>
            </w:r>
            <w:r w:rsidRPr="001C4285">
              <w:rPr>
                <w:rFonts w:cs="Arial"/>
                <w:sz w:val="20"/>
              </w:rPr>
              <w:t xml:space="preserve"> Quarter</w:t>
            </w:r>
          </w:p>
          <w:p w:rsidR="001C4285" w:rsidRPr="001C4285" w:rsidRDefault="001C4285" w:rsidP="001C4285">
            <w:pPr>
              <w:rPr>
                <w:rFonts w:cs="Arial"/>
                <w:sz w:val="20"/>
              </w:rPr>
            </w:pPr>
            <w:r w:rsidRPr="001C4285">
              <w:rPr>
                <w:rFonts w:cs="Arial"/>
                <w:sz w:val="20"/>
              </w:rPr>
              <w:t>$46,076</w:t>
            </w:r>
          </w:p>
        </w:tc>
      </w:tr>
      <w:tr w:rsidR="001C4285" w:rsidRPr="001C4285" w:rsidTr="001C4285">
        <w:tblPrEx>
          <w:tblLook w:val="04A0" w:firstRow="1" w:lastRow="0" w:firstColumn="1" w:lastColumn="0" w:noHBand="0" w:noVBand="1"/>
        </w:tblPrEx>
        <w:trPr>
          <w:trHeight w:val="468"/>
        </w:trPr>
        <w:tc>
          <w:tcPr>
            <w:tcW w:w="1507" w:type="dxa"/>
            <w:shd w:val="clear" w:color="auto" w:fill="auto"/>
          </w:tcPr>
          <w:p w:rsidR="001C4285" w:rsidRPr="001C4285" w:rsidRDefault="001C4285" w:rsidP="001C4285">
            <w:pPr>
              <w:rPr>
                <w:rFonts w:cs="Arial"/>
                <w:b/>
                <w:sz w:val="20"/>
              </w:rPr>
            </w:pPr>
            <w:r w:rsidRPr="001C4285">
              <w:rPr>
                <w:rFonts w:cs="Arial"/>
                <w:b/>
                <w:sz w:val="20"/>
              </w:rPr>
              <w:lastRenderedPageBreak/>
              <w:t>14.  Non-Federal</w:t>
            </w:r>
          </w:p>
        </w:tc>
        <w:tc>
          <w:tcPr>
            <w:tcW w:w="2520" w:type="dxa"/>
            <w:shd w:val="clear" w:color="auto" w:fill="auto"/>
          </w:tcPr>
          <w:p w:rsidR="001C4285" w:rsidRPr="001C4285" w:rsidRDefault="001C4285" w:rsidP="001C4285">
            <w:pPr>
              <w:rPr>
                <w:rFonts w:cs="Arial"/>
                <w:sz w:val="20"/>
              </w:rPr>
            </w:pPr>
          </w:p>
        </w:tc>
        <w:tc>
          <w:tcPr>
            <w:tcW w:w="1440" w:type="dxa"/>
            <w:gridSpan w:val="2"/>
            <w:shd w:val="clear" w:color="auto" w:fill="auto"/>
          </w:tcPr>
          <w:p w:rsidR="001C4285" w:rsidRPr="001C4285" w:rsidRDefault="001C4285" w:rsidP="001C4285">
            <w:pPr>
              <w:rPr>
                <w:rFonts w:cs="Arial"/>
                <w:sz w:val="20"/>
              </w:rPr>
            </w:pPr>
          </w:p>
        </w:tc>
        <w:tc>
          <w:tcPr>
            <w:tcW w:w="1350" w:type="dxa"/>
            <w:shd w:val="clear" w:color="auto" w:fill="auto"/>
          </w:tcPr>
          <w:p w:rsidR="001C4285" w:rsidRPr="001C4285" w:rsidRDefault="001C4285" w:rsidP="001C4285">
            <w:pPr>
              <w:rPr>
                <w:rFonts w:cs="Arial"/>
                <w:sz w:val="20"/>
              </w:rPr>
            </w:pPr>
          </w:p>
        </w:tc>
        <w:tc>
          <w:tcPr>
            <w:tcW w:w="1350" w:type="dxa"/>
            <w:shd w:val="clear" w:color="auto" w:fill="auto"/>
          </w:tcPr>
          <w:p w:rsidR="001C4285" w:rsidRPr="001C4285" w:rsidRDefault="001C4285" w:rsidP="001C4285">
            <w:pPr>
              <w:rPr>
                <w:rFonts w:cs="Arial"/>
                <w:sz w:val="20"/>
              </w:rPr>
            </w:pPr>
          </w:p>
        </w:tc>
        <w:tc>
          <w:tcPr>
            <w:tcW w:w="1620" w:type="dxa"/>
            <w:shd w:val="clear" w:color="auto" w:fill="auto"/>
          </w:tcPr>
          <w:p w:rsidR="001C4285" w:rsidRPr="001C4285" w:rsidRDefault="001C4285" w:rsidP="001C4285">
            <w:pPr>
              <w:rPr>
                <w:rFonts w:cs="Arial"/>
                <w:sz w:val="20"/>
              </w:rPr>
            </w:pPr>
          </w:p>
        </w:tc>
      </w:tr>
      <w:tr w:rsidR="001C4285" w:rsidRPr="001C4285" w:rsidTr="001C4285">
        <w:tblPrEx>
          <w:tblLook w:val="04A0" w:firstRow="1" w:lastRow="0" w:firstColumn="1" w:lastColumn="0" w:noHBand="0" w:noVBand="1"/>
        </w:tblPrEx>
        <w:trPr>
          <w:trHeight w:val="1052"/>
        </w:trPr>
        <w:tc>
          <w:tcPr>
            <w:tcW w:w="1507" w:type="dxa"/>
            <w:tcBorders>
              <w:bottom w:val="single" w:sz="4" w:space="0" w:color="auto"/>
            </w:tcBorders>
            <w:shd w:val="clear" w:color="auto" w:fill="auto"/>
          </w:tcPr>
          <w:p w:rsidR="001C4285" w:rsidRPr="001C4285" w:rsidRDefault="001C4285" w:rsidP="001C4285">
            <w:pPr>
              <w:rPr>
                <w:rFonts w:cs="Arial"/>
                <w:b/>
                <w:sz w:val="20"/>
              </w:rPr>
            </w:pPr>
            <w:r w:rsidRPr="001C4285">
              <w:rPr>
                <w:rFonts w:cs="Arial"/>
                <w:b/>
                <w:sz w:val="20"/>
              </w:rPr>
              <w:t>15.TOTAL (</w:t>
            </w:r>
            <w:r w:rsidRPr="001C4285">
              <w:rPr>
                <w:rFonts w:cs="Arial"/>
                <w:b/>
                <w:sz w:val="16"/>
                <w:szCs w:val="16"/>
              </w:rPr>
              <w:t>sum of lines 13 and 14)</w:t>
            </w:r>
          </w:p>
        </w:tc>
        <w:tc>
          <w:tcPr>
            <w:tcW w:w="2520" w:type="dxa"/>
            <w:tcBorders>
              <w:bottom w:val="single" w:sz="4" w:space="0" w:color="auto"/>
            </w:tcBorders>
            <w:shd w:val="clear" w:color="auto" w:fill="auto"/>
          </w:tcPr>
          <w:p w:rsidR="001C4285" w:rsidRPr="001C4285" w:rsidRDefault="001C4285" w:rsidP="001C4285">
            <w:pPr>
              <w:rPr>
                <w:rFonts w:cs="Arial"/>
                <w:sz w:val="20"/>
              </w:rPr>
            </w:pPr>
            <w:r w:rsidRPr="001C4285">
              <w:rPr>
                <w:rFonts w:cs="Arial"/>
                <w:sz w:val="20"/>
              </w:rPr>
              <w:t xml:space="preserve">              $184,303</w:t>
            </w:r>
          </w:p>
        </w:tc>
        <w:tc>
          <w:tcPr>
            <w:tcW w:w="1440" w:type="dxa"/>
            <w:gridSpan w:val="2"/>
            <w:tcBorders>
              <w:bottom w:val="single" w:sz="4" w:space="0" w:color="auto"/>
            </w:tcBorders>
            <w:shd w:val="clear" w:color="auto" w:fill="auto"/>
          </w:tcPr>
          <w:p w:rsidR="001C4285" w:rsidRPr="001C4285" w:rsidRDefault="001C4285" w:rsidP="001C4285">
            <w:pPr>
              <w:rPr>
                <w:rFonts w:cs="Arial"/>
                <w:sz w:val="20"/>
              </w:rPr>
            </w:pPr>
            <w:r w:rsidRPr="001C4285">
              <w:rPr>
                <w:rFonts w:cs="Arial"/>
                <w:sz w:val="20"/>
              </w:rPr>
              <w:t>$46,075</w:t>
            </w:r>
          </w:p>
        </w:tc>
        <w:tc>
          <w:tcPr>
            <w:tcW w:w="1350" w:type="dxa"/>
            <w:tcBorders>
              <w:bottom w:val="single" w:sz="4" w:space="0" w:color="auto"/>
            </w:tcBorders>
            <w:shd w:val="clear" w:color="auto" w:fill="auto"/>
          </w:tcPr>
          <w:p w:rsidR="001C4285" w:rsidRPr="001C4285" w:rsidRDefault="001C4285" w:rsidP="001C4285">
            <w:pPr>
              <w:rPr>
                <w:rFonts w:cs="Arial"/>
                <w:sz w:val="20"/>
              </w:rPr>
            </w:pPr>
            <w:r w:rsidRPr="001C4285">
              <w:rPr>
                <w:rFonts w:cs="Arial"/>
                <w:sz w:val="20"/>
              </w:rPr>
              <w:t>$46,076</w:t>
            </w:r>
          </w:p>
        </w:tc>
        <w:tc>
          <w:tcPr>
            <w:tcW w:w="1350" w:type="dxa"/>
            <w:tcBorders>
              <w:bottom w:val="single" w:sz="4" w:space="0" w:color="auto"/>
            </w:tcBorders>
            <w:shd w:val="clear" w:color="auto" w:fill="auto"/>
          </w:tcPr>
          <w:p w:rsidR="001C4285" w:rsidRPr="001C4285" w:rsidRDefault="001C4285" w:rsidP="001C4285">
            <w:pPr>
              <w:rPr>
                <w:rFonts w:cs="Arial"/>
                <w:sz w:val="20"/>
              </w:rPr>
            </w:pPr>
            <w:r w:rsidRPr="001C4285">
              <w:rPr>
                <w:rFonts w:cs="Arial"/>
                <w:sz w:val="20"/>
              </w:rPr>
              <w:t>$46,076</w:t>
            </w:r>
          </w:p>
        </w:tc>
        <w:tc>
          <w:tcPr>
            <w:tcW w:w="1620" w:type="dxa"/>
            <w:tcBorders>
              <w:bottom w:val="single" w:sz="4" w:space="0" w:color="auto"/>
            </w:tcBorders>
            <w:shd w:val="clear" w:color="auto" w:fill="auto"/>
          </w:tcPr>
          <w:p w:rsidR="001C4285" w:rsidRPr="001C4285" w:rsidRDefault="001C4285" w:rsidP="001C4285">
            <w:pPr>
              <w:rPr>
                <w:rFonts w:cs="Arial"/>
                <w:sz w:val="20"/>
              </w:rPr>
            </w:pPr>
            <w:r w:rsidRPr="001C4285">
              <w:rPr>
                <w:rFonts w:cs="Arial"/>
                <w:sz w:val="20"/>
              </w:rPr>
              <w:t>$46,076</w:t>
            </w:r>
          </w:p>
        </w:tc>
      </w:tr>
      <w:tr w:rsidR="001C4285" w:rsidRPr="001C4285" w:rsidTr="001C4285">
        <w:trPr>
          <w:trHeight w:val="485"/>
        </w:trPr>
        <w:tc>
          <w:tcPr>
            <w:tcW w:w="9787" w:type="dxa"/>
            <w:gridSpan w:val="7"/>
            <w:shd w:val="clear" w:color="auto" w:fill="B8CCE4" w:themeFill="accent1" w:themeFillTint="66"/>
          </w:tcPr>
          <w:p w:rsidR="001C4285" w:rsidRPr="001C4285" w:rsidRDefault="001C4285" w:rsidP="001C4285">
            <w:pPr>
              <w:rPr>
                <w:rFonts w:cs="Arial"/>
                <w:szCs w:val="24"/>
              </w:rPr>
            </w:pPr>
            <w:r w:rsidRPr="001C4285">
              <w:rPr>
                <w:rFonts w:cs="Arial"/>
                <w:b/>
                <w:sz w:val="22"/>
                <w:szCs w:val="24"/>
              </w:rPr>
              <w:t>SECTION E – BUDGET ESTIMATES OF FEDERAL FUNDS  NEEDED FOR BALANCE OF THE PROJECT</w:t>
            </w:r>
          </w:p>
        </w:tc>
      </w:tr>
      <w:tr w:rsidR="001C4285" w:rsidRPr="001C4285" w:rsidTr="001C4285">
        <w:trPr>
          <w:trHeight w:val="290"/>
        </w:trPr>
        <w:tc>
          <w:tcPr>
            <w:tcW w:w="4154" w:type="dxa"/>
            <w:gridSpan w:val="3"/>
            <w:vMerge w:val="restart"/>
            <w:shd w:val="clear" w:color="auto" w:fill="auto"/>
          </w:tcPr>
          <w:p w:rsidR="001C4285" w:rsidRPr="001C4285" w:rsidRDefault="001C4285" w:rsidP="001C4285">
            <w:pPr>
              <w:spacing w:after="0"/>
              <w:rPr>
                <w:rFonts w:cs="Arial"/>
                <w:b/>
              </w:rPr>
            </w:pPr>
            <w:r w:rsidRPr="001C4285">
              <w:rPr>
                <w:rFonts w:cs="Arial"/>
                <w:b/>
                <w:sz w:val="20"/>
              </w:rPr>
              <w:t xml:space="preserve">                   (a) Grant Program</w:t>
            </w:r>
          </w:p>
        </w:tc>
        <w:tc>
          <w:tcPr>
            <w:tcW w:w="5633" w:type="dxa"/>
            <w:gridSpan w:val="4"/>
            <w:shd w:val="clear" w:color="auto" w:fill="auto"/>
          </w:tcPr>
          <w:p w:rsidR="001C4285" w:rsidRPr="001C4285" w:rsidRDefault="001C4285" w:rsidP="001C4285">
            <w:pPr>
              <w:spacing w:after="0"/>
              <w:jc w:val="center"/>
              <w:rPr>
                <w:rFonts w:cs="Arial"/>
                <w:b/>
              </w:rPr>
            </w:pPr>
            <w:r w:rsidRPr="001C4285">
              <w:rPr>
                <w:rFonts w:cs="Arial"/>
                <w:b/>
              </w:rPr>
              <w:t>FUTURE FUNDING PERIODS</w:t>
            </w:r>
          </w:p>
        </w:tc>
      </w:tr>
      <w:tr w:rsidR="001C4285" w:rsidRPr="001C4285" w:rsidTr="001C4285">
        <w:trPr>
          <w:trHeight w:val="181"/>
        </w:trPr>
        <w:tc>
          <w:tcPr>
            <w:tcW w:w="4154" w:type="dxa"/>
            <w:gridSpan w:val="3"/>
            <w:vMerge/>
            <w:shd w:val="clear" w:color="auto" w:fill="auto"/>
          </w:tcPr>
          <w:p w:rsidR="001C4285" w:rsidRPr="001C4285" w:rsidRDefault="001C4285" w:rsidP="001C4285">
            <w:pPr>
              <w:spacing w:after="0"/>
              <w:rPr>
                <w:rFonts w:cs="Arial"/>
                <w:b/>
                <w:sz w:val="18"/>
                <w:szCs w:val="18"/>
              </w:rPr>
            </w:pPr>
          </w:p>
        </w:tc>
        <w:tc>
          <w:tcPr>
            <w:tcW w:w="1313" w:type="dxa"/>
            <w:shd w:val="clear" w:color="auto" w:fill="auto"/>
          </w:tcPr>
          <w:p w:rsidR="001C4285" w:rsidRPr="001C4285" w:rsidRDefault="001C4285" w:rsidP="001C4285">
            <w:pPr>
              <w:rPr>
                <w:rFonts w:cs="Arial"/>
                <w:b/>
                <w:sz w:val="18"/>
                <w:szCs w:val="18"/>
              </w:rPr>
            </w:pPr>
            <w:r w:rsidRPr="001C4285">
              <w:rPr>
                <w:rFonts w:cs="Arial"/>
                <w:b/>
                <w:sz w:val="18"/>
                <w:szCs w:val="18"/>
              </w:rPr>
              <w:t xml:space="preserve"> (b)  First</w:t>
            </w:r>
          </w:p>
        </w:tc>
        <w:tc>
          <w:tcPr>
            <w:tcW w:w="1350" w:type="dxa"/>
            <w:shd w:val="clear" w:color="auto" w:fill="auto"/>
          </w:tcPr>
          <w:p w:rsidR="001C4285" w:rsidRPr="001C4285" w:rsidRDefault="001C4285" w:rsidP="001C4285">
            <w:pPr>
              <w:rPr>
                <w:rFonts w:cs="Arial"/>
                <w:b/>
                <w:sz w:val="18"/>
                <w:szCs w:val="18"/>
              </w:rPr>
            </w:pPr>
            <w:r w:rsidRPr="001C4285">
              <w:rPr>
                <w:rFonts w:cs="Arial"/>
                <w:b/>
                <w:sz w:val="18"/>
                <w:szCs w:val="18"/>
              </w:rPr>
              <w:t>(c)  Second</w:t>
            </w:r>
          </w:p>
        </w:tc>
        <w:tc>
          <w:tcPr>
            <w:tcW w:w="1350" w:type="dxa"/>
            <w:shd w:val="clear" w:color="auto" w:fill="auto"/>
          </w:tcPr>
          <w:p w:rsidR="001C4285" w:rsidRPr="001C4285" w:rsidRDefault="001C4285" w:rsidP="001C4285">
            <w:pPr>
              <w:spacing w:after="0"/>
              <w:rPr>
                <w:rFonts w:cs="Arial"/>
                <w:b/>
                <w:sz w:val="18"/>
                <w:szCs w:val="18"/>
              </w:rPr>
            </w:pPr>
            <w:r w:rsidRPr="001C4285">
              <w:rPr>
                <w:rFonts w:cs="Arial"/>
                <w:b/>
                <w:sz w:val="18"/>
                <w:szCs w:val="18"/>
              </w:rPr>
              <w:t>(d)  Third</w:t>
            </w:r>
          </w:p>
        </w:tc>
        <w:tc>
          <w:tcPr>
            <w:tcW w:w="1620" w:type="dxa"/>
            <w:shd w:val="clear" w:color="auto" w:fill="auto"/>
          </w:tcPr>
          <w:p w:rsidR="001C4285" w:rsidRPr="001C4285" w:rsidRDefault="001C4285" w:rsidP="001C4285">
            <w:pPr>
              <w:spacing w:after="0"/>
              <w:rPr>
                <w:rFonts w:cs="Arial"/>
                <w:b/>
                <w:sz w:val="18"/>
                <w:szCs w:val="18"/>
              </w:rPr>
            </w:pPr>
            <w:r w:rsidRPr="001C4285">
              <w:rPr>
                <w:rFonts w:cs="Arial"/>
                <w:b/>
                <w:sz w:val="18"/>
                <w:szCs w:val="18"/>
              </w:rPr>
              <w:t>(e)  Fourth</w:t>
            </w:r>
          </w:p>
        </w:tc>
      </w:tr>
      <w:tr w:rsidR="001C4285" w:rsidRPr="001C4285" w:rsidTr="001C4285">
        <w:tblPrEx>
          <w:tblLook w:val="04A0" w:firstRow="1" w:lastRow="0" w:firstColumn="1" w:lastColumn="0" w:noHBand="0" w:noVBand="1"/>
        </w:tblPrEx>
        <w:trPr>
          <w:trHeight w:val="468"/>
        </w:trPr>
        <w:tc>
          <w:tcPr>
            <w:tcW w:w="4154" w:type="dxa"/>
            <w:gridSpan w:val="3"/>
            <w:shd w:val="clear" w:color="auto" w:fill="auto"/>
          </w:tcPr>
          <w:p w:rsidR="001C4285" w:rsidRPr="001C4285" w:rsidRDefault="001C4285" w:rsidP="001C4285">
            <w:pPr>
              <w:rPr>
                <w:rFonts w:cs="Arial"/>
                <w:b/>
                <w:sz w:val="20"/>
              </w:rPr>
            </w:pPr>
            <w:r w:rsidRPr="001C4285">
              <w:rPr>
                <w:rFonts w:cs="Arial"/>
                <w:b/>
                <w:sz w:val="18"/>
                <w:szCs w:val="18"/>
              </w:rPr>
              <w:t>16. Title of FOA –</w:t>
            </w:r>
            <w:r w:rsidRPr="001C4285">
              <w:rPr>
                <w:rFonts w:cs="Arial"/>
                <w:b/>
                <w:sz w:val="18"/>
                <w:szCs w:val="18"/>
                <w:u w:val="single"/>
              </w:rPr>
              <w:t xml:space="preserve"> make sure the number of future years aligns with the total years in Line 17 on the SF-424.  This example shows a five-year project (4 out years).</w:t>
            </w:r>
          </w:p>
        </w:tc>
        <w:tc>
          <w:tcPr>
            <w:tcW w:w="1313" w:type="dxa"/>
            <w:tcBorders>
              <w:bottom w:val="single" w:sz="4" w:space="0" w:color="auto"/>
            </w:tcBorders>
            <w:shd w:val="clear" w:color="auto" w:fill="auto"/>
          </w:tcPr>
          <w:p w:rsidR="001C4285" w:rsidRPr="001C4285" w:rsidRDefault="001C4285" w:rsidP="001C4285">
            <w:pPr>
              <w:rPr>
                <w:rFonts w:cs="Arial"/>
                <w:sz w:val="20"/>
              </w:rPr>
            </w:pPr>
            <w:r w:rsidRPr="001C4285">
              <w:rPr>
                <w:rFonts w:cs="Arial"/>
                <w:sz w:val="20"/>
              </w:rPr>
              <w:t xml:space="preserve">   $184,498</w:t>
            </w:r>
          </w:p>
        </w:tc>
        <w:tc>
          <w:tcPr>
            <w:tcW w:w="1350" w:type="dxa"/>
            <w:shd w:val="clear" w:color="auto" w:fill="auto"/>
          </w:tcPr>
          <w:p w:rsidR="001C4285" w:rsidRPr="001C4285" w:rsidRDefault="001C4285" w:rsidP="001C4285">
            <w:pPr>
              <w:rPr>
                <w:rFonts w:cs="Arial"/>
                <w:sz w:val="20"/>
              </w:rPr>
            </w:pPr>
            <w:r w:rsidRPr="001C4285">
              <w:rPr>
                <w:rFonts w:cs="Arial"/>
                <w:sz w:val="20"/>
              </w:rPr>
              <w:t xml:space="preserve">   $185,531</w:t>
            </w:r>
          </w:p>
        </w:tc>
        <w:tc>
          <w:tcPr>
            <w:tcW w:w="1350" w:type="dxa"/>
            <w:shd w:val="clear" w:color="auto" w:fill="auto"/>
          </w:tcPr>
          <w:p w:rsidR="001C4285" w:rsidRPr="001C4285" w:rsidRDefault="001C4285" w:rsidP="001C4285">
            <w:pPr>
              <w:rPr>
                <w:rFonts w:cs="Arial"/>
                <w:sz w:val="20"/>
              </w:rPr>
            </w:pPr>
            <w:r w:rsidRPr="001C4285">
              <w:rPr>
                <w:rFonts w:cs="Arial"/>
                <w:sz w:val="20"/>
              </w:rPr>
              <w:t xml:space="preserve">   $185,762</w:t>
            </w:r>
          </w:p>
        </w:tc>
        <w:tc>
          <w:tcPr>
            <w:tcW w:w="1620" w:type="dxa"/>
            <w:shd w:val="clear" w:color="auto" w:fill="auto"/>
          </w:tcPr>
          <w:p w:rsidR="001C4285" w:rsidRPr="001C4285" w:rsidRDefault="001C4285" w:rsidP="001C4285">
            <w:pPr>
              <w:spacing w:after="0"/>
              <w:rPr>
                <w:rFonts w:cs="Arial"/>
                <w:sz w:val="20"/>
              </w:rPr>
            </w:pPr>
            <w:r w:rsidRPr="001C4285">
              <w:rPr>
                <w:rFonts w:cs="Arial"/>
                <w:sz w:val="20"/>
              </w:rPr>
              <w:t xml:space="preserve">   $186,001</w:t>
            </w:r>
          </w:p>
        </w:tc>
      </w:tr>
      <w:tr w:rsidR="001C4285" w:rsidRPr="001C4285" w:rsidTr="001C4285">
        <w:tblPrEx>
          <w:tblLook w:val="04A0" w:firstRow="1" w:lastRow="0" w:firstColumn="1" w:lastColumn="0" w:noHBand="0" w:noVBand="1"/>
        </w:tblPrEx>
        <w:trPr>
          <w:trHeight w:val="468"/>
        </w:trPr>
        <w:tc>
          <w:tcPr>
            <w:tcW w:w="4154" w:type="dxa"/>
            <w:gridSpan w:val="3"/>
            <w:tcBorders>
              <w:bottom w:val="single" w:sz="4" w:space="0" w:color="auto"/>
            </w:tcBorders>
            <w:shd w:val="clear" w:color="auto" w:fill="auto"/>
          </w:tcPr>
          <w:p w:rsidR="001C4285" w:rsidRPr="001C4285" w:rsidRDefault="001C4285" w:rsidP="001C4285">
            <w:pPr>
              <w:rPr>
                <w:rFonts w:cs="Arial"/>
                <w:b/>
                <w:sz w:val="20"/>
              </w:rPr>
            </w:pPr>
            <w:r w:rsidRPr="001C4285">
              <w:rPr>
                <w:rFonts w:cs="Arial"/>
                <w:b/>
                <w:sz w:val="18"/>
                <w:szCs w:val="18"/>
              </w:rPr>
              <w:t>17.</w:t>
            </w:r>
          </w:p>
        </w:tc>
        <w:tc>
          <w:tcPr>
            <w:tcW w:w="1313" w:type="dxa"/>
            <w:tcBorders>
              <w:top w:val="single" w:sz="4" w:space="0" w:color="auto"/>
              <w:bottom w:val="single" w:sz="4" w:space="0" w:color="auto"/>
            </w:tcBorders>
            <w:shd w:val="clear" w:color="auto" w:fill="auto"/>
          </w:tcPr>
          <w:p w:rsidR="001C4285" w:rsidRPr="001C4285" w:rsidRDefault="001C4285" w:rsidP="001C4285">
            <w:pPr>
              <w:spacing w:after="0"/>
              <w:rPr>
                <w:rFonts w:cs="Arial"/>
                <w:sz w:val="20"/>
              </w:rPr>
            </w:pPr>
          </w:p>
        </w:tc>
        <w:tc>
          <w:tcPr>
            <w:tcW w:w="1350" w:type="dxa"/>
            <w:shd w:val="clear" w:color="auto" w:fill="auto"/>
          </w:tcPr>
          <w:p w:rsidR="001C4285" w:rsidRPr="001C4285" w:rsidRDefault="001C4285" w:rsidP="001C4285">
            <w:pPr>
              <w:rPr>
                <w:rFonts w:cs="Arial"/>
                <w:sz w:val="20"/>
              </w:rPr>
            </w:pPr>
          </w:p>
        </w:tc>
        <w:tc>
          <w:tcPr>
            <w:tcW w:w="1350" w:type="dxa"/>
            <w:shd w:val="clear" w:color="auto" w:fill="auto"/>
          </w:tcPr>
          <w:p w:rsidR="001C4285" w:rsidRPr="001C4285" w:rsidRDefault="001C4285" w:rsidP="001C4285">
            <w:pPr>
              <w:rPr>
                <w:rFonts w:cs="Arial"/>
                <w:sz w:val="20"/>
              </w:rPr>
            </w:pPr>
          </w:p>
        </w:tc>
        <w:tc>
          <w:tcPr>
            <w:tcW w:w="1620" w:type="dxa"/>
            <w:shd w:val="clear" w:color="auto" w:fill="auto"/>
          </w:tcPr>
          <w:p w:rsidR="001C4285" w:rsidRPr="001C4285" w:rsidRDefault="001C4285" w:rsidP="001C4285">
            <w:pPr>
              <w:rPr>
                <w:rFonts w:cs="Arial"/>
                <w:sz w:val="20"/>
              </w:rPr>
            </w:pPr>
          </w:p>
        </w:tc>
      </w:tr>
      <w:tr w:rsidR="001C4285" w:rsidRPr="001C4285" w:rsidTr="001C4285">
        <w:tblPrEx>
          <w:tblLook w:val="04A0" w:firstRow="1" w:lastRow="0" w:firstColumn="1" w:lastColumn="0" w:noHBand="0" w:noVBand="1"/>
        </w:tblPrEx>
        <w:trPr>
          <w:trHeight w:val="481"/>
        </w:trPr>
        <w:tc>
          <w:tcPr>
            <w:tcW w:w="4154" w:type="dxa"/>
            <w:gridSpan w:val="3"/>
            <w:shd w:val="clear" w:color="auto" w:fill="auto"/>
          </w:tcPr>
          <w:p w:rsidR="001C4285" w:rsidRPr="001C4285" w:rsidRDefault="001C4285" w:rsidP="001C4285">
            <w:pPr>
              <w:rPr>
                <w:rFonts w:cs="Arial"/>
                <w:b/>
                <w:sz w:val="20"/>
              </w:rPr>
            </w:pPr>
            <w:r w:rsidRPr="001C4285">
              <w:rPr>
                <w:rFonts w:cs="Arial"/>
                <w:b/>
                <w:sz w:val="18"/>
                <w:szCs w:val="18"/>
              </w:rPr>
              <w:t>18.</w:t>
            </w:r>
          </w:p>
        </w:tc>
        <w:tc>
          <w:tcPr>
            <w:tcW w:w="1313" w:type="dxa"/>
            <w:shd w:val="clear" w:color="auto" w:fill="auto"/>
          </w:tcPr>
          <w:p w:rsidR="001C4285" w:rsidRPr="001C4285" w:rsidRDefault="001C4285" w:rsidP="001C4285">
            <w:pPr>
              <w:spacing w:after="0"/>
              <w:rPr>
                <w:rFonts w:cs="Arial"/>
                <w:sz w:val="20"/>
              </w:rPr>
            </w:pPr>
          </w:p>
        </w:tc>
        <w:tc>
          <w:tcPr>
            <w:tcW w:w="1350" w:type="dxa"/>
            <w:shd w:val="clear" w:color="auto" w:fill="auto"/>
          </w:tcPr>
          <w:p w:rsidR="001C4285" w:rsidRPr="001C4285" w:rsidRDefault="001C4285" w:rsidP="001C4285">
            <w:pPr>
              <w:rPr>
                <w:rFonts w:cs="Arial"/>
                <w:sz w:val="20"/>
              </w:rPr>
            </w:pPr>
          </w:p>
        </w:tc>
        <w:tc>
          <w:tcPr>
            <w:tcW w:w="1350" w:type="dxa"/>
            <w:shd w:val="clear" w:color="auto" w:fill="auto"/>
          </w:tcPr>
          <w:p w:rsidR="001C4285" w:rsidRPr="001C4285" w:rsidRDefault="001C4285" w:rsidP="001C4285">
            <w:pPr>
              <w:rPr>
                <w:rFonts w:cs="Arial"/>
                <w:sz w:val="20"/>
              </w:rPr>
            </w:pPr>
          </w:p>
        </w:tc>
        <w:tc>
          <w:tcPr>
            <w:tcW w:w="1620" w:type="dxa"/>
            <w:shd w:val="clear" w:color="auto" w:fill="auto"/>
          </w:tcPr>
          <w:p w:rsidR="001C4285" w:rsidRPr="001C4285" w:rsidRDefault="001C4285" w:rsidP="001C4285">
            <w:pPr>
              <w:rPr>
                <w:rFonts w:cs="Arial"/>
                <w:sz w:val="20"/>
              </w:rPr>
            </w:pPr>
          </w:p>
        </w:tc>
      </w:tr>
      <w:tr w:rsidR="001C4285" w:rsidRPr="001C4285" w:rsidTr="001C4285">
        <w:tblPrEx>
          <w:tblLook w:val="04A0" w:firstRow="1" w:lastRow="0" w:firstColumn="1" w:lastColumn="0" w:noHBand="0" w:noVBand="1"/>
        </w:tblPrEx>
        <w:trPr>
          <w:trHeight w:val="581"/>
        </w:trPr>
        <w:tc>
          <w:tcPr>
            <w:tcW w:w="4154" w:type="dxa"/>
            <w:gridSpan w:val="3"/>
            <w:tcBorders>
              <w:bottom w:val="single" w:sz="4" w:space="0" w:color="auto"/>
            </w:tcBorders>
            <w:shd w:val="clear" w:color="auto" w:fill="auto"/>
          </w:tcPr>
          <w:p w:rsidR="001C4285" w:rsidRPr="001C4285" w:rsidRDefault="001C4285" w:rsidP="001C4285">
            <w:pPr>
              <w:rPr>
                <w:rFonts w:cs="Arial"/>
                <w:b/>
                <w:sz w:val="20"/>
              </w:rPr>
            </w:pPr>
            <w:r w:rsidRPr="001C4285">
              <w:rPr>
                <w:rFonts w:cs="Arial"/>
                <w:b/>
                <w:sz w:val="18"/>
                <w:szCs w:val="18"/>
              </w:rPr>
              <w:t>19.</w:t>
            </w:r>
          </w:p>
        </w:tc>
        <w:tc>
          <w:tcPr>
            <w:tcW w:w="1313" w:type="dxa"/>
            <w:tcBorders>
              <w:bottom w:val="single" w:sz="4" w:space="0" w:color="auto"/>
            </w:tcBorders>
            <w:shd w:val="clear" w:color="auto" w:fill="auto"/>
          </w:tcPr>
          <w:p w:rsidR="001C4285" w:rsidRPr="001C4285" w:rsidRDefault="001C4285" w:rsidP="001C4285">
            <w:pPr>
              <w:spacing w:after="0"/>
              <w:rPr>
                <w:rFonts w:cs="Arial"/>
                <w:sz w:val="20"/>
              </w:rPr>
            </w:pPr>
          </w:p>
        </w:tc>
        <w:tc>
          <w:tcPr>
            <w:tcW w:w="1350" w:type="dxa"/>
            <w:shd w:val="clear" w:color="auto" w:fill="auto"/>
          </w:tcPr>
          <w:p w:rsidR="001C4285" w:rsidRPr="001C4285" w:rsidRDefault="001C4285" w:rsidP="001C4285">
            <w:pPr>
              <w:rPr>
                <w:rFonts w:cs="Arial"/>
                <w:sz w:val="20"/>
              </w:rPr>
            </w:pPr>
          </w:p>
        </w:tc>
        <w:tc>
          <w:tcPr>
            <w:tcW w:w="1350" w:type="dxa"/>
            <w:shd w:val="clear" w:color="auto" w:fill="auto"/>
          </w:tcPr>
          <w:p w:rsidR="001C4285" w:rsidRPr="001C4285" w:rsidRDefault="001C4285" w:rsidP="001C4285">
            <w:pPr>
              <w:rPr>
                <w:rFonts w:cs="Arial"/>
                <w:sz w:val="20"/>
              </w:rPr>
            </w:pPr>
          </w:p>
        </w:tc>
        <w:tc>
          <w:tcPr>
            <w:tcW w:w="1620" w:type="dxa"/>
            <w:shd w:val="clear" w:color="auto" w:fill="auto"/>
          </w:tcPr>
          <w:p w:rsidR="001C4285" w:rsidRPr="001C4285" w:rsidRDefault="001C4285" w:rsidP="001C4285">
            <w:pPr>
              <w:rPr>
                <w:rFonts w:cs="Arial"/>
                <w:sz w:val="20"/>
              </w:rPr>
            </w:pPr>
          </w:p>
        </w:tc>
      </w:tr>
      <w:tr w:rsidR="001C4285" w:rsidRPr="001C4285" w:rsidTr="001C4285">
        <w:tblPrEx>
          <w:tblLook w:val="04A0" w:firstRow="1" w:lastRow="0" w:firstColumn="1" w:lastColumn="0" w:noHBand="0" w:noVBand="1"/>
        </w:tblPrEx>
        <w:trPr>
          <w:trHeight w:val="481"/>
        </w:trPr>
        <w:tc>
          <w:tcPr>
            <w:tcW w:w="4154" w:type="dxa"/>
            <w:gridSpan w:val="3"/>
            <w:tcBorders>
              <w:bottom w:val="single" w:sz="4" w:space="0" w:color="auto"/>
            </w:tcBorders>
            <w:shd w:val="clear" w:color="auto" w:fill="auto"/>
          </w:tcPr>
          <w:p w:rsidR="001C4285" w:rsidRPr="001C4285" w:rsidRDefault="001C4285" w:rsidP="001C4285">
            <w:pPr>
              <w:rPr>
                <w:rFonts w:cs="Arial"/>
                <w:b/>
                <w:sz w:val="20"/>
              </w:rPr>
            </w:pPr>
            <w:r w:rsidRPr="001C4285">
              <w:rPr>
                <w:rFonts w:cs="Arial"/>
                <w:b/>
                <w:sz w:val="18"/>
                <w:szCs w:val="18"/>
              </w:rPr>
              <w:t xml:space="preserve">20.  TOTAL (Sum of lines 16-19)  </w:t>
            </w:r>
          </w:p>
        </w:tc>
        <w:tc>
          <w:tcPr>
            <w:tcW w:w="1313" w:type="dxa"/>
            <w:tcBorders>
              <w:bottom w:val="single" w:sz="4" w:space="0" w:color="auto"/>
            </w:tcBorders>
            <w:shd w:val="clear" w:color="auto" w:fill="auto"/>
          </w:tcPr>
          <w:p w:rsidR="001C4285" w:rsidRPr="001C4285" w:rsidRDefault="001C4285" w:rsidP="001C4285">
            <w:pPr>
              <w:spacing w:after="0"/>
              <w:rPr>
                <w:rFonts w:cs="Arial"/>
                <w:sz w:val="20"/>
              </w:rPr>
            </w:pPr>
            <w:r w:rsidRPr="001C4285">
              <w:rPr>
                <w:rFonts w:cs="Arial"/>
                <w:sz w:val="20"/>
              </w:rPr>
              <w:t xml:space="preserve">  $184,498</w:t>
            </w:r>
          </w:p>
        </w:tc>
        <w:tc>
          <w:tcPr>
            <w:tcW w:w="1350" w:type="dxa"/>
            <w:tcBorders>
              <w:bottom w:val="single" w:sz="4" w:space="0" w:color="auto"/>
            </w:tcBorders>
            <w:shd w:val="clear" w:color="auto" w:fill="auto"/>
          </w:tcPr>
          <w:p w:rsidR="001C4285" w:rsidRPr="001C4285" w:rsidRDefault="001C4285" w:rsidP="001C4285">
            <w:pPr>
              <w:rPr>
                <w:rFonts w:cs="Arial"/>
                <w:sz w:val="20"/>
              </w:rPr>
            </w:pPr>
            <w:r w:rsidRPr="001C4285">
              <w:rPr>
                <w:rFonts w:cs="Arial"/>
                <w:sz w:val="20"/>
              </w:rPr>
              <w:t xml:space="preserve">   $185,531</w:t>
            </w:r>
          </w:p>
        </w:tc>
        <w:tc>
          <w:tcPr>
            <w:tcW w:w="1350" w:type="dxa"/>
            <w:tcBorders>
              <w:bottom w:val="single" w:sz="4" w:space="0" w:color="auto"/>
            </w:tcBorders>
            <w:shd w:val="clear" w:color="auto" w:fill="auto"/>
          </w:tcPr>
          <w:p w:rsidR="001C4285" w:rsidRPr="001C4285" w:rsidRDefault="001C4285" w:rsidP="001C4285">
            <w:pPr>
              <w:rPr>
                <w:rFonts w:cs="Arial"/>
                <w:sz w:val="20"/>
              </w:rPr>
            </w:pPr>
            <w:r w:rsidRPr="001C4285">
              <w:rPr>
                <w:rFonts w:cs="Arial"/>
                <w:sz w:val="20"/>
              </w:rPr>
              <w:t xml:space="preserve">   $185,762</w:t>
            </w:r>
          </w:p>
        </w:tc>
        <w:tc>
          <w:tcPr>
            <w:tcW w:w="1620" w:type="dxa"/>
            <w:tcBorders>
              <w:bottom w:val="single" w:sz="4" w:space="0" w:color="auto"/>
            </w:tcBorders>
            <w:shd w:val="clear" w:color="auto" w:fill="auto"/>
          </w:tcPr>
          <w:p w:rsidR="001C4285" w:rsidRPr="001C4285" w:rsidRDefault="001C4285" w:rsidP="001C4285">
            <w:pPr>
              <w:rPr>
                <w:rFonts w:cs="Arial"/>
                <w:sz w:val="20"/>
              </w:rPr>
            </w:pPr>
            <w:r w:rsidRPr="001C4285">
              <w:rPr>
                <w:rFonts w:cs="Arial"/>
                <w:sz w:val="20"/>
              </w:rPr>
              <w:t xml:space="preserve">   $186,001</w:t>
            </w:r>
          </w:p>
        </w:tc>
      </w:tr>
      <w:tr w:rsidR="001C4285" w:rsidRPr="001C4285" w:rsidTr="001C4285">
        <w:trPr>
          <w:trHeight w:val="364"/>
        </w:trPr>
        <w:tc>
          <w:tcPr>
            <w:tcW w:w="9787" w:type="dxa"/>
            <w:gridSpan w:val="7"/>
            <w:tcBorders>
              <w:bottom w:val="single" w:sz="4" w:space="0" w:color="auto"/>
            </w:tcBorders>
            <w:shd w:val="clear" w:color="auto" w:fill="B8CCE4"/>
          </w:tcPr>
          <w:p w:rsidR="001C4285" w:rsidRPr="001C4285" w:rsidRDefault="001C4285" w:rsidP="001C4285">
            <w:pPr>
              <w:jc w:val="center"/>
              <w:rPr>
                <w:rFonts w:cs="Arial"/>
                <w:b/>
                <w:szCs w:val="24"/>
              </w:rPr>
            </w:pPr>
            <w:r w:rsidRPr="001C4285">
              <w:rPr>
                <w:rFonts w:cs="Arial"/>
                <w:b/>
                <w:sz w:val="22"/>
                <w:szCs w:val="24"/>
              </w:rPr>
              <w:t>SECTION F – OTHER BUDGET INFORMATION</w:t>
            </w:r>
          </w:p>
        </w:tc>
      </w:tr>
      <w:tr w:rsidR="001C4285" w:rsidRPr="001C4285" w:rsidTr="001C4285">
        <w:trPr>
          <w:trHeight w:val="424"/>
        </w:trPr>
        <w:tc>
          <w:tcPr>
            <w:tcW w:w="5467" w:type="dxa"/>
            <w:gridSpan w:val="4"/>
            <w:shd w:val="clear" w:color="auto" w:fill="auto"/>
          </w:tcPr>
          <w:p w:rsidR="001C4285" w:rsidRPr="001C4285" w:rsidRDefault="001C4285" w:rsidP="001C4285">
            <w:pPr>
              <w:rPr>
                <w:rFonts w:cs="Arial"/>
                <w:b/>
                <w:sz w:val="20"/>
              </w:rPr>
            </w:pPr>
            <w:r w:rsidRPr="001C4285">
              <w:rPr>
                <w:rFonts w:cs="Arial"/>
                <w:b/>
                <w:sz w:val="20"/>
              </w:rPr>
              <w:t>21.  Direct Charges:</w:t>
            </w:r>
          </w:p>
        </w:tc>
        <w:tc>
          <w:tcPr>
            <w:tcW w:w="4320" w:type="dxa"/>
            <w:gridSpan w:val="3"/>
            <w:shd w:val="clear" w:color="auto" w:fill="auto"/>
          </w:tcPr>
          <w:p w:rsidR="001C4285" w:rsidRPr="001C4285" w:rsidRDefault="001C4285" w:rsidP="001C4285">
            <w:pPr>
              <w:spacing w:after="0"/>
              <w:rPr>
                <w:rFonts w:cs="Arial"/>
                <w:b/>
                <w:sz w:val="20"/>
              </w:rPr>
            </w:pPr>
            <w:r w:rsidRPr="001C4285">
              <w:rPr>
                <w:rFonts w:cs="Arial"/>
                <w:b/>
                <w:sz w:val="20"/>
              </w:rPr>
              <w:t xml:space="preserve">22.  Indirect Charges: </w:t>
            </w:r>
          </w:p>
        </w:tc>
      </w:tr>
      <w:tr w:rsidR="001C4285" w:rsidRPr="001C4285" w:rsidTr="001C4285">
        <w:trPr>
          <w:trHeight w:val="455"/>
        </w:trPr>
        <w:tc>
          <w:tcPr>
            <w:tcW w:w="9787" w:type="dxa"/>
            <w:gridSpan w:val="7"/>
            <w:shd w:val="clear" w:color="auto" w:fill="auto"/>
          </w:tcPr>
          <w:p w:rsidR="001C4285" w:rsidRPr="001C4285" w:rsidRDefault="001C4285" w:rsidP="001C4285">
            <w:pPr>
              <w:rPr>
                <w:rFonts w:cs="Arial"/>
                <w:b/>
                <w:sz w:val="20"/>
              </w:rPr>
            </w:pPr>
            <w:r w:rsidRPr="001C4285">
              <w:rPr>
                <w:rFonts w:cs="Arial"/>
                <w:b/>
                <w:sz w:val="20"/>
              </w:rPr>
              <w:t>23.  Remarks:</w:t>
            </w:r>
          </w:p>
        </w:tc>
      </w:tr>
    </w:tbl>
    <w:p w:rsidR="001C4285" w:rsidRPr="001C4285" w:rsidRDefault="001C4285" w:rsidP="001C4285">
      <w:pPr>
        <w:rPr>
          <w:rFonts w:cs="Arial"/>
          <w:sz w:val="20"/>
        </w:rPr>
      </w:pPr>
    </w:p>
    <w:p w:rsidR="006B23C6" w:rsidRDefault="006B23C6" w:rsidP="00AC34BE">
      <w:pPr>
        <w:tabs>
          <w:tab w:val="left" w:pos="1008"/>
        </w:tabs>
        <w:rPr>
          <w:rStyle w:val="Hyperlink"/>
          <w:rFonts w:cs="Arial"/>
        </w:rPr>
      </w:pPr>
    </w:p>
    <w:p w:rsidR="006B23C6" w:rsidRDefault="006B23C6" w:rsidP="00AC34BE">
      <w:pPr>
        <w:tabs>
          <w:tab w:val="left" w:pos="1008"/>
        </w:tabs>
        <w:rPr>
          <w:rStyle w:val="Hyperlink"/>
          <w:rFonts w:cs="Arial"/>
        </w:rPr>
      </w:pPr>
    </w:p>
    <w:p w:rsidR="006B23C6" w:rsidRDefault="006B23C6" w:rsidP="00AC34BE">
      <w:pPr>
        <w:tabs>
          <w:tab w:val="left" w:pos="1008"/>
        </w:tabs>
        <w:rPr>
          <w:rStyle w:val="Hyperlink"/>
          <w:rFonts w:cs="Arial"/>
        </w:rPr>
      </w:pPr>
    </w:p>
    <w:p w:rsidR="006B23C6" w:rsidRDefault="006B23C6" w:rsidP="00AC34BE">
      <w:pPr>
        <w:tabs>
          <w:tab w:val="left" w:pos="1008"/>
        </w:tabs>
        <w:rPr>
          <w:rStyle w:val="Hyperlink"/>
          <w:rFonts w:cs="Arial"/>
        </w:rPr>
      </w:pPr>
    </w:p>
    <w:p w:rsidR="006B23C6" w:rsidRDefault="006B23C6" w:rsidP="00AC34BE">
      <w:pPr>
        <w:tabs>
          <w:tab w:val="left" w:pos="1008"/>
        </w:tabs>
        <w:rPr>
          <w:rStyle w:val="Hyperlink"/>
          <w:rFonts w:cs="Arial"/>
        </w:rPr>
      </w:pPr>
    </w:p>
    <w:p w:rsidR="006B23C6" w:rsidRDefault="006B23C6" w:rsidP="00AC34BE">
      <w:pPr>
        <w:tabs>
          <w:tab w:val="left" w:pos="1008"/>
        </w:tabs>
        <w:rPr>
          <w:rStyle w:val="Hyperlink"/>
          <w:rFonts w:cs="Arial"/>
        </w:rPr>
      </w:pPr>
    </w:p>
    <w:sectPr w:rsidR="006B23C6" w:rsidSect="00982540">
      <w:footerReference w:type="default" r:id="rId71"/>
      <w:pgSz w:w="12240" w:h="15840" w:code="1"/>
      <w:pgMar w:top="1440" w:right="1440" w:bottom="21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0DF1" w:rsidRDefault="00960DF1">
      <w:r>
        <w:separator/>
      </w:r>
    </w:p>
  </w:endnote>
  <w:endnote w:type="continuationSeparator" w:id="0">
    <w:p w:rsidR="00960DF1" w:rsidRDefault="00960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2708473"/>
      <w:docPartObj>
        <w:docPartGallery w:val="Page Numbers (Bottom of Page)"/>
        <w:docPartUnique/>
      </w:docPartObj>
    </w:sdtPr>
    <w:sdtEndPr>
      <w:rPr>
        <w:noProof/>
      </w:rPr>
    </w:sdtEndPr>
    <w:sdtContent>
      <w:p w:rsidR="002A1A4A" w:rsidRDefault="002A1A4A">
        <w:pPr>
          <w:pStyle w:val="Footer"/>
          <w:jc w:val="center"/>
        </w:pPr>
        <w:r>
          <w:fldChar w:fldCharType="begin"/>
        </w:r>
        <w:r>
          <w:instrText xml:space="preserve"> PAGE   \* MERGEFORMAT </w:instrText>
        </w:r>
        <w:r>
          <w:fldChar w:fldCharType="separate"/>
        </w:r>
        <w:r w:rsidR="000D5553">
          <w:rPr>
            <w:noProof/>
          </w:rPr>
          <w:t>20</w:t>
        </w:r>
        <w:r>
          <w:rPr>
            <w:noProof/>
          </w:rPr>
          <w:fldChar w:fldCharType="end"/>
        </w:r>
      </w:p>
    </w:sdtContent>
  </w:sdt>
  <w:p w:rsidR="002A1A4A" w:rsidRPr="00704DBF" w:rsidRDefault="002A1A4A" w:rsidP="00704D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0DF1" w:rsidRDefault="00960DF1">
      <w:r>
        <w:separator/>
      </w:r>
    </w:p>
  </w:footnote>
  <w:footnote w:type="continuationSeparator" w:id="0">
    <w:p w:rsidR="00960DF1" w:rsidRDefault="00960DF1">
      <w:r>
        <w:continuationSeparator/>
      </w:r>
    </w:p>
  </w:footnote>
  <w:footnote w:id="1">
    <w:p w:rsidR="002A1A4A" w:rsidRPr="001D1A3C" w:rsidRDefault="002A1A4A" w:rsidP="001C4285">
      <w:pPr>
        <w:pStyle w:val="FootnoteText"/>
      </w:pPr>
      <w:r w:rsidRPr="001D1A3C">
        <w:rPr>
          <w:rStyle w:val="FootnoteReference"/>
        </w:rPr>
        <w:footnoteRef/>
      </w:r>
      <w:r w:rsidRPr="001D1A3C">
        <w:t xml:space="preserve"> </w:t>
      </w:r>
      <w:r>
        <w:t>Tribe</w:t>
      </w:r>
      <w:r w:rsidRPr="001D1A3C">
        <w:t>s and tribal organizations are exempt from these requirements.</w:t>
      </w:r>
    </w:p>
  </w:footnote>
  <w:footnote w:id="2">
    <w:p w:rsidR="002A1A4A" w:rsidRPr="00CE15C3" w:rsidRDefault="002A1A4A" w:rsidP="001C4285">
      <w:pPr>
        <w:pStyle w:val="BodyTextIndent3"/>
        <w:ind w:left="0"/>
        <w:rPr>
          <w:sz w:val="20"/>
        </w:rPr>
      </w:pPr>
      <w:r>
        <w:rPr>
          <w:rStyle w:val="FootnoteReference"/>
        </w:rPr>
        <w:footnoteRef/>
      </w:r>
      <w:r>
        <w:t xml:space="preserve"> </w:t>
      </w:r>
      <w:r w:rsidRPr="00360A62">
        <w:rPr>
          <w:sz w:val="18"/>
        </w:rPr>
        <w:t>Approved by OMB under control no</w:t>
      </w:r>
      <w:r>
        <w:rPr>
          <w:sz w:val="18"/>
        </w:rPr>
        <w:t xml:space="preserve">. </w:t>
      </w:r>
      <w:r w:rsidRPr="00360A62">
        <w:rPr>
          <w:sz w:val="18"/>
        </w:rPr>
        <w:t>0920-0428; Public reporting burden for the Public Health System Reporting Requirement is estimated to average 10 minutes per response, including the time for copying the first page of SF-424 and the abstract and preparing the letter for mailing</w:t>
      </w:r>
      <w:r>
        <w:rPr>
          <w:sz w:val="18"/>
        </w:rPr>
        <w:t xml:space="preserve">.  </w:t>
      </w:r>
      <w:r w:rsidRPr="00360A62">
        <w:rPr>
          <w:sz w:val="18"/>
        </w:rPr>
        <w:t>An agency may not conduct or sponsor, and a person is not required to respond to, a collection of information unless it displays a currently valid OMB control number</w:t>
      </w:r>
      <w:r>
        <w:rPr>
          <w:sz w:val="18"/>
        </w:rPr>
        <w:t xml:space="preserve">.  </w:t>
      </w:r>
      <w:r w:rsidRPr="00360A62">
        <w:rPr>
          <w:sz w:val="18"/>
        </w:rPr>
        <w:t>The OMB control number for this project is 0920-0428</w:t>
      </w:r>
      <w:r>
        <w:rPr>
          <w:sz w:val="18"/>
        </w:rPr>
        <w:t xml:space="preserve">.  </w:t>
      </w:r>
      <w:r w:rsidRPr="00360A62">
        <w:rPr>
          <w:sz w:val="18"/>
        </w:rPr>
        <w:t xml:space="preserve">Send comments regarding this burden to CDC Clearance Officer, 1600 Clifton Road, MS D-24, Atlanta, GA  30333, ATTN: </w:t>
      </w:r>
      <w:r>
        <w:rPr>
          <w:sz w:val="18"/>
        </w:rPr>
        <w:t xml:space="preserve"> </w:t>
      </w:r>
      <w:r w:rsidRPr="00360A62">
        <w:rPr>
          <w:sz w:val="18"/>
        </w:rPr>
        <w:t>PRA (0920-0428).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4058E"/>
    <w:multiLevelType w:val="hybridMultilevel"/>
    <w:tmpl w:val="B1046744"/>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05581A"/>
    <w:multiLevelType w:val="hybridMultilevel"/>
    <w:tmpl w:val="6F1849F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6B457CD"/>
    <w:multiLevelType w:val="hybridMultilevel"/>
    <w:tmpl w:val="50E6DB8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4" w15:restartNumberingAfterBreak="0">
    <w:nsid w:val="080A1833"/>
    <w:multiLevelType w:val="hybridMultilevel"/>
    <w:tmpl w:val="27B24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3E7069"/>
    <w:multiLevelType w:val="hybridMultilevel"/>
    <w:tmpl w:val="63004C6C"/>
    <w:styleLink w:val="StyleNumberedLeft18ptHanging18pt1"/>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6C12E4"/>
    <w:multiLevelType w:val="hybridMultilevel"/>
    <w:tmpl w:val="CEB813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0A23235C"/>
    <w:multiLevelType w:val="hybridMultilevel"/>
    <w:tmpl w:val="7E4C9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E944EF"/>
    <w:multiLevelType w:val="hybridMultilevel"/>
    <w:tmpl w:val="89621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A54301"/>
    <w:multiLevelType w:val="hybridMultilevel"/>
    <w:tmpl w:val="B2CE33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0D401575"/>
    <w:multiLevelType w:val="hybridMultilevel"/>
    <w:tmpl w:val="9B8E19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E8D68AD"/>
    <w:multiLevelType w:val="hybridMultilevel"/>
    <w:tmpl w:val="E80000D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0E9105CD"/>
    <w:multiLevelType w:val="hybridMultilevel"/>
    <w:tmpl w:val="4DC4B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8C1CF1"/>
    <w:multiLevelType w:val="hybridMultilevel"/>
    <w:tmpl w:val="F940BF3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0C161B"/>
    <w:multiLevelType w:val="hybridMultilevel"/>
    <w:tmpl w:val="8C3A226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2236CB9"/>
    <w:multiLevelType w:val="hybridMultilevel"/>
    <w:tmpl w:val="3F946D7E"/>
    <w:lvl w:ilvl="0" w:tplc="04090011">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541C6D"/>
    <w:multiLevelType w:val="hybridMultilevel"/>
    <w:tmpl w:val="AA9CA6B2"/>
    <w:lvl w:ilvl="0" w:tplc="D3F85D66">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856212"/>
    <w:multiLevelType w:val="hybridMultilevel"/>
    <w:tmpl w:val="48A420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4D13C73"/>
    <w:multiLevelType w:val="hybridMultilevel"/>
    <w:tmpl w:val="69FEC54A"/>
    <w:lvl w:ilvl="0" w:tplc="EFBA38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70842DB"/>
    <w:multiLevelType w:val="hybridMultilevel"/>
    <w:tmpl w:val="5F303DFA"/>
    <w:styleLink w:val="StyleNumberedLeft18ptHanging18pt3"/>
    <w:lvl w:ilvl="0" w:tplc="E962DADE">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17610DD1"/>
    <w:multiLevelType w:val="hybridMultilevel"/>
    <w:tmpl w:val="64C4155E"/>
    <w:lvl w:ilvl="0" w:tplc="5F98AE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80A6B99"/>
    <w:multiLevelType w:val="hybridMultilevel"/>
    <w:tmpl w:val="72B61642"/>
    <w:lvl w:ilvl="0" w:tplc="79261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BCF0D5B"/>
    <w:multiLevelType w:val="hybridMultilevel"/>
    <w:tmpl w:val="21727614"/>
    <w:lvl w:ilvl="0" w:tplc="3676AA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4" w15:restartNumberingAfterBreak="0">
    <w:nsid w:val="1BF53DE6"/>
    <w:multiLevelType w:val="hybridMultilevel"/>
    <w:tmpl w:val="36AA8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DD7706A"/>
    <w:multiLevelType w:val="hybridMultilevel"/>
    <w:tmpl w:val="C178CF1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6" w15:restartNumberingAfterBreak="0">
    <w:nsid w:val="1E253212"/>
    <w:multiLevelType w:val="hybridMultilevel"/>
    <w:tmpl w:val="084CC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1EB5D80"/>
    <w:multiLevelType w:val="hybridMultilevel"/>
    <w:tmpl w:val="A6A0D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2A263C6"/>
    <w:multiLevelType w:val="hybridMultilevel"/>
    <w:tmpl w:val="25DCD21A"/>
    <w:lvl w:ilvl="0" w:tplc="CD5E360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5515B55"/>
    <w:multiLevelType w:val="hybridMultilevel"/>
    <w:tmpl w:val="3BB4D9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6C91A99"/>
    <w:multiLevelType w:val="hybridMultilevel"/>
    <w:tmpl w:val="19C01D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AAB12F0"/>
    <w:multiLevelType w:val="hybridMultilevel"/>
    <w:tmpl w:val="76C24A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2B5E6051"/>
    <w:multiLevelType w:val="hybridMultilevel"/>
    <w:tmpl w:val="9738B7D8"/>
    <w:lvl w:ilvl="0" w:tplc="72E0761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BBF751E"/>
    <w:multiLevelType w:val="hybridMultilevel"/>
    <w:tmpl w:val="BF6E6AB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2BCB39CB"/>
    <w:multiLevelType w:val="hybridMultilevel"/>
    <w:tmpl w:val="E6200C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2C3D4BC3"/>
    <w:multiLevelType w:val="hybridMultilevel"/>
    <w:tmpl w:val="CFDA7DDE"/>
    <w:lvl w:ilvl="0" w:tplc="4FB8CD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C45141A"/>
    <w:multiLevelType w:val="hybridMultilevel"/>
    <w:tmpl w:val="9376BA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2D414222"/>
    <w:multiLevelType w:val="hybridMultilevel"/>
    <w:tmpl w:val="B32884D2"/>
    <w:lvl w:ilvl="0" w:tplc="69846B6A">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2D8168C3"/>
    <w:multiLevelType w:val="hybridMultilevel"/>
    <w:tmpl w:val="AB9CECC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2F226B8E"/>
    <w:multiLevelType w:val="hybridMultilevel"/>
    <w:tmpl w:val="DFCE6B8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307404A5"/>
    <w:multiLevelType w:val="hybridMultilevel"/>
    <w:tmpl w:val="4C224DA0"/>
    <w:lvl w:ilvl="0" w:tplc="69846B6A">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335E5DC1"/>
    <w:multiLevelType w:val="hybridMultilevel"/>
    <w:tmpl w:val="016E158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35E967CB"/>
    <w:multiLevelType w:val="hybridMultilevel"/>
    <w:tmpl w:val="4FC833E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362149B7"/>
    <w:multiLevelType w:val="hybridMultilevel"/>
    <w:tmpl w:val="5C4C34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A767AAC"/>
    <w:multiLevelType w:val="hybridMultilevel"/>
    <w:tmpl w:val="FA8A0F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3BE32374"/>
    <w:multiLevelType w:val="hybridMultilevel"/>
    <w:tmpl w:val="ED580BEC"/>
    <w:lvl w:ilvl="0" w:tplc="C64CF01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35D1312"/>
    <w:multiLevelType w:val="hybridMultilevel"/>
    <w:tmpl w:val="C1046E5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44A2428D"/>
    <w:multiLevelType w:val="hybridMultilevel"/>
    <w:tmpl w:val="AC54B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6916131"/>
    <w:multiLevelType w:val="hybridMultilevel"/>
    <w:tmpl w:val="C28877B0"/>
    <w:lvl w:ilvl="0" w:tplc="04090019">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88E306A"/>
    <w:multiLevelType w:val="hybridMultilevel"/>
    <w:tmpl w:val="2952B1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8CB546B"/>
    <w:multiLevelType w:val="hybridMultilevel"/>
    <w:tmpl w:val="EDC662B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497C5A84"/>
    <w:multiLevelType w:val="hybridMultilevel"/>
    <w:tmpl w:val="6B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A600092"/>
    <w:multiLevelType w:val="hybridMultilevel"/>
    <w:tmpl w:val="37FC4404"/>
    <w:lvl w:ilvl="0" w:tplc="0409000F">
      <w:start w:val="1"/>
      <w:numFmt w:val="decimal"/>
      <w:lvlText w:val="%1."/>
      <w:lvlJc w:val="left"/>
      <w:pPr>
        <w:ind w:left="360" w:hanging="360"/>
      </w:pPr>
      <w:rPr>
        <w:rFonts w:hint="default"/>
        <w:b w:val="0"/>
      </w:rPr>
    </w:lvl>
    <w:lvl w:ilvl="1" w:tplc="7A6C1BA2">
      <w:start w:val="1"/>
      <w:numFmt w:val="lowerLetter"/>
      <w:lvlText w:val="%2."/>
      <w:lvlJc w:val="left"/>
      <w:pPr>
        <w:ind w:left="1170" w:hanging="360"/>
      </w:pPr>
      <w:rPr>
        <w:b w:val="0"/>
      </w:r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4" w15:restartNumberingAfterBreak="0">
    <w:nsid w:val="4BBE6E7A"/>
    <w:multiLevelType w:val="hybridMultilevel"/>
    <w:tmpl w:val="1CCE83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C7024EE"/>
    <w:multiLevelType w:val="hybridMultilevel"/>
    <w:tmpl w:val="05025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E863D67"/>
    <w:multiLevelType w:val="hybridMultilevel"/>
    <w:tmpl w:val="D53A9E36"/>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58" w15:restartNumberingAfterBreak="0">
    <w:nsid w:val="505D496E"/>
    <w:multiLevelType w:val="hybridMultilevel"/>
    <w:tmpl w:val="02CEEED8"/>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4F8661A"/>
    <w:multiLevelType w:val="hybridMultilevel"/>
    <w:tmpl w:val="97F664DC"/>
    <w:lvl w:ilvl="0" w:tplc="80049C6E">
      <w:start w:val="1"/>
      <w:numFmt w:val="decimal"/>
      <w:lvlText w:val="%1."/>
      <w:lvlJc w:val="left"/>
      <w:pPr>
        <w:tabs>
          <w:tab w:val="num" w:pos="1080"/>
        </w:tabs>
        <w:ind w:left="1080" w:hanging="360"/>
      </w:pPr>
      <w:rPr>
        <w:rFonts w:ascii="Arial" w:hAnsi="Aria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2" w15:restartNumberingAfterBreak="0">
    <w:nsid w:val="563272BB"/>
    <w:multiLevelType w:val="hybridMultilevel"/>
    <w:tmpl w:val="F662B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63D3226"/>
    <w:multiLevelType w:val="hybridMultilevel"/>
    <w:tmpl w:val="5A304E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6E3107F"/>
    <w:multiLevelType w:val="hybridMultilevel"/>
    <w:tmpl w:val="F22AE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71B6D01"/>
    <w:multiLevelType w:val="hybridMultilevel"/>
    <w:tmpl w:val="8DB4CA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599616BC"/>
    <w:multiLevelType w:val="hybridMultilevel"/>
    <w:tmpl w:val="145A3FAA"/>
    <w:lvl w:ilvl="0" w:tplc="65FE2746">
      <w:start w:val="1"/>
      <w:numFmt w:val="decimal"/>
      <w:lvlText w:val="%1."/>
      <w:lvlJc w:val="left"/>
      <w:pPr>
        <w:ind w:left="806" w:hanging="356"/>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5A0E1F29"/>
    <w:multiLevelType w:val="hybridMultilevel"/>
    <w:tmpl w:val="BF7EF7CE"/>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68" w15:restartNumberingAfterBreak="0">
    <w:nsid w:val="5A6F0C49"/>
    <w:multiLevelType w:val="hybridMultilevel"/>
    <w:tmpl w:val="58FC2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CD117BD"/>
    <w:multiLevelType w:val="hybridMultilevel"/>
    <w:tmpl w:val="2266FEC6"/>
    <w:lvl w:ilvl="0" w:tplc="1E9800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E5524BB"/>
    <w:multiLevelType w:val="hybridMultilevel"/>
    <w:tmpl w:val="B566BB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15:restartNumberingAfterBreak="0">
    <w:nsid w:val="5EE41CEA"/>
    <w:multiLevelType w:val="hybridMultilevel"/>
    <w:tmpl w:val="ECD2C6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F4A5C27"/>
    <w:multiLevelType w:val="hybridMultilevel"/>
    <w:tmpl w:val="135E734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15:restartNumberingAfterBreak="0">
    <w:nsid w:val="60AD1F58"/>
    <w:multiLevelType w:val="hybridMultilevel"/>
    <w:tmpl w:val="3012A61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5"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76" w15:restartNumberingAfterBreak="0">
    <w:nsid w:val="61DD1F3A"/>
    <w:multiLevelType w:val="hybridMultilevel"/>
    <w:tmpl w:val="E3DE661A"/>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7" w15:restartNumberingAfterBreak="0">
    <w:nsid w:val="632C5DB4"/>
    <w:multiLevelType w:val="hybridMultilevel"/>
    <w:tmpl w:val="0FE067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66E5737"/>
    <w:multiLevelType w:val="hybridMultilevel"/>
    <w:tmpl w:val="3424BB5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0" w15:restartNumberingAfterBreak="0">
    <w:nsid w:val="69DA0FD2"/>
    <w:multiLevelType w:val="hybridMultilevel"/>
    <w:tmpl w:val="4B02E5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1"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AF92FB0"/>
    <w:multiLevelType w:val="hybridMultilevel"/>
    <w:tmpl w:val="5B229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C69495A"/>
    <w:multiLevelType w:val="hybridMultilevel"/>
    <w:tmpl w:val="96D88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DFA52D8"/>
    <w:multiLevelType w:val="hybridMultilevel"/>
    <w:tmpl w:val="DF72D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86" w15:restartNumberingAfterBreak="0">
    <w:nsid w:val="6FE61D5B"/>
    <w:multiLevelType w:val="hybridMultilevel"/>
    <w:tmpl w:val="88709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8" w15:restartNumberingAfterBreak="0">
    <w:nsid w:val="71965699"/>
    <w:multiLevelType w:val="hybridMultilevel"/>
    <w:tmpl w:val="DC8A2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34325F4"/>
    <w:multiLevelType w:val="hybridMultilevel"/>
    <w:tmpl w:val="80CA34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0"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823278B"/>
    <w:multiLevelType w:val="hybridMultilevel"/>
    <w:tmpl w:val="4D042C1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888465B"/>
    <w:multiLevelType w:val="hybridMultilevel"/>
    <w:tmpl w:val="C894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78966F45"/>
    <w:multiLevelType w:val="hybridMultilevel"/>
    <w:tmpl w:val="10BA31A8"/>
    <w:styleLink w:val="StyleNumberedLeft18ptHanging18pt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4" w15:restartNumberingAfterBreak="0">
    <w:nsid w:val="78F1790D"/>
    <w:multiLevelType w:val="hybridMultilevel"/>
    <w:tmpl w:val="5B040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C077DE3"/>
    <w:multiLevelType w:val="hybridMultilevel"/>
    <w:tmpl w:val="538EC7E2"/>
    <w:lvl w:ilvl="0" w:tplc="E680495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7D533A1F"/>
    <w:multiLevelType w:val="hybridMultilevel"/>
    <w:tmpl w:val="E36E7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15:restartNumberingAfterBreak="0">
    <w:nsid w:val="7D81185A"/>
    <w:multiLevelType w:val="hybridMultilevel"/>
    <w:tmpl w:val="C9C043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9" w15:restartNumberingAfterBreak="0">
    <w:nsid w:val="7E7E76AB"/>
    <w:multiLevelType w:val="hybridMultilevel"/>
    <w:tmpl w:val="5832D136"/>
    <w:lvl w:ilvl="0" w:tplc="907C8A82">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6"/>
  </w:num>
  <w:num w:numId="2">
    <w:abstractNumId w:val="61"/>
  </w:num>
  <w:num w:numId="3">
    <w:abstractNumId w:val="5"/>
  </w:num>
  <w:num w:numId="4">
    <w:abstractNumId w:val="81"/>
  </w:num>
  <w:num w:numId="5">
    <w:abstractNumId w:val="11"/>
  </w:num>
  <w:num w:numId="6">
    <w:abstractNumId w:val="0"/>
  </w:num>
  <w:num w:numId="7">
    <w:abstractNumId w:val="60"/>
  </w:num>
  <w:num w:numId="8">
    <w:abstractNumId w:val="87"/>
  </w:num>
  <w:num w:numId="9">
    <w:abstractNumId w:val="4"/>
  </w:num>
  <w:num w:numId="10">
    <w:abstractNumId w:val="16"/>
  </w:num>
  <w:num w:numId="11">
    <w:abstractNumId w:val="63"/>
  </w:num>
  <w:num w:numId="12">
    <w:abstractNumId w:val="68"/>
  </w:num>
  <w:num w:numId="13">
    <w:abstractNumId w:val="15"/>
  </w:num>
  <w:num w:numId="14">
    <w:abstractNumId w:val="62"/>
  </w:num>
  <w:num w:numId="15">
    <w:abstractNumId w:val="65"/>
  </w:num>
  <w:num w:numId="16">
    <w:abstractNumId w:val="35"/>
  </w:num>
  <w:num w:numId="17">
    <w:abstractNumId w:val="30"/>
  </w:num>
  <w:num w:numId="18">
    <w:abstractNumId w:val="8"/>
  </w:num>
  <w:num w:numId="19">
    <w:abstractNumId w:val="20"/>
  </w:num>
  <w:num w:numId="20">
    <w:abstractNumId w:val="69"/>
  </w:num>
  <w:num w:numId="21">
    <w:abstractNumId w:val="66"/>
  </w:num>
  <w:num w:numId="22">
    <w:abstractNumId w:val="40"/>
  </w:num>
  <w:num w:numId="23">
    <w:abstractNumId w:val="67"/>
  </w:num>
  <w:num w:numId="24">
    <w:abstractNumId w:val="58"/>
  </w:num>
  <w:num w:numId="25">
    <w:abstractNumId w:val="86"/>
  </w:num>
  <w:num w:numId="26">
    <w:abstractNumId w:val="77"/>
  </w:num>
  <w:num w:numId="27">
    <w:abstractNumId w:val="23"/>
  </w:num>
  <w:num w:numId="28">
    <w:abstractNumId w:val="21"/>
  </w:num>
  <w:num w:numId="29">
    <w:abstractNumId w:val="76"/>
  </w:num>
  <w:num w:numId="30">
    <w:abstractNumId w:val="66"/>
    <w:lvlOverride w:ilvl="0">
      <w:lvl w:ilvl="0" w:tplc="65FE2746">
        <w:start w:val="1"/>
        <w:numFmt w:val="decimal"/>
        <w:lvlText w:val="%1."/>
        <w:lvlJc w:val="left"/>
        <w:pPr>
          <w:ind w:left="81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1">
    <w:abstractNumId w:val="1"/>
  </w:num>
  <w:num w:numId="32">
    <w:abstractNumId w:val="75"/>
  </w:num>
  <w:num w:numId="33">
    <w:abstractNumId w:val="70"/>
  </w:num>
  <w:num w:numId="34">
    <w:abstractNumId w:val="18"/>
  </w:num>
  <w:num w:numId="35">
    <w:abstractNumId w:val="90"/>
  </w:num>
  <w:num w:numId="36">
    <w:abstractNumId w:val="9"/>
  </w:num>
  <w:num w:numId="37">
    <w:abstractNumId w:val="79"/>
  </w:num>
  <w:num w:numId="38">
    <w:abstractNumId w:val="85"/>
  </w:num>
  <w:num w:numId="39">
    <w:abstractNumId w:val="22"/>
  </w:num>
  <w:num w:numId="40">
    <w:abstractNumId w:val="56"/>
  </w:num>
  <w:num w:numId="41">
    <w:abstractNumId w:val="78"/>
  </w:num>
  <w:num w:numId="42">
    <w:abstractNumId w:val="51"/>
  </w:num>
  <w:num w:numId="43">
    <w:abstractNumId w:val="17"/>
  </w:num>
  <w:num w:numId="44">
    <w:abstractNumId w:val="29"/>
  </w:num>
  <w:num w:numId="45">
    <w:abstractNumId w:val="48"/>
  </w:num>
  <w:num w:numId="46">
    <w:abstractNumId w:val="10"/>
  </w:num>
  <w:num w:numId="47">
    <w:abstractNumId w:val="36"/>
  </w:num>
  <w:num w:numId="48">
    <w:abstractNumId w:val="37"/>
  </w:num>
  <w:num w:numId="49">
    <w:abstractNumId w:val="97"/>
  </w:num>
  <w:num w:numId="50">
    <w:abstractNumId w:val="93"/>
  </w:num>
  <w:num w:numId="51">
    <w:abstractNumId w:val="80"/>
  </w:num>
  <w:num w:numId="52">
    <w:abstractNumId w:val="26"/>
  </w:num>
  <w:num w:numId="53">
    <w:abstractNumId w:val="59"/>
  </w:num>
  <w:num w:numId="54">
    <w:abstractNumId w:val="91"/>
  </w:num>
  <w:num w:numId="55">
    <w:abstractNumId w:val="82"/>
  </w:num>
  <w:num w:numId="56">
    <w:abstractNumId w:val="13"/>
  </w:num>
  <w:num w:numId="57">
    <w:abstractNumId w:val="74"/>
  </w:num>
  <w:num w:numId="58">
    <w:abstractNumId w:val="38"/>
  </w:num>
  <w:num w:numId="59">
    <w:abstractNumId w:val="31"/>
  </w:num>
  <w:num w:numId="60">
    <w:abstractNumId w:val="33"/>
  </w:num>
  <w:num w:numId="61">
    <w:abstractNumId w:val="14"/>
  </w:num>
  <w:num w:numId="62">
    <w:abstractNumId w:val="89"/>
  </w:num>
  <w:num w:numId="63">
    <w:abstractNumId w:val="54"/>
  </w:num>
  <w:num w:numId="64">
    <w:abstractNumId w:val="53"/>
  </w:num>
  <w:num w:numId="65">
    <w:abstractNumId w:val="49"/>
  </w:num>
  <w:num w:numId="66">
    <w:abstractNumId w:val="19"/>
  </w:num>
  <w:num w:numId="67">
    <w:abstractNumId w:val="72"/>
  </w:num>
  <w:num w:numId="68">
    <w:abstractNumId w:val="41"/>
  </w:num>
  <w:num w:numId="69">
    <w:abstractNumId w:val="39"/>
  </w:num>
  <w:num w:numId="70">
    <w:abstractNumId w:val="50"/>
  </w:num>
  <w:num w:numId="71">
    <w:abstractNumId w:val="45"/>
  </w:num>
  <w:num w:numId="72">
    <w:abstractNumId w:val="2"/>
  </w:num>
  <w:num w:numId="73">
    <w:abstractNumId w:val="32"/>
  </w:num>
  <w:num w:numId="74">
    <w:abstractNumId w:val="47"/>
  </w:num>
  <w:num w:numId="75">
    <w:abstractNumId w:val="94"/>
  </w:num>
  <w:num w:numId="76">
    <w:abstractNumId w:val="64"/>
  </w:num>
  <w:num w:numId="77">
    <w:abstractNumId w:val="99"/>
  </w:num>
  <w:num w:numId="78">
    <w:abstractNumId w:val="73"/>
  </w:num>
  <w:num w:numId="79">
    <w:abstractNumId w:val="71"/>
  </w:num>
  <w:num w:numId="80">
    <w:abstractNumId w:val="84"/>
  </w:num>
  <w:num w:numId="81">
    <w:abstractNumId w:val="28"/>
  </w:num>
  <w:num w:numId="82">
    <w:abstractNumId w:val="44"/>
  </w:num>
  <w:num w:numId="83">
    <w:abstractNumId w:val="34"/>
  </w:num>
  <w:num w:numId="84">
    <w:abstractNumId w:val="83"/>
  </w:num>
  <w:num w:numId="85">
    <w:abstractNumId w:val="92"/>
  </w:num>
  <w:num w:numId="86">
    <w:abstractNumId w:val="55"/>
  </w:num>
  <w:num w:numId="87">
    <w:abstractNumId w:val="42"/>
  </w:num>
  <w:num w:numId="88">
    <w:abstractNumId w:val="7"/>
  </w:num>
  <w:num w:numId="89">
    <w:abstractNumId w:val="52"/>
  </w:num>
  <w:num w:numId="90">
    <w:abstractNumId w:val="3"/>
  </w:num>
  <w:num w:numId="91">
    <w:abstractNumId w:val="98"/>
  </w:num>
  <w:num w:numId="92">
    <w:abstractNumId w:val="95"/>
  </w:num>
  <w:num w:numId="93">
    <w:abstractNumId w:val="6"/>
  </w:num>
  <w:num w:numId="94">
    <w:abstractNumId w:val="96"/>
  </w:num>
  <w:num w:numId="95">
    <w:abstractNumId w:val="43"/>
  </w:num>
  <w:num w:numId="96">
    <w:abstractNumId w:val="57"/>
  </w:num>
  <w:num w:numId="97">
    <w:abstractNumId w:val="88"/>
  </w:num>
  <w:num w:numId="98">
    <w:abstractNumId w:val="25"/>
  </w:num>
  <w:num w:numId="99">
    <w:abstractNumId w:val="24"/>
  </w:num>
  <w:num w:numId="100">
    <w:abstractNumId w:val="12"/>
  </w:num>
  <w:num w:numId="101">
    <w:abstractNumId w:val="27"/>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formatting="1" w:enforcement="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104"/>
    <w:rsid w:val="00000D0F"/>
    <w:rsid w:val="00000F12"/>
    <w:rsid w:val="00001D33"/>
    <w:rsid w:val="000020BC"/>
    <w:rsid w:val="00002EDF"/>
    <w:rsid w:val="00003118"/>
    <w:rsid w:val="000037DF"/>
    <w:rsid w:val="00003F39"/>
    <w:rsid w:val="00003FC2"/>
    <w:rsid w:val="00006217"/>
    <w:rsid w:val="00006CA2"/>
    <w:rsid w:val="00006DCE"/>
    <w:rsid w:val="000103A1"/>
    <w:rsid w:val="000106FC"/>
    <w:rsid w:val="000115B9"/>
    <w:rsid w:val="000122D6"/>
    <w:rsid w:val="0001418D"/>
    <w:rsid w:val="000151F5"/>
    <w:rsid w:val="00015A1D"/>
    <w:rsid w:val="00015DC6"/>
    <w:rsid w:val="00016816"/>
    <w:rsid w:val="0001794E"/>
    <w:rsid w:val="00017B2B"/>
    <w:rsid w:val="00020F40"/>
    <w:rsid w:val="000212A8"/>
    <w:rsid w:val="000213D1"/>
    <w:rsid w:val="000216BD"/>
    <w:rsid w:val="00022D07"/>
    <w:rsid w:val="0002417B"/>
    <w:rsid w:val="000247E6"/>
    <w:rsid w:val="000249D6"/>
    <w:rsid w:val="00024C74"/>
    <w:rsid w:val="00025137"/>
    <w:rsid w:val="00025583"/>
    <w:rsid w:val="00025CB6"/>
    <w:rsid w:val="00026000"/>
    <w:rsid w:val="00026707"/>
    <w:rsid w:val="000268A8"/>
    <w:rsid w:val="000268B5"/>
    <w:rsid w:val="00026C30"/>
    <w:rsid w:val="000276F3"/>
    <w:rsid w:val="00027E26"/>
    <w:rsid w:val="000300C1"/>
    <w:rsid w:val="00030512"/>
    <w:rsid w:val="000305C7"/>
    <w:rsid w:val="000314F6"/>
    <w:rsid w:val="00031FE4"/>
    <w:rsid w:val="00032E91"/>
    <w:rsid w:val="0003313B"/>
    <w:rsid w:val="00033606"/>
    <w:rsid w:val="00034061"/>
    <w:rsid w:val="00034527"/>
    <w:rsid w:val="000346C5"/>
    <w:rsid w:val="00034A74"/>
    <w:rsid w:val="00034B64"/>
    <w:rsid w:val="00035C7D"/>
    <w:rsid w:val="000367AC"/>
    <w:rsid w:val="000376A4"/>
    <w:rsid w:val="00037851"/>
    <w:rsid w:val="00040502"/>
    <w:rsid w:val="00040709"/>
    <w:rsid w:val="000409FD"/>
    <w:rsid w:val="00041323"/>
    <w:rsid w:val="000417EC"/>
    <w:rsid w:val="00041834"/>
    <w:rsid w:val="0004249A"/>
    <w:rsid w:val="00042667"/>
    <w:rsid w:val="0004492D"/>
    <w:rsid w:val="0004558D"/>
    <w:rsid w:val="00045FFE"/>
    <w:rsid w:val="00046E4F"/>
    <w:rsid w:val="00047995"/>
    <w:rsid w:val="000502AF"/>
    <w:rsid w:val="00050C91"/>
    <w:rsid w:val="00051EC7"/>
    <w:rsid w:val="00051ED7"/>
    <w:rsid w:val="000522ED"/>
    <w:rsid w:val="00053646"/>
    <w:rsid w:val="000538F4"/>
    <w:rsid w:val="00053DB3"/>
    <w:rsid w:val="00053F8D"/>
    <w:rsid w:val="000544FB"/>
    <w:rsid w:val="0005535A"/>
    <w:rsid w:val="00055466"/>
    <w:rsid w:val="00056146"/>
    <w:rsid w:val="000607D5"/>
    <w:rsid w:val="00060804"/>
    <w:rsid w:val="00060845"/>
    <w:rsid w:val="000620E0"/>
    <w:rsid w:val="000628F1"/>
    <w:rsid w:val="00063BC9"/>
    <w:rsid w:val="00064251"/>
    <w:rsid w:val="00064A78"/>
    <w:rsid w:val="00065331"/>
    <w:rsid w:val="00066493"/>
    <w:rsid w:val="00066818"/>
    <w:rsid w:val="000668E1"/>
    <w:rsid w:val="000669BA"/>
    <w:rsid w:val="00066D9A"/>
    <w:rsid w:val="00066DF8"/>
    <w:rsid w:val="00070A1C"/>
    <w:rsid w:val="0007126B"/>
    <w:rsid w:val="00071842"/>
    <w:rsid w:val="000725BD"/>
    <w:rsid w:val="00074754"/>
    <w:rsid w:val="00074D94"/>
    <w:rsid w:val="000755DC"/>
    <w:rsid w:val="00075B3B"/>
    <w:rsid w:val="000767A1"/>
    <w:rsid w:val="0007774F"/>
    <w:rsid w:val="0008061F"/>
    <w:rsid w:val="0008071B"/>
    <w:rsid w:val="000808DD"/>
    <w:rsid w:val="00080DD3"/>
    <w:rsid w:val="0008180C"/>
    <w:rsid w:val="000837BE"/>
    <w:rsid w:val="000843C9"/>
    <w:rsid w:val="00084610"/>
    <w:rsid w:val="00085357"/>
    <w:rsid w:val="00085C15"/>
    <w:rsid w:val="00085E29"/>
    <w:rsid w:val="000861EB"/>
    <w:rsid w:val="00087347"/>
    <w:rsid w:val="00087A75"/>
    <w:rsid w:val="00090A1D"/>
    <w:rsid w:val="00090B98"/>
    <w:rsid w:val="00090D5A"/>
    <w:rsid w:val="000923FA"/>
    <w:rsid w:val="00092706"/>
    <w:rsid w:val="00092A7C"/>
    <w:rsid w:val="00094C3F"/>
    <w:rsid w:val="00094C46"/>
    <w:rsid w:val="00095AA8"/>
    <w:rsid w:val="00095E5C"/>
    <w:rsid w:val="000973D2"/>
    <w:rsid w:val="0009768F"/>
    <w:rsid w:val="00097E0B"/>
    <w:rsid w:val="000A06E5"/>
    <w:rsid w:val="000A0E5C"/>
    <w:rsid w:val="000A1540"/>
    <w:rsid w:val="000A161B"/>
    <w:rsid w:val="000A1E8D"/>
    <w:rsid w:val="000A36C8"/>
    <w:rsid w:val="000A5136"/>
    <w:rsid w:val="000A56CD"/>
    <w:rsid w:val="000A5D27"/>
    <w:rsid w:val="000A61D5"/>
    <w:rsid w:val="000A631C"/>
    <w:rsid w:val="000A753A"/>
    <w:rsid w:val="000A7F45"/>
    <w:rsid w:val="000B065B"/>
    <w:rsid w:val="000B0FF0"/>
    <w:rsid w:val="000B1460"/>
    <w:rsid w:val="000B2A5E"/>
    <w:rsid w:val="000B3461"/>
    <w:rsid w:val="000B3CDF"/>
    <w:rsid w:val="000B3EC6"/>
    <w:rsid w:val="000B4247"/>
    <w:rsid w:val="000B44C1"/>
    <w:rsid w:val="000B4BB7"/>
    <w:rsid w:val="000B4C88"/>
    <w:rsid w:val="000B620E"/>
    <w:rsid w:val="000B6D35"/>
    <w:rsid w:val="000B751D"/>
    <w:rsid w:val="000B78EA"/>
    <w:rsid w:val="000C392C"/>
    <w:rsid w:val="000C4DD6"/>
    <w:rsid w:val="000C550B"/>
    <w:rsid w:val="000C5B7D"/>
    <w:rsid w:val="000C6552"/>
    <w:rsid w:val="000C6E10"/>
    <w:rsid w:val="000C70EF"/>
    <w:rsid w:val="000D077C"/>
    <w:rsid w:val="000D0F12"/>
    <w:rsid w:val="000D10D5"/>
    <w:rsid w:val="000D1760"/>
    <w:rsid w:val="000D1C47"/>
    <w:rsid w:val="000D1F25"/>
    <w:rsid w:val="000D2294"/>
    <w:rsid w:val="000D2936"/>
    <w:rsid w:val="000D3251"/>
    <w:rsid w:val="000D403A"/>
    <w:rsid w:val="000D4C55"/>
    <w:rsid w:val="000D539C"/>
    <w:rsid w:val="000D5553"/>
    <w:rsid w:val="000D55F8"/>
    <w:rsid w:val="000D5870"/>
    <w:rsid w:val="000D5BE3"/>
    <w:rsid w:val="000D5E6A"/>
    <w:rsid w:val="000D6652"/>
    <w:rsid w:val="000D6987"/>
    <w:rsid w:val="000D706B"/>
    <w:rsid w:val="000D7838"/>
    <w:rsid w:val="000D7D11"/>
    <w:rsid w:val="000E05C6"/>
    <w:rsid w:val="000E0678"/>
    <w:rsid w:val="000E08BA"/>
    <w:rsid w:val="000E147C"/>
    <w:rsid w:val="000E16C6"/>
    <w:rsid w:val="000E1C5C"/>
    <w:rsid w:val="000E2099"/>
    <w:rsid w:val="000E2C9C"/>
    <w:rsid w:val="000E2CC4"/>
    <w:rsid w:val="000E3746"/>
    <w:rsid w:val="000E519A"/>
    <w:rsid w:val="000E76B2"/>
    <w:rsid w:val="000F033F"/>
    <w:rsid w:val="000F0DA2"/>
    <w:rsid w:val="000F1251"/>
    <w:rsid w:val="000F1EFD"/>
    <w:rsid w:val="000F2330"/>
    <w:rsid w:val="000F26AB"/>
    <w:rsid w:val="000F38A9"/>
    <w:rsid w:val="000F3EEC"/>
    <w:rsid w:val="000F3EEF"/>
    <w:rsid w:val="000F4A5D"/>
    <w:rsid w:val="000F4B9D"/>
    <w:rsid w:val="000F5A94"/>
    <w:rsid w:val="000F5D8C"/>
    <w:rsid w:val="000F5F70"/>
    <w:rsid w:val="000F6798"/>
    <w:rsid w:val="000F7A68"/>
    <w:rsid w:val="000F7DA7"/>
    <w:rsid w:val="00100C35"/>
    <w:rsid w:val="00100F00"/>
    <w:rsid w:val="00101393"/>
    <w:rsid w:val="001016A5"/>
    <w:rsid w:val="001018D4"/>
    <w:rsid w:val="00101BB3"/>
    <w:rsid w:val="00101C8D"/>
    <w:rsid w:val="00102925"/>
    <w:rsid w:val="00102968"/>
    <w:rsid w:val="0010308E"/>
    <w:rsid w:val="0010326C"/>
    <w:rsid w:val="001047BA"/>
    <w:rsid w:val="001057A3"/>
    <w:rsid w:val="00106930"/>
    <w:rsid w:val="0010743C"/>
    <w:rsid w:val="0010748B"/>
    <w:rsid w:val="00107EAD"/>
    <w:rsid w:val="00110738"/>
    <w:rsid w:val="00113251"/>
    <w:rsid w:val="0011366E"/>
    <w:rsid w:val="0011394D"/>
    <w:rsid w:val="00114454"/>
    <w:rsid w:val="00114566"/>
    <w:rsid w:val="00114913"/>
    <w:rsid w:val="0011497F"/>
    <w:rsid w:val="00114CC7"/>
    <w:rsid w:val="00115FA4"/>
    <w:rsid w:val="001161AD"/>
    <w:rsid w:val="00116502"/>
    <w:rsid w:val="0011677E"/>
    <w:rsid w:val="00117921"/>
    <w:rsid w:val="0012011E"/>
    <w:rsid w:val="001205C4"/>
    <w:rsid w:val="001207E6"/>
    <w:rsid w:val="00120FC4"/>
    <w:rsid w:val="00122BAC"/>
    <w:rsid w:val="00122CA7"/>
    <w:rsid w:val="00122E65"/>
    <w:rsid w:val="00123677"/>
    <w:rsid w:val="00123DC3"/>
    <w:rsid w:val="00124755"/>
    <w:rsid w:val="00125676"/>
    <w:rsid w:val="0012642E"/>
    <w:rsid w:val="00126485"/>
    <w:rsid w:val="00126A49"/>
    <w:rsid w:val="00126DB7"/>
    <w:rsid w:val="00127B2F"/>
    <w:rsid w:val="001301CC"/>
    <w:rsid w:val="00130607"/>
    <w:rsid w:val="00130CFC"/>
    <w:rsid w:val="00132537"/>
    <w:rsid w:val="00132630"/>
    <w:rsid w:val="001326FC"/>
    <w:rsid w:val="00132A1E"/>
    <w:rsid w:val="00132F84"/>
    <w:rsid w:val="001337AC"/>
    <w:rsid w:val="0013456D"/>
    <w:rsid w:val="00134EDC"/>
    <w:rsid w:val="00135869"/>
    <w:rsid w:val="00136029"/>
    <w:rsid w:val="00136055"/>
    <w:rsid w:val="00136BDA"/>
    <w:rsid w:val="00137644"/>
    <w:rsid w:val="00137D55"/>
    <w:rsid w:val="00137DD4"/>
    <w:rsid w:val="001402C8"/>
    <w:rsid w:val="00142047"/>
    <w:rsid w:val="00142126"/>
    <w:rsid w:val="00142241"/>
    <w:rsid w:val="001422E5"/>
    <w:rsid w:val="001423AF"/>
    <w:rsid w:val="00142465"/>
    <w:rsid w:val="001425B9"/>
    <w:rsid w:val="0014277D"/>
    <w:rsid w:val="00142D0C"/>
    <w:rsid w:val="00143273"/>
    <w:rsid w:val="001454E0"/>
    <w:rsid w:val="0014610B"/>
    <w:rsid w:val="00146BF9"/>
    <w:rsid w:val="00146D9C"/>
    <w:rsid w:val="00147113"/>
    <w:rsid w:val="00147508"/>
    <w:rsid w:val="00147C2E"/>
    <w:rsid w:val="00151317"/>
    <w:rsid w:val="001514C0"/>
    <w:rsid w:val="001517A2"/>
    <w:rsid w:val="00152268"/>
    <w:rsid w:val="00153C12"/>
    <w:rsid w:val="00154501"/>
    <w:rsid w:val="00154B3D"/>
    <w:rsid w:val="0015518F"/>
    <w:rsid w:val="00155396"/>
    <w:rsid w:val="0015568D"/>
    <w:rsid w:val="001571D1"/>
    <w:rsid w:val="0015791C"/>
    <w:rsid w:val="00157DEC"/>
    <w:rsid w:val="00160346"/>
    <w:rsid w:val="00161825"/>
    <w:rsid w:val="001618A6"/>
    <w:rsid w:val="00162773"/>
    <w:rsid w:val="00164452"/>
    <w:rsid w:val="001649AD"/>
    <w:rsid w:val="00166342"/>
    <w:rsid w:val="00166649"/>
    <w:rsid w:val="001666B3"/>
    <w:rsid w:val="001667C2"/>
    <w:rsid w:val="00166D2A"/>
    <w:rsid w:val="00166F37"/>
    <w:rsid w:val="00167E9B"/>
    <w:rsid w:val="00170C9D"/>
    <w:rsid w:val="00170FC4"/>
    <w:rsid w:val="0017119F"/>
    <w:rsid w:val="0017135A"/>
    <w:rsid w:val="00171C24"/>
    <w:rsid w:val="00171CEC"/>
    <w:rsid w:val="00172DB2"/>
    <w:rsid w:val="00173439"/>
    <w:rsid w:val="00174241"/>
    <w:rsid w:val="001744AB"/>
    <w:rsid w:val="00174768"/>
    <w:rsid w:val="00175ACE"/>
    <w:rsid w:val="00176006"/>
    <w:rsid w:val="0017665D"/>
    <w:rsid w:val="00176C78"/>
    <w:rsid w:val="001802D6"/>
    <w:rsid w:val="0018066F"/>
    <w:rsid w:val="00180911"/>
    <w:rsid w:val="00180AA3"/>
    <w:rsid w:val="001814AA"/>
    <w:rsid w:val="001815AE"/>
    <w:rsid w:val="00181676"/>
    <w:rsid w:val="00181D26"/>
    <w:rsid w:val="001836DB"/>
    <w:rsid w:val="00184ECE"/>
    <w:rsid w:val="001851C1"/>
    <w:rsid w:val="00185215"/>
    <w:rsid w:val="00186121"/>
    <w:rsid w:val="0019073E"/>
    <w:rsid w:val="00190FFE"/>
    <w:rsid w:val="0019178B"/>
    <w:rsid w:val="0019204D"/>
    <w:rsid w:val="0019468F"/>
    <w:rsid w:val="00195585"/>
    <w:rsid w:val="001959B7"/>
    <w:rsid w:val="001A0426"/>
    <w:rsid w:val="001A05AD"/>
    <w:rsid w:val="001A114A"/>
    <w:rsid w:val="001A2215"/>
    <w:rsid w:val="001A2D66"/>
    <w:rsid w:val="001A353D"/>
    <w:rsid w:val="001A4DFE"/>
    <w:rsid w:val="001A4F18"/>
    <w:rsid w:val="001A592B"/>
    <w:rsid w:val="001A627D"/>
    <w:rsid w:val="001A67E0"/>
    <w:rsid w:val="001A7656"/>
    <w:rsid w:val="001A7EB4"/>
    <w:rsid w:val="001B095E"/>
    <w:rsid w:val="001B15B7"/>
    <w:rsid w:val="001B4830"/>
    <w:rsid w:val="001B5944"/>
    <w:rsid w:val="001B732C"/>
    <w:rsid w:val="001B7A9B"/>
    <w:rsid w:val="001C006E"/>
    <w:rsid w:val="001C01C2"/>
    <w:rsid w:val="001C16CD"/>
    <w:rsid w:val="001C2A71"/>
    <w:rsid w:val="001C318F"/>
    <w:rsid w:val="001C366C"/>
    <w:rsid w:val="001C3972"/>
    <w:rsid w:val="001C4198"/>
    <w:rsid w:val="001C4285"/>
    <w:rsid w:val="001C43A8"/>
    <w:rsid w:val="001C4830"/>
    <w:rsid w:val="001C5616"/>
    <w:rsid w:val="001C6E7F"/>
    <w:rsid w:val="001C7958"/>
    <w:rsid w:val="001D06C4"/>
    <w:rsid w:val="001D0AD3"/>
    <w:rsid w:val="001D129A"/>
    <w:rsid w:val="001D14DB"/>
    <w:rsid w:val="001D1A3C"/>
    <w:rsid w:val="001D1E03"/>
    <w:rsid w:val="001D2A36"/>
    <w:rsid w:val="001D3EE7"/>
    <w:rsid w:val="001D4D12"/>
    <w:rsid w:val="001D779C"/>
    <w:rsid w:val="001D7A55"/>
    <w:rsid w:val="001E0601"/>
    <w:rsid w:val="001E0EFB"/>
    <w:rsid w:val="001E10D4"/>
    <w:rsid w:val="001E16FF"/>
    <w:rsid w:val="001E1D95"/>
    <w:rsid w:val="001E1E5B"/>
    <w:rsid w:val="001E21C6"/>
    <w:rsid w:val="001E242A"/>
    <w:rsid w:val="001E2A55"/>
    <w:rsid w:val="001E376F"/>
    <w:rsid w:val="001E4740"/>
    <w:rsid w:val="001E503B"/>
    <w:rsid w:val="001E51EA"/>
    <w:rsid w:val="001E53B6"/>
    <w:rsid w:val="001E548D"/>
    <w:rsid w:val="001E5A3D"/>
    <w:rsid w:val="001E5EB6"/>
    <w:rsid w:val="001E6AED"/>
    <w:rsid w:val="001E6BA7"/>
    <w:rsid w:val="001E797D"/>
    <w:rsid w:val="001E7CD2"/>
    <w:rsid w:val="001F097E"/>
    <w:rsid w:val="001F1783"/>
    <w:rsid w:val="001F18AB"/>
    <w:rsid w:val="001F194C"/>
    <w:rsid w:val="001F2075"/>
    <w:rsid w:val="001F22DE"/>
    <w:rsid w:val="001F3225"/>
    <w:rsid w:val="001F3832"/>
    <w:rsid w:val="001F4672"/>
    <w:rsid w:val="001F4B66"/>
    <w:rsid w:val="001F4E2F"/>
    <w:rsid w:val="001F5E50"/>
    <w:rsid w:val="001F65ED"/>
    <w:rsid w:val="001F743E"/>
    <w:rsid w:val="001F7A27"/>
    <w:rsid w:val="001F7C83"/>
    <w:rsid w:val="001F7D71"/>
    <w:rsid w:val="001F7E03"/>
    <w:rsid w:val="0020038B"/>
    <w:rsid w:val="00201137"/>
    <w:rsid w:val="002015F1"/>
    <w:rsid w:val="00203CC8"/>
    <w:rsid w:val="00204780"/>
    <w:rsid w:val="00204E3E"/>
    <w:rsid w:val="002067C2"/>
    <w:rsid w:val="00207129"/>
    <w:rsid w:val="002071A8"/>
    <w:rsid w:val="00210872"/>
    <w:rsid w:val="00211593"/>
    <w:rsid w:val="00211BA3"/>
    <w:rsid w:val="00212099"/>
    <w:rsid w:val="0021487D"/>
    <w:rsid w:val="00214C78"/>
    <w:rsid w:val="00215081"/>
    <w:rsid w:val="00215100"/>
    <w:rsid w:val="002156FA"/>
    <w:rsid w:val="00216BD5"/>
    <w:rsid w:val="00216C7B"/>
    <w:rsid w:val="0021735C"/>
    <w:rsid w:val="00217510"/>
    <w:rsid w:val="002209D3"/>
    <w:rsid w:val="002215B1"/>
    <w:rsid w:val="00221758"/>
    <w:rsid w:val="00221B3E"/>
    <w:rsid w:val="00221C2E"/>
    <w:rsid w:val="00221FFA"/>
    <w:rsid w:val="002230CE"/>
    <w:rsid w:val="00223387"/>
    <w:rsid w:val="00223653"/>
    <w:rsid w:val="00224219"/>
    <w:rsid w:val="00224593"/>
    <w:rsid w:val="00224A68"/>
    <w:rsid w:val="0022555A"/>
    <w:rsid w:val="0022598F"/>
    <w:rsid w:val="00225ADA"/>
    <w:rsid w:val="00225B0B"/>
    <w:rsid w:val="00226888"/>
    <w:rsid w:val="00226B5F"/>
    <w:rsid w:val="00230B77"/>
    <w:rsid w:val="00230C8F"/>
    <w:rsid w:val="002317BB"/>
    <w:rsid w:val="00231B82"/>
    <w:rsid w:val="00231F0C"/>
    <w:rsid w:val="00231F98"/>
    <w:rsid w:val="002328BB"/>
    <w:rsid w:val="002329C4"/>
    <w:rsid w:val="002331CF"/>
    <w:rsid w:val="002332D2"/>
    <w:rsid w:val="0023437F"/>
    <w:rsid w:val="0023569F"/>
    <w:rsid w:val="00235CC9"/>
    <w:rsid w:val="002361D1"/>
    <w:rsid w:val="00236BDA"/>
    <w:rsid w:val="00236EDF"/>
    <w:rsid w:val="00237200"/>
    <w:rsid w:val="0023753F"/>
    <w:rsid w:val="0024076D"/>
    <w:rsid w:val="00241B74"/>
    <w:rsid w:val="00241D6C"/>
    <w:rsid w:val="00242369"/>
    <w:rsid w:val="00242A9D"/>
    <w:rsid w:val="00242B21"/>
    <w:rsid w:val="00243450"/>
    <w:rsid w:val="0024422B"/>
    <w:rsid w:val="002448A6"/>
    <w:rsid w:val="00244AE2"/>
    <w:rsid w:val="0024550A"/>
    <w:rsid w:val="00246808"/>
    <w:rsid w:val="00247012"/>
    <w:rsid w:val="0024710A"/>
    <w:rsid w:val="00247B86"/>
    <w:rsid w:val="00247B8E"/>
    <w:rsid w:val="002503C3"/>
    <w:rsid w:val="00250BDB"/>
    <w:rsid w:val="00252196"/>
    <w:rsid w:val="00252B65"/>
    <w:rsid w:val="0025315B"/>
    <w:rsid w:val="0025372A"/>
    <w:rsid w:val="002541CE"/>
    <w:rsid w:val="0025439C"/>
    <w:rsid w:val="002547AA"/>
    <w:rsid w:val="002549C2"/>
    <w:rsid w:val="0025502F"/>
    <w:rsid w:val="00255810"/>
    <w:rsid w:val="002563EA"/>
    <w:rsid w:val="00256A15"/>
    <w:rsid w:val="002572ED"/>
    <w:rsid w:val="00257461"/>
    <w:rsid w:val="00257EE7"/>
    <w:rsid w:val="00260BFB"/>
    <w:rsid w:val="002610AA"/>
    <w:rsid w:val="00261D68"/>
    <w:rsid w:val="0026307A"/>
    <w:rsid w:val="0026331F"/>
    <w:rsid w:val="00263395"/>
    <w:rsid w:val="00263615"/>
    <w:rsid w:val="002658F0"/>
    <w:rsid w:val="00265E51"/>
    <w:rsid w:val="00267048"/>
    <w:rsid w:val="00267438"/>
    <w:rsid w:val="002700CE"/>
    <w:rsid w:val="00270F82"/>
    <w:rsid w:val="002711D4"/>
    <w:rsid w:val="00271216"/>
    <w:rsid w:val="00271A0C"/>
    <w:rsid w:val="002724D6"/>
    <w:rsid w:val="0027277E"/>
    <w:rsid w:val="0027297D"/>
    <w:rsid w:val="00272988"/>
    <w:rsid w:val="002729F7"/>
    <w:rsid w:val="0027326F"/>
    <w:rsid w:val="00274A9F"/>
    <w:rsid w:val="00274C80"/>
    <w:rsid w:val="00274D6C"/>
    <w:rsid w:val="00276915"/>
    <w:rsid w:val="00276CBF"/>
    <w:rsid w:val="00277930"/>
    <w:rsid w:val="00280BAC"/>
    <w:rsid w:val="002817A1"/>
    <w:rsid w:val="00282919"/>
    <w:rsid w:val="00285756"/>
    <w:rsid w:val="00285947"/>
    <w:rsid w:val="00290208"/>
    <w:rsid w:val="00290631"/>
    <w:rsid w:val="002917F5"/>
    <w:rsid w:val="00291E28"/>
    <w:rsid w:val="00292B46"/>
    <w:rsid w:val="002934EC"/>
    <w:rsid w:val="00293813"/>
    <w:rsid w:val="00293A5B"/>
    <w:rsid w:val="00294273"/>
    <w:rsid w:val="00295177"/>
    <w:rsid w:val="0029546E"/>
    <w:rsid w:val="00296148"/>
    <w:rsid w:val="00296661"/>
    <w:rsid w:val="00297628"/>
    <w:rsid w:val="002A0A2B"/>
    <w:rsid w:val="002A101A"/>
    <w:rsid w:val="002A1A4A"/>
    <w:rsid w:val="002A1D71"/>
    <w:rsid w:val="002A1D94"/>
    <w:rsid w:val="002A223A"/>
    <w:rsid w:val="002A32E7"/>
    <w:rsid w:val="002A36CE"/>
    <w:rsid w:val="002A3F27"/>
    <w:rsid w:val="002A4D71"/>
    <w:rsid w:val="002A5266"/>
    <w:rsid w:val="002A57C5"/>
    <w:rsid w:val="002A58BB"/>
    <w:rsid w:val="002A733D"/>
    <w:rsid w:val="002B1037"/>
    <w:rsid w:val="002B13B1"/>
    <w:rsid w:val="002B1981"/>
    <w:rsid w:val="002B237A"/>
    <w:rsid w:val="002B251C"/>
    <w:rsid w:val="002B4923"/>
    <w:rsid w:val="002B4FDA"/>
    <w:rsid w:val="002B569C"/>
    <w:rsid w:val="002B5A1F"/>
    <w:rsid w:val="002B6468"/>
    <w:rsid w:val="002B792E"/>
    <w:rsid w:val="002C0175"/>
    <w:rsid w:val="002C0559"/>
    <w:rsid w:val="002C081D"/>
    <w:rsid w:val="002C14BF"/>
    <w:rsid w:val="002C186A"/>
    <w:rsid w:val="002C2374"/>
    <w:rsid w:val="002C378C"/>
    <w:rsid w:val="002C45E6"/>
    <w:rsid w:val="002C5AEC"/>
    <w:rsid w:val="002C6332"/>
    <w:rsid w:val="002C67E0"/>
    <w:rsid w:val="002C727A"/>
    <w:rsid w:val="002C74B9"/>
    <w:rsid w:val="002C7740"/>
    <w:rsid w:val="002C7B42"/>
    <w:rsid w:val="002D0368"/>
    <w:rsid w:val="002D095A"/>
    <w:rsid w:val="002D131A"/>
    <w:rsid w:val="002D215E"/>
    <w:rsid w:val="002D2474"/>
    <w:rsid w:val="002D2F8F"/>
    <w:rsid w:val="002D3373"/>
    <w:rsid w:val="002D3A84"/>
    <w:rsid w:val="002D3BF5"/>
    <w:rsid w:val="002D4111"/>
    <w:rsid w:val="002D461F"/>
    <w:rsid w:val="002D4932"/>
    <w:rsid w:val="002D4DBA"/>
    <w:rsid w:val="002D5E3F"/>
    <w:rsid w:val="002D5F30"/>
    <w:rsid w:val="002D6080"/>
    <w:rsid w:val="002D617E"/>
    <w:rsid w:val="002D6733"/>
    <w:rsid w:val="002D675D"/>
    <w:rsid w:val="002D67B0"/>
    <w:rsid w:val="002D6FE1"/>
    <w:rsid w:val="002D75C5"/>
    <w:rsid w:val="002E026A"/>
    <w:rsid w:val="002E0F63"/>
    <w:rsid w:val="002E206D"/>
    <w:rsid w:val="002E2806"/>
    <w:rsid w:val="002E2B38"/>
    <w:rsid w:val="002E35DF"/>
    <w:rsid w:val="002E36B4"/>
    <w:rsid w:val="002E4714"/>
    <w:rsid w:val="002E6414"/>
    <w:rsid w:val="002E69B5"/>
    <w:rsid w:val="002E6C41"/>
    <w:rsid w:val="002E6FD4"/>
    <w:rsid w:val="002E7285"/>
    <w:rsid w:val="002E7325"/>
    <w:rsid w:val="002E7FD2"/>
    <w:rsid w:val="002F0D60"/>
    <w:rsid w:val="002F21DB"/>
    <w:rsid w:val="002F30A7"/>
    <w:rsid w:val="002F32F3"/>
    <w:rsid w:val="002F379B"/>
    <w:rsid w:val="002F40B6"/>
    <w:rsid w:val="002F4D3D"/>
    <w:rsid w:val="002F4E29"/>
    <w:rsid w:val="002F601B"/>
    <w:rsid w:val="002F6551"/>
    <w:rsid w:val="002F66FB"/>
    <w:rsid w:val="002F7C21"/>
    <w:rsid w:val="00300415"/>
    <w:rsid w:val="00300D6D"/>
    <w:rsid w:val="0030115B"/>
    <w:rsid w:val="00301486"/>
    <w:rsid w:val="003029F1"/>
    <w:rsid w:val="00302CCB"/>
    <w:rsid w:val="00302D67"/>
    <w:rsid w:val="0030419F"/>
    <w:rsid w:val="003043D9"/>
    <w:rsid w:val="00304E91"/>
    <w:rsid w:val="00304F0E"/>
    <w:rsid w:val="00305ECF"/>
    <w:rsid w:val="003061E3"/>
    <w:rsid w:val="00307C78"/>
    <w:rsid w:val="003102E9"/>
    <w:rsid w:val="0031144C"/>
    <w:rsid w:val="003114D4"/>
    <w:rsid w:val="00311DEF"/>
    <w:rsid w:val="00313C97"/>
    <w:rsid w:val="0031411F"/>
    <w:rsid w:val="00314257"/>
    <w:rsid w:val="003144EA"/>
    <w:rsid w:val="00315313"/>
    <w:rsid w:val="003153A6"/>
    <w:rsid w:val="0031634E"/>
    <w:rsid w:val="00316A56"/>
    <w:rsid w:val="003172BA"/>
    <w:rsid w:val="003204BC"/>
    <w:rsid w:val="00321764"/>
    <w:rsid w:val="00321C08"/>
    <w:rsid w:val="003224CC"/>
    <w:rsid w:val="00322C35"/>
    <w:rsid w:val="003232B3"/>
    <w:rsid w:val="003236B1"/>
    <w:rsid w:val="00323A55"/>
    <w:rsid w:val="00324B6E"/>
    <w:rsid w:val="00325C2D"/>
    <w:rsid w:val="00326760"/>
    <w:rsid w:val="003267A7"/>
    <w:rsid w:val="00326A73"/>
    <w:rsid w:val="00326E24"/>
    <w:rsid w:val="00327206"/>
    <w:rsid w:val="0033036D"/>
    <w:rsid w:val="003306B4"/>
    <w:rsid w:val="00331500"/>
    <w:rsid w:val="00331744"/>
    <w:rsid w:val="00331EAC"/>
    <w:rsid w:val="0033256B"/>
    <w:rsid w:val="00332599"/>
    <w:rsid w:val="00332D77"/>
    <w:rsid w:val="00333331"/>
    <w:rsid w:val="00333F49"/>
    <w:rsid w:val="00335057"/>
    <w:rsid w:val="003356BC"/>
    <w:rsid w:val="00335FB4"/>
    <w:rsid w:val="00336BB7"/>
    <w:rsid w:val="003370BF"/>
    <w:rsid w:val="003379DD"/>
    <w:rsid w:val="00340176"/>
    <w:rsid w:val="00340311"/>
    <w:rsid w:val="003409EE"/>
    <w:rsid w:val="00340A56"/>
    <w:rsid w:val="0034134A"/>
    <w:rsid w:val="00341A26"/>
    <w:rsid w:val="00343119"/>
    <w:rsid w:val="0034404A"/>
    <w:rsid w:val="00344AAA"/>
    <w:rsid w:val="003455AB"/>
    <w:rsid w:val="00345F5A"/>
    <w:rsid w:val="00346416"/>
    <w:rsid w:val="0034674B"/>
    <w:rsid w:val="00347044"/>
    <w:rsid w:val="003471C9"/>
    <w:rsid w:val="00347739"/>
    <w:rsid w:val="00347924"/>
    <w:rsid w:val="003514C9"/>
    <w:rsid w:val="00351C7E"/>
    <w:rsid w:val="00352195"/>
    <w:rsid w:val="00353797"/>
    <w:rsid w:val="003557DC"/>
    <w:rsid w:val="003578CE"/>
    <w:rsid w:val="00357B4F"/>
    <w:rsid w:val="00357BCD"/>
    <w:rsid w:val="00360209"/>
    <w:rsid w:val="00361141"/>
    <w:rsid w:val="003611C1"/>
    <w:rsid w:val="00361AD6"/>
    <w:rsid w:val="00362965"/>
    <w:rsid w:val="00362B0B"/>
    <w:rsid w:val="00362E37"/>
    <w:rsid w:val="00363336"/>
    <w:rsid w:val="0036470B"/>
    <w:rsid w:val="00364D88"/>
    <w:rsid w:val="0036642B"/>
    <w:rsid w:val="00366522"/>
    <w:rsid w:val="0036652E"/>
    <w:rsid w:val="0036734F"/>
    <w:rsid w:val="0036743E"/>
    <w:rsid w:val="00367971"/>
    <w:rsid w:val="00367B39"/>
    <w:rsid w:val="003701A6"/>
    <w:rsid w:val="003704BA"/>
    <w:rsid w:val="00370DB0"/>
    <w:rsid w:val="00370F68"/>
    <w:rsid w:val="00371533"/>
    <w:rsid w:val="0037226B"/>
    <w:rsid w:val="003728DB"/>
    <w:rsid w:val="0037290D"/>
    <w:rsid w:val="003732EE"/>
    <w:rsid w:val="00373452"/>
    <w:rsid w:val="00373E30"/>
    <w:rsid w:val="00374071"/>
    <w:rsid w:val="0037435C"/>
    <w:rsid w:val="00374BCD"/>
    <w:rsid w:val="00374E8D"/>
    <w:rsid w:val="00375464"/>
    <w:rsid w:val="00375C22"/>
    <w:rsid w:val="003770AB"/>
    <w:rsid w:val="0037741F"/>
    <w:rsid w:val="0038096E"/>
    <w:rsid w:val="00380D19"/>
    <w:rsid w:val="003818CA"/>
    <w:rsid w:val="00384278"/>
    <w:rsid w:val="003843BE"/>
    <w:rsid w:val="00384D78"/>
    <w:rsid w:val="0038676B"/>
    <w:rsid w:val="00386AF5"/>
    <w:rsid w:val="00386B0A"/>
    <w:rsid w:val="00387A5E"/>
    <w:rsid w:val="00387C2C"/>
    <w:rsid w:val="0039089D"/>
    <w:rsid w:val="00390A75"/>
    <w:rsid w:val="00390CB8"/>
    <w:rsid w:val="003913A0"/>
    <w:rsid w:val="00391DB6"/>
    <w:rsid w:val="00392DC6"/>
    <w:rsid w:val="0039373E"/>
    <w:rsid w:val="003937A9"/>
    <w:rsid w:val="0039494D"/>
    <w:rsid w:val="00394FA1"/>
    <w:rsid w:val="0039597F"/>
    <w:rsid w:val="00396768"/>
    <w:rsid w:val="00396857"/>
    <w:rsid w:val="003A018C"/>
    <w:rsid w:val="003A04BA"/>
    <w:rsid w:val="003A12CD"/>
    <w:rsid w:val="003A16A9"/>
    <w:rsid w:val="003A1703"/>
    <w:rsid w:val="003A17A6"/>
    <w:rsid w:val="003A1F18"/>
    <w:rsid w:val="003A2246"/>
    <w:rsid w:val="003A295B"/>
    <w:rsid w:val="003A325D"/>
    <w:rsid w:val="003A3280"/>
    <w:rsid w:val="003A3331"/>
    <w:rsid w:val="003A4B0E"/>
    <w:rsid w:val="003A53C4"/>
    <w:rsid w:val="003A647C"/>
    <w:rsid w:val="003A6EF3"/>
    <w:rsid w:val="003A7222"/>
    <w:rsid w:val="003A726D"/>
    <w:rsid w:val="003A73D4"/>
    <w:rsid w:val="003A7E82"/>
    <w:rsid w:val="003B067C"/>
    <w:rsid w:val="003B0D40"/>
    <w:rsid w:val="003B0D87"/>
    <w:rsid w:val="003B1B29"/>
    <w:rsid w:val="003B274B"/>
    <w:rsid w:val="003B2E48"/>
    <w:rsid w:val="003B30D0"/>
    <w:rsid w:val="003B331B"/>
    <w:rsid w:val="003B3C90"/>
    <w:rsid w:val="003B409E"/>
    <w:rsid w:val="003B40F9"/>
    <w:rsid w:val="003B476E"/>
    <w:rsid w:val="003B4837"/>
    <w:rsid w:val="003B4FC3"/>
    <w:rsid w:val="003B5441"/>
    <w:rsid w:val="003B607E"/>
    <w:rsid w:val="003B6960"/>
    <w:rsid w:val="003B697C"/>
    <w:rsid w:val="003B6D84"/>
    <w:rsid w:val="003B7673"/>
    <w:rsid w:val="003B77F1"/>
    <w:rsid w:val="003C0147"/>
    <w:rsid w:val="003C036E"/>
    <w:rsid w:val="003C0C41"/>
    <w:rsid w:val="003C2076"/>
    <w:rsid w:val="003C3AA1"/>
    <w:rsid w:val="003C43EE"/>
    <w:rsid w:val="003C4DAC"/>
    <w:rsid w:val="003C50DB"/>
    <w:rsid w:val="003C584D"/>
    <w:rsid w:val="003C595A"/>
    <w:rsid w:val="003C5B4E"/>
    <w:rsid w:val="003C7DC6"/>
    <w:rsid w:val="003D0338"/>
    <w:rsid w:val="003D03BA"/>
    <w:rsid w:val="003D055D"/>
    <w:rsid w:val="003D0828"/>
    <w:rsid w:val="003D0C03"/>
    <w:rsid w:val="003D0D12"/>
    <w:rsid w:val="003D1F4F"/>
    <w:rsid w:val="003D26C8"/>
    <w:rsid w:val="003D37B7"/>
    <w:rsid w:val="003D4339"/>
    <w:rsid w:val="003D4C8B"/>
    <w:rsid w:val="003D5BE1"/>
    <w:rsid w:val="003D6087"/>
    <w:rsid w:val="003D6C4B"/>
    <w:rsid w:val="003D6DA4"/>
    <w:rsid w:val="003D7655"/>
    <w:rsid w:val="003D77B1"/>
    <w:rsid w:val="003D7A74"/>
    <w:rsid w:val="003E001E"/>
    <w:rsid w:val="003E03C6"/>
    <w:rsid w:val="003E1088"/>
    <w:rsid w:val="003E1923"/>
    <w:rsid w:val="003E25DC"/>
    <w:rsid w:val="003E2820"/>
    <w:rsid w:val="003E29E1"/>
    <w:rsid w:val="003E312B"/>
    <w:rsid w:val="003E41D9"/>
    <w:rsid w:val="003E43A4"/>
    <w:rsid w:val="003E5CC1"/>
    <w:rsid w:val="003E5CC4"/>
    <w:rsid w:val="003E6F9E"/>
    <w:rsid w:val="003E71AA"/>
    <w:rsid w:val="003F07F6"/>
    <w:rsid w:val="003F0D99"/>
    <w:rsid w:val="003F0F7F"/>
    <w:rsid w:val="003F1330"/>
    <w:rsid w:val="003F17FF"/>
    <w:rsid w:val="003F1966"/>
    <w:rsid w:val="003F1E68"/>
    <w:rsid w:val="003F1FD6"/>
    <w:rsid w:val="003F2099"/>
    <w:rsid w:val="003F2307"/>
    <w:rsid w:val="003F38BB"/>
    <w:rsid w:val="003F5044"/>
    <w:rsid w:val="003F632D"/>
    <w:rsid w:val="003F71D6"/>
    <w:rsid w:val="003F7776"/>
    <w:rsid w:val="003F7BD6"/>
    <w:rsid w:val="00401257"/>
    <w:rsid w:val="00401316"/>
    <w:rsid w:val="004020F1"/>
    <w:rsid w:val="00404725"/>
    <w:rsid w:val="004057AF"/>
    <w:rsid w:val="00407061"/>
    <w:rsid w:val="00407453"/>
    <w:rsid w:val="00407BB4"/>
    <w:rsid w:val="0041026C"/>
    <w:rsid w:val="0041098B"/>
    <w:rsid w:val="00410F7C"/>
    <w:rsid w:val="004119AE"/>
    <w:rsid w:val="00411B4B"/>
    <w:rsid w:val="0041217B"/>
    <w:rsid w:val="0041278C"/>
    <w:rsid w:val="0041379D"/>
    <w:rsid w:val="004139DC"/>
    <w:rsid w:val="00413DEB"/>
    <w:rsid w:val="00413E02"/>
    <w:rsid w:val="00414E8F"/>
    <w:rsid w:val="00415346"/>
    <w:rsid w:val="004153F3"/>
    <w:rsid w:val="00415896"/>
    <w:rsid w:val="00416A1B"/>
    <w:rsid w:val="004171EC"/>
    <w:rsid w:val="00417452"/>
    <w:rsid w:val="00417932"/>
    <w:rsid w:val="00420B2C"/>
    <w:rsid w:val="004211F3"/>
    <w:rsid w:val="00421EFB"/>
    <w:rsid w:val="00421F57"/>
    <w:rsid w:val="00422629"/>
    <w:rsid w:val="0042284A"/>
    <w:rsid w:val="00422A09"/>
    <w:rsid w:val="00423083"/>
    <w:rsid w:val="00423964"/>
    <w:rsid w:val="00423FA6"/>
    <w:rsid w:val="00424A6B"/>
    <w:rsid w:val="00424E2F"/>
    <w:rsid w:val="004251DB"/>
    <w:rsid w:val="004254EA"/>
    <w:rsid w:val="00426357"/>
    <w:rsid w:val="004264B6"/>
    <w:rsid w:val="00426509"/>
    <w:rsid w:val="004265E3"/>
    <w:rsid w:val="004304A2"/>
    <w:rsid w:val="0043356E"/>
    <w:rsid w:val="00433FBD"/>
    <w:rsid w:val="004341B0"/>
    <w:rsid w:val="00434858"/>
    <w:rsid w:val="004359D6"/>
    <w:rsid w:val="00435D07"/>
    <w:rsid w:val="00436473"/>
    <w:rsid w:val="004365CF"/>
    <w:rsid w:val="00436FE6"/>
    <w:rsid w:val="00437134"/>
    <w:rsid w:val="0043734B"/>
    <w:rsid w:val="00437D7D"/>
    <w:rsid w:val="0044010B"/>
    <w:rsid w:val="00441463"/>
    <w:rsid w:val="004429E6"/>
    <w:rsid w:val="00442D07"/>
    <w:rsid w:val="004432D8"/>
    <w:rsid w:val="00443559"/>
    <w:rsid w:val="004436F5"/>
    <w:rsid w:val="00443B8A"/>
    <w:rsid w:val="00444014"/>
    <w:rsid w:val="0044535F"/>
    <w:rsid w:val="004455B4"/>
    <w:rsid w:val="00445E86"/>
    <w:rsid w:val="0044622B"/>
    <w:rsid w:val="00446420"/>
    <w:rsid w:val="00450D9F"/>
    <w:rsid w:val="00450FAF"/>
    <w:rsid w:val="00451540"/>
    <w:rsid w:val="004539F4"/>
    <w:rsid w:val="00453C85"/>
    <w:rsid w:val="00453C91"/>
    <w:rsid w:val="00454193"/>
    <w:rsid w:val="004547C0"/>
    <w:rsid w:val="00454EA7"/>
    <w:rsid w:val="00455313"/>
    <w:rsid w:val="0045586D"/>
    <w:rsid w:val="00456975"/>
    <w:rsid w:val="00456A74"/>
    <w:rsid w:val="00457873"/>
    <w:rsid w:val="0046026E"/>
    <w:rsid w:val="00461604"/>
    <w:rsid w:val="00462599"/>
    <w:rsid w:val="00462AF5"/>
    <w:rsid w:val="00463B81"/>
    <w:rsid w:val="00463C8B"/>
    <w:rsid w:val="00463DE6"/>
    <w:rsid w:val="00465752"/>
    <w:rsid w:val="00465D34"/>
    <w:rsid w:val="00466B44"/>
    <w:rsid w:val="004678C2"/>
    <w:rsid w:val="00467B6B"/>
    <w:rsid w:val="00467FFA"/>
    <w:rsid w:val="0047036C"/>
    <w:rsid w:val="00470D59"/>
    <w:rsid w:val="00470F25"/>
    <w:rsid w:val="00473E7B"/>
    <w:rsid w:val="00473EDE"/>
    <w:rsid w:val="004748D6"/>
    <w:rsid w:val="00474AC5"/>
    <w:rsid w:val="00475433"/>
    <w:rsid w:val="00475EA0"/>
    <w:rsid w:val="00476001"/>
    <w:rsid w:val="00476612"/>
    <w:rsid w:val="004769DA"/>
    <w:rsid w:val="00476CA8"/>
    <w:rsid w:val="00477AE5"/>
    <w:rsid w:val="004811E6"/>
    <w:rsid w:val="00485C11"/>
    <w:rsid w:val="0048708A"/>
    <w:rsid w:val="00490F4B"/>
    <w:rsid w:val="00491594"/>
    <w:rsid w:val="0049179B"/>
    <w:rsid w:val="00491E3F"/>
    <w:rsid w:val="00492715"/>
    <w:rsid w:val="00492B45"/>
    <w:rsid w:val="00493D86"/>
    <w:rsid w:val="004944E0"/>
    <w:rsid w:val="00494B77"/>
    <w:rsid w:val="00495E8E"/>
    <w:rsid w:val="004962ED"/>
    <w:rsid w:val="00496546"/>
    <w:rsid w:val="004975CF"/>
    <w:rsid w:val="00497835"/>
    <w:rsid w:val="00497A4A"/>
    <w:rsid w:val="004A0BE1"/>
    <w:rsid w:val="004A0D03"/>
    <w:rsid w:val="004A0EF9"/>
    <w:rsid w:val="004A19F6"/>
    <w:rsid w:val="004A1A0C"/>
    <w:rsid w:val="004A1D6F"/>
    <w:rsid w:val="004A1ED2"/>
    <w:rsid w:val="004A2C81"/>
    <w:rsid w:val="004A2D5F"/>
    <w:rsid w:val="004A3142"/>
    <w:rsid w:val="004A4C0F"/>
    <w:rsid w:val="004A61DF"/>
    <w:rsid w:val="004A6340"/>
    <w:rsid w:val="004A6AD4"/>
    <w:rsid w:val="004A6B20"/>
    <w:rsid w:val="004A6D46"/>
    <w:rsid w:val="004A7FCE"/>
    <w:rsid w:val="004B0A73"/>
    <w:rsid w:val="004B14AC"/>
    <w:rsid w:val="004B155A"/>
    <w:rsid w:val="004B1C0A"/>
    <w:rsid w:val="004B1C41"/>
    <w:rsid w:val="004B1C62"/>
    <w:rsid w:val="004B1DA5"/>
    <w:rsid w:val="004B2779"/>
    <w:rsid w:val="004B2C90"/>
    <w:rsid w:val="004B5483"/>
    <w:rsid w:val="004B559C"/>
    <w:rsid w:val="004B66BB"/>
    <w:rsid w:val="004B7F9E"/>
    <w:rsid w:val="004C21FE"/>
    <w:rsid w:val="004C26B1"/>
    <w:rsid w:val="004C2A0A"/>
    <w:rsid w:val="004C34FE"/>
    <w:rsid w:val="004C4C28"/>
    <w:rsid w:val="004C538A"/>
    <w:rsid w:val="004C54EB"/>
    <w:rsid w:val="004C59EE"/>
    <w:rsid w:val="004C5BB9"/>
    <w:rsid w:val="004C66B5"/>
    <w:rsid w:val="004C6C3A"/>
    <w:rsid w:val="004D0E69"/>
    <w:rsid w:val="004D19FB"/>
    <w:rsid w:val="004D2946"/>
    <w:rsid w:val="004D2F8A"/>
    <w:rsid w:val="004D3B0F"/>
    <w:rsid w:val="004D4236"/>
    <w:rsid w:val="004D54BE"/>
    <w:rsid w:val="004D5562"/>
    <w:rsid w:val="004D641C"/>
    <w:rsid w:val="004D69B8"/>
    <w:rsid w:val="004D701E"/>
    <w:rsid w:val="004E1039"/>
    <w:rsid w:val="004E1652"/>
    <w:rsid w:val="004E1669"/>
    <w:rsid w:val="004E1813"/>
    <w:rsid w:val="004E1A2A"/>
    <w:rsid w:val="004E1ED5"/>
    <w:rsid w:val="004E3A22"/>
    <w:rsid w:val="004E3FE9"/>
    <w:rsid w:val="004E4452"/>
    <w:rsid w:val="004E50A9"/>
    <w:rsid w:val="004E63A9"/>
    <w:rsid w:val="004E6FB3"/>
    <w:rsid w:val="004E7DC0"/>
    <w:rsid w:val="004F20AB"/>
    <w:rsid w:val="004F2A2A"/>
    <w:rsid w:val="004F2B14"/>
    <w:rsid w:val="004F3975"/>
    <w:rsid w:val="004F47EE"/>
    <w:rsid w:val="004F55B1"/>
    <w:rsid w:val="004F5B91"/>
    <w:rsid w:val="004F7286"/>
    <w:rsid w:val="00500568"/>
    <w:rsid w:val="00501002"/>
    <w:rsid w:val="00501AC4"/>
    <w:rsid w:val="00502D74"/>
    <w:rsid w:val="005043A3"/>
    <w:rsid w:val="00505AE2"/>
    <w:rsid w:val="00506A22"/>
    <w:rsid w:val="00506CB2"/>
    <w:rsid w:val="005071AA"/>
    <w:rsid w:val="005071B9"/>
    <w:rsid w:val="00507FFA"/>
    <w:rsid w:val="005113A8"/>
    <w:rsid w:val="00511F71"/>
    <w:rsid w:val="00512A53"/>
    <w:rsid w:val="00512D16"/>
    <w:rsid w:val="005132B1"/>
    <w:rsid w:val="00513675"/>
    <w:rsid w:val="005146BE"/>
    <w:rsid w:val="00514F4A"/>
    <w:rsid w:val="00515422"/>
    <w:rsid w:val="00515D4B"/>
    <w:rsid w:val="00515D8A"/>
    <w:rsid w:val="005164B2"/>
    <w:rsid w:val="00516959"/>
    <w:rsid w:val="00517A70"/>
    <w:rsid w:val="00517CCF"/>
    <w:rsid w:val="00520954"/>
    <w:rsid w:val="00522282"/>
    <w:rsid w:val="00522393"/>
    <w:rsid w:val="00522F6D"/>
    <w:rsid w:val="0052474E"/>
    <w:rsid w:val="005247BB"/>
    <w:rsid w:val="00524D21"/>
    <w:rsid w:val="005256D6"/>
    <w:rsid w:val="00525BB6"/>
    <w:rsid w:val="00525E9C"/>
    <w:rsid w:val="00525ED1"/>
    <w:rsid w:val="00526759"/>
    <w:rsid w:val="005307FA"/>
    <w:rsid w:val="00530925"/>
    <w:rsid w:val="005309BE"/>
    <w:rsid w:val="00530FB7"/>
    <w:rsid w:val="0053165D"/>
    <w:rsid w:val="00531C5F"/>
    <w:rsid w:val="00531CFB"/>
    <w:rsid w:val="00531D68"/>
    <w:rsid w:val="00531D8A"/>
    <w:rsid w:val="0053275D"/>
    <w:rsid w:val="0053278E"/>
    <w:rsid w:val="00532FC3"/>
    <w:rsid w:val="005348D5"/>
    <w:rsid w:val="0053568F"/>
    <w:rsid w:val="00535AF6"/>
    <w:rsid w:val="0053613B"/>
    <w:rsid w:val="00536321"/>
    <w:rsid w:val="0053670D"/>
    <w:rsid w:val="005369B4"/>
    <w:rsid w:val="00536C4C"/>
    <w:rsid w:val="00537381"/>
    <w:rsid w:val="00537793"/>
    <w:rsid w:val="005410EE"/>
    <w:rsid w:val="00541536"/>
    <w:rsid w:val="005415FD"/>
    <w:rsid w:val="0054257D"/>
    <w:rsid w:val="00542A34"/>
    <w:rsid w:val="00543949"/>
    <w:rsid w:val="00544A82"/>
    <w:rsid w:val="00544E8C"/>
    <w:rsid w:val="00545BFE"/>
    <w:rsid w:val="005471A6"/>
    <w:rsid w:val="00551291"/>
    <w:rsid w:val="00551D0F"/>
    <w:rsid w:val="0055249B"/>
    <w:rsid w:val="0055346E"/>
    <w:rsid w:val="00553E80"/>
    <w:rsid w:val="005541FE"/>
    <w:rsid w:val="00555691"/>
    <w:rsid w:val="00555DC6"/>
    <w:rsid w:val="005560B9"/>
    <w:rsid w:val="0055686F"/>
    <w:rsid w:val="00556DCF"/>
    <w:rsid w:val="00557407"/>
    <w:rsid w:val="005576C6"/>
    <w:rsid w:val="00557D4A"/>
    <w:rsid w:val="00560051"/>
    <w:rsid w:val="00560434"/>
    <w:rsid w:val="005616ED"/>
    <w:rsid w:val="00561799"/>
    <w:rsid w:val="00561D70"/>
    <w:rsid w:val="00561DC7"/>
    <w:rsid w:val="00562537"/>
    <w:rsid w:val="005627DA"/>
    <w:rsid w:val="005636DD"/>
    <w:rsid w:val="0056388E"/>
    <w:rsid w:val="00563A9D"/>
    <w:rsid w:val="00564359"/>
    <w:rsid w:val="005646C2"/>
    <w:rsid w:val="0056483D"/>
    <w:rsid w:val="00564E6A"/>
    <w:rsid w:val="005653D0"/>
    <w:rsid w:val="005653FB"/>
    <w:rsid w:val="005664F3"/>
    <w:rsid w:val="005665A5"/>
    <w:rsid w:val="00567725"/>
    <w:rsid w:val="005702D5"/>
    <w:rsid w:val="00570464"/>
    <w:rsid w:val="005723AD"/>
    <w:rsid w:val="005737A5"/>
    <w:rsid w:val="00573BE3"/>
    <w:rsid w:val="00573CA0"/>
    <w:rsid w:val="0057414D"/>
    <w:rsid w:val="005745D5"/>
    <w:rsid w:val="00574981"/>
    <w:rsid w:val="0057563D"/>
    <w:rsid w:val="00575D52"/>
    <w:rsid w:val="005763B0"/>
    <w:rsid w:val="00576ED9"/>
    <w:rsid w:val="00576FDA"/>
    <w:rsid w:val="0057729A"/>
    <w:rsid w:val="005804A6"/>
    <w:rsid w:val="00580C76"/>
    <w:rsid w:val="005816F2"/>
    <w:rsid w:val="00583962"/>
    <w:rsid w:val="00583DB5"/>
    <w:rsid w:val="00583EBA"/>
    <w:rsid w:val="00584BE9"/>
    <w:rsid w:val="00584E83"/>
    <w:rsid w:val="005855A3"/>
    <w:rsid w:val="00585B47"/>
    <w:rsid w:val="00586A23"/>
    <w:rsid w:val="00587C9D"/>
    <w:rsid w:val="00587FB1"/>
    <w:rsid w:val="00591049"/>
    <w:rsid w:val="0059128C"/>
    <w:rsid w:val="00592483"/>
    <w:rsid w:val="00593466"/>
    <w:rsid w:val="00595824"/>
    <w:rsid w:val="00595D8A"/>
    <w:rsid w:val="00596A0F"/>
    <w:rsid w:val="00596FB2"/>
    <w:rsid w:val="00597BB0"/>
    <w:rsid w:val="00597E8B"/>
    <w:rsid w:val="005A0674"/>
    <w:rsid w:val="005A0DAD"/>
    <w:rsid w:val="005A13C2"/>
    <w:rsid w:val="005A1C12"/>
    <w:rsid w:val="005A2F3E"/>
    <w:rsid w:val="005A3E13"/>
    <w:rsid w:val="005A4242"/>
    <w:rsid w:val="005A5D91"/>
    <w:rsid w:val="005A5E4C"/>
    <w:rsid w:val="005A5F1F"/>
    <w:rsid w:val="005A5F29"/>
    <w:rsid w:val="005A69D1"/>
    <w:rsid w:val="005B116B"/>
    <w:rsid w:val="005B1A12"/>
    <w:rsid w:val="005B268D"/>
    <w:rsid w:val="005B2DD5"/>
    <w:rsid w:val="005B2F9B"/>
    <w:rsid w:val="005B367B"/>
    <w:rsid w:val="005B4BAD"/>
    <w:rsid w:val="005B5DEA"/>
    <w:rsid w:val="005B5F44"/>
    <w:rsid w:val="005B6EF3"/>
    <w:rsid w:val="005B75B1"/>
    <w:rsid w:val="005B7A43"/>
    <w:rsid w:val="005C03D0"/>
    <w:rsid w:val="005C0F5F"/>
    <w:rsid w:val="005C1703"/>
    <w:rsid w:val="005C1B01"/>
    <w:rsid w:val="005C3B06"/>
    <w:rsid w:val="005C3D5A"/>
    <w:rsid w:val="005C5E69"/>
    <w:rsid w:val="005C6470"/>
    <w:rsid w:val="005C7456"/>
    <w:rsid w:val="005C7E20"/>
    <w:rsid w:val="005D020C"/>
    <w:rsid w:val="005D0261"/>
    <w:rsid w:val="005D1035"/>
    <w:rsid w:val="005D11F9"/>
    <w:rsid w:val="005D17F9"/>
    <w:rsid w:val="005D18CE"/>
    <w:rsid w:val="005D1905"/>
    <w:rsid w:val="005D20D6"/>
    <w:rsid w:val="005D2728"/>
    <w:rsid w:val="005D2F04"/>
    <w:rsid w:val="005D43E2"/>
    <w:rsid w:val="005D4B92"/>
    <w:rsid w:val="005D55C4"/>
    <w:rsid w:val="005D59EC"/>
    <w:rsid w:val="005D5B91"/>
    <w:rsid w:val="005D60F8"/>
    <w:rsid w:val="005D6351"/>
    <w:rsid w:val="005D65CE"/>
    <w:rsid w:val="005D6A1C"/>
    <w:rsid w:val="005D73BB"/>
    <w:rsid w:val="005E0B99"/>
    <w:rsid w:val="005E0EC9"/>
    <w:rsid w:val="005E10E0"/>
    <w:rsid w:val="005E11DC"/>
    <w:rsid w:val="005E13BF"/>
    <w:rsid w:val="005E1CCE"/>
    <w:rsid w:val="005E1CE9"/>
    <w:rsid w:val="005E3A8E"/>
    <w:rsid w:val="005E42A9"/>
    <w:rsid w:val="005E4C67"/>
    <w:rsid w:val="005E55BF"/>
    <w:rsid w:val="005E70B7"/>
    <w:rsid w:val="005F0425"/>
    <w:rsid w:val="005F05EA"/>
    <w:rsid w:val="005F067A"/>
    <w:rsid w:val="005F1481"/>
    <w:rsid w:val="005F1485"/>
    <w:rsid w:val="005F209A"/>
    <w:rsid w:val="005F20F4"/>
    <w:rsid w:val="005F24C5"/>
    <w:rsid w:val="005F25B1"/>
    <w:rsid w:val="005F47C9"/>
    <w:rsid w:val="005F491E"/>
    <w:rsid w:val="005F5B4E"/>
    <w:rsid w:val="005F6CC4"/>
    <w:rsid w:val="005F6EF1"/>
    <w:rsid w:val="00600E03"/>
    <w:rsid w:val="006011BC"/>
    <w:rsid w:val="0060155F"/>
    <w:rsid w:val="00602069"/>
    <w:rsid w:val="0060295E"/>
    <w:rsid w:val="00603977"/>
    <w:rsid w:val="00603E85"/>
    <w:rsid w:val="00604687"/>
    <w:rsid w:val="006057A8"/>
    <w:rsid w:val="00605D74"/>
    <w:rsid w:val="00606E41"/>
    <w:rsid w:val="00606E7D"/>
    <w:rsid w:val="006072AF"/>
    <w:rsid w:val="006074EF"/>
    <w:rsid w:val="00612647"/>
    <w:rsid w:val="00612ACA"/>
    <w:rsid w:val="006130B8"/>
    <w:rsid w:val="006141A1"/>
    <w:rsid w:val="00614444"/>
    <w:rsid w:val="00616317"/>
    <w:rsid w:val="00616ED9"/>
    <w:rsid w:val="00620586"/>
    <w:rsid w:val="006208FB"/>
    <w:rsid w:val="00620EA0"/>
    <w:rsid w:val="00620F3D"/>
    <w:rsid w:val="006210E8"/>
    <w:rsid w:val="00622809"/>
    <w:rsid w:val="00622A7F"/>
    <w:rsid w:val="00623221"/>
    <w:rsid w:val="00623591"/>
    <w:rsid w:val="00623907"/>
    <w:rsid w:val="00623FF7"/>
    <w:rsid w:val="00625057"/>
    <w:rsid w:val="00625E9D"/>
    <w:rsid w:val="00626041"/>
    <w:rsid w:val="00626567"/>
    <w:rsid w:val="00626654"/>
    <w:rsid w:val="006268B0"/>
    <w:rsid w:val="0063012D"/>
    <w:rsid w:val="00630677"/>
    <w:rsid w:val="00631472"/>
    <w:rsid w:val="0063159B"/>
    <w:rsid w:val="00633948"/>
    <w:rsid w:val="00633BB4"/>
    <w:rsid w:val="006341BF"/>
    <w:rsid w:val="006344A4"/>
    <w:rsid w:val="00634521"/>
    <w:rsid w:val="00635926"/>
    <w:rsid w:val="00635D49"/>
    <w:rsid w:val="00636193"/>
    <w:rsid w:val="00636701"/>
    <w:rsid w:val="0063729E"/>
    <w:rsid w:val="00637C50"/>
    <w:rsid w:val="006409AB"/>
    <w:rsid w:val="00640D73"/>
    <w:rsid w:val="00640E2B"/>
    <w:rsid w:val="006410A0"/>
    <w:rsid w:val="00641C19"/>
    <w:rsid w:val="00643978"/>
    <w:rsid w:val="00645996"/>
    <w:rsid w:val="00646A74"/>
    <w:rsid w:val="00646A75"/>
    <w:rsid w:val="00646AB9"/>
    <w:rsid w:val="006472A8"/>
    <w:rsid w:val="006477EA"/>
    <w:rsid w:val="00647893"/>
    <w:rsid w:val="0065036C"/>
    <w:rsid w:val="006508E9"/>
    <w:rsid w:val="006511B7"/>
    <w:rsid w:val="00652386"/>
    <w:rsid w:val="00652AE2"/>
    <w:rsid w:val="00652C1A"/>
    <w:rsid w:val="00653070"/>
    <w:rsid w:val="00654DB3"/>
    <w:rsid w:val="00654E17"/>
    <w:rsid w:val="00655474"/>
    <w:rsid w:val="00655D44"/>
    <w:rsid w:val="0065685E"/>
    <w:rsid w:val="006571C6"/>
    <w:rsid w:val="006571D6"/>
    <w:rsid w:val="0066006C"/>
    <w:rsid w:val="00661570"/>
    <w:rsid w:val="00661781"/>
    <w:rsid w:val="006625C2"/>
    <w:rsid w:val="0066393E"/>
    <w:rsid w:val="00664248"/>
    <w:rsid w:val="00664327"/>
    <w:rsid w:val="0066452B"/>
    <w:rsid w:val="0066485D"/>
    <w:rsid w:val="00664ABC"/>
    <w:rsid w:val="00664B54"/>
    <w:rsid w:val="006651F9"/>
    <w:rsid w:val="00666175"/>
    <w:rsid w:val="00666E52"/>
    <w:rsid w:val="00667082"/>
    <w:rsid w:val="006670CB"/>
    <w:rsid w:val="00667F87"/>
    <w:rsid w:val="00670716"/>
    <w:rsid w:val="006708E1"/>
    <w:rsid w:val="006708EB"/>
    <w:rsid w:val="00670900"/>
    <w:rsid w:val="00670A7D"/>
    <w:rsid w:val="00671334"/>
    <w:rsid w:val="00671402"/>
    <w:rsid w:val="00671908"/>
    <w:rsid w:val="006722C1"/>
    <w:rsid w:val="0067278C"/>
    <w:rsid w:val="00672B88"/>
    <w:rsid w:val="006734DC"/>
    <w:rsid w:val="006737B8"/>
    <w:rsid w:val="006752A7"/>
    <w:rsid w:val="00676BB4"/>
    <w:rsid w:val="00677CC0"/>
    <w:rsid w:val="006800BC"/>
    <w:rsid w:val="00681567"/>
    <w:rsid w:val="00681574"/>
    <w:rsid w:val="00681724"/>
    <w:rsid w:val="0068193A"/>
    <w:rsid w:val="00681A46"/>
    <w:rsid w:val="00681A9C"/>
    <w:rsid w:val="00681C11"/>
    <w:rsid w:val="00682282"/>
    <w:rsid w:val="0068297E"/>
    <w:rsid w:val="00682E20"/>
    <w:rsid w:val="00683B41"/>
    <w:rsid w:val="00684C34"/>
    <w:rsid w:val="006862B7"/>
    <w:rsid w:val="006866E4"/>
    <w:rsid w:val="00686B2D"/>
    <w:rsid w:val="00691271"/>
    <w:rsid w:val="0069218F"/>
    <w:rsid w:val="00692556"/>
    <w:rsid w:val="00692796"/>
    <w:rsid w:val="00692D1A"/>
    <w:rsid w:val="00693A46"/>
    <w:rsid w:val="00693E0E"/>
    <w:rsid w:val="00694579"/>
    <w:rsid w:val="00695EEA"/>
    <w:rsid w:val="006966C6"/>
    <w:rsid w:val="006974AE"/>
    <w:rsid w:val="006A0280"/>
    <w:rsid w:val="006A03A3"/>
    <w:rsid w:val="006A0D88"/>
    <w:rsid w:val="006A0F4B"/>
    <w:rsid w:val="006A23F3"/>
    <w:rsid w:val="006A28DF"/>
    <w:rsid w:val="006A3178"/>
    <w:rsid w:val="006A329E"/>
    <w:rsid w:val="006A34C0"/>
    <w:rsid w:val="006A36E5"/>
    <w:rsid w:val="006A383D"/>
    <w:rsid w:val="006A3E63"/>
    <w:rsid w:val="006A454C"/>
    <w:rsid w:val="006A4EA7"/>
    <w:rsid w:val="006A572A"/>
    <w:rsid w:val="006A6003"/>
    <w:rsid w:val="006A63C0"/>
    <w:rsid w:val="006A6AAD"/>
    <w:rsid w:val="006B03F1"/>
    <w:rsid w:val="006B06EB"/>
    <w:rsid w:val="006B0A46"/>
    <w:rsid w:val="006B1450"/>
    <w:rsid w:val="006B188C"/>
    <w:rsid w:val="006B1957"/>
    <w:rsid w:val="006B23C6"/>
    <w:rsid w:val="006B36B4"/>
    <w:rsid w:val="006B39E4"/>
    <w:rsid w:val="006B3AC3"/>
    <w:rsid w:val="006B3CFE"/>
    <w:rsid w:val="006B3D56"/>
    <w:rsid w:val="006B3F1E"/>
    <w:rsid w:val="006B4407"/>
    <w:rsid w:val="006B47C9"/>
    <w:rsid w:val="006B4FB7"/>
    <w:rsid w:val="006B654C"/>
    <w:rsid w:val="006B6A03"/>
    <w:rsid w:val="006B6F82"/>
    <w:rsid w:val="006B794E"/>
    <w:rsid w:val="006C09C3"/>
    <w:rsid w:val="006C0A3D"/>
    <w:rsid w:val="006C0C47"/>
    <w:rsid w:val="006C101B"/>
    <w:rsid w:val="006C1F2E"/>
    <w:rsid w:val="006C2C1A"/>
    <w:rsid w:val="006C3146"/>
    <w:rsid w:val="006C3714"/>
    <w:rsid w:val="006C3EBF"/>
    <w:rsid w:val="006C3EF8"/>
    <w:rsid w:val="006C49CC"/>
    <w:rsid w:val="006C54E3"/>
    <w:rsid w:val="006C5910"/>
    <w:rsid w:val="006C73DD"/>
    <w:rsid w:val="006C7659"/>
    <w:rsid w:val="006C76E4"/>
    <w:rsid w:val="006D09D1"/>
    <w:rsid w:val="006D147E"/>
    <w:rsid w:val="006D16E7"/>
    <w:rsid w:val="006D3CA0"/>
    <w:rsid w:val="006D4332"/>
    <w:rsid w:val="006D4B51"/>
    <w:rsid w:val="006D5E75"/>
    <w:rsid w:val="006D62EB"/>
    <w:rsid w:val="006E399F"/>
    <w:rsid w:val="006E3A93"/>
    <w:rsid w:val="006E3C73"/>
    <w:rsid w:val="006E3E44"/>
    <w:rsid w:val="006E3FD0"/>
    <w:rsid w:val="006E4285"/>
    <w:rsid w:val="006E46A9"/>
    <w:rsid w:val="006E51BC"/>
    <w:rsid w:val="006E5703"/>
    <w:rsid w:val="006E718D"/>
    <w:rsid w:val="006E7338"/>
    <w:rsid w:val="006F020C"/>
    <w:rsid w:val="006F0FAE"/>
    <w:rsid w:val="006F12B6"/>
    <w:rsid w:val="006F2374"/>
    <w:rsid w:val="006F32C8"/>
    <w:rsid w:val="006F35EE"/>
    <w:rsid w:val="006F3769"/>
    <w:rsid w:val="006F3A6E"/>
    <w:rsid w:val="006F45E4"/>
    <w:rsid w:val="006F5AD1"/>
    <w:rsid w:val="006F63C2"/>
    <w:rsid w:val="006F685B"/>
    <w:rsid w:val="006F7057"/>
    <w:rsid w:val="006F731F"/>
    <w:rsid w:val="006F75B4"/>
    <w:rsid w:val="00700ED1"/>
    <w:rsid w:val="00701B4A"/>
    <w:rsid w:val="0070280B"/>
    <w:rsid w:val="007036B5"/>
    <w:rsid w:val="007046E8"/>
    <w:rsid w:val="00704BE0"/>
    <w:rsid w:val="00704DBF"/>
    <w:rsid w:val="007062CE"/>
    <w:rsid w:val="007074B4"/>
    <w:rsid w:val="00707779"/>
    <w:rsid w:val="00707D8A"/>
    <w:rsid w:val="00710496"/>
    <w:rsid w:val="00710538"/>
    <w:rsid w:val="0071111B"/>
    <w:rsid w:val="00711633"/>
    <w:rsid w:val="00712EE3"/>
    <w:rsid w:val="00713016"/>
    <w:rsid w:val="00713406"/>
    <w:rsid w:val="007142B3"/>
    <w:rsid w:val="00714D3C"/>
    <w:rsid w:val="00714F0B"/>
    <w:rsid w:val="0071531D"/>
    <w:rsid w:val="0071605F"/>
    <w:rsid w:val="007210D6"/>
    <w:rsid w:val="00721549"/>
    <w:rsid w:val="00722634"/>
    <w:rsid w:val="00722B3D"/>
    <w:rsid w:val="007231EB"/>
    <w:rsid w:val="0072500C"/>
    <w:rsid w:val="00725D34"/>
    <w:rsid w:val="007261FF"/>
    <w:rsid w:val="00726216"/>
    <w:rsid w:val="007269D5"/>
    <w:rsid w:val="00726F6C"/>
    <w:rsid w:val="00727A4B"/>
    <w:rsid w:val="00727DF1"/>
    <w:rsid w:val="00727F8F"/>
    <w:rsid w:val="00730CDB"/>
    <w:rsid w:val="00731753"/>
    <w:rsid w:val="0073176E"/>
    <w:rsid w:val="00731E16"/>
    <w:rsid w:val="0073220A"/>
    <w:rsid w:val="00732280"/>
    <w:rsid w:val="0073356F"/>
    <w:rsid w:val="00734236"/>
    <w:rsid w:val="007346F7"/>
    <w:rsid w:val="007350B4"/>
    <w:rsid w:val="00735C11"/>
    <w:rsid w:val="00735C17"/>
    <w:rsid w:val="00737076"/>
    <w:rsid w:val="007373D3"/>
    <w:rsid w:val="00740D64"/>
    <w:rsid w:val="007417F3"/>
    <w:rsid w:val="00742906"/>
    <w:rsid w:val="00743932"/>
    <w:rsid w:val="00744CF2"/>
    <w:rsid w:val="00744DD2"/>
    <w:rsid w:val="00745A00"/>
    <w:rsid w:val="0074660B"/>
    <w:rsid w:val="00746961"/>
    <w:rsid w:val="00746EC2"/>
    <w:rsid w:val="007474E2"/>
    <w:rsid w:val="00750F5A"/>
    <w:rsid w:val="00751911"/>
    <w:rsid w:val="0075350A"/>
    <w:rsid w:val="00755361"/>
    <w:rsid w:val="00755ABB"/>
    <w:rsid w:val="0075608C"/>
    <w:rsid w:val="0075617C"/>
    <w:rsid w:val="007570B1"/>
    <w:rsid w:val="00757E33"/>
    <w:rsid w:val="00757E8B"/>
    <w:rsid w:val="00760A35"/>
    <w:rsid w:val="00760C68"/>
    <w:rsid w:val="00760F53"/>
    <w:rsid w:val="00762541"/>
    <w:rsid w:val="007629A4"/>
    <w:rsid w:val="007640D8"/>
    <w:rsid w:val="007644CE"/>
    <w:rsid w:val="00764FFA"/>
    <w:rsid w:val="0076520E"/>
    <w:rsid w:val="007656BC"/>
    <w:rsid w:val="007662F4"/>
    <w:rsid w:val="00766CA1"/>
    <w:rsid w:val="00767B48"/>
    <w:rsid w:val="00767C59"/>
    <w:rsid w:val="00770944"/>
    <w:rsid w:val="00770F02"/>
    <w:rsid w:val="007721A8"/>
    <w:rsid w:val="00773CCA"/>
    <w:rsid w:val="0077406B"/>
    <w:rsid w:val="0077616E"/>
    <w:rsid w:val="00777275"/>
    <w:rsid w:val="007773E0"/>
    <w:rsid w:val="007806C6"/>
    <w:rsid w:val="00780A91"/>
    <w:rsid w:val="00781F27"/>
    <w:rsid w:val="0078213A"/>
    <w:rsid w:val="00782DC0"/>
    <w:rsid w:val="0078361A"/>
    <w:rsid w:val="0078421B"/>
    <w:rsid w:val="00784A2F"/>
    <w:rsid w:val="00784E4E"/>
    <w:rsid w:val="00784F46"/>
    <w:rsid w:val="00786FC0"/>
    <w:rsid w:val="00787E18"/>
    <w:rsid w:val="00790DCE"/>
    <w:rsid w:val="00791735"/>
    <w:rsid w:val="00791AE8"/>
    <w:rsid w:val="00791D1C"/>
    <w:rsid w:val="0079374B"/>
    <w:rsid w:val="00793C1A"/>
    <w:rsid w:val="007945E0"/>
    <w:rsid w:val="007949AA"/>
    <w:rsid w:val="00794B07"/>
    <w:rsid w:val="00794B3F"/>
    <w:rsid w:val="00794DB2"/>
    <w:rsid w:val="007952DA"/>
    <w:rsid w:val="00795A77"/>
    <w:rsid w:val="0079631B"/>
    <w:rsid w:val="007A0508"/>
    <w:rsid w:val="007A05F3"/>
    <w:rsid w:val="007A0E27"/>
    <w:rsid w:val="007A0FA4"/>
    <w:rsid w:val="007A17D0"/>
    <w:rsid w:val="007A186D"/>
    <w:rsid w:val="007A1896"/>
    <w:rsid w:val="007A1CC9"/>
    <w:rsid w:val="007A265C"/>
    <w:rsid w:val="007A32FF"/>
    <w:rsid w:val="007A4257"/>
    <w:rsid w:val="007A45D9"/>
    <w:rsid w:val="007A53F7"/>
    <w:rsid w:val="007A59DF"/>
    <w:rsid w:val="007A64E0"/>
    <w:rsid w:val="007A6DAE"/>
    <w:rsid w:val="007A6E11"/>
    <w:rsid w:val="007A73ED"/>
    <w:rsid w:val="007A7A18"/>
    <w:rsid w:val="007B05D7"/>
    <w:rsid w:val="007B090A"/>
    <w:rsid w:val="007B2B5C"/>
    <w:rsid w:val="007B3985"/>
    <w:rsid w:val="007B41B5"/>
    <w:rsid w:val="007B4E8C"/>
    <w:rsid w:val="007B4FEE"/>
    <w:rsid w:val="007B58F7"/>
    <w:rsid w:val="007B5C77"/>
    <w:rsid w:val="007B6D16"/>
    <w:rsid w:val="007B7472"/>
    <w:rsid w:val="007B77A3"/>
    <w:rsid w:val="007B77C3"/>
    <w:rsid w:val="007B7D14"/>
    <w:rsid w:val="007C0838"/>
    <w:rsid w:val="007C0942"/>
    <w:rsid w:val="007C0FAD"/>
    <w:rsid w:val="007C2169"/>
    <w:rsid w:val="007C308B"/>
    <w:rsid w:val="007C3492"/>
    <w:rsid w:val="007C34FF"/>
    <w:rsid w:val="007C3E69"/>
    <w:rsid w:val="007C49FF"/>
    <w:rsid w:val="007C4A20"/>
    <w:rsid w:val="007C5025"/>
    <w:rsid w:val="007C59D4"/>
    <w:rsid w:val="007C6022"/>
    <w:rsid w:val="007C623B"/>
    <w:rsid w:val="007C674C"/>
    <w:rsid w:val="007C78DB"/>
    <w:rsid w:val="007C7EA6"/>
    <w:rsid w:val="007D1665"/>
    <w:rsid w:val="007D16F7"/>
    <w:rsid w:val="007D1B21"/>
    <w:rsid w:val="007D25B2"/>
    <w:rsid w:val="007D2876"/>
    <w:rsid w:val="007D2FE1"/>
    <w:rsid w:val="007D38E2"/>
    <w:rsid w:val="007D3B48"/>
    <w:rsid w:val="007D4971"/>
    <w:rsid w:val="007D61E4"/>
    <w:rsid w:val="007D6985"/>
    <w:rsid w:val="007D7F56"/>
    <w:rsid w:val="007E01FA"/>
    <w:rsid w:val="007E0431"/>
    <w:rsid w:val="007E0F3B"/>
    <w:rsid w:val="007E16F3"/>
    <w:rsid w:val="007E171A"/>
    <w:rsid w:val="007E1B2D"/>
    <w:rsid w:val="007E2125"/>
    <w:rsid w:val="007E34CE"/>
    <w:rsid w:val="007E3A44"/>
    <w:rsid w:val="007E41BF"/>
    <w:rsid w:val="007E469F"/>
    <w:rsid w:val="007E4B35"/>
    <w:rsid w:val="007E5101"/>
    <w:rsid w:val="007E5851"/>
    <w:rsid w:val="007E5A69"/>
    <w:rsid w:val="007E6EE1"/>
    <w:rsid w:val="007E7B99"/>
    <w:rsid w:val="007E7BEB"/>
    <w:rsid w:val="007E7C2E"/>
    <w:rsid w:val="007F093C"/>
    <w:rsid w:val="007F0D47"/>
    <w:rsid w:val="007F0D96"/>
    <w:rsid w:val="007F154D"/>
    <w:rsid w:val="007F1C30"/>
    <w:rsid w:val="007F1D6C"/>
    <w:rsid w:val="007F37C0"/>
    <w:rsid w:val="007F4772"/>
    <w:rsid w:val="007F4A4E"/>
    <w:rsid w:val="007F4E88"/>
    <w:rsid w:val="007F56A6"/>
    <w:rsid w:val="007F5A6A"/>
    <w:rsid w:val="007F5D3A"/>
    <w:rsid w:val="007F65C1"/>
    <w:rsid w:val="007F6AE4"/>
    <w:rsid w:val="007F6E93"/>
    <w:rsid w:val="008001DF"/>
    <w:rsid w:val="00800882"/>
    <w:rsid w:val="00800E43"/>
    <w:rsid w:val="00801904"/>
    <w:rsid w:val="00801BB7"/>
    <w:rsid w:val="008027BD"/>
    <w:rsid w:val="00805958"/>
    <w:rsid w:val="00805E6F"/>
    <w:rsid w:val="008061AE"/>
    <w:rsid w:val="008068C2"/>
    <w:rsid w:val="00810D65"/>
    <w:rsid w:val="00811314"/>
    <w:rsid w:val="008124DE"/>
    <w:rsid w:val="00814F77"/>
    <w:rsid w:val="008151E5"/>
    <w:rsid w:val="00815B5D"/>
    <w:rsid w:val="0081667C"/>
    <w:rsid w:val="0081695A"/>
    <w:rsid w:val="00817252"/>
    <w:rsid w:val="00817511"/>
    <w:rsid w:val="0081798E"/>
    <w:rsid w:val="008203FA"/>
    <w:rsid w:val="00821140"/>
    <w:rsid w:val="008211B2"/>
    <w:rsid w:val="00821443"/>
    <w:rsid w:val="00822A73"/>
    <w:rsid w:val="00823F68"/>
    <w:rsid w:val="0082447C"/>
    <w:rsid w:val="00824C94"/>
    <w:rsid w:val="00824DC7"/>
    <w:rsid w:val="008260D1"/>
    <w:rsid w:val="0082612B"/>
    <w:rsid w:val="00826800"/>
    <w:rsid w:val="008269B7"/>
    <w:rsid w:val="0082727B"/>
    <w:rsid w:val="00827290"/>
    <w:rsid w:val="008276EA"/>
    <w:rsid w:val="00830453"/>
    <w:rsid w:val="0083284C"/>
    <w:rsid w:val="00833B1F"/>
    <w:rsid w:val="008348DE"/>
    <w:rsid w:val="00834ECF"/>
    <w:rsid w:val="00836106"/>
    <w:rsid w:val="00836119"/>
    <w:rsid w:val="00836318"/>
    <w:rsid w:val="00836CE7"/>
    <w:rsid w:val="00840485"/>
    <w:rsid w:val="00841BB7"/>
    <w:rsid w:val="008424CF"/>
    <w:rsid w:val="008431AA"/>
    <w:rsid w:val="0084321A"/>
    <w:rsid w:val="008434C2"/>
    <w:rsid w:val="00843E15"/>
    <w:rsid w:val="00843E52"/>
    <w:rsid w:val="00844254"/>
    <w:rsid w:val="008457E7"/>
    <w:rsid w:val="00845D91"/>
    <w:rsid w:val="00845FF7"/>
    <w:rsid w:val="00846121"/>
    <w:rsid w:val="0084663D"/>
    <w:rsid w:val="00847907"/>
    <w:rsid w:val="00850391"/>
    <w:rsid w:val="0085074E"/>
    <w:rsid w:val="00850A70"/>
    <w:rsid w:val="0085235F"/>
    <w:rsid w:val="0085277A"/>
    <w:rsid w:val="00852F8E"/>
    <w:rsid w:val="00852FE0"/>
    <w:rsid w:val="008538C2"/>
    <w:rsid w:val="00853911"/>
    <w:rsid w:val="00853DC2"/>
    <w:rsid w:val="00853FBC"/>
    <w:rsid w:val="00854D6B"/>
    <w:rsid w:val="00854EEB"/>
    <w:rsid w:val="0085544B"/>
    <w:rsid w:val="00855854"/>
    <w:rsid w:val="0085604D"/>
    <w:rsid w:val="00856667"/>
    <w:rsid w:val="00856A81"/>
    <w:rsid w:val="008570D3"/>
    <w:rsid w:val="0085799D"/>
    <w:rsid w:val="008604F7"/>
    <w:rsid w:val="00860E82"/>
    <w:rsid w:val="008613B3"/>
    <w:rsid w:val="008625DE"/>
    <w:rsid w:val="00863095"/>
    <w:rsid w:val="008637D0"/>
    <w:rsid w:val="008651E0"/>
    <w:rsid w:val="0086539E"/>
    <w:rsid w:val="00865445"/>
    <w:rsid w:val="00865C4F"/>
    <w:rsid w:val="00867C35"/>
    <w:rsid w:val="00867DCB"/>
    <w:rsid w:val="008700B6"/>
    <w:rsid w:val="00870153"/>
    <w:rsid w:val="00870519"/>
    <w:rsid w:val="0087075F"/>
    <w:rsid w:val="00871343"/>
    <w:rsid w:val="00871AE8"/>
    <w:rsid w:val="008728E5"/>
    <w:rsid w:val="00872D2E"/>
    <w:rsid w:val="00872F1D"/>
    <w:rsid w:val="00873136"/>
    <w:rsid w:val="008732CF"/>
    <w:rsid w:val="00874215"/>
    <w:rsid w:val="00875201"/>
    <w:rsid w:val="008754DB"/>
    <w:rsid w:val="00875B34"/>
    <w:rsid w:val="00876CB2"/>
    <w:rsid w:val="0087735A"/>
    <w:rsid w:val="00880555"/>
    <w:rsid w:val="00880F7D"/>
    <w:rsid w:val="00881522"/>
    <w:rsid w:val="0088217A"/>
    <w:rsid w:val="00882E31"/>
    <w:rsid w:val="008859A4"/>
    <w:rsid w:val="00885BFE"/>
    <w:rsid w:val="00885DA1"/>
    <w:rsid w:val="00887E53"/>
    <w:rsid w:val="008906A5"/>
    <w:rsid w:val="00890759"/>
    <w:rsid w:val="00890C83"/>
    <w:rsid w:val="00891DD3"/>
    <w:rsid w:val="008929BA"/>
    <w:rsid w:val="00894A29"/>
    <w:rsid w:val="00894B1F"/>
    <w:rsid w:val="00894F34"/>
    <w:rsid w:val="00895194"/>
    <w:rsid w:val="008956CB"/>
    <w:rsid w:val="00895D47"/>
    <w:rsid w:val="00896676"/>
    <w:rsid w:val="00896F4A"/>
    <w:rsid w:val="00897289"/>
    <w:rsid w:val="0089733D"/>
    <w:rsid w:val="00897AE8"/>
    <w:rsid w:val="008A0C86"/>
    <w:rsid w:val="008A1078"/>
    <w:rsid w:val="008A2637"/>
    <w:rsid w:val="008A2A12"/>
    <w:rsid w:val="008A2F42"/>
    <w:rsid w:val="008A3FB6"/>
    <w:rsid w:val="008A44E0"/>
    <w:rsid w:val="008A4967"/>
    <w:rsid w:val="008A4B24"/>
    <w:rsid w:val="008A4EA5"/>
    <w:rsid w:val="008A576D"/>
    <w:rsid w:val="008A5999"/>
    <w:rsid w:val="008A659B"/>
    <w:rsid w:val="008A7D50"/>
    <w:rsid w:val="008A7E5A"/>
    <w:rsid w:val="008B00C6"/>
    <w:rsid w:val="008B0BC8"/>
    <w:rsid w:val="008B248E"/>
    <w:rsid w:val="008B25FC"/>
    <w:rsid w:val="008B3285"/>
    <w:rsid w:val="008B3636"/>
    <w:rsid w:val="008B38F2"/>
    <w:rsid w:val="008B3A67"/>
    <w:rsid w:val="008B4729"/>
    <w:rsid w:val="008B72C5"/>
    <w:rsid w:val="008B7306"/>
    <w:rsid w:val="008B7ACD"/>
    <w:rsid w:val="008C0F4F"/>
    <w:rsid w:val="008C1729"/>
    <w:rsid w:val="008C1730"/>
    <w:rsid w:val="008C428D"/>
    <w:rsid w:val="008C45D8"/>
    <w:rsid w:val="008C465F"/>
    <w:rsid w:val="008C4CA0"/>
    <w:rsid w:val="008C5FC6"/>
    <w:rsid w:val="008C6441"/>
    <w:rsid w:val="008C6ADD"/>
    <w:rsid w:val="008C75EB"/>
    <w:rsid w:val="008D12A1"/>
    <w:rsid w:val="008D12F2"/>
    <w:rsid w:val="008D238B"/>
    <w:rsid w:val="008D2398"/>
    <w:rsid w:val="008D391A"/>
    <w:rsid w:val="008D4D53"/>
    <w:rsid w:val="008D4DFD"/>
    <w:rsid w:val="008D5AC1"/>
    <w:rsid w:val="008D6839"/>
    <w:rsid w:val="008D69A4"/>
    <w:rsid w:val="008D6BEA"/>
    <w:rsid w:val="008E0848"/>
    <w:rsid w:val="008E137A"/>
    <w:rsid w:val="008E2388"/>
    <w:rsid w:val="008E2AAA"/>
    <w:rsid w:val="008E2F00"/>
    <w:rsid w:val="008E33F0"/>
    <w:rsid w:val="008E4A9C"/>
    <w:rsid w:val="008E4DAA"/>
    <w:rsid w:val="008E4E02"/>
    <w:rsid w:val="008E4F8E"/>
    <w:rsid w:val="008E4FED"/>
    <w:rsid w:val="008E5169"/>
    <w:rsid w:val="008E5930"/>
    <w:rsid w:val="008E5CFF"/>
    <w:rsid w:val="008E6147"/>
    <w:rsid w:val="008E6660"/>
    <w:rsid w:val="008E6A04"/>
    <w:rsid w:val="008E6DBB"/>
    <w:rsid w:val="008E7F40"/>
    <w:rsid w:val="008E7F53"/>
    <w:rsid w:val="008E7FA1"/>
    <w:rsid w:val="008F031C"/>
    <w:rsid w:val="008F03B8"/>
    <w:rsid w:val="008F0EAD"/>
    <w:rsid w:val="008F0FDA"/>
    <w:rsid w:val="008F106E"/>
    <w:rsid w:val="008F29F8"/>
    <w:rsid w:val="008F2F11"/>
    <w:rsid w:val="008F34AD"/>
    <w:rsid w:val="008F3893"/>
    <w:rsid w:val="008F3C05"/>
    <w:rsid w:val="008F4952"/>
    <w:rsid w:val="008F495B"/>
    <w:rsid w:val="008F4BC8"/>
    <w:rsid w:val="008F51EA"/>
    <w:rsid w:val="008F609A"/>
    <w:rsid w:val="008F672D"/>
    <w:rsid w:val="008F67D1"/>
    <w:rsid w:val="008F686D"/>
    <w:rsid w:val="008F6CA6"/>
    <w:rsid w:val="008F78B8"/>
    <w:rsid w:val="008F7F92"/>
    <w:rsid w:val="009010FB"/>
    <w:rsid w:val="00901468"/>
    <w:rsid w:val="009014FD"/>
    <w:rsid w:val="009021A6"/>
    <w:rsid w:val="009028F1"/>
    <w:rsid w:val="00902AAB"/>
    <w:rsid w:val="00903AC8"/>
    <w:rsid w:val="00903D28"/>
    <w:rsid w:val="00903DFB"/>
    <w:rsid w:val="009043F4"/>
    <w:rsid w:val="00905053"/>
    <w:rsid w:val="009055FF"/>
    <w:rsid w:val="009064F5"/>
    <w:rsid w:val="009107FB"/>
    <w:rsid w:val="00910832"/>
    <w:rsid w:val="009117EC"/>
    <w:rsid w:val="00911DE8"/>
    <w:rsid w:val="00912535"/>
    <w:rsid w:val="009128E4"/>
    <w:rsid w:val="00912A77"/>
    <w:rsid w:val="00913B61"/>
    <w:rsid w:val="00914877"/>
    <w:rsid w:val="00914C5C"/>
    <w:rsid w:val="00914C96"/>
    <w:rsid w:val="00914CB6"/>
    <w:rsid w:val="00914FB2"/>
    <w:rsid w:val="0091652F"/>
    <w:rsid w:val="009173EE"/>
    <w:rsid w:val="0091757B"/>
    <w:rsid w:val="00917D04"/>
    <w:rsid w:val="00917F21"/>
    <w:rsid w:val="009201E3"/>
    <w:rsid w:val="00920D6D"/>
    <w:rsid w:val="00927626"/>
    <w:rsid w:val="00932553"/>
    <w:rsid w:val="00932B28"/>
    <w:rsid w:val="00932FD9"/>
    <w:rsid w:val="009331A6"/>
    <w:rsid w:val="009336AB"/>
    <w:rsid w:val="0093485F"/>
    <w:rsid w:val="0093486F"/>
    <w:rsid w:val="009349EE"/>
    <w:rsid w:val="00934BCC"/>
    <w:rsid w:val="00935777"/>
    <w:rsid w:val="00935BCC"/>
    <w:rsid w:val="00935C5B"/>
    <w:rsid w:val="00935E94"/>
    <w:rsid w:val="00935FCC"/>
    <w:rsid w:val="009361DC"/>
    <w:rsid w:val="0093738E"/>
    <w:rsid w:val="009377A1"/>
    <w:rsid w:val="00937954"/>
    <w:rsid w:val="00941CE2"/>
    <w:rsid w:val="0094249D"/>
    <w:rsid w:val="009426F3"/>
    <w:rsid w:val="00942778"/>
    <w:rsid w:val="00944357"/>
    <w:rsid w:val="009447B2"/>
    <w:rsid w:val="00944FD3"/>
    <w:rsid w:val="00946012"/>
    <w:rsid w:val="00946421"/>
    <w:rsid w:val="0094668D"/>
    <w:rsid w:val="00946D73"/>
    <w:rsid w:val="00947D5B"/>
    <w:rsid w:val="00947E1A"/>
    <w:rsid w:val="00947FA1"/>
    <w:rsid w:val="00950644"/>
    <w:rsid w:val="00950DDA"/>
    <w:rsid w:val="0095103E"/>
    <w:rsid w:val="009522CE"/>
    <w:rsid w:val="00952D60"/>
    <w:rsid w:val="00952D95"/>
    <w:rsid w:val="00952FD1"/>
    <w:rsid w:val="00953BC0"/>
    <w:rsid w:val="00954E9D"/>
    <w:rsid w:val="00955080"/>
    <w:rsid w:val="00956118"/>
    <w:rsid w:val="009567F6"/>
    <w:rsid w:val="009571E2"/>
    <w:rsid w:val="0095782F"/>
    <w:rsid w:val="009603C7"/>
    <w:rsid w:val="009604B5"/>
    <w:rsid w:val="00960DF1"/>
    <w:rsid w:val="00960E7F"/>
    <w:rsid w:val="009618FF"/>
    <w:rsid w:val="00962020"/>
    <w:rsid w:val="0096224D"/>
    <w:rsid w:val="009624DF"/>
    <w:rsid w:val="00962844"/>
    <w:rsid w:val="00962D6F"/>
    <w:rsid w:val="0096362B"/>
    <w:rsid w:val="0096416D"/>
    <w:rsid w:val="00964758"/>
    <w:rsid w:val="009655F0"/>
    <w:rsid w:val="00965898"/>
    <w:rsid w:val="009661E4"/>
    <w:rsid w:val="00966CB7"/>
    <w:rsid w:val="00966F7A"/>
    <w:rsid w:val="00967146"/>
    <w:rsid w:val="009675AA"/>
    <w:rsid w:val="00970317"/>
    <w:rsid w:val="009709A1"/>
    <w:rsid w:val="009716DB"/>
    <w:rsid w:val="00971702"/>
    <w:rsid w:val="00971BF3"/>
    <w:rsid w:val="00972150"/>
    <w:rsid w:val="00973023"/>
    <w:rsid w:val="00973125"/>
    <w:rsid w:val="009731E1"/>
    <w:rsid w:val="00973450"/>
    <w:rsid w:val="0097428A"/>
    <w:rsid w:val="0097787B"/>
    <w:rsid w:val="00977C23"/>
    <w:rsid w:val="00981A59"/>
    <w:rsid w:val="00981A84"/>
    <w:rsid w:val="00982540"/>
    <w:rsid w:val="00984077"/>
    <w:rsid w:val="00984C37"/>
    <w:rsid w:val="00984DA4"/>
    <w:rsid w:val="0098727C"/>
    <w:rsid w:val="00987387"/>
    <w:rsid w:val="0099064C"/>
    <w:rsid w:val="00990AA0"/>
    <w:rsid w:val="009915AA"/>
    <w:rsid w:val="0099183D"/>
    <w:rsid w:val="00991C3D"/>
    <w:rsid w:val="00991CDD"/>
    <w:rsid w:val="00992A4D"/>
    <w:rsid w:val="0099488B"/>
    <w:rsid w:val="00994EB4"/>
    <w:rsid w:val="009952F3"/>
    <w:rsid w:val="00995A94"/>
    <w:rsid w:val="0099629B"/>
    <w:rsid w:val="0099632E"/>
    <w:rsid w:val="00996664"/>
    <w:rsid w:val="0099744D"/>
    <w:rsid w:val="00997691"/>
    <w:rsid w:val="00997B9F"/>
    <w:rsid w:val="009A0155"/>
    <w:rsid w:val="009A05BC"/>
    <w:rsid w:val="009A0914"/>
    <w:rsid w:val="009A0AC9"/>
    <w:rsid w:val="009A1685"/>
    <w:rsid w:val="009A2BAE"/>
    <w:rsid w:val="009A36B6"/>
    <w:rsid w:val="009A5C06"/>
    <w:rsid w:val="009A6AE2"/>
    <w:rsid w:val="009A73BF"/>
    <w:rsid w:val="009A7A8E"/>
    <w:rsid w:val="009A7AFB"/>
    <w:rsid w:val="009A7C9D"/>
    <w:rsid w:val="009A7F6D"/>
    <w:rsid w:val="009B0121"/>
    <w:rsid w:val="009B0D99"/>
    <w:rsid w:val="009B1672"/>
    <w:rsid w:val="009B256E"/>
    <w:rsid w:val="009B5276"/>
    <w:rsid w:val="009B5425"/>
    <w:rsid w:val="009B637A"/>
    <w:rsid w:val="009B74B5"/>
    <w:rsid w:val="009B7716"/>
    <w:rsid w:val="009B7EEE"/>
    <w:rsid w:val="009C07B9"/>
    <w:rsid w:val="009C1064"/>
    <w:rsid w:val="009C18D3"/>
    <w:rsid w:val="009C29CD"/>
    <w:rsid w:val="009C2B8A"/>
    <w:rsid w:val="009C3239"/>
    <w:rsid w:val="009C3AAB"/>
    <w:rsid w:val="009C3B9A"/>
    <w:rsid w:val="009C40E1"/>
    <w:rsid w:val="009C416C"/>
    <w:rsid w:val="009C5263"/>
    <w:rsid w:val="009C528D"/>
    <w:rsid w:val="009C5A35"/>
    <w:rsid w:val="009C6A6C"/>
    <w:rsid w:val="009C7B58"/>
    <w:rsid w:val="009D0505"/>
    <w:rsid w:val="009D07AC"/>
    <w:rsid w:val="009D0C67"/>
    <w:rsid w:val="009D0D44"/>
    <w:rsid w:val="009D1B39"/>
    <w:rsid w:val="009D1D65"/>
    <w:rsid w:val="009D2406"/>
    <w:rsid w:val="009D2DAD"/>
    <w:rsid w:val="009D2F7A"/>
    <w:rsid w:val="009D33D5"/>
    <w:rsid w:val="009D395C"/>
    <w:rsid w:val="009D5076"/>
    <w:rsid w:val="009D5DB5"/>
    <w:rsid w:val="009D6A36"/>
    <w:rsid w:val="009E0150"/>
    <w:rsid w:val="009E02E6"/>
    <w:rsid w:val="009E0616"/>
    <w:rsid w:val="009E129F"/>
    <w:rsid w:val="009E182A"/>
    <w:rsid w:val="009E1F5E"/>
    <w:rsid w:val="009E2A87"/>
    <w:rsid w:val="009E32A3"/>
    <w:rsid w:val="009E3D6A"/>
    <w:rsid w:val="009E4C49"/>
    <w:rsid w:val="009E581C"/>
    <w:rsid w:val="009E7683"/>
    <w:rsid w:val="009E7BA5"/>
    <w:rsid w:val="009F1673"/>
    <w:rsid w:val="009F223A"/>
    <w:rsid w:val="009F2DBA"/>
    <w:rsid w:val="009F30F5"/>
    <w:rsid w:val="009F3A09"/>
    <w:rsid w:val="009F50B6"/>
    <w:rsid w:val="009F5AF0"/>
    <w:rsid w:val="00A002B9"/>
    <w:rsid w:val="00A01D7A"/>
    <w:rsid w:val="00A02559"/>
    <w:rsid w:val="00A02BB5"/>
    <w:rsid w:val="00A02CFF"/>
    <w:rsid w:val="00A037A2"/>
    <w:rsid w:val="00A039EB"/>
    <w:rsid w:val="00A045C6"/>
    <w:rsid w:val="00A0621C"/>
    <w:rsid w:val="00A06387"/>
    <w:rsid w:val="00A06485"/>
    <w:rsid w:val="00A06677"/>
    <w:rsid w:val="00A0702E"/>
    <w:rsid w:val="00A07432"/>
    <w:rsid w:val="00A07D14"/>
    <w:rsid w:val="00A10C85"/>
    <w:rsid w:val="00A12938"/>
    <w:rsid w:val="00A13923"/>
    <w:rsid w:val="00A13B10"/>
    <w:rsid w:val="00A14E8F"/>
    <w:rsid w:val="00A14FA6"/>
    <w:rsid w:val="00A15C6A"/>
    <w:rsid w:val="00A15D2C"/>
    <w:rsid w:val="00A1642F"/>
    <w:rsid w:val="00A1699A"/>
    <w:rsid w:val="00A16BCD"/>
    <w:rsid w:val="00A1760D"/>
    <w:rsid w:val="00A1794B"/>
    <w:rsid w:val="00A17ECF"/>
    <w:rsid w:val="00A2016E"/>
    <w:rsid w:val="00A20D03"/>
    <w:rsid w:val="00A2116A"/>
    <w:rsid w:val="00A216FB"/>
    <w:rsid w:val="00A21719"/>
    <w:rsid w:val="00A224C3"/>
    <w:rsid w:val="00A228D7"/>
    <w:rsid w:val="00A22F4E"/>
    <w:rsid w:val="00A2440C"/>
    <w:rsid w:val="00A24EB4"/>
    <w:rsid w:val="00A2531A"/>
    <w:rsid w:val="00A25B5A"/>
    <w:rsid w:val="00A263A5"/>
    <w:rsid w:val="00A276DA"/>
    <w:rsid w:val="00A2796A"/>
    <w:rsid w:val="00A27D8A"/>
    <w:rsid w:val="00A30194"/>
    <w:rsid w:val="00A30FA6"/>
    <w:rsid w:val="00A31653"/>
    <w:rsid w:val="00A32124"/>
    <w:rsid w:val="00A32AC9"/>
    <w:rsid w:val="00A32C25"/>
    <w:rsid w:val="00A32D7B"/>
    <w:rsid w:val="00A32FEB"/>
    <w:rsid w:val="00A34FFD"/>
    <w:rsid w:val="00A35131"/>
    <w:rsid w:val="00A351BD"/>
    <w:rsid w:val="00A3549B"/>
    <w:rsid w:val="00A35AB5"/>
    <w:rsid w:val="00A35B2B"/>
    <w:rsid w:val="00A3792A"/>
    <w:rsid w:val="00A409E9"/>
    <w:rsid w:val="00A41E77"/>
    <w:rsid w:val="00A4218B"/>
    <w:rsid w:val="00A427DD"/>
    <w:rsid w:val="00A42C91"/>
    <w:rsid w:val="00A435B0"/>
    <w:rsid w:val="00A4371C"/>
    <w:rsid w:val="00A443AB"/>
    <w:rsid w:val="00A44962"/>
    <w:rsid w:val="00A44EDD"/>
    <w:rsid w:val="00A4664D"/>
    <w:rsid w:val="00A47668"/>
    <w:rsid w:val="00A47A57"/>
    <w:rsid w:val="00A5053B"/>
    <w:rsid w:val="00A51127"/>
    <w:rsid w:val="00A514C6"/>
    <w:rsid w:val="00A52F9A"/>
    <w:rsid w:val="00A538E4"/>
    <w:rsid w:val="00A55813"/>
    <w:rsid w:val="00A564AC"/>
    <w:rsid w:val="00A57682"/>
    <w:rsid w:val="00A5775B"/>
    <w:rsid w:val="00A57B7B"/>
    <w:rsid w:val="00A606F9"/>
    <w:rsid w:val="00A60CEA"/>
    <w:rsid w:val="00A6176E"/>
    <w:rsid w:val="00A628AD"/>
    <w:rsid w:val="00A62E23"/>
    <w:rsid w:val="00A63679"/>
    <w:rsid w:val="00A63A3D"/>
    <w:rsid w:val="00A63ADE"/>
    <w:rsid w:val="00A65108"/>
    <w:rsid w:val="00A654BF"/>
    <w:rsid w:val="00A655C1"/>
    <w:rsid w:val="00A65E77"/>
    <w:rsid w:val="00A661D7"/>
    <w:rsid w:val="00A66736"/>
    <w:rsid w:val="00A67A85"/>
    <w:rsid w:val="00A67BC8"/>
    <w:rsid w:val="00A70D19"/>
    <w:rsid w:val="00A70EA3"/>
    <w:rsid w:val="00A70F41"/>
    <w:rsid w:val="00A71EE5"/>
    <w:rsid w:val="00A72B4F"/>
    <w:rsid w:val="00A73280"/>
    <w:rsid w:val="00A73E6B"/>
    <w:rsid w:val="00A746CD"/>
    <w:rsid w:val="00A74A75"/>
    <w:rsid w:val="00A76161"/>
    <w:rsid w:val="00A762C2"/>
    <w:rsid w:val="00A763AE"/>
    <w:rsid w:val="00A764D2"/>
    <w:rsid w:val="00A76D74"/>
    <w:rsid w:val="00A770CD"/>
    <w:rsid w:val="00A7797A"/>
    <w:rsid w:val="00A80220"/>
    <w:rsid w:val="00A82056"/>
    <w:rsid w:val="00A821EC"/>
    <w:rsid w:val="00A8229E"/>
    <w:rsid w:val="00A833E3"/>
    <w:rsid w:val="00A836E1"/>
    <w:rsid w:val="00A837CD"/>
    <w:rsid w:val="00A83DE7"/>
    <w:rsid w:val="00A843E4"/>
    <w:rsid w:val="00A84FC9"/>
    <w:rsid w:val="00A85B7B"/>
    <w:rsid w:val="00A86A23"/>
    <w:rsid w:val="00A8773D"/>
    <w:rsid w:val="00A87A1F"/>
    <w:rsid w:val="00A87AB5"/>
    <w:rsid w:val="00A87FFD"/>
    <w:rsid w:val="00A90655"/>
    <w:rsid w:val="00A90C36"/>
    <w:rsid w:val="00A91589"/>
    <w:rsid w:val="00A91D6C"/>
    <w:rsid w:val="00A929C6"/>
    <w:rsid w:val="00A93273"/>
    <w:rsid w:val="00A93980"/>
    <w:rsid w:val="00A95706"/>
    <w:rsid w:val="00A9589E"/>
    <w:rsid w:val="00A96DD2"/>
    <w:rsid w:val="00A9716B"/>
    <w:rsid w:val="00A97641"/>
    <w:rsid w:val="00A97710"/>
    <w:rsid w:val="00A97E1F"/>
    <w:rsid w:val="00AA0BD1"/>
    <w:rsid w:val="00AA1067"/>
    <w:rsid w:val="00AA23AC"/>
    <w:rsid w:val="00AA2F1F"/>
    <w:rsid w:val="00AA31AA"/>
    <w:rsid w:val="00AA3216"/>
    <w:rsid w:val="00AA3F4C"/>
    <w:rsid w:val="00AA3FE4"/>
    <w:rsid w:val="00AA67C2"/>
    <w:rsid w:val="00AA6829"/>
    <w:rsid w:val="00AA6D62"/>
    <w:rsid w:val="00AA6E80"/>
    <w:rsid w:val="00AA71D5"/>
    <w:rsid w:val="00AA722C"/>
    <w:rsid w:val="00AA744B"/>
    <w:rsid w:val="00AB026F"/>
    <w:rsid w:val="00AB04EB"/>
    <w:rsid w:val="00AB0665"/>
    <w:rsid w:val="00AB0911"/>
    <w:rsid w:val="00AB0F19"/>
    <w:rsid w:val="00AB192A"/>
    <w:rsid w:val="00AB371E"/>
    <w:rsid w:val="00AB3DAC"/>
    <w:rsid w:val="00AB53F6"/>
    <w:rsid w:val="00AB5B51"/>
    <w:rsid w:val="00AB5B52"/>
    <w:rsid w:val="00AB5D5D"/>
    <w:rsid w:val="00AB6262"/>
    <w:rsid w:val="00AB654A"/>
    <w:rsid w:val="00AB6931"/>
    <w:rsid w:val="00AB7C54"/>
    <w:rsid w:val="00AC08EE"/>
    <w:rsid w:val="00AC0A72"/>
    <w:rsid w:val="00AC15D2"/>
    <w:rsid w:val="00AC1A19"/>
    <w:rsid w:val="00AC1E63"/>
    <w:rsid w:val="00AC2191"/>
    <w:rsid w:val="00AC291E"/>
    <w:rsid w:val="00AC2A75"/>
    <w:rsid w:val="00AC34BE"/>
    <w:rsid w:val="00AC39C1"/>
    <w:rsid w:val="00AC3FE4"/>
    <w:rsid w:val="00AC49CC"/>
    <w:rsid w:val="00AC4FEA"/>
    <w:rsid w:val="00AC5B26"/>
    <w:rsid w:val="00AC5FC9"/>
    <w:rsid w:val="00AC5FCB"/>
    <w:rsid w:val="00AC667A"/>
    <w:rsid w:val="00AC6911"/>
    <w:rsid w:val="00AC75E8"/>
    <w:rsid w:val="00AC7E1C"/>
    <w:rsid w:val="00AD0145"/>
    <w:rsid w:val="00AD0255"/>
    <w:rsid w:val="00AD0712"/>
    <w:rsid w:val="00AD2969"/>
    <w:rsid w:val="00AD2ADD"/>
    <w:rsid w:val="00AD3039"/>
    <w:rsid w:val="00AD35BA"/>
    <w:rsid w:val="00AD3CA4"/>
    <w:rsid w:val="00AD40E9"/>
    <w:rsid w:val="00AD5322"/>
    <w:rsid w:val="00AD5DCE"/>
    <w:rsid w:val="00AD6644"/>
    <w:rsid w:val="00AD6A2D"/>
    <w:rsid w:val="00AD6D0E"/>
    <w:rsid w:val="00AD79F4"/>
    <w:rsid w:val="00AE060D"/>
    <w:rsid w:val="00AE0708"/>
    <w:rsid w:val="00AE17F1"/>
    <w:rsid w:val="00AE1916"/>
    <w:rsid w:val="00AE2CBD"/>
    <w:rsid w:val="00AE2E8E"/>
    <w:rsid w:val="00AE2F6B"/>
    <w:rsid w:val="00AE490D"/>
    <w:rsid w:val="00AE4B7D"/>
    <w:rsid w:val="00AE4F3B"/>
    <w:rsid w:val="00AE5529"/>
    <w:rsid w:val="00AE6306"/>
    <w:rsid w:val="00AE7213"/>
    <w:rsid w:val="00AF047B"/>
    <w:rsid w:val="00AF1A4D"/>
    <w:rsid w:val="00AF27A9"/>
    <w:rsid w:val="00AF3571"/>
    <w:rsid w:val="00AF49AC"/>
    <w:rsid w:val="00AF7118"/>
    <w:rsid w:val="00AF7B03"/>
    <w:rsid w:val="00AF7BFA"/>
    <w:rsid w:val="00B00182"/>
    <w:rsid w:val="00B00D3F"/>
    <w:rsid w:val="00B027F0"/>
    <w:rsid w:val="00B029E0"/>
    <w:rsid w:val="00B02F64"/>
    <w:rsid w:val="00B03068"/>
    <w:rsid w:val="00B04782"/>
    <w:rsid w:val="00B06121"/>
    <w:rsid w:val="00B06515"/>
    <w:rsid w:val="00B065EC"/>
    <w:rsid w:val="00B068D0"/>
    <w:rsid w:val="00B070E6"/>
    <w:rsid w:val="00B07AB0"/>
    <w:rsid w:val="00B108FF"/>
    <w:rsid w:val="00B10A1D"/>
    <w:rsid w:val="00B111BF"/>
    <w:rsid w:val="00B112C2"/>
    <w:rsid w:val="00B12ACF"/>
    <w:rsid w:val="00B138D6"/>
    <w:rsid w:val="00B13995"/>
    <w:rsid w:val="00B14160"/>
    <w:rsid w:val="00B145B9"/>
    <w:rsid w:val="00B152CF"/>
    <w:rsid w:val="00B1676F"/>
    <w:rsid w:val="00B167BD"/>
    <w:rsid w:val="00B17877"/>
    <w:rsid w:val="00B20E0E"/>
    <w:rsid w:val="00B20EB1"/>
    <w:rsid w:val="00B20FB3"/>
    <w:rsid w:val="00B21F25"/>
    <w:rsid w:val="00B220C7"/>
    <w:rsid w:val="00B2233A"/>
    <w:rsid w:val="00B2348F"/>
    <w:rsid w:val="00B23949"/>
    <w:rsid w:val="00B23B86"/>
    <w:rsid w:val="00B23F72"/>
    <w:rsid w:val="00B24A31"/>
    <w:rsid w:val="00B2588E"/>
    <w:rsid w:val="00B2635C"/>
    <w:rsid w:val="00B26581"/>
    <w:rsid w:val="00B2699E"/>
    <w:rsid w:val="00B27C1D"/>
    <w:rsid w:val="00B307C7"/>
    <w:rsid w:val="00B30FD2"/>
    <w:rsid w:val="00B32032"/>
    <w:rsid w:val="00B32186"/>
    <w:rsid w:val="00B32A3B"/>
    <w:rsid w:val="00B3434E"/>
    <w:rsid w:val="00B34EF7"/>
    <w:rsid w:val="00B352A9"/>
    <w:rsid w:val="00B3555C"/>
    <w:rsid w:val="00B357F0"/>
    <w:rsid w:val="00B359F2"/>
    <w:rsid w:val="00B35E56"/>
    <w:rsid w:val="00B35FE3"/>
    <w:rsid w:val="00B36791"/>
    <w:rsid w:val="00B371BB"/>
    <w:rsid w:val="00B40C5E"/>
    <w:rsid w:val="00B42423"/>
    <w:rsid w:val="00B43465"/>
    <w:rsid w:val="00B437C3"/>
    <w:rsid w:val="00B441D7"/>
    <w:rsid w:val="00B44718"/>
    <w:rsid w:val="00B44BDA"/>
    <w:rsid w:val="00B4590E"/>
    <w:rsid w:val="00B45BCF"/>
    <w:rsid w:val="00B472D8"/>
    <w:rsid w:val="00B51824"/>
    <w:rsid w:val="00B5198C"/>
    <w:rsid w:val="00B51A6B"/>
    <w:rsid w:val="00B51E14"/>
    <w:rsid w:val="00B52371"/>
    <w:rsid w:val="00B52376"/>
    <w:rsid w:val="00B526B4"/>
    <w:rsid w:val="00B52B0A"/>
    <w:rsid w:val="00B53BB3"/>
    <w:rsid w:val="00B54256"/>
    <w:rsid w:val="00B55DD4"/>
    <w:rsid w:val="00B56549"/>
    <w:rsid w:val="00B565E0"/>
    <w:rsid w:val="00B56CAF"/>
    <w:rsid w:val="00B56FA8"/>
    <w:rsid w:val="00B57444"/>
    <w:rsid w:val="00B60192"/>
    <w:rsid w:val="00B61ABC"/>
    <w:rsid w:val="00B63AD5"/>
    <w:rsid w:val="00B640A1"/>
    <w:rsid w:val="00B641B7"/>
    <w:rsid w:val="00B64E60"/>
    <w:rsid w:val="00B64FEF"/>
    <w:rsid w:val="00B65AEA"/>
    <w:rsid w:val="00B66C60"/>
    <w:rsid w:val="00B66CE5"/>
    <w:rsid w:val="00B671B6"/>
    <w:rsid w:val="00B67A78"/>
    <w:rsid w:val="00B706D7"/>
    <w:rsid w:val="00B719CC"/>
    <w:rsid w:val="00B71C61"/>
    <w:rsid w:val="00B71F36"/>
    <w:rsid w:val="00B7295E"/>
    <w:rsid w:val="00B72C78"/>
    <w:rsid w:val="00B73E9F"/>
    <w:rsid w:val="00B7460E"/>
    <w:rsid w:val="00B7494A"/>
    <w:rsid w:val="00B75D1F"/>
    <w:rsid w:val="00B81A93"/>
    <w:rsid w:val="00B81E0F"/>
    <w:rsid w:val="00B82EDD"/>
    <w:rsid w:val="00B8375B"/>
    <w:rsid w:val="00B83C60"/>
    <w:rsid w:val="00B83DAE"/>
    <w:rsid w:val="00B846B8"/>
    <w:rsid w:val="00B8615F"/>
    <w:rsid w:val="00B866BE"/>
    <w:rsid w:val="00B869C6"/>
    <w:rsid w:val="00B86FF6"/>
    <w:rsid w:val="00B87333"/>
    <w:rsid w:val="00B901F4"/>
    <w:rsid w:val="00B91131"/>
    <w:rsid w:val="00B911F7"/>
    <w:rsid w:val="00B92253"/>
    <w:rsid w:val="00B941DF"/>
    <w:rsid w:val="00B94211"/>
    <w:rsid w:val="00B94DCB"/>
    <w:rsid w:val="00B94FE0"/>
    <w:rsid w:val="00B9575B"/>
    <w:rsid w:val="00B95A10"/>
    <w:rsid w:val="00B9628B"/>
    <w:rsid w:val="00B962B1"/>
    <w:rsid w:val="00B97DAF"/>
    <w:rsid w:val="00BA0E91"/>
    <w:rsid w:val="00BA186B"/>
    <w:rsid w:val="00BA3B92"/>
    <w:rsid w:val="00BA416C"/>
    <w:rsid w:val="00BA4F4F"/>
    <w:rsid w:val="00BA5B18"/>
    <w:rsid w:val="00BA5B57"/>
    <w:rsid w:val="00BA69B9"/>
    <w:rsid w:val="00BA705D"/>
    <w:rsid w:val="00BA7C63"/>
    <w:rsid w:val="00BB0051"/>
    <w:rsid w:val="00BB007A"/>
    <w:rsid w:val="00BB0A4E"/>
    <w:rsid w:val="00BB0BC1"/>
    <w:rsid w:val="00BB123E"/>
    <w:rsid w:val="00BB158F"/>
    <w:rsid w:val="00BB1A4D"/>
    <w:rsid w:val="00BB2CC8"/>
    <w:rsid w:val="00BB319D"/>
    <w:rsid w:val="00BB340D"/>
    <w:rsid w:val="00BB3D9E"/>
    <w:rsid w:val="00BB3EF9"/>
    <w:rsid w:val="00BB41A2"/>
    <w:rsid w:val="00BB44B0"/>
    <w:rsid w:val="00BB4837"/>
    <w:rsid w:val="00BB57D6"/>
    <w:rsid w:val="00BB615C"/>
    <w:rsid w:val="00BB61B0"/>
    <w:rsid w:val="00BB6B49"/>
    <w:rsid w:val="00BB6C49"/>
    <w:rsid w:val="00BB7AC3"/>
    <w:rsid w:val="00BB7F7B"/>
    <w:rsid w:val="00BC057D"/>
    <w:rsid w:val="00BC116A"/>
    <w:rsid w:val="00BC1D5D"/>
    <w:rsid w:val="00BC1E5E"/>
    <w:rsid w:val="00BC2A7B"/>
    <w:rsid w:val="00BC31DD"/>
    <w:rsid w:val="00BC3728"/>
    <w:rsid w:val="00BC3997"/>
    <w:rsid w:val="00BC3C26"/>
    <w:rsid w:val="00BC467E"/>
    <w:rsid w:val="00BC4DDF"/>
    <w:rsid w:val="00BC4FEE"/>
    <w:rsid w:val="00BC5958"/>
    <w:rsid w:val="00BC5B0F"/>
    <w:rsid w:val="00BC6C52"/>
    <w:rsid w:val="00BC6EE4"/>
    <w:rsid w:val="00BC7126"/>
    <w:rsid w:val="00BC7C20"/>
    <w:rsid w:val="00BD028A"/>
    <w:rsid w:val="00BD0B97"/>
    <w:rsid w:val="00BD0D43"/>
    <w:rsid w:val="00BD0E17"/>
    <w:rsid w:val="00BD1258"/>
    <w:rsid w:val="00BD12B6"/>
    <w:rsid w:val="00BD1D94"/>
    <w:rsid w:val="00BD3185"/>
    <w:rsid w:val="00BD3531"/>
    <w:rsid w:val="00BD3C65"/>
    <w:rsid w:val="00BD5FBB"/>
    <w:rsid w:val="00BD6240"/>
    <w:rsid w:val="00BD678F"/>
    <w:rsid w:val="00BD6F83"/>
    <w:rsid w:val="00BE00CE"/>
    <w:rsid w:val="00BE021D"/>
    <w:rsid w:val="00BE15EA"/>
    <w:rsid w:val="00BE2227"/>
    <w:rsid w:val="00BE2EFB"/>
    <w:rsid w:val="00BE397C"/>
    <w:rsid w:val="00BE4FD3"/>
    <w:rsid w:val="00BE527C"/>
    <w:rsid w:val="00BE587B"/>
    <w:rsid w:val="00BE63AC"/>
    <w:rsid w:val="00BE763F"/>
    <w:rsid w:val="00BE77BD"/>
    <w:rsid w:val="00BE7AD9"/>
    <w:rsid w:val="00BF01A3"/>
    <w:rsid w:val="00BF0567"/>
    <w:rsid w:val="00BF0D4F"/>
    <w:rsid w:val="00BF1495"/>
    <w:rsid w:val="00BF15A1"/>
    <w:rsid w:val="00BF1A9B"/>
    <w:rsid w:val="00BF1B9F"/>
    <w:rsid w:val="00BF1E51"/>
    <w:rsid w:val="00BF25DE"/>
    <w:rsid w:val="00BF2698"/>
    <w:rsid w:val="00BF29DA"/>
    <w:rsid w:val="00BF3ECD"/>
    <w:rsid w:val="00BF4A70"/>
    <w:rsid w:val="00BF53D4"/>
    <w:rsid w:val="00BF5B12"/>
    <w:rsid w:val="00BF67E5"/>
    <w:rsid w:val="00BF7DB5"/>
    <w:rsid w:val="00C00B2A"/>
    <w:rsid w:val="00C00BB5"/>
    <w:rsid w:val="00C011B6"/>
    <w:rsid w:val="00C01B48"/>
    <w:rsid w:val="00C0296C"/>
    <w:rsid w:val="00C0369F"/>
    <w:rsid w:val="00C03EE2"/>
    <w:rsid w:val="00C0536C"/>
    <w:rsid w:val="00C0546D"/>
    <w:rsid w:val="00C07FAB"/>
    <w:rsid w:val="00C1111E"/>
    <w:rsid w:val="00C113AB"/>
    <w:rsid w:val="00C11623"/>
    <w:rsid w:val="00C118CA"/>
    <w:rsid w:val="00C11A33"/>
    <w:rsid w:val="00C124FF"/>
    <w:rsid w:val="00C13AE7"/>
    <w:rsid w:val="00C140B5"/>
    <w:rsid w:val="00C14191"/>
    <w:rsid w:val="00C141B2"/>
    <w:rsid w:val="00C1479D"/>
    <w:rsid w:val="00C15B1A"/>
    <w:rsid w:val="00C15CE0"/>
    <w:rsid w:val="00C168E6"/>
    <w:rsid w:val="00C170D8"/>
    <w:rsid w:val="00C17715"/>
    <w:rsid w:val="00C178BD"/>
    <w:rsid w:val="00C217FC"/>
    <w:rsid w:val="00C21B48"/>
    <w:rsid w:val="00C22364"/>
    <w:rsid w:val="00C22C90"/>
    <w:rsid w:val="00C233C8"/>
    <w:rsid w:val="00C23676"/>
    <w:rsid w:val="00C23C0A"/>
    <w:rsid w:val="00C24DBB"/>
    <w:rsid w:val="00C24EB3"/>
    <w:rsid w:val="00C25454"/>
    <w:rsid w:val="00C2553B"/>
    <w:rsid w:val="00C264B0"/>
    <w:rsid w:val="00C268B2"/>
    <w:rsid w:val="00C26A64"/>
    <w:rsid w:val="00C26C7A"/>
    <w:rsid w:val="00C26CED"/>
    <w:rsid w:val="00C27267"/>
    <w:rsid w:val="00C27718"/>
    <w:rsid w:val="00C27F5A"/>
    <w:rsid w:val="00C309DB"/>
    <w:rsid w:val="00C31015"/>
    <w:rsid w:val="00C313CF"/>
    <w:rsid w:val="00C324E3"/>
    <w:rsid w:val="00C32915"/>
    <w:rsid w:val="00C33444"/>
    <w:rsid w:val="00C3454A"/>
    <w:rsid w:val="00C34B75"/>
    <w:rsid w:val="00C34CBF"/>
    <w:rsid w:val="00C3568B"/>
    <w:rsid w:val="00C37BEC"/>
    <w:rsid w:val="00C40C73"/>
    <w:rsid w:val="00C41380"/>
    <w:rsid w:val="00C414EF"/>
    <w:rsid w:val="00C425A8"/>
    <w:rsid w:val="00C428E2"/>
    <w:rsid w:val="00C435AD"/>
    <w:rsid w:val="00C43D00"/>
    <w:rsid w:val="00C45121"/>
    <w:rsid w:val="00C45742"/>
    <w:rsid w:val="00C46DCC"/>
    <w:rsid w:val="00C4771A"/>
    <w:rsid w:val="00C50B77"/>
    <w:rsid w:val="00C5261C"/>
    <w:rsid w:val="00C528F7"/>
    <w:rsid w:val="00C53189"/>
    <w:rsid w:val="00C53C63"/>
    <w:rsid w:val="00C53E3B"/>
    <w:rsid w:val="00C54682"/>
    <w:rsid w:val="00C550E9"/>
    <w:rsid w:val="00C563FF"/>
    <w:rsid w:val="00C57111"/>
    <w:rsid w:val="00C604EA"/>
    <w:rsid w:val="00C6104D"/>
    <w:rsid w:val="00C61D59"/>
    <w:rsid w:val="00C6274A"/>
    <w:rsid w:val="00C62B08"/>
    <w:rsid w:val="00C630A6"/>
    <w:rsid w:val="00C632AB"/>
    <w:rsid w:val="00C6381E"/>
    <w:rsid w:val="00C6427B"/>
    <w:rsid w:val="00C649C0"/>
    <w:rsid w:val="00C64E41"/>
    <w:rsid w:val="00C665BC"/>
    <w:rsid w:val="00C66F80"/>
    <w:rsid w:val="00C679DA"/>
    <w:rsid w:val="00C67AA2"/>
    <w:rsid w:val="00C67CD7"/>
    <w:rsid w:val="00C7051E"/>
    <w:rsid w:val="00C70FE4"/>
    <w:rsid w:val="00C71647"/>
    <w:rsid w:val="00C71948"/>
    <w:rsid w:val="00C71A40"/>
    <w:rsid w:val="00C72E1C"/>
    <w:rsid w:val="00C74373"/>
    <w:rsid w:val="00C74AF1"/>
    <w:rsid w:val="00C74E72"/>
    <w:rsid w:val="00C7525B"/>
    <w:rsid w:val="00C77944"/>
    <w:rsid w:val="00C7795C"/>
    <w:rsid w:val="00C77996"/>
    <w:rsid w:val="00C80FB3"/>
    <w:rsid w:val="00C826EA"/>
    <w:rsid w:val="00C84B44"/>
    <w:rsid w:val="00C8644F"/>
    <w:rsid w:val="00C86696"/>
    <w:rsid w:val="00C9039B"/>
    <w:rsid w:val="00C91112"/>
    <w:rsid w:val="00C91599"/>
    <w:rsid w:val="00C9316C"/>
    <w:rsid w:val="00C93447"/>
    <w:rsid w:val="00C93456"/>
    <w:rsid w:val="00C943F6"/>
    <w:rsid w:val="00C94A3B"/>
    <w:rsid w:val="00C95B75"/>
    <w:rsid w:val="00C96AC4"/>
    <w:rsid w:val="00C97D52"/>
    <w:rsid w:val="00CA0519"/>
    <w:rsid w:val="00CA0654"/>
    <w:rsid w:val="00CA0B1D"/>
    <w:rsid w:val="00CA10EC"/>
    <w:rsid w:val="00CA204C"/>
    <w:rsid w:val="00CA2825"/>
    <w:rsid w:val="00CA345B"/>
    <w:rsid w:val="00CA3559"/>
    <w:rsid w:val="00CA37FE"/>
    <w:rsid w:val="00CA38D1"/>
    <w:rsid w:val="00CA3F9D"/>
    <w:rsid w:val="00CA4AF2"/>
    <w:rsid w:val="00CA5014"/>
    <w:rsid w:val="00CA5929"/>
    <w:rsid w:val="00CA596D"/>
    <w:rsid w:val="00CA5A55"/>
    <w:rsid w:val="00CA7BF7"/>
    <w:rsid w:val="00CB05B3"/>
    <w:rsid w:val="00CB08BB"/>
    <w:rsid w:val="00CB1082"/>
    <w:rsid w:val="00CB1964"/>
    <w:rsid w:val="00CB1AA5"/>
    <w:rsid w:val="00CB2367"/>
    <w:rsid w:val="00CB3907"/>
    <w:rsid w:val="00CB3B54"/>
    <w:rsid w:val="00CB4B46"/>
    <w:rsid w:val="00CB581B"/>
    <w:rsid w:val="00CB5A6A"/>
    <w:rsid w:val="00CB5D5C"/>
    <w:rsid w:val="00CB60FC"/>
    <w:rsid w:val="00CB7234"/>
    <w:rsid w:val="00CC00C5"/>
    <w:rsid w:val="00CC05CD"/>
    <w:rsid w:val="00CC0DCD"/>
    <w:rsid w:val="00CC154B"/>
    <w:rsid w:val="00CC16E8"/>
    <w:rsid w:val="00CC1F65"/>
    <w:rsid w:val="00CC2B60"/>
    <w:rsid w:val="00CC4EFB"/>
    <w:rsid w:val="00CC6024"/>
    <w:rsid w:val="00CC6822"/>
    <w:rsid w:val="00CC7CBC"/>
    <w:rsid w:val="00CC7E32"/>
    <w:rsid w:val="00CD0DE9"/>
    <w:rsid w:val="00CD13E4"/>
    <w:rsid w:val="00CD1447"/>
    <w:rsid w:val="00CD162F"/>
    <w:rsid w:val="00CD2B2C"/>
    <w:rsid w:val="00CD33C7"/>
    <w:rsid w:val="00CD3BD2"/>
    <w:rsid w:val="00CD4329"/>
    <w:rsid w:val="00CD4523"/>
    <w:rsid w:val="00CD490D"/>
    <w:rsid w:val="00CD4BA1"/>
    <w:rsid w:val="00CD5008"/>
    <w:rsid w:val="00CD649E"/>
    <w:rsid w:val="00CD6C8C"/>
    <w:rsid w:val="00CD7195"/>
    <w:rsid w:val="00CD7556"/>
    <w:rsid w:val="00CE126E"/>
    <w:rsid w:val="00CE1CF3"/>
    <w:rsid w:val="00CE2EC1"/>
    <w:rsid w:val="00CE3310"/>
    <w:rsid w:val="00CE5911"/>
    <w:rsid w:val="00CE5A28"/>
    <w:rsid w:val="00CE5D59"/>
    <w:rsid w:val="00CE656B"/>
    <w:rsid w:val="00CE6788"/>
    <w:rsid w:val="00CE6892"/>
    <w:rsid w:val="00CE768E"/>
    <w:rsid w:val="00CE7788"/>
    <w:rsid w:val="00CE7837"/>
    <w:rsid w:val="00CE796C"/>
    <w:rsid w:val="00CE7D71"/>
    <w:rsid w:val="00CE7EE2"/>
    <w:rsid w:val="00CE7F7B"/>
    <w:rsid w:val="00CF1BD8"/>
    <w:rsid w:val="00CF1CC3"/>
    <w:rsid w:val="00CF2814"/>
    <w:rsid w:val="00CF37FF"/>
    <w:rsid w:val="00CF4694"/>
    <w:rsid w:val="00CF46CD"/>
    <w:rsid w:val="00CF6E5C"/>
    <w:rsid w:val="00CF76C2"/>
    <w:rsid w:val="00CF78C6"/>
    <w:rsid w:val="00D01351"/>
    <w:rsid w:val="00D0175F"/>
    <w:rsid w:val="00D01C69"/>
    <w:rsid w:val="00D027AE"/>
    <w:rsid w:val="00D02812"/>
    <w:rsid w:val="00D02ACD"/>
    <w:rsid w:val="00D02F66"/>
    <w:rsid w:val="00D03C3B"/>
    <w:rsid w:val="00D056ED"/>
    <w:rsid w:val="00D05F58"/>
    <w:rsid w:val="00D06CDD"/>
    <w:rsid w:val="00D07930"/>
    <w:rsid w:val="00D1013E"/>
    <w:rsid w:val="00D113AA"/>
    <w:rsid w:val="00D11413"/>
    <w:rsid w:val="00D12F0E"/>
    <w:rsid w:val="00D1348A"/>
    <w:rsid w:val="00D14614"/>
    <w:rsid w:val="00D14B81"/>
    <w:rsid w:val="00D15151"/>
    <w:rsid w:val="00D1663A"/>
    <w:rsid w:val="00D16D38"/>
    <w:rsid w:val="00D17CC1"/>
    <w:rsid w:val="00D17D70"/>
    <w:rsid w:val="00D20626"/>
    <w:rsid w:val="00D20F63"/>
    <w:rsid w:val="00D2124F"/>
    <w:rsid w:val="00D212F6"/>
    <w:rsid w:val="00D21ADB"/>
    <w:rsid w:val="00D21DE7"/>
    <w:rsid w:val="00D21F31"/>
    <w:rsid w:val="00D24608"/>
    <w:rsid w:val="00D24E99"/>
    <w:rsid w:val="00D252D7"/>
    <w:rsid w:val="00D25589"/>
    <w:rsid w:val="00D25696"/>
    <w:rsid w:val="00D26DC4"/>
    <w:rsid w:val="00D274DF"/>
    <w:rsid w:val="00D27A83"/>
    <w:rsid w:val="00D31251"/>
    <w:rsid w:val="00D322BB"/>
    <w:rsid w:val="00D32A9F"/>
    <w:rsid w:val="00D334C4"/>
    <w:rsid w:val="00D33762"/>
    <w:rsid w:val="00D33B17"/>
    <w:rsid w:val="00D33E94"/>
    <w:rsid w:val="00D341AA"/>
    <w:rsid w:val="00D347F8"/>
    <w:rsid w:val="00D35B5C"/>
    <w:rsid w:val="00D368BE"/>
    <w:rsid w:val="00D37166"/>
    <w:rsid w:val="00D37A02"/>
    <w:rsid w:val="00D37A5E"/>
    <w:rsid w:val="00D400E1"/>
    <w:rsid w:val="00D434AC"/>
    <w:rsid w:val="00D43761"/>
    <w:rsid w:val="00D4424E"/>
    <w:rsid w:val="00D4505E"/>
    <w:rsid w:val="00D471E7"/>
    <w:rsid w:val="00D473BC"/>
    <w:rsid w:val="00D476EE"/>
    <w:rsid w:val="00D47BE1"/>
    <w:rsid w:val="00D47C0E"/>
    <w:rsid w:val="00D47C83"/>
    <w:rsid w:val="00D507EE"/>
    <w:rsid w:val="00D511D7"/>
    <w:rsid w:val="00D51856"/>
    <w:rsid w:val="00D52023"/>
    <w:rsid w:val="00D533C3"/>
    <w:rsid w:val="00D53537"/>
    <w:rsid w:val="00D53A0E"/>
    <w:rsid w:val="00D5480B"/>
    <w:rsid w:val="00D5519B"/>
    <w:rsid w:val="00D559AB"/>
    <w:rsid w:val="00D56C45"/>
    <w:rsid w:val="00D56DD3"/>
    <w:rsid w:val="00D5716B"/>
    <w:rsid w:val="00D57D3D"/>
    <w:rsid w:val="00D60006"/>
    <w:rsid w:val="00D60759"/>
    <w:rsid w:val="00D60BD0"/>
    <w:rsid w:val="00D60BD8"/>
    <w:rsid w:val="00D60F58"/>
    <w:rsid w:val="00D61027"/>
    <w:rsid w:val="00D62D16"/>
    <w:rsid w:val="00D63958"/>
    <w:rsid w:val="00D645D8"/>
    <w:rsid w:val="00D645DC"/>
    <w:rsid w:val="00D64A68"/>
    <w:rsid w:val="00D66AFB"/>
    <w:rsid w:val="00D672BD"/>
    <w:rsid w:val="00D675E4"/>
    <w:rsid w:val="00D7075E"/>
    <w:rsid w:val="00D71F34"/>
    <w:rsid w:val="00D721F1"/>
    <w:rsid w:val="00D72A50"/>
    <w:rsid w:val="00D72E57"/>
    <w:rsid w:val="00D7339C"/>
    <w:rsid w:val="00D736E5"/>
    <w:rsid w:val="00D73770"/>
    <w:rsid w:val="00D739BE"/>
    <w:rsid w:val="00D73EB9"/>
    <w:rsid w:val="00D746BC"/>
    <w:rsid w:val="00D74941"/>
    <w:rsid w:val="00D75879"/>
    <w:rsid w:val="00D766CB"/>
    <w:rsid w:val="00D768CC"/>
    <w:rsid w:val="00D76916"/>
    <w:rsid w:val="00D77562"/>
    <w:rsid w:val="00D80435"/>
    <w:rsid w:val="00D80DA6"/>
    <w:rsid w:val="00D81944"/>
    <w:rsid w:val="00D8262F"/>
    <w:rsid w:val="00D831D0"/>
    <w:rsid w:val="00D83A7D"/>
    <w:rsid w:val="00D83E81"/>
    <w:rsid w:val="00D852E1"/>
    <w:rsid w:val="00D8564C"/>
    <w:rsid w:val="00D856BC"/>
    <w:rsid w:val="00D86491"/>
    <w:rsid w:val="00D865AA"/>
    <w:rsid w:val="00D86971"/>
    <w:rsid w:val="00D8721B"/>
    <w:rsid w:val="00D872AB"/>
    <w:rsid w:val="00D87FDE"/>
    <w:rsid w:val="00D90517"/>
    <w:rsid w:val="00D90A77"/>
    <w:rsid w:val="00D91040"/>
    <w:rsid w:val="00D91592"/>
    <w:rsid w:val="00D930CC"/>
    <w:rsid w:val="00D93D7F"/>
    <w:rsid w:val="00D9437F"/>
    <w:rsid w:val="00D948EE"/>
    <w:rsid w:val="00D966F5"/>
    <w:rsid w:val="00D96C65"/>
    <w:rsid w:val="00DA1C46"/>
    <w:rsid w:val="00DA2875"/>
    <w:rsid w:val="00DA30F3"/>
    <w:rsid w:val="00DA37BB"/>
    <w:rsid w:val="00DA58C9"/>
    <w:rsid w:val="00DA58F4"/>
    <w:rsid w:val="00DA5B37"/>
    <w:rsid w:val="00DA5DFB"/>
    <w:rsid w:val="00DA61A0"/>
    <w:rsid w:val="00DA6452"/>
    <w:rsid w:val="00DA69E0"/>
    <w:rsid w:val="00DA6AAC"/>
    <w:rsid w:val="00DA6B4A"/>
    <w:rsid w:val="00DA6B5D"/>
    <w:rsid w:val="00DA7117"/>
    <w:rsid w:val="00DA7BD2"/>
    <w:rsid w:val="00DA7C33"/>
    <w:rsid w:val="00DB06F2"/>
    <w:rsid w:val="00DB1585"/>
    <w:rsid w:val="00DB15F2"/>
    <w:rsid w:val="00DB212E"/>
    <w:rsid w:val="00DB213B"/>
    <w:rsid w:val="00DB2D22"/>
    <w:rsid w:val="00DB3E9C"/>
    <w:rsid w:val="00DB48E8"/>
    <w:rsid w:val="00DB48EA"/>
    <w:rsid w:val="00DB4F7B"/>
    <w:rsid w:val="00DB547C"/>
    <w:rsid w:val="00DB5C59"/>
    <w:rsid w:val="00DB5E52"/>
    <w:rsid w:val="00DB6464"/>
    <w:rsid w:val="00DB6FF6"/>
    <w:rsid w:val="00DB7B5B"/>
    <w:rsid w:val="00DB7DDC"/>
    <w:rsid w:val="00DC14BF"/>
    <w:rsid w:val="00DC1786"/>
    <w:rsid w:val="00DC29FB"/>
    <w:rsid w:val="00DC352C"/>
    <w:rsid w:val="00DC4D86"/>
    <w:rsid w:val="00DC54AC"/>
    <w:rsid w:val="00DC5B1A"/>
    <w:rsid w:val="00DC5EC0"/>
    <w:rsid w:val="00DC62CD"/>
    <w:rsid w:val="00DC6CAE"/>
    <w:rsid w:val="00DD0E7A"/>
    <w:rsid w:val="00DD235C"/>
    <w:rsid w:val="00DD2501"/>
    <w:rsid w:val="00DD3ABF"/>
    <w:rsid w:val="00DD4CF9"/>
    <w:rsid w:val="00DD4F81"/>
    <w:rsid w:val="00DD513F"/>
    <w:rsid w:val="00DD63BA"/>
    <w:rsid w:val="00DD6753"/>
    <w:rsid w:val="00DD6EBC"/>
    <w:rsid w:val="00DD7F2B"/>
    <w:rsid w:val="00DE1ED2"/>
    <w:rsid w:val="00DE2734"/>
    <w:rsid w:val="00DE2DB3"/>
    <w:rsid w:val="00DE3269"/>
    <w:rsid w:val="00DE3DCE"/>
    <w:rsid w:val="00DE3EB4"/>
    <w:rsid w:val="00DE4FFF"/>
    <w:rsid w:val="00DE6CDC"/>
    <w:rsid w:val="00DE7344"/>
    <w:rsid w:val="00DF0D5C"/>
    <w:rsid w:val="00DF128D"/>
    <w:rsid w:val="00DF1D4A"/>
    <w:rsid w:val="00DF1EF5"/>
    <w:rsid w:val="00DF2F55"/>
    <w:rsid w:val="00DF392E"/>
    <w:rsid w:val="00DF4AA0"/>
    <w:rsid w:val="00DF4C5D"/>
    <w:rsid w:val="00DF53AA"/>
    <w:rsid w:val="00DF6CE7"/>
    <w:rsid w:val="00DF71AE"/>
    <w:rsid w:val="00E00144"/>
    <w:rsid w:val="00E00882"/>
    <w:rsid w:val="00E00A2E"/>
    <w:rsid w:val="00E00C8D"/>
    <w:rsid w:val="00E017CF"/>
    <w:rsid w:val="00E018D1"/>
    <w:rsid w:val="00E01B45"/>
    <w:rsid w:val="00E01B97"/>
    <w:rsid w:val="00E01BFB"/>
    <w:rsid w:val="00E026BC"/>
    <w:rsid w:val="00E029DF"/>
    <w:rsid w:val="00E029FD"/>
    <w:rsid w:val="00E03EBA"/>
    <w:rsid w:val="00E04E37"/>
    <w:rsid w:val="00E0546D"/>
    <w:rsid w:val="00E05646"/>
    <w:rsid w:val="00E0629C"/>
    <w:rsid w:val="00E0663B"/>
    <w:rsid w:val="00E067EE"/>
    <w:rsid w:val="00E07C39"/>
    <w:rsid w:val="00E10239"/>
    <w:rsid w:val="00E109A3"/>
    <w:rsid w:val="00E111AF"/>
    <w:rsid w:val="00E113AE"/>
    <w:rsid w:val="00E119E2"/>
    <w:rsid w:val="00E1209B"/>
    <w:rsid w:val="00E12ED5"/>
    <w:rsid w:val="00E12F6C"/>
    <w:rsid w:val="00E135DC"/>
    <w:rsid w:val="00E13E43"/>
    <w:rsid w:val="00E14757"/>
    <w:rsid w:val="00E1494D"/>
    <w:rsid w:val="00E14D0A"/>
    <w:rsid w:val="00E151C2"/>
    <w:rsid w:val="00E153A9"/>
    <w:rsid w:val="00E1587E"/>
    <w:rsid w:val="00E15CE8"/>
    <w:rsid w:val="00E1737E"/>
    <w:rsid w:val="00E179EB"/>
    <w:rsid w:val="00E179F9"/>
    <w:rsid w:val="00E20B97"/>
    <w:rsid w:val="00E2227F"/>
    <w:rsid w:val="00E23C58"/>
    <w:rsid w:val="00E2432A"/>
    <w:rsid w:val="00E24545"/>
    <w:rsid w:val="00E24912"/>
    <w:rsid w:val="00E249DE"/>
    <w:rsid w:val="00E24A77"/>
    <w:rsid w:val="00E24BF7"/>
    <w:rsid w:val="00E255CF"/>
    <w:rsid w:val="00E25FE1"/>
    <w:rsid w:val="00E26914"/>
    <w:rsid w:val="00E27210"/>
    <w:rsid w:val="00E30913"/>
    <w:rsid w:val="00E30CC3"/>
    <w:rsid w:val="00E315A0"/>
    <w:rsid w:val="00E31D69"/>
    <w:rsid w:val="00E32D42"/>
    <w:rsid w:val="00E32E1B"/>
    <w:rsid w:val="00E35332"/>
    <w:rsid w:val="00E35AF4"/>
    <w:rsid w:val="00E364C9"/>
    <w:rsid w:val="00E368B6"/>
    <w:rsid w:val="00E36B23"/>
    <w:rsid w:val="00E378AF"/>
    <w:rsid w:val="00E37CCA"/>
    <w:rsid w:val="00E40C4F"/>
    <w:rsid w:val="00E40F4D"/>
    <w:rsid w:val="00E42FA2"/>
    <w:rsid w:val="00E43210"/>
    <w:rsid w:val="00E4336F"/>
    <w:rsid w:val="00E434A3"/>
    <w:rsid w:val="00E44060"/>
    <w:rsid w:val="00E44A57"/>
    <w:rsid w:val="00E44CF6"/>
    <w:rsid w:val="00E45678"/>
    <w:rsid w:val="00E456A4"/>
    <w:rsid w:val="00E45C42"/>
    <w:rsid w:val="00E45EF5"/>
    <w:rsid w:val="00E46621"/>
    <w:rsid w:val="00E469BC"/>
    <w:rsid w:val="00E47031"/>
    <w:rsid w:val="00E476E0"/>
    <w:rsid w:val="00E47C22"/>
    <w:rsid w:val="00E47E46"/>
    <w:rsid w:val="00E47EE9"/>
    <w:rsid w:val="00E47F54"/>
    <w:rsid w:val="00E50162"/>
    <w:rsid w:val="00E50B6F"/>
    <w:rsid w:val="00E520D2"/>
    <w:rsid w:val="00E5221A"/>
    <w:rsid w:val="00E53A28"/>
    <w:rsid w:val="00E53D60"/>
    <w:rsid w:val="00E5433C"/>
    <w:rsid w:val="00E54381"/>
    <w:rsid w:val="00E54AAC"/>
    <w:rsid w:val="00E5541C"/>
    <w:rsid w:val="00E60AA7"/>
    <w:rsid w:val="00E60DE8"/>
    <w:rsid w:val="00E60F10"/>
    <w:rsid w:val="00E61A77"/>
    <w:rsid w:val="00E61C0F"/>
    <w:rsid w:val="00E61D38"/>
    <w:rsid w:val="00E621F8"/>
    <w:rsid w:val="00E623F1"/>
    <w:rsid w:val="00E62A08"/>
    <w:rsid w:val="00E64CE5"/>
    <w:rsid w:val="00E64F5D"/>
    <w:rsid w:val="00E66A20"/>
    <w:rsid w:val="00E66D67"/>
    <w:rsid w:val="00E674F7"/>
    <w:rsid w:val="00E70CBE"/>
    <w:rsid w:val="00E70F4C"/>
    <w:rsid w:val="00E7179D"/>
    <w:rsid w:val="00E71F47"/>
    <w:rsid w:val="00E71F62"/>
    <w:rsid w:val="00E71FE1"/>
    <w:rsid w:val="00E72903"/>
    <w:rsid w:val="00E73CF4"/>
    <w:rsid w:val="00E73D22"/>
    <w:rsid w:val="00E753F1"/>
    <w:rsid w:val="00E75EDB"/>
    <w:rsid w:val="00E7609E"/>
    <w:rsid w:val="00E76117"/>
    <w:rsid w:val="00E76583"/>
    <w:rsid w:val="00E76A17"/>
    <w:rsid w:val="00E76E64"/>
    <w:rsid w:val="00E7743E"/>
    <w:rsid w:val="00E80910"/>
    <w:rsid w:val="00E81C48"/>
    <w:rsid w:val="00E82554"/>
    <w:rsid w:val="00E82B01"/>
    <w:rsid w:val="00E84485"/>
    <w:rsid w:val="00E847AF"/>
    <w:rsid w:val="00E853AE"/>
    <w:rsid w:val="00E85404"/>
    <w:rsid w:val="00E85678"/>
    <w:rsid w:val="00E86C9F"/>
    <w:rsid w:val="00E8736D"/>
    <w:rsid w:val="00E87653"/>
    <w:rsid w:val="00E87657"/>
    <w:rsid w:val="00E87806"/>
    <w:rsid w:val="00E9053C"/>
    <w:rsid w:val="00E906B4"/>
    <w:rsid w:val="00E90D9A"/>
    <w:rsid w:val="00E90FEC"/>
    <w:rsid w:val="00E9156D"/>
    <w:rsid w:val="00E91C52"/>
    <w:rsid w:val="00E933B1"/>
    <w:rsid w:val="00E938B2"/>
    <w:rsid w:val="00E93BE6"/>
    <w:rsid w:val="00E9484E"/>
    <w:rsid w:val="00E94CE4"/>
    <w:rsid w:val="00E94EB0"/>
    <w:rsid w:val="00E952FE"/>
    <w:rsid w:val="00E9558B"/>
    <w:rsid w:val="00E95825"/>
    <w:rsid w:val="00E9582A"/>
    <w:rsid w:val="00E9702B"/>
    <w:rsid w:val="00E97224"/>
    <w:rsid w:val="00EA0CE2"/>
    <w:rsid w:val="00EA0E8B"/>
    <w:rsid w:val="00EA0F5B"/>
    <w:rsid w:val="00EA1DFB"/>
    <w:rsid w:val="00EA2DBC"/>
    <w:rsid w:val="00EA3733"/>
    <w:rsid w:val="00EA3BC5"/>
    <w:rsid w:val="00EA478F"/>
    <w:rsid w:val="00EA48FD"/>
    <w:rsid w:val="00EA4DC0"/>
    <w:rsid w:val="00EA6A20"/>
    <w:rsid w:val="00EA6EEA"/>
    <w:rsid w:val="00EA71A7"/>
    <w:rsid w:val="00EA72E0"/>
    <w:rsid w:val="00EA7DDF"/>
    <w:rsid w:val="00EB02EE"/>
    <w:rsid w:val="00EB0D24"/>
    <w:rsid w:val="00EB10BD"/>
    <w:rsid w:val="00EB1E67"/>
    <w:rsid w:val="00EB3942"/>
    <w:rsid w:val="00EB4046"/>
    <w:rsid w:val="00EB4C20"/>
    <w:rsid w:val="00EB55F2"/>
    <w:rsid w:val="00EB624B"/>
    <w:rsid w:val="00EB6F6F"/>
    <w:rsid w:val="00EB7117"/>
    <w:rsid w:val="00EB715D"/>
    <w:rsid w:val="00EB71AA"/>
    <w:rsid w:val="00EB7843"/>
    <w:rsid w:val="00EB7B94"/>
    <w:rsid w:val="00EB7DBF"/>
    <w:rsid w:val="00EC16C3"/>
    <w:rsid w:val="00EC1F23"/>
    <w:rsid w:val="00EC20B8"/>
    <w:rsid w:val="00EC306B"/>
    <w:rsid w:val="00EC4E7C"/>
    <w:rsid w:val="00EC4F9C"/>
    <w:rsid w:val="00EC4FEE"/>
    <w:rsid w:val="00EC661F"/>
    <w:rsid w:val="00EC69C9"/>
    <w:rsid w:val="00EC6B8B"/>
    <w:rsid w:val="00EC6B94"/>
    <w:rsid w:val="00EC6DB5"/>
    <w:rsid w:val="00EC7862"/>
    <w:rsid w:val="00ED0169"/>
    <w:rsid w:val="00ED0A21"/>
    <w:rsid w:val="00ED1CC2"/>
    <w:rsid w:val="00ED2317"/>
    <w:rsid w:val="00ED28BF"/>
    <w:rsid w:val="00ED3F62"/>
    <w:rsid w:val="00ED4EDD"/>
    <w:rsid w:val="00ED4EEF"/>
    <w:rsid w:val="00ED55F4"/>
    <w:rsid w:val="00ED6245"/>
    <w:rsid w:val="00ED6AA1"/>
    <w:rsid w:val="00EE0F15"/>
    <w:rsid w:val="00EE0F92"/>
    <w:rsid w:val="00EE1736"/>
    <w:rsid w:val="00EE18A9"/>
    <w:rsid w:val="00EE1A3E"/>
    <w:rsid w:val="00EE1BFE"/>
    <w:rsid w:val="00EE307B"/>
    <w:rsid w:val="00EE30C8"/>
    <w:rsid w:val="00EE3324"/>
    <w:rsid w:val="00EE4729"/>
    <w:rsid w:val="00EE53AB"/>
    <w:rsid w:val="00EE6070"/>
    <w:rsid w:val="00EE6754"/>
    <w:rsid w:val="00EE68A1"/>
    <w:rsid w:val="00EE7662"/>
    <w:rsid w:val="00EE7C08"/>
    <w:rsid w:val="00EF08E0"/>
    <w:rsid w:val="00EF2121"/>
    <w:rsid w:val="00EF2920"/>
    <w:rsid w:val="00EF45FF"/>
    <w:rsid w:val="00EF4EE9"/>
    <w:rsid w:val="00EF6AFB"/>
    <w:rsid w:val="00EF6DFA"/>
    <w:rsid w:val="00EF7A89"/>
    <w:rsid w:val="00F006A5"/>
    <w:rsid w:val="00F01A75"/>
    <w:rsid w:val="00F01F82"/>
    <w:rsid w:val="00F02033"/>
    <w:rsid w:val="00F02E0A"/>
    <w:rsid w:val="00F02E3B"/>
    <w:rsid w:val="00F0374E"/>
    <w:rsid w:val="00F04104"/>
    <w:rsid w:val="00F04858"/>
    <w:rsid w:val="00F04C0C"/>
    <w:rsid w:val="00F04DDC"/>
    <w:rsid w:val="00F04F82"/>
    <w:rsid w:val="00F0516D"/>
    <w:rsid w:val="00F059D8"/>
    <w:rsid w:val="00F06247"/>
    <w:rsid w:val="00F0704A"/>
    <w:rsid w:val="00F074B4"/>
    <w:rsid w:val="00F10263"/>
    <w:rsid w:val="00F106B7"/>
    <w:rsid w:val="00F10B37"/>
    <w:rsid w:val="00F11C55"/>
    <w:rsid w:val="00F11C93"/>
    <w:rsid w:val="00F11DD6"/>
    <w:rsid w:val="00F12F47"/>
    <w:rsid w:val="00F141AE"/>
    <w:rsid w:val="00F143B8"/>
    <w:rsid w:val="00F156C3"/>
    <w:rsid w:val="00F16303"/>
    <w:rsid w:val="00F16600"/>
    <w:rsid w:val="00F17053"/>
    <w:rsid w:val="00F20362"/>
    <w:rsid w:val="00F2094F"/>
    <w:rsid w:val="00F21068"/>
    <w:rsid w:val="00F22282"/>
    <w:rsid w:val="00F22A4E"/>
    <w:rsid w:val="00F23445"/>
    <w:rsid w:val="00F25088"/>
    <w:rsid w:val="00F27054"/>
    <w:rsid w:val="00F2724D"/>
    <w:rsid w:val="00F31072"/>
    <w:rsid w:val="00F318A5"/>
    <w:rsid w:val="00F33987"/>
    <w:rsid w:val="00F34F04"/>
    <w:rsid w:val="00F3673F"/>
    <w:rsid w:val="00F37910"/>
    <w:rsid w:val="00F37A4A"/>
    <w:rsid w:val="00F37E22"/>
    <w:rsid w:val="00F41087"/>
    <w:rsid w:val="00F41820"/>
    <w:rsid w:val="00F41B8B"/>
    <w:rsid w:val="00F431D8"/>
    <w:rsid w:val="00F43941"/>
    <w:rsid w:val="00F43D0B"/>
    <w:rsid w:val="00F43DAE"/>
    <w:rsid w:val="00F443C3"/>
    <w:rsid w:val="00F454DC"/>
    <w:rsid w:val="00F461EE"/>
    <w:rsid w:val="00F46A48"/>
    <w:rsid w:val="00F47ACC"/>
    <w:rsid w:val="00F5108C"/>
    <w:rsid w:val="00F520F3"/>
    <w:rsid w:val="00F52717"/>
    <w:rsid w:val="00F52D1B"/>
    <w:rsid w:val="00F53751"/>
    <w:rsid w:val="00F53BC9"/>
    <w:rsid w:val="00F53CAD"/>
    <w:rsid w:val="00F547C2"/>
    <w:rsid w:val="00F558FC"/>
    <w:rsid w:val="00F559C4"/>
    <w:rsid w:val="00F564F5"/>
    <w:rsid w:val="00F56F96"/>
    <w:rsid w:val="00F60017"/>
    <w:rsid w:val="00F60366"/>
    <w:rsid w:val="00F61069"/>
    <w:rsid w:val="00F6170F"/>
    <w:rsid w:val="00F6213F"/>
    <w:rsid w:val="00F6365E"/>
    <w:rsid w:val="00F636B0"/>
    <w:rsid w:val="00F63B77"/>
    <w:rsid w:val="00F647BA"/>
    <w:rsid w:val="00F66288"/>
    <w:rsid w:val="00F66366"/>
    <w:rsid w:val="00F677B5"/>
    <w:rsid w:val="00F70000"/>
    <w:rsid w:val="00F7205D"/>
    <w:rsid w:val="00F727B0"/>
    <w:rsid w:val="00F72B99"/>
    <w:rsid w:val="00F7317D"/>
    <w:rsid w:val="00F73F52"/>
    <w:rsid w:val="00F74490"/>
    <w:rsid w:val="00F747C7"/>
    <w:rsid w:val="00F74919"/>
    <w:rsid w:val="00F7507D"/>
    <w:rsid w:val="00F750A8"/>
    <w:rsid w:val="00F750E1"/>
    <w:rsid w:val="00F75195"/>
    <w:rsid w:val="00F75745"/>
    <w:rsid w:val="00F75B6E"/>
    <w:rsid w:val="00F772CD"/>
    <w:rsid w:val="00F775FC"/>
    <w:rsid w:val="00F778B7"/>
    <w:rsid w:val="00F7793C"/>
    <w:rsid w:val="00F80795"/>
    <w:rsid w:val="00F81DCA"/>
    <w:rsid w:val="00F82858"/>
    <w:rsid w:val="00F82EFF"/>
    <w:rsid w:val="00F83504"/>
    <w:rsid w:val="00F84482"/>
    <w:rsid w:val="00F85657"/>
    <w:rsid w:val="00F85B53"/>
    <w:rsid w:val="00F86EB6"/>
    <w:rsid w:val="00F87030"/>
    <w:rsid w:val="00F87A35"/>
    <w:rsid w:val="00F87EE4"/>
    <w:rsid w:val="00F901FA"/>
    <w:rsid w:val="00F92096"/>
    <w:rsid w:val="00F9213B"/>
    <w:rsid w:val="00F9275C"/>
    <w:rsid w:val="00F9292C"/>
    <w:rsid w:val="00F92D62"/>
    <w:rsid w:val="00F95005"/>
    <w:rsid w:val="00F96076"/>
    <w:rsid w:val="00F96CF7"/>
    <w:rsid w:val="00F970F8"/>
    <w:rsid w:val="00F97A67"/>
    <w:rsid w:val="00F97B79"/>
    <w:rsid w:val="00FA04D4"/>
    <w:rsid w:val="00FA1512"/>
    <w:rsid w:val="00FA201F"/>
    <w:rsid w:val="00FA2494"/>
    <w:rsid w:val="00FA37CD"/>
    <w:rsid w:val="00FA4171"/>
    <w:rsid w:val="00FA4402"/>
    <w:rsid w:val="00FA4660"/>
    <w:rsid w:val="00FA5247"/>
    <w:rsid w:val="00FA61BE"/>
    <w:rsid w:val="00FA6F8D"/>
    <w:rsid w:val="00FB0291"/>
    <w:rsid w:val="00FB0E82"/>
    <w:rsid w:val="00FB199E"/>
    <w:rsid w:val="00FB1AA8"/>
    <w:rsid w:val="00FB3141"/>
    <w:rsid w:val="00FB31A4"/>
    <w:rsid w:val="00FB364D"/>
    <w:rsid w:val="00FB4138"/>
    <w:rsid w:val="00FB41DE"/>
    <w:rsid w:val="00FB50FA"/>
    <w:rsid w:val="00FB5E26"/>
    <w:rsid w:val="00FB61BC"/>
    <w:rsid w:val="00FB6229"/>
    <w:rsid w:val="00FB6498"/>
    <w:rsid w:val="00FB653E"/>
    <w:rsid w:val="00FB6D9B"/>
    <w:rsid w:val="00FB7417"/>
    <w:rsid w:val="00FB799D"/>
    <w:rsid w:val="00FB7AB2"/>
    <w:rsid w:val="00FC09F7"/>
    <w:rsid w:val="00FC0BAB"/>
    <w:rsid w:val="00FC157E"/>
    <w:rsid w:val="00FC185E"/>
    <w:rsid w:val="00FC2D16"/>
    <w:rsid w:val="00FC2E60"/>
    <w:rsid w:val="00FC3B11"/>
    <w:rsid w:val="00FC4131"/>
    <w:rsid w:val="00FC4ACE"/>
    <w:rsid w:val="00FC579B"/>
    <w:rsid w:val="00FC739A"/>
    <w:rsid w:val="00FC7C29"/>
    <w:rsid w:val="00FC7FCE"/>
    <w:rsid w:val="00FD0695"/>
    <w:rsid w:val="00FD07E2"/>
    <w:rsid w:val="00FD15B7"/>
    <w:rsid w:val="00FD17CA"/>
    <w:rsid w:val="00FD1F6B"/>
    <w:rsid w:val="00FD2ECE"/>
    <w:rsid w:val="00FD3845"/>
    <w:rsid w:val="00FD41B2"/>
    <w:rsid w:val="00FD442C"/>
    <w:rsid w:val="00FD4824"/>
    <w:rsid w:val="00FD4E22"/>
    <w:rsid w:val="00FD57F1"/>
    <w:rsid w:val="00FD63FE"/>
    <w:rsid w:val="00FD6533"/>
    <w:rsid w:val="00FD66D4"/>
    <w:rsid w:val="00FD75A6"/>
    <w:rsid w:val="00FD76CA"/>
    <w:rsid w:val="00FE0AFE"/>
    <w:rsid w:val="00FE0DFE"/>
    <w:rsid w:val="00FE0F1A"/>
    <w:rsid w:val="00FE0F24"/>
    <w:rsid w:val="00FE1A4F"/>
    <w:rsid w:val="00FE28A7"/>
    <w:rsid w:val="00FE2EB5"/>
    <w:rsid w:val="00FE2F88"/>
    <w:rsid w:val="00FE395A"/>
    <w:rsid w:val="00FE4E5E"/>
    <w:rsid w:val="00FE58A8"/>
    <w:rsid w:val="00FE5EEF"/>
    <w:rsid w:val="00FE6818"/>
    <w:rsid w:val="00FF02DB"/>
    <w:rsid w:val="00FF17B3"/>
    <w:rsid w:val="00FF1E26"/>
    <w:rsid w:val="00FF25A3"/>
    <w:rsid w:val="00FF2D60"/>
    <w:rsid w:val="00FF2E5D"/>
    <w:rsid w:val="00FF3625"/>
    <w:rsid w:val="00FF3EB0"/>
    <w:rsid w:val="00FF4400"/>
    <w:rsid w:val="00FF5247"/>
    <w:rsid w:val="00FF52DD"/>
    <w:rsid w:val="00FF551D"/>
    <w:rsid w:val="00FF58E9"/>
    <w:rsid w:val="00FF59D9"/>
    <w:rsid w:val="00FF6512"/>
    <w:rsid w:val="00FF675B"/>
    <w:rsid w:val="00FF6FF3"/>
    <w:rsid w:val="00FF71F5"/>
    <w:rsid w:val="00FF7201"/>
    <w:rsid w:val="00FF749A"/>
    <w:rsid w:val="00FF79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68FC93"/>
  <w15:docId w15:val="{94536AC7-63CF-4007-AB56-186F67202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2E3B"/>
    <w:pPr>
      <w:spacing w:after="240"/>
    </w:pPr>
    <w:rPr>
      <w:rFonts w:ascii="Arial" w:hAnsi="Arial"/>
      <w:sz w:val="24"/>
    </w:rPr>
  </w:style>
  <w:style w:type="paragraph" w:styleId="Heading1">
    <w:name w:val="heading 1"/>
    <w:basedOn w:val="Normal"/>
    <w:next w:val="Normal"/>
    <w:link w:val="Heading1Char"/>
    <w:qFormat/>
    <w:locked/>
    <w:rsid w:val="001F1783"/>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1F1783"/>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5576C6"/>
    <w:pPr>
      <w:keepNext/>
      <w:outlineLvl w:val="2"/>
    </w:pPr>
    <w:rPr>
      <w:rFonts w:cs="Arial"/>
      <w:b/>
      <w:bCs/>
      <w:szCs w:val="26"/>
    </w:rPr>
  </w:style>
  <w:style w:type="paragraph" w:styleId="Heading4">
    <w:name w:val="heading 4"/>
    <w:basedOn w:val="Style3"/>
    <w:next w:val="Normal"/>
    <w:link w:val="Heading4Char"/>
    <w:qFormat/>
    <w:rsid w:val="00DB7DDC"/>
    <w:pPr>
      <w:keepNext/>
      <w:spacing w:before="240" w:after="60"/>
      <w:outlineLvl w:val="3"/>
    </w:pPr>
    <w:rPr>
      <w:bCs/>
      <w:sz w:val="28"/>
      <w:szCs w:val="28"/>
    </w:rPr>
  </w:style>
  <w:style w:type="paragraph" w:styleId="Heading6">
    <w:name w:val="heading 6"/>
    <w:basedOn w:val="Normal"/>
    <w:next w:val="Normal"/>
    <w:link w:val="Heading6Char"/>
    <w:qFormat/>
    <w:rsid w:val="00913B61"/>
    <w:pPr>
      <w:spacing w:before="240" w:after="60"/>
      <w:outlineLvl w:val="5"/>
    </w:pPr>
    <w:rPr>
      <w:b/>
      <w:bCs/>
      <w:sz w:val="22"/>
      <w:szCs w:val="22"/>
    </w:rPr>
  </w:style>
  <w:style w:type="paragraph" w:styleId="Heading7">
    <w:name w:val="heading 7"/>
    <w:basedOn w:val="Normal"/>
    <w:next w:val="Normal"/>
    <w:link w:val="Heading7Char"/>
    <w:qFormat/>
    <w:rsid w:val="00441463"/>
    <w:pPr>
      <w:spacing w:before="240" w:after="60"/>
      <w:outlineLvl w:val="6"/>
    </w:pPr>
    <w:rPr>
      <w:szCs w:val="24"/>
    </w:rPr>
  </w:style>
  <w:style w:type="paragraph" w:styleId="Heading8">
    <w:name w:val="heading 8"/>
    <w:basedOn w:val="Normal"/>
    <w:next w:val="Normal"/>
    <w:link w:val="Heading8Char"/>
    <w:qFormat/>
    <w:rsid w:val="00F04104"/>
    <w:pPr>
      <w:spacing w:before="240" w:after="60"/>
      <w:outlineLvl w:val="7"/>
    </w:pPr>
    <w:rPr>
      <w:i/>
      <w:iCs/>
      <w:szCs w:val="24"/>
    </w:rPr>
  </w:style>
  <w:style w:type="paragraph" w:styleId="Heading9">
    <w:name w:val="heading 9"/>
    <w:basedOn w:val="Normal"/>
    <w:next w:val="Normal"/>
    <w:link w:val="Heading9Char"/>
    <w:qFormat/>
    <w:rsid w:val="0044146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link w:val="ListBulletChar"/>
    <w:uiPriority w:val="99"/>
    <w:locked/>
    <w:rsid w:val="001C318F"/>
    <w:rPr>
      <w:szCs w:val="24"/>
    </w:rPr>
  </w:style>
  <w:style w:type="character" w:styleId="Hyperlink">
    <w:name w:val="Hyperlink"/>
    <w:uiPriority w:val="99"/>
    <w:rsid w:val="00CE7EE2"/>
    <w:rPr>
      <w:color w:val="0000FF"/>
      <w:u w:val="single"/>
    </w:rPr>
  </w:style>
  <w:style w:type="paragraph" w:styleId="Subtitle">
    <w:name w:val="Subtitle"/>
    <w:basedOn w:val="Normal"/>
    <w:link w:val="SubtitleChar"/>
    <w:qFormat/>
    <w:rsid w:val="00C45742"/>
    <w:pPr>
      <w:jc w:val="center"/>
    </w:pPr>
    <w:rPr>
      <w:rFonts w:cs="Arial"/>
      <w:b/>
      <w:bCs/>
      <w:sz w:val="32"/>
    </w:rPr>
  </w:style>
  <w:style w:type="character" w:customStyle="1" w:styleId="ListBulletChar">
    <w:name w:val="List Bullet Char"/>
    <w:link w:val="ListBullet"/>
    <w:uiPriority w:val="99"/>
    <w:rsid w:val="001C318F"/>
    <w:rPr>
      <w:rFonts w:ascii="Arial" w:hAnsi="Arial"/>
      <w:sz w:val="24"/>
      <w:szCs w:val="24"/>
    </w:rPr>
  </w:style>
  <w:style w:type="paragraph" w:styleId="Footer">
    <w:name w:val="footer"/>
    <w:basedOn w:val="Normal"/>
    <w:link w:val="FooterChar"/>
    <w:uiPriority w:val="99"/>
    <w:rsid w:val="00BB340D"/>
    <w:pPr>
      <w:tabs>
        <w:tab w:val="center" w:pos="4320"/>
        <w:tab w:val="right" w:pos="8640"/>
      </w:tabs>
    </w:pPr>
  </w:style>
  <w:style w:type="paragraph" w:styleId="TOC1">
    <w:name w:val="toc 1"/>
    <w:basedOn w:val="Normal"/>
    <w:next w:val="Normal"/>
    <w:autoRedefine/>
    <w:uiPriority w:val="39"/>
    <w:qFormat/>
    <w:locked/>
    <w:rsid w:val="00D17CC1"/>
    <w:pPr>
      <w:tabs>
        <w:tab w:val="left" w:pos="540"/>
        <w:tab w:val="left" w:pos="1260"/>
        <w:tab w:val="right" w:leader="dot" w:pos="9350"/>
      </w:tabs>
      <w:spacing w:before="240" w:after="120"/>
      <w:ind w:left="720" w:hanging="806"/>
    </w:pPr>
    <w:rPr>
      <w:noProof/>
      <w:szCs w:val="24"/>
    </w:rPr>
  </w:style>
  <w:style w:type="paragraph" w:styleId="TOC2">
    <w:name w:val="toc 2"/>
    <w:basedOn w:val="Normal"/>
    <w:next w:val="Normal"/>
    <w:autoRedefine/>
    <w:uiPriority w:val="39"/>
    <w:qFormat/>
    <w:locked/>
    <w:rsid w:val="00CE796C"/>
    <w:pPr>
      <w:tabs>
        <w:tab w:val="left" w:pos="1080"/>
        <w:tab w:val="right" w:leader="dot" w:pos="9350"/>
      </w:tabs>
      <w:spacing w:before="120" w:after="120"/>
      <w:ind w:left="1094" w:hanging="547"/>
    </w:pPr>
    <w:rPr>
      <w:noProof/>
    </w:rPr>
  </w:style>
  <w:style w:type="paragraph" w:styleId="TOC3">
    <w:name w:val="toc 3"/>
    <w:basedOn w:val="Normal"/>
    <w:next w:val="Normal"/>
    <w:autoRedefine/>
    <w:qFormat/>
    <w:locked/>
    <w:rsid w:val="00CE7EE2"/>
    <w:pPr>
      <w:tabs>
        <w:tab w:val="right" w:leader="dot" w:pos="9350"/>
      </w:tabs>
      <w:ind w:left="480" w:hanging="480"/>
    </w:pPr>
  </w:style>
  <w:style w:type="character" w:styleId="PageNumber">
    <w:name w:val="page number"/>
    <w:basedOn w:val="DefaultParagraphFont"/>
    <w:locked/>
    <w:rsid w:val="00BB340D"/>
  </w:style>
  <w:style w:type="paragraph" w:styleId="FootnoteText">
    <w:name w:val="footnote text"/>
    <w:basedOn w:val="Normal"/>
    <w:link w:val="FootnoteTextChar"/>
    <w:semiHidden/>
    <w:locked/>
    <w:rsid w:val="00E15CE8"/>
    <w:rPr>
      <w:sz w:val="20"/>
    </w:rPr>
  </w:style>
  <w:style w:type="character" w:styleId="FootnoteReference">
    <w:name w:val="footnote reference"/>
    <w:locked/>
    <w:rsid w:val="00E15CE8"/>
    <w:rPr>
      <w:vertAlign w:val="superscript"/>
    </w:rPr>
  </w:style>
  <w:style w:type="paragraph" w:styleId="BodyTextIndent3">
    <w:name w:val="Body Text Indent 3"/>
    <w:basedOn w:val="Normal"/>
    <w:link w:val="BodyTextIndent3Char"/>
    <w:rsid w:val="00E15CE8"/>
    <w:pPr>
      <w:ind w:left="1980"/>
    </w:pPr>
  </w:style>
  <w:style w:type="paragraph" w:customStyle="1" w:styleId="StyleHeading3TimesNewRoman">
    <w:name w:val="Style Heading 3 + Times New Roman"/>
    <w:basedOn w:val="Heading3"/>
    <w:link w:val="StyleHeading3TimesNewRomanChar"/>
    <w:rsid w:val="00A31653"/>
    <w:rPr>
      <w:rFonts w:ascii="Times New Roman" w:hAnsi="Times New Roman"/>
    </w:rPr>
  </w:style>
  <w:style w:type="character" w:customStyle="1" w:styleId="Heading3Char">
    <w:name w:val="Heading 3 Char"/>
    <w:link w:val="Heading3"/>
    <w:uiPriority w:val="9"/>
    <w:rsid w:val="00FE6818"/>
    <w:rPr>
      <w:rFonts w:ascii="Arial" w:hAnsi="Arial" w:cs="Arial"/>
      <w:b/>
      <w:bCs/>
      <w:sz w:val="24"/>
      <w:szCs w:val="26"/>
      <w:lang w:val="en-US" w:eastAsia="en-US" w:bidi="ar-SA"/>
    </w:rPr>
  </w:style>
  <w:style w:type="character" w:customStyle="1" w:styleId="StyleHeading3TimesNewRomanChar">
    <w:name w:val="Style Heading 3 + Times New Roman Char"/>
    <w:link w:val="StyleHeading3TimesNewRoman"/>
    <w:rsid w:val="00FE6818"/>
    <w:rPr>
      <w:rFonts w:ascii="Arial" w:hAnsi="Arial" w:cs="Arial"/>
      <w:b/>
      <w:bCs/>
      <w:sz w:val="24"/>
      <w:szCs w:val="26"/>
      <w:lang w:val="en-US" w:eastAsia="en-US" w:bidi="ar-SA"/>
    </w:rPr>
  </w:style>
  <w:style w:type="character" w:customStyle="1" w:styleId="EmailStyle30">
    <w:name w:val="EmailStyle30"/>
    <w:semiHidden/>
    <w:rsid w:val="006C1F2E"/>
    <w:rPr>
      <w:rFonts w:ascii="Arial" w:hAnsi="Arial" w:cs="Arial"/>
      <w:color w:val="auto"/>
      <w:sz w:val="20"/>
      <w:szCs w:val="20"/>
    </w:rPr>
  </w:style>
  <w:style w:type="paragraph" w:styleId="Title">
    <w:name w:val="Title"/>
    <w:basedOn w:val="Normal"/>
    <w:link w:val="TitleChar"/>
    <w:qFormat/>
    <w:rsid w:val="00C45742"/>
    <w:pPr>
      <w:jc w:val="center"/>
    </w:pPr>
    <w:rPr>
      <w:b/>
      <w:bCs/>
      <w:sz w:val="36"/>
    </w:rPr>
  </w:style>
  <w:style w:type="paragraph" w:styleId="Header">
    <w:name w:val="header"/>
    <w:basedOn w:val="Normal"/>
    <w:link w:val="HeaderChar"/>
    <w:uiPriority w:val="99"/>
    <w:rsid w:val="006C1F2E"/>
    <w:pPr>
      <w:tabs>
        <w:tab w:val="center" w:pos="4320"/>
        <w:tab w:val="right" w:pos="8640"/>
      </w:tabs>
    </w:pPr>
  </w:style>
  <w:style w:type="paragraph" w:styleId="CommentText">
    <w:name w:val="annotation text"/>
    <w:basedOn w:val="Normal"/>
    <w:link w:val="CommentTextChar"/>
    <w:uiPriority w:val="99"/>
    <w:semiHidden/>
    <w:rsid w:val="006C1F2E"/>
    <w:rPr>
      <w:sz w:val="20"/>
    </w:rPr>
  </w:style>
  <w:style w:type="paragraph" w:styleId="CommentSubject">
    <w:name w:val="annotation subject"/>
    <w:basedOn w:val="CommentText"/>
    <w:next w:val="CommentText"/>
    <w:link w:val="CommentSubjectChar"/>
    <w:semiHidden/>
    <w:rsid w:val="006C1F2E"/>
    <w:rPr>
      <w:b/>
      <w:bCs/>
    </w:rPr>
  </w:style>
  <w:style w:type="paragraph" w:styleId="PlainText">
    <w:name w:val="Plain Text"/>
    <w:basedOn w:val="Normal"/>
    <w:link w:val="PlainTextChar"/>
    <w:uiPriority w:val="99"/>
    <w:rsid w:val="00525ED1"/>
    <w:rPr>
      <w:rFonts w:ascii="Courier New" w:hAnsi="Courier New" w:cs="Courier New"/>
      <w:sz w:val="20"/>
    </w:rPr>
  </w:style>
  <w:style w:type="character" w:customStyle="1" w:styleId="CommentTextChar">
    <w:name w:val="Comment Text Char"/>
    <w:link w:val="CommentText"/>
    <w:uiPriority w:val="99"/>
    <w:rsid w:val="00692796"/>
    <w:rPr>
      <w:lang w:val="en-US" w:eastAsia="en-US" w:bidi="ar-SA"/>
    </w:rPr>
  </w:style>
  <w:style w:type="character" w:styleId="FollowedHyperlink">
    <w:name w:val="FollowedHyperlink"/>
    <w:rsid w:val="00F02E0A"/>
    <w:rPr>
      <w:color w:val="800080"/>
      <w:u w:val="single"/>
    </w:rPr>
  </w:style>
  <w:style w:type="paragraph" w:styleId="DocumentMap">
    <w:name w:val="Document Map"/>
    <w:basedOn w:val="Normal"/>
    <w:link w:val="DocumentMapChar"/>
    <w:semiHidden/>
    <w:rsid w:val="00DC352C"/>
    <w:pPr>
      <w:shd w:val="clear" w:color="auto" w:fill="000080"/>
    </w:pPr>
    <w:rPr>
      <w:rFonts w:ascii="Tahoma" w:hAnsi="Tahoma" w:cs="Tahoma"/>
      <w:sz w:val="20"/>
    </w:rPr>
  </w:style>
  <w:style w:type="paragraph" w:customStyle="1" w:styleId="Bullet">
    <w:name w:val="Bullet"/>
    <w:basedOn w:val="ListBullet"/>
    <w:rsid w:val="00A3792A"/>
    <w:pPr>
      <w:numPr>
        <w:numId w:val="1"/>
      </w:numPr>
      <w:tabs>
        <w:tab w:val="clear" w:pos="3600"/>
        <w:tab w:val="num" w:pos="720"/>
      </w:tabs>
      <w:spacing w:after="0"/>
      <w:ind w:hanging="3240"/>
    </w:pPr>
    <w:rPr>
      <w:szCs w:val="20"/>
    </w:rPr>
  </w:style>
  <w:style w:type="paragraph" w:styleId="BodyText">
    <w:name w:val="Body Text"/>
    <w:basedOn w:val="Normal"/>
    <w:link w:val="BodyTextChar"/>
    <w:rsid w:val="00C324E3"/>
    <w:pPr>
      <w:spacing w:after="120"/>
    </w:pPr>
  </w:style>
  <w:style w:type="paragraph" w:styleId="List">
    <w:name w:val="List"/>
    <w:basedOn w:val="Normal"/>
    <w:rsid w:val="00C324E3"/>
    <w:pPr>
      <w:ind w:left="360" w:hanging="360"/>
    </w:pPr>
  </w:style>
  <w:style w:type="table" w:styleId="TableGrid">
    <w:name w:val="Table Grid"/>
    <w:basedOn w:val="TableNormal"/>
    <w:uiPriority w:val="59"/>
    <w:rsid w:val="00DB7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E14757"/>
    <w:rPr>
      <w:rFonts w:ascii="Arial" w:hAnsi="Arial" w:cs="Arial"/>
      <w:b/>
      <w:bCs/>
      <w:sz w:val="28"/>
      <w:szCs w:val="28"/>
    </w:rPr>
  </w:style>
  <w:style w:type="character" w:customStyle="1" w:styleId="StyleBold">
    <w:name w:val="Style Bold"/>
    <w:rsid w:val="00726216"/>
    <w:rPr>
      <w:rFonts w:ascii="Arial" w:hAnsi="Arial"/>
      <w:b/>
      <w:bCs/>
      <w:sz w:val="24"/>
    </w:rPr>
  </w:style>
  <w:style w:type="paragraph" w:customStyle="1" w:styleId="TOCTitle">
    <w:name w:val="TOC Title"/>
    <w:basedOn w:val="Normal"/>
    <w:rsid w:val="00C45742"/>
    <w:pPr>
      <w:spacing w:before="240"/>
      <w:jc w:val="center"/>
    </w:pPr>
    <w:rPr>
      <w:b/>
      <w:bCs/>
      <w:sz w:val="32"/>
    </w:rPr>
  </w:style>
  <w:style w:type="paragraph" w:customStyle="1" w:styleId="StyleListBulletBold">
    <w:name w:val="Style List Bullet + Bold"/>
    <w:basedOn w:val="ListBullet"/>
    <w:link w:val="StyleListBulletBoldChar"/>
    <w:rsid w:val="00EF45FF"/>
    <w:rPr>
      <w:b/>
      <w:bCs/>
    </w:rPr>
  </w:style>
  <w:style w:type="character" w:customStyle="1" w:styleId="StyleListBulletBoldChar">
    <w:name w:val="Style List Bullet + Bold Char"/>
    <w:link w:val="StyleListBulletBold"/>
    <w:rsid w:val="00EF45FF"/>
    <w:rPr>
      <w:rFonts w:ascii="Arial" w:hAnsi="Arial"/>
      <w:b/>
      <w:bCs/>
      <w:sz w:val="24"/>
      <w:szCs w:val="24"/>
    </w:rPr>
  </w:style>
  <w:style w:type="paragraph" w:customStyle="1" w:styleId="StyleBoldCentered">
    <w:name w:val="Style Bold Centered"/>
    <w:basedOn w:val="Normal"/>
    <w:rsid w:val="00A2796A"/>
    <w:pPr>
      <w:spacing w:after="0"/>
      <w:jc w:val="center"/>
    </w:pPr>
    <w:rPr>
      <w:b/>
      <w:bCs/>
    </w:rPr>
  </w:style>
  <w:style w:type="paragraph" w:customStyle="1" w:styleId="Normal0pt">
    <w:name w:val="Normal 0pt"/>
    <w:basedOn w:val="Normal"/>
    <w:rsid w:val="00A2796A"/>
  </w:style>
  <w:style w:type="paragraph" w:customStyle="1" w:styleId="Normal0ptParagraph">
    <w:name w:val="Normal 0pt Paragraph"/>
    <w:basedOn w:val="Normal"/>
    <w:next w:val="Normal"/>
    <w:rsid w:val="00A2796A"/>
    <w:pPr>
      <w:spacing w:after="0"/>
    </w:pPr>
  </w:style>
  <w:style w:type="paragraph" w:styleId="Caption">
    <w:name w:val="caption"/>
    <w:basedOn w:val="Normal"/>
    <w:next w:val="Normal"/>
    <w:qFormat/>
    <w:rsid w:val="00BF15A1"/>
    <w:rPr>
      <w:b/>
      <w:bCs/>
      <w:sz w:val="20"/>
    </w:rPr>
  </w:style>
  <w:style w:type="paragraph" w:customStyle="1" w:styleId="Style3">
    <w:name w:val="Style3"/>
    <w:basedOn w:val="Heading3"/>
    <w:link w:val="Style3Char"/>
    <w:rsid w:val="0053670D"/>
    <w:pPr>
      <w:keepNext w:val="0"/>
      <w:spacing w:after="0"/>
    </w:pPr>
    <w:rPr>
      <w:bCs w:val="0"/>
      <w:szCs w:val="20"/>
    </w:rPr>
  </w:style>
  <w:style w:type="character" w:customStyle="1" w:styleId="Style3Char">
    <w:name w:val="Style3 Char"/>
    <w:link w:val="Style3"/>
    <w:rsid w:val="0053670D"/>
    <w:rPr>
      <w:rFonts w:ascii="Arial" w:hAnsi="Arial" w:cs="Arial"/>
      <w:b/>
      <w:bCs/>
      <w:sz w:val="24"/>
      <w:szCs w:val="26"/>
      <w:lang w:val="en-US" w:eastAsia="en-US" w:bidi="ar-SA"/>
    </w:rPr>
  </w:style>
  <w:style w:type="paragraph" w:customStyle="1" w:styleId="Style4">
    <w:name w:val="Style4"/>
    <w:basedOn w:val="CommentText"/>
    <w:rsid w:val="0053670D"/>
    <w:pPr>
      <w:spacing w:after="0"/>
    </w:pPr>
    <w:rPr>
      <w:rFonts w:cs="Arial"/>
      <w:b/>
      <w:bCs/>
      <w:color w:val="008000"/>
      <w:sz w:val="24"/>
      <w:szCs w:val="24"/>
    </w:rPr>
  </w:style>
  <w:style w:type="paragraph" w:customStyle="1" w:styleId="Default">
    <w:name w:val="Default"/>
    <w:rsid w:val="0053670D"/>
    <w:pPr>
      <w:autoSpaceDE w:val="0"/>
      <w:autoSpaceDN w:val="0"/>
      <w:adjustRightInd w:val="0"/>
    </w:pPr>
    <w:rPr>
      <w:rFonts w:ascii="Calibri" w:hAnsi="Calibri" w:cs="Calibri"/>
      <w:color w:val="000000"/>
      <w:sz w:val="24"/>
      <w:szCs w:val="24"/>
    </w:rPr>
  </w:style>
  <w:style w:type="character" w:customStyle="1" w:styleId="FooterChar">
    <w:name w:val="Footer Char"/>
    <w:link w:val="Footer"/>
    <w:uiPriority w:val="99"/>
    <w:rsid w:val="00994EB4"/>
    <w:rPr>
      <w:rFonts w:ascii="Arial" w:hAnsi="Arial"/>
      <w:sz w:val="24"/>
    </w:rPr>
  </w:style>
  <w:style w:type="paragraph" w:styleId="BalloonText">
    <w:name w:val="Balloon Text"/>
    <w:basedOn w:val="Normal"/>
    <w:link w:val="BalloonTextChar"/>
    <w:rsid w:val="00994EB4"/>
    <w:pPr>
      <w:spacing w:after="0"/>
    </w:pPr>
    <w:rPr>
      <w:rFonts w:ascii="Tahoma" w:hAnsi="Tahoma" w:cs="Tahoma"/>
      <w:sz w:val="16"/>
      <w:szCs w:val="16"/>
    </w:rPr>
  </w:style>
  <w:style w:type="character" w:customStyle="1" w:styleId="BalloonTextChar">
    <w:name w:val="Balloon Text Char"/>
    <w:link w:val="BalloonText"/>
    <w:rsid w:val="00994EB4"/>
    <w:rPr>
      <w:rFonts w:ascii="Tahoma" w:hAnsi="Tahoma" w:cs="Tahoma"/>
      <w:sz w:val="16"/>
      <w:szCs w:val="16"/>
    </w:rPr>
  </w:style>
  <w:style w:type="character" w:customStyle="1" w:styleId="Heading1Char">
    <w:name w:val="Heading 1 Char"/>
    <w:link w:val="Heading1"/>
    <w:uiPriority w:val="9"/>
    <w:rsid w:val="00E01B45"/>
    <w:rPr>
      <w:rFonts w:ascii="Arial" w:hAnsi="Arial" w:cs="Arial"/>
      <w:b/>
      <w:bCs/>
      <w:kern w:val="32"/>
      <w:sz w:val="32"/>
      <w:szCs w:val="32"/>
    </w:rPr>
  </w:style>
  <w:style w:type="paragraph" w:styleId="ListParagraph">
    <w:name w:val="List Paragraph"/>
    <w:basedOn w:val="Normal"/>
    <w:link w:val="ListParagraphChar"/>
    <w:uiPriority w:val="34"/>
    <w:qFormat/>
    <w:rsid w:val="00065331"/>
    <w:pPr>
      <w:ind w:left="720"/>
      <w:contextualSpacing/>
    </w:pPr>
  </w:style>
  <w:style w:type="character" w:customStyle="1" w:styleId="stylebold0">
    <w:name w:val="stylebold"/>
    <w:rsid w:val="00D056ED"/>
    <w:rPr>
      <w:rFonts w:ascii="Arial" w:hAnsi="Arial" w:cs="Arial" w:hint="default"/>
      <w:b/>
      <w:bCs/>
    </w:rPr>
  </w:style>
  <w:style w:type="character" w:styleId="CommentReference">
    <w:name w:val="annotation reference"/>
    <w:uiPriority w:val="99"/>
    <w:rsid w:val="00AC3FE4"/>
    <w:rPr>
      <w:sz w:val="16"/>
      <w:szCs w:val="16"/>
    </w:rPr>
  </w:style>
  <w:style w:type="character" w:styleId="Emphasis">
    <w:name w:val="Emphasis"/>
    <w:uiPriority w:val="20"/>
    <w:qFormat/>
    <w:rsid w:val="00417452"/>
    <w:rPr>
      <w:rFonts w:ascii="Times New Roman" w:hAnsi="Times New Roman" w:cs="Times New Roman" w:hint="default"/>
      <w:i/>
      <w:iCs/>
    </w:rPr>
  </w:style>
  <w:style w:type="character" w:customStyle="1" w:styleId="bqstart">
    <w:name w:val="bqstart"/>
    <w:rsid w:val="00417452"/>
    <w:rPr>
      <w:rFonts w:ascii="Times New Roman" w:hAnsi="Times New Roman" w:cs="Times New Roman" w:hint="default"/>
    </w:rPr>
  </w:style>
  <w:style w:type="character" w:customStyle="1" w:styleId="bqend">
    <w:name w:val="bqend"/>
    <w:rsid w:val="00417452"/>
    <w:rPr>
      <w:rFonts w:ascii="Times New Roman" w:hAnsi="Times New Roman" w:cs="Times New Roman" w:hint="default"/>
    </w:rPr>
  </w:style>
  <w:style w:type="character" w:customStyle="1" w:styleId="PlainTextChar">
    <w:name w:val="Plain Text Char"/>
    <w:link w:val="PlainText"/>
    <w:uiPriority w:val="99"/>
    <w:rsid w:val="00612ACA"/>
    <w:rPr>
      <w:rFonts w:ascii="Courier New" w:hAnsi="Courier New" w:cs="Courier New"/>
    </w:rPr>
  </w:style>
  <w:style w:type="paragraph" w:styleId="NoSpacing">
    <w:name w:val="No Spacing"/>
    <w:uiPriority w:val="1"/>
    <w:qFormat/>
    <w:rsid w:val="00132630"/>
    <w:rPr>
      <w:rFonts w:ascii="Calibri" w:eastAsia="Calibri" w:hAnsi="Calibri"/>
      <w:sz w:val="24"/>
      <w:szCs w:val="22"/>
    </w:rPr>
  </w:style>
  <w:style w:type="paragraph" w:customStyle="1" w:styleId="BluePrintNumber-List">
    <w:name w:val="BluePrint_Number-List"/>
    <w:basedOn w:val="ListParagraph"/>
    <w:qFormat/>
    <w:rsid w:val="00D33762"/>
    <w:pPr>
      <w:numPr>
        <w:numId w:val="8"/>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5A5F1F"/>
    <w:pPr>
      <w:spacing w:before="100" w:beforeAutospacing="1" w:after="100" w:afterAutospacing="1"/>
    </w:pPr>
    <w:rPr>
      <w:rFonts w:ascii="Times New Roman" w:hAnsi="Times New Roman"/>
      <w:szCs w:val="24"/>
    </w:rPr>
  </w:style>
  <w:style w:type="character" w:styleId="Strong">
    <w:name w:val="Strong"/>
    <w:uiPriority w:val="22"/>
    <w:qFormat/>
    <w:rsid w:val="00C40C73"/>
    <w:rPr>
      <w:b/>
      <w:bCs/>
    </w:rPr>
  </w:style>
  <w:style w:type="character" w:customStyle="1" w:styleId="CommentTextChar1">
    <w:name w:val="Comment Text Char1"/>
    <w:rsid w:val="00A80220"/>
  </w:style>
  <w:style w:type="character" w:customStyle="1" w:styleId="Heading2Char">
    <w:name w:val="Heading 2 Char"/>
    <w:link w:val="Heading2"/>
    <w:rsid w:val="00475433"/>
    <w:rPr>
      <w:rFonts w:ascii="Arial" w:hAnsi="Arial" w:cs="Arial"/>
      <w:b/>
      <w:bCs/>
      <w:iCs/>
      <w:sz w:val="24"/>
      <w:szCs w:val="28"/>
    </w:rPr>
  </w:style>
  <w:style w:type="paragraph" w:customStyle="1" w:styleId="li">
    <w:name w:val="li"/>
    <w:rsid w:val="00475433"/>
    <w:pPr>
      <w:keepLines/>
      <w:spacing w:before="80" w:after="80" w:line="240" w:lineRule="atLeast"/>
      <w:ind w:left="600"/>
    </w:pPr>
    <w:rPr>
      <w:rFonts w:eastAsia="Arial"/>
      <w:color w:val="000000"/>
      <w:sz w:val="22"/>
      <w:szCs w:val="22"/>
    </w:rPr>
  </w:style>
  <w:style w:type="paragraph" w:customStyle="1" w:styleId="CM2">
    <w:name w:val="CM2"/>
    <w:basedOn w:val="Default"/>
    <w:next w:val="Default"/>
    <w:uiPriority w:val="99"/>
    <w:rsid w:val="00475433"/>
    <w:pPr>
      <w:spacing w:line="231" w:lineRule="atLeast"/>
    </w:pPr>
    <w:rPr>
      <w:rFonts w:ascii="Arial" w:hAnsi="Arial" w:cs="Arial"/>
      <w:color w:val="auto"/>
    </w:rPr>
  </w:style>
  <w:style w:type="character" w:customStyle="1" w:styleId="BodyTextChar">
    <w:name w:val="Body Text Char"/>
    <w:link w:val="BodyText"/>
    <w:rsid w:val="00475433"/>
    <w:rPr>
      <w:rFonts w:ascii="Arial" w:hAnsi="Arial"/>
      <w:sz w:val="24"/>
    </w:rPr>
  </w:style>
  <w:style w:type="character" w:customStyle="1" w:styleId="HeaderChar">
    <w:name w:val="Header Char"/>
    <w:link w:val="Header"/>
    <w:uiPriority w:val="99"/>
    <w:rsid w:val="00475433"/>
    <w:rPr>
      <w:rFonts w:ascii="Arial" w:hAnsi="Arial"/>
      <w:sz w:val="24"/>
    </w:rPr>
  </w:style>
  <w:style w:type="paragraph" w:styleId="Revision">
    <w:name w:val="Revision"/>
    <w:hidden/>
    <w:uiPriority w:val="99"/>
    <w:semiHidden/>
    <w:rsid w:val="00636193"/>
    <w:rPr>
      <w:rFonts w:ascii="Arial" w:hAnsi="Arial"/>
      <w:sz w:val="24"/>
    </w:rPr>
  </w:style>
  <w:style w:type="character" w:customStyle="1" w:styleId="apple-converted-space">
    <w:name w:val="apple-converted-space"/>
    <w:rsid w:val="009B5425"/>
  </w:style>
  <w:style w:type="character" w:customStyle="1" w:styleId="ListParagraphChar">
    <w:name w:val="List Paragraph Char"/>
    <w:link w:val="ListParagraph"/>
    <w:uiPriority w:val="34"/>
    <w:locked/>
    <w:rsid w:val="00D434AC"/>
    <w:rPr>
      <w:rFonts w:ascii="Arial" w:hAnsi="Arial"/>
      <w:sz w:val="24"/>
    </w:rPr>
  </w:style>
  <w:style w:type="table" w:customStyle="1" w:styleId="TableGrid1">
    <w:name w:val="Table Grid1"/>
    <w:basedOn w:val="TableNormal"/>
    <w:next w:val="TableGrid"/>
    <w:uiPriority w:val="59"/>
    <w:rsid w:val="005D6A1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322C3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1C419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C4198"/>
    <w:rPr>
      <w:rFonts w:ascii="Arial" w:hAnsi="Arial"/>
      <w:b/>
      <w:bCs/>
      <w:i/>
      <w:iCs/>
      <w:color w:val="4F81BD" w:themeColor="accent1"/>
      <w:sz w:val="24"/>
    </w:rPr>
  </w:style>
  <w:style w:type="character" w:styleId="HTMLCite">
    <w:name w:val="HTML Cite"/>
    <w:basedOn w:val="DefaultParagraphFont"/>
    <w:uiPriority w:val="99"/>
    <w:unhideWhenUsed/>
    <w:rsid w:val="005723AD"/>
    <w:rPr>
      <w:i/>
      <w:iCs/>
    </w:rPr>
  </w:style>
  <w:style w:type="paragraph" w:customStyle="1" w:styleId="StyleHeading4">
    <w:name w:val="Style Heading 4"/>
    <w:basedOn w:val="Normal"/>
    <w:rsid w:val="006866E4"/>
    <w:rPr>
      <w:b/>
    </w:rPr>
  </w:style>
  <w:style w:type="character" w:customStyle="1" w:styleId="Heading4Char1">
    <w:name w:val="Heading 4 Char1"/>
    <w:rsid w:val="006866E4"/>
    <w:rPr>
      <w:b/>
      <w:bCs/>
      <w:sz w:val="28"/>
      <w:szCs w:val="28"/>
      <w:lang w:val="en-US" w:eastAsia="en-US" w:bidi="ar-SA"/>
    </w:rPr>
  </w:style>
  <w:style w:type="paragraph" w:customStyle="1" w:styleId="Subtitle2">
    <w:name w:val="Subtitle2"/>
    <w:basedOn w:val="Normal"/>
    <w:rsid w:val="006866E4"/>
  </w:style>
  <w:style w:type="paragraph" w:customStyle="1" w:styleId="Subtitle3">
    <w:name w:val="Subtitle3"/>
    <w:basedOn w:val="Subtitle2"/>
    <w:next w:val="Normal"/>
    <w:rsid w:val="006866E4"/>
    <w:rPr>
      <w:b/>
    </w:rPr>
  </w:style>
  <w:style w:type="character" w:customStyle="1" w:styleId="EmailStyle47">
    <w:name w:val="EmailStyle47"/>
    <w:semiHidden/>
    <w:rsid w:val="006866E4"/>
    <w:rPr>
      <w:rFonts w:ascii="Arial" w:hAnsi="Arial" w:cs="Arial"/>
      <w:color w:val="auto"/>
      <w:sz w:val="20"/>
      <w:szCs w:val="20"/>
    </w:rPr>
  </w:style>
  <w:style w:type="paragraph" w:customStyle="1" w:styleId="Address">
    <w:name w:val="Address"/>
    <w:basedOn w:val="Normal"/>
    <w:next w:val="Normal"/>
    <w:rsid w:val="006866E4"/>
    <w:pPr>
      <w:spacing w:after="0"/>
      <w:ind w:left="720"/>
    </w:pPr>
  </w:style>
  <w:style w:type="numbering" w:customStyle="1" w:styleId="StyleNumberedLeft18ptHanging18pt">
    <w:name w:val="Style Numbered Left:  18 pt Hanging:  18 pt"/>
    <w:basedOn w:val="NoList"/>
    <w:rsid w:val="006866E4"/>
    <w:pPr>
      <w:numPr>
        <w:numId w:val="38"/>
      </w:numPr>
    </w:pPr>
  </w:style>
  <w:style w:type="paragraph" w:styleId="EndnoteText">
    <w:name w:val="endnote text"/>
    <w:basedOn w:val="Normal"/>
    <w:link w:val="EndnoteTextChar"/>
    <w:rsid w:val="006866E4"/>
    <w:pPr>
      <w:spacing w:after="0"/>
    </w:pPr>
    <w:rPr>
      <w:sz w:val="20"/>
    </w:rPr>
  </w:style>
  <w:style w:type="character" w:customStyle="1" w:styleId="EndnoteTextChar">
    <w:name w:val="Endnote Text Char"/>
    <w:basedOn w:val="DefaultParagraphFont"/>
    <w:link w:val="EndnoteText"/>
    <w:rsid w:val="006866E4"/>
    <w:rPr>
      <w:rFonts w:ascii="Arial" w:hAnsi="Arial"/>
    </w:rPr>
  </w:style>
  <w:style w:type="character" w:styleId="EndnoteReference">
    <w:name w:val="endnote reference"/>
    <w:rsid w:val="006866E4"/>
    <w:rPr>
      <w:vertAlign w:val="superscript"/>
    </w:rPr>
  </w:style>
  <w:style w:type="table" w:customStyle="1" w:styleId="TableGrid11">
    <w:name w:val="Table Grid1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6866E4"/>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2">
    <w:name w:val="Table Grid2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link w:val="FootnoteText"/>
    <w:semiHidden/>
    <w:rsid w:val="009E129F"/>
    <w:rPr>
      <w:rFonts w:ascii="Arial" w:hAnsi="Arial"/>
    </w:rPr>
  </w:style>
  <w:style w:type="paragraph" w:customStyle="1" w:styleId="TableParagraph">
    <w:name w:val="Table Paragraph"/>
    <w:basedOn w:val="Normal"/>
    <w:uiPriority w:val="1"/>
    <w:qFormat/>
    <w:rsid w:val="001C4285"/>
    <w:pPr>
      <w:widowControl w:val="0"/>
      <w:autoSpaceDE w:val="0"/>
      <w:autoSpaceDN w:val="0"/>
      <w:adjustRightInd w:val="0"/>
      <w:spacing w:after="0"/>
    </w:pPr>
    <w:rPr>
      <w:rFonts w:ascii="Times New Roman" w:hAnsi="Times New Roman"/>
      <w:szCs w:val="24"/>
    </w:rPr>
  </w:style>
  <w:style w:type="numbering" w:customStyle="1" w:styleId="StyleNumberedLeft18ptHanging18pt1">
    <w:name w:val="Style Numbered Left:  18 pt Hanging:  18 pt1"/>
    <w:basedOn w:val="NoList"/>
    <w:rsid w:val="001C4285"/>
    <w:pPr>
      <w:numPr>
        <w:numId w:val="3"/>
      </w:numPr>
    </w:pPr>
  </w:style>
  <w:style w:type="table" w:customStyle="1" w:styleId="TableGrid13">
    <w:name w:val="Table Grid13"/>
    <w:basedOn w:val="TableNormal"/>
    <w:next w:val="TableGrid"/>
    <w:uiPriority w:val="59"/>
    <w:rsid w:val="001C428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1C428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1C428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next w:val="TableGrid"/>
    <w:uiPriority w:val="59"/>
    <w:rsid w:val="001C428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1C4285"/>
  </w:style>
  <w:style w:type="character" w:customStyle="1" w:styleId="Heading6Char">
    <w:name w:val="Heading 6 Char"/>
    <w:basedOn w:val="DefaultParagraphFont"/>
    <w:link w:val="Heading6"/>
    <w:rsid w:val="001C4285"/>
    <w:rPr>
      <w:rFonts w:ascii="Arial" w:hAnsi="Arial"/>
      <w:b/>
      <w:bCs/>
      <w:sz w:val="22"/>
      <w:szCs w:val="22"/>
    </w:rPr>
  </w:style>
  <w:style w:type="character" w:customStyle="1" w:styleId="Heading7Char">
    <w:name w:val="Heading 7 Char"/>
    <w:basedOn w:val="DefaultParagraphFont"/>
    <w:link w:val="Heading7"/>
    <w:rsid w:val="001C4285"/>
    <w:rPr>
      <w:rFonts w:ascii="Arial" w:hAnsi="Arial"/>
      <w:sz w:val="24"/>
      <w:szCs w:val="24"/>
    </w:rPr>
  </w:style>
  <w:style w:type="character" w:customStyle="1" w:styleId="Heading8Char">
    <w:name w:val="Heading 8 Char"/>
    <w:basedOn w:val="DefaultParagraphFont"/>
    <w:link w:val="Heading8"/>
    <w:rsid w:val="001C4285"/>
    <w:rPr>
      <w:rFonts w:ascii="Arial" w:hAnsi="Arial"/>
      <w:i/>
      <w:iCs/>
      <w:sz w:val="24"/>
      <w:szCs w:val="24"/>
    </w:rPr>
  </w:style>
  <w:style w:type="character" w:customStyle="1" w:styleId="Heading9Char">
    <w:name w:val="Heading 9 Char"/>
    <w:basedOn w:val="DefaultParagraphFont"/>
    <w:link w:val="Heading9"/>
    <w:rsid w:val="001C4285"/>
    <w:rPr>
      <w:rFonts w:ascii="Arial" w:hAnsi="Arial" w:cs="Arial"/>
      <w:sz w:val="22"/>
      <w:szCs w:val="22"/>
    </w:rPr>
  </w:style>
  <w:style w:type="numbering" w:customStyle="1" w:styleId="NoList11">
    <w:name w:val="No List11"/>
    <w:next w:val="NoList"/>
    <w:uiPriority w:val="99"/>
    <w:semiHidden/>
    <w:unhideWhenUsed/>
    <w:rsid w:val="001C4285"/>
  </w:style>
  <w:style w:type="character" w:customStyle="1" w:styleId="SubtitleChar">
    <w:name w:val="Subtitle Char"/>
    <w:basedOn w:val="DefaultParagraphFont"/>
    <w:link w:val="Subtitle"/>
    <w:rsid w:val="001C4285"/>
    <w:rPr>
      <w:rFonts w:ascii="Arial" w:hAnsi="Arial" w:cs="Arial"/>
      <w:b/>
      <w:bCs/>
      <w:sz w:val="32"/>
    </w:rPr>
  </w:style>
  <w:style w:type="character" w:customStyle="1" w:styleId="BodyTextIndent3Char">
    <w:name w:val="Body Text Indent 3 Char"/>
    <w:basedOn w:val="DefaultParagraphFont"/>
    <w:link w:val="BodyTextIndent3"/>
    <w:rsid w:val="001C4285"/>
    <w:rPr>
      <w:rFonts w:ascii="Arial" w:hAnsi="Arial"/>
      <w:sz w:val="24"/>
    </w:rPr>
  </w:style>
  <w:style w:type="character" w:customStyle="1" w:styleId="TitleChar">
    <w:name w:val="Title Char"/>
    <w:basedOn w:val="DefaultParagraphFont"/>
    <w:link w:val="Title"/>
    <w:rsid w:val="001C4285"/>
    <w:rPr>
      <w:rFonts w:ascii="Arial" w:hAnsi="Arial"/>
      <w:b/>
      <w:bCs/>
      <w:sz w:val="36"/>
    </w:rPr>
  </w:style>
  <w:style w:type="character" w:customStyle="1" w:styleId="CommentSubjectChar">
    <w:name w:val="Comment Subject Char"/>
    <w:basedOn w:val="CommentTextChar"/>
    <w:link w:val="CommentSubject"/>
    <w:semiHidden/>
    <w:rsid w:val="001C4285"/>
    <w:rPr>
      <w:rFonts w:ascii="Arial" w:hAnsi="Arial"/>
      <w:b/>
      <w:bCs/>
      <w:lang w:val="en-US" w:eastAsia="en-US" w:bidi="ar-SA"/>
    </w:rPr>
  </w:style>
  <w:style w:type="character" w:customStyle="1" w:styleId="DocumentMapChar">
    <w:name w:val="Document Map Char"/>
    <w:basedOn w:val="DefaultParagraphFont"/>
    <w:link w:val="DocumentMap"/>
    <w:semiHidden/>
    <w:rsid w:val="001C4285"/>
    <w:rPr>
      <w:rFonts w:ascii="Tahoma" w:hAnsi="Tahoma" w:cs="Tahoma"/>
      <w:shd w:val="clear" w:color="auto" w:fill="000080"/>
    </w:rPr>
  </w:style>
  <w:style w:type="table" w:customStyle="1" w:styleId="TableGrid5">
    <w:name w:val="Table Grid5"/>
    <w:basedOn w:val="TableNormal"/>
    <w:next w:val="TableGrid"/>
    <w:uiPriority w:val="59"/>
    <w:rsid w:val="001C42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1C428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
    <w:name w:val="Table Grid241"/>
    <w:basedOn w:val="TableNormal"/>
    <w:next w:val="TableGrid"/>
    <w:uiPriority w:val="59"/>
    <w:rsid w:val="001C428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1C428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1">
    <w:name w:val="Table Grid441"/>
    <w:basedOn w:val="TableNormal"/>
    <w:next w:val="TableGrid"/>
    <w:uiPriority w:val="59"/>
    <w:rsid w:val="001C428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11">
    <w:name w:val="Style Numbered Left:  18 pt Hanging:  18 pt11"/>
    <w:basedOn w:val="NoList"/>
    <w:rsid w:val="001C4285"/>
  </w:style>
  <w:style w:type="table" w:customStyle="1" w:styleId="TableGrid111">
    <w:name w:val="Table Grid111"/>
    <w:basedOn w:val="TableNormal"/>
    <w:next w:val="TableGrid"/>
    <w:uiPriority w:val="59"/>
    <w:rsid w:val="001C428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1C428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1C428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1C428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1C428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1C428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1C428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1C428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1">
    <w:name w:val="Table Grid231"/>
    <w:basedOn w:val="TableNormal"/>
    <w:next w:val="TableGrid"/>
    <w:uiPriority w:val="59"/>
    <w:rsid w:val="001C428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1C428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1">
    <w:name w:val="Table Grid431"/>
    <w:basedOn w:val="TableNormal"/>
    <w:next w:val="TableGrid"/>
    <w:uiPriority w:val="59"/>
    <w:rsid w:val="001C428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semiHidden/>
    <w:unhideWhenUsed/>
    <w:rsid w:val="001C4285"/>
  </w:style>
  <w:style w:type="table" w:customStyle="1" w:styleId="TableGrid14">
    <w:name w:val="Table Grid14"/>
    <w:basedOn w:val="TableNormal"/>
    <w:next w:val="TableGrid"/>
    <w:uiPriority w:val="59"/>
    <w:rsid w:val="001C428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1C428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1C428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
    <w:name w:val="Table Grid45"/>
    <w:basedOn w:val="TableNormal"/>
    <w:next w:val="TableGrid"/>
    <w:uiPriority w:val="59"/>
    <w:rsid w:val="001C428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2">
    <w:name w:val="Style Numbered Left:  18 pt Hanging:  18 pt2"/>
    <w:basedOn w:val="NoList"/>
    <w:rsid w:val="001C4285"/>
    <w:pPr>
      <w:numPr>
        <w:numId w:val="50"/>
      </w:numPr>
    </w:pPr>
  </w:style>
  <w:style w:type="table" w:customStyle="1" w:styleId="TableGrid15">
    <w:name w:val="Table Grid15"/>
    <w:basedOn w:val="TableNormal"/>
    <w:next w:val="TableGrid"/>
    <w:uiPriority w:val="59"/>
    <w:rsid w:val="001C428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59"/>
    <w:rsid w:val="001C428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1C428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6">
    <w:name w:val="Table Grid46"/>
    <w:basedOn w:val="TableNormal"/>
    <w:next w:val="TableGrid"/>
    <w:uiPriority w:val="59"/>
    <w:rsid w:val="001C428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3">
    <w:name w:val="Style Numbered Left:  18 pt Hanging:  18 pt3"/>
    <w:basedOn w:val="NoList"/>
    <w:rsid w:val="001C4285"/>
    <w:pPr>
      <w:numPr>
        <w:numId w:val="6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71172">
      <w:bodyDiv w:val="1"/>
      <w:marLeft w:val="0"/>
      <w:marRight w:val="0"/>
      <w:marTop w:val="0"/>
      <w:marBottom w:val="0"/>
      <w:divBdr>
        <w:top w:val="none" w:sz="0" w:space="0" w:color="auto"/>
        <w:left w:val="none" w:sz="0" w:space="0" w:color="auto"/>
        <w:bottom w:val="none" w:sz="0" w:space="0" w:color="auto"/>
        <w:right w:val="none" w:sz="0" w:space="0" w:color="auto"/>
      </w:divBdr>
    </w:div>
    <w:div w:id="194465977">
      <w:bodyDiv w:val="1"/>
      <w:marLeft w:val="0"/>
      <w:marRight w:val="0"/>
      <w:marTop w:val="0"/>
      <w:marBottom w:val="0"/>
      <w:divBdr>
        <w:top w:val="none" w:sz="0" w:space="0" w:color="auto"/>
        <w:left w:val="none" w:sz="0" w:space="0" w:color="auto"/>
        <w:bottom w:val="none" w:sz="0" w:space="0" w:color="auto"/>
        <w:right w:val="none" w:sz="0" w:space="0" w:color="auto"/>
      </w:divBdr>
    </w:div>
    <w:div w:id="203060630">
      <w:bodyDiv w:val="1"/>
      <w:marLeft w:val="0"/>
      <w:marRight w:val="0"/>
      <w:marTop w:val="0"/>
      <w:marBottom w:val="0"/>
      <w:divBdr>
        <w:top w:val="none" w:sz="0" w:space="0" w:color="auto"/>
        <w:left w:val="none" w:sz="0" w:space="0" w:color="auto"/>
        <w:bottom w:val="none" w:sz="0" w:space="0" w:color="auto"/>
        <w:right w:val="none" w:sz="0" w:space="0" w:color="auto"/>
      </w:divBdr>
    </w:div>
    <w:div w:id="236016025">
      <w:bodyDiv w:val="1"/>
      <w:marLeft w:val="0"/>
      <w:marRight w:val="0"/>
      <w:marTop w:val="0"/>
      <w:marBottom w:val="0"/>
      <w:divBdr>
        <w:top w:val="none" w:sz="0" w:space="0" w:color="auto"/>
        <w:left w:val="none" w:sz="0" w:space="0" w:color="auto"/>
        <w:bottom w:val="none" w:sz="0" w:space="0" w:color="auto"/>
        <w:right w:val="none" w:sz="0" w:space="0" w:color="auto"/>
      </w:divBdr>
    </w:div>
    <w:div w:id="248200699">
      <w:bodyDiv w:val="1"/>
      <w:marLeft w:val="0"/>
      <w:marRight w:val="0"/>
      <w:marTop w:val="0"/>
      <w:marBottom w:val="0"/>
      <w:divBdr>
        <w:top w:val="none" w:sz="0" w:space="0" w:color="auto"/>
        <w:left w:val="none" w:sz="0" w:space="0" w:color="auto"/>
        <w:bottom w:val="none" w:sz="0" w:space="0" w:color="auto"/>
        <w:right w:val="none" w:sz="0" w:space="0" w:color="auto"/>
      </w:divBdr>
    </w:div>
    <w:div w:id="376319722">
      <w:bodyDiv w:val="1"/>
      <w:marLeft w:val="0"/>
      <w:marRight w:val="0"/>
      <w:marTop w:val="0"/>
      <w:marBottom w:val="0"/>
      <w:divBdr>
        <w:top w:val="none" w:sz="0" w:space="0" w:color="auto"/>
        <w:left w:val="none" w:sz="0" w:space="0" w:color="auto"/>
        <w:bottom w:val="none" w:sz="0" w:space="0" w:color="auto"/>
        <w:right w:val="none" w:sz="0" w:space="0" w:color="auto"/>
      </w:divBdr>
    </w:div>
    <w:div w:id="501093988">
      <w:bodyDiv w:val="1"/>
      <w:marLeft w:val="0"/>
      <w:marRight w:val="0"/>
      <w:marTop w:val="0"/>
      <w:marBottom w:val="0"/>
      <w:divBdr>
        <w:top w:val="none" w:sz="0" w:space="0" w:color="auto"/>
        <w:left w:val="none" w:sz="0" w:space="0" w:color="auto"/>
        <w:bottom w:val="none" w:sz="0" w:space="0" w:color="auto"/>
        <w:right w:val="none" w:sz="0" w:space="0" w:color="auto"/>
      </w:divBdr>
    </w:div>
    <w:div w:id="509833302">
      <w:bodyDiv w:val="1"/>
      <w:marLeft w:val="0"/>
      <w:marRight w:val="0"/>
      <w:marTop w:val="0"/>
      <w:marBottom w:val="0"/>
      <w:divBdr>
        <w:top w:val="none" w:sz="0" w:space="0" w:color="auto"/>
        <w:left w:val="none" w:sz="0" w:space="0" w:color="auto"/>
        <w:bottom w:val="none" w:sz="0" w:space="0" w:color="auto"/>
        <w:right w:val="none" w:sz="0" w:space="0" w:color="auto"/>
      </w:divBdr>
    </w:div>
    <w:div w:id="537622652">
      <w:bodyDiv w:val="1"/>
      <w:marLeft w:val="0"/>
      <w:marRight w:val="0"/>
      <w:marTop w:val="0"/>
      <w:marBottom w:val="0"/>
      <w:divBdr>
        <w:top w:val="none" w:sz="0" w:space="0" w:color="auto"/>
        <w:left w:val="none" w:sz="0" w:space="0" w:color="auto"/>
        <w:bottom w:val="none" w:sz="0" w:space="0" w:color="auto"/>
        <w:right w:val="none" w:sz="0" w:space="0" w:color="auto"/>
      </w:divBdr>
    </w:div>
    <w:div w:id="810709514">
      <w:bodyDiv w:val="1"/>
      <w:marLeft w:val="0"/>
      <w:marRight w:val="0"/>
      <w:marTop w:val="0"/>
      <w:marBottom w:val="0"/>
      <w:divBdr>
        <w:top w:val="none" w:sz="0" w:space="0" w:color="auto"/>
        <w:left w:val="none" w:sz="0" w:space="0" w:color="auto"/>
        <w:bottom w:val="none" w:sz="0" w:space="0" w:color="auto"/>
        <w:right w:val="none" w:sz="0" w:space="0" w:color="auto"/>
      </w:divBdr>
    </w:div>
    <w:div w:id="837427715">
      <w:bodyDiv w:val="1"/>
      <w:marLeft w:val="0"/>
      <w:marRight w:val="0"/>
      <w:marTop w:val="0"/>
      <w:marBottom w:val="0"/>
      <w:divBdr>
        <w:top w:val="none" w:sz="0" w:space="0" w:color="auto"/>
        <w:left w:val="none" w:sz="0" w:space="0" w:color="auto"/>
        <w:bottom w:val="none" w:sz="0" w:space="0" w:color="auto"/>
        <w:right w:val="none" w:sz="0" w:space="0" w:color="auto"/>
      </w:divBdr>
    </w:div>
    <w:div w:id="1061060043">
      <w:bodyDiv w:val="1"/>
      <w:marLeft w:val="0"/>
      <w:marRight w:val="0"/>
      <w:marTop w:val="0"/>
      <w:marBottom w:val="0"/>
      <w:divBdr>
        <w:top w:val="none" w:sz="0" w:space="0" w:color="auto"/>
        <w:left w:val="none" w:sz="0" w:space="0" w:color="auto"/>
        <w:bottom w:val="none" w:sz="0" w:space="0" w:color="auto"/>
        <w:right w:val="none" w:sz="0" w:space="0" w:color="auto"/>
      </w:divBdr>
    </w:div>
    <w:div w:id="1177816124">
      <w:bodyDiv w:val="1"/>
      <w:marLeft w:val="0"/>
      <w:marRight w:val="0"/>
      <w:marTop w:val="0"/>
      <w:marBottom w:val="0"/>
      <w:divBdr>
        <w:top w:val="none" w:sz="0" w:space="0" w:color="auto"/>
        <w:left w:val="none" w:sz="0" w:space="0" w:color="auto"/>
        <w:bottom w:val="none" w:sz="0" w:space="0" w:color="auto"/>
        <w:right w:val="none" w:sz="0" w:space="0" w:color="auto"/>
      </w:divBdr>
    </w:div>
    <w:div w:id="1198008466">
      <w:bodyDiv w:val="1"/>
      <w:marLeft w:val="0"/>
      <w:marRight w:val="0"/>
      <w:marTop w:val="0"/>
      <w:marBottom w:val="0"/>
      <w:divBdr>
        <w:top w:val="none" w:sz="0" w:space="0" w:color="auto"/>
        <w:left w:val="none" w:sz="0" w:space="0" w:color="auto"/>
        <w:bottom w:val="none" w:sz="0" w:space="0" w:color="auto"/>
        <w:right w:val="none" w:sz="0" w:space="0" w:color="auto"/>
      </w:divBdr>
    </w:div>
    <w:div w:id="1208755575">
      <w:bodyDiv w:val="1"/>
      <w:marLeft w:val="0"/>
      <w:marRight w:val="0"/>
      <w:marTop w:val="0"/>
      <w:marBottom w:val="0"/>
      <w:divBdr>
        <w:top w:val="none" w:sz="0" w:space="0" w:color="auto"/>
        <w:left w:val="none" w:sz="0" w:space="0" w:color="auto"/>
        <w:bottom w:val="none" w:sz="0" w:space="0" w:color="auto"/>
        <w:right w:val="none" w:sz="0" w:space="0" w:color="auto"/>
      </w:divBdr>
    </w:div>
    <w:div w:id="1250459214">
      <w:bodyDiv w:val="1"/>
      <w:marLeft w:val="0"/>
      <w:marRight w:val="0"/>
      <w:marTop w:val="0"/>
      <w:marBottom w:val="0"/>
      <w:divBdr>
        <w:top w:val="none" w:sz="0" w:space="0" w:color="auto"/>
        <w:left w:val="none" w:sz="0" w:space="0" w:color="auto"/>
        <w:bottom w:val="none" w:sz="0" w:space="0" w:color="auto"/>
        <w:right w:val="none" w:sz="0" w:space="0" w:color="auto"/>
      </w:divBdr>
    </w:div>
    <w:div w:id="1289358051">
      <w:bodyDiv w:val="1"/>
      <w:marLeft w:val="0"/>
      <w:marRight w:val="0"/>
      <w:marTop w:val="0"/>
      <w:marBottom w:val="0"/>
      <w:divBdr>
        <w:top w:val="none" w:sz="0" w:space="0" w:color="auto"/>
        <w:left w:val="none" w:sz="0" w:space="0" w:color="auto"/>
        <w:bottom w:val="none" w:sz="0" w:space="0" w:color="auto"/>
        <w:right w:val="none" w:sz="0" w:space="0" w:color="auto"/>
      </w:divBdr>
    </w:div>
    <w:div w:id="1310793048">
      <w:bodyDiv w:val="1"/>
      <w:marLeft w:val="0"/>
      <w:marRight w:val="0"/>
      <w:marTop w:val="0"/>
      <w:marBottom w:val="0"/>
      <w:divBdr>
        <w:top w:val="none" w:sz="0" w:space="0" w:color="auto"/>
        <w:left w:val="none" w:sz="0" w:space="0" w:color="auto"/>
        <w:bottom w:val="none" w:sz="0" w:space="0" w:color="auto"/>
        <w:right w:val="none" w:sz="0" w:space="0" w:color="auto"/>
      </w:divBdr>
    </w:div>
    <w:div w:id="1381855326">
      <w:bodyDiv w:val="1"/>
      <w:marLeft w:val="0"/>
      <w:marRight w:val="0"/>
      <w:marTop w:val="0"/>
      <w:marBottom w:val="0"/>
      <w:divBdr>
        <w:top w:val="none" w:sz="0" w:space="0" w:color="auto"/>
        <w:left w:val="none" w:sz="0" w:space="0" w:color="auto"/>
        <w:bottom w:val="none" w:sz="0" w:space="0" w:color="auto"/>
        <w:right w:val="none" w:sz="0" w:space="0" w:color="auto"/>
      </w:divBdr>
    </w:div>
    <w:div w:id="1387535301">
      <w:bodyDiv w:val="1"/>
      <w:marLeft w:val="0"/>
      <w:marRight w:val="0"/>
      <w:marTop w:val="0"/>
      <w:marBottom w:val="0"/>
      <w:divBdr>
        <w:top w:val="none" w:sz="0" w:space="0" w:color="auto"/>
        <w:left w:val="none" w:sz="0" w:space="0" w:color="auto"/>
        <w:bottom w:val="none" w:sz="0" w:space="0" w:color="auto"/>
        <w:right w:val="none" w:sz="0" w:space="0" w:color="auto"/>
      </w:divBdr>
    </w:div>
    <w:div w:id="1397312817">
      <w:bodyDiv w:val="1"/>
      <w:marLeft w:val="0"/>
      <w:marRight w:val="0"/>
      <w:marTop w:val="0"/>
      <w:marBottom w:val="0"/>
      <w:divBdr>
        <w:top w:val="none" w:sz="0" w:space="0" w:color="auto"/>
        <w:left w:val="none" w:sz="0" w:space="0" w:color="auto"/>
        <w:bottom w:val="none" w:sz="0" w:space="0" w:color="auto"/>
        <w:right w:val="none" w:sz="0" w:space="0" w:color="auto"/>
      </w:divBdr>
    </w:div>
    <w:div w:id="1467163749">
      <w:bodyDiv w:val="1"/>
      <w:marLeft w:val="0"/>
      <w:marRight w:val="0"/>
      <w:marTop w:val="0"/>
      <w:marBottom w:val="0"/>
      <w:divBdr>
        <w:top w:val="none" w:sz="0" w:space="0" w:color="auto"/>
        <w:left w:val="none" w:sz="0" w:space="0" w:color="auto"/>
        <w:bottom w:val="none" w:sz="0" w:space="0" w:color="auto"/>
        <w:right w:val="none" w:sz="0" w:space="0" w:color="auto"/>
      </w:divBdr>
      <w:divsChild>
        <w:div w:id="458038923">
          <w:marLeft w:val="0"/>
          <w:marRight w:val="0"/>
          <w:marTop w:val="0"/>
          <w:marBottom w:val="0"/>
          <w:divBdr>
            <w:top w:val="none" w:sz="0" w:space="0" w:color="auto"/>
            <w:left w:val="none" w:sz="0" w:space="0" w:color="auto"/>
            <w:bottom w:val="none" w:sz="0" w:space="0" w:color="auto"/>
            <w:right w:val="none" w:sz="0" w:space="0" w:color="auto"/>
          </w:divBdr>
          <w:divsChild>
            <w:div w:id="1223524061">
              <w:marLeft w:val="0"/>
              <w:marRight w:val="0"/>
              <w:marTop w:val="0"/>
              <w:marBottom w:val="0"/>
              <w:divBdr>
                <w:top w:val="none" w:sz="0" w:space="0" w:color="auto"/>
                <w:left w:val="none" w:sz="0" w:space="0" w:color="auto"/>
                <w:bottom w:val="none" w:sz="0" w:space="0" w:color="auto"/>
                <w:right w:val="none" w:sz="0" w:space="0" w:color="auto"/>
              </w:divBdr>
              <w:divsChild>
                <w:div w:id="2090804405">
                  <w:marLeft w:val="0"/>
                  <w:marRight w:val="0"/>
                  <w:marTop w:val="0"/>
                  <w:marBottom w:val="0"/>
                  <w:divBdr>
                    <w:top w:val="none" w:sz="0" w:space="0" w:color="auto"/>
                    <w:left w:val="none" w:sz="0" w:space="0" w:color="auto"/>
                    <w:bottom w:val="none" w:sz="0" w:space="0" w:color="auto"/>
                    <w:right w:val="none" w:sz="0" w:space="0" w:color="auto"/>
                  </w:divBdr>
                  <w:divsChild>
                    <w:div w:id="226191077">
                      <w:marLeft w:val="0"/>
                      <w:marRight w:val="0"/>
                      <w:marTop w:val="0"/>
                      <w:marBottom w:val="0"/>
                      <w:divBdr>
                        <w:top w:val="none" w:sz="0" w:space="0" w:color="auto"/>
                        <w:left w:val="none" w:sz="0" w:space="0" w:color="auto"/>
                        <w:bottom w:val="none" w:sz="0" w:space="0" w:color="auto"/>
                        <w:right w:val="none" w:sz="0" w:space="0" w:color="auto"/>
                      </w:divBdr>
                      <w:divsChild>
                        <w:div w:id="1517110817">
                          <w:marLeft w:val="0"/>
                          <w:marRight w:val="0"/>
                          <w:marTop w:val="45"/>
                          <w:marBottom w:val="0"/>
                          <w:divBdr>
                            <w:top w:val="none" w:sz="0" w:space="0" w:color="auto"/>
                            <w:left w:val="none" w:sz="0" w:space="0" w:color="auto"/>
                            <w:bottom w:val="none" w:sz="0" w:space="0" w:color="auto"/>
                            <w:right w:val="none" w:sz="0" w:space="0" w:color="auto"/>
                          </w:divBdr>
                          <w:divsChild>
                            <w:div w:id="1040589695">
                              <w:marLeft w:val="0"/>
                              <w:marRight w:val="0"/>
                              <w:marTop w:val="0"/>
                              <w:marBottom w:val="0"/>
                              <w:divBdr>
                                <w:top w:val="none" w:sz="0" w:space="0" w:color="auto"/>
                                <w:left w:val="none" w:sz="0" w:space="0" w:color="auto"/>
                                <w:bottom w:val="none" w:sz="0" w:space="0" w:color="auto"/>
                                <w:right w:val="none" w:sz="0" w:space="0" w:color="auto"/>
                              </w:divBdr>
                              <w:divsChild>
                                <w:div w:id="1275332376">
                                  <w:marLeft w:val="2070"/>
                                  <w:marRight w:val="3810"/>
                                  <w:marTop w:val="0"/>
                                  <w:marBottom w:val="0"/>
                                  <w:divBdr>
                                    <w:top w:val="none" w:sz="0" w:space="0" w:color="auto"/>
                                    <w:left w:val="none" w:sz="0" w:space="0" w:color="auto"/>
                                    <w:bottom w:val="none" w:sz="0" w:space="0" w:color="auto"/>
                                    <w:right w:val="none" w:sz="0" w:space="0" w:color="auto"/>
                                  </w:divBdr>
                                  <w:divsChild>
                                    <w:div w:id="2031836065">
                                      <w:marLeft w:val="0"/>
                                      <w:marRight w:val="0"/>
                                      <w:marTop w:val="0"/>
                                      <w:marBottom w:val="0"/>
                                      <w:divBdr>
                                        <w:top w:val="none" w:sz="0" w:space="0" w:color="auto"/>
                                        <w:left w:val="none" w:sz="0" w:space="0" w:color="auto"/>
                                        <w:bottom w:val="none" w:sz="0" w:space="0" w:color="auto"/>
                                        <w:right w:val="none" w:sz="0" w:space="0" w:color="auto"/>
                                      </w:divBdr>
                                      <w:divsChild>
                                        <w:div w:id="29692816">
                                          <w:marLeft w:val="0"/>
                                          <w:marRight w:val="0"/>
                                          <w:marTop w:val="0"/>
                                          <w:marBottom w:val="0"/>
                                          <w:divBdr>
                                            <w:top w:val="none" w:sz="0" w:space="0" w:color="auto"/>
                                            <w:left w:val="none" w:sz="0" w:space="0" w:color="auto"/>
                                            <w:bottom w:val="none" w:sz="0" w:space="0" w:color="auto"/>
                                            <w:right w:val="none" w:sz="0" w:space="0" w:color="auto"/>
                                          </w:divBdr>
                                          <w:divsChild>
                                            <w:div w:id="790711091">
                                              <w:marLeft w:val="0"/>
                                              <w:marRight w:val="0"/>
                                              <w:marTop w:val="0"/>
                                              <w:marBottom w:val="0"/>
                                              <w:divBdr>
                                                <w:top w:val="none" w:sz="0" w:space="0" w:color="auto"/>
                                                <w:left w:val="none" w:sz="0" w:space="0" w:color="auto"/>
                                                <w:bottom w:val="none" w:sz="0" w:space="0" w:color="auto"/>
                                                <w:right w:val="none" w:sz="0" w:space="0" w:color="auto"/>
                                              </w:divBdr>
                                              <w:divsChild>
                                                <w:div w:id="2041317574">
                                                  <w:marLeft w:val="0"/>
                                                  <w:marRight w:val="0"/>
                                                  <w:marTop w:val="90"/>
                                                  <w:marBottom w:val="0"/>
                                                  <w:divBdr>
                                                    <w:top w:val="none" w:sz="0" w:space="0" w:color="auto"/>
                                                    <w:left w:val="none" w:sz="0" w:space="0" w:color="auto"/>
                                                    <w:bottom w:val="none" w:sz="0" w:space="0" w:color="auto"/>
                                                    <w:right w:val="none" w:sz="0" w:space="0" w:color="auto"/>
                                                  </w:divBdr>
                                                  <w:divsChild>
                                                    <w:div w:id="1058406757">
                                                      <w:marLeft w:val="0"/>
                                                      <w:marRight w:val="0"/>
                                                      <w:marTop w:val="0"/>
                                                      <w:marBottom w:val="0"/>
                                                      <w:divBdr>
                                                        <w:top w:val="none" w:sz="0" w:space="0" w:color="auto"/>
                                                        <w:left w:val="none" w:sz="0" w:space="0" w:color="auto"/>
                                                        <w:bottom w:val="none" w:sz="0" w:space="0" w:color="auto"/>
                                                        <w:right w:val="none" w:sz="0" w:space="0" w:color="auto"/>
                                                      </w:divBdr>
                                                      <w:divsChild>
                                                        <w:div w:id="19137398">
                                                          <w:marLeft w:val="0"/>
                                                          <w:marRight w:val="0"/>
                                                          <w:marTop w:val="0"/>
                                                          <w:marBottom w:val="0"/>
                                                          <w:divBdr>
                                                            <w:top w:val="none" w:sz="0" w:space="0" w:color="auto"/>
                                                            <w:left w:val="none" w:sz="0" w:space="0" w:color="auto"/>
                                                            <w:bottom w:val="none" w:sz="0" w:space="0" w:color="auto"/>
                                                            <w:right w:val="none" w:sz="0" w:space="0" w:color="auto"/>
                                                          </w:divBdr>
                                                          <w:divsChild>
                                                            <w:div w:id="1841265836">
                                                              <w:marLeft w:val="0"/>
                                                              <w:marRight w:val="0"/>
                                                              <w:marTop w:val="0"/>
                                                              <w:marBottom w:val="390"/>
                                                              <w:divBdr>
                                                                <w:top w:val="none" w:sz="0" w:space="0" w:color="auto"/>
                                                                <w:left w:val="none" w:sz="0" w:space="0" w:color="auto"/>
                                                                <w:bottom w:val="none" w:sz="0" w:space="0" w:color="auto"/>
                                                                <w:right w:val="none" w:sz="0" w:space="0" w:color="auto"/>
                                                              </w:divBdr>
                                                              <w:divsChild>
                                                                <w:div w:id="1253202046">
                                                                  <w:marLeft w:val="0"/>
                                                                  <w:marRight w:val="0"/>
                                                                  <w:marTop w:val="0"/>
                                                                  <w:marBottom w:val="0"/>
                                                                  <w:divBdr>
                                                                    <w:top w:val="none" w:sz="0" w:space="0" w:color="auto"/>
                                                                    <w:left w:val="none" w:sz="0" w:space="0" w:color="auto"/>
                                                                    <w:bottom w:val="none" w:sz="0" w:space="0" w:color="auto"/>
                                                                    <w:right w:val="none" w:sz="0" w:space="0" w:color="auto"/>
                                                                  </w:divBdr>
                                                                  <w:divsChild>
                                                                    <w:div w:id="17240467">
                                                                      <w:marLeft w:val="0"/>
                                                                      <w:marRight w:val="0"/>
                                                                      <w:marTop w:val="0"/>
                                                                      <w:marBottom w:val="0"/>
                                                                      <w:divBdr>
                                                                        <w:top w:val="none" w:sz="0" w:space="0" w:color="auto"/>
                                                                        <w:left w:val="none" w:sz="0" w:space="0" w:color="auto"/>
                                                                        <w:bottom w:val="none" w:sz="0" w:space="0" w:color="auto"/>
                                                                        <w:right w:val="none" w:sz="0" w:space="0" w:color="auto"/>
                                                                      </w:divBdr>
                                                                      <w:divsChild>
                                                                        <w:div w:id="1908807001">
                                                                          <w:marLeft w:val="0"/>
                                                                          <w:marRight w:val="0"/>
                                                                          <w:marTop w:val="0"/>
                                                                          <w:marBottom w:val="0"/>
                                                                          <w:divBdr>
                                                                            <w:top w:val="none" w:sz="0" w:space="0" w:color="auto"/>
                                                                            <w:left w:val="none" w:sz="0" w:space="0" w:color="auto"/>
                                                                            <w:bottom w:val="none" w:sz="0" w:space="0" w:color="auto"/>
                                                                            <w:right w:val="none" w:sz="0" w:space="0" w:color="auto"/>
                                                                          </w:divBdr>
                                                                          <w:divsChild>
                                                                            <w:div w:id="380440740">
                                                                              <w:marLeft w:val="0"/>
                                                                              <w:marRight w:val="0"/>
                                                                              <w:marTop w:val="0"/>
                                                                              <w:marBottom w:val="0"/>
                                                                              <w:divBdr>
                                                                                <w:top w:val="none" w:sz="0" w:space="0" w:color="auto"/>
                                                                                <w:left w:val="none" w:sz="0" w:space="0" w:color="auto"/>
                                                                                <w:bottom w:val="none" w:sz="0" w:space="0" w:color="auto"/>
                                                                                <w:right w:val="none" w:sz="0" w:space="0" w:color="auto"/>
                                                                              </w:divBdr>
                                                                              <w:divsChild>
                                                                                <w:div w:id="1246380297">
                                                                                  <w:marLeft w:val="0"/>
                                                                                  <w:marRight w:val="0"/>
                                                                                  <w:marTop w:val="0"/>
                                                                                  <w:marBottom w:val="0"/>
                                                                                  <w:divBdr>
                                                                                    <w:top w:val="none" w:sz="0" w:space="0" w:color="auto"/>
                                                                                    <w:left w:val="none" w:sz="0" w:space="0" w:color="auto"/>
                                                                                    <w:bottom w:val="none" w:sz="0" w:space="0" w:color="auto"/>
                                                                                    <w:right w:val="none" w:sz="0" w:space="0" w:color="auto"/>
                                                                                  </w:divBdr>
                                                                                  <w:divsChild>
                                                                                    <w:div w:id="54109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2594089">
      <w:bodyDiv w:val="1"/>
      <w:marLeft w:val="0"/>
      <w:marRight w:val="0"/>
      <w:marTop w:val="0"/>
      <w:marBottom w:val="0"/>
      <w:divBdr>
        <w:top w:val="none" w:sz="0" w:space="0" w:color="auto"/>
        <w:left w:val="none" w:sz="0" w:space="0" w:color="auto"/>
        <w:bottom w:val="none" w:sz="0" w:space="0" w:color="auto"/>
        <w:right w:val="none" w:sz="0" w:space="0" w:color="auto"/>
      </w:divBdr>
    </w:div>
    <w:div w:id="1626736305">
      <w:bodyDiv w:val="1"/>
      <w:marLeft w:val="0"/>
      <w:marRight w:val="0"/>
      <w:marTop w:val="0"/>
      <w:marBottom w:val="0"/>
      <w:divBdr>
        <w:top w:val="none" w:sz="0" w:space="0" w:color="auto"/>
        <w:left w:val="none" w:sz="0" w:space="0" w:color="auto"/>
        <w:bottom w:val="none" w:sz="0" w:space="0" w:color="auto"/>
        <w:right w:val="none" w:sz="0" w:space="0" w:color="auto"/>
      </w:divBdr>
    </w:div>
    <w:div w:id="1642154638">
      <w:bodyDiv w:val="1"/>
      <w:marLeft w:val="0"/>
      <w:marRight w:val="0"/>
      <w:marTop w:val="0"/>
      <w:marBottom w:val="0"/>
      <w:divBdr>
        <w:top w:val="none" w:sz="0" w:space="0" w:color="auto"/>
        <w:left w:val="none" w:sz="0" w:space="0" w:color="auto"/>
        <w:bottom w:val="none" w:sz="0" w:space="0" w:color="auto"/>
        <w:right w:val="none" w:sz="0" w:space="0" w:color="auto"/>
      </w:divBdr>
    </w:div>
    <w:div w:id="1646735143">
      <w:bodyDiv w:val="1"/>
      <w:marLeft w:val="0"/>
      <w:marRight w:val="0"/>
      <w:marTop w:val="0"/>
      <w:marBottom w:val="0"/>
      <w:divBdr>
        <w:top w:val="none" w:sz="0" w:space="0" w:color="auto"/>
        <w:left w:val="none" w:sz="0" w:space="0" w:color="auto"/>
        <w:bottom w:val="none" w:sz="0" w:space="0" w:color="auto"/>
        <w:right w:val="none" w:sz="0" w:space="0" w:color="auto"/>
      </w:divBdr>
    </w:div>
    <w:div w:id="1667323815">
      <w:bodyDiv w:val="1"/>
      <w:marLeft w:val="0"/>
      <w:marRight w:val="0"/>
      <w:marTop w:val="0"/>
      <w:marBottom w:val="0"/>
      <w:divBdr>
        <w:top w:val="none" w:sz="0" w:space="0" w:color="auto"/>
        <w:left w:val="none" w:sz="0" w:space="0" w:color="auto"/>
        <w:bottom w:val="none" w:sz="0" w:space="0" w:color="auto"/>
        <w:right w:val="none" w:sz="0" w:space="0" w:color="auto"/>
      </w:divBdr>
      <w:divsChild>
        <w:div w:id="1981157049">
          <w:marLeft w:val="0"/>
          <w:marRight w:val="0"/>
          <w:marTop w:val="0"/>
          <w:marBottom w:val="0"/>
          <w:divBdr>
            <w:top w:val="none" w:sz="0" w:space="0" w:color="auto"/>
            <w:left w:val="none" w:sz="0" w:space="0" w:color="auto"/>
            <w:bottom w:val="none" w:sz="0" w:space="0" w:color="auto"/>
            <w:right w:val="none" w:sz="0" w:space="0" w:color="auto"/>
          </w:divBdr>
          <w:divsChild>
            <w:div w:id="1639649347">
              <w:marLeft w:val="0"/>
              <w:marRight w:val="0"/>
              <w:marTop w:val="0"/>
              <w:marBottom w:val="0"/>
              <w:divBdr>
                <w:top w:val="none" w:sz="0" w:space="0" w:color="auto"/>
                <w:left w:val="none" w:sz="0" w:space="0" w:color="auto"/>
                <w:bottom w:val="none" w:sz="0" w:space="0" w:color="auto"/>
                <w:right w:val="none" w:sz="0" w:space="0" w:color="auto"/>
              </w:divBdr>
              <w:divsChild>
                <w:div w:id="1966228807">
                  <w:marLeft w:val="0"/>
                  <w:marRight w:val="0"/>
                  <w:marTop w:val="0"/>
                  <w:marBottom w:val="0"/>
                  <w:divBdr>
                    <w:top w:val="none" w:sz="0" w:space="0" w:color="auto"/>
                    <w:left w:val="none" w:sz="0" w:space="0" w:color="auto"/>
                    <w:bottom w:val="none" w:sz="0" w:space="0" w:color="auto"/>
                    <w:right w:val="none" w:sz="0" w:space="0" w:color="auto"/>
                  </w:divBdr>
                  <w:divsChild>
                    <w:div w:id="1907495613">
                      <w:marLeft w:val="0"/>
                      <w:marRight w:val="0"/>
                      <w:marTop w:val="0"/>
                      <w:marBottom w:val="0"/>
                      <w:divBdr>
                        <w:top w:val="none" w:sz="0" w:space="0" w:color="auto"/>
                        <w:left w:val="none" w:sz="0" w:space="0" w:color="auto"/>
                        <w:bottom w:val="none" w:sz="0" w:space="0" w:color="auto"/>
                        <w:right w:val="none" w:sz="0" w:space="0" w:color="auto"/>
                      </w:divBdr>
                      <w:divsChild>
                        <w:div w:id="612858995">
                          <w:marLeft w:val="0"/>
                          <w:marRight w:val="0"/>
                          <w:marTop w:val="45"/>
                          <w:marBottom w:val="0"/>
                          <w:divBdr>
                            <w:top w:val="none" w:sz="0" w:space="0" w:color="auto"/>
                            <w:left w:val="none" w:sz="0" w:space="0" w:color="auto"/>
                            <w:bottom w:val="none" w:sz="0" w:space="0" w:color="auto"/>
                            <w:right w:val="none" w:sz="0" w:space="0" w:color="auto"/>
                          </w:divBdr>
                          <w:divsChild>
                            <w:div w:id="51123366">
                              <w:marLeft w:val="0"/>
                              <w:marRight w:val="0"/>
                              <w:marTop w:val="0"/>
                              <w:marBottom w:val="0"/>
                              <w:divBdr>
                                <w:top w:val="none" w:sz="0" w:space="0" w:color="auto"/>
                                <w:left w:val="none" w:sz="0" w:space="0" w:color="auto"/>
                                <w:bottom w:val="none" w:sz="0" w:space="0" w:color="auto"/>
                                <w:right w:val="none" w:sz="0" w:space="0" w:color="auto"/>
                              </w:divBdr>
                              <w:divsChild>
                                <w:div w:id="160200402">
                                  <w:marLeft w:val="2070"/>
                                  <w:marRight w:val="3810"/>
                                  <w:marTop w:val="0"/>
                                  <w:marBottom w:val="0"/>
                                  <w:divBdr>
                                    <w:top w:val="none" w:sz="0" w:space="0" w:color="auto"/>
                                    <w:left w:val="none" w:sz="0" w:space="0" w:color="auto"/>
                                    <w:bottom w:val="none" w:sz="0" w:space="0" w:color="auto"/>
                                    <w:right w:val="none" w:sz="0" w:space="0" w:color="auto"/>
                                  </w:divBdr>
                                  <w:divsChild>
                                    <w:div w:id="288973030">
                                      <w:marLeft w:val="0"/>
                                      <w:marRight w:val="0"/>
                                      <w:marTop w:val="0"/>
                                      <w:marBottom w:val="0"/>
                                      <w:divBdr>
                                        <w:top w:val="none" w:sz="0" w:space="0" w:color="auto"/>
                                        <w:left w:val="none" w:sz="0" w:space="0" w:color="auto"/>
                                        <w:bottom w:val="none" w:sz="0" w:space="0" w:color="auto"/>
                                        <w:right w:val="none" w:sz="0" w:space="0" w:color="auto"/>
                                      </w:divBdr>
                                      <w:divsChild>
                                        <w:div w:id="553614609">
                                          <w:marLeft w:val="0"/>
                                          <w:marRight w:val="0"/>
                                          <w:marTop w:val="0"/>
                                          <w:marBottom w:val="0"/>
                                          <w:divBdr>
                                            <w:top w:val="none" w:sz="0" w:space="0" w:color="auto"/>
                                            <w:left w:val="none" w:sz="0" w:space="0" w:color="auto"/>
                                            <w:bottom w:val="none" w:sz="0" w:space="0" w:color="auto"/>
                                            <w:right w:val="none" w:sz="0" w:space="0" w:color="auto"/>
                                          </w:divBdr>
                                          <w:divsChild>
                                            <w:div w:id="2138451425">
                                              <w:marLeft w:val="0"/>
                                              <w:marRight w:val="0"/>
                                              <w:marTop w:val="0"/>
                                              <w:marBottom w:val="0"/>
                                              <w:divBdr>
                                                <w:top w:val="none" w:sz="0" w:space="0" w:color="auto"/>
                                                <w:left w:val="none" w:sz="0" w:space="0" w:color="auto"/>
                                                <w:bottom w:val="none" w:sz="0" w:space="0" w:color="auto"/>
                                                <w:right w:val="none" w:sz="0" w:space="0" w:color="auto"/>
                                              </w:divBdr>
                                              <w:divsChild>
                                                <w:div w:id="1606496710">
                                                  <w:marLeft w:val="0"/>
                                                  <w:marRight w:val="0"/>
                                                  <w:marTop w:val="90"/>
                                                  <w:marBottom w:val="0"/>
                                                  <w:divBdr>
                                                    <w:top w:val="none" w:sz="0" w:space="0" w:color="auto"/>
                                                    <w:left w:val="none" w:sz="0" w:space="0" w:color="auto"/>
                                                    <w:bottom w:val="none" w:sz="0" w:space="0" w:color="auto"/>
                                                    <w:right w:val="none" w:sz="0" w:space="0" w:color="auto"/>
                                                  </w:divBdr>
                                                  <w:divsChild>
                                                    <w:div w:id="532839578">
                                                      <w:marLeft w:val="0"/>
                                                      <w:marRight w:val="0"/>
                                                      <w:marTop w:val="0"/>
                                                      <w:marBottom w:val="0"/>
                                                      <w:divBdr>
                                                        <w:top w:val="none" w:sz="0" w:space="0" w:color="auto"/>
                                                        <w:left w:val="none" w:sz="0" w:space="0" w:color="auto"/>
                                                        <w:bottom w:val="none" w:sz="0" w:space="0" w:color="auto"/>
                                                        <w:right w:val="none" w:sz="0" w:space="0" w:color="auto"/>
                                                      </w:divBdr>
                                                      <w:divsChild>
                                                        <w:div w:id="1977562860">
                                                          <w:marLeft w:val="0"/>
                                                          <w:marRight w:val="0"/>
                                                          <w:marTop w:val="0"/>
                                                          <w:marBottom w:val="0"/>
                                                          <w:divBdr>
                                                            <w:top w:val="none" w:sz="0" w:space="0" w:color="auto"/>
                                                            <w:left w:val="none" w:sz="0" w:space="0" w:color="auto"/>
                                                            <w:bottom w:val="none" w:sz="0" w:space="0" w:color="auto"/>
                                                            <w:right w:val="none" w:sz="0" w:space="0" w:color="auto"/>
                                                          </w:divBdr>
                                                          <w:divsChild>
                                                            <w:div w:id="630403542">
                                                              <w:marLeft w:val="0"/>
                                                              <w:marRight w:val="0"/>
                                                              <w:marTop w:val="0"/>
                                                              <w:marBottom w:val="390"/>
                                                              <w:divBdr>
                                                                <w:top w:val="none" w:sz="0" w:space="0" w:color="auto"/>
                                                                <w:left w:val="none" w:sz="0" w:space="0" w:color="auto"/>
                                                                <w:bottom w:val="none" w:sz="0" w:space="0" w:color="auto"/>
                                                                <w:right w:val="none" w:sz="0" w:space="0" w:color="auto"/>
                                                              </w:divBdr>
                                                              <w:divsChild>
                                                                <w:div w:id="526413199">
                                                                  <w:marLeft w:val="0"/>
                                                                  <w:marRight w:val="0"/>
                                                                  <w:marTop w:val="0"/>
                                                                  <w:marBottom w:val="0"/>
                                                                  <w:divBdr>
                                                                    <w:top w:val="none" w:sz="0" w:space="0" w:color="auto"/>
                                                                    <w:left w:val="none" w:sz="0" w:space="0" w:color="auto"/>
                                                                    <w:bottom w:val="none" w:sz="0" w:space="0" w:color="auto"/>
                                                                    <w:right w:val="none" w:sz="0" w:space="0" w:color="auto"/>
                                                                  </w:divBdr>
                                                                  <w:divsChild>
                                                                    <w:div w:id="190001336">
                                                                      <w:marLeft w:val="0"/>
                                                                      <w:marRight w:val="0"/>
                                                                      <w:marTop w:val="0"/>
                                                                      <w:marBottom w:val="0"/>
                                                                      <w:divBdr>
                                                                        <w:top w:val="none" w:sz="0" w:space="0" w:color="auto"/>
                                                                        <w:left w:val="none" w:sz="0" w:space="0" w:color="auto"/>
                                                                        <w:bottom w:val="none" w:sz="0" w:space="0" w:color="auto"/>
                                                                        <w:right w:val="none" w:sz="0" w:space="0" w:color="auto"/>
                                                                      </w:divBdr>
                                                                      <w:divsChild>
                                                                        <w:div w:id="1948123216">
                                                                          <w:marLeft w:val="0"/>
                                                                          <w:marRight w:val="0"/>
                                                                          <w:marTop w:val="0"/>
                                                                          <w:marBottom w:val="0"/>
                                                                          <w:divBdr>
                                                                            <w:top w:val="none" w:sz="0" w:space="0" w:color="auto"/>
                                                                            <w:left w:val="none" w:sz="0" w:space="0" w:color="auto"/>
                                                                            <w:bottom w:val="none" w:sz="0" w:space="0" w:color="auto"/>
                                                                            <w:right w:val="none" w:sz="0" w:space="0" w:color="auto"/>
                                                                          </w:divBdr>
                                                                          <w:divsChild>
                                                                            <w:div w:id="182550206">
                                                                              <w:marLeft w:val="0"/>
                                                                              <w:marRight w:val="0"/>
                                                                              <w:marTop w:val="0"/>
                                                                              <w:marBottom w:val="0"/>
                                                                              <w:divBdr>
                                                                                <w:top w:val="none" w:sz="0" w:space="0" w:color="auto"/>
                                                                                <w:left w:val="none" w:sz="0" w:space="0" w:color="auto"/>
                                                                                <w:bottom w:val="none" w:sz="0" w:space="0" w:color="auto"/>
                                                                                <w:right w:val="none" w:sz="0" w:space="0" w:color="auto"/>
                                                                              </w:divBdr>
                                                                              <w:divsChild>
                                                                                <w:div w:id="1897669057">
                                                                                  <w:marLeft w:val="0"/>
                                                                                  <w:marRight w:val="0"/>
                                                                                  <w:marTop w:val="0"/>
                                                                                  <w:marBottom w:val="0"/>
                                                                                  <w:divBdr>
                                                                                    <w:top w:val="none" w:sz="0" w:space="0" w:color="auto"/>
                                                                                    <w:left w:val="none" w:sz="0" w:space="0" w:color="auto"/>
                                                                                    <w:bottom w:val="none" w:sz="0" w:space="0" w:color="auto"/>
                                                                                    <w:right w:val="none" w:sz="0" w:space="0" w:color="auto"/>
                                                                                  </w:divBdr>
                                                                                  <w:divsChild>
                                                                                    <w:div w:id="173030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1110282">
      <w:bodyDiv w:val="1"/>
      <w:marLeft w:val="0"/>
      <w:marRight w:val="0"/>
      <w:marTop w:val="0"/>
      <w:marBottom w:val="0"/>
      <w:divBdr>
        <w:top w:val="none" w:sz="0" w:space="0" w:color="auto"/>
        <w:left w:val="none" w:sz="0" w:space="0" w:color="auto"/>
        <w:bottom w:val="none" w:sz="0" w:space="0" w:color="auto"/>
        <w:right w:val="none" w:sz="0" w:space="0" w:color="auto"/>
      </w:divBdr>
    </w:div>
    <w:div w:id="1759014847">
      <w:bodyDiv w:val="1"/>
      <w:marLeft w:val="0"/>
      <w:marRight w:val="0"/>
      <w:marTop w:val="0"/>
      <w:marBottom w:val="0"/>
      <w:divBdr>
        <w:top w:val="none" w:sz="0" w:space="0" w:color="auto"/>
        <w:left w:val="none" w:sz="0" w:space="0" w:color="auto"/>
        <w:bottom w:val="none" w:sz="0" w:space="0" w:color="auto"/>
        <w:right w:val="none" w:sz="0" w:space="0" w:color="auto"/>
      </w:divBdr>
    </w:div>
    <w:div w:id="1794707531">
      <w:bodyDiv w:val="1"/>
      <w:marLeft w:val="0"/>
      <w:marRight w:val="0"/>
      <w:marTop w:val="0"/>
      <w:marBottom w:val="0"/>
      <w:divBdr>
        <w:top w:val="none" w:sz="0" w:space="0" w:color="auto"/>
        <w:left w:val="none" w:sz="0" w:space="0" w:color="auto"/>
        <w:bottom w:val="none" w:sz="0" w:space="0" w:color="auto"/>
        <w:right w:val="none" w:sz="0" w:space="0" w:color="auto"/>
      </w:divBdr>
    </w:div>
    <w:div w:id="1837958663">
      <w:bodyDiv w:val="1"/>
      <w:marLeft w:val="0"/>
      <w:marRight w:val="0"/>
      <w:marTop w:val="0"/>
      <w:marBottom w:val="0"/>
      <w:divBdr>
        <w:top w:val="none" w:sz="0" w:space="0" w:color="auto"/>
        <w:left w:val="none" w:sz="0" w:space="0" w:color="auto"/>
        <w:bottom w:val="none" w:sz="0" w:space="0" w:color="auto"/>
        <w:right w:val="none" w:sz="0" w:space="0" w:color="auto"/>
      </w:divBdr>
    </w:div>
    <w:div w:id="1951886348">
      <w:bodyDiv w:val="1"/>
      <w:marLeft w:val="0"/>
      <w:marRight w:val="0"/>
      <w:marTop w:val="0"/>
      <w:marBottom w:val="0"/>
      <w:divBdr>
        <w:top w:val="none" w:sz="0" w:space="0" w:color="auto"/>
        <w:left w:val="none" w:sz="0" w:space="0" w:color="auto"/>
        <w:bottom w:val="none" w:sz="0" w:space="0" w:color="auto"/>
        <w:right w:val="none" w:sz="0" w:space="0" w:color="auto"/>
      </w:divBdr>
    </w:div>
    <w:div w:id="1966498580">
      <w:bodyDiv w:val="1"/>
      <w:marLeft w:val="0"/>
      <w:marRight w:val="0"/>
      <w:marTop w:val="0"/>
      <w:marBottom w:val="0"/>
      <w:divBdr>
        <w:top w:val="none" w:sz="0" w:space="0" w:color="auto"/>
        <w:left w:val="none" w:sz="0" w:space="0" w:color="auto"/>
        <w:bottom w:val="none" w:sz="0" w:space="0" w:color="auto"/>
        <w:right w:val="none" w:sz="0" w:space="0" w:color="auto"/>
      </w:divBdr>
    </w:div>
    <w:div w:id="1967392207">
      <w:bodyDiv w:val="1"/>
      <w:marLeft w:val="0"/>
      <w:marRight w:val="0"/>
      <w:marTop w:val="0"/>
      <w:marBottom w:val="0"/>
      <w:divBdr>
        <w:top w:val="none" w:sz="0" w:space="0" w:color="auto"/>
        <w:left w:val="none" w:sz="0" w:space="0" w:color="auto"/>
        <w:bottom w:val="none" w:sz="0" w:space="0" w:color="auto"/>
        <w:right w:val="none" w:sz="0" w:space="0" w:color="auto"/>
      </w:divBdr>
    </w:div>
    <w:div w:id="1981497683">
      <w:bodyDiv w:val="1"/>
      <w:marLeft w:val="0"/>
      <w:marRight w:val="0"/>
      <w:marTop w:val="0"/>
      <w:marBottom w:val="0"/>
      <w:divBdr>
        <w:top w:val="none" w:sz="0" w:space="0" w:color="auto"/>
        <w:left w:val="none" w:sz="0" w:space="0" w:color="auto"/>
        <w:bottom w:val="none" w:sz="0" w:space="0" w:color="auto"/>
        <w:right w:val="none" w:sz="0" w:space="0" w:color="auto"/>
      </w:divBdr>
    </w:div>
    <w:div w:id="1983928249">
      <w:bodyDiv w:val="1"/>
      <w:marLeft w:val="0"/>
      <w:marRight w:val="0"/>
      <w:marTop w:val="0"/>
      <w:marBottom w:val="0"/>
      <w:divBdr>
        <w:top w:val="none" w:sz="0" w:space="0" w:color="auto"/>
        <w:left w:val="none" w:sz="0" w:space="0" w:color="auto"/>
        <w:bottom w:val="none" w:sz="0" w:space="0" w:color="auto"/>
        <w:right w:val="none" w:sz="0" w:space="0" w:color="auto"/>
      </w:divBdr>
    </w:div>
    <w:div w:id="2080249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amhsa.gov/grants/grants-management/reporting-requirements" TargetMode="External"/><Relationship Id="rId18" Type="http://schemas.openxmlformats.org/officeDocument/2006/relationships/hyperlink" Target="http://www.dnb.com" TargetMode="External"/><Relationship Id="rId26" Type="http://schemas.openxmlformats.org/officeDocument/2006/relationships/hyperlink" Target="https://era.nih.gov/reg_accounts/register_commons.cfm" TargetMode="External"/><Relationship Id="rId39" Type="http://schemas.openxmlformats.org/officeDocument/2006/relationships/hyperlink" Target="http://grants.nih.gov/grants/ElectronicReceipt/pdf_guidelines.htm" TargetMode="External"/><Relationship Id="rId21" Type="http://schemas.openxmlformats.org/officeDocument/2006/relationships/hyperlink" Target="http://www.grants.gov/web/grants/register.html" TargetMode="External"/><Relationship Id="rId34" Type="http://schemas.openxmlformats.org/officeDocument/2006/relationships/hyperlink" Target="mailto:support@grants.gov" TargetMode="External"/><Relationship Id="rId42" Type="http://schemas.openxmlformats.org/officeDocument/2006/relationships/hyperlink" Target="http://www.hhs.gov/ohrp" TargetMode="External"/><Relationship Id="rId47" Type="http://schemas.openxmlformats.org/officeDocument/2006/relationships/hyperlink" Target="http://www.samhsa.gov/grants/applying/forms-resources" TargetMode="External"/><Relationship Id="rId50" Type="http://schemas.openxmlformats.org/officeDocument/2006/relationships/hyperlink" Target="http://www.samhsa.gov/grants/grants-management/policies-regulations/requirements-principles" TargetMode="External"/><Relationship Id="rId55" Type="http://schemas.openxmlformats.org/officeDocument/2006/relationships/hyperlink" Target="https://minorityhealth.hhs.gov/omh/browse.aspx?lvl=2&amp;lvlid=53" TargetMode="External"/><Relationship Id="rId63" Type="http://schemas.openxmlformats.org/officeDocument/2006/relationships/hyperlink" Target="http://www.samhsa.gov/capt/applying-strategic-prevention/cultural-competence" TargetMode="External"/><Relationship Id="rId68" Type="http://schemas.openxmlformats.org/officeDocument/2006/relationships/hyperlink" Target="https://www.gsa.gov/portal/category/26429" TargetMode="External"/><Relationship Id="rId7" Type="http://schemas.openxmlformats.org/officeDocument/2006/relationships/styles" Target="styles.xml"/><Relationship Id="rId71"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FOACMHS@samhsa.hhs.gov" TargetMode="External"/><Relationship Id="rId29" Type="http://schemas.openxmlformats.org/officeDocument/2006/relationships/hyperlink" Target="http://www.hhs.gov/sites/default/files/forms/hhs-690.pdf" TargetMode="External"/><Relationship Id="rId11" Type="http://schemas.openxmlformats.org/officeDocument/2006/relationships/endnotes" Target="endnotes.xml"/><Relationship Id="rId24" Type="http://schemas.openxmlformats.org/officeDocument/2006/relationships/hyperlink" Target="https://public.era.nih.gov/commons/public/registration/registrationInstructions.jsp" TargetMode="External"/><Relationship Id="rId32" Type="http://schemas.openxmlformats.org/officeDocument/2006/relationships/hyperlink" Target="https://era.nih.gov/modules_user-guides_documentation.cfm" TargetMode="External"/><Relationship Id="rId37" Type="http://schemas.openxmlformats.org/officeDocument/2006/relationships/hyperlink" Target="mailto:dgr.applications@samhsa.hhs.gov" TargetMode="External"/><Relationship Id="rId40" Type="http://schemas.openxmlformats.org/officeDocument/2006/relationships/hyperlink" Target="http://grants.nih.gov/grants/ElectronicReceipt/pdf_guidelines.htm" TargetMode="External"/><Relationship Id="rId45" Type="http://schemas.openxmlformats.org/officeDocument/2006/relationships/hyperlink" Target="https://www.samhsa.gov/grants/grants-management/policies-regulations/financial-management-requirements" TargetMode="External"/><Relationship Id="rId53" Type="http://schemas.openxmlformats.org/officeDocument/2006/relationships/hyperlink" Target="https://www.hhs.gov/civil-rights/for-individuals/special-topics/limited-english-proficiency/fact-sheet-guidance/index.html" TargetMode="External"/><Relationship Id="rId58" Type="http://schemas.openxmlformats.org/officeDocument/2006/relationships/hyperlink" Target="https://www.eeoc.gov/eeoc/publications/upload/fs-sex.pdf" TargetMode="External"/><Relationship Id="rId66" Type="http://schemas.openxmlformats.org/officeDocument/2006/relationships/hyperlink" Target="https://www.ecfr.gov/cgi-bin/text-idx?node=pt45.1.75" TargetMode="External"/><Relationship Id="rId5" Type="http://schemas.openxmlformats.org/officeDocument/2006/relationships/customXml" Target="../customXml/item5.xml"/><Relationship Id="rId15" Type="http://schemas.openxmlformats.org/officeDocument/2006/relationships/hyperlink" Target="file:///C:\Users\Beverly.Vayhinger\Documents\David.Barry@samhsa.hhs.gov" TargetMode="External"/><Relationship Id="rId23" Type="http://schemas.openxmlformats.org/officeDocument/2006/relationships/hyperlink" Target="http://www.grants.gov/web/grants/applicants/organization-registration.html" TargetMode="External"/><Relationship Id="rId28" Type="http://schemas.openxmlformats.org/officeDocument/2006/relationships/hyperlink" Target="http://www.samhsa.gov/grants/applying/forms-resources" TargetMode="External"/><Relationship Id="rId36" Type="http://schemas.openxmlformats.org/officeDocument/2006/relationships/hyperlink" Target="https://era.nih.gov/erahelp/assist/" TargetMode="External"/><Relationship Id="rId49" Type="http://schemas.openxmlformats.org/officeDocument/2006/relationships/hyperlink" Target="http://www.samhsa.gov/grants/grants-management/policies-regulations/hhs-grants-policy-statement" TargetMode="External"/><Relationship Id="rId57" Type="http://schemas.openxmlformats.org/officeDocument/2006/relationships/hyperlink" Target="https://www.hhs.gov/civil-rights/for-individuals/sex-discrimination/index.html" TargetMode="External"/><Relationship Id="rId61" Type="http://schemas.openxmlformats.org/officeDocument/2006/relationships/hyperlink" Target="https://www.hhs.gov/ocr/about-us/contact-us/index.html" TargetMode="External"/><Relationship Id="rId10" Type="http://schemas.openxmlformats.org/officeDocument/2006/relationships/footnotes" Target="footnotes.xml"/><Relationship Id="rId19" Type="http://schemas.openxmlformats.org/officeDocument/2006/relationships/hyperlink" Target="https://www.sam.gov" TargetMode="External"/><Relationship Id="rId31" Type="http://schemas.openxmlformats.org/officeDocument/2006/relationships/hyperlink" Target="http://www.samhsa.gov/grants/applying/forms-resources" TargetMode="External"/><Relationship Id="rId44" Type="http://schemas.openxmlformats.org/officeDocument/2006/relationships/hyperlink" Target="http://www.samhsa.gov/grants/grants-management/policies-regulations/requirements-principles" TargetMode="External"/><Relationship Id="rId52" Type="http://schemas.openxmlformats.org/officeDocument/2006/relationships/hyperlink" Target="http://www.hhs.gov/ocr/civilrights/understanding/section1557/index.html" TargetMode="External"/><Relationship Id="rId60" Type="http://schemas.openxmlformats.org/officeDocument/2006/relationships/hyperlink" Target="https://www.hhs.gov/conscience/religious-freedom/index.html" TargetMode="External"/><Relationship Id="rId65" Type="http://schemas.openxmlformats.org/officeDocument/2006/relationships/hyperlink" Target="http://www.samhsa.gov/grants/grants-management/notice-award-noa/standard-terms-conditions" TargetMode="External"/><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amhsa.gov/grants/grants-management/notice-award-noa" TargetMode="External"/><Relationship Id="rId22" Type="http://schemas.openxmlformats.org/officeDocument/2006/relationships/hyperlink" Target="http://www.grants.gov/web/grants/applicants.html" TargetMode="External"/><Relationship Id="rId27" Type="http://schemas.openxmlformats.org/officeDocument/2006/relationships/hyperlink" Target="http://www.samhsa.gov/grants/applying/forms-resources" TargetMode="External"/><Relationship Id="rId30" Type="http://schemas.openxmlformats.org/officeDocument/2006/relationships/hyperlink" Target="http://www.samhsa.gov/grants/applying/forms-resources" TargetMode="External"/><Relationship Id="rId35" Type="http://schemas.openxmlformats.org/officeDocument/2006/relationships/hyperlink" Target="http://grants.nih.gov/support/index.html" TargetMode="External"/><Relationship Id="rId43" Type="http://schemas.openxmlformats.org/officeDocument/2006/relationships/hyperlink" Target="http://www.thinkculturalhealth.hhs.gov/" TargetMode="External"/><Relationship Id="rId48" Type="http://schemas.openxmlformats.org/officeDocument/2006/relationships/hyperlink" Target="http://www.samhsa.gov/grants/grants-management/notice-award-noa/standard-terms-conditions" TargetMode="External"/><Relationship Id="rId56" Type="http://schemas.openxmlformats.org/officeDocument/2006/relationships/hyperlink" Target="http://www.hhs.gov/ocr/civilrights/understanding/disability/index.html" TargetMode="External"/><Relationship Id="rId64" Type="http://schemas.openxmlformats.org/officeDocument/2006/relationships/hyperlink" Target="mailto:MandatoryGranteeDisclosures@oig.hhs.gov" TargetMode="External"/><Relationship Id="rId69" Type="http://schemas.openxmlformats.org/officeDocument/2006/relationships/hyperlink" Target="https://www.samhsa.gov/sites/default/files/rentquestionsworksheet.docx" TargetMode="External"/><Relationship Id="rId8" Type="http://schemas.openxmlformats.org/officeDocument/2006/relationships/settings" Target="settings.xml"/><Relationship Id="rId51" Type="http://schemas.openxmlformats.org/officeDocument/2006/relationships/hyperlink" Target="https://www.hhs.gov/civil-rights/for-providers/provider-obligations/index.html" TargetMode="External"/><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www.samhsa.gov/ebp-resource-center" TargetMode="External"/><Relationship Id="rId17" Type="http://schemas.openxmlformats.org/officeDocument/2006/relationships/hyperlink" Target="file:///C:\Users\Beverly.Vayhinger\Documents\Gabriela.Porter@samhsa.hhs.gov" TargetMode="External"/><Relationship Id="rId25" Type="http://schemas.openxmlformats.org/officeDocument/2006/relationships/hyperlink" Target="mailto:era-notify@mail.nih.gov" TargetMode="External"/><Relationship Id="rId33" Type="http://schemas.openxmlformats.org/officeDocument/2006/relationships/hyperlink" Target="http://www.grants.gov/web/grants/applicants/workspace-overview.html" TargetMode="External"/><Relationship Id="rId38" Type="http://schemas.openxmlformats.org/officeDocument/2006/relationships/hyperlink" Target="mailto:era-notify@mail.nih.gov" TargetMode="External"/><Relationship Id="rId46" Type="http://schemas.openxmlformats.org/officeDocument/2006/relationships/hyperlink" Target="https://www.whitehouse.gov/wp-content/uploads/2019/02/SPOC-February-2019.pdf" TargetMode="External"/><Relationship Id="rId59" Type="http://schemas.openxmlformats.org/officeDocument/2006/relationships/hyperlink" Target="https://www.hhs.gov/conscience/conscience-protections/index.html" TargetMode="External"/><Relationship Id="rId67" Type="http://schemas.openxmlformats.org/officeDocument/2006/relationships/hyperlink" Target="https://www.ecfr.gov/cgi-bin/text-idx?node=pt45.1.75" TargetMode="External"/><Relationship Id="rId20" Type="http://schemas.openxmlformats.org/officeDocument/2006/relationships/hyperlink" Target="http://www.grants.gov/" TargetMode="External"/><Relationship Id="rId41" Type="http://schemas.openxmlformats.org/officeDocument/2006/relationships/hyperlink" Target="http://www.house.gov/" TargetMode="External"/><Relationship Id="rId54" Type="http://schemas.openxmlformats.org/officeDocument/2006/relationships/hyperlink" Target="https://www.lep.gov" TargetMode="External"/><Relationship Id="rId62" Type="http://schemas.openxmlformats.org/officeDocument/2006/relationships/hyperlink" Target="https://www.thinkculturalhealth.hhs.gov/" TargetMode="External"/><Relationship Id="rId70" Type="http://schemas.openxmlformats.org/officeDocument/2006/relationships/hyperlink" Target="https://www.ecfr.gov/cgi-bin/text-idx?node=pt45.1.75" TargetMode="External"/><Relationship Id="rId1"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f0e17075-1741-466a-82dd-f707bde647d2">H7VSRKN6CKJM-518420234-6</_dlc_DocId>
    <_dlc_DocIdUrl xmlns="f0e17075-1741-466a-82dd-f707bde647d2">
      <Url>http://sites.ts.samhsa.gov/sites/gcpp/FiscalYear2018/grants/_layouts/15/DocIdRedir.aspx?ID=H7VSRKN6CKJM-518420234-6</Url>
      <Description>H7VSRKN6CKJM-518420234-6</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01D244CEFAB6946BF7FEEF039DF0441" ma:contentTypeVersion="0" ma:contentTypeDescription="Create a new document." ma:contentTypeScope="" ma:versionID="526d864e48b181284cdaa0744bffba61">
  <xsd:schema xmlns:xsd="http://www.w3.org/2001/XMLSchema" xmlns:xs="http://www.w3.org/2001/XMLSchema" xmlns:p="http://schemas.microsoft.com/office/2006/metadata/properties" xmlns:ns2="f0e17075-1741-466a-82dd-f707bde647d2" targetNamespace="http://schemas.microsoft.com/office/2006/metadata/properties" ma:root="true" ma:fieldsID="8688c8a8aa7f77781e953538e1b9ccc2" ns2:_="">
    <xsd:import namespace="f0e17075-1741-466a-82dd-f707bde647d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e17075-1741-466a-82dd-f707bde647d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ADE62-451A-4B29-947E-8E0B6C89DDCC}">
  <ds:schemaRefs>
    <ds:schemaRef ds:uri="http://schemas.microsoft.com/office/2006/metadata/properties"/>
    <ds:schemaRef ds:uri="http://schemas.microsoft.com/office/infopath/2007/PartnerControls"/>
    <ds:schemaRef ds:uri="f0e17075-1741-466a-82dd-f707bde647d2"/>
  </ds:schemaRefs>
</ds:datastoreItem>
</file>

<file path=customXml/itemProps2.xml><?xml version="1.0" encoding="utf-8"?>
<ds:datastoreItem xmlns:ds="http://schemas.openxmlformats.org/officeDocument/2006/customXml" ds:itemID="{7C749641-8354-47D2-B387-23D1777C68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e17075-1741-466a-82dd-f707bde647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455461-81F1-4AAD-8C73-177127EF72AF}">
  <ds:schemaRefs>
    <ds:schemaRef ds:uri="http://schemas.microsoft.com/sharepoint/events"/>
  </ds:schemaRefs>
</ds:datastoreItem>
</file>

<file path=customXml/itemProps4.xml><?xml version="1.0" encoding="utf-8"?>
<ds:datastoreItem xmlns:ds="http://schemas.openxmlformats.org/officeDocument/2006/customXml" ds:itemID="{854C08AD-CE55-4F73-A0E6-2258CD246626}">
  <ds:schemaRefs>
    <ds:schemaRef ds:uri="http://schemas.microsoft.com/sharepoint/v3/contenttype/forms"/>
  </ds:schemaRefs>
</ds:datastoreItem>
</file>

<file path=customXml/itemProps5.xml><?xml version="1.0" encoding="utf-8"?>
<ds:datastoreItem xmlns:ds="http://schemas.openxmlformats.org/officeDocument/2006/customXml" ds:itemID="{C30F0EAE-AC52-4FB8-8070-550878702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81</Pages>
  <Words>23919</Words>
  <Characters>136341</Characters>
  <Application>Microsoft Office Word</Application>
  <DocSecurity>0</DocSecurity>
  <Lines>1136</Lines>
  <Paragraphs>319</Paragraphs>
  <ScaleCrop>false</ScaleCrop>
  <HeadingPairs>
    <vt:vector size="2" baseType="variant">
      <vt:variant>
        <vt:lpstr>Title</vt:lpstr>
      </vt:variant>
      <vt:variant>
        <vt:i4>1</vt:i4>
      </vt:variant>
    </vt:vector>
  </HeadingPairs>
  <TitlesOfParts>
    <vt:vector size="1" baseType="lpstr">
      <vt:lpstr>Services Template 2018 MAC</vt:lpstr>
    </vt:vector>
  </TitlesOfParts>
  <Company>DHHS</Company>
  <LinksUpToDate>false</LinksUpToDate>
  <CharactersWithSpaces>159941</CharactersWithSpaces>
  <SharedDoc>false</SharedDoc>
  <HLinks>
    <vt:vector size="684" baseType="variant">
      <vt:variant>
        <vt:i4>4522086</vt:i4>
      </vt:variant>
      <vt:variant>
        <vt:i4>432</vt:i4>
      </vt:variant>
      <vt:variant>
        <vt:i4>0</vt:i4>
      </vt:variant>
      <vt:variant>
        <vt:i4>5</vt:i4>
      </vt:variant>
      <vt:variant>
        <vt:lpwstr/>
      </vt:variant>
      <vt:variant>
        <vt:lpwstr>_4._INTERGOVERNMENTAL_REVIEW</vt:lpwstr>
      </vt:variant>
      <vt:variant>
        <vt:i4>4792364</vt:i4>
      </vt:variant>
      <vt:variant>
        <vt:i4>429</vt:i4>
      </vt:variant>
      <vt:variant>
        <vt:i4>0</vt:i4>
      </vt:variant>
      <vt:variant>
        <vt:i4>5</vt:i4>
      </vt:variant>
      <vt:variant>
        <vt:lpwstr/>
      </vt:variant>
      <vt:variant>
        <vt:lpwstr>_Appendix_I_–_2</vt:lpwstr>
      </vt:variant>
      <vt:variant>
        <vt:i4>4792364</vt:i4>
      </vt:variant>
      <vt:variant>
        <vt:i4>426</vt:i4>
      </vt:variant>
      <vt:variant>
        <vt:i4>0</vt:i4>
      </vt:variant>
      <vt:variant>
        <vt:i4>5</vt:i4>
      </vt:variant>
      <vt:variant>
        <vt:lpwstr/>
      </vt:variant>
      <vt:variant>
        <vt:lpwstr>_Appendix_I_–_2</vt:lpwstr>
      </vt:variant>
      <vt:variant>
        <vt:i4>8192096</vt:i4>
      </vt:variant>
      <vt:variant>
        <vt:i4>423</vt:i4>
      </vt:variant>
      <vt:variant>
        <vt:i4>0</vt:i4>
      </vt:variant>
      <vt:variant>
        <vt:i4>5</vt:i4>
      </vt:variant>
      <vt:variant>
        <vt:lpwstr>https://rates.psc.gov/fms/dca/map1.html</vt:lpwstr>
      </vt:variant>
      <vt:variant>
        <vt:lpwstr/>
      </vt:variant>
      <vt:variant>
        <vt:i4>3932258</vt:i4>
      </vt:variant>
      <vt:variant>
        <vt:i4>420</vt:i4>
      </vt:variant>
      <vt:variant>
        <vt:i4>0</vt:i4>
      </vt:variant>
      <vt:variant>
        <vt:i4>5</vt:i4>
      </vt:variant>
      <vt:variant>
        <vt:lpwstr>http://www.gsa.gov/</vt:lpwstr>
      </vt:variant>
      <vt:variant>
        <vt:lpwstr/>
      </vt:variant>
      <vt:variant>
        <vt:i4>5832775</vt:i4>
      </vt:variant>
      <vt:variant>
        <vt:i4>417</vt:i4>
      </vt:variant>
      <vt:variant>
        <vt:i4>0</vt:i4>
      </vt:variant>
      <vt:variant>
        <vt:i4>5</vt:i4>
      </vt:variant>
      <vt:variant>
        <vt:lpwstr>http://www.samhsa.gov/grants/grants-management/notice-award-noa/standard-terms-conditions</vt:lpwstr>
      </vt:variant>
      <vt:variant>
        <vt:lpwstr/>
      </vt:variant>
      <vt:variant>
        <vt:i4>6553605</vt:i4>
      </vt:variant>
      <vt:variant>
        <vt:i4>414</vt:i4>
      </vt:variant>
      <vt:variant>
        <vt:i4>0</vt:i4>
      </vt:variant>
      <vt:variant>
        <vt:i4>5</vt:i4>
      </vt:variant>
      <vt:variant>
        <vt:lpwstr>mailto:MandatoryGranteeDisclosures@oig.hhs.gov</vt:lpwstr>
      </vt:variant>
      <vt:variant>
        <vt:lpwstr/>
      </vt:variant>
      <vt:variant>
        <vt:i4>1638464</vt:i4>
      </vt:variant>
      <vt:variant>
        <vt:i4>411</vt:i4>
      </vt:variant>
      <vt:variant>
        <vt:i4>0</vt:i4>
      </vt:variant>
      <vt:variant>
        <vt:i4>5</vt:i4>
      </vt:variant>
      <vt:variant>
        <vt:lpwstr>http://www.samhsa.gov/capt/applying-strategic-prevention/cultural-competence</vt:lpwstr>
      </vt:variant>
      <vt:variant>
        <vt:lpwstr/>
      </vt:variant>
      <vt:variant>
        <vt:i4>720971</vt:i4>
      </vt:variant>
      <vt:variant>
        <vt:i4>408</vt:i4>
      </vt:variant>
      <vt:variant>
        <vt:i4>0</vt:i4>
      </vt:variant>
      <vt:variant>
        <vt:i4>5</vt:i4>
      </vt:variant>
      <vt:variant>
        <vt:lpwstr>http://minorityhealth.hhs.gov/omh/browse.aspx?lvl=2&amp;lvlid=53</vt:lpwstr>
      </vt:variant>
      <vt:variant>
        <vt:lpwstr/>
      </vt:variant>
      <vt:variant>
        <vt:i4>4980763</vt:i4>
      </vt:variant>
      <vt:variant>
        <vt:i4>405</vt:i4>
      </vt:variant>
      <vt:variant>
        <vt:i4>0</vt:i4>
      </vt:variant>
      <vt:variant>
        <vt:i4>5</vt:i4>
      </vt:variant>
      <vt:variant>
        <vt:lpwstr>http://www.hhs.gov/ocr/office/about/rgn-hqaddresses.html</vt:lpwstr>
      </vt:variant>
      <vt:variant>
        <vt:lpwstr/>
      </vt:variant>
      <vt:variant>
        <vt:i4>4128873</vt:i4>
      </vt:variant>
      <vt:variant>
        <vt:i4>402</vt:i4>
      </vt:variant>
      <vt:variant>
        <vt:i4>0</vt:i4>
      </vt:variant>
      <vt:variant>
        <vt:i4>5</vt:i4>
      </vt:variant>
      <vt:variant>
        <vt:lpwstr>http://www.hhs.gov/ocr/civilrights/understanding/disability/index.html</vt:lpwstr>
      </vt:variant>
      <vt:variant>
        <vt:lpwstr/>
      </vt:variant>
      <vt:variant>
        <vt:i4>5505037</vt:i4>
      </vt:variant>
      <vt:variant>
        <vt:i4>399</vt:i4>
      </vt:variant>
      <vt:variant>
        <vt:i4>0</vt:i4>
      </vt:variant>
      <vt:variant>
        <vt:i4>5</vt:i4>
      </vt:variant>
      <vt:variant>
        <vt:lpwstr>http://www.hhs.gov/civil-rights/for-providers/index.html</vt:lpwstr>
      </vt:variant>
      <vt:variant>
        <vt:lpwstr/>
      </vt:variant>
      <vt:variant>
        <vt:i4>2424940</vt:i4>
      </vt:variant>
      <vt:variant>
        <vt:i4>396</vt:i4>
      </vt:variant>
      <vt:variant>
        <vt:i4>0</vt:i4>
      </vt:variant>
      <vt:variant>
        <vt:i4>5</vt:i4>
      </vt:variant>
      <vt:variant>
        <vt:lpwstr>http://www.hhs.gov/ocr/civilrights/understanding/section1557/index.html</vt:lpwstr>
      </vt:variant>
      <vt:variant>
        <vt:lpwstr/>
      </vt:variant>
      <vt:variant>
        <vt:i4>4980816</vt:i4>
      </vt:variant>
      <vt:variant>
        <vt:i4>393</vt:i4>
      </vt:variant>
      <vt:variant>
        <vt:i4>0</vt:i4>
      </vt:variant>
      <vt:variant>
        <vt:i4>5</vt:i4>
      </vt:variant>
      <vt:variant>
        <vt:lpwstr>http://www.hhs.gov/civil-rights/for-individuals/special-topics/limited-english-proficiency/index.html</vt:lpwstr>
      </vt:variant>
      <vt:variant>
        <vt:lpwstr/>
      </vt:variant>
      <vt:variant>
        <vt:i4>8323188</vt:i4>
      </vt:variant>
      <vt:variant>
        <vt:i4>390</vt:i4>
      </vt:variant>
      <vt:variant>
        <vt:i4>0</vt:i4>
      </vt:variant>
      <vt:variant>
        <vt:i4>5</vt:i4>
      </vt:variant>
      <vt:variant>
        <vt:lpwstr>http://www.samhsa.gov/grants/grants-management/policies-regulations/requirements-principles</vt:lpwstr>
      </vt:variant>
      <vt:variant>
        <vt:lpwstr/>
      </vt:variant>
      <vt:variant>
        <vt:i4>7929975</vt:i4>
      </vt:variant>
      <vt:variant>
        <vt:i4>387</vt:i4>
      </vt:variant>
      <vt:variant>
        <vt:i4>0</vt:i4>
      </vt:variant>
      <vt:variant>
        <vt:i4>5</vt:i4>
      </vt:variant>
      <vt:variant>
        <vt:lpwstr>http://www.samhsa.gov/grants/grants-management/policies-regulations/hhs-grants-policy-statement</vt:lpwstr>
      </vt:variant>
      <vt:variant>
        <vt:lpwstr/>
      </vt:variant>
      <vt:variant>
        <vt:i4>5832775</vt:i4>
      </vt:variant>
      <vt:variant>
        <vt:i4>384</vt:i4>
      </vt:variant>
      <vt:variant>
        <vt:i4>0</vt:i4>
      </vt:variant>
      <vt:variant>
        <vt:i4>5</vt:i4>
      </vt:variant>
      <vt:variant>
        <vt:lpwstr>http://www.samhsa.gov/grants/grants-management/notice-award-noa/standard-terms-conditions</vt:lpwstr>
      </vt:variant>
      <vt:variant>
        <vt:lpwstr/>
      </vt:variant>
      <vt:variant>
        <vt:i4>6029334</vt:i4>
      </vt:variant>
      <vt:variant>
        <vt:i4>381</vt:i4>
      </vt:variant>
      <vt:variant>
        <vt:i4>0</vt:i4>
      </vt:variant>
      <vt:variant>
        <vt:i4>5</vt:i4>
      </vt:variant>
      <vt:variant>
        <vt:lpwstr>http://www.samhsa.gov/grants/applying/forms-resources</vt:lpwstr>
      </vt:variant>
      <vt:variant>
        <vt:lpwstr/>
      </vt:variant>
      <vt:variant>
        <vt:i4>1245301</vt:i4>
      </vt:variant>
      <vt:variant>
        <vt:i4>378</vt:i4>
      </vt:variant>
      <vt:variant>
        <vt:i4>0</vt:i4>
      </vt:variant>
      <vt:variant>
        <vt:i4>5</vt:i4>
      </vt:variant>
      <vt:variant>
        <vt:lpwstr>http://www.whitehouse.gov/omb/grants_spoc</vt:lpwstr>
      </vt:variant>
      <vt:variant>
        <vt:lpwstr/>
      </vt:variant>
      <vt:variant>
        <vt:i4>8323188</vt:i4>
      </vt:variant>
      <vt:variant>
        <vt:i4>375</vt:i4>
      </vt:variant>
      <vt:variant>
        <vt:i4>0</vt:i4>
      </vt:variant>
      <vt:variant>
        <vt:i4>5</vt:i4>
      </vt:variant>
      <vt:variant>
        <vt:lpwstr>http://www.samhsa.gov/grants/grants-management/policies-regulations/requirements-principles</vt:lpwstr>
      </vt:variant>
      <vt:variant>
        <vt:lpwstr/>
      </vt:variant>
      <vt:variant>
        <vt:i4>6160395</vt:i4>
      </vt:variant>
      <vt:variant>
        <vt:i4>372</vt:i4>
      </vt:variant>
      <vt:variant>
        <vt:i4>0</vt:i4>
      </vt:variant>
      <vt:variant>
        <vt:i4>5</vt:i4>
      </vt:variant>
      <vt:variant>
        <vt:lpwstr>http://www.samhsa.gov/grants/grants-management/disparity-impact-statement</vt:lpwstr>
      </vt:variant>
      <vt:variant>
        <vt:lpwstr/>
      </vt:variant>
      <vt:variant>
        <vt:i4>2687031</vt:i4>
      </vt:variant>
      <vt:variant>
        <vt:i4>369</vt:i4>
      </vt:variant>
      <vt:variant>
        <vt:i4>0</vt:i4>
      </vt:variant>
      <vt:variant>
        <vt:i4>5</vt:i4>
      </vt:variant>
      <vt:variant>
        <vt:lpwstr>http://www.thinkculturalhealth.hhs.gov/</vt:lpwstr>
      </vt:variant>
      <vt:variant>
        <vt:lpwstr/>
      </vt:variant>
      <vt:variant>
        <vt:i4>7077925</vt:i4>
      </vt:variant>
      <vt:variant>
        <vt:i4>366</vt:i4>
      </vt:variant>
      <vt:variant>
        <vt:i4>0</vt:i4>
      </vt:variant>
      <vt:variant>
        <vt:i4>5</vt:i4>
      </vt:variant>
      <vt:variant>
        <vt:lpwstr>http://aspe.hhs.gov/datacncl/standards/ACA/4302/index.shtml</vt:lpwstr>
      </vt:variant>
      <vt:variant>
        <vt:lpwstr/>
      </vt:variant>
      <vt:variant>
        <vt:i4>6160395</vt:i4>
      </vt:variant>
      <vt:variant>
        <vt:i4>363</vt:i4>
      </vt:variant>
      <vt:variant>
        <vt:i4>0</vt:i4>
      </vt:variant>
      <vt:variant>
        <vt:i4>5</vt:i4>
      </vt:variant>
      <vt:variant>
        <vt:lpwstr>http://www.samhsa.gov/grants/grants-management/disparity-impact-statement</vt:lpwstr>
      </vt:variant>
      <vt:variant>
        <vt:lpwstr/>
      </vt:variant>
      <vt:variant>
        <vt:i4>262209</vt:i4>
      </vt:variant>
      <vt:variant>
        <vt:i4>360</vt:i4>
      </vt:variant>
      <vt:variant>
        <vt:i4>0</vt:i4>
      </vt:variant>
      <vt:variant>
        <vt:i4>5</vt:i4>
      </vt:variant>
      <vt:variant>
        <vt:lpwstr>http://minorityhealth.hhs.gov/npa/files/Plans/HHS/HHS_Plan_complete.pdf</vt:lpwstr>
      </vt:variant>
      <vt:variant>
        <vt:lpwstr/>
      </vt:variant>
      <vt:variant>
        <vt:i4>2621528</vt:i4>
      </vt:variant>
      <vt:variant>
        <vt:i4>357</vt:i4>
      </vt:variant>
      <vt:variant>
        <vt:i4>0</vt:i4>
      </vt:variant>
      <vt:variant>
        <vt:i4>5</vt:i4>
      </vt:variant>
      <vt:variant>
        <vt:lpwstr/>
      </vt:variant>
      <vt:variant>
        <vt:lpwstr>_VII._AGENCY_CONTACTS</vt:lpwstr>
      </vt:variant>
      <vt:variant>
        <vt:i4>3932222</vt:i4>
      </vt:variant>
      <vt:variant>
        <vt:i4>354</vt:i4>
      </vt:variant>
      <vt:variant>
        <vt:i4>0</vt:i4>
      </vt:variant>
      <vt:variant>
        <vt:i4>5</vt:i4>
      </vt:variant>
      <vt:variant>
        <vt:lpwstr>http://www.hhs.gov/ohrp</vt:lpwstr>
      </vt:variant>
      <vt:variant>
        <vt:lpwstr/>
      </vt:variant>
      <vt:variant>
        <vt:i4>2687095</vt:i4>
      </vt:variant>
      <vt:variant>
        <vt:i4>351</vt:i4>
      </vt:variant>
      <vt:variant>
        <vt:i4>0</vt:i4>
      </vt:variant>
      <vt:variant>
        <vt:i4>5</vt:i4>
      </vt:variant>
      <vt:variant>
        <vt:lpwstr>www.samhsa.gov/epbwebguide</vt:lpwstr>
      </vt:variant>
      <vt:variant>
        <vt:lpwstr/>
      </vt:variant>
      <vt:variant>
        <vt:i4>4325389</vt:i4>
      </vt:variant>
      <vt:variant>
        <vt:i4>345</vt:i4>
      </vt:variant>
      <vt:variant>
        <vt:i4>0</vt:i4>
      </vt:variant>
      <vt:variant>
        <vt:i4>5</vt:i4>
      </vt:variant>
      <vt:variant>
        <vt:lpwstr>http://www.house.gov/</vt:lpwstr>
      </vt:variant>
      <vt:variant>
        <vt:lpwstr/>
      </vt:variant>
      <vt:variant>
        <vt:i4>4849712</vt:i4>
      </vt:variant>
      <vt:variant>
        <vt:i4>342</vt:i4>
      </vt:variant>
      <vt:variant>
        <vt:i4>0</vt:i4>
      </vt:variant>
      <vt:variant>
        <vt:i4>5</vt:i4>
      </vt:variant>
      <vt:variant>
        <vt:lpwstr>http://grants.nih.gov/grants/ElectronicReceipt/pdf_guidelines.htm</vt:lpwstr>
      </vt:variant>
      <vt:variant>
        <vt:lpwstr/>
      </vt:variant>
      <vt:variant>
        <vt:i4>4849712</vt:i4>
      </vt:variant>
      <vt:variant>
        <vt:i4>339</vt:i4>
      </vt:variant>
      <vt:variant>
        <vt:i4>0</vt:i4>
      </vt:variant>
      <vt:variant>
        <vt:i4>5</vt:i4>
      </vt:variant>
      <vt:variant>
        <vt:lpwstr>http://grants.nih.gov/grants/ElectronicReceipt/pdf_guidelines.htm</vt:lpwstr>
      </vt:variant>
      <vt:variant>
        <vt:lpwstr/>
      </vt:variant>
      <vt:variant>
        <vt:i4>4849712</vt:i4>
      </vt:variant>
      <vt:variant>
        <vt:i4>336</vt:i4>
      </vt:variant>
      <vt:variant>
        <vt:i4>0</vt:i4>
      </vt:variant>
      <vt:variant>
        <vt:i4>5</vt:i4>
      </vt:variant>
      <vt:variant>
        <vt:lpwstr>http://grants.nih.gov/grants/ElectronicReceipt/pdf_guidelines.htm</vt:lpwstr>
      </vt:variant>
      <vt:variant>
        <vt:lpwstr/>
      </vt:variant>
      <vt:variant>
        <vt:i4>5111849</vt:i4>
      </vt:variant>
      <vt:variant>
        <vt:i4>333</vt:i4>
      </vt:variant>
      <vt:variant>
        <vt:i4>0</vt:i4>
      </vt:variant>
      <vt:variant>
        <vt:i4>5</vt:i4>
      </vt:variant>
      <vt:variant>
        <vt:lpwstr/>
      </vt:variant>
      <vt:variant>
        <vt:lpwstr>_5.4_Resubmitting_a</vt:lpwstr>
      </vt:variant>
      <vt:variant>
        <vt:i4>1638449</vt:i4>
      </vt:variant>
      <vt:variant>
        <vt:i4>330</vt:i4>
      </vt:variant>
      <vt:variant>
        <vt:i4>0</vt:i4>
      </vt:variant>
      <vt:variant>
        <vt:i4>5</vt:i4>
      </vt:variant>
      <vt:variant>
        <vt:lpwstr/>
      </vt:variant>
      <vt:variant>
        <vt:lpwstr>_eRA_Commons_Registration</vt:lpwstr>
      </vt:variant>
      <vt:variant>
        <vt:i4>4194408</vt:i4>
      </vt:variant>
      <vt:variant>
        <vt:i4>327</vt:i4>
      </vt:variant>
      <vt:variant>
        <vt:i4>0</vt:i4>
      </vt:variant>
      <vt:variant>
        <vt:i4>5</vt:i4>
      </vt:variant>
      <vt:variant>
        <vt:lpwstr>mailto:era-notify@mail.nih.gov</vt:lpwstr>
      </vt:variant>
      <vt:variant>
        <vt:lpwstr/>
      </vt:variant>
      <vt:variant>
        <vt:i4>7602245</vt:i4>
      </vt:variant>
      <vt:variant>
        <vt:i4>324</vt:i4>
      </vt:variant>
      <vt:variant>
        <vt:i4>0</vt:i4>
      </vt:variant>
      <vt:variant>
        <vt:i4>5</vt:i4>
      </vt:variant>
      <vt:variant>
        <vt:lpwstr/>
      </vt:variant>
      <vt:variant>
        <vt:lpwstr>_3._REQUIRED_APPLICATION</vt:lpwstr>
      </vt:variant>
      <vt:variant>
        <vt:i4>4718718</vt:i4>
      </vt:variant>
      <vt:variant>
        <vt:i4>321</vt:i4>
      </vt:variant>
      <vt:variant>
        <vt:i4>0</vt:i4>
      </vt:variant>
      <vt:variant>
        <vt:i4>5</vt:i4>
      </vt:variant>
      <vt:variant>
        <vt:lpwstr>mailto:dgr.applications@samhsa.hhs.gov</vt:lpwstr>
      </vt:variant>
      <vt:variant>
        <vt:lpwstr/>
      </vt:variant>
      <vt:variant>
        <vt:i4>7667765</vt:i4>
      </vt:variant>
      <vt:variant>
        <vt:i4>318</vt:i4>
      </vt:variant>
      <vt:variant>
        <vt:i4>0</vt:i4>
      </vt:variant>
      <vt:variant>
        <vt:i4>5</vt:i4>
      </vt:variant>
      <vt:variant>
        <vt:lpwstr>http://www.grants.gov/web/grants/applicants/workspace-overview.html</vt:lpwstr>
      </vt:variant>
      <vt:variant>
        <vt:lpwstr/>
      </vt:variant>
      <vt:variant>
        <vt:i4>5374033</vt:i4>
      </vt:variant>
      <vt:variant>
        <vt:i4>315</vt:i4>
      </vt:variant>
      <vt:variant>
        <vt:i4>0</vt:i4>
      </vt:variant>
      <vt:variant>
        <vt:i4>5</vt:i4>
      </vt:variant>
      <vt:variant>
        <vt:lpwstr>http://www.grants.gov/help/html/help/index.htm</vt:lpwstr>
      </vt:variant>
      <vt:variant>
        <vt:lpwstr>t=Applicants%2FSubmit_an_Application.htm</vt:lpwstr>
      </vt:variant>
      <vt:variant>
        <vt:i4>458810</vt:i4>
      </vt:variant>
      <vt:variant>
        <vt:i4>312</vt:i4>
      </vt:variant>
      <vt:variant>
        <vt:i4>0</vt:i4>
      </vt:variant>
      <vt:variant>
        <vt:i4>5</vt:i4>
      </vt:variant>
      <vt:variant>
        <vt:lpwstr>https://era.nih.gov/erahelp/ASSIST/default.htm</vt:lpwstr>
      </vt:variant>
      <vt:variant>
        <vt:lpwstr>ASSIST_Help_Topics/5%20Preview%20Print%20Submit/Submit_Validated_Application.htm%3FTocPath%3DApplication%2520Submission%7C_____1</vt:lpwstr>
      </vt:variant>
      <vt:variant>
        <vt:i4>8192035</vt:i4>
      </vt:variant>
      <vt:variant>
        <vt:i4>309</vt:i4>
      </vt:variant>
      <vt:variant>
        <vt:i4>0</vt:i4>
      </vt:variant>
      <vt:variant>
        <vt:i4>5</vt:i4>
      </vt:variant>
      <vt:variant>
        <vt:lpwstr>https://era.nih.gov/erahelp/assist/</vt:lpwstr>
      </vt:variant>
      <vt:variant>
        <vt:lpwstr/>
      </vt:variant>
      <vt:variant>
        <vt:i4>1376281</vt:i4>
      </vt:variant>
      <vt:variant>
        <vt:i4>306</vt:i4>
      </vt:variant>
      <vt:variant>
        <vt:i4>0</vt:i4>
      </vt:variant>
      <vt:variant>
        <vt:i4>5</vt:i4>
      </vt:variant>
      <vt:variant>
        <vt:lpwstr>http://grants.nih.gov/support/index.html</vt:lpwstr>
      </vt:variant>
      <vt:variant>
        <vt:lpwstr/>
      </vt:variant>
      <vt:variant>
        <vt:i4>3604526</vt:i4>
      </vt:variant>
      <vt:variant>
        <vt:i4>303</vt:i4>
      </vt:variant>
      <vt:variant>
        <vt:i4>0</vt:i4>
      </vt:variant>
      <vt:variant>
        <vt:i4>5</vt:i4>
      </vt:variant>
      <vt:variant>
        <vt:lpwstr>http://www.grants.gov/</vt:lpwstr>
      </vt:variant>
      <vt:variant>
        <vt:lpwstr/>
      </vt:variant>
      <vt:variant>
        <vt:i4>1441852</vt:i4>
      </vt:variant>
      <vt:variant>
        <vt:i4>300</vt:i4>
      </vt:variant>
      <vt:variant>
        <vt:i4>0</vt:i4>
      </vt:variant>
      <vt:variant>
        <vt:i4>5</vt:i4>
      </vt:variant>
      <vt:variant>
        <vt:lpwstr/>
      </vt:variant>
      <vt:variant>
        <vt:lpwstr>_Appendix_J_–</vt:lpwstr>
      </vt:variant>
      <vt:variant>
        <vt:i4>1441842</vt:i4>
      </vt:variant>
      <vt:variant>
        <vt:i4>297</vt:i4>
      </vt:variant>
      <vt:variant>
        <vt:i4>0</vt:i4>
      </vt:variant>
      <vt:variant>
        <vt:i4>5</vt:i4>
      </vt:variant>
      <vt:variant>
        <vt:lpwstr/>
      </vt:variant>
      <vt:variant>
        <vt:lpwstr>_Appendix_D_–</vt:lpwstr>
      </vt:variant>
      <vt:variant>
        <vt:i4>6029334</vt:i4>
      </vt:variant>
      <vt:variant>
        <vt:i4>294</vt:i4>
      </vt:variant>
      <vt:variant>
        <vt:i4>0</vt:i4>
      </vt:variant>
      <vt:variant>
        <vt:i4>5</vt:i4>
      </vt:variant>
      <vt:variant>
        <vt:lpwstr>http://www.samhsa.gov/grants/applying/forms-resources</vt:lpwstr>
      </vt:variant>
      <vt:variant>
        <vt:lpwstr/>
      </vt:variant>
      <vt:variant>
        <vt:i4>6029334</vt:i4>
      </vt:variant>
      <vt:variant>
        <vt:i4>291</vt:i4>
      </vt:variant>
      <vt:variant>
        <vt:i4>0</vt:i4>
      </vt:variant>
      <vt:variant>
        <vt:i4>5</vt:i4>
      </vt:variant>
      <vt:variant>
        <vt:lpwstr>http://www.samhsa.gov/grants/applying/forms-resources</vt:lpwstr>
      </vt:variant>
      <vt:variant>
        <vt:lpwstr/>
      </vt:variant>
      <vt:variant>
        <vt:i4>4390922</vt:i4>
      </vt:variant>
      <vt:variant>
        <vt:i4>288</vt:i4>
      </vt:variant>
      <vt:variant>
        <vt:i4>0</vt:i4>
      </vt:variant>
      <vt:variant>
        <vt:i4>5</vt:i4>
      </vt:variant>
      <vt:variant>
        <vt:lpwstr>http://www.hhs.gov/sites/default/files/forms/hhs-690.pdf</vt:lpwstr>
      </vt:variant>
      <vt:variant>
        <vt:lpwstr/>
      </vt:variant>
      <vt:variant>
        <vt:i4>6029334</vt:i4>
      </vt:variant>
      <vt:variant>
        <vt:i4>285</vt:i4>
      </vt:variant>
      <vt:variant>
        <vt:i4>0</vt:i4>
      </vt:variant>
      <vt:variant>
        <vt:i4>5</vt:i4>
      </vt:variant>
      <vt:variant>
        <vt:lpwstr>http://www.samhsa.gov/grants/applying/forms-resources</vt:lpwstr>
      </vt:variant>
      <vt:variant>
        <vt:lpwstr/>
      </vt:variant>
      <vt:variant>
        <vt:i4>3539032</vt:i4>
      </vt:variant>
      <vt:variant>
        <vt:i4>282</vt:i4>
      </vt:variant>
      <vt:variant>
        <vt:i4>0</vt:i4>
      </vt:variant>
      <vt:variant>
        <vt:i4>5</vt:i4>
      </vt:variant>
      <vt:variant>
        <vt:lpwstr/>
      </vt:variant>
      <vt:variant>
        <vt:lpwstr>_3.1_Required_Application</vt:lpwstr>
      </vt:variant>
      <vt:variant>
        <vt:i4>6029334</vt:i4>
      </vt:variant>
      <vt:variant>
        <vt:i4>279</vt:i4>
      </vt:variant>
      <vt:variant>
        <vt:i4>0</vt:i4>
      </vt:variant>
      <vt:variant>
        <vt:i4>5</vt:i4>
      </vt:variant>
      <vt:variant>
        <vt:lpwstr>http://www.samhsa.gov/grants/applying/forms-resources</vt:lpwstr>
      </vt:variant>
      <vt:variant>
        <vt:lpwstr/>
      </vt:variant>
      <vt:variant>
        <vt:i4>5636169</vt:i4>
      </vt:variant>
      <vt:variant>
        <vt:i4>276</vt:i4>
      </vt:variant>
      <vt:variant>
        <vt:i4>0</vt:i4>
      </vt:variant>
      <vt:variant>
        <vt:i4>5</vt:i4>
      </vt:variant>
      <vt:variant>
        <vt:lpwstr>http://www.grants.gov/web/grants/applicants/download-application-package.html</vt:lpwstr>
      </vt:variant>
      <vt:variant>
        <vt:lpwstr/>
      </vt:variant>
      <vt:variant>
        <vt:i4>4784208</vt:i4>
      </vt:variant>
      <vt:variant>
        <vt:i4>273</vt:i4>
      </vt:variant>
      <vt:variant>
        <vt:i4>0</vt:i4>
      </vt:variant>
      <vt:variant>
        <vt:i4>5</vt:i4>
      </vt:variant>
      <vt:variant>
        <vt:lpwstr>http://www.grants.gov/web/grants/applicants/apply-for-grants.html</vt:lpwstr>
      </vt:variant>
      <vt:variant>
        <vt:lpwstr/>
      </vt:variant>
      <vt:variant>
        <vt:i4>3604526</vt:i4>
      </vt:variant>
      <vt:variant>
        <vt:i4>270</vt:i4>
      </vt:variant>
      <vt:variant>
        <vt:i4>0</vt:i4>
      </vt:variant>
      <vt:variant>
        <vt:i4>5</vt:i4>
      </vt:variant>
      <vt:variant>
        <vt:lpwstr>http://www.grants.gov/</vt:lpwstr>
      </vt:variant>
      <vt:variant>
        <vt:lpwstr/>
      </vt:variant>
      <vt:variant>
        <vt:i4>1638417</vt:i4>
      </vt:variant>
      <vt:variant>
        <vt:i4>267</vt:i4>
      </vt:variant>
      <vt:variant>
        <vt:i4>0</vt:i4>
      </vt:variant>
      <vt:variant>
        <vt:i4>5</vt:i4>
      </vt:variant>
      <vt:variant>
        <vt:lpwstr>https://era.nih.gov/reg_accounts/register_commons.cfm</vt:lpwstr>
      </vt:variant>
      <vt:variant>
        <vt:lpwstr/>
      </vt:variant>
      <vt:variant>
        <vt:i4>4194408</vt:i4>
      </vt:variant>
      <vt:variant>
        <vt:i4>264</vt:i4>
      </vt:variant>
      <vt:variant>
        <vt:i4>0</vt:i4>
      </vt:variant>
      <vt:variant>
        <vt:i4>5</vt:i4>
      </vt:variant>
      <vt:variant>
        <vt:lpwstr>mailto:era-notify@mail.nih.gov</vt:lpwstr>
      </vt:variant>
      <vt:variant>
        <vt:lpwstr/>
      </vt:variant>
      <vt:variant>
        <vt:i4>8257572</vt:i4>
      </vt:variant>
      <vt:variant>
        <vt:i4>261</vt:i4>
      </vt:variant>
      <vt:variant>
        <vt:i4>0</vt:i4>
      </vt:variant>
      <vt:variant>
        <vt:i4>5</vt:i4>
      </vt:variant>
      <vt:variant>
        <vt:lpwstr>https://public.era.nih.gov/commons/public/registration/registrationInstructions.jsp</vt:lpwstr>
      </vt:variant>
      <vt:variant>
        <vt:lpwstr/>
      </vt:variant>
      <vt:variant>
        <vt:i4>7667765</vt:i4>
      </vt:variant>
      <vt:variant>
        <vt:i4>258</vt:i4>
      </vt:variant>
      <vt:variant>
        <vt:i4>0</vt:i4>
      </vt:variant>
      <vt:variant>
        <vt:i4>5</vt:i4>
      </vt:variant>
      <vt:variant>
        <vt:lpwstr>http://www.grants.gov/web/grants/applicants/organization-registration.html</vt:lpwstr>
      </vt:variant>
      <vt:variant>
        <vt:lpwstr/>
      </vt:variant>
      <vt:variant>
        <vt:i4>4784129</vt:i4>
      </vt:variant>
      <vt:variant>
        <vt:i4>255</vt:i4>
      </vt:variant>
      <vt:variant>
        <vt:i4>0</vt:i4>
      </vt:variant>
      <vt:variant>
        <vt:i4>5</vt:i4>
      </vt:variant>
      <vt:variant>
        <vt:lpwstr>http://www.grants.gov/web/grants/applicants.html</vt:lpwstr>
      </vt:variant>
      <vt:variant>
        <vt:lpwstr/>
      </vt:variant>
      <vt:variant>
        <vt:i4>2556009</vt:i4>
      </vt:variant>
      <vt:variant>
        <vt:i4>252</vt:i4>
      </vt:variant>
      <vt:variant>
        <vt:i4>0</vt:i4>
      </vt:variant>
      <vt:variant>
        <vt:i4>5</vt:i4>
      </vt:variant>
      <vt:variant>
        <vt:lpwstr>http://www.grants.gov/web/grants/register.html</vt:lpwstr>
      </vt:variant>
      <vt:variant>
        <vt:lpwstr/>
      </vt:variant>
      <vt:variant>
        <vt:i4>3604526</vt:i4>
      </vt:variant>
      <vt:variant>
        <vt:i4>249</vt:i4>
      </vt:variant>
      <vt:variant>
        <vt:i4>0</vt:i4>
      </vt:variant>
      <vt:variant>
        <vt:i4>5</vt:i4>
      </vt:variant>
      <vt:variant>
        <vt:lpwstr>http://www.grants.gov/</vt:lpwstr>
      </vt:variant>
      <vt:variant>
        <vt:lpwstr/>
      </vt:variant>
      <vt:variant>
        <vt:i4>4653135</vt:i4>
      </vt:variant>
      <vt:variant>
        <vt:i4>246</vt:i4>
      </vt:variant>
      <vt:variant>
        <vt:i4>0</vt:i4>
      </vt:variant>
      <vt:variant>
        <vt:i4>5</vt:i4>
      </vt:variant>
      <vt:variant>
        <vt:lpwstr>https://www.sam.gov/</vt:lpwstr>
      </vt:variant>
      <vt:variant>
        <vt:lpwstr/>
      </vt:variant>
      <vt:variant>
        <vt:i4>2293887</vt:i4>
      </vt:variant>
      <vt:variant>
        <vt:i4>243</vt:i4>
      </vt:variant>
      <vt:variant>
        <vt:i4>0</vt:i4>
      </vt:variant>
      <vt:variant>
        <vt:i4>5</vt:i4>
      </vt:variant>
      <vt:variant>
        <vt:lpwstr>http://www.dnb.com/</vt:lpwstr>
      </vt:variant>
      <vt:variant>
        <vt:lpwstr/>
      </vt:variant>
      <vt:variant>
        <vt:i4>786547</vt:i4>
      </vt:variant>
      <vt:variant>
        <vt:i4>240</vt:i4>
      </vt:variant>
      <vt:variant>
        <vt:i4>0</vt:i4>
      </vt:variant>
      <vt:variant>
        <vt:i4>5</vt:i4>
      </vt:variant>
      <vt:variant>
        <vt:lpwstr>mailto:FOACSAP@samhsa.hhs.gov</vt:lpwstr>
      </vt:variant>
      <vt:variant>
        <vt:lpwstr/>
      </vt:variant>
      <vt:variant>
        <vt:i4>524403</vt:i4>
      </vt:variant>
      <vt:variant>
        <vt:i4>237</vt:i4>
      </vt:variant>
      <vt:variant>
        <vt:i4>0</vt:i4>
      </vt:variant>
      <vt:variant>
        <vt:i4>5</vt:i4>
      </vt:variant>
      <vt:variant>
        <vt:lpwstr>mailto:FOACSAT@samhsa.hhs.gov</vt:lpwstr>
      </vt:variant>
      <vt:variant>
        <vt:lpwstr/>
      </vt:variant>
      <vt:variant>
        <vt:i4>1114234</vt:i4>
      </vt:variant>
      <vt:variant>
        <vt:i4>234</vt:i4>
      </vt:variant>
      <vt:variant>
        <vt:i4>0</vt:i4>
      </vt:variant>
      <vt:variant>
        <vt:i4>5</vt:i4>
      </vt:variant>
      <vt:variant>
        <vt:lpwstr>mailto:FOACMHS@samhsa.hhs.gov</vt:lpwstr>
      </vt:variant>
      <vt:variant>
        <vt:lpwstr/>
      </vt:variant>
      <vt:variant>
        <vt:i4>786447</vt:i4>
      </vt:variant>
      <vt:variant>
        <vt:i4>231</vt:i4>
      </vt:variant>
      <vt:variant>
        <vt:i4>0</vt:i4>
      </vt:variant>
      <vt:variant>
        <vt:i4>5</vt:i4>
      </vt:variant>
      <vt:variant>
        <vt:lpwstr>http://www.samhsa.gov/grants/grants-management/reporting-requirements</vt:lpwstr>
      </vt:variant>
      <vt:variant>
        <vt:lpwstr/>
      </vt:variant>
      <vt:variant>
        <vt:i4>1835008</vt:i4>
      </vt:variant>
      <vt:variant>
        <vt:i4>228</vt:i4>
      </vt:variant>
      <vt:variant>
        <vt:i4>0</vt:i4>
      </vt:variant>
      <vt:variant>
        <vt:i4>5</vt:i4>
      </vt:variant>
      <vt:variant>
        <vt:lpwstr/>
      </vt:variant>
      <vt:variant>
        <vt:lpwstr>_2.4_Data_Collection_2</vt:lpwstr>
      </vt:variant>
      <vt:variant>
        <vt:i4>1441845</vt:i4>
      </vt:variant>
      <vt:variant>
        <vt:i4>225</vt:i4>
      </vt:variant>
      <vt:variant>
        <vt:i4>0</vt:i4>
      </vt:variant>
      <vt:variant>
        <vt:i4>5</vt:i4>
      </vt:variant>
      <vt:variant>
        <vt:lpwstr/>
      </vt:variant>
      <vt:variant>
        <vt:lpwstr>_Appendix_C_–</vt:lpwstr>
      </vt:variant>
      <vt:variant>
        <vt:i4>7602245</vt:i4>
      </vt:variant>
      <vt:variant>
        <vt:i4>222</vt:i4>
      </vt:variant>
      <vt:variant>
        <vt:i4>0</vt:i4>
      </vt:variant>
      <vt:variant>
        <vt:i4>5</vt:i4>
      </vt:variant>
      <vt:variant>
        <vt:lpwstr/>
      </vt:variant>
      <vt:variant>
        <vt:lpwstr>_3._REQUIRED_APPLICATION</vt:lpwstr>
      </vt:variant>
      <vt:variant>
        <vt:i4>1376381</vt:i4>
      </vt:variant>
      <vt:variant>
        <vt:i4>219</vt:i4>
      </vt:variant>
      <vt:variant>
        <vt:i4>0</vt:i4>
      </vt:variant>
      <vt:variant>
        <vt:i4>5</vt:i4>
      </vt:variant>
      <vt:variant>
        <vt:lpwstr/>
      </vt:variant>
      <vt:variant>
        <vt:lpwstr>_3._FUNDING_LIMITATIONS/RESTRICTIONS</vt:lpwstr>
      </vt:variant>
      <vt:variant>
        <vt:i4>1441854</vt:i4>
      </vt:variant>
      <vt:variant>
        <vt:i4>216</vt:i4>
      </vt:variant>
      <vt:variant>
        <vt:i4>0</vt:i4>
      </vt:variant>
      <vt:variant>
        <vt:i4>5</vt:i4>
      </vt:variant>
      <vt:variant>
        <vt:lpwstr/>
      </vt:variant>
      <vt:variant>
        <vt:lpwstr>_Appendix_H_–</vt:lpwstr>
      </vt:variant>
      <vt:variant>
        <vt:i4>7077985</vt:i4>
      </vt:variant>
      <vt:variant>
        <vt:i4>204</vt:i4>
      </vt:variant>
      <vt:variant>
        <vt:i4>0</vt:i4>
      </vt:variant>
      <vt:variant>
        <vt:i4>5</vt:i4>
      </vt:variant>
      <vt:variant>
        <vt:lpwstr/>
      </vt:variant>
      <vt:variant>
        <vt:lpwstr>_2._EXPECTATIONS</vt:lpwstr>
      </vt:variant>
      <vt:variant>
        <vt:i4>2949204</vt:i4>
      </vt:variant>
      <vt:variant>
        <vt:i4>201</vt:i4>
      </vt:variant>
      <vt:variant>
        <vt:i4>0</vt:i4>
      </vt:variant>
      <vt:variant>
        <vt:i4>5</vt:i4>
      </vt:variant>
      <vt:variant>
        <vt:lpwstr/>
      </vt:variant>
      <vt:variant>
        <vt:lpwstr>_Section_E:_Data</vt:lpwstr>
      </vt:variant>
      <vt:variant>
        <vt:i4>4792353</vt:i4>
      </vt:variant>
      <vt:variant>
        <vt:i4>198</vt:i4>
      </vt:variant>
      <vt:variant>
        <vt:i4>0</vt:i4>
      </vt:variant>
      <vt:variant>
        <vt:i4>5</vt:i4>
      </vt:variant>
      <vt:variant>
        <vt:lpwstr/>
      </vt:variant>
      <vt:variant>
        <vt:lpwstr>_Appendix_D_–_</vt:lpwstr>
      </vt:variant>
      <vt:variant>
        <vt:i4>6029334</vt:i4>
      </vt:variant>
      <vt:variant>
        <vt:i4>195</vt:i4>
      </vt:variant>
      <vt:variant>
        <vt:i4>0</vt:i4>
      </vt:variant>
      <vt:variant>
        <vt:i4>5</vt:i4>
      </vt:variant>
      <vt:variant>
        <vt:lpwstr>http://www.samhsa.gov/grants/applying/forms-resources</vt:lpwstr>
      </vt:variant>
      <vt:variant>
        <vt:lpwstr/>
      </vt:variant>
      <vt:variant>
        <vt:i4>4792359</vt:i4>
      </vt:variant>
      <vt:variant>
        <vt:i4>189</vt:i4>
      </vt:variant>
      <vt:variant>
        <vt:i4>0</vt:i4>
      </vt:variant>
      <vt:variant>
        <vt:i4>5</vt:i4>
      </vt:variant>
      <vt:variant>
        <vt:lpwstr/>
      </vt:variant>
      <vt:variant>
        <vt:lpwstr>_Appendix_B_–_</vt:lpwstr>
      </vt:variant>
      <vt:variant>
        <vt:i4>4915296</vt:i4>
      </vt:variant>
      <vt:variant>
        <vt:i4>186</vt:i4>
      </vt:variant>
      <vt:variant>
        <vt:i4>0</vt:i4>
      </vt:variant>
      <vt:variant>
        <vt:i4>5</vt:i4>
      </vt:variant>
      <vt:variant>
        <vt:lpwstr/>
      </vt:variant>
      <vt:variant>
        <vt:lpwstr>_6._OTHER_SUBMISSION</vt:lpwstr>
      </vt:variant>
      <vt:variant>
        <vt:i4>4792353</vt:i4>
      </vt:variant>
      <vt:variant>
        <vt:i4>183</vt:i4>
      </vt:variant>
      <vt:variant>
        <vt:i4>0</vt:i4>
      </vt:variant>
      <vt:variant>
        <vt:i4>5</vt:i4>
      </vt:variant>
      <vt:variant>
        <vt:lpwstr/>
      </vt:variant>
      <vt:variant>
        <vt:lpwstr>_Appendix_D_–_</vt:lpwstr>
      </vt:variant>
      <vt:variant>
        <vt:i4>3342460</vt:i4>
      </vt:variant>
      <vt:variant>
        <vt:i4>180</vt:i4>
      </vt:variant>
      <vt:variant>
        <vt:i4>0</vt:i4>
      </vt:variant>
      <vt:variant>
        <vt:i4>5</vt:i4>
      </vt:variant>
      <vt:variant>
        <vt:lpwstr>http://intranet.samhsa.gov/OFR/PPM/extraWorkgroup.aspx</vt:lpwstr>
      </vt:variant>
      <vt:variant>
        <vt:lpwstr/>
      </vt:variant>
      <vt:variant>
        <vt:i4>1310768</vt:i4>
      </vt:variant>
      <vt:variant>
        <vt:i4>177</vt:i4>
      </vt:variant>
      <vt:variant>
        <vt:i4>0</vt:i4>
      </vt:variant>
      <vt:variant>
        <vt:i4>5</vt:i4>
      </vt:variant>
      <vt:variant>
        <vt:lpwstr/>
      </vt:variant>
      <vt:variant>
        <vt:lpwstr>_1._EVALUATION_CRITERIA</vt:lpwstr>
      </vt:variant>
      <vt:variant>
        <vt:i4>6815746</vt:i4>
      </vt:variant>
      <vt:variant>
        <vt:i4>174</vt:i4>
      </vt:variant>
      <vt:variant>
        <vt:i4>0</vt:i4>
      </vt:variant>
      <vt:variant>
        <vt:i4>5</vt:i4>
      </vt:variant>
      <vt:variant>
        <vt:lpwstr/>
      </vt:variant>
      <vt:variant>
        <vt:lpwstr>_2.3_Performance_Assessment</vt:lpwstr>
      </vt:variant>
      <vt:variant>
        <vt:i4>2621535</vt:i4>
      </vt:variant>
      <vt:variant>
        <vt:i4>171</vt:i4>
      </vt:variant>
      <vt:variant>
        <vt:i4>0</vt:i4>
      </vt:variant>
      <vt:variant>
        <vt:i4>5</vt:i4>
      </vt:variant>
      <vt:variant>
        <vt:lpwstr/>
      </vt:variant>
      <vt:variant>
        <vt:lpwstr>_2.2_Data_Collection</vt:lpwstr>
      </vt:variant>
      <vt:variant>
        <vt:i4>4063313</vt:i4>
      </vt:variant>
      <vt:variant>
        <vt:i4>168</vt:i4>
      </vt:variant>
      <vt:variant>
        <vt:i4>0</vt:i4>
      </vt:variant>
      <vt:variant>
        <vt:i4>5</vt:i4>
      </vt:variant>
      <vt:variant>
        <vt:lpwstr/>
      </vt:variant>
      <vt:variant>
        <vt:lpwstr>_Section_C:_Proposed</vt:lpwstr>
      </vt:variant>
      <vt:variant>
        <vt:i4>4792366</vt:i4>
      </vt:variant>
      <vt:variant>
        <vt:i4>162</vt:i4>
      </vt:variant>
      <vt:variant>
        <vt:i4>0</vt:i4>
      </vt:variant>
      <vt:variant>
        <vt:i4>5</vt:i4>
      </vt:variant>
      <vt:variant>
        <vt:lpwstr/>
      </vt:variant>
      <vt:variant>
        <vt:lpwstr>_Appendix_K_–_1</vt:lpwstr>
      </vt:variant>
      <vt:variant>
        <vt:i4>1310768</vt:i4>
      </vt:variant>
      <vt:variant>
        <vt:i4>159</vt:i4>
      </vt:variant>
      <vt:variant>
        <vt:i4>0</vt:i4>
      </vt:variant>
      <vt:variant>
        <vt:i4>5</vt:i4>
      </vt:variant>
      <vt:variant>
        <vt:lpwstr/>
      </vt:variant>
      <vt:variant>
        <vt:lpwstr>_1._EVALUATION_CRITERIA</vt:lpwstr>
      </vt:variant>
      <vt:variant>
        <vt:i4>1310768</vt:i4>
      </vt:variant>
      <vt:variant>
        <vt:i4>156</vt:i4>
      </vt:variant>
      <vt:variant>
        <vt:i4>0</vt:i4>
      </vt:variant>
      <vt:variant>
        <vt:i4>5</vt:i4>
      </vt:variant>
      <vt:variant>
        <vt:lpwstr/>
      </vt:variant>
      <vt:variant>
        <vt:lpwstr>_1._EVALUATION_CRITERIA</vt:lpwstr>
      </vt:variant>
      <vt:variant>
        <vt:i4>4792356</vt:i4>
      </vt:variant>
      <vt:variant>
        <vt:i4>153</vt:i4>
      </vt:variant>
      <vt:variant>
        <vt:i4>0</vt:i4>
      </vt:variant>
      <vt:variant>
        <vt:i4>5</vt:i4>
      </vt:variant>
      <vt:variant>
        <vt:lpwstr/>
      </vt:variant>
      <vt:variant>
        <vt:lpwstr>_Appendix_A_–_</vt:lpwstr>
      </vt:variant>
      <vt:variant>
        <vt:i4>983094</vt:i4>
      </vt:variant>
      <vt:variant>
        <vt:i4>150</vt:i4>
      </vt:variant>
      <vt:variant>
        <vt:i4>0</vt:i4>
      </vt:variant>
      <vt:variant>
        <vt:i4>5</vt:i4>
      </vt:variant>
      <vt:variant>
        <vt:lpwstr/>
      </vt:variant>
      <vt:variant>
        <vt:lpwstr>_1._ELIGIBLE_APPLICANTS</vt:lpwstr>
      </vt:variant>
      <vt:variant>
        <vt:i4>6946890</vt:i4>
      </vt:variant>
      <vt:variant>
        <vt:i4>147</vt:i4>
      </vt:variant>
      <vt:variant>
        <vt:i4>0</vt:i4>
      </vt:variant>
      <vt:variant>
        <vt:i4>5</vt:i4>
      </vt:variant>
      <vt:variant>
        <vt:lpwstr/>
      </vt:variant>
      <vt:variant>
        <vt:lpwstr>_2._COST_SHARING</vt:lpwstr>
      </vt:variant>
      <vt:variant>
        <vt:i4>1376305</vt:i4>
      </vt:variant>
      <vt:variant>
        <vt:i4>140</vt:i4>
      </vt:variant>
      <vt:variant>
        <vt:i4>0</vt:i4>
      </vt:variant>
      <vt:variant>
        <vt:i4>5</vt:i4>
      </vt:variant>
      <vt:variant>
        <vt:lpwstr/>
      </vt:variant>
      <vt:variant>
        <vt:lpwstr>_Toc457916381</vt:lpwstr>
      </vt:variant>
      <vt:variant>
        <vt:i4>1376305</vt:i4>
      </vt:variant>
      <vt:variant>
        <vt:i4>134</vt:i4>
      </vt:variant>
      <vt:variant>
        <vt:i4>0</vt:i4>
      </vt:variant>
      <vt:variant>
        <vt:i4>5</vt:i4>
      </vt:variant>
      <vt:variant>
        <vt:lpwstr/>
      </vt:variant>
      <vt:variant>
        <vt:lpwstr>_Toc457916380</vt:lpwstr>
      </vt:variant>
      <vt:variant>
        <vt:i4>1703985</vt:i4>
      </vt:variant>
      <vt:variant>
        <vt:i4>128</vt:i4>
      </vt:variant>
      <vt:variant>
        <vt:i4>0</vt:i4>
      </vt:variant>
      <vt:variant>
        <vt:i4>5</vt:i4>
      </vt:variant>
      <vt:variant>
        <vt:lpwstr/>
      </vt:variant>
      <vt:variant>
        <vt:lpwstr>_Toc457916379</vt:lpwstr>
      </vt:variant>
      <vt:variant>
        <vt:i4>1703985</vt:i4>
      </vt:variant>
      <vt:variant>
        <vt:i4>122</vt:i4>
      </vt:variant>
      <vt:variant>
        <vt:i4>0</vt:i4>
      </vt:variant>
      <vt:variant>
        <vt:i4>5</vt:i4>
      </vt:variant>
      <vt:variant>
        <vt:lpwstr/>
      </vt:variant>
      <vt:variant>
        <vt:lpwstr>_Toc457916378</vt:lpwstr>
      </vt:variant>
      <vt:variant>
        <vt:i4>1703985</vt:i4>
      </vt:variant>
      <vt:variant>
        <vt:i4>116</vt:i4>
      </vt:variant>
      <vt:variant>
        <vt:i4>0</vt:i4>
      </vt:variant>
      <vt:variant>
        <vt:i4>5</vt:i4>
      </vt:variant>
      <vt:variant>
        <vt:lpwstr/>
      </vt:variant>
      <vt:variant>
        <vt:lpwstr>_Toc457916377</vt:lpwstr>
      </vt:variant>
      <vt:variant>
        <vt:i4>1703985</vt:i4>
      </vt:variant>
      <vt:variant>
        <vt:i4>110</vt:i4>
      </vt:variant>
      <vt:variant>
        <vt:i4>0</vt:i4>
      </vt:variant>
      <vt:variant>
        <vt:i4>5</vt:i4>
      </vt:variant>
      <vt:variant>
        <vt:lpwstr/>
      </vt:variant>
      <vt:variant>
        <vt:lpwstr>_Toc457916376</vt:lpwstr>
      </vt:variant>
      <vt:variant>
        <vt:i4>1703985</vt:i4>
      </vt:variant>
      <vt:variant>
        <vt:i4>104</vt:i4>
      </vt:variant>
      <vt:variant>
        <vt:i4>0</vt:i4>
      </vt:variant>
      <vt:variant>
        <vt:i4>5</vt:i4>
      </vt:variant>
      <vt:variant>
        <vt:lpwstr/>
      </vt:variant>
      <vt:variant>
        <vt:lpwstr>_Toc457916375</vt:lpwstr>
      </vt:variant>
      <vt:variant>
        <vt:i4>1703985</vt:i4>
      </vt:variant>
      <vt:variant>
        <vt:i4>98</vt:i4>
      </vt:variant>
      <vt:variant>
        <vt:i4>0</vt:i4>
      </vt:variant>
      <vt:variant>
        <vt:i4>5</vt:i4>
      </vt:variant>
      <vt:variant>
        <vt:lpwstr/>
      </vt:variant>
      <vt:variant>
        <vt:lpwstr>_Toc457916374</vt:lpwstr>
      </vt:variant>
      <vt:variant>
        <vt:i4>1703985</vt:i4>
      </vt:variant>
      <vt:variant>
        <vt:i4>92</vt:i4>
      </vt:variant>
      <vt:variant>
        <vt:i4>0</vt:i4>
      </vt:variant>
      <vt:variant>
        <vt:i4>5</vt:i4>
      </vt:variant>
      <vt:variant>
        <vt:lpwstr/>
      </vt:variant>
      <vt:variant>
        <vt:lpwstr>_Toc457916373</vt:lpwstr>
      </vt:variant>
      <vt:variant>
        <vt:i4>1703985</vt:i4>
      </vt:variant>
      <vt:variant>
        <vt:i4>86</vt:i4>
      </vt:variant>
      <vt:variant>
        <vt:i4>0</vt:i4>
      </vt:variant>
      <vt:variant>
        <vt:i4>5</vt:i4>
      </vt:variant>
      <vt:variant>
        <vt:lpwstr/>
      </vt:variant>
      <vt:variant>
        <vt:lpwstr>_Toc457916372</vt:lpwstr>
      </vt:variant>
      <vt:variant>
        <vt:i4>1703985</vt:i4>
      </vt:variant>
      <vt:variant>
        <vt:i4>80</vt:i4>
      </vt:variant>
      <vt:variant>
        <vt:i4>0</vt:i4>
      </vt:variant>
      <vt:variant>
        <vt:i4>5</vt:i4>
      </vt:variant>
      <vt:variant>
        <vt:lpwstr/>
      </vt:variant>
      <vt:variant>
        <vt:lpwstr>_Toc457916371</vt:lpwstr>
      </vt:variant>
      <vt:variant>
        <vt:i4>1703985</vt:i4>
      </vt:variant>
      <vt:variant>
        <vt:i4>74</vt:i4>
      </vt:variant>
      <vt:variant>
        <vt:i4>0</vt:i4>
      </vt:variant>
      <vt:variant>
        <vt:i4>5</vt:i4>
      </vt:variant>
      <vt:variant>
        <vt:lpwstr/>
      </vt:variant>
      <vt:variant>
        <vt:lpwstr>_Toc457916370</vt:lpwstr>
      </vt:variant>
      <vt:variant>
        <vt:i4>1769521</vt:i4>
      </vt:variant>
      <vt:variant>
        <vt:i4>68</vt:i4>
      </vt:variant>
      <vt:variant>
        <vt:i4>0</vt:i4>
      </vt:variant>
      <vt:variant>
        <vt:i4>5</vt:i4>
      </vt:variant>
      <vt:variant>
        <vt:lpwstr/>
      </vt:variant>
      <vt:variant>
        <vt:lpwstr>_Toc457916369</vt:lpwstr>
      </vt:variant>
      <vt:variant>
        <vt:i4>1769521</vt:i4>
      </vt:variant>
      <vt:variant>
        <vt:i4>62</vt:i4>
      </vt:variant>
      <vt:variant>
        <vt:i4>0</vt:i4>
      </vt:variant>
      <vt:variant>
        <vt:i4>5</vt:i4>
      </vt:variant>
      <vt:variant>
        <vt:lpwstr/>
      </vt:variant>
      <vt:variant>
        <vt:lpwstr>_Toc457916368</vt:lpwstr>
      </vt:variant>
      <vt:variant>
        <vt:i4>1769521</vt:i4>
      </vt:variant>
      <vt:variant>
        <vt:i4>56</vt:i4>
      </vt:variant>
      <vt:variant>
        <vt:i4>0</vt:i4>
      </vt:variant>
      <vt:variant>
        <vt:i4>5</vt:i4>
      </vt:variant>
      <vt:variant>
        <vt:lpwstr/>
      </vt:variant>
      <vt:variant>
        <vt:lpwstr>_Toc457916367</vt:lpwstr>
      </vt:variant>
      <vt:variant>
        <vt:i4>1769521</vt:i4>
      </vt:variant>
      <vt:variant>
        <vt:i4>50</vt:i4>
      </vt:variant>
      <vt:variant>
        <vt:i4>0</vt:i4>
      </vt:variant>
      <vt:variant>
        <vt:i4>5</vt:i4>
      </vt:variant>
      <vt:variant>
        <vt:lpwstr/>
      </vt:variant>
      <vt:variant>
        <vt:lpwstr>_Toc457916366</vt:lpwstr>
      </vt:variant>
      <vt:variant>
        <vt:i4>1769521</vt:i4>
      </vt:variant>
      <vt:variant>
        <vt:i4>44</vt:i4>
      </vt:variant>
      <vt:variant>
        <vt:i4>0</vt:i4>
      </vt:variant>
      <vt:variant>
        <vt:i4>5</vt:i4>
      </vt:variant>
      <vt:variant>
        <vt:lpwstr/>
      </vt:variant>
      <vt:variant>
        <vt:lpwstr>_Toc457916365</vt:lpwstr>
      </vt:variant>
      <vt:variant>
        <vt:i4>1769521</vt:i4>
      </vt:variant>
      <vt:variant>
        <vt:i4>38</vt:i4>
      </vt:variant>
      <vt:variant>
        <vt:i4>0</vt:i4>
      </vt:variant>
      <vt:variant>
        <vt:i4>5</vt:i4>
      </vt:variant>
      <vt:variant>
        <vt:lpwstr/>
      </vt:variant>
      <vt:variant>
        <vt:lpwstr>_Toc457916364</vt:lpwstr>
      </vt:variant>
      <vt:variant>
        <vt:i4>1769521</vt:i4>
      </vt:variant>
      <vt:variant>
        <vt:i4>32</vt:i4>
      </vt:variant>
      <vt:variant>
        <vt:i4>0</vt:i4>
      </vt:variant>
      <vt:variant>
        <vt:i4>5</vt:i4>
      </vt:variant>
      <vt:variant>
        <vt:lpwstr/>
      </vt:variant>
      <vt:variant>
        <vt:lpwstr>_Toc457916363</vt:lpwstr>
      </vt:variant>
      <vt:variant>
        <vt:i4>1769521</vt:i4>
      </vt:variant>
      <vt:variant>
        <vt:i4>26</vt:i4>
      </vt:variant>
      <vt:variant>
        <vt:i4>0</vt:i4>
      </vt:variant>
      <vt:variant>
        <vt:i4>5</vt:i4>
      </vt:variant>
      <vt:variant>
        <vt:lpwstr/>
      </vt:variant>
      <vt:variant>
        <vt:lpwstr>_Toc457916362</vt:lpwstr>
      </vt:variant>
      <vt:variant>
        <vt:i4>1769521</vt:i4>
      </vt:variant>
      <vt:variant>
        <vt:i4>20</vt:i4>
      </vt:variant>
      <vt:variant>
        <vt:i4>0</vt:i4>
      </vt:variant>
      <vt:variant>
        <vt:i4>5</vt:i4>
      </vt:variant>
      <vt:variant>
        <vt:lpwstr/>
      </vt:variant>
      <vt:variant>
        <vt:lpwstr>_Toc457916361</vt:lpwstr>
      </vt:variant>
      <vt:variant>
        <vt:i4>1769521</vt:i4>
      </vt:variant>
      <vt:variant>
        <vt:i4>14</vt:i4>
      </vt:variant>
      <vt:variant>
        <vt:i4>0</vt:i4>
      </vt:variant>
      <vt:variant>
        <vt:i4>5</vt:i4>
      </vt:variant>
      <vt:variant>
        <vt:lpwstr/>
      </vt:variant>
      <vt:variant>
        <vt:lpwstr>_Toc457916360</vt:lpwstr>
      </vt:variant>
      <vt:variant>
        <vt:i4>1572913</vt:i4>
      </vt:variant>
      <vt:variant>
        <vt:i4>8</vt:i4>
      </vt:variant>
      <vt:variant>
        <vt:i4>0</vt:i4>
      </vt:variant>
      <vt:variant>
        <vt:i4>5</vt:i4>
      </vt:variant>
      <vt:variant>
        <vt:lpwstr/>
      </vt:variant>
      <vt:variant>
        <vt:lpwstr>_Toc457916359</vt:lpwstr>
      </vt:variant>
      <vt:variant>
        <vt:i4>1572913</vt:i4>
      </vt:variant>
      <vt:variant>
        <vt:i4>2</vt:i4>
      </vt:variant>
      <vt:variant>
        <vt:i4>0</vt:i4>
      </vt:variant>
      <vt:variant>
        <vt:i4>5</vt:i4>
      </vt:variant>
      <vt:variant>
        <vt:lpwstr/>
      </vt:variant>
      <vt:variant>
        <vt:lpwstr>_Toc457916358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Services Template 2018 MAC</dc:title>
  <dc:subject>Services Grants</dc:subject>
  <dc:creator>SAMHSA/OPPB/PPM</dc:creator>
  <cp:keywords>samhsa, grants, rfa, services</cp:keywords>
  <cp:lastModifiedBy>Vayhinger, Beverly (SAMHSA)</cp:lastModifiedBy>
  <cp:revision>2</cp:revision>
  <cp:lastPrinted>2019-11-25T14:31:00Z</cp:lastPrinted>
  <dcterms:created xsi:type="dcterms:W3CDTF">2019-11-25T14:32:00Z</dcterms:created>
  <dcterms:modified xsi:type="dcterms:W3CDTF">2019-11-25T14:32:00Z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0x010100801D244CEFAB6946BF7FEEF039DF0441</vt:lpwstr>
  </property>
  <property fmtid="{D5CDD505-2E9C-101B-9397-08002B2CF9AE}" pid="4" name="_dlc_DocIdItemGuid">
    <vt:lpwstr>a682affe-05ac-4401-8583-f84d32066754</vt:lpwstr>
  </property>
</Properties>
</file>