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42B" w:rsidRPr="00075B3B" w:rsidRDefault="0030142B" w:rsidP="00CF1BB7">
      <w:pPr>
        <w:pStyle w:val="Title"/>
      </w:pPr>
      <w:r w:rsidRPr="00075B3B">
        <w:t>Department of Health and Human Services</w:t>
      </w:r>
    </w:p>
    <w:p w:rsidR="0030142B" w:rsidRPr="00075B3B" w:rsidRDefault="0030142B" w:rsidP="00CF1BB7">
      <w:pPr>
        <w:pStyle w:val="Title"/>
      </w:pPr>
      <w:r w:rsidRPr="00075B3B">
        <w:t>Substance Abuse and Mental Health Services Administration</w:t>
      </w:r>
    </w:p>
    <w:p w:rsidR="008177DF" w:rsidRDefault="00D132C7" w:rsidP="00CF1BB7">
      <w:pPr>
        <w:pStyle w:val="Subtitle"/>
      </w:pPr>
      <w:r>
        <w:t>Clinical Support System for Serious Mental Illness</w:t>
      </w:r>
    </w:p>
    <w:p w:rsidR="0030142B" w:rsidRPr="00982878" w:rsidRDefault="0030142B" w:rsidP="00CF1BB7">
      <w:pPr>
        <w:pStyle w:val="Subtitle"/>
      </w:pPr>
      <w:r w:rsidRPr="00982878">
        <w:t xml:space="preserve">(Short Title: </w:t>
      </w:r>
      <w:r w:rsidR="00D132C7" w:rsidRPr="00982878">
        <w:t>CSS</w:t>
      </w:r>
      <w:r w:rsidR="002F65A6">
        <w:t>-</w:t>
      </w:r>
      <w:r w:rsidR="00D132C7" w:rsidRPr="00982878">
        <w:t>SMI)</w:t>
      </w:r>
    </w:p>
    <w:p w:rsidR="0030142B" w:rsidRPr="00982878" w:rsidRDefault="0030142B" w:rsidP="00CF1BB7">
      <w:pPr>
        <w:pStyle w:val="Subtitle"/>
        <w:rPr>
          <w:sz w:val="24"/>
          <w:szCs w:val="24"/>
        </w:rPr>
      </w:pPr>
      <w:r w:rsidRPr="00982878">
        <w:rPr>
          <w:sz w:val="24"/>
          <w:szCs w:val="24"/>
        </w:rPr>
        <w:t>(Initial Announcement)</w:t>
      </w:r>
    </w:p>
    <w:p w:rsidR="00BD0F57" w:rsidRPr="00982878" w:rsidRDefault="00342FF8" w:rsidP="00BD0F57">
      <w:pPr>
        <w:jc w:val="center"/>
        <w:rPr>
          <w:b/>
        </w:rPr>
      </w:pPr>
      <w:r w:rsidRPr="00982878">
        <w:rPr>
          <w:b/>
          <w:sz w:val="32"/>
          <w:szCs w:val="32"/>
        </w:rPr>
        <w:t>Funding Opportunity</w:t>
      </w:r>
      <w:r w:rsidR="003C122C" w:rsidRPr="00982878">
        <w:rPr>
          <w:b/>
          <w:sz w:val="32"/>
          <w:szCs w:val="32"/>
        </w:rPr>
        <w:t xml:space="preserve"> </w:t>
      </w:r>
      <w:r w:rsidR="008177DF" w:rsidRPr="00982878">
        <w:rPr>
          <w:b/>
          <w:sz w:val="32"/>
          <w:szCs w:val="32"/>
        </w:rPr>
        <w:t xml:space="preserve">Announcement </w:t>
      </w:r>
      <w:r w:rsidRPr="00982878">
        <w:rPr>
          <w:b/>
          <w:sz w:val="32"/>
          <w:szCs w:val="32"/>
        </w:rPr>
        <w:t>(</w:t>
      </w:r>
      <w:r w:rsidR="008177DF" w:rsidRPr="00982878">
        <w:rPr>
          <w:b/>
          <w:sz w:val="32"/>
          <w:szCs w:val="32"/>
        </w:rPr>
        <w:t>FOA</w:t>
      </w:r>
      <w:r w:rsidRPr="00982878">
        <w:rPr>
          <w:b/>
          <w:sz w:val="32"/>
          <w:szCs w:val="32"/>
        </w:rPr>
        <w:t>) No.</w:t>
      </w:r>
      <w:r w:rsidRPr="00982878">
        <w:t xml:space="preserve"> </w:t>
      </w:r>
      <w:r w:rsidR="00982878" w:rsidRPr="006A4082">
        <w:rPr>
          <w:b/>
          <w:sz w:val="32"/>
          <w:szCs w:val="32"/>
        </w:rPr>
        <w:t>SM-18-020</w:t>
      </w:r>
    </w:p>
    <w:p w:rsidR="009A4835" w:rsidRDefault="009A4835" w:rsidP="004B717C">
      <w:pPr>
        <w:jc w:val="center"/>
        <w:rPr>
          <w:b/>
          <w:bCs/>
        </w:rPr>
      </w:pPr>
      <w:r w:rsidRPr="001A7EB4">
        <w:rPr>
          <w:b/>
          <w:bCs/>
        </w:rPr>
        <w:t xml:space="preserve">Catalogue of </w:t>
      </w:r>
      <w:r>
        <w:rPr>
          <w:b/>
          <w:bCs/>
        </w:rPr>
        <w:t>Federal</w:t>
      </w:r>
      <w:r w:rsidRPr="001A7EB4">
        <w:rPr>
          <w:b/>
          <w:bCs/>
        </w:rPr>
        <w:t xml:space="preserve"> Domestic Assistance (CFDA) No.: </w:t>
      </w:r>
      <w:r w:rsidR="00982878">
        <w:rPr>
          <w:b/>
          <w:bCs/>
        </w:rPr>
        <w:t>93.243</w:t>
      </w:r>
    </w:p>
    <w:p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C1682" w:rsidTr="00CF1BB7">
        <w:trPr>
          <w:tblHeader/>
        </w:trPr>
        <w:tc>
          <w:tcPr>
            <w:tcW w:w="3240" w:type="dxa"/>
          </w:tcPr>
          <w:p w:rsidR="005C1682" w:rsidRDefault="005C1682" w:rsidP="005C1682">
            <w:pPr>
              <w:rPr>
                <w:b/>
              </w:rPr>
            </w:pPr>
            <w:r>
              <w:rPr>
                <w:b/>
              </w:rPr>
              <w:t>Application Deadline</w:t>
            </w:r>
          </w:p>
        </w:tc>
        <w:tc>
          <w:tcPr>
            <w:tcW w:w="6750" w:type="dxa"/>
          </w:tcPr>
          <w:p w:rsidR="005C1682" w:rsidRPr="00BD0F57" w:rsidRDefault="005C1682" w:rsidP="0040672A">
            <w:pPr>
              <w:rPr>
                <w:b/>
              </w:rPr>
            </w:pPr>
            <w:r w:rsidRPr="00BD0F57">
              <w:rPr>
                <w:b/>
              </w:rPr>
              <w:t xml:space="preserve">Applications are due by </w:t>
            </w:r>
            <w:r w:rsidR="00581E2E">
              <w:rPr>
                <w:b/>
              </w:rPr>
              <w:t>March 19</w:t>
            </w:r>
            <w:r w:rsidR="0040672A">
              <w:rPr>
                <w:b/>
              </w:rPr>
              <w:t xml:space="preserve">, 2018. </w:t>
            </w:r>
            <w:r w:rsidRPr="00BD0F57">
              <w:rPr>
                <w:b/>
              </w:rPr>
              <w:t xml:space="preserve"> </w:t>
            </w:r>
          </w:p>
        </w:tc>
      </w:tr>
      <w:tr w:rsidR="005C1682" w:rsidTr="00CF1BB7">
        <w:tc>
          <w:tcPr>
            <w:tcW w:w="3240" w:type="dxa"/>
          </w:tcPr>
          <w:p w:rsidR="005C1682" w:rsidRDefault="005C1682" w:rsidP="00B36C44">
            <w:pPr>
              <w:contextualSpacing/>
              <w:rPr>
                <w:b/>
              </w:rPr>
            </w:pPr>
            <w:r>
              <w:rPr>
                <w:b/>
              </w:rPr>
              <w:t>Intergovernmental Review</w:t>
            </w:r>
            <w:r w:rsidR="00B36C44">
              <w:rPr>
                <w:b/>
              </w:rPr>
              <w:t xml:space="preserve"> </w:t>
            </w:r>
            <w:r>
              <w:rPr>
                <w:b/>
              </w:rPr>
              <w:t>(E.O. 12372)</w:t>
            </w:r>
          </w:p>
        </w:tc>
        <w:tc>
          <w:tcPr>
            <w:tcW w:w="6750" w:type="dxa"/>
          </w:tcPr>
          <w:p w:rsidR="005C1682" w:rsidRPr="00BD0F57" w:rsidRDefault="005C1682" w:rsidP="00982878">
            <w:pPr>
              <w:rPr>
                <w:b/>
              </w:rPr>
            </w:pPr>
            <w:r w:rsidRPr="00BD0F57">
              <w:rPr>
                <w:b/>
              </w:rPr>
              <w:t>Applicants must c</w:t>
            </w:r>
            <w:r w:rsidR="00242C00">
              <w:rPr>
                <w:b/>
              </w:rPr>
              <w:t>omply with E.O. 12372 if their s</w:t>
            </w:r>
            <w:r w:rsidRPr="00BD0F57">
              <w:rPr>
                <w:b/>
              </w:rPr>
              <w:t>tate(s) participates.  Review process recommendations from the State Single Point of Contact (SPOC) are due no later than 60 days after application deadline</w:t>
            </w:r>
            <w:r w:rsidR="00982878">
              <w:rPr>
                <w:b/>
              </w:rPr>
              <w:t>.</w:t>
            </w:r>
          </w:p>
        </w:tc>
      </w:tr>
      <w:tr w:rsidR="005C1682" w:rsidTr="00CF1BB7">
        <w:tc>
          <w:tcPr>
            <w:tcW w:w="3240" w:type="dxa"/>
          </w:tcPr>
          <w:p w:rsidR="005C1682" w:rsidRDefault="005C1682" w:rsidP="005C1682">
            <w:pPr>
              <w:rPr>
                <w:b/>
              </w:rPr>
            </w:pPr>
            <w:r>
              <w:rPr>
                <w:b/>
              </w:rPr>
              <w:t>Public Health System Impact Statement (PHSIS)/Single State Agency Coordination</w:t>
            </w:r>
          </w:p>
        </w:tc>
        <w:tc>
          <w:tcPr>
            <w:tcW w:w="6750" w:type="dxa"/>
          </w:tcPr>
          <w:p w:rsidR="005C1682" w:rsidRPr="00BD0F57" w:rsidRDefault="005C1682" w:rsidP="00982878">
            <w:pPr>
              <w:rPr>
                <w:b/>
              </w:rPr>
            </w:pPr>
            <w:r w:rsidRPr="00BD0F57">
              <w:rPr>
                <w:b/>
              </w:rPr>
              <w:t>Applicants must</w:t>
            </w:r>
            <w:r w:rsidR="00242C00">
              <w:rPr>
                <w:b/>
              </w:rPr>
              <w:t xml:space="preserve"> send the PHSIS to appropriate s</w:t>
            </w:r>
            <w:r w:rsidRPr="00BD0F57">
              <w:rPr>
                <w:b/>
              </w:rPr>
              <w:t>tate and local health agencies by</w:t>
            </w:r>
            <w:r w:rsidR="00205E2B">
              <w:rPr>
                <w:b/>
              </w:rPr>
              <w:t xml:space="preserve"> the</w:t>
            </w:r>
            <w:r w:rsidRPr="00BD0F57">
              <w:rPr>
                <w:b/>
              </w:rPr>
              <w:t xml:space="preserve"> application deadline</w:t>
            </w:r>
            <w:r w:rsidR="00C639B9" w:rsidRPr="00BD0F57">
              <w:rPr>
                <w:b/>
              </w:rPr>
              <w:t xml:space="preserve">.  </w:t>
            </w:r>
            <w:r w:rsidRPr="00BD0F57">
              <w:rPr>
                <w:b/>
              </w:rPr>
              <w:t>Comments from</w:t>
            </w:r>
            <w:r w:rsidR="00205E2B">
              <w:rPr>
                <w:b/>
              </w:rPr>
              <w:t xml:space="preserve"> the</w:t>
            </w:r>
            <w:r w:rsidRPr="00BD0F57">
              <w:rPr>
                <w:b/>
              </w:rPr>
              <w:t xml:space="preserve"> Single State Agency are due no later than 60 days after </w:t>
            </w:r>
            <w:r w:rsidR="00205E2B">
              <w:rPr>
                <w:b/>
              </w:rPr>
              <w:t xml:space="preserve">the </w:t>
            </w:r>
            <w:r w:rsidRPr="00BD0F57">
              <w:rPr>
                <w:b/>
              </w:rPr>
              <w:t>application d</w:t>
            </w:r>
            <w:r w:rsidR="00205E2B">
              <w:rPr>
                <w:b/>
              </w:rPr>
              <w:t>eadline</w:t>
            </w:r>
            <w:r w:rsidR="00982878">
              <w:rPr>
                <w:b/>
              </w:rPr>
              <w:t>.</w:t>
            </w:r>
          </w:p>
        </w:tc>
      </w:tr>
    </w:tbl>
    <w:p w:rsidR="00B7075D" w:rsidRDefault="006F1E3F" w:rsidP="00CF1BB7">
      <w:pPr>
        <w:pStyle w:val="Title"/>
        <w:rPr>
          <w:noProof/>
        </w:rPr>
      </w:pPr>
      <w:r>
        <w:br w:type="page"/>
      </w:r>
      <w:r w:rsidR="00521ACC" w:rsidRPr="000768BE">
        <w:lastRenderedPageBreak/>
        <w:t>Table of Contents</w:t>
      </w:r>
      <w:r w:rsidR="00CF7CAD">
        <w:fldChar w:fldCharType="begin"/>
      </w:r>
      <w:r w:rsidR="0030142B">
        <w:instrText xml:space="preserve"> TOC \o "1-2" \h \z \u </w:instrText>
      </w:r>
      <w:r w:rsidR="00CF7CAD">
        <w:fldChar w:fldCharType="separate"/>
      </w:r>
    </w:p>
    <w:p w:rsidR="00B7075D" w:rsidRDefault="001A41B9">
      <w:pPr>
        <w:pStyle w:val="TOC1"/>
        <w:rPr>
          <w:rFonts w:asciiTheme="minorHAnsi" w:eastAsiaTheme="minorEastAsia" w:hAnsiTheme="minorHAnsi" w:cstheme="minorBidi"/>
          <w:sz w:val="22"/>
          <w:szCs w:val="22"/>
        </w:rPr>
      </w:pPr>
      <w:hyperlink w:anchor="_Toc503944847" w:history="1">
        <w:r w:rsidR="00B7075D" w:rsidRPr="00532C8D">
          <w:rPr>
            <w:rStyle w:val="Hyperlink"/>
          </w:rPr>
          <w:t>EXECUTIVE SUMMARY</w:t>
        </w:r>
        <w:r w:rsidR="00B7075D">
          <w:rPr>
            <w:webHidden/>
          </w:rPr>
          <w:tab/>
        </w:r>
        <w:r w:rsidR="00B7075D">
          <w:rPr>
            <w:webHidden/>
          </w:rPr>
          <w:fldChar w:fldCharType="begin"/>
        </w:r>
        <w:r w:rsidR="00B7075D">
          <w:rPr>
            <w:webHidden/>
          </w:rPr>
          <w:instrText xml:space="preserve"> PAGEREF _Toc503944847 \h </w:instrText>
        </w:r>
        <w:r w:rsidR="00B7075D">
          <w:rPr>
            <w:webHidden/>
          </w:rPr>
        </w:r>
        <w:r w:rsidR="00B7075D">
          <w:rPr>
            <w:webHidden/>
          </w:rPr>
          <w:fldChar w:fldCharType="separate"/>
        </w:r>
        <w:r w:rsidR="00FA3E5C">
          <w:rPr>
            <w:webHidden/>
          </w:rPr>
          <w:t>2</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48" w:history="1">
        <w:r w:rsidR="00B7075D" w:rsidRPr="00532C8D">
          <w:rPr>
            <w:rStyle w:val="Hyperlink"/>
          </w:rPr>
          <w:t>I.</w:t>
        </w:r>
        <w:r w:rsidR="00B7075D">
          <w:rPr>
            <w:rFonts w:asciiTheme="minorHAnsi" w:eastAsiaTheme="minorEastAsia" w:hAnsiTheme="minorHAnsi" w:cstheme="minorBidi"/>
            <w:sz w:val="22"/>
            <w:szCs w:val="22"/>
          </w:rPr>
          <w:tab/>
        </w:r>
        <w:r w:rsidR="00B7075D" w:rsidRPr="00532C8D">
          <w:rPr>
            <w:rStyle w:val="Hyperlink"/>
          </w:rPr>
          <w:t>PROGRAM DESCRIPTION</w:t>
        </w:r>
        <w:r w:rsidR="00B7075D">
          <w:rPr>
            <w:webHidden/>
          </w:rPr>
          <w:tab/>
        </w:r>
        <w:r w:rsidR="00B7075D">
          <w:rPr>
            <w:webHidden/>
          </w:rPr>
          <w:fldChar w:fldCharType="begin"/>
        </w:r>
        <w:r w:rsidR="00B7075D">
          <w:rPr>
            <w:webHidden/>
          </w:rPr>
          <w:instrText xml:space="preserve"> PAGEREF _Toc503944848 \h </w:instrText>
        </w:r>
        <w:r w:rsidR="00B7075D">
          <w:rPr>
            <w:webHidden/>
          </w:rPr>
        </w:r>
        <w:r w:rsidR="00B7075D">
          <w:rPr>
            <w:webHidden/>
          </w:rPr>
          <w:fldChar w:fldCharType="separate"/>
        </w:r>
        <w:r w:rsidR="00FA3E5C">
          <w:rPr>
            <w:webHidden/>
          </w:rPr>
          <w:t>4</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49"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PURPOSE</w:t>
        </w:r>
        <w:r w:rsidR="00B7075D">
          <w:rPr>
            <w:webHidden/>
          </w:rPr>
          <w:tab/>
        </w:r>
        <w:r w:rsidR="00B7075D">
          <w:rPr>
            <w:webHidden/>
          </w:rPr>
          <w:fldChar w:fldCharType="begin"/>
        </w:r>
        <w:r w:rsidR="00B7075D">
          <w:rPr>
            <w:webHidden/>
          </w:rPr>
          <w:instrText xml:space="preserve"> PAGEREF _Toc503944849 \h </w:instrText>
        </w:r>
        <w:r w:rsidR="00B7075D">
          <w:rPr>
            <w:webHidden/>
          </w:rPr>
        </w:r>
        <w:r w:rsidR="00B7075D">
          <w:rPr>
            <w:webHidden/>
          </w:rPr>
          <w:fldChar w:fldCharType="separate"/>
        </w:r>
        <w:r w:rsidR="00FA3E5C">
          <w:rPr>
            <w:webHidden/>
          </w:rPr>
          <w:t>4</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0"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EXPECTATIONS</w:t>
        </w:r>
        <w:r w:rsidR="00B7075D">
          <w:rPr>
            <w:webHidden/>
          </w:rPr>
          <w:tab/>
        </w:r>
        <w:r w:rsidR="00B7075D">
          <w:rPr>
            <w:webHidden/>
          </w:rPr>
          <w:fldChar w:fldCharType="begin"/>
        </w:r>
        <w:r w:rsidR="00B7075D">
          <w:rPr>
            <w:webHidden/>
          </w:rPr>
          <w:instrText xml:space="preserve"> PAGEREF _Toc503944850 \h </w:instrText>
        </w:r>
        <w:r w:rsidR="00B7075D">
          <w:rPr>
            <w:webHidden/>
          </w:rPr>
        </w:r>
        <w:r w:rsidR="00B7075D">
          <w:rPr>
            <w:webHidden/>
          </w:rPr>
          <w:fldChar w:fldCharType="separate"/>
        </w:r>
        <w:r w:rsidR="00FA3E5C">
          <w:rPr>
            <w:webHidden/>
          </w:rPr>
          <w:t>5</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51" w:history="1">
        <w:r w:rsidR="00B7075D" w:rsidRPr="00532C8D">
          <w:rPr>
            <w:rStyle w:val="Hyperlink"/>
          </w:rPr>
          <w:t>II.</w:t>
        </w:r>
        <w:r w:rsidR="00B7075D">
          <w:rPr>
            <w:rFonts w:asciiTheme="minorHAnsi" w:eastAsiaTheme="minorEastAsia" w:hAnsiTheme="minorHAnsi" w:cstheme="minorBidi"/>
            <w:sz w:val="22"/>
            <w:szCs w:val="22"/>
          </w:rPr>
          <w:tab/>
        </w:r>
        <w:r w:rsidR="00B7075D" w:rsidRPr="00532C8D">
          <w:rPr>
            <w:rStyle w:val="Hyperlink"/>
          </w:rPr>
          <w:t>FEDERAL AWARD INFORMATION</w:t>
        </w:r>
        <w:r w:rsidR="00B7075D">
          <w:rPr>
            <w:webHidden/>
          </w:rPr>
          <w:tab/>
        </w:r>
        <w:r w:rsidR="00B7075D">
          <w:rPr>
            <w:webHidden/>
          </w:rPr>
          <w:fldChar w:fldCharType="begin"/>
        </w:r>
        <w:r w:rsidR="00B7075D">
          <w:rPr>
            <w:webHidden/>
          </w:rPr>
          <w:instrText xml:space="preserve"> PAGEREF _Toc503944851 \h </w:instrText>
        </w:r>
        <w:r w:rsidR="00B7075D">
          <w:rPr>
            <w:webHidden/>
          </w:rPr>
        </w:r>
        <w:r w:rsidR="00B7075D">
          <w:rPr>
            <w:webHidden/>
          </w:rPr>
          <w:fldChar w:fldCharType="separate"/>
        </w:r>
        <w:r w:rsidR="00FA3E5C">
          <w:rPr>
            <w:webHidden/>
          </w:rPr>
          <w:t>10</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52" w:history="1">
        <w:r w:rsidR="00B7075D" w:rsidRPr="00532C8D">
          <w:rPr>
            <w:rStyle w:val="Hyperlink"/>
          </w:rPr>
          <w:t>III.</w:t>
        </w:r>
        <w:r w:rsidR="00B7075D">
          <w:rPr>
            <w:rFonts w:asciiTheme="minorHAnsi" w:eastAsiaTheme="minorEastAsia" w:hAnsiTheme="minorHAnsi" w:cstheme="minorBidi"/>
            <w:sz w:val="22"/>
            <w:szCs w:val="22"/>
          </w:rPr>
          <w:tab/>
        </w:r>
        <w:r w:rsidR="00B7075D" w:rsidRPr="00532C8D">
          <w:rPr>
            <w:rStyle w:val="Hyperlink"/>
          </w:rPr>
          <w:t>ELIGIBILITY INFORMATION</w:t>
        </w:r>
        <w:r w:rsidR="00B7075D">
          <w:rPr>
            <w:webHidden/>
          </w:rPr>
          <w:tab/>
        </w:r>
        <w:r w:rsidR="00B7075D">
          <w:rPr>
            <w:webHidden/>
          </w:rPr>
          <w:fldChar w:fldCharType="begin"/>
        </w:r>
        <w:r w:rsidR="00B7075D">
          <w:rPr>
            <w:webHidden/>
          </w:rPr>
          <w:instrText xml:space="preserve"> PAGEREF _Toc503944852 \h </w:instrText>
        </w:r>
        <w:r w:rsidR="00B7075D">
          <w:rPr>
            <w:webHidden/>
          </w:rPr>
        </w:r>
        <w:r w:rsidR="00B7075D">
          <w:rPr>
            <w:webHidden/>
          </w:rPr>
          <w:fldChar w:fldCharType="separate"/>
        </w:r>
        <w:r w:rsidR="00FA3E5C">
          <w:rPr>
            <w:webHidden/>
          </w:rPr>
          <w:t>11</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3"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ELIGIBLE APPLICANTS</w:t>
        </w:r>
        <w:r w:rsidR="00B7075D">
          <w:rPr>
            <w:webHidden/>
          </w:rPr>
          <w:tab/>
        </w:r>
        <w:r w:rsidR="00B7075D">
          <w:rPr>
            <w:webHidden/>
          </w:rPr>
          <w:fldChar w:fldCharType="begin"/>
        </w:r>
        <w:r w:rsidR="00B7075D">
          <w:rPr>
            <w:webHidden/>
          </w:rPr>
          <w:instrText xml:space="preserve"> PAGEREF _Toc503944853 \h </w:instrText>
        </w:r>
        <w:r w:rsidR="00B7075D">
          <w:rPr>
            <w:webHidden/>
          </w:rPr>
        </w:r>
        <w:r w:rsidR="00B7075D">
          <w:rPr>
            <w:webHidden/>
          </w:rPr>
          <w:fldChar w:fldCharType="separate"/>
        </w:r>
        <w:r w:rsidR="00FA3E5C">
          <w:rPr>
            <w:webHidden/>
          </w:rPr>
          <w:t>11</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4"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COST SHARING and MATCHING REQUIREMENTS</w:t>
        </w:r>
        <w:r w:rsidR="00B7075D">
          <w:rPr>
            <w:webHidden/>
          </w:rPr>
          <w:tab/>
        </w:r>
        <w:r w:rsidR="00B7075D">
          <w:rPr>
            <w:webHidden/>
          </w:rPr>
          <w:fldChar w:fldCharType="begin"/>
        </w:r>
        <w:r w:rsidR="00B7075D">
          <w:rPr>
            <w:webHidden/>
          </w:rPr>
          <w:instrText xml:space="preserve"> PAGEREF _Toc503944854 \h </w:instrText>
        </w:r>
        <w:r w:rsidR="00B7075D">
          <w:rPr>
            <w:webHidden/>
          </w:rPr>
        </w:r>
        <w:r w:rsidR="00B7075D">
          <w:rPr>
            <w:webHidden/>
          </w:rPr>
          <w:fldChar w:fldCharType="separate"/>
        </w:r>
        <w:r w:rsidR="00FA3E5C">
          <w:rPr>
            <w:webHidden/>
          </w:rPr>
          <w:t>11</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55" w:history="1">
        <w:r w:rsidR="00B7075D" w:rsidRPr="00532C8D">
          <w:rPr>
            <w:rStyle w:val="Hyperlink"/>
          </w:rPr>
          <w:t>IV.</w:t>
        </w:r>
        <w:r w:rsidR="00B7075D">
          <w:rPr>
            <w:rFonts w:asciiTheme="minorHAnsi" w:eastAsiaTheme="minorEastAsia" w:hAnsiTheme="minorHAnsi" w:cstheme="minorBidi"/>
            <w:sz w:val="22"/>
            <w:szCs w:val="22"/>
          </w:rPr>
          <w:tab/>
        </w:r>
        <w:r w:rsidR="00B7075D" w:rsidRPr="00532C8D">
          <w:rPr>
            <w:rStyle w:val="Hyperlink"/>
          </w:rPr>
          <w:t>APPLICATION AND SUBMISSION INFORMATION</w:t>
        </w:r>
        <w:r w:rsidR="00B7075D">
          <w:rPr>
            <w:webHidden/>
          </w:rPr>
          <w:tab/>
        </w:r>
        <w:r w:rsidR="00B7075D">
          <w:rPr>
            <w:webHidden/>
          </w:rPr>
          <w:fldChar w:fldCharType="begin"/>
        </w:r>
        <w:r w:rsidR="00B7075D">
          <w:rPr>
            <w:webHidden/>
          </w:rPr>
          <w:instrText xml:space="preserve"> PAGEREF _Toc503944855 \h </w:instrText>
        </w:r>
        <w:r w:rsidR="00B7075D">
          <w:rPr>
            <w:webHidden/>
          </w:rPr>
        </w:r>
        <w:r w:rsidR="00B7075D">
          <w:rPr>
            <w:webHidden/>
          </w:rPr>
          <w:fldChar w:fldCharType="separate"/>
        </w:r>
        <w:r w:rsidR="00FA3E5C">
          <w:rPr>
            <w:webHidden/>
          </w:rPr>
          <w:t>11</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6"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REQUIRED APPLICATION COMPONENTS:</w:t>
        </w:r>
        <w:r w:rsidR="00B7075D">
          <w:rPr>
            <w:webHidden/>
          </w:rPr>
          <w:tab/>
        </w:r>
        <w:r w:rsidR="00B7075D">
          <w:rPr>
            <w:webHidden/>
          </w:rPr>
          <w:fldChar w:fldCharType="begin"/>
        </w:r>
        <w:r w:rsidR="00B7075D">
          <w:rPr>
            <w:webHidden/>
          </w:rPr>
          <w:instrText xml:space="preserve"> PAGEREF _Toc503944856 \h </w:instrText>
        </w:r>
        <w:r w:rsidR="00B7075D">
          <w:rPr>
            <w:webHidden/>
          </w:rPr>
        </w:r>
        <w:r w:rsidR="00B7075D">
          <w:rPr>
            <w:webHidden/>
          </w:rPr>
          <w:fldChar w:fldCharType="separate"/>
        </w:r>
        <w:r w:rsidR="00FA3E5C">
          <w:rPr>
            <w:webHidden/>
          </w:rPr>
          <w:t>11</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7"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APPLICATION SUBMISSION REQUIREMENTS</w:t>
        </w:r>
        <w:r w:rsidR="00B7075D">
          <w:rPr>
            <w:webHidden/>
          </w:rPr>
          <w:tab/>
        </w:r>
        <w:r w:rsidR="00B7075D">
          <w:rPr>
            <w:webHidden/>
          </w:rPr>
          <w:fldChar w:fldCharType="begin"/>
        </w:r>
        <w:r w:rsidR="00B7075D">
          <w:rPr>
            <w:webHidden/>
          </w:rPr>
          <w:instrText xml:space="preserve"> PAGEREF _Toc503944857 \h </w:instrText>
        </w:r>
        <w:r w:rsidR="00B7075D">
          <w:rPr>
            <w:webHidden/>
          </w:rPr>
        </w:r>
        <w:r w:rsidR="00B7075D">
          <w:rPr>
            <w:webHidden/>
          </w:rPr>
          <w:fldChar w:fldCharType="separate"/>
        </w:r>
        <w:r w:rsidR="00FA3E5C">
          <w:rPr>
            <w:webHidden/>
          </w:rPr>
          <w:t>13</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8" w:history="1">
        <w:r w:rsidR="00B7075D" w:rsidRPr="00532C8D">
          <w:rPr>
            <w:rStyle w:val="Hyperlink"/>
          </w:rPr>
          <w:t>3.</w:t>
        </w:r>
        <w:r w:rsidR="00B7075D">
          <w:rPr>
            <w:rFonts w:asciiTheme="minorHAnsi" w:eastAsiaTheme="minorEastAsia" w:hAnsiTheme="minorHAnsi" w:cstheme="minorBidi"/>
            <w:bCs w:val="0"/>
            <w:iCs w:val="0"/>
            <w:sz w:val="22"/>
            <w:szCs w:val="22"/>
          </w:rPr>
          <w:tab/>
        </w:r>
        <w:r w:rsidR="00B7075D" w:rsidRPr="00532C8D">
          <w:rPr>
            <w:rStyle w:val="Hyperlink"/>
          </w:rPr>
          <w:t>FUNDING LIMITATIONS/RESTRICTIONS</w:t>
        </w:r>
        <w:r w:rsidR="00B7075D">
          <w:rPr>
            <w:webHidden/>
          </w:rPr>
          <w:tab/>
        </w:r>
        <w:r w:rsidR="00B7075D">
          <w:rPr>
            <w:webHidden/>
          </w:rPr>
          <w:fldChar w:fldCharType="begin"/>
        </w:r>
        <w:r w:rsidR="00B7075D">
          <w:rPr>
            <w:webHidden/>
          </w:rPr>
          <w:instrText xml:space="preserve"> PAGEREF _Toc503944858 \h </w:instrText>
        </w:r>
        <w:r w:rsidR="00B7075D">
          <w:rPr>
            <w:webHidden/>
          </w:rPr>
        </w:r>
        <w:r w:rsidR="00B7075D">
          <w:rPr>
            <w:webHidden/>
          </w:rPr>
          <w:fldChar w:fldCharType="separate"/>
        </w:r>
        <w:r w:rsidR="00FA3E5C">
          <w:rPr>
            <w:webHidden/>
          </w:rPr>
          <w:t>13</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59" w:history="1">
        <w:r w:rsidR="00B7075D" w:rsidRPr="00532C8D">
          <w:rPr>
            <w:rStyle w:val="Hyperlink"/>
          </w:rPr>
          <w:t>4.</w:t>
        </w:r>
        <w:r w:rsidR="00B7075D">
          <w:rPr>
            <w:rFonts w:asciiTheme="minorHAnsi" w:eastAsiaTheme="minorEastAsia" w:hAnsiTheme="minorHAnsi" w:cstheme="minorBidi"/>
            <w:bCs w:val="0"/>
            <w:iCs w:val="0"/>
            <w:sz w:val="22"/>
            <w:szCs w:val="22"/>
          </w:rPr>
          <w:tab/>
        </w:r>
        <w:r w:rsidR="00B7075D" w:rsidRPr="00532C8D">
          <w:rPr>
            <w:rStyle w:val="Hyperlink"/>
          </w:rPr>
          <w:t>INTERGOVERNMENTAL REVIEW (E.O. 12372) REQUIREMENTS</w:t>
        </w:r>
        <w:r w:rsidR="00B7075D">
          <w:rPr>
            <w:webHidden/>
          </w:rPr>
          <w:tab/>
        </w:r>
        <w:r w:rsidR="00B7075D">
          <w:rPr>
            <w:webHidden/>
          </w:rPr>
          <w:fldChar w:fldCharType="begin"/>
        </w:r>
        <w:r w:rsidR="00B7075D">
          <w:rPr>
            <w:webHidden/>
          </w:rPr>
          <w:instrText xml:space="preserve"> PAGEREF _Toc503944859 \h </w:instrText>
        </w:r>
        <w:r w:rsidR="00B7075D">
          <w:rPr>
            <w:webHidden/>
          </w:rPr>
        </w:r>
        <w:r w:rsidR="00B7075D">
          <w:rPr>
            <w:webHidden/>
          </w:rPr>
          <w:fldChar w:fldCharType="separate"/>
        </w:r>
        <w:r w:rsidR="00FA3E5C">
          <w:rPr>
            <w:webHidden/>
          </w:rPr>
          <w:t>14</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60" w:history="1">
        <w:r w:rsidR="00B7075D" w:rsidRPr="00532C8D">
          <w:rPr>
            <w:rStyle w:val="Hyperlink"/>
          </w:rPr>
          <w:t>V.</w:t>
        </w:r>
        <w:r w:rsidR="00B7075D">
          <w:rPr>
            <w:rFonts w:asciiTheme="minorHAnsi" w:eastAsiaTheme="minorEastAsia" w:hAnsiTheme="minorHAnsi" w:cstheme="minorBidi"/>
            <w:sz w:val="22"/>
            <w:szCs w:val="22"/>
          </w:rPr>
          <w:tab/>
        </w:r>
        <w:r w:rsidR="00B7075D" w:rsidRPr="00532C8D">
          <w:rPr>
            <w:rStyle w:val="Hyperlink"/>
          </w:rPr>
          <w:t>APPLICATION REVIEW INFORMATION</w:t>
        </w:r>
        <w:r w:rsidR="00B7075D">
          <w:rPr>
            <w:webHidden/>
          </w:rPr>
          <w:tab/>
        </w:r>
        <w:r w:rsidR="00B7075D">
          <w:rPr>
            <w:webHidden/>
          </w:rPr>
          <w:fldChar w:fldCharType="begin"/>
        </w:r>
        <w:r w:rsidR="00B7075D">
          <w:rPr>
            <w:webHidden/>
          </w:rPr>
          <w:instrText xml:space="preserve"> PAGEREF _Toc503944860 \h </w:instrText>
        </w:r>
        <w:r w:rsidR="00B7075D">
          <w:rPr>
            <w:webHidden/>
          </w:rPr>
        </w:r>
        <w:r w:rsidR="00B7075D">
          <w:rPr>
            <w:webHidden/>
          </w:rPr>
          <w:fldChar w:fldCharType="separate"/>
        </w:r>
        <w:r w:rsidR="00FA3E5C">
          <w:rPr>
            <w:webHidden/>
          </w:rPr>
          <w:t>14</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1"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EVALUATION CRITERIA</w:t>
        </w:r>
        <w:r w:rsidR="00B7075D">
          <w:rPr>
            <w:webHidden/>
          </w:rPr>
          <w:tab/>
        </w:r>
        <w:r w:rsidR="00B7075D">
          <w:rPr>
            <w:webHidden/>
          </w:rPr>
          <w:fldChar w:fldCharType="begin"/>
        </w:r>
        <w:r w:rsidR="00B7075D">
          <w:rPr>
            <w:webHidden/>
          </w:rPr>
          <w:instrText xml:space="preserve"> PAGEREF _Toc503944861 \h </w:instrText>
        </w:r>
        <w:r w:rsidR="00B7075D">
          <w:rPr>
            <w:webHidden/>
          </w:rPr>
        </w:r>
        <w:r w:rsidR="00B7075D">
          <w:rPr>
            <w:webHidden/>
          </w:rPr>
          <w:fldChar w:fldCharType="separate"/>
        </w:r>
        <w:r w:rsidR="00FA3E5C">
          <w:rPr>
            <w:webHidden/>
          </w:rPr>
          <w:t>14</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2" w:history="1">
        <w:r w:rsidR="00B7075D" w:rsidRPr="00532C8D">
          <w:rPr>
            <w:rStyle w:val="Hyperlink"/>
          </w:rPr>
          <w:t>1.  REQUIRED SUPPORTING DOCUMENTATION</w:t>
        </w:r>
        <w:r w:rsidR="00B7075D">
          <w:rPr>
            <w:webHidden/>
          </w:rPr>
          <w:tab/>
        </w:r>
        <w:r w:rsidR="00B7075D">
          <w:rPr>
            <w:webHidden/>
          </w:rPr>
          <w:fldChar w:fldCharType="begin"/>
        </w:r>
        <w:r w:rsidR="00B7075D">
          <w:rPr>
            <w:webHidden/>
          </w:rPr>
          <w:instrText xml:space="preserve"> PAGEREF _Toc503944862 \h </w:instrText>
        </w:r>
        <w:r w:rsidR="00B7075D">
          <w:rPr>
            <w:webHidden/>
          </w:rPr>
        </w:r>
        <w:r w:rsidR="00B7075D">
          <w:rPr>
            <w:webHidden/>
          </w:rPr>
          <w:fldChar w:fldCharType="separate"/>
        </w:r>
        <w:r w:rsidR="00FA3E5C">
          <w:rPr>
            <w:webHidden/>
          </w:rPr>
          <w:t>16</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3"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REVIEW AND SELECTION PROCESS</w:t>
        </w:r>
        <w:r w:rsidR="00B7075D">
          <w:rPr>
            <w:webHidden/>
          </w:rPr>
          <w:tab/>
        </w:r>
        <w:r w:rsidR="00B7075D">
          <w:rPr>
            <w:webHidden/>
          </w:rPr>
          <w:fldChar w:fldCharType="begin"/>
        </w:r>
        <w:r w:rsidR="00B7075D">
          <w:rPr>
            <w:webHidden/>
          </w:rPr>
          <w:instrText xml:space="preserve"> PAGEREF _Toc503944863 \h </w:instrText>
        </w:r>
        <w:r w:rsidR="00B7075D">
          <w:rPr>
            <w:webHidden/>
          </w:rPr>
        </w:r>
        <w:r w:rsidR="00B7075D">
          <w:rPr>
            <w:webHidden/>
          </w:rPr>
          <w:fldChar w:fldCharType="separate"/>
        </w:r>
        <w:r w:rsidR="00FA3E5C">
          <w:rPr>
            <w:webHidden/>
          </w:rPr>
          <w:t>17</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64" w:history="1">
        <w:r w:rsidR="00B7075D" w:rsidRPr="00532C8D">
          <w:rPr>
            <w:rStyle w:val="Hyperlink"/>
          </w:rPr>
          <w:t>VI.</w:t>
        </w:r>
        <w:r w:rsidR="00B7075D">
          <w:rPr>
            <w:rFonts w:asciiTheme="minorHAnsi" w:eastAsiaTheme="minorEastAsia" w:hAnsiTheme="minorHAnsi" w:cstheme="minorBidi"/>
            <w:sz w:val="22"/>
            <w:szCs w:val="22"/>
          </w:rPr>
          <w:tab/>
        </w:r>
        <w:r w:rsidR="00B7075D" w:rsidRPr="00532C8D">
          <w:rPr>
            <w:rStyle w:val="Hyperlink"/>
          </w:rPr>
          <w:t>FEDERAL ADMINISTRATION INFORMATION</w:t>
        </w:r>
        <w:r w:rsidR="00B7075D">
          <w:rPr>
            <w:webHidden/>
          </w:rPr>
          <w:tab/>
        </w:r>
        <w:r w:rsidR="00B7075D">
          <w:rPr>
            <w:webHidden/>
          </w:rPr>
          <w:fldChar w:fldCharType="begin"/>
        </w:r>
        <w:r w:rsidR="00B7075D">
          <w:rPr>
            <w:webHidden/>
          </w:rPr>
          <w:instrText xml:space="preserve"> PAGEREF _Toc503944864 \h </w:instrText>
        </w:r>
        <w:r w:rsidR="00B7075D">
          <w:rPr>
            <w:webHidden/>
          </w:rPr>
        </w:r>
        <w:r w:rsidR="00B7075D">
          <w:rPr>
            <w:webHidden/>
          </w:rPr>
          <w:fldChar w:fldCharType="separate"/>
        </w:r>
        <w:r w:rsidR="00FA3E5C">
          <w:rPr>
            <w:webHidden/>
          </w:rPr>
          <w:t>17</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5"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REPORTING REQUIREMENTS</w:t>
        </w:r>
        <w:r w:rsidR="00B7075D">
          <w:rPr>
            <w:webHidden/>
          </w:rPr>
          <w:tab/>
        </w:r>
        <w:r w:rsidR="00B7075D">
          <w:rPr>
            <w:webHidden/>
          </w:rPr>
          <w:fldChar w:fldCharType="begin"/>
        </w:r>
        <w:r w:rsidR="00B7075D">
          <w:rPr>
            <w:webHidden/>
          </w:rPr>
          <w:instrText xml:space="preserve"> PAGEREF _Toc503944865 \h </w:instrText>
        </w:r>
        <w:r w:rsidR="00B7075D">
          <w:rPr>
            <w:webHidden/>
          </w:rPr>
        </w:r>
        <w:r w:rsidR="00B7075D">
          <w:rPr>
            <w:webHidden/>
          </w:rPr>
          <w:fldChar w:fldCharType="separate"/>
        </w:r>
        <w:r w:rsidR="00FA3E5C">
          <w:rPr>
            <w:webHidden/>
          </w:rPr>
          <w:t>17</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6" w:history="1">
        <w:r w:rsidR="00B7075D" w:rsidRPr="00532C8D">
          <w:rPr>
            <w:rStyle w:val="Hyperlink"/>
          </w:rPr>
          <w:t>2.       FEDERAL AWARD NOTICES</w:t>
        </w:r>
        <w:r w:rsidR="00B7075D">
          <w:rPr>
            <w:webHidden/>
          </w:rPr>
          <w:tab/>
        </w:r>
        <w:r w:rsidR="00B7075D">
          <w:rPr>
            <w:webHidden/>
          </w:rPr>
          <w:fldChar w:fldCharType="begin"/>
        </w:r>
        <w:r w:rsidR="00B7075D">
          <w:rPr>
            <w:webHidden/>
          </w:rPr>
          <w:instrText xml:space="preserve"> PAGEREF _Toc503944866 \h </w:instrText>
        </w:r>
        <w:r w:rsidR="00B7075D">
          <w:rPr>
            <w:webHidden/>
          </w:rPr>
        </w:r>
        <w:r w:rsidR="00B7075D">
          <w:rPr>
            <w:webHidden/>
          </w:rPr>
          <w:fldChar w:fldCharType="separate"/>
        </w:r>
        <w:r w:rsidR="00FA3E5C">
          <w:rPr>
            <w:webHidden/>
          </w:rPr>
          <w:t>18</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67" w:history="1">
        <w:r w:rsidR="00B7075D" w:rsidRPr="00532C8D">
          <w:rPr>
            <w:rStyle w:val="Hyperlink"/>
          </w:rPr>
          <w:t>VII.</w:t>
        </w:r>
        <w:r w:rsidR="00B7075D">
          <w:rPr>
            <w:rFonts w:asciiTheme="minorHAnsi" w:eastAsiaTheme="minorEastAsia" w:hAnsiTheme="minorHAnsi" w:cstheme="minorBidi"/>
            <w:sz w:val="22"/>
            <w:szCs w:val="22"/>
          </w:rPr>
          <w:tab/>
        </w:r>
        <w:r w:rsidR="00B7075D" w:rsidRPr="00532C8D">
          <w:rPr>
            <w:rStyle w:val="Hyperlink"/>
          </w:rPr>
          <w:t>AGENCY CONTACTS</w:t>
        </w:r>
        <w:r w:rsidR="00B7075D">
          <w:rPr>
            <w:webHidden/>
          </w:rPr>
          <w:tab/>
        </w:r>
        <w:r w:rsidR="00B7075D">
          <w:rPr>
            <w:webHidden/>
          </w:rPr>
          <w:fldChar w:fldCharType="begin"/>
        </w:r>
        <w:r w:rsidR="00B7075D">
          <w:rPr>
            <w:webHidden/>
          </w:rPr>
          <w:instrText xml:space="preserve"> PAGEREF _Toc503944867 \h </w:instrText>
        </w:r>
        <w:r w:rsidR="00B7075D">
          <w:rPr>
            <w:webHidden/>
          </w:rPr>
        </w:r>
        <w:r w:rsidR="00B7075D">
          <w:rPr>
            <w:webHidden/>
          </w:rPr>
          <w:fldChar w:fldCharType="separate"/>
        </w:r>
        <w:r w:rsidR="00FA3E5C">
          <w:rPr>
            <w:webHidden/>
          </w:rPr>
          <w:t>18</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68" w:history="1">
        <w:r w:rsidR="00B7075D" w:rsidRPr="00532C8D">
          <w:rPr>
            <w:rStyle w:val="Hyperlink"/>
          </w:rPr>
          <w:t>Appendix A – Application and Submission Requirements</w:t>
        </w:r>
        <w:r w:rsidR="00B7075D">
          <w:rPr>
            <w:webHidden/>
          </w:rPr>
          <w:tab/>
        </w:r>
        <w:r w:rsidR="00B7075D">
          <w:rPr>
            <w:webHidden/>
          </w:rPr>
          <w:fldChar w:fldCharType="begin"/>
        </w:r>
        <w:r w:rsidR="00B7075D">
          <w:rPr>
            <w:webHidden/>
          </w:rPr>
          <w:instrText xml:space="preserve"> PAGEREF _Toc503944868 \h </w:instrText>
        </w:r>
        <w:r w:rsidR="00B7075D">
          <w:rPr>
            <w:webHidden/>
          </w:rPr>
        </w:r>
        <w:r w:rsidR="00B7075D">
          <w:rPr>
            <w:webHidden/>
          </w:rPr>
          <w:fldChar w:fldCharType="separate"/>
        </w:r>
        <w:r w:rsidR="00FA3E5C">
          <w:rPr>
            <w:webHidden/>
          </w:rPr>
          <w:t>19</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69"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GET REGISTERED</w:t>
        </w:r>
        <w:r w:rsidR="00B7075D">
          <w:rPr>
            <w:webHidden/>
          </w:rPr>
          <w:tab/>
        </w:r>
        <w:r w:rsidR="00B7075D">
          <w:rPr>
            <w:webHidden/>
          </w:rPr>
          <w:fldChar w:fldCharType="begin"/>
        </w:r>
        <w:r w:rsidR="00B7075D">
          <w:rPr>
            <w:webHidden/>
          </w:rPr>
          <w:instrText xml:space="preserve"> PAGEREF _Toc503944869 \h </w:instrText>
        </w:r>
        <w:r w:rsidR="00B7075D">
          <w:rPr>
            <w:webHidden/>
          </w:rPr>
        </w:r>
        <w:r w:rsidR="00B7075D">
          <w:rPr>
            <w:webHidden/>
          </w:rPr>
          <w:fldChar w:fldCharType="separate"/>
        </w:r>
        <w:r w:rsidR="00FA3E5C">
          <w:rPr>
            <w:webHidden/>
          </w:rPr>
          <w:t>19</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0"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APPLICATION COMPONENTS</w:t>
        </w:r>
        <w:r w:rsidR="00B7075D">
          <w:rPr>
            <w:webHidden/>
          </w:rPr>
          <w:tab/>
        </w:r>
        <w:r w:rsidR="00B7075D">
          <w:rPr>
            <w:webHidden/>
          </w:rPr>
          <w:fldChar w:fldCharType="begin"/>
        </w:r>
        <w:r w:rsidR="00B7075D">
          <w:rPr>
            <w:webHidden/>
          </w:rPr>
          <w:instrText xml:space="preserve"> PAGEREF _Toc503944870 \h </w:instrText>
        </w:r>
        <w:r w:rsidR="00B7075D">
          <w:rPr>
            <w:webHidden/>
          </w:rPr>
        </w:r>
        <w:r w:rsidR="00B7075D">
          <w:rPr>
            <w:webHidden/>
          </w:rPr>
          <w:fldChar w:fldCharType="separate"/>
        </w:r>
        <w:r w:rsidR="00FA3E5C">
          <w:rPr>
            <w:webHidden/>
          </w:rPr>
          <w:t>22</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1" w:history="1">
        <w:r w:rsidR="00B7075D" w:rsidRPr="00532C8D">
          <w:rPr>
            <w:rStyle w:val="Hyperlink"/>
          </w:rPr>
          <w:t>3.</w:t>
        </w:r>
        <w:r w:rsidR="00B7075D">
          <w:rPr>
            <w:rFonts w:asciiTheme="minorHAnsi" w:eastAsiaTheme="minorEastAsia" w:hAnsiTheme="minorHAnsi" w:cstheme="minorBidi"/>
            <w:bCs w:val="0"/>
            <w:iCs w:val="0"/>
            <w:sz w:val="22"/>
            <w:szCs w:val="22"/>
          </w:rPr>
          <w:tab/>
        </w:r>
        <w:r w:rsidR="00B7075D" w:rsidRPr="00532C8D">
          <w:rPr>
            <w:rStyle w:val="Hyperlink"/>
          </w:rPr>
          <w:t>WRITE AND COMPLETE APPLICATION</w:t>
        </w:r>
        <w:r w:rsidR="00B7075D">
          <w:rPr>
            <w:webHidden/>
          </w:rPr>
          <w:tab/>
        </w:r>
        <w:r w:rsidR="00B7075D">
          <w:rPr>
            <w:webHidden/>
          </w:rPr>
          <w:fldChar w:fldCharType="begin"/>
        </w:r>
        <w:r w:rsidR="00B7075D">
          <w:rPr>
            <w:webHidden/>
          </w:rPr>
          <w:instrText xml:space="preserve"> PAGEREF _Toc503944871 \h </w:instrText>
        </w:r>
        <w:r w:rsidR="00B7075D">
          <w:rPr>
            <w:webHidden/>
          </w:rPr>
        </w:r>
        <w:r w:rsidR="00B7075D">
          <w:rPr>
            <w:webHidden/>
          </w:rPr>
          <w:fldChar w:fldCharType="separate"/>
        </w:r>
        <w:r w:rsidR="00FA3E5C">
          <w:rPr>
            <w:webHidden/>
          </w:rPr>
          <w:t>23</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2" w:history="1">
        <w:r w:rsidR="00B7075D" w:rsidRPr="00532C8D">
          <w:rPr>
            <w:rStyle w:val="Hyperlink"/>
          </w:rPr>
          <w:t xml:space="preserve">4.    </w:t>
        </w:r>
        <w:r w:rsidR="00B7075D">
          <w:rPr>
            <w:rFonts w:asciiTheme="minorHAnsi" w:eastAsiaTheme="minorEastAsia" w:hAnsiTheme="minorHAnsi" w:cstheme="minorBidi"/>
            <w:bCs w:val="0"/>
            <w:iCs w:val="0"/>
            <w:sz w:val="22"/>
            <w:szCs w:val="22"/>
          </w:rPr>
          <w:tab/>
        </w:r>
        <w:r w:rsidR="00B7075D" w:rsidRPr="00532C8D">
          <w:rPr>
            <w:rStyle w:val="Hyperlink"/>
          </w:rPr>
          <w:t>SUBMIT APPLICATION</w:t>
        </w:r>
        <w:r w:rsidR="00B7075D">
          <w:rPr>
            <w:webHidden/>
          </w:rPr>
          <w:tab/>
        </w:r>
        <w:r w:rsidR="00B7075D">
          <w:rPr>
            <w:webHidden/>
          </w:rPr>
          <w:fldChar w:fldCharType="begin"/>
        </w:r>
        <w:r w:rsidR="00B7075D">
          <w:rPr>
            <w:webHidden/>
          </w:rPr>
          <w:instrText xml:space="preserve"> PAGEREF _Toc503944872 \h </w:instrText>
        </w:r>
        <w:r w:rsidR="00B7075D">
          <w:rPr>
            <w:webHidden/>
          </w:rPr>
        </w:r>
        <w:r w:rsidR="00B7075D">
          <w:rPr>
            <w:webHidden/>
          </w:rPr>
          <w:fldChar w:fldCharType="separate"/>
        </w:r>
        <w:r w:rsidR="00FA3E5C">
          <w:rPr>
            <w:webHidden/>
          </w:rPr>
          <w:t>25</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3" w:history="1">
        <w:r w:rsidR="00B7075D" w:rsidRPr="00532C8D">
          <w:rPr>
            <w:rStyle w:val="Hyperlink"/>
          </w:rPr>
          <w:t>5.</w:t>
        </w:r>
        <w:r w:rsidR="00B7075D">
          <w:rPr>
            <w:rFonts w:asciiTheme="minorHAnsi" w:eastAsiaTheme="minorEastAsia" w:hAnsiTheme="minorHAnsi" w:cstheme="minorBidi"/>
            <w:bCs w:val="0"/>
            <w:iCs w:val="0"/>
            <w:sz w:val="22"/>
            <w:szCs w:val="22"/>
          </w:rPr>
          <w:tab/>
        </w:r>
        <w:r w:rsidR="00B7075D" w:rsidRPr="00532C8D">
          <w:rPr>
            <w:rStyle w:val="Hyperlink"/>
          </w:rPr>
          <w:t>AFTER SUBMISSION</w:t>
        </w:r>
        <w:r w:rsidR="00B7075D">
          <w:rPr>
            <w:webHidden/>
          </w:rPr>
          <w:tab/>
        </w:r>
        <w:r w:rsidR="00B7075D">
          <w:rPr>
            <w:webHidden/>
          </w:rPr>
          <w:fldChar w:fldCharType="begin"/>
        </w:r>
        <w:r w:rsidR="00B7075D">
          <w:rPr>
            <w:webHidden/>
          </w:rPr>
          <w:instrText xml:space="preserve"> PAGEREF _Toc503944873 \h </w:instrText>
        </w:r>
        <w:r w:rsidR="00B7075D">
          <w:rPr>
            <w:webHidden/>
          </w:rPr>
        </w:r>
        <w:r w:rsidR="00B7075D">
          <w:rPr>
            <w:webHidden/>
          </w:rPr>
          <w:fldChar w:fldCharType="separate"/>
        </w:r>
        <w:r w:rsidR="00FA3E5C">
          <w:rPr>
            <w:webHidden/>
          </w:rPr>
          <w:t>28</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74" w:history="1">
        <w:r w:rsidR="00B7075D" w:rsidRPr="00532C8D">
          <w:rPr>
            <w:rStyle w:val="Hyperlink"/>
          </w:rPr>
          <w:t>Appendix B - Formatting Requirements and System Validation</w:t>
        </w:r>
        <w:r w:rsidR="00B7075D">
          <w:rPr>
            <w:webHidden/>
          </w:rPr>
          <w:tab/>
        </w:r>
        <w:r w:rsidR="00B7075D">
          <w:rPr>
            <w:webHidden/>
          </w:rPr>
          <w:fldChar w:fldCharType="begin"/>
        </w:r>
        <w:r w:rsidR="00B7075D">
          <w:rPr>
            <w:webHidden/>
          </w:rPr>
          <w:instrText xml:space="preserve"> PAGEREF _Toc503944874 \h </w:instrText>
        </w:r>
        <w:r w:rsidR="00B7075D">
          <w:rPr>
            <w:webHidden/>
          </w:rPr>
        </w:r>
        <w:r w:rsidR="00B7075D">
          <w:rPr>
            <w:webHidden/>
          </w:rPr>
          <w:fldChar w:fldCharType="separate"/>
        </w:r>
        <w:r w:rsidR="00FA3E5C">
          <w:rPr>
            <w:webHidden/>
          </w:rPr>
          <w:t>30</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5" w:history="1">
        <w:r w:rsidR="00B7075D" w:rsidRPr="00532C8D">
          <w:rPr>
            <w:rStyle w:val="Hyperlink"/>
          </w:rPr>
          <w:t>1.</w:t>
        </w:r>
        <w:r w:rsidR="00B7075D">
          <w:rPr>
            <w:rFonts w:asciiTheme="minorHAnsi" w:eastAsiaTheme="minorEastAsia" w:hAnsiTheme="minorHAnsi" w:cstheme="minorBidi"/>
            <w:bCs w:val="0"/>
            <w:iCs w:val="0"/>
            <w:sz w:val="22"/>
            <w:szCs w:val="22"/>
          </w:rPr>
          <w:tab/>
        </w:r>
        <w:r w:rsidR="00B7075D" w:rsidRPr="00532C8D">
          <w:rPr>
            <w:rStyle w:val="Hyperlink"/>
          </w:rPr>
          <w:t>SAMHSA FORMATTING REQUIREMENTS</w:t>
        </w:r>
        <w:r w:rsidR="00B7075D">
          <w:rPr>
            <w:webHidden/>
          </w:rPr>
          <w:tab/>
        </w:r>
        <w:r w:rsidR="00B7075D">
          <w:rPr>
            <w:webHidden/>
          </w:rPr>
          <w:fldChar w:fldCharType="begin"/>
        </w:r>
        <w:r w:rsidR="00B7075D">
          <w:rPr>
            <w:webHidden/>
          </w:rPr>
          <w:instrText xml:space="preserve"> PAGEREF _Toc503944875 \h </w:instrText>
        </w:r>
        <w:r w:rsidR="00B7075D">
          <w:rPr>
            <w:webHidden/>
          </w:rPr>
        </w:r>
        <w:r w:rsidR="00B7075D">
          <w:rPr>
            <w:webHidden/>
          </w:rPr>
          <w:fldChar w:fldCharType="separate"/>
        </w:r>
        <w:r w:rsidR="00FA3E5C">
          <w:rPr>
            <w:webHidden/>
          </w:rPr>
          <w:t>30</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6" w:history="1">
        <w:r w:rsidR="00B7075D" w:rsidRPr="00532C8D">
          <w:rPr>
            <w:rStyle w:val="Hyperlink"/>
          </w:rPr>
          <w:t>2.</w:t>
        </w:r>
        <w:r w:rsidR="00B7075D">
          <w:rPr>
            <w:rFonts w:asciiTheme="minorHAnsi" w:eastAsiaTheme="minorEastAsia" w:hAnsiTheme="minorHAnsi" w:cstheme="minorBidi"/>
            <w:bCs w:val="0"/>
            <w:iCs w:val="0"/>
            <w:sz w:val="22"/>
            <w:szCs w:val="22"/>
          </w:rPr>
          <w:tab/>
        </w:r>
        <w:r w:rsidR="00B7075D" w:rsidRPr="00532C8D">
          <w:rPr>
            <w:rStyle w:val="Hyperlink"/>
          </w:rPr>
          <w:t>GRANTS.GOV FORMATTING AND VALIDATION REQUIREMENTS</w:t>
        </w:r>
        <w:r w:rsidR="00B7075D">
          <w:rPr>
            <w:webHidden/>
          </w:rPr>
          <w:tab/>
        </w:r>
        <w:r w:rsidR="00B7075D">
          <w:rPr>
            <w:webHidden/>
          </w:rPr>
          <w:fldChar w:fldCharType="begin"/>
        </w:r>
        <w:r w:rsidR="00B7075D">
          <w:rPr>
            <w:webHidden/>
          </w:rPr>
          <w:instrText xml:space="preserve"> PAGEREF _Toc503944876 \h </w:instrText>
        </w:r>
        <w:r w:rsidR="00B7075D">
          <w:rPr>
            <w:webHidden/>
          </w:rPr>
        </w:r>
        <w:r w:rsidR="00B7075D">
          <w:rPr>
            <w:webHidden/>
          </w:rPr>
          <w:fldChar w:fldCharType="separate"/>
        </w:r>
        <w:r w:rsidR="00FA3E5C">
          <w:rPr>
            <w:webHidden/>
          </w:rPr>
          <w:t>30</w:t>
        </w:r>
        <w:r w:rsidR="00B7075D">
          <w:rPr>
            <w:webHidden/>
          </w:rPr>
          <w:fldChar w:fldCharType="end"/>
        </w:r>
      </w:hyperlink>
    </w:p>
    <w:p w:rsidR="00B7075D" w:rsidRDefault="001A41B9">
      <w:pPr>
        <w:pStyle w:val="TOC2"/>
        <w:rPr>
          <w:rFonts w:asciiTheme="minorHAnsi" w:eastAsiaTheme="minorEastAsia" w:hAnsiTheme="minorHAnsi" w:cstheme="minorBidi"/>
          <w:bCs w:val="0"/>
          <w:iCs w:val="0"/>
          <w:sz w:val="22"/>
          <w:szCs w:val="22"/>
        </w:rPr>
      </w:pPr>
      <w:hyperlink w:anchor="_Toc503944877" w:history="1">
        <w:r w:rsidR="00B7075D" w:rsidRPr="00532C8D">
          <w:rPr>
            <w:rStyle w:val="Hyperlink"/>
          </w:rPr>
          <w:t>3.</w:t>
        </w:r>
        <w:r w:rsidR="00B7075D">
          <w:rPr>
            <w:rFonts w:asciiTheme="minorHAnsi" w:eastAsiaTheme="minorEastAsia" w:hAnsiTheme="minorHAnsi" w:cstheme="minorBidi"/>
            <w:bCs w:val="0"/>
            <w:iCs w:val="0"/>
            <w:sz w:val="22"/>
            <w:szCs w:val="22"/>
          </w:rPr>
          <w:tab/>
        </w:r>
        <w:r w:rsidR="00B7075D" w:rsidRPr="00532C8D">
          <w:rPr>
            <w:rStyle w:val="Hyperlink"/>
          </w:rPr>
          <w:t>eRA COMMONS FORMATTING AND VALIDATION REQUIREMENTS</w:t>
        </w:r>
        <w:r w:rsidR="00B7075D">
          <w:rPr>
            <w:webHidden/>
          </w:rPr>
          <w:tab/>
        </w:r>
        <w:r w:rsidR="00B7075D">
          <w:rPr>
            <w:webHidden/>
          </w:rPr>
          <w:fldChar w:fldCharType="begin"/>
        </w:r>
        <w:r w:rsidR="00B7075D">
          <w:rPr>
            <w:webHidden/>
          </w:rPr>
          <w:instrText xml:space="preserve"> PAGEREF _Toc503944877 \h </w:instrText>
        </w:r>
        <w:r w:rsidR="00B7075D">
          <w:rPr>
            <w:webHidden/>
          </w:rPr>
        </w:r>
        <w:r w:rsidR="00B7075D">
          <w:rPr>
            <w:webHidden/>
          </w:rPr>
          <w:fldChar w:fldCharType="separate"/>
        </w:r>
        <w:r w:rsidR="00FA3E5C">
          <w:rPr>
            <w:webHidden/>
          </w:rPr>
          <w:t>31</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78" w:history="1">
        <w:r w:rsidR="00B7075D" w:rsidRPr="00532C8D">
          <w:rPr>
            <w:rStyle w:val="Hyperlink"/>
          </w:rPr>
          <w:t>Appendix C – Confidentiality and SAMHSA Participant Protection/Human Subjects Guidelines</w:t>
        </w:r>
        <w:r w:rsidR="00B7075D">
          <w:rPr>
            <w:webHidden/>
          </w:rPr>
          <w:tab/>
        </w:r>
        <w:r w:rsidR="00B7075D">
          <w:rPr>
            <w:webHidden/>
          </w:rPr>
          <w:fldChar w:fldCharType="begin"/>
        </w:r>
        <w:r w:rsidR="00B7075D">
          <w:rPr>
            <w:webHidden/>
          </w:rPr>
          <w:instrText xml:space="preserve"> PAGEREF _Toc503944878 \h </w:instrText>
        </w:r>
        <w:r w:rsidR="00B7075D">
          <w:rPr>
            <w:webHidden/>
          </w:rPr>
        </w:r>
        <w:r w:rsidR="00B7075D">
          <w:rPr>
            <w:webHidden/>
          </w:rPr>
          <w:fldChar w:fldCharType="separate"/>
        </w:r>
        <w:r w:rsidR="00FA3E5C">
          <w:rPr>
            <w:webHidden/>
          </w:rPr>
          <w:t>36</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79" w:history="1">
        <w:r w:rsidR="00B7075D" w:rsidRPr="00532C8D">
          <w:rPr>
            <w:rStyle w:val="Hyperlink"/>
          </w:rPr>
          <w:t>Appendix D – Developing Goals and Measureable Objectives</w:t>
        </w:r>
        <w:r w:rsidR="00B7075D">
          <w:rPr>
            <w:webHidden/>
          </w:rPr>
          <w:tab/>
        </w:r>
        <w:r w:rsidR="00B7075D">
          <w:rPr>
            <w:webHidden/>
          </w:rPr>
          <w:fldChar w:fldCharType="begin"/>
        </w:r>
        <w:r w:rsidR="00B7075D">
          <w:rPr>
            <w:webHidden/>
          </w:rPr>
          <w:instrText xml:space="preserve"> PAGEREF _Toc503944879 \h </w:instrText>
        </w:r>
        <w:r w:rsidR="00B7075D">
          <w:rPr>
            <w:webHidden/>
          </w:rPr>
        </w:r>
        <w:r w:rsidR="00B7075D">
          <w:rPr>
            <w:webHidden/>
          </w:rPr>
          <w:fldChar w:fldCharType="separate"/>
        </w:r>
        <w:r w:rsidR="00FA3E5C">
          <w:rPr>
            <w:webHidden/>
          </w:rPr>
          <w:t>40</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0" w:history="1">
        <w:r w:rsidR="00B7075D" w:rsidRPr="00532C8D">
          <w:rPr>
            <w:rStyle w:val="Hyperlink"/>
          </w:rPr>
          <w:t>Appendix E – Developing the Plan for Data Collection, Performance Assessment, and Quality Improvement</w:t>
        </w:r>
        <w:r w:rsidR="00B7075D">
          <w:rPr>
            <w:webHidden/>
          </w:rPr>
          <w:tab/>
        </w:r>
        <w:r w:rsidR="00B7075D">
          <w:rPr>
            <w:webHidden/>
          </w:rPr>
          <w:fldChar w:fldCharType="begin"/>
        </w:r>
        <w:r w:rsidR="00B7075D">
          <w:rPr>
            <w:webHidden/>
          </w:rPr>
          <w:instrText xml:space="preserve"> PAGEREF _Toc503944880 \h </w:instrText>
        </w:r>
        <w:r w:rsidR="00B7075D">
          <w:rPr>
            <w:webHidden/>
          </w:rPr>
        </w:r>
        <w:r w:rsidR="00B7075D">
          <w:rPr>
            <w:webHidden/>
          </w:rPr>
          <w:fldChar w:fldCharType="separate"/>
        </w:r>
        <w:r w:rsidR="00FA3E5C">
          <w:rPr>
            <w:webHidden/>
          </w:rPr>
          <w:t>43</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1" w:history="1">
        <w:r w:rsidR="00B7075D" w:rsidRPr="00532C8D">
          <w:rPr>
            <w:rStyle w:val="Hyperlink"/>
          </w:rPr>
          <w:t>Appendix F – Biographical Sketches and Position Descriptions</w:t>
        </w:r>
        <w:r w:rsidR="00B7075D">
          <w:rPr>
            <w:webHidden/>
          </w:rPr>
          <w:tab/>
        </w:r>
        <w:r w:rsidR="00B7075D">
          <w:rPr>
            <w:webHidden/>
          </w:rPr>
          <w:fldChar w:fldCharType="begin"/>
        </w:r>
        <w:r w:rsidR="00B7075D">
          <w:rPr>
            <w:webHidden/>
          </w:rPr>
          <w:instrText xml:space="preserve"> PAGEREF _Toc503944881 \h </w:instrText>
        </w:r>
        <w:r w:rsidR="00B7075D">
          <w:rPr>
            <w:webHidden/>
          </w:rPr>
        </w:r>
        <w:r w:rsidR="00B7075D">
          <w:rPr>
            <w:webHidden/>
          </w:rPr>
          <w:fldChar w:fldCharType="separate"/>
        </w:r>
        <w:r w:rsidR="00FA3E5C">
          <w:rPr>
            <w:webHidden/>
          </w:rPr>
          <w:t>46</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2" w:history="1">
        <w:r w:rsidR="00B7075D" w:rsidRPr="00532C8D">
          <w:rPr>
            <w:rStyle w:val="Hyperlink"/>
          </w:rPr>
          <w:t>Appendix G – Addressing Behavioral Health Disparities</w:t>
        </w:r>
        <w:r w:rsidR="00B7075D">
          <w:rPr>
            <w:webHidden/>
          </w:rPr>
          <w:tab/>
        </w:r>
        <w:r w:rsidR="00B7075D">
          <w:rPr>
            <w:webHidden/>
          </w:rPr>
          <w:fldChar w:fldCharType="begin"/>
        </w:r>
        <w:r w:rsidR="00B7075D">
          <w:rPr>
            <w:webHidden/>
          </w:rPr>
          <w:instrText xml:space="preserve"> PAGEREF _Toc503944882 \h </w:instrText>
        </w:r>
        <w:r w:rsidR="00B7075D">
          <w:rPr>
            <w:webHidden/>
          </w:rPr>
        </w:r>
        <w:r w:rsidR="00B7075D">
          <w:rPr>
            <w:webHidden/>
          </w:rPr>
          <w:fldChar w:fldCharType="separate"/>
        </w:r>
        <w:r w:rsidR="00FA3E5C">
          <w:rPr>
            <w:webHidden/>
          </w:rPr>
          <w:t>47</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3" w:history="1">
        <w:r w:rsidR="00B7075D" w:rsidRPr="00532C8D">
          <w:rPr>
            <w:rStyle w:val="Hyperlink"/>
          </w:rPr>
          <w:t>Appendix H – Standard Funding Restrictions</w:t>
        </w:r>
        <w:r w:rsidR="00B7075D">
          <w:rPr>
            <w:webHidden/>
          </w:rPr>
          <w:tab/>
        </w:r>
        <w:r w:rsidR="00B7075D">
          <w:rPr>
            <w:webHidden/>
          </w:rPr>
          <w:fldChar w:fldCharType="begin"/>
        </w:r>
        <w:r w:rsidR="00B7075D">
          <w:rPr>
            <w:webHidden/>
          </w:rPr>
          <w:instrText xml:space="preserve"> PAGEREF _Toc503944883 \h </w:instrText>
        </w:r>
        <w:r w:rsidR="00B7075D">
          <w:rPr>
            <w:webHidden/>
          </w:rPr>
        </w:r>
        <w:r w:rsidR="00B7075D">
          <w:rPr>
            <w:webHidden/>
          </w:rPr>
          <w:fldChar w:fldCharType="separate"/>
        </w:r>
        <w:r w:rsidR="00FA3E5C">
          <w:rPr>
            <w:webHidden/>
          </w:rPr>
          <w:t>49</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4" w:history="1">
        <w:r w:rsidR="00B7075D" w:rsidRPr="00532C8D">
          <w:rPr>
            <w:rStyle w:val="Hyperlink"/>
          </w:rPr>
          <w:t>Appendix I – Intergovernmental Review (E.O. 12372) Requirements</w:t>
        </w:r>
        <w:r w:rsidR="00B7075D">
          <w:rPr>
            <w:webHidden/>
          </w:rPr>
          <w:tab/>
        </w:r>
        <w:r w:rsidR="00B7075D">
          <w:rPr>
            <w:webHidden/>
          </w:rPr>
          <w:fldChar w:fldCharType="begin"/>
        </w:r>
        <w:r w:rsidR="00B7075D">
          <w:rPr>
            <w:webHidden/>
          </w:rPr>
          <w:instrText xml:space="preserve"> PAGEREF _Toc503944884 \h </w:instrText>
        </w:r>
        <w:r w:rsidR="00B7075D">
          <w:rPr>
            <w:webHidden/>
          </w:rPr>
        </w:r>
        <w:r w:rsidR="00B7075D">
          <w:rPr>
            <w:webHidden/>
          </w:rPr>
          <w:fldChar w:fldCharType="separate"/>
        </w:r>
        <w:r w:rsidR="00FA3E5C">
          <w:rPr>
            <w:webHidden/>
          </w:rPr>
          <w:t>52</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5" w:history="1">
        <w:r w:rsidR="00B7075D" w:rsidRPr="00532C8D">
          <w:rPr>
            <w:rStyle w:val="Hyperlink"/>
          </w:rPr>
          <w:t>Appendix J – Administrative and National Policy Requirements</w:t>
        </w:r>
        <w:r w:rsidR="00B7075D">
          <w:rPr>
            <w:webHidden/>
          </w:rPr>
          <w:tab/>
        </w:r>
        <w:r w:rsidR="00B7075D">
          <w:rPr>
            <w:webHidden/>
          </w:rPr>
          <w:fldChar w:fldCharType="begin"/>
        </w:r>
        <w:r w:rsidR="00B7075D">
          <w:rPr>
            <w:webHidden/>
          </w:rPr>
          <w:instrText xml:space="preserve"> PAGEREF _Toc503944885 \h </w:instrText>
        </w:r>
        <w:r w:rsidR="00B7075D">
          <w:rPr>
            <w:webHidden/>
          </w:rPr>
        </w:r>
        <w:r w:rsidR="00B7075D">
          <w:rPr>
            <w:webHidden/>
          </w:rPr>
          <w:fldChar w:fldCharType="separate"/>
        </w:r>
        <w:r w:rsidR="00FA3E5C">
          <w:rPr>
            <w:webHidden/>
          </w:rPr>
          <w:t>54</w:t>
        </w:r>
        <w:r w:rsidR="00B7075D">
          <w:rPr>
            <w:webHidden/>
          </w:rPr>
          <w:fldChar w:fldCharType="end"/>
        </w:r>
      </w:hyperlink>
    </w:p>
    <w:p w:rsidR="00B7075D" w:rsidRDefault="001A41B9">
      <w:pPr>
        <w:pStyle w:val="TOC1"/>
        <w:rPr>
          <w:rFonts w:asciiTheme="minorHAnsi" w:eastAsiaTheme="minorEastAsia" w:hAnsiTheme="minorHAnsi" w:cstheme="minorBidi"/>
          <w:sz w:val="22"/>
          <w:szCs w:val="22"/>
        </w:rPr>
      </w:pPr>
      <w:hyperlink w:anchor="_Toc503944886" w:history="1">
        <w:r w:rsidR="00B7075D" w:rsidRPr="00532C8D">
          <w:rPr>
            <w:rStyle w:val="Hyperlink"/>
          </w:rPr>
          <w:t>Appendix K – Sample Budget and Justification (no match required)</w:t>
        </w:r>
        <w:r w:rsidR="00B7075D">
          <w:rPr>
            <w:webHidden/>
          </w:rPr>
          <w:tab/>
        </w:r>
        <w:r w:rsidR="00B7075D">
          <w:rPr>
            <w:webHidden/>
          </w:rPr>
          <w:fldChar w:fldCharType="begin"/>
        </w:r>
        <w:r w:rsidR="00B7075D">
          <w:rPr>
            <w:webHidden/>
          </w:rPr>
          <w:instrText xml:space="preserve"> PAGEREF _Toc503944886 \h </w:instrText>
        </w:r>
        <w:r w:rsidR="00B7075D">
          <w:rPr>
            <w:webHidden/>
          </w:rPr>
        </w:r>
        <w:r w:rsidR="00B7075D">
          <w:rPr>
            <w:webHidden/>
          </w:rPr>
          <w:fldChar w:fldCharType="separate"/>
        </w:r>
        <w:r w:rsidR="00FA3E5C">
          <w:rPr>
            <w:webHidden/>
          </w:rPr>
          <w:t>59</w:t>
        </w:r>
        <w:r w:rsidR="00B7075D">
          <w:rPr>
            <w:webHidden/>
          </w:rPr>
          <w:fldChar w:fldCharType="end"/>
        </w:r>
      </w:hyperlink>
    </w:p>
    <w:p w:rsidR="005A02B0" w:rsidRDefault="00CF7CAD" w:rsidP="004773AD">
      <w:pPr>
        <w:pStyle w:val="TOC2"/>
      </w:pPr>
      <w:r>
        <w:fldChar w:fldCharType="end"/>
      </w:r>
    </w:p>
    <w:p w:rsidR="00147778" w:rsidRDefault="00147778" w:rsidP="00521ACC">
      <w:pPr>
        <w:rPr>
          <w:b/>
        </w:rPr>
      </w:pPr>
    </w:p>
    <w:p w:rsidR="00E026BC" w:rsidRDefault="00E026BC" w:rsidP="00521ACC">
      <w:pPr>
        <w:rPr>
          <w:b/>
        </w:rPr>
        <w:sectPr w:rsidR="00E026BC" w:rsidSect="009B7346">
          <w:footerReference w:type="default" r:id="rId13"/>
          <w:pgSz w:w="12240" w:h="15840" w:code="1"/>
          <w:pgMar w:top="1440" w:right="1440" w:bottom="1440" w:left="1440" w:header="720" w:footer="720" w:gutter="0"/>
          <w:cols w:space="720"/>
          <w:titlePg/>
          <w:docGrid w:linePitch="326"/>
        </w:sectPr>
      </w:pPr>
    </w:p>
    <w:p w:rsidR="00521ACC" w:rsidRDefault="00521ACC" w:rsidP="00E026BC">
      <w:pPr>
        <w:pStyle w:val="Heading1"/>
      </w:pPr>
      <w:bookmarkStart w:id="0" w:name="_Toc503944847"/>
      <w:r>
        <w:lastRenderedPageBreak/>
        <w:t>E</w:t>
      </w:r>
      <w:r w:rsidR="00AF0F8B">
        <w:t>XECUTIVE SUMMARY</w:t>
      </w:r>
      <w:bookmarkEnd w:id="0"/>
    </w:p>
    <w:p w:rsidR="00C93FEA" w:rsidRPr="00EB0562" w:rsidRDefault="00C93FEA" w:rsidP="00C93FEA">
      <w:r>
        <w:t>The Substance Abuse and Mental Health Services Administration</w:t>
      </w:r>
      <w:r w:rsidR="00205E2B">
        <w:t xml:space="preserve"> (SAMHSA)</w:t>
      </w:r>
      <w:r w:rsidR="00D132C7">
        <w:t xml:space="preserve">, Center for Mental Health </w:t>
      </w:r>
      <w:r w:rsidR="00D132C7" w:rsidRPr="00982878">
        <w:t xml:space="preserve">Services </w:t>
      </w:r>
      <w:r w:rsidR="00205E2B" w:rsidRPr="00982878">
        <w:t>(</w:t>
      </w:r>
      <w:r w:rsidR="00D132C7" w:rsidRPr="00982878">
        <w:t>CMHS)</w:t>
      </w:r>
      <w:r w:rsidR="00D132C7">
        <w:rPr>
          <w:b/>
        </w:rPr>
        <w:t xml:space="preserve"> </w:t>
      </w:r>
      <w:r>
        <w:t>is accepting applic</w:t>
      </w:r>
      <w:r w:rsidR="005C5946">
        <w:t>ations for fiscal year (FY) 201</w:t>
      </w:r>
      <w:r w:rsidR="00DB7CED">
        <w:t>8</w:t>
      </w:r>
      <w:r>
        <w:t xml:space="preserve"> </w:t>
      </w:r>
      <w:r w:rsidR="00D132C7" w:rsidRPr="00982878">
        <w:t>C</w:t>
      </w:r>
      <w:r w:rsidR="00982878" w:rsidRPr="00982878">
        <w:t xml:space="preserve">linical </w:t>
      </w:r>
      <w:r w:rsidR="00D132C7" w:rsidRPr="00982878">
        <w:t>S</w:t>
      </w:r>
      <w:r w:rsidR="00982878" w:rsidRPr="00982878">
        <w:t xml:space="preserve">upport </w:t>
      </w:r>
      <w:r w:rsidR="00D132C7" w:rsidRPr="00982878">
        <w:t>S</w:t>
      </w:r>
      <w:r w:rsidR="00982878" w:rsidRPr="00982878">
        <w:t>ystem for</w:t>
      </w:r>
      <w:r w:rsidR="00D132C7" w:rsidRPr="00982878">
        <w:t xml:space="preserve"> S</w:t>
      </w:r>
      <w:r w:rsidR="00982878" w:rsidRPr="00982878">
        <w:t xml:space="preserve">erious </w:t>
      </w:r>
      <w:r w:rsidR="00D132C7" w:rsidRPr="00982878">
        <w:t>M</w:t>
      </w:r>
      <w:r w:rsidR="00982878" w:rsidRPr="00982878">
        <w:t xml:space="preserve">ental </w:t>
      </w:r>
      <w:r w:rsidR="00D132C7" w:rsidRPr="00982878">
        <w:t>I</w:t>
      </w:r>
      <w:r w:rsidR="00982878" w:rsidRPr="00982878">
        <w:t>llness (Short Title: CSS</w:t>
      </w:r>
      <w:r w:rsidR="002F65A6">
        <w:t>-</w:t>
      </w:r>
      <w:r w:rsidR="00982878" w:rsidRPr="00982878">
        <w:t>SMI)</w:t>
      </w:r>
      <w:r w:rsidR="003C122C" w:rsidRPr="00982878">
        <w:t xml:space="preserve"> </w:t>
      </w:r>
      <w:r w:rsidR="00D132C7" w:rsidRPr="00982878">
        <w:t>grant</w:t>
      </w:r>
      <w:r w:rsidR="004B717C" w:rsidRPr="00982878">
        <w:t>.</w:t>
      </w:r>
      <w:r>
        <w:t xml:space="preserve"> The purpose of this program</w:t>
      </w:r>
      <w:r>
        <w:rPr>
          <w:b/>
        </w:rPr>
        <w:t xml:space="preserve"> </w:t>
      </w:r>
      <w:r>
        <w:t xml:space="preserve">is </w:t>
      </w:r>
      <w:r w:rsidR="00D132C7">
        <w:t>provide technical assistance</w:t>
      </w:r>
      <w:r w:rsidR="00982878">
        <w:t xml:space="preserve"> (TA)</w:t>
      </w:r>
      <w:r w:rsidR="00D132C7">
        <w:t xml:space="preserve"> for the provision of evidence-based programs, services, and supports for individuals living with serious mental illness (SMI). The program aims to establish a national Center to provide this TA to communities across the 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0"/>
        <w:gridCol w:w="4680"/>
      </w:tblGrid>
      <w:tr w:rsidR="00075C3D" w:rsidRPr="00572142" w:rsidTr="00572142">
        <w:trPr>
          <w:cantSplit/>
        </w:trPr>
        <w:tc>
          <w:tcPr>
            <w:tcW w:w="4788" w:type="dxa"/>
          </w:tcPr>
          <w:p w:rsidR="00075C3D" w:rsidRPr="00572142" w:rsidRDefault="00075C3D" w:rsidP="00521ACC">
            <w:pPr>
              <w:rPr>
                <w:rFonts w:cs="Arial"/>
                <w:b/>
              </w:rPr>
            </w:pPr>
            <w:bookmarkStart w:id="1" w:name="_Toc139161419"/>
            <w:bookmarkStart w:id="2" w:name="_Toc143489856"/>
            <w:r w:rsidRPr="00572142">
              <w:rPr>
                <w:rFonts w:cs="Arial"/>
                <w:b/>
              </w:rPr>
              <w:t>Funding Opportunity Title:</w:t>
            </w:r>
          </w:p>
        </w:tc>
        <w:tc>
          <w:tcPr>
            <w:tcW w:w="4788" w:type="dxa"/>
          </w:tcPr>
          <w:p w:rsidR="00075C3D" w:rsidRPr="00572142" w:rsidRDefault="00982878" w:rsidP="00095FA2">
            <w:pPr>
              <w:rPr>
                <w:rFonts w:cs="Arial"/>
                <w:b/>
              </w:rPr>
            </w:pPr>
            <w:r w:rsidRPr="00982878">
              <w:t>Clinical Support System for Serious Mental Illness (Short Title: CSS</w:t>
            </w:r>
            <w:r w:rsidR="00095FA2">
              <w:t>-</w:t>
            </w:r>
            <w:r w:rsidRPr="00982878">
              <w:t>SMI</w:t>
            </w:r>
            <w:r>
              <w:t>)</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Funding Opportunity Number:</w:t>
            </w:r>
          </w:p>
        </w:tc>
        <w:tc>
          <w:tcPr>
            <w:tcW w:w="4788" w:type="dxa"/>
          </w:tcPr>
          <w:p w:rsidR="00075C3D" w:rsidRPr="00982878" w:rsidRDefault="00982878" w:rsidP="00521ACC">
            <w:pPr>
              <w:rPr>
                <w:rFonts w:cs="Arial"/>
              </w:rPr>
            </w:pPr>
            <w:r w:rsidRPr="00982878">
              <w:t>SM-18-020</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Due Date for Applications:</w:t>
            </w:r>
          </w:p>
        </w:tc>
        <w:tc>
          <w:tcPr>
            <w:tcW w:w="4788" w:type="dxa"/>
          </w:tcPr>
          <w:p w:rsidR="00075C3D" w:rsidRPr="00982878" w:rsidRDefault="00581E2E" w:rsidP="00521ACC">
            <w:pPr>
              <w:rPr>
                <w:rFonts w:cs="Arial"/>
              </w:rPr>
            </w:pPr>
            <w:r>
              <w:t>March 19</w:t>
            </w:r>
            <w:r w:rsidR="00982878">
              <w:t>, 2018</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Anticipated Total Available Funding:</w:t>
            </w:r>
          </w:p>
        </w:tc>
        <w:tc>
          <w:tcPr>
            <w:tcW w:w="4788" w:type="dxa"/>
          </w:tcPr>
          <w:p w:rsidR="00075C3D" w:rsidRPr="00982878" w:rsidRDefault="00982878" w:rsidP="0040672A">
            <w:pPr>
              <w:rPr>
                <w:rFonts w:cs="Arial"/>
              </w:rPr>
            </w:pPr>
            <w:r>
              <w:t>$2,</w:t>
            </w:r>
            <w:r w:rsidR="0040672A">
              <w:t>9</w:t>
            </w:r>
            <w:r>
              <w:t>00,000</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Estimated Number of Awards:</w:t>
            </w:r>
          </w:p>
        </w:tc>
        <w:tc>
          <w:tcPr>
            <w:tcW w:w="4788" w:type="dxa"/>
          </w:tcPr>
          <w:p w:rsidR="00075C3D" w:rsidRPr="00982878" w:rsidRDefault="00982878" w:rsidP="00521ACC">
            <w:pPr>
              <w:rPr>
                <w:rFonts w:cs="Arial"/>
              </w:rPr>
            </w:pPr>
            <w:r w:rsidRPr="00982878">
              <w:t>One award</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Estimated Award Amount:</w:t>
            </w:r>
          </w:p>
        </w:tc>
        <w:tc>
          <w:tcPr>
            <w:tcW w:w="4788" w:type="dxa"/>
          </w:tcPr>
          <w:p w:rsidR="00075C3D" w:rsidRPr="00982878" w:rsidRDefault="00A54441" w:rsidP="001F1AF4">
            <w:pPr>
              <w:rPr>
                <w:rFonts w:cs="Arial"/>
              </w:rPr>
            </w:pPr>
            <w:r w:rsidRPr="00982878">
              <w:t xml:space="preserve">Up to </w:t>
            </w:r>
            <w:r w:rsidR="00982878" w:rsidRPr="00982878">
              <w:rPr>
                <w:rStyle w:val="StyleBold"/>
                <w:b w:val="0"/>
              </w:rPr>
              <w:t>$2,</w:t>
            </w:r>
            <w:r w:rsidR="001F1AF4">
              <w:rPr>
                <w:rStyle w:val="StyleBold"/>
                <w:b w:val="0"/>
              </w:rPr>
              <w:t>9</w:t>
            </w:r>
            <w:r w:rsidR="00982878" w:rsidRPr="00982878">
              <w:rPr>
                <w:rStyle w:val="StyleBold"/>
                <w:b w:val="0"/>
              </w:rPr>
              <w:t>00,000</w:t>
            </w:r>
            <w:r w:rsidRPr="00982878">
              <w:t xml:space="preserve"> per year</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Cost Sharing/Match Required:</w:t>
            </w:r>
          </w:p>
        </w:tc>
        <w:tc>
          <w:tcPr>
            <w:tcW w:w="4788" w:type="dxa"/>
          </w:tcPr>
          <w:p w:rsidR="00075C3D" w:rsidRPr="00982878" w:rsidRDefault="00982878" w:rsidP="00284294">
            <w:r w:rsidRPr="00982878">
              <w:t>No</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t>Length of Project Period:</w:t>
            </w:r>
          </w:p>
        </w:tc>
        <w:tc>
          <w:tcPr>
            <w:tcW w:w="4788" w:type="dxa"/>
          </w:tcPr>
          <w:p w:rsidR="00075C3D" w:rsidRPr="00982878" w:rsidRDefault="00075C3D" w:rsidP="00982878">
            <w:pPr>
              <w:rPr>
                <w:rFonts w:cs="Arial"/>
              </w:rPr>
            </w:pPr>
            <w:r w:rsidRPr="00982878">
              <w:t xml:space="preserve">Up to </w:t>
            </w:r>
            <w:r w:rsidR="00982878" w:rsidRPr="00982878">
              <w:t>5 years</w:t>
            </w:r>
          </w:p>
        </w:tc>
      </w:tr>
      <w:tr w:rsidR="003C122C" w:rsidRPr="00572142" w:rsidTr="00572142">
        <w:trPr>
          <w:cantSplit/>
        </w:trPr>
        <w:tc>
          <w:tcPr>
            <w:tcW w:w="4788" w:type="dxa"/>
          </w:tcPr>
          <w:p w:rsidR="003C122C" w:rsidRPr="00572142" w:rsidRDefault="003C122C" w:rsidP="00521ACC">
            <w:pPr>
              <w:rPr>
                <w:rFonts w:cs="Arial"/>
                <w:b/>
              </w:rPr>
            </w:pPr>
            <w:r>
              <w:rPr>
                <w:rFonts w:cs="Arial"/>
                <w:b/>
              </w:rPr>
              <w:t>Anticipated Project Start Date:</w:t>
            </w:r>
          </w:p>
        </w:tc>
        <w:tc>
          <w:tcPr>
            <w:tcW w:w="4788" w:type="dxa"/>
          </w:tcPr>
          <w:p w:rsidR="003C122C" w:rsidRDefault="00982878" w:rsidP="00521ACC">
            <w:r>
              <w:t>September 30, 2018</w:t>
            </w:r>
          </w:p>
        </w:tc>
      </w:tr>
      <w:tr w:rsidR="00075C3D" w:rsidRPr="00572142" w:rsidTr="00572142">
        <w:trPr>
          <w:cantSplit/>
        </w:trPr>
        <w:tc>
          <w:tcPr>
            <w:tcW w:w="4788" w:type="dxa"/>
          </w:tcPr>
          <w:p w:rsidR="00075C3D" w:rsidRPr="00572142" w:rsidRDefault="00075C3D" w:rsidP="00521ACC">
            <w:pPr>
              <w:rPr>
                <w:rFonts w:cs="Arial"/>
                <w:b/>
              </w:rPr>
            </w:pPr>
            <w:r w:rsidRPr="00572142">
              <w:rPr>
                <w:rFonts w:cs="Arial"/>
                <w:b/>
              </w:rPr>
              <w:lastRenderedPageBreak/>
              <w:t>Eligible Applicants:</w:t>
            </w:r>
          </w:p>
        </w:tc>
        <w:tc>
          <w:tcPr>
            <w:tcW w:w="4788" w:type="dxa"/>
          </w:tcPr>
          <w:p w:rsidR="0040672A" w:rsidRPr="006A4082" w:rsidRDefault="0040672A" w:rsidP="0040672A">
            <w:pPr>
              <w:tabs>
                <w:tab w:val="left" w:pos="1008"/>
              </w:tabs>
              <w:rPr>
                <w:rStyle w:val="StyleBold"/>
                <w:rFonts w:cs="Arial"/>
                <w:b w:val="0"/>
                <w:szCs w:val="24"/>
              </w:rPr>
            </w:pPr>
            <w:r w:rsidRPr="006A4082">
              <w:rPr>
                <w:rStyle w:val="StyleBold"/>
                <w:rFonts w:cs="Arial"/>
                <w:b w:val="0"/>
                <w:szCs w:val="24"/>
              </w:rPr>
              <w:t>Eligible applicants are domestic public and private nonprofit entities:</w:t>
            </w:r>
          </w:p>
          <w:p w:rsidR="0040672A" w:rsidRPr="006A4082" w:rsidRDefault="0040672A" w:rsidP="00D84A66">
            <w:pPr>
              <w:numPr>
                <w:ilvl w:val="0"/>
                <w:numId w:val="84"/>
              </w:numPr>
              <w:spacing w:after="200"/>
              <w:ind w:left="475"/>
              <w:rPr>
                <w:rFonts w:cs="Arial"/>
                <w:szCs w:val="24"/>
              </w:rPr>
            </w:pPr>
            <w:r w:rsidRPr="006A4082">
              <w:rPr>
                <w:rFonts w:cs="Arial"/>
                <w:szCs w:val="24"/>
              </w:rPr>
              <w:t>Public or private universities and colleges</w:t>
            </w:r>
          </w:p>
          <w:p w:rsidR="004B4D8E" w:rsidRPr="006A4082" w:rsidRDefault="004B4D8E" w:rsidP="00D84A66">
            <w:pPr>
              <w:numPr>
                <w:ilvl w:val="0"/>
                <w:numId w:val="84"/>
              </w:numPr>
              <w:spacing w:after="200"/>
              <w:ind w:left="475"/>
              <w:rPr>
                <w:rFonts w:cs="Arial"/>
                <w:szCs w:val="24"/>
              </w:rPr>
            </w:pPr>
            <w:r w:rsidRPr="006A4082">
              <w:rPr>
                <w:rFonts w:cs="Arial"/>
                <w:szCs w:val="24"/>
              </w:rPr>
              <w:t>Guild and/or professional organizations</w:t>
            </w:r>
          </w:p>
          <w:p w:rsidR="004B4D8E" w:rsidRPr="006A4082" w:rsidRDefault="004B4D8E" w:rsidP="00D84A66">
            <w:pPr>
              <w:numPr>
                <w:ilvl w:val="0"/>
                <w:numId w:val="84"/>
              </w:numPr>
              <w:spacing w:after="200"/>
              <w:ind w:left="475"/>
              <w:rPr>
                <w:rFonts w:cs="Arial"/>
                <w:szCs w:val="24"/>
              </w:rPr>
            </w:pPr>
            <w:r w:rsidRPr="006A4082">
              <w:rPr>
                <w:rFonts w:cs="Arial"/>
                <w:szCs w:val="24"/>
              </w:rPr>
              <w:t>National stakeholder groups</w:t>
            </w:r>
          </w:p>
          <w:p w:rsidR="00075C3D" w:rsidRPr="006A4082" w:rsidRDefault="00075C3D" w:rsidP="0040672A">
            <w:pPr>
              <w:rPr>
                <w:rFonts w:cs="Arial"/>
                <w:b/>
                <w:szCs w:val="24"/>
              </w:rPr>
            </w:pPr>
            <w:r w:rsidRPr="006A4082">
              <w:rPr>
                <w:szCs w:val="24"/>
              </w:rPr>
              <w:t xml:space="preserve">[See </w:t>
            </w:r>
            <w:hyperlink w:anchor="_1._ELIGIBLE_APPLICANTS" w:history="1">
              <w:r w:rsidRPr="006A4082">
                <w:rPr>
                  <w:rStyle w:val="Hyperlink"/>
                  <w:szCs w:val="24"/>
                </w:rPr>
                <w:t>Section III-1</w:t>
              </w:r>
            </w:hyperlink>
            <w:r w:rsidRPr="006A4082">
              <w:rPr>
                <w:szCs w:val="24"/>
              </w:rPr>
              <w:t xml:space="preserve"> for complete eligibility information.]</w:t>
            </w:r>
          </w:p>
        </w:tc>
      </w:tr>
      <w:bookmarkEnd w:id="1"/>
      <w:bookmarkEnd w:id="2"/>
    </w:tbl>
    <w:p w:rsidR="00F70D85" w:rsidRDefault="00521ACC" w:rsidP="000E793A">
      <w:pPr>
        <w:rPr>
          <w:rStyle w:val="StyleBold"/>
        </w:rPr>
      </w:pPr>
      <w:r>
        <w:br w:type="page"/>
      </w:r>
      <w:bookmarkStart w:id="3" w:name="_Toc454207958"/>
      <w:r w:rsidR="00F70D85" w:rsidRPr="00855E3B">
        <w:rPr>
          <w:rStyle w:val="StyleBold"/>
        </w:rPr>
        <w:lastRenderedPageBreak/>
        <w:t>Be sure to check the SAMHSA website periodically for any updates on this program.</w:t>
      </w:r>
      <w:bookmarkEnd w:id="3"/>
      <w:r w:rsidR="00F70D85" w:rsidRPr="00855E3B">
        <w:rPr>
          <w:rStyle w:val="StyleBold"/>
        </w:rPr>
        <w:t xml:space="preserve"> </w:t>
      </w:r>
    </w:p>
    <w:p w:rsidR="006F1E3F" w:rsidRPr="006F1E3F" w:rsidRDefault="00C154A6" w:rsidP="006F1E3F">
      <w:pPr>
        <w:rPr>
          <w:rFonts w:cs="Arial"/>
          <w:color w:val="FF0000"/>
          <w:szCs w:val="24"/>
        </w:rPr>
      </w:pPr>
      <w:r>
        <w:rPr>
          <w:b/>
          <w:noProof/>
          <w:color w:val="FF0000"/>
          <w:sz w:val="28"/>
          <w:szCs w:val="28"/>
        </w:rPr>
        <mc:AlternateContent>
          <mc:Choice Requires="wps">
            <w:drawing>
              <wp:anchor distT="0" distB="0" distL="114300" distR="114300" simplePos="0" relativeHeight="251657216" behindDoc="0" locked="0" layoutInCell="1" allowOverlap="1">
                <wp:simplePos x="0" y="0"/>
                <wp:positionH relativeFrom="column">
                  <wp:posOffset>9525</wp:posOffset>
                </wp:positionH>
                <wp:positionV relativeFrom="paragraph">
                  <wp:posOffset>20955</wp:posOffset>
                </wp:positionV>
                <wp:extent cx="6266180" cy="1905000"/>
                <wp:effectExtent l="9525" t="952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905000"/>
                        </a:xfrm>
                        <a:prstGeom prst="rect">
                          <a:avLst/>
                        </a:prstGeom>
                        <a:solidFill>
                          <a:srgbClr val="FFFFFF"/>
                        </a:solidFill>
                        <a:ln w="9525">
                          <a:solidFill>
                            <a:srgbClr val="000000"/>
                          </a:solidFill>
                          <a:miter lim="800000"/>
                          <a:headEnd/>
                          <a:tailEnd/>
                        </a:ln>
                      </wps:spPr>
                      <wps:txbx>
                        <w:txbxContent>
                          <w:p w:rsidR="001A41B9" w:rsidRPr="008F4952" w:rsidRDefault="001A41B9" w:rsidP="008177DF">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1A41B9" w:rsidRPr="00E753F1" w:rsidRDefault="001A41B9" w:rsidP="008177DF">
                            <w:r w:rsidRPr="008F4952">
                              <w:t>Applicants also must register with the System for Award Management (SAM) and Grants.gov (see Appendix A for all registration requirements). </w:t>
                            </w:r>
                          </w:p>
                          <w:p w:rsidR="001A41B9" w:rsidRPr="00E753F1" w:rsidRDefault="001A41B9" w:rsidP="000D435D"/>
                          <w:p w:rsidR="001A41B9" w:rsidRPr="00DB7CED" w:rsidRDefault="001A41B9" w:rsidP="006F1E3F">
                            <w:pPr>
                              <w:rPr>
                                <w:rFonts w:cs="Arial"/>
                                <w:b/>
                                <w:szCs w:val="24"/>
                              </w:rPr>
                            </w:pPr>
                          </w:p>
                          <w:p w:rsidR="001A41B9" w:rsidRDefault="001A41B9"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65pt;width:493.4pt;height:15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wDLAIAAFEEAAAOAAAAZHJzL2Uyb0RvYy54bWysVNuO2yAQfa/Uf0C8N74oSRMrzmqbbapK&#10;24u02w/AGNuomKFAYqdf3wFns+lWfanqBwTMcObMmRlvbsZekaOwToIuaTZLKRGaQy11W9Jvj/s3&#10;K0qcZ7pmCrQo6Uk4erN9/WozmELk0IGqhSUIol0xmJJ23psiSRzvRM/cDIzQaGzA9szj0bZJbdmA&#10;6L1K8jRdJgPY2ljgwjm8vZuMdBvxm0Zw/6VpnPBElRS5+bjauFZhTbYbVrSWmU7yMw32Dyx6JjUG&#10;vUDdMc/Iwco/oHrJLTho/IxDn0DTSC5iDphNlr7I5qFjRsRcUBxnLjK5/wfLPx+/WiLrkuaUaNZj&#10;iR7F6Mk7GEke1BmMK9DpwaCbH/EaqxwzdeYe+HdHNOw6pltxay0MnWA1ssvCy+Tq6YTjAkg1fIIa&#10;w7CDhwg0NrYP0qEYBNGxSqdLZQIVjpfLfLnMVmjiaMvW6SJNY+0SVjw9N9b5DwJ6EjYltVj6CM+O&#10;984HOqx4cgnRHChZ76VS8WDbaqcsOTJsk338YgYv3JQmQ0nXi3wxKfBXCGT3TPC3SL302O9K9iVd&#10;XZxYEXR7r+vYjZ5JNe2RstJnIYN2k4p+rMZzYSqoTyiphamvcQ5x04H9ScmAPV1S9+PArKBEfdRY&#10;lnU2n4chiIf54m2OB3ttqa4tTHOEKqmnZNru/DQ4B2Nl22GkqRE03GIpGxlFDjWfWJ15Y99G7c8z&#10;Fgbj+hy9nv8E218AAAD//wMAUEsDBBQABgAIAAAAIQCQNSy52wAAAAcBAAAPAAAAZHJzL2Rvd25y&#10;ZXYueG1sTI7BTsMwEETvSPyDtUhcUOtAoKQhToWQQPQGLYKrG2+TCHsdbDcNf89ygtvOzmjmVavJ&#10;WTFiiL0nBZfzDARS401PrYK37eOsABGTJqOtJ1TwjRFW9elJpUvjj/SK4ya1gksollpBl9JQShmb&#10;Dp2Ocz8gsbf3wenEMrTSBH3kcmflVZYtpNM98UKnB3zosPncHJyC4vp5/Ijr/OW9WeztMl3cjk9f&#10;Qanzs+n+DkTCKf2F4Ref0aFmpp0/kInCsr7hoII8B8Husij42LHO+CPrSv7nr38AAAD//wMAUEsB&#10;Ai0AFAAGAAgAAAAhALaDOJL+AAAA4QEAABMAAAAAAAAAAAAAAAAAAAAAAFtDb250ZW50X1R5cGVz&#10;XS54bWxQSwECLQAUAAYACAAAACEAOP0h/9YAAACUAQAACwAAAAAAAAAAAAAAAAAvAQAAX3JlbHMv&#10;LnJlbHNQSwECLQAUAAYACAAAACEAwYu8AywCAABRBAAADgAAAAAAAAAAAAAAAAAuAgAAZHJzL2Uy&#10;b0RvYy54bWxQSwECLQAUAAYACAAAACEAkDUsudsAAAAHAQAADwAAAAAAAAAAAAAAAACGBAAAZHJz&#10;L2Rvd25yZXYueG1sUEsFBgAAAAAEAAQA8wAAAI4FAAAAAA==&#10;">
                <v:textbox>
                  <w:txbxContent>
                    <w:p w:rsidR="001A41B9" w:rsidRPr="008F4952" w:rsidRDefault="001A41B9" w:rsidP="008177DF">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1A41B9" w:rsidRPr="00E753F1" w:rsidRDefault="001A41B9" w:rsidP="008177DF">
                      <w:r w:rsidRPr="008F4952">
                        <w:t>Applicants also must register with the System for Award Management (SAM) and Grants.gov (see Appendix A for all registration requirements). </w:t>
                      </w:r>
                    </w:p>
                    <w:p w:rsidR="001A41B9" w:rsidRPr="00E753F1" w:rsidRDefault="001A41B9" w:rsidP="000D435D"/>
                    <w:p w:rsidR="001A41B9" w:rsidRPr="00DB7CED" w:rsidRDefault="001A41B9" w:rsidP="006F1E3F">
                      <w:pPr>
                        <w:rPr>
                          <w:rFonts w:cs="Arial"/>
                          <w:b/>
                          <w:szCs w:val="24"/>
                        </w:rPr>
                      </w:pPr>
                    </w:p>
                    <w:p w:rsidR="001A41B9" w:rsidRDefault="001A41B9" w:rsidP="006F1E3F"/>
                  </w:txbxContent>
                </v:textbox>
              </v:shape>
            </w:pict>
          </mc:Fallback>
        </mc:AlternateContent>
      </w:r>
    </w:p>
    <w:p w:rsidR="000D435D" w:rsidRDefault="000D435D" w:rsidP="000E793A"/>
    <w:p w:rsidR="008177DF" w:rsidRDefault="008177DF" w:rsidP="000E793A"/>
    <w:p w:rsidR="008177DF" w:rsidRDefault="008177DF" w:rsidP="000E793A"/>
    <w:p w:rsidR="008177DF" w:rsidRDefault="008177DF" w:rsidP="000E793A"/>
    <w:p w:rsidR="008177DF" w:rsidRDefault="008177DF" w:rsidP="000E793A"/>
    <w:p w:rsidR="008151F1" w:rsidRPr="008151F1" w:rsidRDefault="00AA3737" w:rsidP="008E09C7">
      <w:pPr>
        <w:pStyle w:val="Heading1"/>
        <w:spacing w:before="240"/>
      </w:pPr>
      <w:bookmarkStart w:id="4" w:name="_Toc503944848"/>
      <w:r>
        <w:t>I.</w:t>
      </w:r>
      <w:r>
        <w:tab/>
      </w:r>
      <w:r w:rsidR="00E85004">
        <w:t>PROGRAM</w:t>
      </w:r>
      <w:r>
        <w:t xml:space="preserve"> DESCRIPTION</w:t>
      </w:r>
      <w:bookmarkEnd w:id="4"/>
    </w:p>
    <w:p w:rsidR="00AA3737" w:rsidRDefault="00AA3737" w:rsidP="00AA3737">
      <w:pPr>
        <w:pStyle w:val="Heading2"/>
      </w:pPr>
      <w:bookmarkStart w:id="5" w:name="_Toc503944849"/>
      <w:r>
        <w:t>1.</w:t>
      </w:r>
      <w:r>
        <w:tab/>
      </w:r>
      <w:r w:rsidR="00B85391" w:rsidRPr="00EB0562">
        <w:t>PURPOSE</w:t>
      </w:r>
      <w:bookmarkEnd w:id="5"/>
    </w:p>
    <w:p w:rsidR="00982878" w:rsidRPr="00EB0562" w:rsidRDefault="00982878" w:rsidP="00982878">
      <w:r>
        <w:t xml:space="preserve">The Substance Abuse and Mental Health Services Administration (SAMHSA), Center for Mental Health </w:t>
      </w:r>
      <w:r w:rsidRPr="00982878">
        <w:t>Services (CMHS)</w:t>
      </w:r>
      <w:r>
        <w:rPr>
          <w:b/>
        </w:rPr>
        <w:t xml:space="preserve"> </w:t>
      </w:r>
      <w:r>
        <w:t xml:space="preserve">is accepting applications for fiscal year (FY) 2018 </w:t>
      </w:r>
      <w:r w:rsidRPr="00982878">
        <w:t>Clinical Support System for Serious Mental Illness (Short Title: CSS</w:t>
      </w:r>
      <w:r w:rsidR="002F65A6">
        <w:t>-</w:t>
      </w:r>
      <w:r w:rsidRPr="00982878">
        <w:t>SMI) grant.</w:t>
      </w:r>
      <w:r>
        <w:t xml:space="preserve"> The purpose of this program</w:t>
      </w:r>
      <w:r>
        <w:rPr>
          <w:b/>
        </w:rPr>
        <w:t xml:space="preserve"> </w:t>
      </w:r>
      <w:r>
        <w:t xml:space="preserve">is provide technical assistance (TA) for the </w:t>
      </w:r>
      <w:r w:rsidR="00061324">
        <w:t xml:space="preserve">implementation and </w:t>
      </w:r>
      <w:r>
        <w:t xml:space="preserve">provision of evidence-based </w:t>
      </w:r>
      <w:r w:rsidR="002706E5">
        <w:t xml:space="preserve">treatment and recovery support </w:t>
      </w:r>
      <w:r>
        <w:t xml:space="preserve">programs for individuals living with serious mental illness (SMI). The program aims to establish a national Center to provide this TA to </w:t>
      </w:r>
      <w:r w:rsidR="002706E5">
        <w:t xml:space="preserve">providers, programs and </w:t>
      </w:r>
      <w:r>
        <w:t xml:space="preserve">communities across the nation. </w:t>
      </w:r>
    </w:p>
    <w:p w:rsidR="00CD70A6" w:rsidRDefault="00D132C7" w:rsidP="00D132C7">
      <w:pPr>
        <w:rPr>
          <w:bCs/>
        </w:rPr>
      </w:pPr>
      <w:r>
        <w:t xml:space="preserve">The program </w:t>
      </w:r>
      <w:r>
        <w:rPr>
          <w:bCs/>
        </w:rPr>
        <w:t xml:space="preserve">initiative will focus on </w:t>
      </w:r>
      <w:r w:rsidR="00B84A07">
        <w:rPr>
          <w:bCs/>
        </w:rPr>
        <w:t xml:space="preserve">the development and delivery of technical assistance that supports </w:t>
      </w:r>
      <w:r w:rsidR="002706E5">
        <w:rPr>
          <w:bCs/>
        </w:rPr>
        <w:t xml:space="preserve">the implementation of </w:t>
      </w:r>
      <w:r>
        <w:rPr>
          <w:bCs/>
        </w:rPr>
        <w:t xml:space="preserve">evidence-based </w:t>
      </w:r>
      <w:r w:rsidR="002706E5">
        <w:rPr>
          <w:bCs/>
        </w:rPr>
        <w:t xml:space="preserve">practices </w:t>
      </w:r>
      <w:r>
        <w:rPr>
          <w:bCs/>
        </w:rPr>
        <w:t xml:space="preserve">in the </w:t>
      </w:r>
      <w:r w:rsidR="00CA2F08">
        <w:rPr>
          <w:bCs/>
        </w:rPr>
        <w:t>person</w:t>
      </w:r>
      <w:r w:rsidR="00095FA2">
        <w:rPr>
          <w:bCs/>
        </w:rPr>
        <w:t>-</w:t>
      </w:r>
      <w:r w:rsidR="00CA2F08">
        <w:rPr>
          <w:bCs/>
        </w:rPr>
        <w:t xml:space="preserve"> centered </w:t>
      </w:r>
      <w:r>
        <w:rPr>
          <w:bCs/>
        </w:rPr>
        <w:t xml:space="preserve">treatment </w:t>
      </w:r>
      <w:r w:rsidR="002706E5">
        <w:rPr>
          <w:bCs/>
        </w:rPr>
        <w:t xml:space="preserve">and recovery support </w:t>
      </w:r>
      <w:r>
        <w:rPr>
          <w:bCs/>
        </w:rPr>
        <w:t xml:space="preserve">of </w:t>
      </w:r>
      <w:r w:rsidR="002706E5">
        <w:rPr>
          <w:bCs/>
        </w:rPr>
        <w:t xml:space="preserve">individuals with </w:t>
      </w:r>
      <w:r w:rsidR="003119CD">
        <w:rPr>
          <w:bCs/>
        </w:rPr>
        <w:t>S</w:t>
      </w:r>
      <w:r w:rsidR="002F65A6">
        <w:rPr>
          <w:bCs/>
        </w:rPr>
        <w:t>MI</w:t>
      </w:r>
      <w:r w:rsidR="003119CD">
        <w:rPr>
          <w:bCs/>
        </w:rPr>
        <w:t>. The CSS-SMI</w:t>
      </w:r>
      <w:r w:rsidR="00B84A07">
        <w:rPr>
          <w:bCs/>
        </w:rPr>
        <w:t xml:space="preserve"> </w:t>
      </w:r>
      <w:r w:rsidR="004D1978">
        <w:rPr>
          <w:bCs/>
        </w:rPr>
        <w:t>is intended to target localities and populations</w:t>
      </w:r>
      <w:r w:rsidR="00AA6DFA">
        <w:rPr>
          <w:bCs/>
        </w:rPr>
        <w:t>, particularly those with SMI</w:t>
      </w:r>
      <w:r w:rsidR="00CD537B">
        <w:rPr>
          <w:bCs/>
        </w:rPr>
        <w:t>,</w:t>
      </w:r>
      <w:r w:rsidR="004D1978">
        <w:rPr>
          <w:bCs/>
        </w:rPr>
        <w:t xml:space="preserve"> who currently have limited ac</w:t>
      </w:r>
      <w:r w:rsidR="00CA2F08">
        <w:rPr>
          <w:bCs/>
        </w:rPr>
        <w:t xml:space="preserve">cess to </w:t>
      </w:r>
      <w:r w:rsidR="004D1978">
        <w:rPr>
          <w:bCs/>
        </w:rPr>
        <w:t>good care</w:t>
      </w:r>
      <w:r w:rsidR="00CA2F08">
        <w:rPr>
          <w:bCs/>
        </w:rPr>
        <w:t xml:space="preserve"> that incorporates evidence</w:t>
      </w:r>
      <w:r w:rsidR="00CD537B">
        <w:rPr>
          <w:bCs/>
        </w:rPr>
        <w:t>-</w:t>
      </w:r>
      <w:r w:rsidR="00CA2F08">
        <w:rPr>
          <w:bCs/>
        </w:rPr>
        <w:t xml:space="preserve">based practices. </w:t>
      </w:r>
      <w:r w:rsidR="00AA6DFA">
        <w:rPr>
          <w:bCs/>
        </w:rPr>
        <w:t xml:space="preserve">This is in alignment </w:t>
      </w:r>
      <w:r w:rsidR="00E97205">
        <w:rPr>
          <w:bCs/>
        </w:rPr>
        <w:t>with the Interdepartmental SMI Coordinating Committee (ISMICC) r</w:t>
      </w:r>
      <w:r w:rsidR="00AA6DFA">
        <w:rPr>
          <w:bCs/>
        </w:rPr>
        <w:t xml:space="preserve">ecommendations that more people with SMI get good care and that there are fewer gaps in obtaining treatment and recovery support services for persons with SMI. </w:t>
      </w:r>
      <w:r w:rsidR="00CA2F08">
        <w:rPr>
          <w:bCs/>
        </w:rPr>
        <w:t>T</w:t>
      </w:r>
      <w:r w:rsidR="004D1978">
        <w:rPr>
          <w:bCs/>
        </w:rPr>
        <w:t xml:space="preserve">he CSS-SMI </w:t>
      </w:r>
      <w:r w:rsidR="00AA6DFA">
        <w:rPr>
          <w:bCs/>
        </w:rPr>
        <w:t>is intended to</w:t>
      </w:r>
      <w:r w:rsidR="003119CD">
        <w:rPr>
          <w:bCs/>
        </w:rPr>
        <w:t xml:space="preserve"> have two particular </w:t>
      </w:r>
      <w:r w:rsidR="004D1978">
        <w:rPr>
          <w:bCs/>
        </w:rPr>
        <w:t xml:space="preserve">clinical </w:t>
      </w:r>
      <w:r w:rsidR="003119CD">
        <w:rPr>
          <w:bCs/>
        </w:rPr>
        <w:t xml:space="preserve">foci: 1. </w:t>
      </w:r>
      <w:r w:rsidR="00772825">
        <w:rPr>
          <w:bCs/>
        </w:rPr>
        <w:t>Promotion of the o</w:t>
      </w:r>
      <w:r w:rsidR="003119CD">
        <w:rPr>
          <w:bCs/>
        </w:rPr>
        <w:t xml:space="preserve">ptimization of </w:t>
      </w:r>
      <w:r w:rsidR="00772825">
        <w:rPr>
          <w:bCs/>
        </w:rPr>
        <w:t>and increased</w:t>
      </w:r>
      <w:r w:rsidR="00CD70A6">
        <w:rPr>
          <w:bCs/>
        </w:rPr>
        <w:t xml:space="preserve"> access to </w:t>
      </w:r>
      <w:r w:rsidR="003119CD">
        <w:rPr>
          <w:bCs/>
        </w:rPr>
        <w:t xml:space="preserve">the </w:t>
      </w:r>
      <w:r w:rsidR="00CD70A6">
        <w:rPr>
          <w:bCs/>
        </w:rPr>
        <w:t xml:space="preserve">safe </w:t>
      </w:r>
      <w:r w:rsidR="003119CD">
        <w:rPr>
          <w:bCs/>
        </w:rPr>
        <w:t>use of evidence</w:t>
      </w:r>
      <w:r w:rsidR="00095FA2">
        <w:rPr>
          <w:bCs/>
        </w:rPr>
        <w:t>-</w:t>
      </w:r>
      <w:r w:rsidR="003119CD">
        <w:rPr>
          <w:bCs/>
        </w:rPr>
        <w:t xml:space="preserve">based </w:t>
      </w:r>
      <w:r w:rsidR="00CA2F08">
        <w:rPr>
          <w:bCs/>
        </w:rPr>
        <w:t>and person</w:t>
      </w:r>
      <w:r w:rsidR="00095FA2">
        <w:rPr>
          <w:bCs/>
        </w:rPr>
        <w:t>-</w:t>
      </w:r>
      <w:r w:rsidR="00CA2F08">
        <w:rPr>
          <w:bCs/>
        </w:rPr>
        <w:t xml:space="preserve">centered </w:t>
      </w:r>
      <w:r w:rsidR="003119CD">
        <w:rPr>
          <w:bCs/>
        </w:rPr>
        <w:t xml:space="preserve">pharmacological interventions that are beneficial in the treatment of </w:t>
      </w:r>
      <w:r w:rsidR="00CD70A6">
        <w:rPr>
          <w:bCs/>
        </w:rPr>
        <w:t xml:space="preserve">many persons with </w:t>
      </w:r>
      <w:r w:rsidR="003119CD">
        <w:rPr>
          <w:bCs/>
        </w:rPr>
        <w:t>SMI</w:t>
      </w:r>
      <w:r w:rsidR="00CD537B">
        <w:rPr>
          <w:bCs/>
        </w:rPr>
        <w:t>,</w:t>
      </w:r>
      <w:r w:rsidR="003119CD">
        <w:rPr>
          <w:bCs/>
        </w:rPr>
        <w:t xml:space="preserve"> such as long</w:t>
      </w:r>
      <w:r w:rsidR="00095FA2">
        <w:rPr>
          <w:bCs/>
        </w:rPr>
        <w:t>-</w:t>
      </w:r>
      <w:r w:rsidR="003119CD">
        <w:rPr>
          <w:bCs/>
        </w:rPr>
        <w:t xml:space="preserve">acting injectable antipsychotic medications and the use of clozapine and 2. Increased access </w:t>
      </w:r>
      <w:r w:rsidR="00B84A07">
        <w:rPr>
          <w:bCs/>
        </w:rPr>
        <w:t xml:space="preserve">and engagement so that more people with SMI are able to get good care. </w:t>
      </w:r>
      <w:r w:rsidR="00CD70A6">
        <w:rPr>
          <w:bCs/>
        </w:rPr>
        <w:t xml:space="preserve">In this context, good care includes access to </w:t>
      </w:r>
      <w:r w:rsidR="004D1978">
        <w:rPr>
          <w:bCs/>
        </w:rPr>
        <w:t xml:space="preserve">a range of </w:t>
      </w:r>
      <w:r w:rsidR="00BB56F0">
        <w:rPr>
          <w:bCs/>
        </w:rPr>
        <w:t>p</w:t>
      </w:r>
      <w:r w:rsidR="00AA6DFA">
        <w:rPr>
          <w:bCs/>
        </w:rPr>
        <w:t>erson</w:t>
      </w:r>
      <w:r w:rsidR="00CD537B">
        <w:rPr>
          <w:bCs/>
        </w:rPr>
        <w:t>-</w:t>
      </w:r>
      <w:r w:rsidR="00AA6DFA">
        <w:rPr>
          <w:bCs/>
        </w:rPr>
        <w:t xml:space="preserve">centered </w:t>
      </w:r>
      <w:r w:rsidR="004D1978">
        <w:rPr>
          <w:bCs/>
        </w:rPr>
        <w:t>services</w:t>
      </w:r>
      <w:r w:rsidR="00BB56F0">
        <w:rPr>
          <w:bCs/>
        </w:rPr>
        <w:t>,</w:t>
      </w:r>
      <w:r w:rsidR="004D1978">
        <w:rPr>
          <w:bCs/>
        </w:rPr>
        <w:t xml:space="preserve"> such as </w:t>
      </w:r>
      <w:r w:rsidR="00CD70A6">
        <w:rPr>
          <w:bCs/>
        </w:rPr>
        <w:t>crisis services</w:t>
      </w:r>
      <w:r w:rsidR="00BB56F0">
        <w:rPr>
          <w:bCs/>
        </w:rPr>
        <w:t>,</w:t>
      </w:r>
      <w:r w:rsidR="00CD70A6">
        <w:rPr>
          <w:bCs/>
        </w:rPr>
        <w:t xml:space="preserve"> that are equipped to work with individuals with SMI</w:t>
      </w:r>
      <w:r w:rsidR="00BB56F0">
        <w:rPr>
          <w:bCs/>
        </w:rPr>
        <w:t>.</w:t>
      </w:r>
      <w:r w:rsidR="00CD70A6">
        <w:rPr>
          <w:bCs/>
        </w:rPr>
        <w:t xml:space="preserve"> </w:t>
      </w:r>
      <w:r w:rsidR="00BB56F0">
        <w:rPr>
          <w:bCs/>
        </w:rPr>
        <w:t>G</w:t>
      </w:r>
      <w:r w:rsidR="00CA2F08">
        <w:rPr>
          <w:bCs/>
        </w:rPr>
        <w:t>ood care also</w:t>
      </w:r>
      <w:r w:rsidR="00772825">
        <w:rPr>
          <w:bCs/>
        </w:rPr>
        <w:t xml:space="preserve"> includes access to</w:t>
      </w:r>
      <w:r w:rsidR="00CD70A6">
        <w:rPr>
          <w:bCs/>
        </w:rPr>
        <w:t xml:space="preserve"> a set of</w:t>
      </w:r>
      <w:r w:rsidR="003119CD">
        <w:rPr>
          <w:bCs/>
        </w:rPr>
        <w:t xml:space="preserve"> recovery support </w:t>
      </w:r>
      <w:r w:rsidR="00CD70A6">
        <w:rPr>
          <w:bCs/>
        </w:rPr>
        <w:t xml:space="preserve">services that are provided by </w:t>
      </w:r>
      <w:r w:rsidR="00772825">
        <w:rPr>
          <w:bCs/>
        </w:rPr>
        <w:t>professionals</w:t>
      </w:r>
      <w:r w:rsidR="00BB56F0">
        <w:rPr>
          <w:bCs/>
        </w:rPr>
        <w:t>,</w:t>
      </w:r>
      <w:r w:rsidR="00772825">
        <w:rPr>
          <w:bCs/>
        </w:rPr>
        <w:t xml:space="preserve"> including peer support specialists</w:t>
      </w:r>
      <w:r w:rsidR="00BB56F0">
        <w:rPr>
          <w:bCs/>
        </w:rPr>
        <w:t>,</w:t>
      </w:r>
      <w:r w:rsidR="00772825">
        <w:rPr>
          <w:bCs/>
        </w:rPr>
        <w:t xml:space="preserve"> who work together</w:t>
      </w:r>
      <w:r w:rsidR="007E728E">
        <w:rPr>
          <w:bCs/>
        </w:rPr>
        <w:t xml:space="preserve"> with psychiatric medical staff</w:t>
      </w:r>
      <w:r w:rsidR="00772825">
        <w:rPr>
          <w:bCs/>
        </w:rPr>
        <w:t xml:space="preserve"> and over time to </w:t>
      </w:r>
      <w:r w:rsidR="007E728E">
        <w:rPr>
          <w:bCs/>
        </w:rPr>
        <w:t xml:space="preserve">seamlessly </w:t>
      </w:r>
      <w:r w:rsidR="00772825">
        <w:rPr>
          <w:bCs/>
        </w:rPr>
        <w:t>coordinate and optimize person</w:t>
      </w:r>
      <w:r w:rsidR="00095FA2">
        <w:rPr>
          <w:bCs/>
        </w:rPr>
        <w:t>-</w:t>
      </w:r>
      <w:r w:rsidR="00581E2E">
        <w:rPr>
          <w:bCs/>
        </w:rPr>
        <w:t xml:space="preserve">centered </w:t>
      </w:r>
      <w:r w:rsidR="00581E2E">
        <w:rPr>
          <w:bCs/>
        </w:rPr>
        <w:lastRenderedPageBreak/>
        <w:t xml:space="preserve">recovery.  </w:t>
      </w:r>
      <w:r w:rsidR="00772825">
        <w:rPr>
          <w:bCs/>
        </w:rPr>
        <w:t>We are particularly interested in the promotion and implementation of optimal pharmacologic treatment and recovery support serv</w:t>
      </w:r>
      <w:r w:rsidR="004D1978">
        <w:rPr>
          <w:bCs/>
        </w:rPr>
        <w:t>ices in localities</w:t>
      </w:r>
      <w:r w:rsidR="007E728E">
        <w:rPr>
          <w:bCs/>
        </w:rPr>
        <w:t xml:space="preserve"> of greatest need.</w:t>
      </w:r>
      <w:r w:rsidR="00564AA3">
        <w:rPr>
          <w:bCs/>
        </w:rPr>
        <w:t xml:space="preserve"> These components of the initiative focus on the education and training needs of service providers and implementation needs of programs providing services to those living with SMI. </w:t>
      </w:r>
      <w:r w:rsidR="007E728E">
        <w:rPr>
          <w:bCs/>
        </w:rPr>
        <w:t xml:space="preserve"> </w:t>
      </w:r>
      <w:r w:rsidR="00564AA3">
        <w:rPr>
          <w:bCs/>
        </w:rPr>
        <w:t>Provision of information about best practices as they relate to prevention, treatment and recovery services for SMI oriented toward the needs of individuals living with these conditions and their families is also an important component of this initiative.</w:t>
      </w:r>
      <w:r w:rsidR="007E728E">
        <w:rPr>
          <w:bCs/>
        </w:rPr>
        <w:t xml:space="preserve"> Because this project requires a national focus that addresses all aspects of SMI, co</w:t>
      </w:r>
      <w:r w:rsidR="005D245A">
        <w:rPr>
          <w:bCs/>
        </w:rPr>
        <w:t>nsort</w:t>
      </w:r>
      <w:r w:rsidR="007E728E">
        <w:rPr>
          <w:bCs/>
        </w:rPr>
        <w:t xml:space="preserve">ia of providers, academic programs, and other stakeholders are encouraged. </w:t>
      </w:r>
      <w:r w:rsidR="00772825">
        <w:rPr>
          <w:bCs/>
        </w:rPr>
        <w:t xml:space="preserve"> </w:t>
      </w:r>
    </w:p>
    <w:p w:rsidR="001A41B9" w:rsidRDefault="00D132C7" w:rsidP="00CD5A21">
      <w:r w:rsidRPr="00982878">
        <w:t>CSS</w:t>
      </w:r>
      <w:r w:rsidR="00CD537B">
        <w:t>-</w:t>
      </w:r>
      <w:r w:rsidRPr="00982878">
        <w:t>SMI grants</w:t>
      </w:r>
      <w:r w:rsidR="00A30DED" w:rsidRPr="001A7EB4">
        <w:t xml:space="preserve"> are authorized under</w:t>
      </w:r>
      <w:r w:rsidR="0040672A" w:rsidRPr="0040672A">
        <w:t xml:space="preserve"> </w:t>
      </w:r>
      <w:r w:rsidR="001A41B9">
        <w:t xml:space="preserve">Section 520A of the </w:t>
      </w:r>
      <w:r w:rsidR="0040672A" w:rsidRPr="0040672A">
        <w:t>Public Health Service Act</w:t>
      </w:r>
      <w:r w:rsidR="001A41B9">
        <w:t>.</w:t>
      </w:r>
    </w:p>
    <w:p w:rsidR="00CD5A21" w:rsidRDefault="00CD5A21" w:rsidP="00CD5A21">
      <w:bookmarkStart w:id="6" w:name="_GoBack"/>
      <w:bookmarkEnd w:id="6"/>
      <w:r w:rsidRPr="00982878">
        <w:t>This announcement addresses Healthy People 2020 Mental Health and Mental Disorders Topic Area HP 2020-MHMD</w:t>
      </w:r>
      <w:r w:rsidR="00982878" w:rsidRPr="00982878">
        <w:t>.</w:t>
      </w:r>
    </w:p>
    <w:p w:rsidR="00AA3737" w:rsidRDefault="00AA3737" w:rsidP="00AA3737">
      <w:pPr>
        <w:pStyle w:val="Heading2"/>
      </w:pPr>
      <w:bookmarkStart w:id="7" w:name="_2._EXPECTATIONS"/>
      <w:bookmarkStart w:id="8" w:name="_Toc503944850"/>
      <w:bookmarkEnd w:id="7"/>
      <w:r>
        <w:t>2.</w:t>
      </w:r>
      <w:r>
        <w:tab/>
        <w:t>EXPECTATIONS</w:t>
      </w:r>
      <w:bookmarkEnd w:id="8"/>
    </w:p>
    <w:p w:rsidR="00A30DED" w:rsidRPr="00CB1AA5" w:rsidRDefault="00A30DED" w:rsidP="00A30DED">
      <w:pPr>
        <w:tabs>
          <w:tab w:val="left" w:pos="1008"/>
        </w:tabs>
        <w:rPr>
          <w:rStyle w:val="StyleBold"/>
        </w:rPr>
      </w:pPr>
      <w:bookmarkStart w:id="9" w:name="_Toc198626943"/>
      <w:bookmarkStart w:id="10" w:name="_Toc256671980"/>
      <w:r w:rsidRPr="00CB1AA5">
        <w:rPr>
          <w:rStyle w:val="StyleBold"/>
        </w:rPr>
        <w:t>Key Personnel</w:t>
      </w:r>
      <w:r>
        <w:rPr>
          <w:rStyle w:val="StyleBold"/>
        </w:rPr>
        <w:t>:</w:t>
      </w:r>
    </w:p>
    <w:p w:rsidR="00A30DED" w:rsidRDefault="00A30DED" w:rsidP="00A30DED">
      <w:pPr>
        <w:tabs>
          <w:tab w:val="left" w:pos="1008"/>
        </w:tabs>
        <w:rPr>
          <w:rStyle w:val="StyleBold"/>
          <w:b w:val="0"/>
        </w:rPr>
      </w:pPr>
      <w:r w:rsidRPr="00D01C62">
        <w:rPr>
          <w:rStyle w:val="StyleBold"/>
          <w:b w:val="0"/>
        </w:rPr>
        <w:t>Key personnel are staff members who must be part of the project regardless of whether or not they receive a salary or compensation from the project.  These staff members must make a substantial contribution to the execution of the project.</w:t>
      </w:r>
      <w:r w:rsidR="00D01C62">
        <w:rPr>
          <w:rStyle w:val="StyleBold"/>
          <w:b w:val="0"/>
        </w:rPr>
        <w:t xml:space="preserve"> </w:t>
      </w:r>
    </w:p>
    <w:p w:rsidR="00346EE4" w:rsidRPr="00346EE4" w:rsidRDefault="00346EE4" w:rsidP="00A30DED">
      <w:pPr>
        <w:tabs>
          <w:tab w:val="left" w:pos="1008"/>
        </w:tabs>
        <w:rPr>
          <w:rStyle w:val="StyleBold"/>
          <w:b w:val="0"/>
          <w:bCs w:val="0"/>
          <w:szCs w:val="24"/>
        </w:rPr>
      </w:pPr>
      <w:r w:rsidRPr="00D01C62">
        <w:rPr>
          <w:rStyle w:val="StyleBold"/>
        </w:rPr>
        <w:t>The key personnel for this program will be the Project Director</w:t>
      </w:r>
      <w:r w:rsidR="007E728E">
        <w:rPr>
          <w:rStyle w:val="StyleBold"/>
        </w:rPr>
        <w:t xml:space="preserve"> at full</w:t>
      </w:r>
      <w:r w:rsidR="00CD537B">
        <w:rPr>
          <w:rStyle w:val="StyleBold"/>
        </w:rPr>
        <w:t>-</w:t>
      </w:r>
      <w:r w:rsidR="007E728E">
        <w:rPr>
          <w:rStyle w:val="StyleBold"/>
        </w:rPr>
        <w:t>time effort</w:t>
      </w:r>
      <w:r>
        <w:rPr>
          <w:rStyle w:val="StyleBold"/>
        </w:rPr>
        <w:t>.  This position</w:t>
      </w:r>
      <w:r w:rsidRPr="00D01C62">
        <w:rPr>
          <w:rStyle w:val="StyleBold"/>
        </w:rPr>
        <w:t xml:space="preserve"> require</w:t>
      </w:r>
      <w:r>
        <w:rPr>
          <w:rStyle w:val="StyleBold"/>
        </w:rPr>
        <w:t>s</w:t>
      </w:r>
      <w:r w:rsidRPr="00D01C62">
        <w:rPr>
          <w:rStyle w:val="StyleBold"/>
        </w:rPr>
        <w:t xml:space="preserve"> prior approval by SAMHSA after review of credentials of staff and job descriptions. </w:t>
      </w:r>
    </w:p>
    <w:p w:rsidR="00BE0435" w:rsidRDefault="006941B4" w:rsidP="00A30DED">
      <w:pPr>
        <w:tabs>
          <w:tab w:val="left" w:pos="1008"/>
        </w:tabs>
        <w:rPr>
          <w:rStyle w:val="StyleBold"/>
          <w:b w:val="0"/>
        </w:rPr>
      </w:pPr>
      <w:r>
        <w:rPr>
          <w:rStyle w:val="StyleBold"/>
          <w:b w:val="0"/>
        </w:rPr>
        <w:t xml:space="preserve">The project must include </w:t>
      </w:r>
      <w:r w:rsidR="007E728E">
        <w:rPr>
          <w:rStyle w:val="StyleBold"/>
          <w:b w:val="0"/>
        </w:rPr>
        <w:t>psychiatrists</w:t>
      </w:r>
      <w:r w:rsidR="00D95BB4">
        <w:rPr>
          <w:rStyle w:val="StyleBold"/>
          <w:b w:val="0"/>
        </w:rPr>
        <w:t xml:space="preserve"> with the following skill sets</w:t>
      </w:r>
      <w:r w:rsidR="007E728E">
        <w:rPr>
          <w:rStyle w:val="StyleBold"/>
          <w:b w:val="0"/>
        </w:rPr>
        <w:t xml:space="preserve">: </w:t>
      </w:r>
      <w:r>
        <w:rPr>
          <w:rStyle w:val="StyleBold"/>
          <w:b w:val="0"/>
        </w:rPr>
        <w:t>experience delivering and administering treatment and recovery support services to persons with SMI</w:t>
      </w:r>
      <w:r w:rsidR="00D95BB4">
        <w:rPr>
          <w:rStyle w:val="StyleBold"/>
          <w:b w:val="0"/>
        </w:rPr>
        <w:t>,</w:t>
      </w:r>
      <w:r w:rsidR="007E728E">
        <w:rPr>
          <w:rStyle w:val="StyleBold"/>
          <w:b w:val="0"/>
        </w:rPr>
        <w:t xml:space="preserve"> extensive experience in diagnosis and treatment of affective disorders</w:t>
      </w:r>
      <w:r w:rsidR="00D95BB4">
        <w:rPr>
          <w:rStyle w:val="StyleBold"/>
          <w:b w:val="0"/>
        </w:rPr>
        <w:t>, experience with psychiatric treatment procedures including electroconvulsive therapy, deep brain stimulation and other modalities with an evidence base in treatment of mental disorders. Psychiatrists must have experience in teaching/training</w:t>
      </w:r>
      <w:r>
        <w:rPr>
          <w:rStyle w:val="StyleBold"/>
          <w:b w:val="0"/>
        </w:rPr>
        <w:t xml:space="preserve">. </w:t>
      </w:r>
    </w:p>
    <w:p w:rsidR="00BE0435" w:rsidRDefault="001456C6" w:rsidP="00A30DED">
      <w:pPr>
        <w:tabs>
          <w:tab w:val="left" w:pos="1008"/>
        </w:tabs>
        <w:rPr>
          <w:rStyle w:val="StyleBold"/>
          <w:b w:val="0"/>
        </w:rPr>
      </w:pPr>
      <w:r>
        <w:rPr>
          <w:rStyle w:val="StyleBold"/>
          <w:b w:val="0"/>
        </w:rPr>
        <w:t>The project must</w:t>
      </w:r>
      <w:r w:rsidR="00BE0435">
        <w:rPr>
          <w:rStyle w:val="StyleBold"/>
          <w:b w:val="0"/>
        </w:rPr>
        <w:t xml:space="preserve"> also</w:t>
      </w:r>
      <w:r>
        <w:rPr>
          <w:rStyle w:val="StyleBold"/>
          <w:b w:val="0"/>
        </w:rPr>
        <w:t xml:space="preserve"> include</w:t>
      </w:r>
      <w:r w:rsidR="00C52250">
        <w:rPr>
          <w:rStyle w:val="StyleBold"/>
          <w:b w:val="0"/>
        </w:rPr>
        <w:t>,</w:t>
      </w:r>
      <w:r>
        <w:rPr>
          <w:rStyle w:val="StyleBold"/>
          <w:b w:val="0"/>
        </w:rPr>
        <w:t xml:space="preserve"> either by employment or as a consultant, at least one</w:t>
      </w:r>
      <w:r w:rsidR="007E728E">
        <w:rPr>
          <w:rStyle w:val="StyleBold"/>
          <w:b w:val="0"/>
        </w:rPr>
        <w:t xml:space="preserve"> of each of the following at </w:t>
      </w:r>
      <w:r w:rsidR="00D95BB4">
        <w:rPr>
          <w:rStyle w:val="StyleBold"/>
          <w:b w:val="0"/>
        </w:rPr>
        <w:t>an</w:t>
      </w:r>
      <w:r w:rsidR="00994C16">
        <w:rPr>
          <w:rStyle w:val="StyleBold"/>
          <w:b w:val="0"/>
        </w:rPr>
        <w:t xml:space="preserve"> </w:t>
      </w:r>
      <w:r w:rsidR="007E728E">
        <w:rPr>
          <w:rStyle w:val="StyleBold"/>
          <w:b w:val="0"/>
        </w:rPr>
        <w:t>effort</w:t>
      </w:r>
      <w:r w:rsidR="00D95BB4">
        <w:rPr>
          <w:rStyle w:val="StyleBold"/>
          <w:b w:val="0"/>
        </w:rPr>
        <w:t xml:space="preserve"> of at least 0.5</w:t>
      </w:r>
      <w:r w:rsidR="00994C16">
        <w:rPr>
          <w:rStyle w:val="StyleBold"/>
          <w:b w:val="0"/>
        </w:rPr>
        <w:t xml:space="preserve"> FTE</w:t>
      </w:r>
      <w:r w:rsidR="00BE0435">
        <w:rPr>
          <w:rStyle w:val="StyleBold"/>
          <w:b w:val="0"/>
        </w:rPr>
        <w:t>:</w:t>
      </w:r>
    </w:p>
    <w:p w:rsidR="00BE0435" w:rsidRPr="00BE0435" w:rsidRDefault="007E728E" w:rsidP="00D84A66">
      <w:pPr>
        <w:numPr>
          <w:ilvl w:val="0"/>
          <w:numId w:val="89"/>
        </w:numPr>
        <w:tabs>
          <w:tab w:val="left" w:pos="1008"/>
        </w:tabs>
        <w:rPr>
          <w:rStyle w:val="StyleBold"/>
          <w:b w:val="0"/>
        </w:rPr>
      </w:pPr>
      <w:r>
        <w:rPr>
          <w:rStyle w:val="StyleBold"/>
          <w:b w:val="0"/>
        </w:rPr>
        <w:t>prescriber</w:t>
      </w:r>
      <w:r w:rsidR="00BE0435" w:rsidRPr="00BE0435">
        <w:rPr>
          <w:rStyle w:val="StyleBold"/>
          <w:b w:val="0"/>
        </w:rPr>
        <w:t xml:space="preserve"> with expertise in the </w:t>
      </w:r>
      <w:r w:rsidR="00BE0435" w:rsidRPr="00C52250">
        <w:rPr>
          <w:rStyle w:val="StyleBold"/>
        </w:rPr>
        <w:t>psychopharmacology</w:t>
      </w:r>
      <w:r w:rsidR="00BE0435" w:rsidRPr="00BE0435">
        <w:rPr>
          <w:rStyle w:val="StyleBold"/>
          <w:b w:val="0"/>
        </w:rPr>
        <w:t xml:space="preserve"> </w:t>
      </w:r>
      <w:r w:rsidR="00BE0435">
        <w:rPr>
          <w:rStyle w:val="StyleBold"/>
          <w:b w:val="0"/>
        </w:rPr>
        <w:t>of individuals with SMI;</w:t>
      </w:r>
      <w:r w:rsidR="00BE0435" w:rsidRPr="00BE0435">
        <w:rPr>
          <w:rStyle w:val="StyleBold"/>
          <w:b w:val="0"/>
        </w:rPr>
        <w:t xml:space="preserve"> </w:t>
      </w:r>
    </w:p>
    <w:p w:rsidR="001456C6" w:rsidRDefault="00DB0EA3" w:rsidP="00D84A66">
      <w:pPr>
        <w:numPr>
          <w:ilvl w:val="0"/>
          <w:numId w:val="88"/>
        </w:numPr>
        <w:tabs>
          <w:tab w:val="left" w:pos="1008"/>
        </w:tabs>
        <w:rPr>
          <w:rStyle w:val="StyleBold"/>
          <w:b w:val="0"/>
        </w:rPr>
      </w:pPr>
      <w:r>
        <w:rPr>
          <w:rStyle w:val="StyleBold"/>
        </w:rPr>
        <w:t>N</w:t>
      </w:r>
      <w:r w:rsidR="001456C6" w:rsidRPr="00C52250">
        <w:rPr>
          <w:rStyle w:val="StyleBold"/>
        </w:rPr>
        <w:t xml:space="preserve">urse </w:t>
      </w:r>
      <w:r w:rsidR="001456C6">
        <w:rPr>
          <w:rStyle w:val="StyleBold"/>
          <w:b w:val="0"/>
        </w:rPr>
        <w:t>with expertise in the administration of long</w:t>
      </w:r>
      <w:r w:rsidR="00BE0435">
        <w:rPr>
          <w:rStyle w:val="StyleBold"/>
          <w:b w:val="0"/>
        </w:rPr>
        <w:t>-</w:t>
      </w:r>
      <w:r w:rsidR="001456C6">
        <w:rPr>
          <w:rStyle w:val="StyleBold"/>
          <w:b w:val="0"/>
        </w:rPr>
        <w:t xml:space="preserve">acting injectable </w:t>
      </w:r>
      <w:r w:rsidR="000853C5">
        <w:rPr>
          <w:rStyle w:val="StyleBold"/>
          <w:b w:val="0"/>
        </w:rPr>
        <w:t xml:space="preserve">antipsychotic </w:t>
      </w:r>
      <w:r w:rsidR="001456C6">
        <w:rPr>
          <w:rStyle w:val="StyleBold"/>
          <w:b w:val="0"/>
        </w:rPr>
        <w:t>medications</w:t>
      </w:r>
      <w:r w:rsidR="00D95BB4">
        <w:rPr>
          <w:rStyle w:val="StyleBold"/>
          <w:b w:val="0"/>
        </w:rPr>
        <w:t>, clozapine management, and working with individuals experiencing side effects of psychotropic medications</w:t>
      </w:r>
      <w:r w:rsidR="00BE0435">
        <w:rPr>
          <w:rStyle w:val="StyleBold"/>
          <w:b w:val="0"/>
        </w:rPr>
        <w:t xml:space="preserve">. </w:t>
      </w:r>
    </w:p>
    <w:p w:rsidR="006941B4" w:rsidRDefault="00DB0EA3" w:rsidP="00D84A66">
      <w:pPr>
        <w:numPr>
          <w:ilvl w:val="0"/>
          <w:numId w:val="88"/>
        </w:numPr>
        <w:tabs>
          <w:tab w:val="left" w:pos="1008"/>
        </w:tabs>
        <w:rPr>
          <w:rStyle w:val="StyleBold"/>
          <w:b w:val="0"/>
        </w:rPr>
      </w:pPr>
      <w:r>
        <w:rPr>
          <w:rStyle w:val="StyleBold"/>
          <w:b w:val="0"/>
        </w:rPr>
        <w:t>I</w:t>
      </w:r>
      <w:r w:rsidR="006941B4">
        <w:rPr>
          <w:rStyle w:val="StyleBold"/>
          <w:b w:val="0"/>
        </w:rPr>
        <w:t xml:space="preserve">ndividual with expertise in </w:t>
      </w:r>
      <w:r w:rsidR="004C4C50">
        <w:rPr>
          <w:rStyle w:val="StyleBold"/>
          <w:b w:val="0"/>
        </w:rPr>
        <w:t>the administration</w:t>
      </w:r>
      <w:r w:rsidR="006941B4">
        <w:rPr>
          <w:rStyle w:val="StyleBold"/>
          <w:b w:val="0"/>
        </w:rPr>
        <w:t xml:space="preserve"> of </w:t>
      </w:r>
      <w:r w:rsidR="006941B4" w:rsidRPr="00C52250">
        <w:rPr>
          <w:rStyle w:val="StyleBold"/>
        </w:rPr>
        <w:t>recovery support services</w:t>
      </w:r>
      <w:r w:rsidR="00BE0435">
        <w:rPr>
          <w:rStyle w:val="StyleBold"/>
        </w:rPr>
        <w:t>;</w:t>
      </w:r>
      <w:r w:rsidR="006941B4">
        <w:rPr>
          <w:rStyle w:val="StyleBold"/>
          <w:b w:val="0"/>
        </w:rPr>
        <w:t xml:space="preserve">  </w:t>
      </w:r>
    </w:p>
    <w:p w:rsidR="00AF0B07" w:rsidRDefault="00DB0EA3" w:rsidP="00D84A66">
      <w:pPr>
        <w:numPr>
          <w:ilvl w:val="0"/>
          <w:numId w:val="88"/>
        </w:numPr>
        <w:tabs>
          <w:tab w:val="left" w:pos="1008"/>
        </w:tabs>
        <w:rPr>
          <w:rStyle w:val="StyleBold"/>
          <w:b w:val="0"/>
        </w:rPr>
      </w:pPr>
      <w:r>
        <w:rPr>
          <w:rStyle w:val="StyleBold"/>
          <w:b w:val="0"/>
        </w:rPr>
        <w:lastRenderedPageBreak/>
        <w:t>I</w:t>
      </w:r>
      <w:r w:rsidR="004C4C50">
        <w:rPr>
          <w:rStyle w:val="StyleBold"/>
          <w:b w:val="0"/>
        </w:rPr>
        <w:t>ndividual with expertise in the provision of services that are designed to promote long</w:t>
      </w:r>
      <w:r w:rsidR="00CD537B">
        <w:rPr>
          <w:rStyle w:val="StyleBold"/>
          <w:b w:val="0"/>
        </w:rPr>
        <w:t>-</w:t>
      </w:r>
      <w:r w:rsidR="004C4C50">
        <w:rPr>
          <w:rStyle w:val="StyleBold"/>
          <w:b w:val="0"/>
        </w:rPr>
        <w:t>term engagement and care coordination. (</w:t>
      </w:r>
      <w:r w:rsidR="007E728E">
        <w:rPr>
          <w:rStyle w:val="StyleBold"/>
          <w:b w:val="0"/>
        </w:rPr>
        <w:t>Must</w:t>
      </w:r>
      <w:r w:rsidR="004C4C50">
        <w:rPr>
          <w:rStyle w:val="StyleBold"/>
          <w:b w:val="0"/>
        </w:rPr>
        <w:t xml:space="preserve"> include at least one </w:t>
      </w:r>
      <w:r w:rsidR="004C4C50" w:rsidRPr="00E97205">
        <w:rPr>
          <w:rStyle w:val="StyleBold"/>
        </w:rPr>
        <w:t>experienced peer support specialist</w:t>
      </w:r>
      <w:r w:rsidR="004C4C50">
        <w:rPr>
          <w:rStyle w:val="StyleBold"/>
          <w:b w:val="0"/>
        </w:rPr>
        <w:t>)</w:t>
      </w:r>
      <w:r w:rsidR="00BE0435">
        <w:rPr>
          <w:rStyle w:val="StyleBold"/>
          <w:b w:val="0"/>
        </w:rPr>
        <w:t>;</w:t>
      </w:r>
    </w:p>
    <w:p w:rsidR="001456C6" w:rsidRPr="00E97205" w:rsidRDefault="00DB0EA3" w:rsidP="00D84A66">
      <w:pPr>
        <w:numPr>
          <w:ilvl w:val="0"/>
          <w:numId w:val="88"/>
        </w:numPr>
        <w:tabs>
          <w:tab w:val="left" w:pos="1008"/>
        </w:tabs>
        <w:rPr>
          <w:rStyle w:val="StyleBold"/>
        </w:rPr>
      </w:pPr>
      <w:r>
        <w:rPr>
          <w:rStyle w:val="StyleBold"/>
          <w:b w:val="0"/>
        </w:rPr>
        <w:t>I</w:t>
      </w:r>
      <w:r w:rsidR="001456C6">
        <w:rPr>
          <w:rStyle w:val="StyleBold"/>
          <w:b w:val="0"/>
        </w:rPr>
        <w:t xml:space="preserve">ndividual with expertise in </w:t>
      </w:r>
      <w:r w:rsidR="00BE0435">
        <w:rPr>
          <w:rStyle w:val="StyleBold"/>
        </w:rPr>
        <w:t xml:space="preserve">implementation science; </w:t>
      </w:r>
      <w:r w:rsidR="001456C6" w:rsidRPr="00E97205">
        <w:rPr>
          <w:rStyle w:val="StyleBold"/>
        </w:rPr>
        <w:t xml:space="preserve"> </w:t>
      </w:r>
    </w:p>
    <w:p w:rsidR="004C4C50" w:rsidRDefault="00DB0EA3" w:rsidP="00D84A66">
      <w:pPr>
        <w:numPr>
          <w:ilvl w:val="0"/>
          <w:numId w:val="88"/>
        </w:numPr>
        <w:tabs>
          <w:tab w:val="left" w:pos="1008"/>
        </w:tabs>
        <w:rPr>
          <w:rStyle w:val="StyleBold"/>
          <w:b w:val="0"/>
        </w:rPr>
      </w:pPr>
      <w:r>
        <w:rPr>
          <w:rStyle w:val="StyleBold"/>
          <w:b w:val="0"/>
        </w:rPr>
        <w:t>I</w:t>
      </w:r>
      <w:r w:rsidR="004C4C50">
        <w:rPr>
          <w:rStyle w:val="StyleBold"/>
          <w:b w:val="0"/>
        </w:rPr>
        <w:t xml:space="preserve">ndividual with expertise in the </w:t>
      </w:r>
      <w:r w:rsidR="004C4C50" w:rsidRPr="00E97205">
        <w:rPr>
          <w:rStyle w:val="StyleBold"/>
        </w:rPr>
        <w:t>technological augmentation</w:t>
      </w:r>
      <w:r w:rsidR="004C4C50">
        <w:rPr>
          <w:rStyle w:val="StyleBold"/>
          <w:b w:val="0"/>
        </w:rPr>
        <w:t xml:space="preserve"> of treatment which might include telemedicine, the use of technology to augment engagement, recovery and adherence</w:t>
      </w:r>
      <w:r w:rsidR="00346EE4">
        <w:rPr>
          <w:rStyle w:val="StyleBold"/>
          <w:b w:val="0"/>
        </w:rPr>
        <w:t>,</w:t>
      </w:r>
      <w:r w:rsidR="004C4C50">
        <w:rPr>
          <w:rStyle w:val="StyleBold"/>
          <w:b w:val="0"/>
        </w:rPr>
        <w:t xml:space="preserve"> the use of </w:t>
      </w:r>
      <w:r w:rsidR="00346EE4">
        <w:rPr>
          <w:rStyle w:val="StyleBold"/>
          <w:b w:val="0"/>
        </w:rPr>
        <w:t>patient portals in Ele</w:t>
      </w:r>
      <w:r w:rsidR="00581E2E">
        <w:rPr>
          <w:rStyle w:val="StyleBold"/>
          <w:b w:val="0"/>
        </w:rPr>
        <w:t xml:space="preserve">ctronic Medical Records systems; </w:t>
      </w:r>
      <w:r w:rsidR="00346EE4">
        <w:rPr>
          <w:rStyle w:val="StyleBold"/>
          <w:b w:val="0"/>
        </w:rPr>
        <w:t xml:space="preserve">  </w:t>
      </w:r>
    </w:p>
    <w:p w:rsidR="007E728E" w:rsidRDefault="007E728E" w:rsidP="00D84A66">
      <w:pPr>
        <w:numPr>
          <w:ilvl w:val="0"/>
          <w:numId w:val="88"/>
        </w:numPr>
        <w:tabs>
          <w:tab w:val="left" w:pos="1008"/>
        </w:tabs>
        <w:rPr>
          <w:rStyle w:val="StyleBold"/>
          <w:b w:val="0"/>
        </w:rPr>
      </w:pPr>
      <w:r>
        <w:rPr>
          <w:rStyle w:val="StyleBold"/>
          <w:b w:val="0"/>
        </w:rPr>
        <w:t xml:space="preserve">Individual with skills in web content development, webinar technology, development of online modules and surveys, online videos, online </w:t>
      </w:r>
      <w:r w:rsidR="00387AEE">
        <w:rPr>
          <w:rStyle w:val="StyleBold"/>
          <w:b w:val="0"/>
        </w:rPr>
        <w:t>course development, telephonic distance learning, and other related technologies</w:t>
      </w:r>
      <w:r w:rsidR="00581E2E">
        <w:rPr>
          <w:rStyle w:val="StyleBold"/>
          <w:b w:val="0"/>
        </w:rPr>
        <w:t>; and</w:t>
      </w:r>
    </w:p>
    <w:p w:rsidR="006941B4" w:rsidRPr="00387AEE" w:rsidRDefault="00387AEE" w:rsidP="00D84A66">
      <w:pPr>
        <w:numPr>
          <w:ilvl w:val="0"/>
          <w:numId w:val="88"/>
        </w:numPr>
        <w:tabs>
          <w:tab w:val="left" w:pos="1008"/>
        </w:tabs>
        <w:rPr>
          <w:rStyle w:val="StyleBold"/>
          <w:b w:val="0"/>
        </w:rPr>
      </w:pPr>
      <w:r>
        <w:rPr>
          <w:rStyle w:val="StyleBold"/>
          <w:b w:val="0"/>
        </w:rPr>
        <w:t>Individual with marketing skills to engage practitioners</w:t>
      </w:r>
      <w:r w:rsidR="00581E2E">
        <w:rPr>
          <w:rStyle w:val="StyleBold"/>
          <w:b w:val="0"/>
        </w:rPr>
        <w:t>.</w:t>
      </w:r>
    </w:p>
    <w:p w:rsidR="00AA3737" w:rsidRDefault="00AA3737" w:rsidP="00AA3737">
      <w:pPr>
        <w:pStyle w:val="Heading3"/>
        <w:rPr>
          <w:szCs w:val="24"/>
        </w:rPr>
      </w:pPr>
      <w:bookmarkStart w:id="11" w:name="_Required_Activities"/>
      <w:bookmarkEnd w:id="11"/>
      <w:r w:rsidRPr="001B235D">
        <w:rPr>
          <w:szCs w:val="24"/>
        </w:rPr>
        <w:t>Required Activities</w:t>
      </w:r>
      <w:bookmarkEnd w:id="9"/>
      <w:bookmarkEnd w:id="10"/>
    </w:p>
    <w:p w:rsidR="00344F52" w:rsidRPr="00982878" w:rsidRDefault="00982878" w:rsidP="009A4835">
      <w:r>
        <w:rPr>
          <w:bCs/>
        </w:rPr>
        <w:t>These are the activities that the CSS</w:t>
      </w:r>
      <w:r w:rsidR="00CD537B">
        <w:rPr>
          <w:bCs/>
        </w:rPr>
        <w:t>-</w:t>
      </w:r>
      <w:r>
        <w:rPr>
          <w:bCs/>
        </w:rPr>
        <w:t xml:space="preserve">SMI grant project is expected to implement.  </w:t>
      </w:r>
      <w:r w:rsidR="00A02B6C" w:rsidRPr="00982878">
        <w:rPr>
          <w:b/>
          <w:bCs/>
        </w:rPr>
        <w:t>R</w:t>
      </w:r>
      <w:r w:rsidR="00344F52" w:rsidRPr="00982878">
        <w:rPr>
          <w:b/>
          <w:bCs/>
        </w:rPr>
        <w:t>equired a</w:t>
      </w:r>
      <w:r w:rsidR="00DB7CED" w:rsidRPr="00982878">
        <w:rPr>
          <w:b/>
          <w:bCs/>
        </w:rPr>
        <w:t xml:space="preserve">ctivities </w:t>
      </w:r>
      <w:r w:rsidR="00A02B6C" w:rsidRPr="00982878">
        <w:rPr>
          <w:b/>
          <w:bCs/>
        </w:rPr>
        <w:t>must be</w:t>
      </w:r>
      <w:r w:rsidR="00DB7CED" w:rsidRPr="00982878">
        <w:rPr>
          <w:b/>
          <w:bCs/>
        </w:rPr>
        <w:t xml:space="preserve"> reflected in the Project N</w:t>
      </w:r>
      <w:r w:rsidR="00344F52" w:rsidRPr="00982878">
        <w:rPr>
          <w:b/>
          <w:bCs/>
        </w:rPr>
        <w:t xml:space="preserve">arrative in </w:t>
      </w:r>
      <w:hyperlink w:anchor="_5._FUNDING_LIMITATIONS/RESTRICTIONS" w:history="1">
        <w:r w:rsidR="00344F52" w:rsidRPr="00982878">
          <w:rPr>
            <w:rStyle w:val="Hyperlink"/>
            <w:b/>
            <w:bCs/>
          </w:rPr>
          <w:t>Section V.</w:t>
        </w:r>
      </w:hyperlink>
    </w:p>
    <w:p w:rsidR="00AA3737" w:rsidRPr="00E97205" w:rsidRDefault="001C791D" w:rsidP="00AA3737">
      <w:r w:rsidRPr="00982878">
        <w:rPr>
          <w:bCs/>
        </w:rPr>
        <w:t>CSS</w:t>
      </w:r>
      <w:r w:rsidR="00C27E64">
        <w:rPr>
          <w:bCs/>
        </w:rPr>
        <w:t>-</w:t>
      </w:r>
      <w:r w:rsidRPr="00982878">
        <w:rPr>
          <w:bCs/>
        </w:rPr>
        <w:t>SMI</w:t>
      </w:r>
      <w:r w:rsidR="00AA3737">
        <w:t xml:space="preserve"> funds must be used primarily to support the following activities</w:t>
      </w:r>
      <w:r w:rsidR="00C27E64">
        <w:t>:</w:t>
      </w:r>
      <w:r w:rsidR="00C13C11">
        <w:rPr>
          <w:b/>
        </w:rPr>
        <w:t xml:space="preserve"> </w:t>
      </w:r>
    </w:p>
    <w:p w:rsidR="004F1668" w:rsidRPr="00E97205" w:rsidRDefault="004F1668" w:rsidP="00D84A66">
      <w:pPr>
        <w:numPr>
          <w:ilvl w:val="0"/>
          <w:numId w:val="79"/>
        </w:numPr>
      </w:pPr>
      <w:r w:rsidRPr="00E97205">
        <w:t xml:space="preserve">Within the first </w:t>
      </w:r>
      <w:r w:rsidR="00994C16">
        <w:t>four</w:t>
      </w:r>
      <w:r w:rsidR="00994C16" w:rsidRPr="00E97205">
        <w:t xml:space="preserve"> </w:t>
      </w:r>
      <w:r w:rsidRPr="00E97205">
        <w:t>months and thereafter:  Develop and maintain an advisory board which advises on the priorities and reach of the CSS-SMI. This shall include individuals with expertise in psychopharmacology,</w:t>
      </w:r>
      <w:r w:rsidR="00C85467">
        <w:t xml:space="preserve"> crisis services, community-based service provision, </w:t>
      </w:r>
      <w:r w:rsidRPr="00E97205">
        <w:t>recovery support services delivery, implementation science, co</w:t>
      </w:r>
      <w:r w:rsidR="00C85467">
        <w:t>mmunications and dissemination,</w:t>
      </w:r>
      <w:r w:rsidR="007D3857">
        <w:t xml:space="preserve"> at least one</w:t>
      </w:r>
      <w:r w:rsidR="00C85467">
        <w:t xml:space="preserve"> </w:t>
      </w:r>
      <w:r w:rsidRPr="00E97205">
        <w:t>consumer</w:t>
      </w:r>
      <w:r w:rsidR="00C85467">
        <w:t xml:space="preserve"> and</w:t>
      </w:r>
      <w:r w:rsidR="007D3857">
        <w:t xml:space="preserve"> at least one</w:t>
      </w:r>
      <w:r w:rsidR="00C85467">
        <w:t xml:space="preserve"> family member, </w:t>
      </w:r>
      <w:r w:rsidR="00CF09B1" w:rsidRPr="00E97205">
        <w:t xml:space="preserve">criminal justice </w:t>
      </w:r>
      <w:r w:rsidR="00C85467">
        <w:t xml:space="preserve">system </w:t>
      </w:r>
      <w:r w:rsidR="00D95BB4">
        <w:t>representatives</w:t>
      </w:r>
      <w:r w:rsidR="00C85467">
        <w:t xml:space="preserve">, </w:t>
      </w:r>
      <w:r w:rsidR="00D95BB4">
        <w:t>individuals with experience in</w:t>
      </w:r>
      <w:r w:rsidRPr="00E97205">
        <w:t xml:space="preserve"> the use of technology to augment treatment and translation</w:t>
      </w:r>
      <w:r w:rsidR="007D3857">
        <w:t>, and stakeholder groups</w:t>
      </w:r>
      <w:r w:rsidRPr="00E97205">
        <w:t xml:space="preserve">. This CSS-SMI </w:t>
      </w:r>
      <w:r w:rsidR="00BE0435">
        <w:t>Advisory B</w:t>
      </w:r>
      <w:r w:rsidRPr="00E97205">
        <w:t>oard will also include three SAM</w:t>
      </w:r>
      <w:r w:rsidR="00C85467">
        <w:t>HS</w:t>
      </w:r>
      <w:r w:rsidRPr="00E97205">
        <w:t>A liaisons: SAMHSA GPO, a staff from SAMHSA CMHS and a representative from the SAM</w:t>
      </w:r>
      <w:r w:rsidR="00C85467">
        <w:t xml:space="preserve">HSA </w:t>
      </w:r>
      <w:r w:rsidRPr="00E97205">
        <w:t>Of</w:t>
      </w:r>
      <w:r w:rsidR="00C85467">
        <w:t>fice of the Chief Medical Officer</w:t>
      </w:r>
      <w:r w:rsidRPr="00E97205">
        <w:t xml:space="preserve">. </w:t>
      </w:r>
    </w:p>
    <w:p w:rsidR="00CF1A3C" w:rsidRDefault="004F1668" w:rsidP="00D84A66">
      <w:pPr>
        <w:numPr>
          <w:ilvl w:val="0"/>
          <w:numId w:val="86"/>
        </w:numPr>
      </w:pPr>
      <w:r>
        <w:t xml:space="preserve">Within the first </w:t>
      </w:r>
      <w:r w:rsidR="00994C16">
        <w:t>four</w:t>
      </w:r>
      <w:r>
        <w:t xml:space="preserve"> months and thereafter: Develop</w:t>
      </w:r>
      <w:r w:rsidR="00CF1A3C">
        <w:t xml:space="preserve"> </w:t>
      </w:r>
      <w:r w:rsidR="00C85467">
        <w:t xml:space="preserve">and </w:t>
      </w:r>
      <w:r w:rsidR="003A30F8">
        <w:t xml:space="preserve">actively manage </w:t>
      </w:r>
      <w:r w:rsidR="00CF1A3C">
        <w:t xml:space="preserve">a website that is </w:t>
      </w:r>
      <w:r w:rsidR="00C85467">
        <w:t xml:space="preserve">linked to the SAMHSA website and </w:t>
      </w:r>
      <w:r w:rsidR="00CF1A3C">
        <w:t xml:space="preserve">positioned to become a </w:t>
      </w:r>
      <w:r w:rsidR="00026EC9">
        <w:t xml:space="preserve">hub and </w:t>
      </w:r>
      <w:r w:rsidR="00CF1A3C">
        <w:t xml:space="preserve">valuable resource for all stakeholders involved with </w:t>
      </w:r>
      <w:r w:rsidR="00D33BCE">
        <w:t xml:space="preserve">the treatment and recovery support of </w:t>
      </w:r>
      <w:r w:rsidR="00CF1A3C">
        <w:t>individuals with SMI in the U</w:t>
      </w:r>
      <w:r w:rsidR="00BE0435">
        <w:t>.</w:t>
      </w:r>
      <w:r w:rsidR="00CF1A3C">
        <w:t>S</w:t>
      </w:r>
      <w:r w:rsidR="00BE0435">
        <w:t>.</w:t>
      </w:r>
      <w:r w:rsidR="00CF1A3C">
        <w:t xml:space="preserve">  This includes stakeholders who are: consumers or patients, professional providers, </w:t>
      </w:r>
      <w:r w:rsidR="00D16DB2">
        <w:t xml:space="preserve">criminal justice professionals, </w:t>
      </w:r>
      <w:r w:rsidR="00CF1A3C">
        <w:t>services administrators, advocates, legislators, family members</w:t>
      </w:r>
      <w:r w:rsidR="00C27E64">
        <w:t>,</w:t>
      </w:r>
      <w:r w:rsidR="00CF1A3C">
        <w:t xml:space="preserve"> and others. Th</w:t>
      </w:r>
      <w:r w:rsidR="00D33BCE">
        <w:t>e website</w:t>
      </w:r>
      <w:r w:rsidR="00CF1A3C">
        <w:t xml:space="preserve"> </w:t>
      </w:r>
      <w:r w:rsidR="00D33BCE">
        <w:t>will include the elements below</w:t>
      </w:r>
      <w:r w:rsidR="00BE0435">
        <w:t>,</w:t>
      </w:r>
      <w:r w:rsidR="00D33BCE">
        <w:t xml:space="preserve"> at a minimum</w:t>
      </w:r>
      <w:r w:rsidR="00BE0435">
        <w:t>,</w:t>
      </w:r>
      <w:r w:rsidR="00D33BCE">
        <w:t xml:space="preserve"> within the first year and thereafter shall evolve in resource offerings: </w:t>
      </w:r>
    </w:p>
    <w:p w:rsidR="00AF0B07" w:rsidRDefault="00CF1A3C" w:rsidP="00D84A66">
      <w:pPr>
        <w:numPr>
          <w:ilvl w:val="0"/>
          <w:numId w:val="85"/>
        </w:numPr>
      </w:pPr>
      <w:r>
        <w:lastRenderedPageBreak/>
        <w:t xml:space="preserve">A </w:t>
      </w:r>
      <w:r w:rsidR="00AF0B07" w:rsidRPr="00AF0B07">
        <w:t xml:space="preserve">catalog </w:t>
      </w:r>
      <w:r>
        <w:t>or inventory</w:t>
      </w:r>
      <w:r w:rsidR="00AF0B07">
        <w:t xml:space="preserve"> of </w:t>
      </w:r>
      <w:r w:rsidR="00D16DB2">
        <w:t>relevant</w:t>
      </w:r>
      <w:r w:rsidR="0075251C">
        <w:t xml:space="preserve"> </w:t>
      </w:r>
      <w:r>
        <w:t>practice guidelines</w:t>
      </w:r>
      <w:r w:rsidR="00D16DB2">
        <w:t xml:space="preserve">, position statements, and other similar resources that have been reviewed </w:t>
      </w:r>
      <w:r w:rsidR="0075251C">
        <w:t xml:space="preserve">and endorsed </w:t>
      </w:r>
      <w:r w:rsidR="00D16DB2">
        <w:t>by national professional organizations, relevant state government departments or other behavioral health</w:t>
      </w:r>
      <w:r>
        <w:t xml:space="preserve"> </w:t>
      </w:r>
      <w:r w:rsidR="00D16DB2">
        <w:t xml:space="preserve">entities and that represent unbiased, scientifically accurate, well deliberated </w:t>
      </w:r>
      <w:r w:rsidR="008A7F6A">
        <w:t xml:space="preserve">general </w:t>
      </w:r>
      <w:r w:rsidR="00D16DB2">
        <w:t>guidelines.</w:t>
      </w:r>
      <w:r w:rsidR="008A7F6A">
        <w:t xml:space="preserve">  (</w:t>
      </w:r>
      <w:r w:rsidR="0075251C">
        <w:t>Examples</w:t>
      </w:r>
      <w:r w:rsidR="008A7F6A">
        <w:t xml:space="preserve"> include: the Schizophrenia Patient Outcome Research Team Recommendations, American Psychiatric Association (APA) Practice Guidelines on the Treatment of Schizophrenia</w:t>
      </w:r>
      <w:r w:rsidR="00C52250">
        <w:t>, the National Institute on C</w:t>
      </w:r>
      <w:r w:rsidR="008A7F6A">
        <w:t xml:space="preserve">linical Excellence or NICE Guidelines on the treatment of </w:t>
      </w:r>
      <w:r w:rsidR="00BE0435">
        <w:t>b</w:t>
      </w:r>
      <w:r w:rsidR="004B4D8E">
        <w:t xml:space="preserve">ipolar </w:t>
      </w:r>
      <w:r w:rsidR="00BE0435">
        <w:t>d</w:t>
      </w:r>
      <w:r w:rsidR="004B4D8E">
        <w:t xml:space="preserve">isorder </w:t>
      </w:r>
      <w:r w:rsidR="008A7F6A">
        <w:t>and others.)</w:t>
      </w:r>
      <w:r w:rsidR="004F1668">
        <w:t xml:space="preserve"> </w:t>
      </w:r>
      <w:r w:rsidR="003A30F8">
        <w:t xml:space="preserve">Entries into this catalog </w:t>
      </w:r>
      <w:r w:rsidR="00C85467">
        <w:t xml:space="preserve">occur in partnership with the SAMHSA Policy Lab. </w:t>
      </w:r>
    </w:p>
    <w:p w:rsidR="0075251C" w:rsidRDefault="0075251C" w:rsidP="00D84A66">
      <w:pPr>
        <w:numPr>
          <w:ilvl w:val="0"/>
          <w:numId w:val="85"/>
        </w:numPr>
      </w:pPr>
      <w:r>
        <w:t xml:space="preserve">A catalog or inventory of effective self-management tools that have been reviewed and endorsed by organizations or groups of consumer-peers </w:t>
      </w:r>
      <w:r w:rsidR="004F1668">
        <w:t>or are in general use by a state, groups of providers</w:t>
      </w:r>
      <w:r w:rsidR="00BE0435">
        <w:t>,</w:t>
      </w:r>
      <w:r w:rsidR="004F1668">
        <w:t xml:space="preserve"> and peers and represent sound, </w:t>
      </w:r>
      <w:r w:rsidR="003A30F8">
        <w:t xml:space="preserve">unbiased and </w:t>
      </w:r>
      <w:r w:rsidR="004F1668">
        <w:t xml:space="preserve">generally applicable content for the self-management of features of SMI. </w:t>
      </w:r>
      <w:r w:rsidR="003A30F8">
        <w:t>This shall include examples of psychiatric advance directives, crisis management plans</w:t>
      </w:r>
      <w:r w:rsidR="00C27E64">
        <w:t>,</w:t>
      </w:r>
      <w:r w:rsidR="003A30F8">
        <w:t xml:space="preserve"> and other wellness and recovery support tools.  </w:t>
      </w:r>
    </w:p>
    <w:p w:rsidR="00CF1A3C" w:rsidRDefault="00CF1A3C" w:rsidP="00D84A66">
      <w:pPr>
        <w:numPr>
          <w:ilvl w:val="0"/>
          <w:numId w:val="85"/>
        </w:numPr>
      </w:pPr>
      <w:r>
        <w:t>Links to relevant SAMHSA resources including</w:t>
      </w:r>
      <w:r w:rsidR="002A10F5">
        <w:t xml:space="preserve"> but not limited to:</w:t>
      </w:r>
      <w:r>
        <w:t xml:space="preserve"> the </w:t>
      </w:r>
      <w:r w:rsidR="00BE0435">
        <w:t>National Suicide L</w:t>
      </w:r>
      <w:r w:rsidR="002A10F5">
        <w:t xml:space="preserve">ifeline, </w:t>
      </w:r>
      <w:r w:rsidR="00BE0435">
        <w:t>the</w:t>
      </w:r>
      <w:r w:rsidR="002A10F5">
        <w:t xml:space="preserve"> Treatment Locator, Provider Clinical Support System for Medication-Assisted Treatment, the Addiction Technology Transfer Centers</w:t>
      </w:r>
      <w:r w:rsidR="007D3857">
        <w:t>, and other SAMHSA Technical Assistance/Training resources</w:t>
      </w:r>
      <w:r>
        <w:t>.</w:t>
      </w:r>
    </w:p>
    <w:p w:rsidR="00CF1A3C" w:rsidRPr="00AF0B07" w:rsidRDefault="00CF1A3C" w:rsidP="00D84A66">
      <w:pPr>
        <w:numPr>
          <w:ilvl w:val="0"/>
          <w:numId w:val="85"/>
        </w:numPr>
      </w:pPr>
      <w:r>
        <w:t>Information about CSS-SMI current projects, priorities, partners</w:t>
      </w:r>
      <w:r w:rsidR="003A30F8">
        <w:t>, opportunities for participation</w:t>
      </w:r>
      <w:r w:rsidR="00C27E64">
        <w:t>,</w:t>
      </w:r>
      <w:r>
        <w:t xml:space="preserve"> and schedule of events. </w:t>
      </w:r>
    </w:p>
    <w:p w:rsidR="005A64BA" w:rsidRDefault="005A64BA" w:rsidP="00D84A66">
      <w:pPr>
        <w:numPr>
          <w:ilvl w:val="0"/>
          <w:numId w:val="79"/>
        </w:numPr>
      </w:pPr>
      <w:r>
        <w:t xml:space="preserve">Three types of consultation </w:t>
      </w:r>
      <w:r w:rsidR="00BE0435">
        <w:t>shall</w:t>
      </w:r>
      <w:r>
        <w:t xml:space="preserve"> be created and available for use within the first six months:  Psychopharmacology, Implementation</w:t>
      </w:r>
      <w:r w:rsidR="00E97205">
        <w:t>,</w:t>
      </w:r>
      <w:r>
        <w:t xml:space="preserve"> and Engagement. </w:t>
      </w:r>
    </w:p>
    <w:p w:rsidR="00D16DB2" w:rsidRDefault="00D16DB2" w:rsidP="00D84A66">
      <w:pPr>
        <w:numPr>
          <w:ilvl w:val="1"/>
          <w:numId w:val="79"/>
        </w:numPr>
      </w:pPr>
      <w:r w:rsidRPr="00CF09B1">
        <w:t xml:space="preserve">Create a system of </w:t>
      </w:r>
      <w:r w:rsidR="00026EC9" w:rsidRPr="00CF09B1">
        <w:t xml:space="preserve">psychopharmacological </w:t>
      </w:r>
      <w:r w:rsidRPr="00CF09B1">
        <w:t>consultation within</w:t>
      </w:r>
      <w:r w:rsidR="00BC6AAF" w:rsidRPr="00CF09B1">
        <w:t xml:space="preserve"> the first 6 months</w:t>
      </w:r>
      <w:r w:rsidR="00C13C11" w:rsidRPr="00CF09B1">
        <w:t xml:space="preserve"> that includes</w:t>
      </w:r>
      <w:r w:rsidR="00421455" w:rsidRPr="00CF09B1">
        <w:t xml:space="preserve"> </w:t>
      </w:r>
      <w:r w:rsidR="00026EC9" w:rsidRPr="00CF09B1">
        <w:t>on demand</w:t>
      </w:r>
      <w:r w:rsidR="00BC6AAF" w:rsidRPr="00CF09B1">
        <w:t xml:space="preserve"> </w:t>
      </w:r>
      <w:r w:rsidRPr="00CF09B1">
        <w:t xml:space="preserve">consultation </w:t>
      </w:r>
      <w:r w:rsidR="00D33BCE" w:rsidRPr="00CF09B1">
        <w:t xml:space="preserve">service. This service shall be provided </w:t>
      </w:r>
      <w:r w:rsidRPr="00CF09B1">
        <w:t xml:space="preserve">to </w:t>
      </w:r>
      <w:r w:rsidR="00C13C11" w:rsidRPr="00CF09B1">
        <w:t>physicians, advanced practice nurses, physician’s assistants and others with prescriptive authority</w:t>
      </w:r>
      <w:r w:rsidR="00D33BCE" w:rsidRPr="00CF09B1">
        <w:t xml:space="preserve"> </w:t>
      </w:r>
      <w:r w:rsidR="00C13C11" w:rsidRPr="00CF09B1">
        <w:t>that work with individuals with SMI.</w:t>
      </w:r>
      <w:r w:rsidR="008A7F6A" w:rsidRPr="00CF09B1">
        <w:t xml:space="preserve"> </w:t>
      </w:r>
    </w:p>
    <w:p w:rsidR="005A64BA" w:rsidRDefault="005A64BA" w:rsidP="00D84A66">
      <w:pPr>
        <w:numPr>
          <w:ilvl w:val="1"/>
          <w:numId w:val="79"/>
        </w:numPr>
      </w:pPr>
      <w:r w:rsidRPr="00CF09B1">
        <w:t>Cr</w:t>
      </w:r>
      <w:r w:rsidR="0086095F">
        <w:t>eate a process whereby</w:t>
      </w:r>
      <w:r w:rsidRPr="00CF09B1">
        <w:t xml:space="preserve"> implementation consultation </w:t>
      </w:r>
      <w:r w:rsidR="0086095F">
        <w:t>coaches</w:t>
      </w:r>
      <w:r w:rsidRPr="00CF09B1">
        <w:t xml:space="preserve"> can advise on the implementation of a new practice or changing an existing practice element. </w:t>
      </w:r>
    </w:p>
    <w:p w:rsidR="005A64BA" w:rsidRPr="00CF09B1" w:rsidRDefault="0086095F" w:rsidP="00D84A66">
      <w:pPr>
        <w:numPr>
          <w:ilvl w:val="1"/>
          <w:numId w:val="79"/>
        </w:numPr>
      </w:pPr>
      <w:r w:rsidRPr="00CF09B1">
        <w:t>Cr</w:t>
      </w:r>
      <w:r>
        <w:t>eate a process whereby</w:t>
      </w:r>
      <w:r w:rsidRPr="00CF09B1">
        <w:t xml:space="preserve"> </w:t>
      </w:r>
      <w:r>
        <w:t>engagement and outreach</w:t>
      </w:r>
      <w:r w:rsidRPr="00CF09B1">
        <w:t xml:space="preserve"> </w:t>
      </w:r>
      <w:r>
        <w:t>coaches</w:t>
      </w:r>
      <w:r w:rsidRPr="00CF09B1">
        <w:t xml:space="preserve"> can advise on </w:t>
      </w:r>
      <w:r>
        <w:t>engagement and proactive outreach with consumers and patients with SMI.</w:t>
      </w:r>
      <w:r w:rsidR="002A10F5">
        <w:t xml:space="preserve">  These services must include individual consultations as well as training opportunities either face-to-face classroom style, online, </w:t>
      </w:r>
      <w:r w:rsidR="002A10F5">
        <w:lastRenderedPageBreak/>
        <w:t>telephonic</w:t>
      </w:r>
      <w:r w:rsidR="007D3857">
        <w:t xml:space="preserve">, or other approaches that may become available over the </w:t>
      </w:r>
      <w:r w:rsidR="00994C16">
        <w:t>project period</w:t>
      </w:r>
      <w:r w:rsidR="002A10F5">
        <w:t>.</w:t>
      </w:r>
    </w:p>
    <w:p w:rsidR="002A10F5" w:rsidRDefault="002A10F5" w:rsidP="00D84A66">
      <w:pPr>
        <w:numPr>
          <w:ilvl w:val="0"/>
          <w:numId w:val="87"/>
        </w:numPr>
      </w:pPr>
      <w:r>
        <w:t xml:space="preserve">Develop a series of online learning modules on Assisted Outpatient Treatment (AOT) with the goal of establishing a training program that will facilitate national expansion of AOT. </w:t>
      </w:r>
    </w:p>
    <w:p w:rsidR="002A10F5" w:rsidRDefault="002A10F5" w:rsidP="00D84A66">
      <w:pPr>
        <w:numPr>
          <w:ilvl w:val="0"/>
          <w:numId w:val="87"/>
        </w:numPr>
      </w:pPr>
      <w:r>
        <w:t>Develop a Center of Excellence focused on the use of clozapine in</w:t>
      </w:r>
      <w:r w:rsidR="00C27E64">
        <w:t xml:space="preserve"> </w:t>
      </w:r>
      <w:r>
        <w:t>treatment</w:t>
      </w:r>
      <w:r w:rsidR="00C27E64">
        <w:t xml:space="preserve"> </w:t>
      </w:r>
      <w:r>
        <w:t xml:space="preserve">refractory schizophrenia which focuses on consultation, training, and implementation resources. </w:t>
      </w:r>
    </w:p>
    <w:p w:rsidR="006261AD" w:rsidRDefault="006B7C49" w:rsidP="00D84A66">
      <w:pPr>
        <w:numPr>
          <w:ilvl w:val="0"/>
          <w:numId w:val="87"/>
        </w:numPr>
      </w:pPr>
      <w:r w:rsidRPr="00C52250">
        <w:t xml:space="preserve">Develop a system for tracking </w:t>
      </w:r>
      <w:r w:rsidR="0053027B" w:rsidRPr="00C52250">
        <w:t xml:space="preserve">and logging </w:t>
      </w:r>
      <w:r w:rsidR="00343DF1" w:rsidRPr="00C52250">
        <w:t xml:space="preserve">the </w:t>
      </w:r>
      <w:r w:rsidR="004002C0" w:rsidRPr="00C52250">
        <w:t>frequency</w:t>
      </w:r>
      <w:r w:rsidR="0053027B" w:rsidRPr="00C52250">
        <w:t xml:space="preserve"> and content of the </w:t>
      </w:r>
      <w:r w:rsidR="00343DF1" w:rsidRPr="00C52250">
        <w:t xml:space="preserve">consultation and </w:t>
      </w:r>
      <w:r w:rsidR="00982878" w:rsidRPr="00C52250">
        <w:t>TA</w:t>
      </w:r>
      <w:r w:rsidRPr="00C52250">
        <w:t xml:space="preserve"> provided under the grant program</w:t>
      </w:r>
      <w:r w:rsidR="00C27E64">
        <w:t>.</w:t>
      </w:r>
      <w:r w:rsidR="00CF09B1" w:rsidRPr="00C52250">
        <w:t xml:space="preserve"> </w:t>
      </w:r>
    </w:p>
    <w:p w:rsidR="007D3857" w:rsidRDefault="007D3857" w:rsidP="00D84A66">
      <w:pPr>
        <w:numPr>
          <w:ilvl w:val="0"/>
          <w:numId w:val="87"/>
        </w:numPr>
      </w:pPr>
      <w:r>
        <w:t>Develop educational materials and other similar resources oriented to affected individuals and their family members.</w:t>
      </w:r>
    </w:p>
    <w:p w:rsidR="00062EF6" w:rsidRPr="00C52250" w:rsidRDefault="00994C16" w:rsidP="00D84A66">
      <w:pPr>
        <w:numPr>
          <w:ilvl w:val="0"/>
          <w:numId w:val="87"/>
        </w:numPr>
      </w:pPr>
      <w:r>
        <w:t>I</w:t>
      </w:r>
      <w:r w:rsidR="00062EF6">
        <w:t xml:space="preserve">nteract with state and local government officials involved with the planning and implementation of services for those living with SMI in order to </w:t>
      </w:r>
      <w:r w:rsidR="003B216A">
        <w:t>gauge</w:t>
      </w:r>
      <w:r w:rsidR="00062EF6">
        <w:t xml:space="preserve"> state and community needs and to be responsive to those needs in the form of technical assistance and training efforts.</w:t>
      </w:r>
    </w:p>
    <w:p w:rsidR="00FA3CD4" w:rsidRPr="00C52250" w:rsidRDefault="00FC6DB9" w:rsidP="00E0296A">
      <w:pPr>
        <w:pStyle w:val="Heading3"/>
      </w:pPr>
      <w:r w:rsidRPr="001B235D">
        <w:t>Allo</w:t>
      </w:r>
      <w:r w:rsidRPr="00C52250">
        <w:t>wable Activities</w:t>
      </w:r>
    </w:p>
    <w:p w:rsidR="00FA3CD4" w:rsidRDefault="00FA3CD4" w:rsidP="00D84A66">
      <w:pPr>
        <w:numPr>
          <w:ilvl w:val="0"/>
          <w:numId w:val="80"/>
        </w:numPr>
      </w:pPr>
      <w:r w:rsidRPr="004002C0">
        <w:t>Develop strategies</w:t>
      </w:r>
      <w:r w:rsidR="00C52250">
        <w:t>,</w:t>
      </w:r>
      <w:r w:rsidRPr="004002C0">
        <w:t xml:space="preserve"> materials </w:t>
      </w:r>
      <w:r w:rsidR="004002C0">
        <w:t xml:space="preserve">and </w:t>
      </w:r>
      <w:r w:rsidR="00343DF1" w:rsidRPr="004002C0">
        <w:t xml:space="preserve">specialized training opportunities that enhance the </w:t>
      </w:r>
      <w:r w:rsidRPr="004002C0">
        <w:t>recruitment and retention of</w:t>
      </w:r>
      <w:r w:rsidR="00343DF1" w:rsidRPr="004002C0">
        <w:t xml:space="preserve"> </w:t>
      </w:r>
      <w:r w:rsidRPr="004002C0">
        <w:t>practitioners</w:t>
      </w:r>
      <w:r w:rsidR="00343DF1" w:rsidRPr="004002C0">
        <w:t xml:space="preserve"> who focus on the care and treatment of individuals with SMI. </w:t>
      </w:r>
    </w:p>
    <w:p w:rsidR="00284294" w:rsidRDefault="005262B8" w:rsidP="00AD266D">
      <w:pPr>
        <w:pStyle w:val="Heading3"/>
        <w:shd w:val="clear" w:color="auto" w:fill="FFFFFF"/>
      </w:pPr>
      <w:bookmarkStart w:id="12" w:name="_Toc198626945"/>
      <w:bookmarkStart w:id="13" w:name="_Toc256671982"/>
      <w:r w:rsidRPr="00982878">
        <w:t>Other Expectations</w:t>
      </w:r>
      <w:bookmarkStart w:id="14" w:name="_2.4_Data_Collection"/>
      <w:bookmarkStart w:id="15" w:name="_2.4_Data_Collection_1"/>
      <w:bookmarkStart w:id="16" w:name="_2.4_Data_Collection_2"/>
      <w:bookmarkEnd w:id="14"/>
      <w:bookmarkEnd w:id="15"/>
      <w:bookmarkEnd w:id="16"/>
    </w:p>
    <w:p w:rsidR="00E026E1" w:rsidRDefault="00E026E1" w:rsidP="00E026E1">
      <w:pPr>
        <w:tabs>
          <w:tab w:val="left" w:pos="1008"/>
        </w:tabs>
        <w:rPr>
          <w:rStyle w:val="StyleBold"/>
          <w:b w:val="0"/>
        </w:rPr>
      </w:pPr>
      <w:r w:rsidRPr="00EA1DFB">
        <w:rPr>
          <w:rStyle w:val="StyleBold"/>
          <w:b w:val="0"/>
        </w:rPr>
        <w:t xml:space="preserve">If your application is funded, you will be expected to develop a behavioral health disparities impact statement no later than 60 days after your award. </w:t>
      </w:r>
      <w:r w:rsidR="00C4467E">
        <w:rPr>
          <w:rStyle w:val="StyleBold"/>
          <w:b w:val="0"/>
        </w:rPr>
        <w:t xml:space="preserve"> (See </w:t>
      </w:r>
      <w:hyperlink w:anchor="_Appendix_H_–" w:history="1">
        <w:r w:rsidR="004B717C" w:rsidRPr="004B717C">
          <w:rPr>
            <w:rStyle w:val="Hyperlink"/>
          </w:rPr>
          <w:t>Appendix G</w:t>
        </w:r>
      </w:hyperlink>
      <w:r w:rsidR="004B717C">
        <w:rPr>
          <w:rStyle w:val="StyleBold"/>
          <w:b w:val="0"/>
          <w:bCs w:val="0"/>
        </w:rPr>
        <w:t xml:space="preserve"> </w:t>
      </w:r>
      <w:r w:rsidR="004B717C">
        <w:rPr>
          <w:rStyle w:val="StyleBold"/>
          <w:b w:val="0"/>
        </w:rPr>
        <w:t>-</w:t>
      </w:r>
      <w:r w:rsidR="00C4467E">
        <w:rPr>
          <w:rStyle w:val="StyleBold"/>
          <w:b w:val="0"/>
        </w:rPr>
        <w:t>Addressing</w:t>
      </w:r>
      <w:r w:rsidRPr="00EA1DFB">
        <w:rPr>
          <w:rStyle w:val="StyleBold"/>
          <w:b w:val="0"/>
        </w:rPr>
        <w:t xml:space="preserve"> Behavioral Health Disparities).</w:t>
      </w:r>
    </w:p>
    <w:p w:rsidR="003F420E" w:rsidRPr="00282919" w:rsidRDefault="003F420E" w:rsidP="003F420E">
      <w:pPr>
        <w:rPr>
          <w:b/>
          <w:szCs w:val="24"/>
        </w:rPr>
      </w:pPr>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1"/>
      </w:r>
      <w:r w:rsidRPr="00282919">
        <w:rPr>
          <w:szCs w:val="24"/>
        </w:rPr>
        <w:t xml:space="preserve"> of all cigarettes </w:t>
      </w:r>
      <w:r w:rsidRPr="00282919">
        <w:rPr>
          <w:szCs w:val="24"/>
        </w:rPr>
        <w:lastRenderedPageBreak/>
        <w:t>smoked and can experience serious health consequences</w:t>
      </w:r>
      <w:r w:rsidRPr="00282919">
        <w:rPr>
          <w:szCs w:val="24"/>
          <w:vertAlign w:val="superscript"/>
        </w:rPr>
        <w:footnoteReference w:id="2"/>
      </w:r>
      <w:r w:rsidR="00D3660E">
        <w:rPr>
          <w:szCs w:val="24"/>
        </w:rPr>
        <w:t xml:space="preserve">.  </w:t>
      </w:r>
      <w:r w:rsidRPr="00282919">
        <w:rPr>
          <w:szCs w:val="24"/>
        </w:rPr>
        <w:t>A growing body of research shows that quitting smoking can improve mental health and addiction recovery outcomes</w:t>
      </w:r>
      <w:r w:rsidR="00D3660E" w:rsidRPr="00282919">
        <w:rPr>
          <w:szCs w:val="24"/>
        </w:rPr>
        <w:t xml:space="preserve">.  </w:t>
      </w:r>
      <w:r w:rsidRPr="00282919">
        <w:rPr>
          <w:szCs w:val="24"/>
        </w:rPr>
        <w:t>Research shows that many smokers with behavioral health conditions want to quit, can quit, and benefit from proven</w:t>
      </w:r>
      <w:r>
        <w:rPr>
          <w:szCs w:val="24"/>
        </w:rPr>
        <w:t xml:space="preserve"> smoking cessation treatments</w:t>
      </w:r>
      <w:r w:rsidR="00D3660E">
        <w:rPr>
          <w:szCs w:val="24"/>
        </w:rPr>
        <w:t xml:space="preserve">.  </w:t>
      </w:r>
      <w:r w:rsidRPr="00282919">
        <w:rPr>
          <w:szCs w:val="24"/>
        </w:rPr>
        <w:t xml:space="preserve">SAMHSA strongly encourages all recipients to adopt a tobacco-free facility/grounds policy and to promote abstinence from all tobacco products (except in regard to accepted tribal traditions and practices).       </w:t>
      </w:r>
    </w:p>
    <w:p w:rsidR="003F420E" w:rsidRDefault="003F420E" w:rsidP="003F420E">
      <w:r w:rsidRPr="003F420E">
        <w:t>SAMHSA encourages all recipients to address the behavioral health needs of returning veterans and their families in designing and developing their programs and to consider prioritizing this population for services, where appropriate</w:t>
      </w:r>
      <w:r w:rsidR="00D3660E" w:rsidRPr="003F420E">
        <w:t xml:space="preserve">.  </w:t>
      </w:r>
      <w:r w:rsidRPr="003F420E">
        <w:t>SAMHSA will encourage its recipients to utilize and provide technical assistance for service members, veterans and their families</w:t>
      </w:r>
      <w:r w:rsidR="00D3660E" w:rsidRPr="003F420E">
        <w:t xml:space="preserve">.  </w:t>
      </w:r>
      <w:r w:rsidRPr="003F420E">
        <w:t>This includes efforts to engage their staff in cultural competency training courses and to collaborate with key organizations in their local communities that are focused on serving this population.</w:t>
      </w:r>
      <w:r w:rsidRPr="003F420E">
        <w:rPr>
          <w:highlight w:val="yellow"/>
        </w:rPr>
        <w:t xml:space="preserve"> </w:t>
      </w:r>
    </w:p>
    <w:p w:rsidR="006A4082" w:rsidRPr="006A4082" w:rsidRDefault="008C7ABA" w:rsidP="006A4082">
      <w:r>
        <w:t xml:space="preserve">Please note:  The indirect cost rate may not exceed </w:t>
      </w:r>
      <w:r w:rsidRPr="008C7ABA">
        <w:rPr>
          <w:b/>
        </w:rPr>
        <w:t>8 percent</w:t>
      </w:r>
      <w:r>
        <w:t xml:space="preserve"> of the proposed budget.</w:t>
      </w:r>
      <w:r w:rsidR="006A4082">
        <w:t xml:space="preserve"> </w:t>
      </w:r>
      <w:r w:rsidR="006A4082" w:rsidRPr="006A4082">
        <w:t>Even if an organization has an established indirect cost rate, under training grants,</w:t>
      </w:r>
      <w:r w:rsidR="006A4082">
        <w:t xml:space="preserve"> </w:t>
      </w:r>
      <w:r w:rsidR="006A4082" w:rsidRPr="006A4082">
        <w:t xml:space="preserve">SAMHSA reimburses indirect costs at a fixed rate of </w:t>
      </w:r>
      <w:r w:rsidR="006A4082" w:rsidRPr="006A4082">
        <w:rPr>
          <w:b/>
        </w:rPr>
        <w:t>8 percent</w:t>
      </w:r>
      <w:r w:rsidR="006A4082" w:rsidRPr="006A4082">
        <w:t xml:space="preserve"> of modified total direct costs, exclusive of tuition and fees, expenditures for equipment, and sub-awards and contracts in excess of $25,000.</w:t>
      </w:r>
    </w:p>
    <w:p w:rsidR="008C7ABA" w:rsidRPr="003F420E" w:rsidRDefault="008C7ABA" w:rsidP="003F420E"/>
    <w:p w:rsidR="00AA3737" w:rsidRDefault="00AA3737" w:rsidP="00AD266D">
      <w:pPr>
        <w:pStyle w:val="Heading3"/>
        <w:shd w:val="clear" w:color="auto" w:fill="FFFFFF"/>
      </w:pPr>
      <w:r w:rsidRPr="001B235D">
        <w:rPr>
          <w:szCs w:val="24"/>
        </w:rPr>
        <w:t>2.</w:t>
      </w:r>
      <w:r w:rsidR="003F420E">
        <w:rPr>
          <w:szCs w:val="24"/>
        </w:rPr>
        <w:t>1</w:t>
      </w:r>
      <w:r>
        <w:tab/>
      </w:r>
      <w:r w:rsidRPr="001B235D">
        <w:rPr>
          <w:szCs w:val="24"/>
        </w:rPr>
        <w:t>Data Collection and Performance Measurement</w:t>
      </w:r>
      <w:bookmarkEnd w:id="12"/>
      <w:bookmarkEnd w:id="13"/>
    </w:p>
    <w:p w:rsidR="007D6BCD" w:rsidRPr="005113D5" w:rsidRDefault="00AA3737" w:rsidP="00250A13">
      <w:pPr>
        <w:rPr>
          <w:rStyle w:val="Hyperlink"/>
        </w:rPr>
      </w:pPr>
      <w:r>
        <w:t xml:space="preserve">All SAMHSA </w:t>
      </w:r>
      <w:r w:rsidR="00E31632">
        <w:t>recipients</w:t>
      </w:r>
      <w:r>
        <w:t xml:space="preserve"> are required to collect and report certain data 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t xml:space="preserve">You must document your </w:t>
      </w:r>
      <w:r w:rsidR="00DB7CED">
        <w:t>plan for data collection and re</w:t>
      </w:r>
      <w:r w:rsidR="00DB7CED" w:rsidRPr="005113D5">
        <w:t>porting</w:t>
      </w:r>
      <w:r w:rsidRPr="005113D5">
        <w:t xml:space="preserve"> in </w:t>
      </w:r>
      <w:hyperlink w:anchor="_Section_D:_Data" w:history="1">
        <w:r w:rsidRPr="005113D5">
          <w:rPr>
            <w:rStyle w:val="Hyperlink"/>
          </w:rPr>
          <w:t xml:space="preserve">Section D: </w:t>
        </w:r>
        <w:r w:rsidR="00242C00" w:rsidRPr="005113D5">
          <w:rPr>
            <w:rStyle w:val="Hyperlink"/>
          </w:rPr>
          <w:t xml:space="preserve">Data Collection and </w:t>
        </w:r>
        <w:r w:rsidRPr="005113D5">
          <w:rPr>
            <w:rStyle w:val="Hyperlink"/>
          </w:rPr>
          <w:t xml:space="preserve">Performance </w:t>
        </w:r>
        <w:r w:rsidR="00242C00" w:rsidRPr="005113D5">
          <w:rPr>
            <w:rStyle w:val="Hyperlink"/>
          </w:rPr>
          <w:t>Measurement</w:t>
        </w:r>
      </w:hyperlink>
      <w:r w:rsidR="007D6BCD" w:rsidRPr="005113D5">
        <w:rPr>
          <w:rStyle w:val="Hyperlink"/>
        </w:rPr>
        <w:t>.</w:t>
      </w:r>
    </w:p>
    <w:p w:rsidR="005113D5" w:rsidRDefault="007D6BCD" w:rsidP="005A64BA">
      <w:r w:rsidRPr="005113D5">
        <w:t xml:space="preserve">Recipients are </w:t>
      </w:r>
      <w:r w:rsidR="005113D5">
        <w:t xml:space="preserve">required to report </w:t>
      </w:r>
      <w:r w:rsidR="006A4082">
        <w:t>on</w:t>
      </w:r>
      <w:r w:rsidR="00AA3737" w:rsidRPr="005113D5">
        <w:t xml:space="preserve"> measures</w:t>
      </w:r>
      <w:r w:rsidR="006A4082">
        <w:t xml:space="preserve"> such as the following</w:t>
      </w:r>
      <w:r w:rsidR="00EE46D2" w:rsidRPr="005113D5">
        <w:t>:</w:t>
      </w:r>
    </w:p>
    <w:p w:rsidR="006533B8" w:rsidRDefault="005113D5" w:rsidP="00D84A66">
      <w:pPr>
        <w:numPr>
          <w:ilvl w:val="0"/>
          <w:numId w:val="91"/>
        </w:numPr>
        <w:rPr>
          <w:bCs/>
        </w:rPr>
      </w:pPr>
      <w:r w:rsidRPr="006533B8">
        <w:rPr>
          <w:bCs/>
        </w:rPr>
        <w:t>N</w:t>
      </w:r>
      <w:r w:rsidR="006B7C49" w:rsidRPr="006533B8">
        <w:rPr>
          <w:bCs/>
        </w:rPr>
        <w:t>umber of individuals trained</w:t>
      </w:r>
      <w:r w:rsidR="006533B8">
        <w:rPr>
          <w:bCs/>
        </w:rPr>
        <w:t xml:space="preserve"> and identification of content area in which training was provided;</w:t>
      </w:r>
    </w:p>
    <w:p w:rsidR="006533B8" w:rsidRDefault="006533B8" w:rsidP="00D84A66">
      <w:pPr>
        <w:numPr>
          <w:ilvl w:val="0"/>
          <w:numId w:val="91"/>
        </w:numPr>
        <w:rPr>
          <w:bCs/>
        </w:rPr>
      </w:pPr>
      <w:r>
        <w:rPr>
          <w:bCs/>
        </w:rPr>
        <w:lastRenderedPageBreak/>
        <w:t>Number of trainings and identification of training implemented;</w:t>
      </w:r>
    </w:p>
    <w:p w:rsidR="00E06AF5" w:rsidRPr="006533B8" w:rsidRDefault="006533B8" w:rsidP="00D84A66">
      <w:pPr>
        <w:numPr>
          <w:ilvl w:val="0"/>
          <w:numId w:val="91"/>
        </w:numPr>
        <w:rPr>
          <w:bCs/>
        </w:rPr>
      </w:pPr>
      <w:r>
        <w:rPr>
          <w:bCs/>
        </w:rPr>
        <w:t>N</w:t>
      </w:r>
      <w:r w:rsidR="006B7C49" w:rsidRPr="006533B8">
        <w:rPr>
          <w:bCs/>
        </w:rPr>
        <w:t xml:space="preserve">umber of individuals implementing strategies learned </w:t>
      </w:r>
      <w:r w:rsidR="00982878" w:rsidRPr="006533B8">
        <w:rPr>
          <w:bCs/>
        </w:rPr>
        <w:t>through</w:t>
      </w:r>
      <w:r w:rsidR="006B7C49" w:rsidRPr="006533B8">
        <w:rPr>
          <w:bCs/>
        </w:rPr>
        <w:t xml:space="preserve"> training</w:t>
      </w:r>
      <w:r w:rsidR="005113D5" w:rsidRPr="006533B8">
        <w:rPr>
          <w:bCs/>
        </w:rPr>
        <w:t>;</w:t>
      </w:r>
    </w:p>
    <w:p w:rsidR="00E06AF5" w:rsidRDefault="005113D5" w:rsidP="00D84A66">
      <w:pPr>
        <w:numPr>
          <w:ilvl w:val="0"/>
          <w:numId w:val="90"/>
        </w:numPr>
      </w:pPr>
      <w:r>
        <w:t>C</w:t>
      </w:r>
      <w:r w:rsidR="00E74B52">
        <w:t>ontacts</w:t>
      </w:r>
      <w:r w:rsidR="008F76C0">
        <w:t>, consultations</w:t>
      </w:r>
      <w:r w:rsidR="00E74B52">
        <w:t xml:space="preserve"> and other activities for the t</w:t>
      </w:r>
      <w:r w:rsidR="006533B8">
        <w:t>hree consultation requirements</w:t>
      </w:r>
      <w:r>
        <w:t>;</w:t>
      </w:r>
      <w:r w:rsidR="006A4082">
        <w:t xml:space="preserve"> and</w:t>
      </w:r>
    </w:p>
    <w:p w:rsidR="00E74B52" w:rsidRDefault="00E74B52" w:rsidP="00D84A66">
      <w:pPr>
        <w:numPr>
          <w:ilvl w:val="0"/>
          <w:numId w:val="90"/>
        </w:numPr>
      </w:pPr>
      <w:r>
        <w:t>Reporting on website contacts</w:t>
      </w:r>
      <w:r w:rsidR="006533B8">
        <w:t xml:space="preserve"> including most frequently downloaded material, hits on training courses, etc</w:t>
      </w:r>
      <w:r w:rsidR="00CD537B">
        <w:t>.</w:t>
      </w:r>
      <w:r>
        <w:t xml:space="preserve"> </w:t>
      </w:r>
    </w:p>
    <w:p w:rsidR="009E6816" w:rsidRDefault="0029344B" w:rsidP="009E6816">
      <w:r w:rsidRPr="00131A4F">
        <w:rPr>
          <w:szCs w:val="24"/>
        </w:rPr>
        <w:t>Performance data will be reported to the public as part of SAMHSA’s Congressional Justification.</w:t>
      </w:r>
      <w:r>
        <w:rPr>
          <w:szCs w:val="24"/>
        </w:rPr>
        <w:t xml:space="preserve"> </w:t>
      </w:r>
      <w:r w:rsidR="009E6816">
        <w:t xml:space="preserve"> </w:t>
      </w:r>
    </w:p>
    <w:p w:rsidR="00AA3737" w:rsidRPr="001B235D" w:rsidRDefault="00AA3737" w:rsidP="00AA3737">
      <w:pPr>
        <w:pStyle w:val="Heading3"/>
        <w:rPr>
          <w:szCs w:val="24"/>
        </w:rPr>
      </w:pPr>
      <w:bookmarkStart w:id="17" w:name="_2.5_Local_Performance"/>
      <w:bookmarkStart w:id="18" w:name="_Toc198626946"/>
      <w:bookmarkStart w:id="19" w:name="_Toc256671983"/>
      <w:bookmarkEnd w:id="17"/>
      <w:r w:rsidRPr="001B235D">
        <w:rPr>
          <w:szCs w:val="24"/>
        </w:rPr>
        <w:t>2.</w:t>
      </w:r>
      <w:r w:rsidR="003F420E">
        <w:rPr>
          <w:szCs w:val="24"/>
        </w:rPr>
        <w:t>2</w:t>
      </w:r>
      <w:r w:rsidRPr="001B235D">
        <w:rPr>
          <w:szCs w:val="24"/>
        </w:rPr>
        <w:tab/>
      </w:r>
      <w:r w:rsidR="00DE725D">
        <w:rPr>
          <w:szCs w:val="24"/>
        </w:rPr>
        <w:t xml:space="preserve"> </w:t>
      </w:r>
      <w:r w:rsidR="004E0BE8">
        <w:rPr>
          <w:szCs w:val="24"/>
        </w:rPr>
        <w:t xml:space="preserve">Project </w:t>
      </w:r>
      <w:r w:rsidRPr="001B235D">
        <w:rPr>
          <w:szCs w:val="24"/>
        </w:rPr>
        <w:t>Performance Assessment</w:t>
      </w:r>
      <w:bookmarkEnd w:id="18"/>
      <w:bookmarkEnd w:id="19"/>
    </w:p>
    <w:p w:rsidR="007D6BCD" w:rsidRDefault="007D6BCD" w:rsidP="007D6BCD">
      <w:pPr>
        <w:autoSpaceDE w:val="0"/>
        <w:autoSpaceDN w:val="0"/>
        <w:adjustRightInd w:val="0"/>
        <w:spacing w:before="100" w:beforeAutospacing="1"/>
        <w:rPr>
          <w:b/>
          <w:bCs/>
        </w:rPr>
      </w:pPr>
      <w:r>
        <w:t>Recipients</w:t>
      </w:r>
      <w:r w:rsidR="00AA3737">
        <w:t xml:space="preserve"> must </w:t>
      </w:r>
      <w:r w:rsidR="00D65793">
        <w:t>periodically review the performance data they report to</w:t>
      </w:r>
      <w:r w:rsidR="004B0B07">
        <w:t xml:space="preserve"> SAMHSA (as required above), </w:t>
      </w:r>
      <w:r w:rsidR="00D65793">
        <w:t>assess their progress</w:t>
      </w:r>
      <w:r w:rsidR="004B0B07">
        <w:t>,</w:t>
      </w:r>
      <w:r w:rsidR="00D65793">
        <w:t xml:space="preserve"> and use this information to improve management of their grant projects</w:t>
      </w:r>
      <w:r w:rsidR="00C639B9">
        <w:t xml:space="preserve">. </w:t>
      </w:r>
      <w:r>
        <w:t>Recipients</w:t>
      </w:r>
      <w:r w:rsidR="00ED410E">
        <w:t xml:space="preserve"> are also required to report on their progress addressing the goals and objectives identified in </w:t>
      </w:r>
      <w:r w:rsidR="00284294">
        <w:t>B.1</w:t>
      </w:r>
      <w:r w:rsidR="00ED410E">
        <w:t>.</w:t>
      </w:r>
      <w:r w:rsidR="00E026E1">
        <w:t xml:space="preserve"> </w:t>
      </w:r>
      <w:r w:rsidR="00AA3737">
        <w:t>The assessment should be designed to help you determine whether you are achieving the goals, objectives</w:t>
      </w:r>
      <w:r w:rsidR="004B0B07">
        <w:t>,</w:t>
      </w:r>
      <w:r w:rsidR="00AA3737">
        <w:t xml:space="preserve"> and outcomes you intend to achieve and whether adjustments need to be made to your project.  </w:t>
      </w:r>
      <w:r w:rsidR="009E6816" w:rsidRPr="00962F5A">
        <w:t xml:space="preserve">Performance assessments should </w:t>
      </w:r>
      <w:r w:rsidR="007945F4">
        <w:t xml:space="preserve">also </w:t>
      </w:r>
      <w:r w:rsidR="009E6816">
        <w:t>b</w:t>
      </w:r>
      <w:r w:rsidR="009E6816" w:rsidRPr="00962F5A">
        <w:t>e used to determine whether your project is having/will have the intended impact on behavioral health disparities.</w:t>
      </w:r>
      <w:r w:rsidR="00FC42CF">
        <w:t xml:space="preserve"> </w:t>
      </w:r>
      <w:r w:rsidR="009E6816">
        <w:t xml:space="preserve"> </w:t>
      </w:r>
      <w:r w:rsidR="00AA3737">
        <w:t xml:space="preserve">You will be required to </w:t>
      </w:r>
      <w:r w:rsidR="00ED410E">
        <w:t xml:space="preserve">submit </w:t>
      </w:r>
      <w:r>
        <w:t>a</w:t>
      </w:r>
      <w:r w:rsidR="003F420E">
        <w:t>n annual</w:t>
      </w:r>
      <w:r>
        <w:t xml:space="preserve"> report</w:t>
      </w:r>
      <w:r w:rsidR="00ED410E">
        <w:t xml:space="preserve"> on the</w:t>
      </w:r>
      <w:r w:rsidR="00AA3737">
        <w:t xml:space="preserve"> progress</w:t>
      </w:r>
      <w:r w:rsidR="00ED410E">
        <w:t xml:space="preserve"> you have</w:t>
      </w:r>
      <w:r w:rsidR="00AA3737">
        <w:t xml:space="preserve"> achieved, barriers encountered, and efforts to overcome these barriers</w:t>
      </w:r>
      <w:r w:rsidR="00C639B9">
        <w:t xml:space="preserve">.  </w:t>
      </w:r>
      <w:r>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rsidR="00454121" w:rsidRDefault="00AA3737" w:rsidP="00454121">
      <w:pPr>
        <w:tabs>
          <w:tab w:val="left" w:pos="1008"/>
        </w:tabs>
        <w:rPr>
          <w:rStyle w:val="StyleBold"/>
        </w:rPr>
      </w:pPr>
      <w:r w:rsidRPr="00AA3737">
        <w:rPr>
          <w:b/>
          <w:bCs/>
        </w:rPr>
        <w:t xml:space="preserve">No more than </w:t>
      </w:r>
      <w:r w:rsidR="006533B8">
        <w:rPr>
          <w:b/>
          <w:bCs/>
        </w:rPr>
        <w:t>5</w:t>
      </w:r>
      <w:r w:rsidR="002D0401">
        <w:rPr>
          <w:b/>
          <w:bCs/>
        </w:rPr>
        <w:t xml:space="preserve"> percent</w:t>
      </w:r>
      <w:r w:rsidRPr="00AA3737">
        <w:rPr>
          <w:b/>
          <w:bCs/>
        </w:rPr>
        <w:t xml:space="preserve"> of the total grant award</w:t>
      </w:r>
      <w:r w:rsidR="007D6BCD">
        <w:rPr>
          <w:b/>
          <w:bCs/>
        </w:rPr>
        <w:t xml:space="preserve"> for the budget period</w:t>
      </w:r>
      <w:r w:rsidRPr="00AA3737">
        <w:rPr>
          <w:b/>
          <w:bCs/>
        </w:rPr>
        <w:t xml:space="preserve"> may be used for data collection, performance measurement, and performance assessment, e.g., activities </w:t>
      </w:r>
      <w:r w:rsidRPr="00982878">
        <w:rPr>
          <w:b/>
          <w:bCs/>
        </w:rPr>
        <w:t>required in Sections I-</w:t>
      </w:r>
      <w:r w:rsidR="008431A4" w:rsidRPr="00982878">
        <w:rPr>
          <w:b/>
          <w:bCs/>
        </w:rPr>
        <w:t>2.</w:t>
      </w:r>
      <w:r w:rsidR="003F420E" w:rsidRPr="00982878">
        <w:rPr>
          <w:b/>
          <w:bCs/>
        </w:rPr>
        <w:t>1</w:t>
      </w:r>
      <w:r w:rsidRPr="00982878">
        <w:rPr>
          <w:b/>
          <w:bCs/>
        </w:rPr>
        <w:t xml:space="preserve"> and 2.</w:t>
      </w:r>
      <w:r w:rsidR="003F420E" w:rsidRPr="00982878">
        <w:rPr>
          <w:b/>
          <w:bCs/>
        </w:rPr>
        <w:t>2</w:t>
      </w:r>
      <w:r w:rsidRPr="00982878">
        <w:rPr>
          <w:b/>
          <w:bCs/>
        </w:rPr>
        <w:t xml:space="preserve"> above</w:t>
      </w:r>
      <w:r w:rsidR="00982878" w:rsidRPr="00982878">
        <w:rPr>
          <w:b/>
          <w:bCs/>
        </w:rPr>
        <w:t xml:space="preserve">.  </w:t>
      </w:r>
      <w:r w:rsidR="00DE4389" w:rsidRPr="00982878">
        <w:rPr>
          <w:b/>
          <w:bCs/>
        </w:rPr>
        <w:t xml:space="preserve">Be sure to include these costs in your proposed budget (see </w:t>
      </w:r>
      <w:hyperlink w:anchor="_Appendix_K_–" w:history="1">
        <w:r w:rsidR="00DE4389" w:rsidRPr="00982878">
          <w:rPr>
            <w:rStyle w:val="Hyperlink"/>
            <w:b/>
            <w:bCs/>
          </w:rPr>
          <w:t xml:space="preserve">Appendix </w:t>
        </w:r>
      </w:hyperlink>
      <w:r w:rsidR="00B7075D">
        <w:rPr>
          <w:rStyle w:val="Hyperlink"/>
          <w:b/>
          <w:bCs/>
        </w:rPr>
        <w:t>K</w:t>
      </w:r>
      <w:r w:rsidR="00DE4389" w:rsidRPr="00982878">
        <w:rPr>
          <w:b/>
          <w:bCs/>
        </w:rPr>
        <w:t>).</w:t>
      </w:r>
      <w:r w:rsidR="00454121" w:rsidRPr="00454121">
        <w:t xml:space="preserve"> </w:t>
      </w:r>
    </w:p>
    <w:p w:rsidR="00454121" w:rsidRPr="001A7EB4" w:rsidRDefault="00454121" w:rsidP="00454121">
      <w:pPr>
        <w:tabs>
          <w:tab w:val="left" w:pos="1008"/>
        </w:tabs>
        <w:rPr>
          <w:rStyle w:val="StyleBold"/>
        </w:rPr>
      </w:pPr>
      <w:r>
        <w:rPr>
          <w:rStyle w:val="StyleBold"/>
        </w:rPr>
        <w:t xml:space="preserve">See </w:t>
      </w:r>
      <w:hyperlink w:anchor="_Appendix_G:_Developing" w:history="1">
        <w:r w:rsidRPr="00A70F41">
          <w:rPr>
            <w:rStyle w:val="Hyperlink"/>
          </w:rPr>
          <w:t xml:space="preserve">Appendix </w:t>
        </w:r>
      </w:hyperlink>
      <w:r w:rsidR="003B216A">
        <w:rPr>
          <w:rStyle w:val="Hyperlink"/>
        </w:rPr>
        <w:t>E</w:t>
      </w:r>
      <w:r>
        <w:rPr>
          <w:rStyle w:val="StyleBold"/>
        </w:rPr>
        <w:t xml:space="preserve"> for more information on responding to Sections I-2.</w:t>
      </w:r>
      <w:r w:rsidR="003F420E">
        <w:rPr>
          <w:rStyle w:val="StyleBold"/>
        </w:rPr>
        <w:t>1</w:t>
      </w:r>
      <w:r>
        <w:rPr>
          <w:rStyle w:val="StyleBold"/>
        </w:rPr>
        <w:t xml:space="preserve"> and 2.</w:t>
      </w:r>
      <w:r w:rsidR="003F420E">
        <w:rPr>
          <w:rStyle w:val="StyleBold"/>
        </w:rPr>
        <w:t>2</w:t>
      </w:r>
      <w:r>
        <w:rPr>
          <w:rStyle w:val="StyleBold"/>
        </w:rPr>
        <w:t>.</w:t>
      </w:r>
    </w:p>
    <w:p w:rsidR="00AA3737" w:rsidRDefault="00AA3737" w:rsidP="00AA3737">
      <w:pPr>
        <w:pStyle w:val="Heading1"/>
      </w:pPr>
      <w:bookmarkStart w:id="20" w:name="_II._AWARD_INFORMATION"/>
      <w:bookmarkStart w:id="21" w:name="_Toc197933190"/>
      <w:bookmarkStart w:id="22" w:name="_Toc503944851"/>
      <w:bookmarkEnd w:id="20"/>
      <w:r>
        <w:t>II.</w:t>
      </w:r>
      <w:r>
        <w:tab/>
      </w:r>
      <w:r w:rsidR="00ED410E">
        <w:t xml:space="preserve">FEDERAL </w:t>
      </w:r>
      <w:r>
        <w:t>AWARD INFORMATION</w:t>
      </w:r>
      <w:bookmarkEnd w:id="21"/>
      <w:bookmarkEnd w:id="22"/>
    </w:p>
    <w:p w:rsidR="00857603" w:rsidRDefault="00857603" w:rsidP="00857603">
      <w:pPr>
        <w:ind w:left="4320" w:hanging="4320"/>
        <w:contextualSpacing/>
        <w:rPr>
          <w:b/>
        </w:rPr>
      </w:pPr>
      <w:r>
        <w:rPr>
          <w:b/>
        </w:rPr>
        <w:t>Funding Mechanism:</w:t>
      </w:r>
      <w:r>
        <w:rPr>
          <w:b/>
        </w:rPr>
        <w:tab/>
      </w:r>
      <w:r w:rsidR="00982878" w:rsidRPr="00982878">
        <w:t>Grant</w:t>
      </w:r>
    </w:p>
    <w:p w:rsidR="00982878" w:rsidRDefault="00982878" w:rsidP="00857603">
      <w:pPr>
        <w:ind w:left="4320" w:hanging="4320"/>
        <w:contextualSpacing/>
        <w:rPr>
          <w:b/>
        </w:rPr>
      </w:pPr>
    </w:p>
    <w:p w:rsidR="00857603" w:rsidRDefault="00857603" w:rsidP="00857603">
      <w:pPr>
        <w:ind w:left="360" w:hanging="360"/>
        <w:contextualSpacing/>
        <w:rPr>
          <w:b/>
        </w:rPr>
      </w:pPr>
      <w:r>
        <w:rPr>
          <w:b/>
        </w:rPr>
        <w:t>Anticipated Total Available Funding:</w:t>
      </w:r>
      <w:r>
        <w:rPr>
          <w:b/>
        </w:rPr>
        <w:tab/>
      </w:r>
      <w:r w:rsidR="00982878" w:rsidRPr="00982878">
        <w:t>$2,</w:t>
      </w:r>
      <w:r w:rsidR="0040672A">
        <w:t>9</w:t>
      </w:r>
      <w:r w:rsidR="00982878" w:rsidRPr="00982878">
        <w:t>00,000</w:t>
      </w:r>
    </w:p>
    <w:p w:rsidR="00857603" w:rsidRDefault="00857603" w:rsidP="00857603">
      <w:pPr>
        <w:ind w:left="360" w:hanging="360"/>
        <w:contextualSpacing/>
        <w:rPr>
          <w:b/>
        </w:rPr>
      </w:pPr>
    </w:p>
    <w:p w:rsidR="00857603" w:rsidRDefault="00857603" w:rsidP="00857603">
      <w:pPr>
        <w:ind w:left="4320" w:hanging="4320"/>
        <w:contextualSpacing/>
        <w:rPr>
          <w:b/>
        </w:rPr>
      </w:pPr>
      <w:bookmarkStart w:id="23" w:name="_Toc139161430"/>
      <w:bookmarkStart w:id="24" w:name="_Toc143489866"/>
      <w:r>
        <w:rPr>
          <w:b/>
        </w:rPr>
        <w:t>Estimat</w:t>
      </w:r>
      <w:r w:rsidRPr="00773A41">
        <w:rPr>
          <w:b/>
        </w:rPr>
        <w:t>ed Number of Awards:</w:t>
      </w:r>
      <w:r>
        <w:tab/>
      </w:r>
      <w:bookmarkEnd w:id="23"/>
      <w:bookmarkEnd w:id="24"/>
      <w:r w:rsidR="00982878" w:rsidRPr="00982878">
        <w:t>One award</w:t>
      </w:r>
    </w:p>
    <w:p w:rsidR="00982878" w:rsidRPr="00773A41" w:rsidRDefault="00982878" w:rsidP="00857603">
      <w:pPr>
        <w:ind w:left="4320" w:hanging="4320"/>
        <w:contextualSpacing/>
        <w:rPr>
          <w:b/>
        </w:rPr>
      </w:pPr>
    </w:p>
    <w:p w:rsidR="00857603" w:rsidRDefault="00857603" w:rsidP="00857603">
      <w:pPr>
        <w:ind w:left="4320" w:hanging="4320"/>
        <w:contextualSpacing/>
        <w:rPr>
          <w:b/>
        </w:rPr>
      </w:pPr>
      <w:bookmarkStart w:id="25" w:name="_Toc139161431"/>
      <w:bookmarkStart w:id="26" w:name="_Toc143489867"/>
      <w:r>
        <w:rPr>
          <w:b/>
        </w:rPr>
        <w:t>Estima</w:t>
      </w:r>
      <w:r w:rsidRPr="00773A41">
        <w:rPr>
          <w:b/>
        </w:rPr>
        <w:t>ted Award Amount:</w:t>
      </w:r>
      <w:r w:rsidRPr="00773A41">
        <w:rPr>
          <w:b/>
        </w:rPr>
        <w:tab/>
      </w:r>
      <w:r>
        <w:t xml:space="preserve">Up to </w:t>
      </w:r>
      <w:bookmarkEnd w:id="25"/>
      <w:bookmarkEnd w:id="26"/>
      <w:r w:rsidR="00982878" w:rsidRPr="00982878">
        <w:t>$2,</w:t>
      </w:r>
      <w:r w:rsidR="0040672A">
        <w:t>9</w:t>
      </w:r>
      <w:r w:rsidR="00982878" w:rsidRPr="00982878">
        <w:t>00,000</w:t>
      </w:r>
    </w:p>
    <w:p w:rsidR="00982878" w:rsidRDefault="00982878" w:rsidP="00857603">
      <w:pPr>
        <w:ind w:left="4320" w:hanging="4320"/>
        <w:contextualSpacing/>
      </w:pPr>
    </w:p>
    <w:p w:rsidR="00857603" w:rsidRDefault="00857603" w:rsidP="00857603">
      <w:pPr>
        <w:ind w:left="4320" w:hanging="4320"/>
        <w:contextualSpacing/>
        <w:rPr>
          <w:b/>
        </w:rPr>
      </w:pPr>
      <w:bookmarkStart w:id="27" w:name="_Toc139161432"/>
      <w:bookmarkStart w:id="28" w:name="_Toc143489868"/>
      <w:r w:rsidRPr="00773A41">
        <w:rPr>
          <w:b/>
        </w:rPr>
        <w:t>Length of Project Period:</w:t>
      </w:r>
      <w:r w:rsidRPr="00773A41">
        <w:rPr>
          <w:b/>
        </w:rPr>
        <w:tab/>
      </w:r>
      <w:r>
        <w:t xml:space="preserve">Up to </w:t>
      </w:r>
      <w:bookmarkEnd w:id="27"/>
      <w:bookmarkEnd w:id="28"/>
      <w:r w:rsidR="00982878" w:rsidRPr="00982878">
        <w:t>5 years</w:t>
      </w:r>
    </w:p>
    <w:p w:rsidR="009364A4" w:rsidRDefault="009364A4" w:rsidP="00857603">
      <w:pPr>
        <w:ind w:left="4320" w:hanging="4320"/>
        <w:contextualSpacing/>
      </w:pPr>
    </w:p>
    <w:p w:rsidR="00AA3737" w:rsidRDefault="00AA3737" w:rsidP="00AA3737">
      <w:r w:rsidRPr="00664327">
        <w:rPr>
          <w:b/>
          <w:bCs/>
        </w:rPr>
        <w:t xml:space="preserve">Proposed budgets cannot exceed </w:t>
      </w:r>
      <w:r w:rsidR="00982878">
        <w:rPr>
          <w:b/>
          <w:bCs/>
        </w:rPr>
        <w:t>$2,</w:t>
      </w:r>
      <w:r w:rsidR="0040672A">
        <w:rPr>
          <w:b/>
          <w:bCs/>
        </w:rPr>
        <w:t>9</w:t>
      </w:r>
      <w:r w:rsidR="00982878">
        <w:rPr>
          <w:b/>
          <w:bCs/>
        </w:rPr>
        <w:t xml:space="preserve">00,000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rsidR="0085034F" w:rsidRPr="00433442" w:rsidRDefault="0085034F" w:rsidP="0085034F">
      <w:pPr>
        <w:rPr>
          <w:rFonts w:cs="Arial"/>
          <w:bCs/>
          <w:szCs w:val="24"/>
        </w:rPr>
      </w:pPr>
      <w:r w:rsidRPr="00433442">
        <w:rPr>
          <w:rFonts w:cs="Arial"/>
          <w:bCs/>
          <w:szCs w:val="24"/>
        </w:rPr>
        <w:t xml:space="preserve">Funding estimates for this announcement are based on an annualized Continuing Resolution and </w:t>
      </w:r>
      <w:r w:rsidR="009364A4" w:rsidRPr="00433442">
        <w:rPr>
          <w:rFonts w:cs="Arial"/>
          <w:bCs/>
          <w:szCs w:val="24"/>
        </w:rPr>
        <w:t>do not reflect the final FY 201</w:t>
      </w:r>
      <w:r w:rsidR="00ED410E" w:rsidRPr="00433442">
        <w:rPr>
          <w:rFonts w:cs="Arial"/>
          <w:bCs/>
          <w:szCs w:val="24"/>
        </w:rPr>
        <w:t>8</w:t>
      </w:r>
      <w:r w:rsidRPr="00433442">
        <w:rPr>
          <w:rFonts w:cs="Arial"/>
          <w:bCs/>
          <w:szCs w:val="24"/>
        </w:rPr>
        <w:t xml:space="preserve"> appropriation.  Applicants should be aware that funding amounts are subject to the availability of funds.  </w:t>
      </w:r>
    </w:p>
    <w:p w:rsidR="00AA3737" w:rsidRDefault="00AA3737" w:rsidP="00AA3737">
      <w:pPr>
        <w:pStyle w:val="Heading1"/>
      </w:pPr>
      <w:bookmarkStart w:id="29" w:name="_Toc197933192"/>
      <w:bookmarkStart w:id="30" w:name="_Toc503944852"/>
      <w:r w:rsidRPr="00603977">
        <w:t>III.</w:t>
      </w:r>
      <w:r w:rsidRPr="00603977">
        <w:tab/>
        <w:t>ELIGIBILITY INFORMATION</w:t>
      </w:r>
      <w:bookmarkEnd w:id="29"/>
      <w:bookmarkEnd w:id="30"/>
    </w:p>
    <w:p w:rsidR="00AA3737" w:rsidRPr="00603977" w:rsidRDefault="00AA3737" w:rsidP="00AA3737">
      <w:pPr>
        <w:pStyle w:val="Heading2"/>
      </w:pPr>
      <w:bookmarkStart w:id="31" w:name="_1._ELIGIBLE_APPLICANTS"/>
      <w:bookmarkStart w:id="32" w:name="_Toc197933193"/>
      <w:bookmarkStart w:id="33" w:name="_Toc503944853"/>
      <w:bookmarkEnd w:id="31"/>
      <w:r w:rsidRPr="00603977">
        <w:t>1.</w:t>
      </w:r>
      <w:r w:rsidRPr="00603977">
        <w:tab/>
        <w:t>ELIGIBLE APPLICANTS</w:t>
      </w:r>
      <w:bookmarkEnd w:id="32"/>
      <w:bookmarkEnd w:id="33"/>
    </w:p>
    <w:p w:rsidR="003226AA" w:rsidRDefault="003226AA" w:rsidP="003226AA">
      <w:r>
        <w:t xml:space="preserve">Eligible applicants are domestic public and private nonprofit entities.  For example: </w:t>
      </w:r>
    </w:p>
    <w:p w:rsidR="003226AA" w:rsidRDefault="003226AA" w:rsidP="00043A22">
      <w:pPr>
        <w:pStyle w:val="StyleListBulletBold"/>
        <w:numPr>
          <w:ilvl w:val="0"/>
          <w:numId w:val="15"/>
        </w:numPr>
        <w:rPr>
          <w:b w:val="0"/>
          <w:bCs w:val="0"/>
        </w:rPr>
      </w:pPr>
      <w:r>
        <w:rPr>
          <w:b w:val="0"/>
          <w:bCs w:val="0"/>
        </w:rPr>
        <w:t>Public or private universities and colleges</w:t>
      </w:r>
    </w:p>
    <w:p w:rsidR="004002C0" w:rsidRPr="00095FA2" w:rsidRDefault="004002C0" w:rsidP="004002C0">
      <w:pPr>
        <w:numPr>
          <w:ilvl w:val="0"/>
          <w:numId w:val="15"/>
        </w:numPr>
        <w:spacing w:after="200"/>
        <w:rPr>
          <w:rFonts w:cs="Arial"/>
          <w:szCs w:val="24"/>
        </w:rPr>
      </w:pPr>
      <w:r w:rsidRPr="00095FA2">
        <w:rPr>
          <w:rFonts w:cs="Arial"/>
          <w:szCs w:val="24"/>
        </w:rPr>
        <w:t>Guild and/or professional organizations</w:t>
      </w:r>
    </w:p>
    <w:p w:rsidR="004002C0" w:rsidRPr="00095FA2" w:rsidRDefault="004002C0" w:rsidP="00095FA2">
      <w:pPr>
        <w:numPr>
          <w:ilvl w:val="0"/>
          <w:numId w:val="15"/>
        </w:numPr>
        <w:spacing w:after="200"/>
        <w:rPr>
          <w:rFonts w:cs="Arial"/>
          <w:szCs w:val="24"/>
        </w:rPr>
      </w:pPr>
      <w:r w:rsidRPr="00095FA2">
        <w:rPr>
          <w:rFonts w:cs="Arial"/>
          <w:szCs w:val="24"/>
        </w:rPr>
        <w:t>National stakeholder groups</w:t>
      </w:r>
    </w:p>
    <w:p w:rsidR="00AA3737" w:rsidRDefault="00AA3737" w:rsidP="00AA3737">
      <w:pPr>
        <w:pStyle w:val="Heading2"/>
      </w:pPr>
      <w:bookmarkStart w:id="34" w:name="_Toc197933194"/>
      <w:bookmarkStart w:id="35" w:name="_Toc503944854"/>
      <w:r>
        <w:t>2.</w:t>
      </w:r>
      <w:r>
        <w:tab/>
        <w:t>COST SHARING and MATCH</w:t>
      </w:r>
      <w:r w:rsidR="00027B7E">
        <w:t>ING</w:t>
      </w:r>
      <w:r>
        <w:t xml:space="preserve"> REQUIREMENTS</w:t>
      </w:r>
      <w:bookmarkEnd w:id="34"/>
      <w:bookmarkEnd w:id="35"/>
    </w:p>
    <w:p w:rsidR="002478E9" w:rsidRPr="002478E9" w:rsidRDefault="00027B7E" w:rsidP="00982878">
      <w:pPr>
        <w:tabs>
          <w:tab w:val="left" w:pos="1008"/>
        </w:tabs>
        <w:rPr>
          <w:rStyle w:val="StyleBold"/>
          <w:highlight w:val="yellow"/>
        </w:rPr>
      </w:pPr>
      <w:bookmarkStart w:id="36" w:name="_Toc197933198"/>
      <w:r w:rsidRPr="001A7EB4">
        <w:t xml:space="preserve">Cost sharing/match </w:t>
      </w:r>
      <w:r>
        <w:t>is</w:t>
      </w:r>
      <w:r w:rsidRPr="001A7EB4">
        <w:t xml:space="preserve"> not required in this program. </w:t>
      </w:r>
    </w:p>
    <w:p w:rsidR="00593904" w:rsidRDefault="00593904" w:rsidP="00593904">
      <w:pPr>
        <w:pStyle w:val="Heading1"/>
      </w:pPr>
      <w:bookmarkStart w:id="37" w:name="_Toc503944855"/>
      <w:r>
        <w:t>IV.</w:t>
      </w:r>
      <w:r>
        <w:tab/>
        <w:t>APPLICATION AND SUBMISSION INFORMATION</w:t>
      </w:r>
      <w:bookmarkEnd w:id="36"/>
      <w:bookmarkEnd w:id="37"/>
      <w:r>
        <w:t xml:space="preserve">  </w:t>
      </w:r>
    </w:p>
    <w:p w:rsidR="006F1E3F" w:rsidRDefault="006F1E3F" w:rsidP="00D84A66">
      <w:pPr>
        <w:pStyle w:val="Heading2"/>
        <w:numPr>
          <w:ilvl w:val="0"/>
          <w:numId w:val="78"/>
        </w:numPr>
        <w:ind w:left="0" w:firstLine="0"/>
      </w:pPr>
      <w:bookmarkStart w:id="38" w:name="_4._FUNDING_LIMITATIONS/RESTRICTIONS"/>
      <w:bookmarkStart w:id="39" w:name="_2.2_Required_Application"/>
      <w:bookmarkStart w:id="40" w:name="_1.1_Required_Application"/>
      <w:bookmarkStart w:id="41" w:name="_Toc443054215"/>
      <w:bookmarkStart w:id="42" w:name="_Toc503944856"/>
      <w:bookmarkStart w:id="43" w:name="_Toc197933206"/>
      <w:bookmarkEnd w:id="38"/>
      <w:bookmarkEnd w:id="39"/>
      <w:bookmarkEnd w:id="40"/>
      <w:r>
        <w:t>REQUIRED APPLICATION COMPONENTS</w:t>
      </w:r>
      <w:bookmarkEnd w:id="41"/>
      <w:r w:rsidR="00284294">
        <w:t>:</w:t>
      </w:r>
      <w:bookmarkEnd w:id="42"/>
    </w:p>
    <w:p w:rsidR="00433442" w:rsidRPr="00433442" w:rsidRDefault="00433442" w:rsidP="00D84A66">
      <w:pPr>
        <w:numPr>
          <w:ilvl w:val="0"/>
          <w:numId w:val="83"/>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 a. Start Date: </w:t>
      </w:r>
      <w:r w:rsidRPr="00982878">
        <w:rPr>
          <w:rFonts w:cs="Arial"/>
        </w:rPr>
        <w:t>9/30/2018;</w:t>
      </w:r>
      <w:r w:rsidR="002478E9" w:rsidRPr="00982878">
        <w:rPr>
          <w:rFonts w:cs="Arial"/>
        </w:rPr>
        <w:t xml:space="preserve"> </w:t>
      </w:r>
      <w:r w:rsidRPr="00982878">
        <w:rPr>
          <w:rFonts w:cs="Arial"/>
        </w:rPr>
        <w:t>b. End Date:  9/29/202</w:t>
      </w:r>
      <w:r w:rsidR="00982878" w:rsidRPr="00982878">
        <w:rPr>
          <w:rFonts w:cs="Arial"/>
        </w:rPr>
        <w:t>3</w:t>
      </w:r>
      <w:r w:rsidRPr="00433442">
        <w:rPr>
          <w:rFonts w:cs="Arial"/>
        </w:rPr>
        <w:t>).</w:t>
      </w:r>
    </w:p>
    <w:p w:rsidR="00433442" w:rsidRPr="00433442" w:rsidRDefault="00433442" w:rsidP="00433442">
      <w:pPr>
        <w:ind w:left="720"/>
        <w:contextualSpacing/>
        <w:rPr>
          <w:rFonts w:cs="Arial"/>
        </w:rPr>
      </w:pPr>
    </w:p>
    <w:p w:rsidR="00433442" w:rsidRPr="00433442" w:rsidRDefault="00433442" w:rsidP="009A0089">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rsidR="00433442" w:rsidRPr="00433442" w:rsidRDefault="00433442" w:rsidP="00433442">
      <w:pPr>
        <w:ind w:left="720"/>
        <w:contextualSpacing/>
        <w:rPr>
          <w:rFonts w:cs="Arial"/>
        </w:rPr>
      </w:pPr>
    </w:p>
    <w:p w:rsidR="00433442" w:rsidRPr="00433442" w:rsidRDefault="00433442" w:rsidP="00D84A66">
      <w:pPr>
        <w:numPr>
          <w:ilvl w:val="0"/>
          <w:numId w:val="82"/>
        </w:numPr>
        <w:contextualSpacing/>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rsidR="00433442" w:rsidRPr="00433442" w:rsidRDefault="00433442" w:rsidP="00D84A66">
      <w:pPr>
        <w:numPr>
          <w:ilvl w:val="0"/>
          <w:numId w:val="82"/>
        </w:numPr>
        <w:contextualSpacing/>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w:t>
      </w:r>
      <w:r w:rsidRPr="00433442">
        <w:rPr>
          <w:rFonts w:cs="Arial"/>
          <w:szCs w:val="24"/>
        </w:rPr>
        <w:lastRenderedPageBreak/>
        <w:t xml:space="preserve">charges (Line 6j) for the total funding requested for the </w:t>
      </w:r>
      <w:r w:rsidRPr="00433442">
        <w:rPr>
          <w:rFonts w:cs="Arial"/>
          <w:b/>
          <w:szCs w:val="24"/>
          <w:u w:val="single"/>
        </w:rPr>
        <w:t>first year</w:t>
      </w:r>
      <w:r w:rsidRPr="00433442">
        <w:rPr>
          <w:rFonts w:cs="Arial"/>
          <w:szCs w:val="24"/>
        </w:rPr>
        <w:t xml:space="preserve"> of your project only.</w:t>
      </w:r>
    </w:p>
    <w:p w:rsidR="00433442" w:rsidRPr="00433442" w:rsidRDefault="00433442" w:rsidP="00D84A66">
      <w:pPr>
        <w:numPr>
          <w:ilvl w:val="0"/>
          <w:numId w:val="82"/>
        </w:numPr>
        <w:contextualSpacing/>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rsidR="00433442" w:rsidRPr="00433442" w:rsidRDefault="00433442" w:rsidP="00D84A66">
      <w:pPr>
        <w:numPr>
          <w:ilvl w:val="0"/>
          <w:numId w:val="82"/>
        </w:numPr>
        <w:contextualSpacing/>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w:t>
      </w:r>
      <w:r w:rsidR="00D3660E" w:rsidRPr="00433442">
        <w:rPr>
          <w:rFonts w:cs="Arial"/>
          <w:szCs w:val="24"/>
        </w:rPr>
        <w:t xml:space="preserve">.  </w:t>
      </w:r>
      <w:r w:rsidRPr="00433442">
        <w:rPr>
          <w:rFonts w:cs="Arial"/>
          <w:szCs w:val="24"/>
        </w:rPr>
        <w:t>Use the first row for federal funds and the second row for non-federal funds.</w:t>
      </w:r>
    </w:p>
    <w:p w:rsidR="00433442" w:rsidRPr="00433442" w:rsidRDefault="00433442" w:rsidP="00D84A66">
      <w:pPr>
        <w:numPr>
          <w:ilvl w:val="0"/>
          <w:numId w:val="82"/>
        </w:numPr>
        <w:contextualSpacing/>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982878">
        <w:rPr>
          <w:rFonts w:cs="Arial"/>
          <w:szCs w:val="24"/>
        </w:rPr>
        <w:t>Year 2, Year 3, and Year 4)</w:t>
      </w:r>
      <w:r w:rsidR="00D3660E" w:rsidRPr="00982878">
        <w:rPr>
          <w:rFonts w:cs="Arial"/>
          <w:szCs w:val="24"/>
        </w:rPr>
        <w:t xml:space="preserve">.  </w:t>
      </w:r>
      <w:r w:rsidRPr="00982878">
        <w:rPr>
          <w:rFonts w:cs="Arial"/>
          <w:szCs w:val="24"/>
        </w:rPr>
        <w:t xml:space="preserve">For example, if you are requesting funds for four years in total, you would input information in columns b, c, and d (i.e., </w:t>
      </w:r>
      <w:r w:rsidR="00982878" w:rsidRPr="00982878">
        <w:rPr>
          <w:rFonts w:cs="Arial"/>
          <w:szCs w:val="24"/>
        </w:rPr>
        <w:t>4</w:t>
      </w:r>
      <w:r w:rsidRPr="00982878">
        <w:rPr>
          <w:rFonts w:cs="Arial"/>
          <w:szCs w:val="24"/>
        </w:rPr>
        <w:t xml:space="preserve"> out years).</w:t>
      </w:r>
    </w:p>
    <w:p w:rsidR="00433442" w:rsidRPr="00433442" w:rsidRDefault="00433442" w:rsidP="009A0089">
      <w:pPr>
        <w:tabs>
          <w:tab w:val="num" w:pos="1620"/>
          <w:tab w:val="num" w:pos="1800"/>
        </w:tabs>
        <w:ind w:left="1080"/>
        <w:contextualSpacing/>
        <w:jc w:val="right"/>
        <w:rPr>
          <w:rFonts w:cs="Arial"/>
          <w:szCs w:val="24"/>
        </w:rPr>
      </w:pPr>
    </w:p>
    <w:p w:rsidR="00433442" w:rsidRPr="00433442" w:rsidRDefault="00433442" w:rsidP="00474639">
      <w:pPr>
        <w:tabs>
          <w:tab w:val="num" w:pos="1620"/>
          <w:tab w:val="num" w:pos="1800"/>
        </w:tabs>
        <w:ind w:left="1080"/>
        <w:contextualSpacing/>
        <w:jc w:val="both"/>
        <w:rPr>
          <w:rFonts w:cs="Arial"/>
          <w:szCs w:val="24"/>
        </w:rPr>
      </w:pPr>
      <w:r w:rsidRPr="00433442">
        <w:rPr>
          <w:rFonts w:cs="Arial"/>
          <w:szCs w:val="24"/>
        </w:rPr>
        <w:t xml:space="preserve">A sample budget and justification is included in </w:t>
      </w:r>
      <w:hyperlink w:anchor="_Appendix_M_–" w:history="1">
        <w:r w:rsidRPr="00433442">
          <w:rPr>
            <w:rFonts w:cs="Arial"/>
            <w:color w:val="0000FF"/>
            <w:szCs w:val="24"/>
            <w:u w:val="single"/>
          </w:rPr>
          <w:t>Appendix</w:t>
        </w:r>
        <w:r w:rsidR="00474639">
          <w:rPr>
            <w:rFonts w:cs="Arial"/>
            <w:color w:val="0000FF"/>
            <w:szCs w:val="24"/>
            <w:u w:val="single"/>
          </w:rPr>
          <w:t xml:space="preserve"> </w:t>
        </w:r>
        <w:r w:rsidR="003B216A">
          <w:rPr>
            <w:rFonts w:cs="Arial"/>
            <w:color w:val="0000FF"/>
            <w:szCs w:val="24"/>
            <w:u w:val="single"/>
          </w:rPr>
          <w:t>K</w:t>
        </w:r>
        <w:r w:rsidRPr="00433442">
          <w:rPr>
            <w:rFonts w:cs="Arial"/>
            <w:color w:val="0000FF"/>
            <w:szCs w:val="24"/>
            <w:u w:val="single"/>
          </w:rPr>
          <w:t xml:space="preserve"> </w:t>
        </w:r>
      </w:hyperlink>
      <w:r w:rsidRPr="00433442">
        <w:rPr>
          <w:rFonts w:cs="Arial"/>
          <w:szCs w:val="24"/>
        </w:rPr>
        <w:t>of this document</w:t>
      </w:r>
      <w:r w:rsidR="00D3660E" w:rsidRPr="00433442">
        <w:rPr>
          <w:rFonts w:cs="Arial"/>
          <w:szCs w:val="24"/>
        </w:rPr>
        <w:t xml:space="preserve">.  </w:t>
      </w:r>
      <w:r w:rsidRPr="00433442">
        <w:rPr>
          <w:rFonts w:cs="Arial"/>
          <w:b/>
          <w:szCs w:val="24"/>
        </w:rPr>
        <w:t>It is highly recommended that you use this sample budget format</w:t>
      </w:r>
      <w:r w:rsidR="00D3660E" w:rsidRPr="00433442">
        <w:rPr>
          <w:rFonts w:cs="Arial"/>
          <w:b/>
          <w:szCs w:val="24"/>
        </w:rPr>
        <w:t xml:space="preserve">.  </w:t>
      </w:r>
      <w:r w:rsidRPr="00433442">
        <w:rPr>
          <w:rFonts w:cs="Arial"/>
          <w:b/>
          <w:szCs w:val="24"/>
        </w:rPr>
        <w:t>This will expedite review of your application.</w:t>
      </w:r>
    </w:p>
    <w:p w:rsidR="009A0089" w:rsidRDefault="006F1E3F" w:rsidP="00D84A66">
      <w:pPr>
        <w:pStyle w:val="ListBullet"/>
        <w:numPr>
          <w:ilvl w:val="0"/>
          <w:numId w:val="83"/>
        </w:numPr>
        <w:tabs>
          <w:tab w:val="left" w:pos="0"/>
        </w:tabs>
      </w:pPr>
      <w:r w:rsidRPr="005C5219">
        <w:rPr>
          <w:b/>
        </w:rPr>
        <w:t>Project Narrative and Supporting Documentation</w:t>
      </w:r>
      <w:r w:rsidRPr="005C5219">
        <w:t xml:space="preserve"> </w:t>
      </w:r>
      <w:r w:rsidR="005C5219" w:rsidRPr="005C5219">
        <w:t xml:space="preserve">– The Project Narrative </w:t>
      </w:r>
      <w:r w:rsidR="005C5219">
        <w:t xml:space="preserve">describes </w:t>
      </w:r>
      <w:r w:rsidRPr="005C5219">
        <w:t xml:space="preserve">your </w:t>
      </w:r>
      <w:r w:rsidRPr="0040672A">
        <w:t xml:space="preserve">project.  It consists of Sections A through </w:t>
      </w:r>
      <w:r w:rsidR="00455B98" w:rsidRPr="0040672A">
        <w:t>D</w:t>
      </w:r>
      <w:r w:rsidRPr="0040672A">
        <w:t>.  Sections A-</w:t>
      </w:r>
      <w:r w:rsidR="00455B98" w:rsidRPr="0040672A">
        <w:t>D</w:t>
      </w:r>
      <w:r w:rsidRPr="005C5219">
        <w:t xml:space="preserve"> together may not be longer than </w:t>
      </w:r>
      <w:r w:rsidR="00433442" w:rsidRPr="005C5219">
        <w:t>10</w:t>
      </w:r>
      <w:r w:rsidR="002307F9" w:rsidRPr="005C5219">
        <w:t xml:space="preserve"> </w:t>
      </w:r>
      <w:r w:rsidRPr="005C5219">
        <w:t xml:space="preserve">pages.  (Remember that if your Project Narrative starts on page 5 and ends on page </w:t>
      </w:r>
      <w:r w:rsidR="002307F9" w:rsidRPr="005C5219">
        <w:t>15</w:t>
      </w:r>
      <w:r w:rsidRPr="005C5219">
        <w:t xml:space="preserve">, it is </w:t>
      </w:r>
      <w:r w:rsidR="002307F9" w:rsidRPr="005C5219">
        <w:t>11</w:t>
      </w:r>
      <w:r w:rsidRPr="005C5219">
        <w:t xml:space="preserve"> pages long, not </w:t>
      </w:r>
      <w:r w:rsidR="002307F9" w:rsidRPr="005C5219">
        <w:t>10</w:t>
      </w:r>
      <w:r w:rsidRPr="005C5219">
        <w:t xml:space="preserve"> pages.</w:t>
      </w:r>
      <w:r w:rsidR="00455B98" w:rsidRPr="005C5219">
        <w:t>)</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rsidR="008465AD">
        <w:t>.</w:t>
      </w:r>
    </w:p>
    <w:p w:rsidR="009A0089" w:rsidRDefault="0036756B" w:rsidP="00D84A66">
      <w:pPr>
        <w:pStyle w:val="ListBullet"/>
        <w:numPr>
          <w:ilvl w:val="0"/>
          <w:numId w:val="83"/>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00C86134" w:rsidRPr="00C86134">
          <w:rPr>
            <w:rStyle w:val="Hyperlink"/>
          </w:rPr>
          <w:t xml:space="preserve">Appendix A:  </w:t>
        </w:r>
        <w:r w:rsidRPr="00C86134">
          <w:rPr>
            <w:rStyle w:val="Hyperlink"/>
          </w:rPr>
          <w:t>3.1</w:t>
        </w:r>
      </w:hyperlink>
      <w:r>
        <w:t xml:space="preserve">, Required Application Components, and </w:t>
      </w:r>
      <w:hyperlink w:anchor="_Appendix_F_–_1" w:history="1">
        <w:r w:rsidRPr="00C86134">
          <w:rPr>
            <w:rStyle w:val="Hyperlink"/>
          </w:rPr>
          <w:t xml:space="preserve">Appendix </w:t>
        </w:r>
        <w:r w:rsidR="00957655">
          <w:rPr>
            <w:rStyle w:val="Hyperlink"/>
          </w:rPr>
          <w:t>F</w:t>
        </w:r>
        <w:r w:rsidRPr="00C86134">
          <w:rPr>
            <w:rStyle w:val="Hyperlink"/>
          </w:rPr>
          <w:t>,</w:t>
        </w:r>
      </w:hyperlink>
      <w:r>
        <w:t xml:space="preserve"> Biographical Sketches and Position Descriptions.</w:t>
      </w:r>
      <w:r w:rsidRPr="001A7EB4">
        <w:t xml:space="preserve">  Supporting documentation should be submitted in black and white (no color). </w:t>
      </w:r>
    </w:p>
    <w:p w:rsidR="009A0089" w:rsidRDefault="00CC4358" w:rsidP="00D84A66">
      <w:pPr>
        <w:pStyle w:val="ListBullet"/>
        <w:numPr>
          <w:ilvl w:val="0"/>
          <w:numId w:val="83"/>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0059529A" w:rsidRPr="0059529A">
        <w:t>The budget justification and narrative must be submitted as file BNF when you submit yo</w:t>
      </w:r>
      <w:r w:rsidR="0059529A">
        <w:t>ur application into Grants.gov.</w:t>
      </w:r>
      <w:r w:rsidRPr="004551D9">
        <w:t xml:space="preserve">  (</w:t>
      </w:r>
      <w:hyperlink w:anchor="_3._WRITE_AND" w:history="1">
        <w:r w:rsidRPr="009A0089">
          <w:rPr>
            <w:rStyle w:val="Hyperlink"/>
            <w:color w:val="auto"/>
            <w:u w:val="none"/>
          </w:rPr>
          <w:t xml:space="preserve">See </w:t>
        </w:r>
        <w:r w:rsidR="009963AE" w:rsidRPr="009A0089">
          <w:rPr>
            <w:rStyle w:val="Hyperlink"/>
            <w:color w:val="auto"/>
            <w:u w:val="none"/>
          </w:rPr>
          <w:t xml:space="preserve">Appendix </w:t>
        </w:r>
        <w:r w:rsidR="009963AE" w:rsidRPr="0040672A">
          <w:rPr>
            <w:rStyle w:val="Hyperlink"/>
            <w:color w:val="auto"/>
            <w:u w:val="none"/>
          </w:rPr>
          <w:t>A, 3.1</w:t>
        </w:r>
        <w:r w:rsidRPr="0040672A">
          <w:rPr>
            <w:rStyle w:val="Hyperlink"/>
            <w:color w:val="auto"/>
            <w:u w:val="none"/>
          </w:rPr>
          <w:t>,</w:t>
        </w:r>
        <w:r w:rsidRPr="009A0089">
          <w:rPr>
            <w:rStyle w:val="Hyperlink"/>
            <w:color w:val="auto"/>
            <w:u w:val="none"/>
          </w:rPr>
          <w:t xml:space="preserve"> Required Application Components</w:t>
        </w:r>
      </w:hyperlink>
      <w:r w:rsidRPr="005471A6">
        <w:t xml:space="preserve">.) </w:t>
      </w:r>
    </w:p>
    <w:p w:rsidR="00455B98" w:rsidRPr="0040672A" w:rsidRDefault="008E09C7" w:rsidP="00D84A66">
      <w:pPr>
        <w:pStyle w:val="ListBullet"/>
        <w:numPr>
          <w:ilvl w:val="0"/>
          <w:numId w:val="83"/>
        </w:numPr>
        <w:tabs>
          <w:tab w:val="left" w:pos="0"/>
        </w:tabs>
      </w:pPr>
      <w:r w:rsidRPr="0040672A">
        <w:rPr>
          <w:b/>
        </w:rPr>
        <w:t>A</w:t>
      </w:r>
      <w:r w:rsidR="00455B98" w:rsidRPr="0040672A">
        <w:rPr>
          <w:b/>
        </w:rPr>
        <w:t xml:space="preserve">ttachments 1 through </w:t>
      </w:r>
      <w:r w:rsidR="00B50CD0">
        <w:rPr>
          <w:b/>
        </w:rPr>
        <w:t>3</w:t>
      </w:r>
      <w:r w:rsidR="009A0089" w:rsidRPr="0040672A">
        <w:t xml:space="preserve">– Use only the </w:t>
      </w:r>
      <w:r w:rsidR="00455B98" w:rsidRPr="0040672A">
        <w:t>attachments listed below.  If your application includes any attachments not required in this document, they will be disregarded.  Do not use more than a total</w:t>
      </w:r>
      <w:r w:rsidR="00B50CD0">
        <w:t xml:space="preserve"> of 30 pages for Attachments 1 </w:t>
      </w:r>
      <w:r w:rsidR="00455B98" w:rsidRPr="0040672A">
        <w:t xml:space="preserve">and </w:t>
      </w:r>
      <w:r w:rsidR="00B50CD0">
        <w:t>3</w:t>
      </w:r>
      <w:r w:rsidR="00455B98" w:rsidRPr="0040672A">
        <w:t xml:space="preserve"> combined.  There are no page limitations for Attachment </w:t>
      </w:r>
      <w:r w:rsidR="0040672A" w:rsidRPr="0040672A">
        <w:t>2</w:t>
      </w:r>
      <w:r w:rsidR="00455B98" w:rsidRPr="0040672A">
        <w:t xml:space="preserve">.  Do not use attachments to extend or replace any of the sections of the Project Narrative.  Reviewers will not consider them if you do.  </w:t>
      </w:r>
      <w:r w:rsidR="00C639B9" w:rsidRPr="0040672A">
        <w:t>La</w:t>
      </w:r>
      <w:r w:rsidR="00455B98" w:rsidRPr="0040672A">
        <w:t>bel the attachments as: Attachment 1, Attachment 2, etc</w:t>
      </w:r>
      <w:r w:rsidR="00C639B9" w:rsidRPr="0040672A">
        <w:t xml:space="preserve">.  </w:t>
      </w:r>
      <w:r w:rsidR="0036756B" w:rsidRPr="0040672A">
        <w:t>Use the Other Attachments Form from Grants.gov to upload the attachments.</w:t>
      </w:r>
    </w:p>
    <w:p w:rsidR="00455B98" w:rsidRPr="00982878" w:rsidRDefault="00455B98" w:rsidP="00043A22">
      <w:pPr>
        <w:pStyle w:val="ListParagraph"/>
        <w:numPr>
          <w:ilvl w:val="0"/>
          <w:numId w:val="13"/>
        </w:numPr>
        <w:ind w:left="1260"/>
        <w:rPr>
          <w:szCs w:val="24"/>
        </w:rPr>
      </w:pPr>
      <w:r w:rsidRPr="00982878">
        <w:rPr>
          <w:b/>
          <w:szCs w:val="24"/>
        </w:rPr>
        <w:lastRenderedPageBreak/>
        <w:t>Attachment 1</w:t>
      </w:r>
      <w:r w:rsidRPr="00982878">
        <w:rPr>
          <w:szCs w:val="24"/>
        </w:rPr>
        <w:t xml:space="preserve">: </w:t>
      </w:r>
      <w:r w:rsidR="00C86134" w:rsidRPr="00982878">
        <w:rPr>
          <w:szCs w:val="24"/>
        </w:rPr>
        <w:t xml:space="preserve"> </w:t>
      </w:r>
      <w:r w:rsidRPr="00982878">
        <w:rPr>
          <w:szCs w:val="24"/>
        </w:rPr>
        <w:t xml:space="preserve">Letters of Commitment from any organization(s) participating in the proposed project.  </w:t>
      </w:r>
      <w:r w:rsidRPr="00982878">
        <w:rPr>
          <w:b/>
        </w:rPr>
        <w:t xml:space="preserve">(Do not include any </w:t>
      </w:r>
      <w:r w:rsidR="00681AF1" w:rsidRPr="00982878">
        <w:rPr>
          <w:b/>
        </w:rPr>
        <w:t>letters of support.  Reviewers will not consider them</w:t>
      </w:r>
      <w:r w:rsidRPr="00982878">
        <w:rPr>
          <w:b/>
        </w:rPr>
        <w:t xml:space="preserve"> if you do.)</w:t>
      </w:r>
    </w:p>
    <w:p w:rsidR="00455B98" w:rsidRPr="00982878" w:rsidRDefault="00455B98" w:rsidP="00043A22">
      <w:pPr>
        <w:pStyle w:val="ListParagraph"/>
        <w:numPr>
          <w:ilvl w:val="0"/>
          <w:numId w:val="13"/>
        </w:numPr>
        <w:ind w:left="1260"/>
        <w:rPr>
          <w:szCs w:val="24"/>
        </w:rPr>
      </w:pPr>
      <w:r w:rsidRPr="00982878">
        <w:rPr>
          <w:b/>
          <w:szCs w:val="24"/>
        </w:rPr>
        <w:t>Attachment 2</w:t>
      </w:r>
      <w:r w:rsidRPr="00982878">
        <w:rPr>
          <w:szCs w:val="24"/>
        </w:rPr>
        <w:t xml:space="preserve">: </w:t>
      </w:r>
      <w:r w:rsidR="00C86134" w:rsidRPr="00982878">
        <w:rPr>
          <w:szCs w:val="24"/>
        </w:rPr>
        <w:t xml:space="preserve"> </w:t>
      </w:r>
      <w:r w:rsidRPr="00982878">
        <w:rPr>
          <w:szCs w:val="24"/>
        </w:rPr>
        <w:t xml:space="preserve">Data Collection Instruments/Interview Protocols – if you are using standardized data collection instruments/interview protocols, you do not need to include these in your application.  Instead, provide a web link to the appropriate instrument/protocol.  If the data collection instrument(s) or interview protocol(s) is/are not standardized, you must include a copy in Attachment 2. </w:t>
      </w:r>
    </w:p>
    <w:p w:rsidR="00455B98" w:rsidRPr="00982878" w:rsidRDefault="00455B98" w:rsidP="00043A22">
      <w:pPr>
        <w:pStyle w:val="ListParagraph"/>
        <w:numPr>
          <w:ilvl w:val="0"/>
          <w:numId w:val="13"/>
        </w:numPr>
        <w:ind w:left="1260"/>
        <w:rPr>
          <w:szCs w:val="24"/>
        </w:rPr>
      </w:pPr>
      <w:r w:rsidRPr="00982878">
        <w:rPr>
          <w:b/>
          <w:szCs w:val="24"/>
        </w:rPr>
        <w:t xml:space="preserve">Attachment </w:t>
      </w:r>
      <w:r w:rsidR="00D24095">
        <w:rPr>
          <w:b/>
          <w:szCs w:val="24"/>
        </w:rPr>
        <w:t>3</w:t>
      </w:r>
      <w:r w:rsidRPr="00982878">
        <w:rPr>
          <w:szCs w:val="24"/>
        </w:rPr>
        <w:t xml:space="preserve">: </w:t>
      </w:r>
      <w:r w:rsidR="00C86134" w:rsidRPr="00982878">
        <w:rPr>
          <w:szCs w:val="24"/>
        </w:rPr>
        <w:t xml:space="preserve"> </w:t>
      </w:r>
      <w:r w:rsidRPr="00982878">
        <w:rPr>
          <w:szCs w:val="24"/>
        </w:rPr>
        <w:t xml:space="preserve">Letter to the SSA </w:t>
      </w:r>
      <w:r w:rsidRPr="00982878">
        <w:t xml:space="preserve">(if applicable; see </w:t>
      </w:r>
      <w:r w:rsidR="009963AE" w:rsidRPr="00982878">
        <w:t xml:space="preserve">Appendix </w:t>
      </w:r>
      <w:r w:rsidR="00E85004" w:rsidRPr="00982878">
        <w:t>I</w:t>
      </w:r>
      <w:r w:rsidR="008A40D3" w:rsidRPr="00982878">
        <w:t xml:space="preserve">, </w:t>
      </w:r>
      <w:r w:rsidRPr="00982878">
        <w:t xml:space="preserve">Intergovernmental Review (E.O. 12372) Requirements).  </w:t>
      </w:r>
    </w:p>
    <w:p w:rsidR="00DF2A11" w:rsidRPr="001A7EB4" w:rsidRDefault="00DF2A11" w:rsidP="00DF2A11">
      <w:pPr>
        <w:pStyle w:val="Heading2"/>
        <w:tabs>
          <w:tab w:val="left" w:pos="1008"/>
        </w:tabs>
      </w:pPr>
      <w:bookmarkStart w:id="44" w:name="_Toc443054216"/>
      <w:bookmarkStart w:id="45" w:name="_Toc503944857"/>
      <w:r>
        <w:t>2</w:t>
      </w:r>
      <w:r w:rsidRPr="001A7EB4">
        <w:t>.</w:t>
      </w:r>
      <w:r w:rsidRPr="001A7EB4">
        <w:tab/>
        <w:t>APPLICATION SUBMISSION REQUIREMENTS</w:t>
      </w:r>
      <w:bookmarkEnd w:id="44"/>
      <w:bookmarkEnd w:id="45"/>
      <w:r w:rsidRPr="001A7EB4">
        <w:t xml:space="preserve"> </w:t>
      </w:r>
    </w:p>
    <w:p w:rsidR="002478E9" w:rsidRDefault="00DF2A11" w:rsidP="002478E9">
      <w:pPr>
        <w:tabs>
          <w:tab w:val="left" w:pos="1008"/>
        </w:tabs>
      </w:pPr>
      <w:r w:rsidRPr="001A7EB4">
        <w:t>Applications are due by</w:t>
      </w:r>
      <w:r>
        <w:t xml:space="preserve"> </w:t>
      </w:r>
      <w:r w:rsidRPr="00E47031">
        <w:rPr>
          <w:b/>
        </w:rPr>
        <w:t>11:59 PM</w:t>
      </w:r>
      <w:r>
        <w:t xml:space="preserve"> (Eastern Time) on</w:t>
      </w:r>
      <w:r w:rsidRPr="001A7EB4">
        <w:t xml:space="preserve"> </w:t>
      </w:r>
      <w:bookmarkStart w:id="46" w:name="_3._FUNDING_LIMITATIONS/RESTRICTIONS_1"/>
      <w:bookmarkStart w:id="47" w:name="_Toc453859600"/>
      <w:bookmarkStart w:id="48" w:name="_Toc453937163"/>
      <w:bookmarkEnd w:id="46"/>
      <w:r w:rsidR="00581E2E">
        <w:rPr>
          <w:rStyle w:val="StyleBold"/>
        </w:rPr>
        <w:t>March 19</w:t>
      </w:r>
      <w:r w:rsidR="00982878">
        <w:rPr>
          <w:rStyle w:val="StyleBold"/>
        </w:rPr>
        <w:t>, 2018.</w:t>
      </w:r>
    </w:p>
    <w:p w:rsidR="005156CE" w:rsidRPr="002478E9" w:rsidRDefault="00C154A6" w:rsidP="002478E9">
      <w:pPr>
        <w:tabs>
          <w:tab w:val="left" w:pos="1008"/>
        </w:tabs>
        <w:rPr>
          <w:rStyle w:val="StyleBold"/>
          <w:b w:val="0"/>
          <w:bCs w:val="0"/>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198120</wp:posOffset>
                </wp:positionV>
                <wp:extent cx="6036945" cy="1886585"/>
                <wp:effectExtent l="5715" t="7620" r="5715"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1886585"/>
                        </a:xfrm>
                        <a:prstGeom prst="rect">
                          <a:avLst/>
                        </a:prstGeom>
                        <a:solidFill>
                          <a:srgbClr val="FFFFFF"/>
                        </a:solidFill>
                        <a:ln w="9525">
                          <a:solidFill>
                            <a:srgbClr val="000000"/>
                          </a:solidFill>
                          <a:miter lim="800000"/>
                          <a:headEnd/>
                          <a:tailEnd/>
                        </a:ln>
                      </wps:spPr>
                      <wps:txbx>
                        <w:txbxContent>
                          <w:p w:rsidR="001A41B9" w:rsidRPr="008F4952" w:rsidRDefault="001A41B9" w:rsidP="000E793A">
                            <w:r w:rsidRPr="000E793A">
                              <w:rPr>
                                <w:b/>
                              </w:rPr>
                              <w:t>IMPORTANT APPLICATION INFORMATION: </w:t>
                            </w:r>
                            <w:r w:rsidRPr="008F4952">
                              <w:t xml:space="preserve"> SAMHSA’s applic</w:t>
                            </w:r>
                            <w:r>
                              <w:t>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1A41B9" w:rsidRPr="009963AE" w:rsidRDefault="001A41B9" w:rsidP="000E793A">
                            <w:pPr>
                              <w:rPr>
                                <w:rFonts w:cs="Arial"/>
                                <w:szCs w:val="24"/>
                              </w:rPr>
                            </w:pPr>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55pt;margin-top:15.6pt;width:475.35pt;height:14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MLgIAAFgEAAAOAAAAZHJzL2Uyb0RvYy54bWysVNuO0zAQfUfiHyy/06SlKW3UdLV0KUJa&#10;LtIuH+A4TmLheIztNlm+nrGTLRHwhMiD5fGMj2fOmcn+ZugUuQjrJOiCLhcpJUJzqKRuCvr18fRq&#10;S4nzTFdMgRYFfRKO3hxevtj3JhcraEFVwhIE0S7vTUFb702eJI63omNuAUZodNZgO+bRtE1SWdYj&#10;eqeSVZpukh5sZSxw4Rye3o1Oeoj4dS24/1zXTniiCoq5+bjauJZhTQ57ljeWmVbyKQ32D1l0TGp8&#10;9Ap1xzwjZyv/gOokt+Cg9gsOXQJ1LbmINWA1y/S3ah5aZkSsBclx5kqT+3+w/NPliyWyQu0o0axD&#10;iR7F4MlbGMgqsNMbl2PQg8EwP+BxiAyVOnMP/JsjGo4t0424tRb6VrAKs1uGm8ns6ojjAkjZf4QK&#10;n2FnDxFoqG0XAJEMguio0tNVmZAKx8NN+nqzW2eUcPQtt9tNts3iGyx/vm6s8+8FdCRsCmpR+gjP&#10;LvfOh3RY/hwS0wclq5NUKhq2KY/KkgvDNjnFb0J38zClSV/QXbbKRgbmPjeHSOP3N4hOeux3JbuC&#10;bq9BLA+8vdNV7EbPpBr3mLLSE5GBu5FFP5TDpNikTwnVEzJrYWxvHEfctGB/UNJjaxfUfT8zKyhR&#10;HzSqs1uu12EWorHO3qzQsHNPOfcwzRGqoJ6ScXv04/ycjZVNiy+N/aDhFhWtZeQ6SD9mNaWP7Rsl&#10;mEYtzMfcjlG/fgiHnwAAAP//AwBQSwMEFAAGAAgAAAAhAB1yCnLgAAAACQEAAA8AAABkcnMvZG93&#10;bnJldi54bWxMj81OwzAQhO9IvIO1SFxQ6/y0IQ1xKoQEghsUBFc33iYR9jrYbhreHnOC4+yMZr6t&#10;t7PRbELnB0sC0mUCDKm1aqBOwNvr/aIE5oMkJbUlFPCNHrbN+VktK2VP9ILTLnQslpCvpIA+hLHi&#10;3Lc9GumXdkSK3sE6I0OUruPKyVMsN5pnSVJwIweKC70c8a7H9nN3NALK1eP04Z/y5/e2OOhNuLqe&#10;Hr6cEJcX8+0NsIBz+AvDL35EhyYy7e2RlGdawGKdxqSAPM2ARX+zWhfA9vGQlTnwpub/P2h+AAAA&#10;//8DAFBLAQItABQABgAIAAAAIQC2gziS/gAAAOEBAAATAAAAAAAAAAAAAAAAAAAAAABbQ29udGVu&#10;dF9UeXBlc10ueG1sUEsBAi0AFAAGAAgAAAAhADj9If/WAAAAlAEAAAsAAAAAAAAAAAAAAAAALwEA&#10;AF9yZWxzLy5yZWxzUEsBAi0AFAAGAAgAAAAhAL5pckwuAgAAWAQAAA4AAAAAAAAAAAAAAAAALgIA&#10;AGRycy9lMm9Eb2MueG1sUEsBAi0AFAAGAAgAAAAhAB1yCnLgAAAACQEAAA8AAAAAAAAAAAAAAAAA&#10;iAQAAGRycy9kb3ducmV2LnhtbFBLBQYAAAAABAAEAPMAAACVBQAAAAA=&#10;">
                <v:textbox>
                  <w:txbxContent>
                    <w:p w:rsidR="001A41B9" w:rsidRPr="008F4952" w:rsidRDefault="001A41B9" w:rsidP="000E793A">
                      <w:r w:rsidRPr="000E793A">
                        <w:rPr>
                          <w:b/>
                        </w:rPr>
                        <w:t>IMPORTANT APPLICATION INFORMATION: </w:t>
                      </w:r>
                      <w:r w:rsidRPr="008F4952">
                        <w:t xml:space="preserve"> SAMHSA’s applic</w:t>
                      </w:r>
                      <w:r>
                        <w:t>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1A41B9" w:rsidRPr="009963AE" w:rsidRDefault="001A41B9" w:rsidP="000E793A">
                      <w:pPr>
                        <w:rPr>
                          <w:rFonts w:cs="Arial"/>
                          <w:szCs w:val="24"/>
                        </w:rPr>
                      </w:pPr>
                      <w:r w:rsidRPr="008F4952">
                        <w:t>Applicants also must register with the System for Award Management (SAM) and Grants.gov (see Appendix A for all registration requirements). </w:t>
                      </w:r>
                    </w:p>
                  </w:txbxContent>
                </v:textbox>
              </v:shape>
            </w:pict>
          </mc:Fallback>
        </mc:AlternateContent>
      </w:r>
    </w:p>
    <w:p w:rsidR="005156CE" w:rsidRPr="00DF2A11" w:rsidRDefault="005156CE" w:rsidP="005156CE">
      <w:pPr>
        <w:pStyle w:val="ListBullet"/>
        <w:rPr>
          <w:rStyle w:val="StyleBold"/>
          <w:b w:val="0"/>
          <w:bCs w:val="0"/>
        </w:rPr>
      </w:pPr>
    </w:p>
    <w:p w:rsidR="005156CE" w:rsidRDefault="005156CE" w:rsidP="005156CE">
      <w:pPr>
        <w:pStyle w:val="ListBullet"/>
        <w:rPr>
          <w:rStyle w:val="StyleBold"/>
        </w:rPr>
      </w:pPr>
    </w:p>
    <w:p w:rsidR="005156CE" w:rsidRDefault="005156CE" w:rsidP="005156CE">
      <w:pPr>
        <w:pStyle w:val="ListBullet"/>
        <w:rPr>
          <w:rStyle w:val="StyleBold"/>
        </w:rPr>
      </w:pPr>
    </w:p>
    <w:p w:rsidR="005156CE" w:rsidRDefault="005156CE" w:rsidP="005156CE">
      <w:pPr>
        <w:pStyle w:val="ListBullet"/>
        <w:rPr>
          <w:rStyle w:val="StyleBold"/>
        </w:rPr>
      </w:pPr>
    </w:p>
    <w:p w:rsidR="005156CE" w:rsidRDefault="005156CE" w:rsidP="000E793A"/>
    <w:p w:rsidR="00A62295" w:rsidRDefault="00A62295" w:rsidP="000E793A"/>
    <w:p w:rsidR="00DE2006" w:rsidRDefault="00DE2006" w:rsidP="00074670">
      <w:pPr>
        <w:pStyle w:val="Heading2"/>
        <w:contextualSpacing/>
      </w:pPr>
      <w:bookmarkStart w:id="49" w:name="_Toc503944858"/>
      <w:r>
        <w:t>3.</w:t>
      </w:r>
      <w:r>
        <w:tab/>
      </w:r>
      <w:r w:rsidRPr="00FC28B5">
        <w:t>FUNDING LIMITATIONS/RESTRICTIONS</w:t>
      </w:r>
      <w:bookmarkEnd w:id="49"/>
    </w:p>
    <w:p w:rsidR="00027B7E" w:rsidRPr="0040672A" w:rsidRDefault="00027B7E" w:rsidP="00027B7E">
      <w:pPr>
        <w:tabs>
          <w:tab w:val="left" w:pos="1080"/>
        </w:tabs>
        <w:rPr>
          <w:szCs w:val="24"/>
        </w:rPr>
      </w:pPr>
      <w:r w:rsidRPr="0040672A">
        <w:rPr>
          <w:szCs w:val="24"/>
        </w:rPr>
        <w:t xml:space="preserve">Applicants responding to this announcement may request funding for a project period of up to </w:t>
      </w:r>
      <w:r w:rsidR="0040672A" w:rsidRPr="0040672A">
        <w:rPr>
          <w:szCs w:val="24"/>
        </w:rPr>
        <w:t xml:space="preserve">5 </w:t>
      </w:r>
      <w:r w:rsidRPr="0040672A">
        <w:rPr>
          <w:szCs w:val="24"/>
        </w:rPr>
        <w:t>years, at no more than $</w:t>
      </w:r>
      <w:r w:rsidR="0040672A" w:rsidRPr="0040672A">
        <w:rPr>
          <w:szCs w:val="24"/>
        </w:rPr>
        <w:t xml:space="preserve">2,900,000 </w:t>
      </w:r>
      <w:r w:rsidRPr="0040672A">
        <w:rPr>
          <w:szCs w:val="24"/>
        </w:rPr>
        <w:t>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5C5219" w:rsidRPr="0040672A" w:rsidRDefault="00027B7E" w:rsidP="005C5219">
      <w:pPr>
        <w:rPr>
          <w:szCs w:val="24"/>
        </w:rPr>
      </w:pPr>
      <w:r w:rsidRPr="0040672A">
        <w:rPr>
          <w:szCs w:val="24"/>
        </w:rPr>
        <w:t>The funding restrictions for this project are as follows:</w:t>
      </w:r>
      <w:r w:rsidR="005C5219" w:rsidRPr="0040672A">
        <w:rPr>
          <w:szCs w:val="24"/>
        </w:rPr>
        <w:t xml:space="preserve"> </w:t>
      </w:r>
    </w:p>
    <w:p w:rsidR="005C5219" w:rsidRDefault="0033630C" w:rsidP="00043A22">
      <w:pPr>
        <w:numPr>
          <w:ilvl w:val="0"/>
          <w:numId w:val="35"/>
        </w:numPr>
        <w:ind w:left="792"/>
      </w:pPr>
      <w:r w:rsidRPr="0040672A">
        <w:t xml:space="preserve">No more than </w:t>
      </w:r>
      <w:r w:rsidR="006533B8">
        <w:rPr>
          <w:b/>
        </w:rPr>
        <w:t>5</w:t>
      </w:r>
      <w:r w:rsidRPr="00DB0EA3">
        <w:rPr>
          <w:b/>
        </w:rPr>
        <w:t xml:space="preserve"> percent</w:t>
      </w:r>
      <w:r w:rsidRPr="0040672A">
        <w:t xml:space="preserve"> of the grant award </w:t>
      </w:r>
      <w:r w:rsidR="00027B7E" w:rsidRPr="0040672A">
        <w:t xml:space="preserve">for the budget period </w:t>
      </w:r>
      <w:r w:rsidRPr="0040672A">
        <w:t xml:space="preserve">may be used for data collection, performance measurement, and performance assessment expenses. </w:t>
      </w:r>
    </w:p>
    <w:p w:rsidR="008C7ABA" w:rsidRPr="0040672A" w:rsidRDefault="008C7ABA" w:rsidP="00043A22">
      <w:pPr>
        <w:numPr>
          <w:ilvl w:val="0"/>
          <w:numId w:val="35"/>
        </w:numPr>
        <w:ind w:left="792"/>
      </w:pPr>
      <w:r>
        <w:lastRenderedPageBreak/>
        <w:t xml:space="preserve">The indirect cost rate may not exceed </w:t>
      </w:r>
      <w:r w:rsidRPr="008C7ABA">
        <w:rPr>
          <w:b/>
        </w:rPr>
        <w:t>8 percent</w:t>
      </w:r>
      <w:r>
        <w:t xml:space="preserve"> of the grant award for the budget period.</w:t>
      </w:r>
      <w:r w:rsidR="006A4082">
        <w:t xml:space="preserve">  </w:t>
      </w:r>
      <w:r w:rsidR="006A4082" w:rsidRPr="006A4082">
        <w:t>Even if an organization has an established indirect cost rate, under training grants,</w:t>
      </w:r>
      <w:r w:rsidR="006A4082">
        <w:t xml:space="preserve"> </w:t>
      </w:r>
      <w:r w:rsidR="006A4082" w:rsidRPr="006A4082">
        <w:t xml:space="preserve">SAMHSA reimburses indirect costs at a fixed rate of </w:t>
      </w:r>
      <w:r w:rsidR="006A4082" w:rsidRPr="006A4082">
        <w:rPr>
          <w:b/>
        </w:rPr>
        <w:t>8 percent</w:t>
      </w:r>
      <w:r w:rsidR="006A4082" w:rsidRPr="006A4082">
        <w:t xml:space="preserve"> of modified total direct costs, exclusive of tuition and fees, expenditures for equipment, and sub-awards and contracts in excess of $25,000.</w:t>
      </w:r>
    </w:p>
    <w:p w:rsidR="0033630C" w:rsidRPr="0040672A" w:rsidRDefault="0033630C" w:rsidP="0033630C">
      <w:pPr>
        <w:pStyle w:val="ListBullet"/>
        <w:ind w:hanging="907"/>
      </w:pPr>
      <w:r w:rsidRPr="0040672A">
        <w:t>Be sure to identify these expenses in your proposed budget.</w:t>
      </w:r>
    </w:p>
    <w:p w:rsidR="004816CD" w:rsidRPr="0039269E" w:rsidRDefault="0033630C" w:rsidP="004816CD">
      <w:pPr>
        <w:tabs>
          <w:tab w:val="left" w:pos="1008"/>
        </w:tabs>
        <w:rPr>
          <w:b/>
          <w:bCs/>
        </w:rPr>
      </w:pPr>
      <w:r w:rsidRPr="0040672A">
        <w:rPr>
          <w:rStyle w:val="StyleBold"/>
        </w:rPr>
        <w:t xml:space="preserve">SAMHSA </w:t>
      </w:r>
      <w:r w:rsidR="002307F9" w:rsidRPr="0040672A">
        <w:rPr>
          <w:rStyle w:val="StyleBold"/>
        </w:rPr>
        <w:t>recipients</w:t>
      </w:r>
      <w:r w:rsidRPr="0040672A">
        <w:rPr>
          <w:rStyle w:val="StyleBold"/>
        </w:rPr>
        <w:t xml:space="preserve"> must </w:t>
      </w:r>
      <w:r w:rsidR="002307F9" w:rsidRPr="0040672A">
        <w:rPr>
          <w:rStyle w:val="StyleBold"/>
        </w:rPr>
        <w:t xml:space="preserve">also </w:t>
      </w:r>
      <w:r w:rsidRPr="0040672A">
        <w:rPr>
          <w:rStyle w:val="StyleBold"/>
        </w:rPr>
        <w:t xml:space="preserve">comply with SAMHSA’s standard funding restrictions, which are included in </w:t>
      </w:r>
      <w:hyperlink w:anchor="_Appendix_I_–_1" w:history="1">
        <w:r w:rsidRPr="0040672A">
          <w:rPr>
            <w:rStyle w:val="Hyperlink"/>
            <w:b/>
            <w:bCs/>
          </w:rPr>
          <w:t xml:space="preserve">Appendix </w:t>
        </w:r>
        <w:r w:rsidR="00957655" w:rsidRPr="0040672A">
          <w:rPr>
            <w:rStyle w:val="Hyperlink"/>
            <w:b/>
            <w:bCs/>
          </w:rPr>
          <w:t>H</w:t>
        </w:r>
      </w:hyperlink>
      <w:r w:rsidR="000B232E" w:rsidRPr="0040672A">
        <w:rPr>
          <w:rStyle w:val="Hyperlink"/>
          <w:b/>
          <w:bCs/>
          <w:color w:val="auto"/>
          <w:u w:val="none"/>
        </w:rPr>
        <w:t>,</w:t>
      </w:r>
      <w:r w:rsidRPr="0040672A">
        <w:rPr>
          <w:rStyle w:val="Hyperlink"/>
          <w:b/>
          <w:bCs/>
          <w:color w:val="auto"/>
          <w:u w:val="none"/>
        </w:rPr>
        <w:t xml:space="preserve"> </w:t>
      </w:r>
      <w:r w:rsidR="009E782B" w:rsidRPr="0040672A">
        <w:rPr>
          <w:rStyle w:val="Hyperlink"/>
          <w:b/>
          <w:bCs/>
          <w:color w:val="auto"/>
          <w:u w:val="none"/>
        </w:rPr>
        <w:t>Standard</w:t>
      </w:r>
      <w:r w:rsidR="009E782B">
        <w:rPr>
          <w:rStyle w:val="Hyperlink"/>
          <w:b/>
          <w:bCs/>
          <w:color w:val="auto"/>
          <w:u w:val="none"/>
        </w:rPr>
        <w:t xml:space="preserve"> </w:t>
      </w:r>
      <w:r w:rsidRPr="00185FAB">
        <w:rPr>
          <w:rStyle w:val="Hyperlink"/>
          <w:b/>
          <w:bCs/>
          <w:color w:val="auto"/>
          <w:u w:val="none"/>
        </w:rPr>
        <w:t>Funding Restrictions.</w:t>
      </w:r>
      <w:r w:rsidRPr="00CA7BF7">
        <w:rPr>
          <w:rStyle w:val="Hyperlink"/>
          <w:b/>
          <w:bCs/>
          <w:color w:val="auto"/>
          <w:u w:val="none"/>
        </w:rPr>
        <w:t xml:space="preserve"> </w:t>
      </w:r>
      <w:bookmarkStart w:id="50" w:name="_3._REQUIRED_APPLICATION"/>
      <w:bookmarkEnd w:id="47"/>
      <w:bookmarkEnd w:id="48"/>
      <w:bookmarkEnd w:id="50"/>
    </w:p>
    <w:p w:rsidR="000D29E4" w:rsidRDefault="000D29E4" w:rsidP="000D29E4">
      <w:pPr>
        <w:pStyle w:val="Heading2"/>
        <w:tabs>
          <w:tab w:val="left" w:pos="1008"/>
        </w:tabs>
      </w:pPr>
      <w:bookmarkStart w:id="51" w:name="_Toc453325309"/>
      <w:bookmarkStart w:id="52" w:name="_Toc453937165"/>
      <w:bookmarkStart w:id="53" w:name="_Toc503944859"/>
      <w:r>
        <w:t>4.</w:t>
      </w:r>
      <w:r w:rsidRPr="001A7EB4">
        <w:tab/>
      </w:r>
      <w:r>
        <w:t>INTERGOVERNMENTAL REVIEW (E.O. 12372) REQUIREMENTS</w:t>
      </w:r>
      <w:bookmarkEnd w:id="51"/>
      <w:bookmarkEnd w:id="52"/>
      <w:bookmarkEnd w:id="53"/>
    </w:p>
    <w:p w:rsidR="000D29E4" w:rsidRDefault="000D29E4" w:rsidP="000D29E4">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t xml:space="preserve">reviewing and commenting on proposed federal assistance under covered programs.  </w:t>
      </w:r>
      <w:r w:rsidR="000B232E" w:rsidRPr="0040672A">
        <w:t xml:space="preserve">See </w:t>
      </w:r>
      <w:hyperlink w:anchor="_Appendix_I_–" w:history="1">
        <w:r w:rsidR="000B232E" w:rsidRPr="0040672A">
          <w:rPr>
            <w:rStyle w:val="Hyperlink"/>
          </w:rPr>
          <w:t xml:space="preserve">Appendix </w:t>
        </w:r>
        <w:r w:rsidR="00ED6D4D" w:rsidRPr="0040672A">
          <w:rPr>
            <w:rStyle w:val="Hyperlink"/>
          </w:rPr>
          <w:t>I</w:t>
        </w:r>
      </w:hyperlink>
      <w:r w:rsidR="009963AE" w:rsidRPr="0040672A">
        <w:rPr>
          <w:rStyle w:val="Hyperlink"/>
          <w:color w:val="auto"/>
          <w:u w:val="none"/>
        </w:rPr>
        <w:t xml:space="preserve"> </w:t>
      </w:r>
      <w:r w:rsidR="000B232E" w:rsidRPr="0040672A">
        <w:t>for additional information on these requirements as well as requirements for the</w:t>
      </w:r>
      <w:r w:rsidR="000B232E" w:rsidRPr="001A7EB4">
        <w:t xml:space="preserve"> Public Health</w:t>
      </w:r>
      <w:r w:rsidR="000B232E">
        <w:t xml:space="preserve"> System</w:t>
      </w:r>
      <w:r w:rsidR="000B232E" w:rsidRPr="001A7EB4">
        <w:t xml:space="preserve"> Impact </w:t>
      </w:r>
      <w:r w:rsidR="000B232E">
        <w:t>State</w:t>
      </w:r>
      <w:r w:rsidR="000B232E" w:rsidRPr="001A7EB4">
        <w:t>ment</w:t>
      </w:r>
      <w:r w:rsidR="000B232E">
        <w:t xml:space="preserve">.  </w:t>
      </w:r>
    </w:p>
    <w:p w:rsidR="00A41EB5" w:rsidRDefault="00A41EB5" w:rsidP="00A41EB5">
      <w:pPr>
        <w:pStyle w:val="Heading1"/>
      </w:pPr>
      <w:bookmarkStart w:id="54" w:name="_5._FUNDING_LIMITATIONS/RESTRICTIONS"/>
      <w:bookmarkStart w:id="55" w:name="_6._OTHER_SUBMISSION"/>
      <w:bookmarkStart w:id="56" w:name="_V._APPLICATION_REVIEW"/>
      <w:bookmarkStart w:id="57" w:name="_Toc197933210"/>
      <w:bookmarkStart w:id="58" w:name="_Toc503944860"/>
      <w:bookmarkEnd w:id="43"/>
      <w:bookmarkEnd w:id="54"/>
      <w:bookmarkEnd w:id="55"/>
      <w:bookmarkEnd w:id="56"/>
      <w:r>
        <w:t>V.</w:t>
      </w:r>
      <w:r>
        <w:tab/>
        <w:t>APPLICATION REVIEW INFORMATION</w:t>
      </w:r>
      <w:bookmarkEnd w:id="57"/>
      <w:bookmarkEnd w:id="58"/>
    </w:p>
    <w:p w:rsidR="00A41EB5" w:rsidRPr="0040672A" w:rsidRDefault="00A41EB5" w:rsidP="00A41EB5">
      <w:pPr>
        <w:pStyle w:val="Heading2"/>
      </w:pPr>
      <w:bookmarkStart w:id="59" w:name="_1._EVALUATION_CRITERIA"/>
      <w:bookmarkStart w:id="60" w:name="_Toc197933211"/>
      <w:bookmarkStart w:id="61" w:name="_Toc503944861"/>
      <w:bookmarkEnd w:id="59"/>
      <w:r w:rsidRPr="0040672A">
        <w:t>1.</w:t>
      </w:r>
      <w:r w:rsidRPr="0040672A">
        <w:tab/>
        <w:t>EVALUATION CRITERIA</w:t>
      </w:r>
      <w:bookmarkEnd w:id="60"/>
      <w:bookmarkEnd w:id="61"/>
    </w:p>
    <w:p w:rsidR="00A41EB5" w:rsidRPr="0040672A" w:rsidRDefault="00A41EB5" w:rsidP="00A41EB5">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rsidR="00A41EB5" w:rsidRPr="0040672A" w:rsidRDefault="00A41EB5" w:rsidP="00D007E9">
      <w:pPr>
        <w:rPr>
          <w:szCs w:val="24"/>
        </w:rPr>
      </w:pPr>
      <w:r w:rsidRPr="0040672A">
        <w:rPr>
          <w:szCs w:val="24"/>
        </w:rPr>
        <w:t xml:space="preserve">In developing the Project Narrative section of your application, use these instructions, which have been tailored to this program.  </w:t>
      </w:r>
    </w:p>
    <w:p w:rsidR="00D007E9" w:rsidRPr="0040672A" w:rsidRDefault="00A41EB5" w:rsidP="00043A22">
      <w:pPr>
        <w:numPr>
          <w:ilvl w:val="0"/>
          <w:numId w:val="23"/>
        </w:numPr>
        <w:rPr>
          <w:szCs w:val="24"/>
        </w:rPr>
      </w:pPr>
      <w:r w:rsidRPr="0040672A">
        <w:rPr>
          <w:szCs w:val="24"/>
        </w:rPr>
        <w:t xml:space="preserve">The Project Narrative (Sections A-D) together may be no longer than </w:t>
      </w:r>
      <w:r w:rsidR="002307F9" w:rsidRPr="0040672A">
        <w:rPr>
          <w:b/>
          <w:szCs w:val="24"/>
        </w:rPr>
        <w:t>10</w:t>
      </w:r>
      <w:r w:rsidRPr="0040672A">
        <w:rPr>
          <w:b/>
          <w:szCs w:val="24"/>
        </w:rPr>
        <w:t xml:space="preserve"> pages</w:t>
      </w:r>
      <w:r w:rsidRPr="0040672A">
        <w:rPr>
          <w:szCs w:val="24"/>
        </w:rPr>
        <w:t>.</w:t>
      </w:r>
      <w:r w:rsidR="00B105B0" w:rsidRPr="0040672A">
        <w:rPr>
          <w:szCs w:val="24"/>
        </w:rPr>
        <w:t xml:space="preserve">  </w:t>
      </w:r>
      <w:r w:rsidR="004A771B" w:rsidRPr="0040672A">
        <w:t xml:space="preserve">You must use the four sections/headings listed below in developing your Project Narrative.  </w:t>
      </w:r>
      <w:r w:rsidR="004A771B" w:rsidRPr="0040672A">
        <w:rPr>
          <w:b/>
        </w:rPr>
        <w:t xml:space="preserve">You </w:t>
      </w:r>
      <w:r w:rsidR="004A771B" w:rsidRPr="0040672A">
        <w:rPr>
          <w:b/>
          <w:u w:val="single"/>
        </w:rPr>
        <w:t>must</w:t>
      </w:r>
      <w:r w:rsidR="004A771B" w:rsidRPr="0040672A">
        <w:rPr>
          <w:b/>
        </w:rPr>
        <w:t xml:space="preserve"> indicate the Section letter and number in your response</w:t>
      </w:r>
      <w:r w:rsidR="00E802DB" w:rsidRPr="0040672A">
        <w:rPr>
          <w:b/>
        </w:rPr>
        <w:t>,</w:t>
      </w:r>
      <w:r w:rsidR="004A771B" w:rsidRPr="0040672A">
        <w:t xml:space="preserve"> </w:t>
      </w:r>
      <w:r w:rsidR="004A771B" w:rsidRPr="0040672A">
        <w:rPr>
          <w:rStyle w:val="StyleListBulletBoldChar"/>
          <w:bCs w:val="0"/>
        </w:rPr>
        <w:t>i.e., type “A-1”, “A-2”, etc., before your response to each question.</w:t>
      </w:r>
      <w:r w:rsidR="004A771B" w:rsidRPr="0040672A">
        <w:t xml:space="preserve">  You may not combine two or more questions or refer to another section of the Project Narrative in your response, such as indicating that the response for B.2 is in C.</w:t>
      </w:r>
      <w:r w:rsidR="0040672A" w:rsidRPr="0040672A">
        <w:t>1</w:t>
      </w:r>
      <w:r w:rsidR="004A771B" w:rsidRPr="0040672A">
        <w:t xml:space="preserve">.  </w:t>
      </w:r>
      <w:r w:rsidR="004A771B" w:rsidRPr="0040672A">
        <w:rPr>
          <w:b/>
        </w:rPr>
        <w:t>Only information included in the appropriate numbered question will be considered by reviewers.</w:t>
      </w:r>
      <w:r w:rsidR="004A771B" w:rsidRPr="0040672A">
        <w:t xml:space="preserve">  Your application will be scored according to how well you address the requirements for each section of the Project Narrative.  </w:t>
      </w:r>
    </w:p>
    <w:p w:rsidR="00FC692D" w:rsidRPr="0040672A" w:rsidRDefault="00A41EB5" w:rsidP="00043A22">
      <w:pPr>
        <w:numPr>
          <w:ilvl w:val="0"/>
          <w:numId w:val="23"/>
        </w:numPr>
        <w:rPr>
          <w:szCs w:val="24"/>
        </w:rPr>
      </w:pPr>
      <w:r w:rsidRPr="0040672A">
        <w:rPr>
          <w:szCs w:val="24"/>
        </w:rPr>
        <w:t xml:space="preserve">The number of points after each heading is the maximum number of points a review committee may assign to that section of your Project Narrative.  </w:t>
      </w:r>
      <w:r w:rsidR="00FC692D" w:rsidRPr="0040672A">
        <w:rPr>
          <w:szCs w:val="24"/>
        </w:rPr>
        <w:lastRenderedPageBreak/>
        <w:t>Although scoring weights are not assigned to individual bullets, each bullet is assessed in deriving the overall Section score.</w:t>
      </w:r>
    </w:p>
    <w:p w:rsidR="00405D06" w:rsidRPr="0040672A" w:rsidRDefault="00405D06" w:rsidP="00175C27">
      <w:pPr>
        <w:pStyle w:val="Heading3"/>
      </w:pPr>
      <w:r w:rsidRPr="0040672A">
        <w:t>Section A:</w:t>
      </w:r>
      <w:r w:rsidRPr="0040672A">
        <w:tab/>
        <w:t>Statement of Need</w:t>
      </w:r>
      <w:r w:rsidR="001D1448" w:rsidRPr="0040672A">
        <w:t xml:space="preserve"> </w:t>
      </w:r>
      <w:r w:rsidRPr="0040672A">
        <w:t>(</w:t>
      </w:r>
      <w:r w:rsidR="00312AA3" w:rsidRPr="0040672A">
        <w:t xml:space="preserve">15 </w:t>
      </w:r>
      <w:r w:rsidRPr="0040672A">
        <w:t>points</w:t>
      </w:r>
      <w:r w:rsidR="006132FB" w:rsidRPr="0040672A">
        <w:t xml:space="preserve"> – approximately 1 page</w:t>
      </w:r>
      <w:r w:rsidRPr="0040672A">
        <w:t>)</w:t>
      </w:r>
    </w:p>
    <w:p w:rsidR="002E38B6" w:rsidRDefault="00405D06" w:rsidP="002E38B6">
      <w:pPr>
        <w:pStyle w:val="ListParagraph"/>
        <w:numPr>
          <w:ilvl w:val="0"/>
          <w:numId w:val="5"/>
        </w:numPr>
      </w:pPr>
      <w:r w:rsidRPr="0040672A">
        <w:t>Describe the service gaps, barriers</w:t>
      </w:r>
      <w:r w:rsidR="00CB03C8" w:rsidRPr="0040672A">
        <w:t>,</w:t>
      </w:r>
      <w:r w:rsidRPr="0040672A">
        <w:t xml:space="preserve"> and other problems related to</w:t>
      </w:r>
      <w:r w:rsidR="002E38B6">
        <w:t xml:space="preserve"> access to good care for individuals with SMI.  </w:t>
      </w:r>
    </w:p>
    <w:p w:rsidR="002E38B6" w:rsidRPr="0040672A" w:rsidRDefault="002E38B6" w:rsidP="002E38B6">
      <w:pPr>
        <w:pStyle w:val="ListParagraph"/>
        <w:numPr>
          <w:ilvl w:val="0"/>
          <w:numId w:val="5"/>
        </w:numPr>
      </w:pPr>
      <w:r>
        <w:t xml:space="preserve">Describe how your project is designed to meet those gaps, barriers and other problems.  </w:t>
      </w:r>
    </w:p>
    <w:p w:rsidR="00405D06" w:rsidRPr="0040672A" w:rsidRDefault="00405D06" w:rsidP="00175C27">
      <w:pPr>
        <w:pStyle w:val="Heading3"/>
      </w:pPr>
      <w:r w:rsidRPr="0040672A">
        <w:t>Section B:</w:t>
      </w:r>
      <w:r w:rsidRPr="0040672A">
        <w:tab/>
        <w:t>Proposed Approach (35 points</w:t>
      </w:r>
      <w:r w:rsidR="006132FB" w:rsidRPr="0040672A">
        <w:t xml:space="preserve"> – approximately 5 pages</w:t>
      </w:r>
      <w:r w:rsidRPr="0040672A">
        <w:t>)</w:t>
      </w:r>
    </w:p>
    <w:p w:rsidR="00ED6D4D" w:rsidRPr="0040672A" w:rsidRDefault="00ED6D4D" w:rsidP="00043A22">
      <w:pPr>
        <w:pStyle w:val="ListBullet"/>
        <w:numPr>
          <w:ilvl w:val="0"/>
          <w:numId w:val="24"/>
        </w:numPr>
        <w:ind w:left="720"/>
      </w:pPr>
      <w:r w:rsidRPr="0040672A">
        <w:t xml:space="preserve">Describe the goals and </w:t>
      </w:r>
      <w:r w:rsidR="00A91E3F">
        <w:t xml:space="preserve">measurable </w:t>
      </w:r>
      <w:r w:rsidRPr="0040672A">
        <w:t xml:space="preserve">objectives (see </w:t>
      </w:r>
      <w:hyperlink w:anchor="_Appendix_F:_" w:history="1">
        <w:r w:rsidRPr="0040672A">
          <w:rPr>
            <w:color w:val="0000FF"/>
            <w:u w:val="single"/>
          </w:rPr>
          <w:t xml:space="preserve">Appendix </w:t>
        </w:r>
      </w:hyperlink>
      <w:r w:rsidR="00681AF1" w:rsidRPr="0040672A">
        <w:rPr>
          <w:u w:val="single"/>
        </w:rPr>
        <w:t>D</w:t>
      </w:r>
      <w:r w:rsidRPr="0040672A">
        <w:t xml:space="preserve">) of your proposed project and align them with the Statement of Need </w:t>
      </w:r>
      <w:r w:rsidR="00283AC6" w:rsidRPr="0040672A">
        <w:t>outlined in Section A</w:t>
      </w:r>
      <w:r w:rsidRPr="0040672A">
        <w:t xml:space="preserve">.  </w:t>
      </w:r>
    </w:p>
    <w:p w:rsidR="00283AC6" w:rsidRDefault="00283AC6" w:rsidP="00043A22">
      <w:pPr>
        <w:pStyle w:val="ListBullet"/>
        <w:numPr>
          <w:ilvl w:val="0"/>
          <w:numId w:val="24"/>
        </w:numPr>
        <w:ind w:left="720"/>
      </w:pPr>
      <w:r>
        <w:t>Describe how you will implement the Required Activities as stated in Section I.2.</w:t>
      </w:r>
      <w:r w:rsidR="00086570">
        <w:t xml:space="preserve">  Describe why your organization is best equipped with the skills and expertise to implement these activities. </w:t>
      </w:r>
    </w:p>
    <w:p w:rsidR="00283AC6" w:rsidRPr="00ED6D4D" w:rsidRDefault="00283AC6" w:rsidP="00043A22">
      <w:pPr>
        <w:pStyle w:val="ListBullet"/>
        <w:numPr>
          <w:ilvl w:val="0"/>
          <w:numId w:val="24"/>
        </w:numPr>
        <w:ind w:left="720"/>
      </w:pPr>
      <w:r>
        <w:t>Provide a chart or g</w:t>
      </w:r>
      <w:r w:rsidR="004B717C">
        <w:t>raph depicting a realistic time</w:t>
      </w:r>
      <w:r>
        <w:t xml:space="preserve">line for the entire </w:t>
      </w:r>
      <w:r w:rsidR="00086570">
        <w:rPr>
          <w:b/>
        </w:rPr>
        <w:t xml:space="preserve">five </w:t>
      </w:r>
      <w:r>
        <w:t xml:space="preserve">years of the project period showing dates, key activities, and responsible staff.  These key activities should include the requirements outlined in </w:t>
      </w:r>
      <w:hyperlink w:anchor="_Required_Activities" w:history="1">
        <w:r w:rsidRPr="00283AC6">
          <w:rPr>
            <w:rStyle w:val="Hyperlink"/>
          </w:rPr>
          <w:t>Section I.2 – Expectations</w:t>
        </w:r>
      </w:hyperlink>
      <w:r w:rsidR="004B717C">
        <w:t>.  [NOTE:  The time</w:t>
      </w:r>
      <w:r>
        <w:t>line should be part of the Project Narrative.  It should not be placed in an attachment.]</w:t>
      </w:r>
    </w:p>
    <w:p w:rsidR="00405D06" w:rsidRDefault="00405D06" w:rsidP="0046195A">
      <w:pPr>
        <w:pStyle w:val="Heading3"/>
      </w:pPr>
      <w:r>
        <w:t>Section C:</w:t>
      </w:r>
      <w:r>
        <w:tab/>
        <w:t>Staff, Management, and Relevant Experience (</w:t>
      </w:r>
      <w:r w:rsidR="00312AA3">
        <w:t>30</w:t>
      </w:r>
      <w:r w:rsidR="00E701A0">
        <w:t xml:space="preserve"> </w:t>
      </w:r>
      <w:r>
        <w:t>points</w:t>
      </w:r>
      <w:r w:rsidR="006132FB">
        <w:t xml:space="preserve"> – approximately 2 pages</w:t>
      </w:r>
      <w:r>
        <w:t>)</w:t>
      </w:r>
    </w:p>
    <w:p w:rsidR="00054907" w:rsidRDefault="0081384A" w:rsidP="00043A22">
      <w:pPr>
        <w:pStyle w:val="ListParagraph"/>
        <w:numPr>
          <w:ilvl w:val="0"/>
          <w:numId w:val="6"/>
        </w:numPr>
        <w:ind w:left="720"/>
        <w:rPr>
          <w:szCs w:val="24"/>
        </w:rPr>
      </w:pPr>
      <w:r>
        <w:rPr>
          <w:szCs w:val="24"/>
        </w:rPr>
        <w:t>Describe the experience of your organization with</w:t>
      </w:r>
      <w:r w:rsidR="00054907" w:rsidRPr="00FB710C">
        <w:rPr>
          <w:szCs w:val="24"/>
        </w:rPr>
        <w:t xml:space="preserve"> similar projects and</w:t>
      </w:r>
      <w:r w:rsidR="009C32E4">
        <w:rPr>
          <w:szCs w:val="24"/>
        </w:rPr>
        <w:t>/or</w:t>
      </w:r>
      <w:r w:rsidR="00054907" w:rsidRPr="00FB710C">
        <w:rPr>
          <w:szCs w:val="24"/>
        </w:rPr>
        <w:t xml:space="preserve"> </w:t>
      </w:r>
      <w:r>
        <w:rPr>
          <w:szCs w:val="24"/>
        </w:rPr>
        <w:t>providing</w:t>
      </w:r>
      <w:r w:rsidR="00054907" w:rsidRPr="00FB710C">
        <w:rPr>
          <w:szCs w:val="24"/>
        </w:rPr>
        <w:t xml:space="preserve"> culturally </w:t>
      </w:r>
      <w:r w:rsidR="003C63E5" w:rsidRPr="00FB710C">
        <w:rPr>
          <w:szCs w:val="24"/>
        </w:rPr>
        <w:t>and linguistically a</w:t>
      </w:r>
      <w:r w:rsidR="00054907" w:rsidRPr="00FB710C">
        <w:rPr>
          <w:szCs w:val="24"/>
        </w:rPr>
        <w:t xml:space="preserve">ppropriate, state-of-the-art, </w:t>
      </w:r>
      <w:r w:rsidR="002E38B6">
        <w:rPr>
          <w:szCs w:val="24"/>
        </w:rPr>
        <w:t>consultation in   implementation of best practices, and translation of science into service for persons with SMI</w:t>
      </w:r>
      <w:r w:rsidR="0084172E">
        <w:rPr>
          <w:szCs w:val="24"/>
        </w:rPr>
        <w:t>.</w:t>
      </w:r>
      <w:r w:rsidR="009C32E4">
        <w:rPr>
          <w:szCs w:val="24"/>
        </w:rPr>
        <w:t xml:space="preserve"> Identify any other organizations that will partner in the proposed project.  Describe their experience with similar projects and their specific roles and responsibilities. If applicable, Letters of Commitment from each partner must be included in Attachment 1 of your application.  If you are not partnering with any other organization(s), indicate so in your response.</w:t>
      </w:r>
    </w:p>
    <w:p w:rsidR="006132FB" w:rsidRDefault="006132FB" w:rsidP="00043A22">
      <w:pPr>
        <w:pStyle w:val="ListParagraph"/>
        <w:numPr>
          <w:ilvl w:val="0"/>
          <w:numId w:val="6"/>
        </w:numPr>
        <w:ind w:left="720"/>
        <w:rPr>
          <w:szCs w:val="24"/>
        </w:rPr>
      </w:pPr>
      <w:r>
        <w:rPr>
          <w:szCs w:val="24"/>
        </w:rPr>
        <w:t>Provide a complete list of staff positions for the project,</w:t>
      </w:r>
      <w:r w:rsidR="0040672A">
        <w:rPr>
          <w:szCs w:val="24"/>
        </w:rPr>
        <w:t xml:space="preserve"> including the Project Director</w:t>
      </w:r>
      <w:r>
        <w:rPr>
          <w:szCs w:val="24"/>
        </w:rPr>
        <w:t xml:space="preserve"> and other significant staff members, showing the role of each, their level of effort and qualifications. Describe their experience providing services to the population(s) of focus and familiarity with their culture(s) and language(s).</w:t>
      </w:r>
    </w:p>
    <w:p w:rsidR="00405D06" w:rsidRDefault="00405D06" w:rsidP="0062038B">
      <w:pPr>
        <w:pStyle w:val="Heading3"/>
      </w:pPr>
      <w:bookmarkStart w:id="62" w:name="_Section_D:_Data"/>
      <w:bookmarkEnd w:id="62"/>
      <w:r>
        <w:lastRenderedPageBreak/>
        <w:t>Section D:</w:t>
      </w:r>
      <w:r>
        <w:tab/>
      </w:r>
      <w:r w:rsidR="00242C00">
        <w:t xml:space="preserve">Data Collection and </w:t>
      </w:r>
      <w:r>
        <w:t xml:space="preserve">Performance </w:t>
      </w:r>
      <w:r w:rsidR="00242C00">
        <w:t>Measurement</w:t>
      </w:r>
      <w:r>
        <w:t xml:space="preserve"> (</w:t>
      </w:r>
      <w:r w:rsidR="00D97B99">
        <w:t>2</w:t>
      </w:r>
      <w:r>
        <w:t>0 points</w:t>
      </w:r>
      <w:r w:rsidR="006132FB">
        <w:t xml:space="preserve"> – approximately 2 pages</w:t>
      </w:r>
      <w:r>
        <w:t>)</w:t>
      </w:r>
    </w:p>
    <w:p w:rsidR="00A34D6D" w:rsidRDefault="00A34D6D" w:rsidP="00043A22">
      <w:pPr>
        <w:numPr>
          <w:ilvl w:val="0"/>
          <w:numId w:val="36"/>
        </w:numPr>
        <w:spacing w:after="0"/>
        <w:ind w:left="720"/>
      </w:pPr>
      <w:r w:rsidRPr="002C6BFB">
        <w:rPr>
          <w:rFonts w:cs="Arial"/>
          <w:szCs w:val="24"/>
        </w:rPr>
        <w:t>Provide specific information about your how you will collect</w:t>
      </w:r>
      <w:r w:rsidR="006F3751">
        <w:rPr>
          <w:rFonts w:cs="Arial"/>
          <w:szCs w:val="24"/>
        </w:rPr>
        <w:t xml:space="preserve"> the </w:t>
      </w:r>
      <w:r w:rsidR="002C6BFB" w:rsidRPr="002C6BFB">
        <w:rPr>
          <w:rFonts w:cs="Arial"/>
          <w:szCs w:val="24"/>
        </w:rPr>
        <w:t>required data for this program and how such data will be utilized to manage, monitor, and enhance the program.</w:t>
      </w:r>
    </w:p>
    <w:p w:rsidR="00A34D6D" w:rsidRDefault="00A34D6D" w:rsidP="00A34D6D"/>
    <w:p w:rsidR="00FB56B7" w:rsidRDefault="00FB56B7" w:rsidP="00FB56B7">
      <w:bookmarkStart w:id="63" w:name="_SUPPORTING_DOCUMENTATION"/>
      <w:bookmarkStart w:id="64" w:name="_Toc197933217"/>
      <w:bookmarkStart w:id="65" w:name="_Toc198626968"/>
      <w:bookmarkStart w:id="66" w:name="_Toc256672005"/>
      <w:bookmarkStart w:id="67" w:name="_Toc267064669"/>
      <w:bookmarkStart w:id="68" w:name="_Toc336015168"/>
      <w:bookmarkEnd w:id="63"/>
      <w:r w:rsidRPr="0044010B">
        <w:rPr>
          <w:b/>
        </w:rPr>
        <w:t>Budget Justification, Existing Resources, Other Support (other federal and non-federal sources)</w:t>
      </w:r>
    </w:p>
    <w:p w:rsidR="00FB56B7" w:rsidRPr="0040672A" w:rsidRDefault="00FB56B7" w:rsidP="00FB56B7">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rsidR="00062E2A" w:rsidRPr="0040672A" w:rsidRDefault="00062E2A" w:rsidP="00FB56B7">
      <w:pPr>
        <w:tabs>
          <w:tab w:val="left" w:pos="1008"/>
        </w:tabs>
        <w:contextualSpacing/>
      </w:pPr>
    </w:p>
    <w:p w:rsidR="00FB56B7" w:rsidRDefault="00FB56B7" w:rsidP="00FB56B7">
      <w:pPr>
        <w:tabs>
          <w:tab w:val="left" w:pos="1008"/>
        </w:tabs>
        <w:contextualSpacing/>
      </w:pPr>
      <w:r w:rsidRPr="0040672A">
        <w:t xml:space="preserve">An illustration of a budget and narrative justification is included in </w:t>
      </w:r>
      <w:hyperlink w:anchor="_Appendix_M_–" w:history="1">
        <w:r w:rsidRPr="0040672A">
          <w:rPr>
            <w:rStyle w:val="Hyperlink"/>
          </w:rPr>
          <w:t xml:space="preserve">Appendix </w:t>
        </w:r>
        <w:r w:rsidR="00C31F6D" w:rsidRPr="0040672A">
          <w:rPr>
            <w:rStyle w:val="Hyperlink"/>
          </w:rPr>
          <w:t>K</w:t>
        </w:r>
        <w:r w:rsidRPr="0040672A">
          <w:rPr>
            <w:rStyle w:val="Hyperlink"/>
          </w:rPr>
          <w:t xml:space="preserve"> - Sample Budget and Justification</w:t>
        </w:r>
      </w:hyperlink>
      <w:r w:rsidRPr="0040672A">
        <w:t>, of this document.</w:t>
      </w:r>
      <w:r w:rsidR="00957655" w:rsidRPr="0040672A">
        <w:t xml:space="preserve"> </w:t>
      </w:r>
      <w:r w:rsidRPr="0040672A">
        <w:t xml:space="preserve"> </w:t>
      </w:r>
      <w:r w:rsidRPr="0040672A">
        <w:rPr>
          <w:b/>
        </w:rPr>
        <w:t>It is highly recommended that you use the Sample Budget format</w:t>
      </w:r>
      <w:r w:rsidR="00486C06" w:rsidRPr="0040672A">
        <w:rPr>
          <w:b/>
        </w:rPr>
        <w:t xml:space="preserve">. </w:t>
      </w:r>
      <w:r w:rsidR="003318FA" w:rsidRPr="0040672A">
        <w:rPr>
          <w:b/>
        </w:rPr>
        <w:t xml:space="preserve"> </w:t>
      </w:r>
      <w:r w:rsidR="003318FA" w:rsidRPr="0040672A">
        <w:t>Y</w:t>
      </w:r>
      <w:r w:rsidRPr="0040672A">
        <w:t>our proposed budget</w:t>
      </w:r>
      <w:r w:rsidR="003318FA" w:rsidRPr="0040672A">
        <w:t xml:space="preserve"> must</w:t>
      </w:r>
      <w:r w:rsidRPr="0040672A">
        <w:t xml:space="preserve"> reflect the funding limitations/restrictions specified in </w:t>
      </w:r>
      <w:hyperlink w:anchor="_3._FUNDING_LIMITATIONS/RESTRICTIONS_1" w:history="1">
        <w:r w:rsidRPr="0040672A">
          <w:rPr>
            <w:rStyle w:val="Hyperlink"/>
          </w:rPr>
          <w:t>Section IV-</w:t>
        </w:r>
        <w:r w:rsidR="009D2F6C" w:rsidRPr="0040672A">
          <w:rPr>
            <w:rStyle w:val="Hyperlink"/>
          </w:rPr>
          <w:t>3</w:t>
        </w:r>
      </w:hyperlink>
      <w:r w:rsidR="00C639B9" w:rsidRPr="0040672A">
        <w:t xml:space="preserve">.  </w:t>
      </w:r>
      <w:r w:rsidRPr="0040672A">
        <w:rPr>
          <w:rStyle w:val="StyleBold"/>
        </w:rPr>
        <w:t>Specifically identify the items associated with these costs in your budget</w:t>
      </w:r>
      <w:r w:rsidRPr="0040672A">
        <w:t>.</w:t>
      </w:r>
      <w:r w:rsidRPr="001A7EB4">
        <w:t xml:space="preserve">  </w:t>
      </w:r>
    </w:p>
    <w:p w:rsidR="00FB56B7" w:rsidRPr="001A7EB4" w:rsidRDefault="00FB56B7" w:rsidP="00FB56B7">
      <w:pPr>
        <w:tabs>
          <w:tab w:val="left" w:pos="1008"/>
        </w:tabs>
        <w:contextualSpacing/>
      </w:pPr>
    </w:p>
    <w:p w:rsidR="00447537" w:rsidRPr="00CA5014" w:rsidRDefault="00447537" w:rsidP="00447537">
      <w:pPr>
        <w:tabs>
          <w:tab w:val="left" w:pos="1008"/>
        </w:tabs>
        <w:rPr>
          <w:b/>
        </w:rPr>
      </w:pPr>
      <w:r w:rsidRPr="0008071B">
        <w:rPr>
          <w:b/>
        </w:rPr>
        <w:t xml:space="preserve">The budget justification and narrative must be submitted as file BNF when you submit your application into Grants.gov.  </w:t>
      </w:r>
    </w:p>
    <w:p w:rsidR="0001581D" w:rsidRDefault="00A70377" w:rsidP="000E793A">
      <w:pPr>
        <w:pStyle w:val="Heading2"/>
      </w:pPr>
      <w:bookmarkStart w:id="69" w:name="_Toc503944862"/>
      <w:r>
        <w:t xml:space="preserve">1.  </w:t>
      </w:r>
      <w:r w:rsidR="005F0E73">
        <w:t xml:space="preserve">REQUIRED </w:t>
      </w:r>
      <w:r w:rsidR="0001581D" w:rsidRPr="00F36643">
        <w:t>SUPPORTING DOCUMENTATION</w:t>
      </w:r>
      <w:bookmarkEnd w:id="64"/>
      <w:bookmarkEnd w:id="65"/>
      <w:bookmarkEnd w:id="66"/>
      <w:bookmarkEnd w:id="67"/>
      <w:bookmarkEnd w:id="68"/>
      <w:bookmarkEnd w:id="69"/>
    </w:p>
    <w:p w:rsidR="0001581D" w:rsidRPr="0040672A" w:rsidRDefault="0001581D" w:rsidP="000E793A">
      <w:pPr>
        <w:rPr>
          <w:b/>
        </w:rPr>
      </w:pPr>
      <w:bookmarkStart w:id="70" w:name="_Section_E:_Biographical"/>
      <w:bookmarkEnd w:id="70"/>
      <w:r w:rsidRPr="0040672A">
        <w:rPr>
          <w:b/>
        </w:rPr>
        <w:t xml:space="preserve">Biographical Sketches and </w:t>
      </w:r>
      <w:r w:rsidR="00C34A85" w:rsidRPr="0040672A">
        <w:rPr>
          <w:b/>
        </w:rPr>
        <w:t>Position</w:t>
      </w:r>
      <w:r w:rsidR="008D7FC7" w:rsidRPr="0040672A">
        <w:rPr>
          <w:b/>
        </w:rPr>
        <w:t xml:space="preserve"> Descriptions</w:t>
      </w:r>
      <w:r w:rsidRPr="0040672A">
        <w:rPr>
          <w:b/>
        </w:rPr>
        <w:t xml:space="preserve"> </w:t>
      </w:r>
    </w:p>
    <w:p w:rsidR="002A5875" w:rsidRPr="0040672A" w:rsidRDefault="003964F5" w:rsidP="002A5875">
      <w:pPr>
        <w:tabs>
          <w:tab w:val="left" w:pos="1008"/>
        </w:tabs>
      </w:pPr>
      <w:bookmarkStart w:id="71" w:name="_Toc197933221"/>
      <w:bookmarkStart w:id="72" w:name="_Toc198626972"/>
      <w:bookmarkStart w:id="73" w:name="_Toc256672009"/>
      <w:r w:rsidRPr="0040672A">
        <w:t xml:space="preserve">See </w:t>
      </w:r>
      <w:hyperlink w:anchor="_Appendix_G_–" w:history="1">
        <w:r w:rsidR="002A5875" w:rsidRPr="0040672A">
          <w:rPr>
            <w:rStyle w:val="Hyperlink"/>
          </w:rPr>
          <w:t xml:space="preserve">Appendix </w:t>
        </w:r>
      </w:hyperlink>
      <w:r w:rsidR="00957655" w:rsidRPr="0040672A">
        <w:t>F</w:t>
      </w:r>
      <w:r w:rsidR="00A046D2" w:rsidRPr="0040672A">
        <w:t>,</w:t>
      </w:r>
      <w:r w:rsidR="002A5875" w:rsidRPr="0040672A">
        <w:t xml:space="preserve"> Biographical Sketches and Job Descriptions, for instructions on completing this section.  </w:t>
      </w:r>
    </w:p>
    <w:p w:rsidR="00B60D6E" w:rsidRPr="0040672A" w:rsidRDefault="0001581D" w:rsidP="000E793A">
      <w:pPr>
        <w:rPr>
          <w:b/>
        </w:rPr>
      </w:pPr>
      <w:bookmarkStart w:id="74" w:name="_Section_F:_Confidentiality"/>
      <w:bookmarkEnd w:id="71"/>
      <w:bookmarkEnd w:id="72"/>
      <w:bookmarkEnd w:id="73"/>
      <w:bookmarkEnd w:id="74"/>
      <w:r w:rsidRPr="0040672A">
        <w:rPr>
          <w:b/>
        </w:rPr>
        <w:t>Confidentiality and SAMHSA Participant Protection/Human Subjects</w:t>
      </w:r>
    </w:p>
    <w:p w:rsidR="00A70377" w:rsidRPr="00676BB4" w:rsidRDefault="00A70377" w:rsidP="00A70377">
      <w:pPr>
        <w:pStyle w:val="NormalWeb"/>
        <w:spacing w:before="86" w:beforeAutospacing="0" w:after="0" w:afterAutospacing="0"/>
        <w:textAlignment w:val="baseline"/>
        <w:rPr>
          <w:rFonts w:ascii="Arial" w:hAnsi="Arial" w:cs="Arial"/>
          <w:b/>
        </w:rPr>
      </w:pPr>
      <w:bookmarkStart w:id="75" w:name="_Toc371519001"/>
      <w:bookmarkStart w:id="76" w:name="_Toc419464663"/>
      <w:r w:rsidRPr="0040672A">
        <w:rPr>
          <w:rFonts w:ascii="Arial" w:hAnsi="Arial" w:cs="Arial"/>
        </w:rPr>
        <w:t xml:space="preserve">See </w:t>
      </w:r>
      <w:hyperlink w:anchor="_Appendix_E_–" w:history="1">
        <w:r w:rsidRPr="0040672A">
          <w:rPr>
            <w:rStyle w:val="Hyperlink"/>
            <w:rFonts w:ascii="Arial" w:hAnsi="Arial" w:cs="Arial"/>
          </w:rPr>
          <w:t xml:space="preserve">Appendix </w:t>
        </w:r>
        <w:r w:rsidR="00957655" w:rsidRPr="0040672A">
          <w:rPr>
            <w:rStyle w:val="Hyperlink"/>
            <w:rFonts w:ascii="Arial" w:hAnsi="Arial" w:cs="Arial"/>
          </w:rPr>
          <w:t>C</w:t>
        </w:r>
      </w:hyperlink>
      <w:r w:rsidRPr="0040672A">
        <w:rPr>
          <w:rFonts w:ascii="Arial" w:hAnsi="Arial" w:cs="Arial"/>
        </w:rPr>
        <w:t xml:space="preserve"> for</w:t>
      </w:r>
      <w:r>
        <w:rPr>
          <w:rFonts w:ascii="Arial" w:hAnsi="Arial" w:cs="Arial"/>
        </w:rPr>
        <w:t xml:space="preserve"> documentation that </w:t>
      </w:r>
      <w:r w:rsidRPr="000A7F45">
        <w:rPr>
          <w:rFonts w:ascii="Arial" w:hAnsi="Arial" w:cs="Arial"/>
          <w:b/>
          <w:u w:val="single"/>
        </w:rPr>
        <w:t>mus</w:t>
      </w:r>
      <w:r w:rsidRPr="000A7F45">
        <w:rPr>
          <w:rFonts w:ascii="Arial" w:hAnsi="Arial" w:cs="Arial"/>
          <w:u w:val="single"/>
        </w:rPr>
        <w:t>t</w:t>
      </w:r>
      <w:r>
        <w:rPr>
          <w:rFonts w:ascii="Arial" w:hAnsi="Arial" w:cs="Arial"/>
        </w:rPr>
        <w:t xml:space="preserve"> be included in your application related to C</w:t>
      </w:r>
      <w:r w:rsidRPr="009B7716">
        <w:rPr>
          <w:rFonts w:ascii="Arial" w:hAnsi="Arial" w:cs="Arial"/>
        </w:rPr>
        <w:t>onfidentiality, Participant Protection, and the Protection of Human Subjects Regulations</w:t>
      </w:r>
      <w:r>
        <w:rPr>
          <w:rFonts w:ascii="Arial" w:hAnsi="Arial" w:cs="Arial"/>
        </w:rPr>
        <w:t xml:space="preserve">. </w:t>
      </w:r>
      <w:r w:rsidRPr="009B7716">
        <w:rPr>
          <w:rFonts w:ascii="Arial" w:hAnsi="Arial" w:cs="Arial"/>
        </w:rPr>
        <w:t xml:space="preserve"> Even if </w:t>
      </w:r>
      <w:r>
        <w:rPr>
          <w:rFonts w:ascii="Arial" w:hAnsi="Arial" w:cs="Arial"/>
        </w:rPr>
        <w:t xml:space="preserve">your </w:t>
      </w:r>
      <w:r w:rsidRPr="009B7716">
        <w:rPr>
          <w:rFonts w:ascii="Arial" w:hAnsi="Arial" w:cs="Arial"/>
        </w:rPr>
        <w:t xml:space="preserve">project </w:t>
      </w:r>
      <w:r>
        <w:rPr>
          <w:rFonts w:ascii="Arial" w:hAnsi="Arial" w:cs="Arial"/>
        </w:rPr>
        <w:t>will be evaluated by</w:t>
      </w:r>
      <w:r w:rsidRPr="009B7716">
        <w:rPr>
          <w:rFonts w:ascii="Arial" w:hAnsi="Arial" w:cs="Arial"/>
        </w:rPr>
        <w:t xml:space="preserve"> an I</w:t>
      </w:r>
      <w:r>
        <w:rPr>
          <w:rFonts w:ascii="Arial" w:hAnsi="Arial" w:cs="Arial"/>
        </w:rPr>
        <w:t>nstitutional Review Board (I</w:t>
      </w:r>
      <w:r w:rsidRPr="009B7716">
        <w:rPr>
          <w:rFonts w:ascii="Arial" w:hAnsi="Arial" w:cs="Arial"/>
        </w:rPr>
        <w:t>RB</w:t>
      </w:r>
      <w:r>
        <w:rPr>
          <w:rFonts w:ascii="Arial" w:hAnsi="Arial" w:cs="Arial"/>
        </w:rPr>
        <w:t>)</w:t>
      </w:r>
      <w:r w:rsidRPr="009B7716">
        <w:rPr>
          <w:rFonts w:ascii="Arial" w:hAnsi="Arial" w:cs="Arial"/>
        </w:rPr>
        <w:t xml:space="preserve">, all of the Participant Protection elements </w:t>
      </w:r>
      <w:r w:rsidRPr="009B7716">
        <w:rPr>
          <w:rFonts w:ascii="Arial" w:hAnsi="Arial" w:cs="Arial"/>
          <w:u w:val="single"/>
        </w:rPr>
        <w:t>must</w:t>
      </w:r>
      <w:r w:rsidRPr="009B7716">
        <w:rPr>
          <w:rFonts w:ascii="Arial" w:hAnsi="Arial" w:cs="Arial"/>
        </w:rPr>
        <w:t xml:space="preserve"> be </w:t>
      </w:r>
      <w:r w:rsidRPr="007656BC">
        <w:rPr>
          <w:rFonts w:ascii="Arial" w:hAnsi="Arial" w:cs="Arial"/>
        </w:rPr>
        <w:t>addressed</w:t>
      </w:r>
      <w:r w:rsidR="00C639B9" w:rsidRPr="007656BC">
        <w:rPr>
          <w:rFonts w:ascii="Arial" w:hAnsi="Arial" w:cs="Arial"/>
        </w:rPr>
        <w:t xml:space="preserve">.  </w:t>
      </w:r>
    </w:p>
    <w:p w:rsidR="00A70377" w:rsidRDefault="00A70377" w:rsidP="000E793A"/>
    <w:p w:rsidR="003F4DC6" w:rsidRPr="001A7EB4" w:rsidRDefault="003F4DC6" w:rsidP="003F4DC6">
      <w:pPr>
        <w:pStyle w:val="Heading2"/>
        <w:tabs>
          <w:tab w:val="left" w:pos="1008"/>
        </w:tabs>
      </w:pPr>
      <w:bookmarkStart w:id="77" w:name="_Toc503944863"/>
      <w:r w:rsidRPr="001A7EB4">
        <w:lastRenderedPageBreak/>
        <w:t>2.</w:t>
      </w:r>
      <w:r w:rsidRPr="001A7EB4">
        <w:tab/>
        <w:t>REVIEW AND SELECTION PROCESS</w:t>
      </w:r>
      <w:bookmarkEnd w:id="75"/>
      <w:bookmarkEnd w:id="76"/>
      <w:bookmarkEnd w:id="77"/>
    </w:p>
    <w:p w:rsidR="003F4DC6" w:rsidRPr="001A7EB4" w:rsidRDefault="003F4DC6" w:rsidP="003F4DC6">
      <w:pPr>
        <w:tabs>
          <w:tab w:val="left" w:pos="1008"/>
        </w:tabs>
      </w:pPr>
      <w:r w:rsidRPr="001A7EB4">
        <w:t xml:space="preserve">SAMHSA applications are peer-reviewed according to the evaluation criteria listed above.  </w:t>
      </w:r>
    </w:p>
    <w:p w:rsidR="003F4DC6" w:rsidRPr="001A7EB4" w:rsidRDefault="003F4DC6" w:rsidP="003F4DC6">
      <w:pPr>
        <w:tabs>
          <w:tab w:val="left" w:pos="1008"/>
        </w:tabs>
      </w:pPr>
      <w:r w:rsidRPr="001A7EB4">
        <w:t>Decisions to fund a grant are based on:</w:t>
      </w:r>
    </w:p>
    <w:p w:rsidR="00D007E9" w:rsidRPr="008E09C7" w:rsidRDefault="00D007E9" w:rsidP="00D84A66">
      <w:pPr>
        <w:numPr>
          <w:ilvl w:val="0"/>
          <w:numId w:val="81"/>
        </w:numPr>
      </w:pPr>
      <w:r w:rsidRPr="008E09C7">
        <w:t>T</w:t>
      </w:r>
      <w:r w:rsidR="003F4DC6" w:rsidRPr="008E09C7">
        <w:t>he strengths and weaknesses of the application as identified by peer reviewers;</w:t>
      </w:r>
    </w:p>
    <w:p w:rsidR="00D007E9" w:rsidRPr="0040672A" w:rsidRDefault="00D007E9" w:rsidP="00D84A66">
      <w:pPr>
        <w:numPr>
          <w:ilvl w:val="0"/>
          <w:numId w:val="81"/>
        </w:numPr>
        <w:rPr>
          <w:b/>
        </w:rPr>
      </w:pPr>
      <w:r w:rsidRPr="0040672A">
        <w:t>W</w:t>
      </w:r>
      <w:r w:rsidR="003F4DC6" w:rsidRPr="0040672A">
        <w:t xml:space="preserve">hen the individual award is over $150,000, approval by the Center for </w:t>
      </w:r>
      <w:r w:rsidR="0040672A" w:rsidRPr="0040672A">
        <w:rPr>
          <w:b/>
        </w:rPr>
        <w:t xml:space="preserve">Mental Health Services </w:t>
      </w:r>
      <w:r w:rsidR="003F4DC6" w:rsidRPr="0040672A">
        <w:t>National Advisory Council;</w:t>
      </w:r>
    </w:p>
    <w:p w:rsidR="00D007E9" w:rsidRPr="008E09C7" w:rsidRDefault="00D007E9" w:rsidP="00D84A66">
      <w:pPr>
        <w:numPr>
          <w:ilvl w:val="0"/>
          <w:numId w:val="81"/>
        </w:numPr>
      </w:pPr>
      <w:r w:rsidRPr="008E09C7">
        <w:t>A</w:t>
      </w:r>
      <w:r w:rsidR="003F4DC6" w:rsidRPr="008E09C7">
        <w:t xml:space="preserve">vailability of funds; </w:t>
      </w:r>
    </w:p>
    <w:p w:rsidR="008E09C7" w:rsidRPr="008E09C7" w:rsidRDefault="00D007E9" w:rsidP="00D84A66">
      <w:pPr>
        <w:numPr>
          <w:ilvl w:val="0"/>
          <w:numId w:val="81"/>
        </w:numPr>
      </w:pPr>
      <w:r w:rsidRPr="008E09C7">
        <w:t>E</w:t>
      </w:r>
      <w:r w:rsidR="003F4DC6" w:rsidRPr="008E09C7">
        <w:t>quitable distribution of awards in terms of geography (including urban, rural and remote settings) and balance among popula</w:t>
      </w:r>
      <w:r w:rsidR="008E09C7" w:rsidRPr="008E09C7">
        <w:t>tions of focus and progr</w:t>
      </w:r>
      <w:r w:rsidR="00D8603C" w:rsidRPr="008E09C7">
        <w:t>am size;</w:t>
      </w:r>
    </w:p>
    <w:p w:rsidR="00D007E9" w:rsidRPr="008E09C7" w:rsidRDefault="008E09C7" w:rsidP="00D84A66">
      <w:pPr>
        <w:numPr>
          <w:ilvl w:val="0"/>
          <w:numId w:val="81"/>
        </w:numPr>
      </w:pPr>
      <w:r w:rsidRPr="008E09C7">
        <w:t>Submission of any required documentation that must be submitted prior to making an award; and</w:t>
      </w:r>
    </w:p>
    <w:p w:rsidR="00D007E9" w:rsidRPr="008E09C7" w:rsidRDefault="00D007E9" w:rsidP="00D84A66">
      <w:pPr>
        <w:numPr>
          <w:ilvl w:val="0"/>
          <w:numId w:val="81"/>
        </w:numPr>
      </w:pPr>
      <w:r w:rsidRPr="008E09C7">
        <w:t>I</w:t>
      </w:r>
      <w:r w:rsidR="003964F5" w:rsidRPr="008E09C7">
        <w:t xml:space="preserve">n accordance with 45 CFR 75.212, SAMHSA reserves the right not to make an award to an entity if that entity does not meet the minimum qualification standards as described in </w:t>
      </w:r>
      <w:r w:rsidR="00205E2B" w:rsidRPr="008E09C7">
        <w:t>section</w:t>
      </w:r>
      <w:r w:rsidR="003964F5" w:rsidRPr="008E09C7">
        <w:t xml:space="preserve">75.205(a)(2).  If SAMHSA chooses not to award a fundable application, SAMHSA must report that determination to the designated integrity and performance system accessible through </w:t>
      </w:r>
      <w:r w:rsidR="003A345D" w:rsidRPr="008E09C7">
        <w:t xml:space="preserve">the System for Award Management (SAM) [currently the Federal Awardee Performance and Integrity Information System (FAPIIS)]. </w:t>
      </w:r>
    </w:p>
    <w:p w:rsidR="0001581D" w:rsidRPr="00E47393" w:rsidRDefault="0001581D" w:rsidP="0001581D">
      <w:pPr>
        <w:pStyle w:val="Heading1"/>
      </w:pPr>
      <w:bookmarkStart w:id="78" w:name="_VI._FEDERAL_ADMINISTRATION"/>
      <w:bookmarkStart w:id="79" w:name="_Toc197933225"/>
      <w:bookmarkStart w:id="80" w:name="_Toc503944864"/>
      <w:bookmarkEnd w:id="78"/>
      <w:r w:rsidRPr="00E47393">
        <w:t>VI.</w:t>
      </w:r>
      <w:r w:rsidRPr="00E47393">
        <w:tab/>
      </w:r>
      <w:r w:rsidR="00486C06">
        <w:t xml:space="preserve">FEDERAL </w:t>
      </w:r>
      <w:r w:rsidRPr="00E47393">
        <w:t>ADMINISTRATION INFORMATION</w:t>
      </w:r>
      <w:bookmarkEnd w:id="79"/>
      <w:bookmarkEnd w:id="80"/>
    </w:p>
    <w:p w:rsidR="0057060B" w:rsidRPr="00A93174" w:rsidRDefault="0057060B" w:rsidP="00043A22">
      <w:pPr>
        <w:pStyle w:val="Heading2"/>
        <w:numPr>
          <w:ilvl w:val="0"/>
          <w:numId w:val="14"/>
        </w:numPr>
        <w:ind w:hanging="720"/>
      </w:pPr>
      <w:bookmarkStart w:id="81" w:name="_Toc453937173"/>
      <w:bookmarkStart w:id="82" w:name="_Toc503944865"/>
      <w:bookmarkStart w:id="83" w:name="_Toc197933232"/>
      <w:r w:rsidRPr="001A7EB4">
        <w:t>REPORTING REQUIREMENTS</w:t>
      </w:r>
      <w:bookmarkEnd w:id="81"/>
      <w:bookmarkEnd w:id="82"/>
    </w:p>
    <w:p w:rsidR="00C31F6D" w:rsidRPr="00B357F0" w:rsidRDefault="00C31F6D" w:rsidP="00C31F6D">
      <w:pPr>
        <w:rPr>
          <w:b/>
        </w:rPr>
      </w:pPr>
      <w:r w:rsidRPr="00B357F0">
        <w:rPr>
          <w:b/>
        </w:rPr>
        <w:t>Program Specific</w:t>
      </w:r>
    </w:p>
    <w:p w:rsidR="00C31F6D" w:rsidRPr="0040672A" w:rsidRDefault="00C31F6D" w:rsidP="00C31F6D">
      <w:pPr>
        <w:rPr>
          <w:rFonts w:cs="Arial"/>
          <w:b/>
          <w:szCs w:val="24"/>
        </w:rPr>
      </w:pPr>
      <w:r w:rsidRPr="0040672A">
        <w:rPr>
          <w:rFonts w:cs="Arial"/>
          <w:szCs w:val="24"/>
        </w:rPr>
        <w:t>Recipients must comply with the data reporting requirements listed in Section I-2.</w:t>
      </w:r>
      <w:r w:rsidR="006132FB" w:rsidRPr="0040672A">
        <w:rPr>
          <w:rFonts w:cs="Arial"/>
          <w:szCs w:val="24"/>
        </w:rPr>
        <w:t>1</w:t>
      </w:r>
      <w:r w:rsidRPr="0040672A">
        <w:rPr>
          <w:rFonts w:cs="Arial"/>
          <w:szCs w:val="24"/>
        </w:rPr>
        <w:t xml:space="preserve"> and Section I-2.</w:t>
      </w:r>
      <w:r w:rsidR="006132FB" w:rsidRPr="0040672A">
        <w:rPr>
          <w:rFonts w:cs="Arial"/>
          <w:szCs w:val="24"/>
        </w:rPr>
        <w:t>2</w:t>
      </w:r>
      <w:r w:rsidRPr="0040672A">
        <w:rPr>
          <w:rFonts w:cs="Arial"/>
          <w:szCs w:val="24"/>
        </w:rPr>
        <w:t xml:space="preserve">.  </w:t>
      </w:r>
      <w:r w:rsidRPr="0040672A">
        <w:rPr>
          <w:rFonts w:cs="Arial"/>
          <w:b/>
          <w:szCs w:val="24"/>
        </w:rPr>
        <w:t xml:space="preserve"> </w:t>
      </w:r>
    </w:p>
    <w:p w:rsidR="006132FB" w:rsidRPr="006132FB" w:rsidRDefault="006132FB" w:rsidP="006132FB">
      <w:pPr>
        <w:rPr>
          <w:rFonts w:cs="Arial"/>
          <w:szCs w:val="24"/>
        </w:rPr>
      </w:pPr>
      <w:r w:rsidRPr="006132FB">
        <w:rPr>
          <w:rFonts w:cs="Arial"/>
          <w:szCs w:val="24"/>
        </w:rPr>
        <w:t xml:space="preserve">Progress Reports – recipients will be expected to submit an annual report. </w:t>
      </w:r>
      <w:r w:rsidRPr="006132FB">
        <w:rPr>
          <w:rFonts w:cs="Arial"/>
          <w:b/>
          <w:szCs w:val="24"/>
        </w:rPr>
        <w:t xml:space="preserve"> </w:t>
      </w:r>
    </w:p>
    <w:p w:rsidR="00C31F6D" w:rsidRPr="00C31F6D" w:rsidRDefault="00C31F6D" w:rsidP="00C31F6D">
      <w:pPr>
        <w:rPr>
          <w:rFonts w:cs="Arial"/>
          <w:b/>
          <w:szCs w:val="24"/>
        </w:rPr>
      </w:pPr>
      <w:r w:rsidRPr="00C31F6D">
        <w:rPr>
          <w:rFonts w:cs="Arial"/>
          <w:b/>
          <w:szCs w:val="24"/>
        </w:rPr>
        <w:t xml:space="preserve">Grants Management: </w:t>
      </w:r>
    </w:p>
    <w:p w:rsidR="00C31F6D" w:rsidRPr="00C31F6D" w:rsidRDefault="00C31F6D" w:rsidP="00C31F6D">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4"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sidR="00037D6D">
        <w:rPr>
          <w:rFonts w:cs="Arial"/>
          <w:szCs w:val="24"/>
        </w:rPr>
        <w:t>FOA</w:t>
      </w:r>
      <w:r w:rsidRPr="00C31F6D">
        <w:rPr>
          <w:rFonts w:cs="Arial"/>
          <w:szCs w:val="24"/>
        </w:rPr>
        <w:t xml:space="preserve"> or Notice of Award.</w:t>
      </w:r>
    </w:p>
    <w:p w:rsidR="00486C06" w:rsidRPr="00486C06" w:rsidRDefault="00486C06" w:rsidP="00A87CAE">
      <w:pPr>
        <w:pStyle w:val="Heading2"/>
      </w:pPr>
      <w:bookmarkStart w:id="84" w:name="_Toc485307395"/>
      <w:bookmarkStart w:id="85" w:name="_Toc485367447"/>
      <w:bookmarkStart w:id="86" w:name="_Toc503944866"/>
      <w:r w:rsidRPr="00486C06">
        <w:lastRenderedPageBreak/>
        <w:t>2.       FEDERAL AWARD NOTICES</w:t>
      </w:r>
      <w:bookmarkEnd w:id="84"/>
      <w:bookmarkEnd w:id="85"/>
      <w:bookmarkEnd w:id="86"/>
      <w:r w:rsidRPr="00486C06">
        <w:t xml:space="preserve"> </w:t>
      </w:r>
    </w:p>
    <w:p w:rsidR="00486C06" w:rsidRPr="00486C06" w:rsidRDefault="00486C06" w:rsidP="00486C06">
      <w:pPr>
        <w:tabs>
          <w:tab w:val="left" w:pos="1008"/>
        </w:tabs>
      </w:pPr>
      <w:r w:rsidRPr="00486C06">
        <w:t xml:space="preserve">You will receive an email from SAMHSA, via NIH’s eRA Commons, that </w:t>
      </w:r>
      <w:r w:rsidR="00037D6D">
        <w:t xml:space="preserve">will </w:t>
      </w:r>
      <w:r w:rsidRPr="00486C06">
        <w:t>describe the</w:t>
      </w:r>
      <w:r w:rsidR="00037D6D">
        <w:t xml:space="preserve"> </w:t>
      </w:r>
      <w:r w:rsidR="00037D6D" w:rsidRPr="00444292">
        <w:rPr>
          <w:rFonts w:eastAsia="Calibri" w:cs="Arial"/>
          <w:szCs w:val="24"/>
        </w:rPr>
        <w:t>process for how you can view the general results of the review of your application, including the score that your application received.</w:t>
      </w:r>
    </w:p>
    <w:p w:rsidR="00037D6D" w:rsidRDefault="00037D6D" w:rsidP="002478E9">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2478E9" w:rsidRPr="002478E9" w:rsidRDefault="002478E9" w:rsidP="002478E9">
      <w:pPr>
        <w:spacing w:after="0"/>
        <w:rPr>
          <w:rFonts w:eastAsia="Calibri" w:cs="Arial"/>
          <w:szCs w:val="24"/>
        </w:rPr>
      </w:pPr>
    </w:p>
    <w:p w:rsidR="00486C06" w:rsidRPr="00486C06" w:rsidRDefault="004A6A74" w:rsidP="004A6A74">
      <w:r>
        <w:t>If</w:t>
      </w:r>
      <w:r w:rsidR="00486C06" w:rsidRPr="00486C06">
        <w:t xml:space="preserve"> you are not funded, you will receive a notification from SAMHSA, via NIH’s eRA Commons.  </w:t>
      </w:r>
    </w:p>
    <w:p w:rsidR="0001581D" w:rsidRDefault="0001581D" w:rsidP="0001581D">
      <w:pPr>
        <w:pStyle w:val="Heading1"/>
      </w:pPr>
      <w:bookmarkStart w:id="87" w:name="_VII._AGENCY_CONTACTS"/>
      <w:bookmarkStart w:id="88" w:name="_Toc503944867"/>
      <w:bookmarkEnd w:id="87"/>
      <w:r>
        <w:t>VII.</w:t>
      </w:r>
      <w:r>
        <w:tab/>
        <w:t>AGENCY CONTACTS</w:t>
      </w:r>
      <w:bookmarkEnd w:id="83"/>
      <w:bookmarkEnd w:id="88"/>
    </w:p>
    <w:p w:rsidR="00E04704" w:rsidRDefault="0001581D" w:rsidP="0001581D">
      <w:r>
        <w:t xml:space="preserve">For questions about program issues contact: </w:t>
      </w:r>
    </w:p>
    <w:p w:rsidR="006A4082" w:rsidRPr="008D7FC7" w:rsidRDefault="006A4082" w:rsidP="006A4082">
      <w:pPr>
        <w:tabs>
          <w:tab w:val="left" w:pos="1008"/>
        </w:tabs>
        <w:rPr>
          <w:rFonts w:cs="Arial"/>
          <w:u w:val="single"/>
        </w:rPr>
      </w:pPr>
      <w:r>
        <w:rPr>
          <w:rFonts w:cs="Arial"/>
        </w:rPr>
        <w:t>Tracie Pogue</w:t>
      </w:r>
      <w:r w:rsidRPr="008D7FC7">
        <w:rPr>
          <w:rFonts w:cs="Arial"/>
        </w:rPr>
        <w:br/>
        <w:t xml:space="preserve">Office of </w:t>
      </w:r>
      <w:r>
        <w:rPr>
          <w:rFonts w:cs="Arial"/>
        </w:rPr>
        <w:t>Policy, Planning and Innovation</w:t>
      </w:r>
      <w:r w:rsidRPr="008D7FC7">
        <w:rPr>
          <w:rFonts w:cs="Arial"/>
        </w:rPr>
        <w:br/>
        <w:t xml:space="preserve">Substance Abuse and Mental Health Services Administration </w:t>
      </w:r>
      <w:r w:rsidRPr="008D7FC7">
        <w:rPr>
          <w:rFonts w:cs="Arial"/>
        </w:rPr>
        <w:br/>
        <w:t>(240) 276-</w:t>
      </w:r>
      <w:r>
        <w:rPr>
          <w:rFonts w:cs="Arial"/>
        </w:rPr>
        <w:t>0105</w:t>
      </w:r>
      <w:r w:rsidRPr="008D7FC7">
        <w:rPr>
          <w:rFonts w:cs="Arial"/>
        </w:rPr>
        <w:br/>
      </w:r>
      <w:hyperlink r:id="rId16" w:history="1">
        <w:r w:rsidR="00581E2E">
          <w:rPr>
            <w:rFonts w:cs="Arial"/>
            <w:color w:val="0000FF"/>
            <w:u w:val="single"/>
          </w:rPr>
          <w:t>Tracie.pogue@samhsa.hhs.gov</w:t>
        </w:r>
      </w:hyperlink>
      <w:r w:rsidR="00581E2E">
        <w:rPr>
          <w:rFonts w:cs="Arial"/>
          <w:color w:val="0000FF"/>
          <w:u w:val="single"/>
        </w:rPr>
        <w:t xml:space="preserve"> </w:t>
      </w:r>
    </w:p>
    <w:p w:rsidR="0001581D" w:rsidRDefault="0001581D" w:rsidP="0001581D">
      <w:r>
        <w:t xml:space="preserve">For questions on grants management </w:t>
      </w:r>
      <w:r w:rsidR="00FB502E" w:rsidRPr="00B22AFF">
        <w:t>and budget</w:t>
      </w:r>
      <w:r w:rsidR="00FB502E">
        <w:t xml:space="preserve"> </w:t>
      </w:r>
      <w:r>
        <w:t xml:space="preserve">issues contact: </w:t>
      </w:r>
    </w:p>
    <w:p w:rsidR="008D7FC7" w:rsidRPr="008D7FC7" w:rsidRDefault="008D7FC7" w:rsidP="008D7FC7">
      <w:pPr>
        <w:tabs>
          <w:tab w:val="left" w:pos="1008"/>
        </w:tabs>
        <w:rPr>
          <w:rFonts w:cs="Arial"/>
          <w:u w:val="single"/>
        </w:rPr>
      </w:pPr>
      <w:r w:rsidRPr="008D7FC7">
        <w:rPr>
          <w:rFonts w:cs="Arial"/>
        </w:rPr>
        <w:t>Gwendolyn Simpson</w:t>
      </w:r>
      <w:r w:rsidRPr="008D7FC7">
        <w:rPr>
          <w:rFonts w:cs="Arial"/>
        </w:rPr>
        <w:br/>
        <w:t>Office of Financial Resources, Division of Grants Management</w:t>
      </w:r>
      <w:r w:rsidRPr="008D7FC7">
        <w:rPr>
          <w:rFonts w:cs="Arial"/>
        </w:rPr>
        <w:br/>
        <w:t xml:space="preserve">Substance Abuse and Mental Health Services Administration </w:t>
      </w:r>
      <w:r w:rsidRPr="008D7FC7">
        <w:rPr>
          <w:rFonts w:cs="Arial"/>
        </w:rPr>
        <w:br/>
        <w:t>(240) 276-1408</w:t>
      </w:r>
      <w:r w:rsidRPr="008D7FC7">
        <w:rPr>
          <w:rFonts w:cs="Arial"/>
        </w:rPr>
        <w:br/>
      </w:r>
      <w:hyperlink r:id="rId17" w:history="1">
        <w:r w:rsidRPr="008D7FC7">
          <w:rPr>
            <w:rFonts w:cs="Arial"/>
            <w:color w:val="0000FF"/>
            <w:u w:val="single"/>
          </w:rPr>
          <w:t>FOACMHS@samhsa.hhs.gov</w:t>
        </w:r>
      </w:hyperlink>
    </w:p>
    <w:p w:rsidR="008E09C7" w:rsidRDefault="008E09C7" w:rsidP="008D7FC7">
      <w:pPr>
        <w:tabs>
          <w:tab w:val="left" w:pos="1008"/>
        </w:tabs>
        <w:rPr>
          <w:rFonts w:cs="Arial"/>
          <w:color w:val="0000FF"/>
          <w:u w:val="single"/>
        </w:rPr>
      </w:pPr>
    </w:p>
    <w:p w:rsidR="008E09C7" w:rsidRDefault="008E09C7" w:rsidP="008D7FC7">
      <w:pPr>
        <w:tabs>
          <w:tab w:val="left" w:pos="1008"/>
        </w:tabs>
        <w:rPr>
          <w:rFonts w:cs="Arial"/>
          <w:color w:val="0000FF"/>
          <w:u w:val="single"/>
        </w:rPr>
      </w:pPr>
    </w:p>
    <w:p w:rsidR="008E09C7" w:rsidRDefault="008E09C7" w:rsidP="008D7FC7">
      <w:pPr>
        <w:tabs>
          <w:tab w:val="left" w:pos="1008"/>
        </w:tabs>
        <w:rPr>
          <w:rFonts w:cs="Arial"/>
          <w:color w:val="0000FF"/>
          <w:u w:val="single"/>
        </w:rPr>
      </w:pPr>
    </w:p>
    <w:p w:rsidR="008E09C7" w:rsidRDefault="008E09C7" w:rsidP="008D7FC7">
      <w:pPr>
        <w:tabs>
          <w:tab w:val="left" w:pos="1008"/>
        </w:tabs>
        <w:rPr>
          <w:rFonts w:cs="Arial"/>
          <w:color w:val="0000FF"/>
          <w:u w:val="single"/>
        </w:rPr>
      </w:pPr>
    </w:p>
    <w:p w:rsidR="008E09C7" w:rsidRDefault="008E09C7" w:rsidP="008D7FC7">
      <w:pPr>
        <w:tabs>
          <w:tab w:val="left" w:pos="1008"/>
        </w:tabs>
        <w:rPr>
          <w:rStyle w:val="Hyperlink"/>
          <w:rFonts w:cs="Arial"/>
          <w:color w:val="auto"/>
          <w:u w:val="none"/>
        </w:rPr>
      </w:pPr>
    </w:p>
    <w:p w:rsidR="00920F0A" w:rsidRPr="00AC34BE" w:rsidRDefault="00920F0A" w:rsidP="00920F0A">
      <w:pPr>
        <w:pStyle w:val="Heading1"/>
        <w:spacing w:after="120"/>
        <w:jc w:val="center"/>
      </w:pPr>
      <w:bookmarkStart w:id="89" w:name="_Toc485307397"/>
      <w:bookmarkStart w:id="90" w:name="_Toc494707862"/>
      <w:bookmarkStart w:id="91" w:name="_Toc503944868"/>
      <w:r w:rsidRPr="00AC34BE">
        <w:lastRenderedPageBreak/>
        <w:t>Appendix A</w:t>
      </w:r>
      <w:r>
        <w:t xml:space="preserve"> – </w:t>
      </w:r>
      <w:r w:rsidRPr="00AC34BE">
        <w:t>Application and Submission Requirements</w:t>
      </w:r>
      <w:bookmarkEnd w:id="89"/>
      <w:bookmarkEnd w:id="90"/>
      <w:bookmarkEnd w:id="91"/>
    </w:p>
    <w:p w:rsidR="00920F0A" w:rsidRPr="008F4952" w:rsidRDefault="00920F0A" w:rsidP="00920F0A">
      <w:bookmarkStart w:id="92" w:name="_Toc465087546"/>
      <w:bookmarkStart w:id="93" w:name="_Toc485307399"/>
      <w:r w:rsidRPr="008F4952">
        <w:rPr>
          <w:b/>
          <w:bCs/>
        </w:rPr>
        <w:t>IMPORTANT APPLICATION INFORMATION:</w:t>
      </w:r>
      <w:r w:rsidRPr="008F4952">
        <w:t>  SAMHSA’s applic</w:t>
      </w:r>
      <w:r>
        <w:t>ation procedures have changed. </w:t>
      </w:r>
      <w:r w:rsidRPr="008F4952">
        <w:rPr>
          <w:b/>
          <w:bCs/>
        </w:rPr>
        <w:t>All applicants must register with NIH’s eRA Commons in order to submit an applicat</w:t>
      </w:r>
      <w:r>
        <w:rPr>
          <w:b/>
          <w:bCs/>
        </w:rPr>
        <w:t>ion. </w:t>
      </w:r>
      <w:r w:rsidRPr="008F4952">
        <w:rPr>
          <w:b/>
          <w:bCs/>
        </w:rPr>
        <w:t>This process takes up to six weeks.  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920F0A" w:rsidRPr="00E753F1" w:rsidRDefault="00920F0A" w:rsidP="00920F0A">
      <w:r w:rsidRPr="008F4952">
        <w:t xml:space="preserve">Applicants also must register with the System for Award Management (SAM) and Grants.gov (see </w:t>
      </w:r>
      <w:r>
        <w:t xml:space="preserve">below </w:t>
      </w:r>
      <w:r w:rsidRPr="008F4952">
        <w:t>for all registration requirements). </w:t>
      </w:r>
    </w:p>
    <w:p w:rsidR="00920F0A" w:rsidRPr="00AC34BE" w:rsidRDefault="00920F0A" w:rsidP="00D84A66">
      <w:pPr>
        <w:pStyle w:val="Heading2"/>
        <w:numPr>
          <w:ilvl w:val="0"/>
          <w:numId w:val="94"/>
        </w:numPr>
        <w:ind w:hanging="720"/>
      </w:pPr>
      <w:bookmarkStart w:id="94" w:name="_Toc494707863"/>
      <w:bookmarkStart w:id="95" w:name="_Toc503944869"/>
      <w:r w:rsidRPr="00AC34BE">
        <w:t>GET REGISTERED</w:t>
      </w:r>
      <w:bookmarkEnd w:id="92"/>
      <w:bookmarkEnd w:id="93"/>
      <w:bookmarkEnd w:id="94"/>
      <w:bookmarkEnd w:id="95"/>
    </w:p>
    <w:p w:rsidR="00920F0A" w:rsidRPr="00AC34BE" w:rsidRDefault="00920F0A" w:rsidP="00920F0A">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920F0A" w:rsidRPr="00AC34BE" w:rsidRDefault="00920F0A" w:rsidP="00920F0A">
      <w:pPr>
        <w:pStyle w:val="ListParagraph"/>
        <w:numPr>
          <w:ilvl w:val="1"/>
          <w:numId w:val="16"/>
        </w:numPr>
        <w:tabs>
          <w:tab w:val="left" w:pos="720"/>
        </w:tabs>
        <w:contextualSpacing/>
        <w:rPr>
          <w:rFonts w:cs="Arial"/>
        </w:rPr>
      </w:pPr>
      <w:r w:rsidRPr="00AC34BE">
        <w:rPr>
          <w:rFonts w:cs="Arial"/>
        </w:rPr>
        <w:t>Dun &amp; Bradstreet Data Universal Numbering System (to obtain a DUNS number);</w:t>
      </w:r>
    </w:p>
    <w:p w:rsidR="00920F0A" w:rsidRPr="00AC34BE" w:rsidRDefault="00920F0A" w:rsidP="00920F0A">
      <w:pPr>
        <w:pStyle w:val="ListParagraph"/>
        <w:numPr>
          <w:ilvl w:val="1"/>
          <w:numId w:val="16"/>
        </w:numPr>
        <w:tabs>
          <w:tab w:val="left" w:pos="720"/>
        </w:tabs>
        <w:contextualSpacing/>
        <w:rPr>
          <w:rFonts w:cs="Arial"/>
        </w:rPr>
      </w:pPr>
      <w:r w:rsidRPr="00AC34BE">
        <w:rPr>
          <w:rFonts w:cs="Arial"/>
        </w:rPr>
        <w:t>System for Award Management (SAM);</w:t>
      </w:r>
    </w:p>
    <w:p w:rsidR="00920F0A" w:rsidRPr="00AC34BE" w:rsidRDefault="00920F0A" w:rsidP="00920F0A">
      <w:pPr>
        <w:pStyle w:val="ListParagraph"/>
        <w:numPr>
          <w:ilvl w:val="1"/>
          <w:numId w:val="16"/>
        </w:numPr>
        <w:tabs>
          <w:tab w:val="left" w:pos="720"/>
        </w:tabs>
        <w:contextualSpacing/>
        <w:rPr>
          <w:rFonts w:cs="Arial"/>
        </w:rPr>
      </w:pPr>
      <w:r w:rsidRPr="00AC34BE">
        <w:rPr>
          <w:rFonts w:cs="Arial"/>
        </w:rPr>
        <w:t xml:space="preserve">Grants.gov; and </w:t>
      </w:r>
    </w:p>
    <w:p w:rsidR="00920F0A" w:rsidRPr="00AC34BE" w:rsidRDefault="00920F0A" w:rsidP="00920F0A">
      <w:pPr>
        <w:pStyle w:val="ListParagraph"/>
        <w:numPr>
          <w:ilvl w:val="1"/>
          <w:numId w:val="16"/>
        </w:numPr>
        <w:tabs>
          <w:tab w:val="left" w:pos="720"/>
        </w:tabs>
        <w:contextualSpacing/>
        <w:rPr>
          <w:rFonts w:cs="Arial"/>
        </w:rPr>
      </w:pPr>
      <w:r w:rsidRPr="00AC34BE">
        <w:rPr>
          <w:rFonts w:cs="Arial"/>
        </w:rPr>
        <w:t>eRA Commons.</w:t>
      </w:r>
    </w:p>
    <w:p w:rsidR="00920F0A" w:rsidRPr="00AC34BE" w:rsidRDefault="00920F0A" w:rsidP="00920F0A">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rsidR="00920F0A" w:rsidRPr="00F5108C" w:rsidRDefault="00920F0A" w:rsidP="00920F0A">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920F0A" w:rsidRPr="00AC34BE" w:rsidRDefault="00920F0A" w:rsidP="00920F0A">
      <w:pPr>
        <w:pStyle w:val="Heading3"/>
        <w:spacing w:before="240"/>
      </w:pPr>
      <w:r w:rsidRPr="00AC34BE">
        <w:t>1.1</w:t>
      </w:r>
      <w:r w:rsidRPr="00AC34BE">
        <w:tab/>
        <w:t>Dun &amp; Bradstreet Data Universal Numbering System (DUNS) Registration</w:t>
      </w:r>
    </w:p>
    <w:p w:rsidR="00920F0A" w:rsidRPr="00AC34BE" w:rsidRDefault="00920F0A" w:rsidP="00920F0A">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920F0A" w:rsidRPr="00AC34BE" w:rsidRDefault="00920F0A" w:rsidP="00920F0A">
      <w:pPr>
        <w:rPr>
          <w:rStyle w:val="StyleBold"/>
          <w:rFonts w:cs="Arial"/>
          <w:szCs w:val="24"/>
        </w:rPr>
      </w:pPr>
      <w:r w:rsidRPr="00AC34BE">
        <w:rPr>
          <w:rFonts w:cs="Arial"/>
        </w:rPr>
        <w:lastRenderedPageBreak/>
        <w:t xml:space="preserve">To obtain a DUNS number, access the Dun and Bradstreet website at: </w:t>
      </w:r>
      <w:hyperlink r:id="rId18"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920F0A" w:rsidRPr="00AC34BE" w:rsidRDefault="00920F0A" w:rsidP="00920F0A">
      <w:pPr>
        <w:pStyle w:val="Heading3"/>
        <w:rPr>
          <w:szCs w:val="24"/>
        </w:rPr>
      </w:pPr>
      <w:r w:rsidRPr="00AC34BE">
        <w:t>1.2</w:t>
      </w:r>
      <w:r w:rsidRPr="00AC34BE">
        <w:tab/>
        <w:t xml:space="preserve">System </w:t>
      </w:r>
      <w:r w:rsidRPr="00AC34BE">
        <w:rPr>
          <w:szCs w:val="24"/>
        </w:rPr>
        <w:t>for Award Management (SAM) Registration</w:t>
      </w:r>
    </w:p>
    <w:p w:rsidR="00920F0A" w:rsidRPr="00AC34BE" w:rsidRDefault="00920F0A" w:rsidP="00920F0A">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19" w:history="1">
        <w:r w:rsidRPr="00AC34BE">
          <w:rPr>
            <w:rStyle w:val="Hyperlink"/>
            <w:rFonts w:cs="Arial"/>
          </w:rPr>
          <w:t>https://www.sam.gov</w:t>
        </w:r>
      </w:hyperlink>
      <w:r w:rsidRPr="00AC34BE">
        <w:rPr>
          <w:rStyle w:val="Hyperlink"/>
          <w:rFonts w:cs="Arial"/>
          <w:color w:val="auto"/>
          <w:u w:val="none"/>
        </w:rPr>
        <w:t xml:space="preserve">. </w:t>
      </w:r>
    </w:p>
    <w:p w:rsidR="00920F0A" w:rsidRPr="00AC34BE" w:rsidRDefault="00920F0A" w:rsidP="00920F0A">
      <w:pPr>
        <w:autoSpaceDE w:val="0"/>
        <w:autoSpaceDN w:val="0"/>
        <w:adjustRightInd w:val="0"/>
        <w:spacing w:after="0"/>
        <w:ind w:left="720"/>
        <w:rPr>
          <w:rFonts w:cs="Arial"/>
          <w:u w:val="single"/>
        </w:rPr>
      </w:pPr>
    </w:p>
    <w:p w:rsidR="00920F0A" w:rsidRPr="00AC34BE" w:rsidRDefault="00920F0A" w:rsidP="00920F0A">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rsidR="00920F0A" w:rsidRPr="00AC34BE" w:rsidRDefault="00920F0A" w:rsidP="00920F0A">
      <w:pPr>
        <w:pStyle w:val="ListParagraph"/>
        <w:autoSpaceDE w:val="0"/>
        <w:autoSpaceDN w:val="0"/>
        <w:adjustRightInd w:val="0"/>
        <w:spacing w:after="0"/>
        <w:ind w:left="0"/>
        <w:rPr>
          <w:rFonts w:cs="Arial"/>
          <w:b/>
          <w:color w:val="000000"/>
          <w:szCs w:val="24"/>
        </w:rPr>
      </w:pPr>
    </w:p>
    <w:p w:rsidR="00920F0A" w:rsidRPr="00AC34BE" w:rsidRDefault="00920F0A" w:rsidP="00920F0A">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920F0A" w:rsidRPr="00AC34BE" w:rsidRDefault="00920F0A" w:rsidP="00920F0A">
      <w:pPr>
        <w:pStyle w:val="ListParagraph"/>
        <w:autoSpaceDE w:val="0"/>
        <w:autoSpaceDN w:val="0"/>
        <w:adjustRightInd w:val="0"/>
        <w:spacing w:after="0"/>
        <w:ind w:left="0"/>
        <w:rPr>
          <w:rFonts w:cs="Arial"/>
          <w:color w:val="000000"/>
          <w:szCs w:val="24"/>
        </w:rPr>
      </w:pPr>
    </w:p>
    <w:p w:rsidR="00920F0A" w:rsidRPr="00AC34BE" w:rsidRDefault="00920F0A" w:rsidP="00920F0A">
      <w:pPr>
        <w:pStyle w:val="Heading3"/>
        <w:contextualSpacing/>
      </w:pPr>
      <w:r w:rsidRPr="00AC34BE">
        <w:t>1.3</w:t>
      </w:r>
      <w:r w:rsidRPr="00AC34BE">
        <w:tab/>
        <w:t>Grants.gov Registration</w:t>
      </w:r>
    </w:p>
    <w:p w:rsidR="00920F0A" w:rsidRPr="00AC34BE" w:rsidRDefault="001A41B9" w:rsidP="00920F0A">
      <w:pPr>
        <w:contextualSpacing/>
        <w:rPr>
          <w:rStyle w:val="StyleBold"/>
          <w:rFonts w:cs="Arial"/>
          <w:b w:val="0"/>
          <w:szCs w:val="24"/>
        </w:rPr>
      </w:pPr>
      <w:hyperlink r:id="rId20" w:history="1">
        <w:r w:rsidR="00920F0A" w:rsidRPr="00AC34BE">
          <w:rPr>
            <w:rStyle w:val="Hyperlink"/>
            <w:rFonts w:cs="Arial"/>
            <w:szCs w:val="24"/>
          </w:rPr>
          <w:t>Grants.gov</w:t>
        </w:r>
      </w:hyperlink>
      <w:r w:rsidR="00920F0A" w:rsidRPr="00AC34BE">
        <w:rPr>
          <w:rStyle w:val="StyleBold"/>
          <w:rFonts w:cs="Arial"/>
          <w:szCs w:val="24"/>
        </w:rPr>
        <w:t xml:space="preserve"> is an online portal for submitt</w:t>
      </w:r>
      <w:r w:rsidR="00920F0A">
        <w:rPr>
          <w:rStyle w:val="StyleBold"/>
          <w:rFonts w:cs="Arial"/>
          <w:szCs w:val="24"/>
        </w:rPr>
        <w:t>ing federal grant applications.</w:t>
      </w:r>
      <w:r w:rsidR="00920F0A" w:rsidRPr="00AC34BE">
        <w:rPr>
          <w:rStyle w:val="StyleBold"/>
          <w:rFonts w:cs="Arial"/>
          <w:szCs w:val="24"/>
        </w:rPr>
        <w:t xml:space="preserve"> It requires a one-time registration in</w:t>
      </w:r>
      <w:r w:rsidR="00920F0A">
        <w:rPr>
          <w:rStyle w:val="StyleBold"/>
          <w:rFonts w:cs="Arial"/>
          <w:szCs w:val="24"/>
        </w:rPr>
        <w:t xml:space="preserve"> order to submit applications. </w:t>
      </w:r>
      <w:r w:rsidR="00920F0A" w:rsidRPr="00AC34BE">
        <w:rPr>
          <w:rStyle w:val="StyleBold"/>
          <w:rFonts w:cs="Arial"/>
          <w:szCs w:val="24"/>
        </w:rPr>
        <w:t>While Grants.gov registration is a one-time only registration process, it consists of multiple sub-registration processes (i.e., DUNS number and SAM registrations) before yo</w:t>
      </w:r>
      <w:r w:rsidR="00920F0A">
        <w:rPr>
          <w:rStyle w:val="StyleBold"/>
          <w:rFonts w:cs="Arial"/>
          <w:szCs w:val="24"/>
        </w:rPr>
        <w:t xml:space="preserve">u can submit your application. </w:t>
      </w:r>
      <w:r w:rsidR="00920F0A" w:rsidRPr="00AC34BE">
        <w:rPr>
          <w:rStyle w:val="StyleBold"/>
          <w:rFonts w:cs="Arial"/>
          <w:szCs w:val="24"/>
        </w:rPr>
        <w:t xml:space="preserve">[Note:  eRA Commons registration is separate]. </w:t>
      </w:r>
    </w:p>
    <w:p w:rsidR="00920F0A" w:rsidRPr="00AC34BE" w:rsidRDefault="00920F0A" w:rsidP="00920F0A">
      <w:pPr>
        <w:pStyle w:val="ListParagraph"/>
        <w:tabs>
          <w:tab w:val="left" w:pos="720"/>
        </w:tabs>
        <w:ind w:left="0"/>
        <w:rPr>
          <w:rFonts w:cs="Arial"/>
        </w:rPr>
      </w:pPr>
      <w:r w:rsidRPr="00AC34BE">
        <w:rPr>
          <w:rFonts w:cs="Arial"/>
        </w:rPr>
        <w:t xml:space="preserve">You can register to obtain a Grants.gov username and password at </w:t>
      </w:r>
      <w:hyperlink r:id="rId21" w:history="1">
        <w:r w:rsidRPr="00AC34BE">
          <w:rPr>
            <w:rStyle w:val="Hyperlink"/>
            <w:rFonts w:cs="Arial"/>
          </w:rPr>
          <w:t>http://www.grants.gov/web/grants/register.html</w:t>
        </w:r>
      </w:hyperlink>
      <w:r w:rsidRPr="00AC34BE">
        <w:rPr>
          <w:rFonts w:cs="Arial"/>
        </w:rPr>
        <w:t xml:space="preserve">. </w:t>
      </w:r>
    </w:p>
    <w:p w:rsidR="00920F0A" w:rsidRPr="00AC34BE" w:rsidRDefault="00920F0A" w:rsidP="00920F0A">
      <w:pPr>
        <w:rPr>
          <w:rFonts w:cs="Arial"/>
          <w:bCs/>
          <w:szCs w:val="24"/>
        </w:rPr>
      </w:pPr>
      <w:r w:rsidRPr="00AC34BE">
        <w:rPr>
          <w:rStyle w:val="StyleBold"/>
          <w:rFonts w:cs="Arial"/>
          <w:szCs w:val="24"/>
        </w:rPr>
        <w:t>If you have already completed Grants.gov registration and ensured your Grants.gov and SAM accounts are up-to-date and/or renewed, please skip this 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2" w:history="1">
        <w:r w:rsidRPr="00AC34BE">
          <w:rPr>
            <w:rStyle w:val="Hyperlink"/>
            <w:rFonts w:cs="Arial"/>
            <w:szCs w:val="24"/>
          </w:rPr>
          <w:t>Applicants</w:t>
        </w:r>
      </w:hyperlink>
      <w:r w:rsidRPr="00AC34BE">
        <w:rPr>
          <w:rStyle w:val="StyleBold"/>
          <w:rFonts w:cs="Arial"/>
          <w:szCs w:val="24"/>
        </w:rPr>
        <w:t xml:space="preserve">” tab.  </w:t>
      </w:r>
    </w:p>
    <w:p w:rsidR="00920F0A" w:rsidRPr="00AC34BE" w:rsidRDefault="00920F0A" w:rsidP="00920F0A">
      <w:pPr>
        <w:pStyle w:val="ListParagraph"/>
        <w:tabs>
          <w:tab w:val="left" w:pos="720"/>
        </w:tabs>
        <w:ind w:left="0"/>
        <w:rPr>
          <w:rStyle w:val="Hyperlink"/>
          <w:rFonts w:cs="Arial"/>
        </w:rPr>
      </w:pPr>
      <w:r w:rsidRPr="00AC34BE">
        <w:rPr>
          <w:rFonts w:cs="Arial"/>
        </w:rPr>
        <w:lastRenderedPageBreak/>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3" w:history="1">
        <w:r w:rsidRPr="00AC34BE">
          <w:rPr>
            <w:rStyle w:val="Hyperlink"/>
            <w:rFonts w:cs="Arial"/>
          </w:rPr>
          <w:t>http://www.grants.gov/web/grants/applicants/organization-registration.html</w:t>
        </w:r>
      </w:hyperlink>
      <w:r w:rsidRPr="00AC34BE">
        <w:rPr>
          <w:rStyle w:val="Hyperlink"/>
          <w:rFonts w:cs="Arial"/>
        </w:rPr>
        <w:t>.</w:t>
      </w:r>
    </w:p>
    <w:p w:rsidR="00920F0A" w:rsidRPr="00AC34BE" w:rsidRDefault="00920F0A" w:rsidP="00920F0A">
      <w:pPr>
        <w:pStyle w:val="Heading3"/>
      </w:pPr>
      <w:r w:rsidRPr="00AC34BE">
        <w:t>1.4</w:t>
      </w:r>
      <w:r w:rsidRPr="00AC34BE">
        <w:tab/>
        <w:t>eRA Commons Registration</w:t>
      </w:r>
    </w:p>
    <w:p w:rsidR="00920F0A" w:rsidRPr="00AC34BE" w:rsidRDefault="00920F0A" w:rsidP="00920F0A">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rsidR="00920F0A" w:rsidRPr="00AC34BE" w:rsidRDefault="00920F0A" w:rsidP="00920F0A">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4" w:history="1">
        <w:r w:rsidRPr="00AC34BE">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rsidR="00920F0A" w:rsidRPr="00AC34BE" w:rsidRDefault="00920F0A" w:rsidP="00920F0A">
      <w:pPr>
        <w:rPr>
          <w:rFonts w:cs="Arial"/>
          <w:szCs w:val="24"/>
        </w:rPr>
      </w:pPr>
      <w:r w:rsidRPr="00AC34BE">
        <w:rPr>
          <w:rFonts w:cs="Arial"/>
          <w:szCs w:val="24"/>
        </w:rPr>
        <w:t>[Note: You must have a valid and verifiable DUNS number to complete the eRA Commons registration.]</w:t>
      </w:r>
    </w:p>
    <w:p w:rsidR="00920F0A" w:rsidRPr="00AC34BE" w:rsidRDefault="00920F0A" w:rsidP="00920F0A">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5"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 (with the Signing Official ‘SO</w:t>
      </w:r>
      <w:r>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rsidR="00920F0A" w:rsidRPr="00AC34BE" w:rsidRDefault="00920F0A" w:rsidP="00920F0A">
      <w:pPr>
        <w:contextualSpacing/>
        <w:rPr>
          <w:rFonts w:cs="Arial"/>
          <w:szCs w:val="24"/>
        </w:rPr>
      </w:pPr>
      <w:r w:rsidRPr="00AC34BE">
        <w:rPr>
          <w:rFonts w:cs="Arial"/>
          <w:b/>
          <w:szCs w:val="24"/>
        </w:rPr>
        <w:lastRenderedPageBreak/>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920F0A" w:rsidRPr="00AC34BE" w:rsidRDefault="00920F0A" w:rsidP="00920F0A">
      <w:pPr>
        <w:contextualSpacing/>
        <w:rPr>
          <w:rFonts w:cs="Arial"/>
          <w:szCs w:val="24"/>
        </w:rPr>
      </w:pPr>
    </w:p>
    <w:p w:rsidR="00920F0A" w:rsidRPr="00AC34BE" w:rsidRDefault="00920F0A" w:rsidP="00920F0A">
      <w:pPr>
        <w:tabs>
          <w:tab w:val="left" w:pos="720"/>
        </w:tabs>
        <w:spacing w:after="100" w:afterAutospacing="1"/>
        <w:contextualSpacing/>
        <w:rPr>
          <w:rStyle w:val="Heading1Char"/>
          <w:u w:val="single"/>
        </w:rPr>
      </w:pPr>
      <w:r w:rsidRPr="00AC34BE">
        <w:rPr>
          <w:rFonts w:cs="Arial"/>
          <w:szCs w:val="24"/>
        </w:rPr>
        <w:t xml:space="preserve">You can find additional information about the eRA Commons registration process at </w:t>
      </w:r>
      <w:hyperlink r:id="rId26" w:history="1">
        <w:r w:rsidRPr="00AC34BE">
          <w:rPr>
            <w:rStyle w:val="Hyperlink"/>
            <w:rFonts w:cs="Arial"/>
            <w:szCs w:val="24"/>
          </w:rPr>
          <w:t>https://era.nih.gov/reg_accounts/register_commons.cfm</w:t>
        </w:r>
      </w:hyperlink>
      <w:r w:rsidRPr="00AC34BE">
        <w:rPr>
          <w:rFonts w:cs="Arial"/>
          <w:szCs w:val="24"/>
        </w:rPr>
        <w:t>.</w:t>
      </w:r>
    </w:p>
    <w:p w:rsidR="00920F0A" w:rsidRPr="00AC34BE" w:rsidRDefault="00920F0A" w:rsidP="00920F0A">
      <w:pPr>
        <w:pStyle w:val="Heading2"/>
      </w:pPr>
      <w:bookmarkStart w:id="96" w:name="_Toc465087553"/>
      <w:bookmarkStart w:id="97" w:name="_Toc485307400"/>
      <w:bookmarkStart w:id="98" w:name="_Toc494707864"/>
      <w:bookmarkStart w:id="99" w:name="_Toc503944870"/>
      <w:r w:rsidRPr="00AC34BE">
        <w:t>2.</w:t>
      </w:r>
      <w:r w:rsidRPr="00AC34BE">
        <w:tab/>
        <w:t>APPLICATION COMPONENTS</w:t>
      </w:r>
      <w:bookmarkEnd w:id="96"/>
      <w:bookmarkEnd w:id="97"/>
      <w:bookmarkEnd w:id="98"/>
      <w:bookmarkEnd w:id="99"/>
    </w:p>
    <w:p w:rsidR="00920F0A" w:rsidRDefault="00920F0A" w:rsidP="00920F0A">
      <w:pPr>
        <w:spacing w:after="0"/>
        <w:contextualSpacing/>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 (</w:t>
      </w:r>
      <w:r w:rsidRPr="00AC34BE">
        <w:rPr>
          <w:rFonts w:cs="Arial"/>
          <w:b/>
        </w:rPr>
        <w:t>PDF application packages used in previous years will not be supported by Grants.gov after December 31, 2017.)</w:t>
      </w:r>
      <w:r w:rsidRPr="00AC34BE">
        <w:rPr>
          <w:rFonts w:cs="Arial"/>
        </w:rPr>
        <w:t xml:space="preserve">  </w:t>
      </w:r>
    </w:p>
    <w:p w:rsidR="00920F0A" w:rsidRPr="00AC34BE" w:rsidRDefault="00920F0A" w:rsidP="00920F0A">
      <w:pPr>
        <w:spacing w:after="0"/>
        <w:contextualSpacing/>
        <w:rPr>
          <w:rFonts w:cs="Arial"/>
          <w:b/>
          <w:bCs/>
          <w:szCs w:val="26"/>
        </w:rPr>
      </w:pPr>
    </w:p>
    <w:p w:rsidR="00920F0A" w:rsidRPr="00AC34BE" w:rsidRDefault="00920F0A" w:rsidP="00920F0A">
      <w:pPr>
        <w:pStyle w:val="Heading3"/>
      </w:pPr>
      <w:r w:rsidRPr="00AC34BE">
        <w:t xml:space="preserve">2.1 </w:t>
      </w:r>
      <w:r w:rsidRPr="00AC34BE">
        <w:tab/>
        <w:t xml:space="preserve">How to Download the Application Package (Grants.gov) </w:t>
      </w:r>
    </w:p>
    <w:p w:rsidR="00920F0A" w:rsidRPr="0093486F" w:rsidRDefault="00920F0A" w:rsidP="00920F0A">
      <w:r w:rsidRPr="00AC34BE">
        <w:t>On the Grants.gov site (</w:t>
      </w:r>
      <w:hyperlink r:id="rId27" w:history="1">
        <w:r w:rsidRPr="00AC34BE">
          <w:rPr>
            <w:color w:val="0000FF"/>
            <w:u w:val="single"/>
          </w:rPr>
          <w:t>http://www.Grants.gov</w:t>
        </w:r>
      </w:hyperlink>
      <w:r w:rsidRPr="00AC34BE">
        <w:t>), select the ‘Apply for Grants’ option from the ‘Applicants’</w:t>
      </w:r>
      <w:r>
        <w:t xml:space="preserve"> Tab at the top of the screen. </w:t>
      </w:r>
      <w:r w:rsidRPr="00AC34BE">
        <w:t>You will be directed to the ‘</w:t>
      </w:r>
      <w:hyperlink r:id="rId28" w:history="1">
        <w:r w:rsidRPr="00AC34BE">
          <w:rPr>
            <w:color w:val="0000FF"/>
            <w:u w:val="single"/>
          </w:rPr>
          <w:t>Apply for Grants</w:t>
        </w:r>
      </w:hyperlink>
      <w:r>
        <w:t xml:space="preserve">’ page. </w:t>
      </w:r>
      <w:r w:rsidRPr="00AC34BE">
        <w:t>Click on the ‘Get Application Package’ tab located on the right of the Grant</w:t>
      </w:r>
      <w:r>
        <w:t xml:space="preserve">s.gov ‘Apply for Grants’ page. </w:t>
      </w:r>
      <w:r w:rsidRPr="00AC34BE">
        <w:t>You will be directed to the ‘</w:t>
      </w:r>
      <w:r w:rsidRPr="00AC34BE">
        <w:rPr>
          <w:color w:val="0000FF"/>
          <w:u w:val="single"/>
        </w:rPr>
        <w:t xml:space="preserve">Get </w:t>
      </w:r>
      <w:hyperlink r:id="rId29" w:history="1">
        <w:r w:rsidRPr="00AC34BE">
          <w:rPr>
            <w:rStyle w:val="Hyperlink"/>
            <w:rFonts w:cs="Arial"/>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t xml:space="preserve">stic Assistance (CFDA) number. </w:t>
      </w:r>
      <w:r w:rsidRPr="00AC34BE">
        <w:t xml:space="preserve">You can find the funding announcement number and CFDA number on the cover page of the </w:t>
      </w:r>
      <w:r>
        <w:t>FOA</w:t>
      </w:r>
      <w:r w:rsidRPr="00AC34BE">
        <w:t>.</w:t>
      </w:r>
    </w:p>
    <w:p w:rsidR="00920F0A" w:rsidRPr="00AC34BE" w:rsidRDefault="00920F0A" w:rsidP="00920F0A">
      <w:pPr>
        <w:rPr>
          <w:rFonts w:cs="Arial"/>
        </w:rPr>
      </w:pPr>
      <w:r w:rsidRPr="00AC34BE">
        <w:rPr>
          <w:rFonts w:cs="Arial"/>
        </w:rPr>
        <w:t>For more information on the application download process, go to the Grant</w:t>
      </w:r>
      <w:r>
        <w:rPr>
          <w:rFonts w:cs="Arial"/>
        </w:rPr>
        <w:t xml:space="preserve">s.gov ‘Apply for Grants’ page. </w:t>
      </w:r>
      <w:r w:rsidRPr="00AC34BE">
        <w:rPr>
          <w:rFonts w:cs="Arial"/>
        </w:rPr>
        <w:t>Download both the Application Instruction and Application Package on the ‘Apply for Gra</w:t>
      </w:r>
      <w:r>
        <w:rPr>
          <w:rFonts w:cs="Arial"/>
        </w:rPr>
        <w:t xml:space="preserve">nts’ page. </w:t>
      </w:r>
      <w:r w:rsidRPr="00AC34BE">
        <w:rPr>
          <w:rFonts w:cs="Arial"/>
        </w:rPr>
        <w:t>You can view, print, or save all the forms in the Application Package and then complete them for electronic submission to G</w:t>
      </w:r>
      <w:r>
        <w:rPr>
          <w:rFonts w:cs="Arial"/>
        </w:rPr>
        <w:t xml:space="preserve">rants.gov. </w:t>
      </w:r>
      <w:r w:rsidRPr="00AC34BE">
        <w:rPr>
          <w:rFonts w:cs="Arial"/>
        </w:rPr>
        <w:t xml:space="preserve">Completed forms can also be saved and printed for your records.  </w:t>
      </w:r>
    </w:p>
    <w:p w:rsidR="00920F0A" w:rsidRPr="00AC34BE" w:rsidRDefault="00920F0A" w:rsidP="00920F0A">
      <w:pPr>
        <w:pStyle w:val="Heading3"/>
      </w:pPr>
      <w:r w:rsidRPr="00AC34BE">
        <w:t xml:space="preserve">2.2 </w:t>
      </w:r>
      <w:r w:rsidRPr="00AC34BE">
        <w:tab/>
        <w:t>Additional Documents for Submission (SAMHSA Website)</w:t>
      </w:r>
    </w:p>
    <w:p w:rsidR="00920F0A" w:rsidRPr="00AC34BE" w:rsidRDefault="00920F0A" w:rsidP="00920F0A">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Fonts w:cs="Arial"/>
          </w:rPr>
          <w:t>http://www.samhsa.gov/grants/applying/forms-resources</w:t>
        </w:r>
      </w:hyperlink>
      <w:r w:rsidRPr="00AC34BE">
        <w:rPr>
          <w:rFonts w:cs="Arial"/>
        </w:rPr>
        <w:t>.</w:t>
      </w:r>
    </w:p>
    <w:p w:rsidR="00920F0A" w:rsidRPr="00AC34BE" w:rsidRDefault="00920F0A" w:rsidP="00920F0A">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00" w:name="_3._WRITE_AND"/>
      <w:bookmarkStart w:id="101" w:name="_Toc465087554"/>
      <w:bookmarkStart w:id="102" w:name="_Toc485307401"/>
      <w:bookmarkEnd w:id="100"/>
    </w:p>
    <w:p w:rsidR="00920F0A" w:rsidRPr="00AC34BE" w:rsidRDefault="00920F0A" w:rsidP="00920F0A">
      <w:pPr>
        <w:pStyle w:val="Heading2"/>
        <w:spacing w:after="0"/>
      </w:pPr>
      <w:bookmarkStart w:id="103" w:name="_3._WRITE_AND_1"/>
      <w:bookmarkStart w:id="104" w:name="_Toc494707865"/>
      <w:bookmarkStart w:id="105" w:name="_Toc503944871"/>
      <w:bookmarkEnd w:id="103"/>
      <w:r w:rsidRPr="00AC34BE">
        <w:rPr>
          <w:sz w:val="28"/>
        </w:rPr>
        <w:lastRenderedPageBreak/>
        <w:t>3.</w:t>
      </w:r>
      <w:r w:rsidRPr="00AC34BE">
        <w:rPr>
          <w:sz w:val="28"/>
        </w:rPr>
        <w:tab/>
      </w:r>
      <w:r w:rsidRPr="00AC34BE">
        <w:t>WRITE AND COMPLETE APPLICATION</w:t>
      </w:r>
      <w:bookmarkEnd w:id="101"/>
      <w:bookmarkEnd w:id="102"/>
      <w:bookmarkEnd w:id="104"/>
      <w:bookmarkEnd w:id="105"/>
    </w:p>
    <w:p w:rsidR="00920F0A" w:rsidRPr="00AC34BE" w:rsidRDefault="00920F0A" w:rsidP="00920F0A">
      <w:pPr>
        <w:keepNext/>
        <w:tabs>
          <w:tab w:val="left" w:pos="720"/>
          <w:tab w:val="left" w:pos="1008"/>
        </w:tabs>
        <w:ind w:left="720" w:hanging="720"/>
        <w:contextualSpacing/>
        <w:outlineLvl w:val="1"/>
        <w:rPr>
          <w:rFonts w:cs="Arial"/>
          <w:b/>
          <w:bCs/>
          <w:iCs/>
          <w:szCs w:val="24"/>
        </w:rPr>
      </w:pPr>
    </w:p>
    <w:p w:rsidR="00920F0A" w:rsidRPr="00AC34BE" w:rsidRDefault="00920F0A" w:rsidP="00920F0A">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AC34BE">
          <w:rPr>
            <w:rStyle w:val="Hyperlink"/>
            <w:rFonts w:cs="Arial"/>
            <w:b/>
            <w:bCs/>
          </w:rPr>
          <w:t xml:space="preserve">Appendix </w:t>
        </w:r>
        <w:r w:rsidRPr="00AC34BE">
          <w:rPr>
            <w:rStyle w:val="Hyperlink"/>
            <w:rFonts w:cs="Arial"/>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rsidR="00920F0A" w:rsidRPr="00AC34BE" w:rsidRDefault="00920F0A" w:rsidP="00920F0A">
      <w:pPr>
        <w:autoSpaceDE w:val="0"/>
        <w:autoSpaceDN w:val="0"/>
        <w:adjustRightInd w:val="0"/>
        <w:spacing w:after="0"/>
        <w:rPr>
          <w:rFonts w:cs="Arial"/>
          <w:szCs w:val="24"/>
        </w:rPr>
      </w:pPr>
    </w:p>
    <w:p w:rsidR="00920F0A" w:rsidRPr="00AC34BE" w:rsidRDefault="00920F0A" w:rsidP="00920F0A">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rsidR="00920F0A" w:rsidRPr="007F1C30" w:rsidRDefault="00920F0A" w:rsidP="00920F0A">
      <w:pPr>
        <w:pStyle w:val="Heading3"/>
      </w:pPr>
      <w:bookmarkStart w:id="106" w:name="_3.1_Required_Application"/>
      <w:bookmarkEnd w:id="106"/>
      <w:r w:rsidRPr="00AC34BE">
        <w:t>3.1</w:t>
      </w:r>
      <w:r w:rsidRPr="00AC34BE">
        <w:tab/>
        <w:t>Required Application Components</w:t>
      </w:r>
    </w:p>
    <w:p w:rsidR="00920F0A" w:rsidRPr="00AC34BE" w:rsidRDefault="00920F0A" w:rsidP="00920F0A">
      <w:pPr>
        <w:tabs>
          <w:tab w:val="left" w:pos="1008"/>
        </w:tabs>
        <w:rPr>
          <w:rFonts w:cs="Arial"/>
          <w:b/>
        </w:rPr>
      </w:pPr>
      <w:r w:rsidRPr="00AC34BE">
        <w:rPr>
          <w:rFonts w:cs="Arial"/>
          <w:b/>
        </w:rPr>
        <w:t>Standard Application Components</w:t>
      </w:r>
    </w:p>
    <w:p w:rsidR="00920F0A" w:rsidRPr="00AC34BE" w:rsidRDefault="00920F0A" w:rsidP="00920F0A">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920F0A" w:rsidRPr="00AC34BE" w:rsidTr="00920F0A">
        <w:trPr>
          <w:cantSplit/>
          <w:tblHeader/>
        </w:trPr>
        <w:tc>
          <w:tcPr>
            <w:tcW w:w="450" w:type="dxa"/>
            <w:shd w:val="clear" w:color="auto" w:fill="BDD6EE" w:themeFill="accent1" w:themeFillTint="66"/>
          </w:tcPr>
          <w:p w:rsidR="00920F0A" w:rsidRPr="00A821EC" w:rsidRDefault="00920F0A" w:rsidP="00920F0A">
            <w:pPr>
              <w:spacing w:after="0"/>
              <w:jc w:val="center"/>
              <w:rPr>
                <w:rFonts w:cs="Arial"/>
                <w:sz w:val="22"/>
                <w:szCs w:val="22"/>
              </w:rPr>
            </w:pPr>
            <w:bookmarkStart w:id="107" w:name="_4._APPLY:_REQUIRED"/>
            <w:bookmarkEnd w:id="107"/>
          </w:p>
          <w:p w:rsidR="00920F0A" w:rsidRPr="00A821EC" w:rsidRDefault="00920F0A" w:rsidP="00920F0A">
            <w:pPr>
              <w:spacing w:after="0"/>
              <w:jc w:val="center"/>
              <w:rPr>
                <w:rFonts w:cs="Arial"/>
                <w:b/>
                <w:sz w:val="22"/>
                <w:szCs w:val="22"/>
              </w:rPr>
            </w:pPr>
            <w:r w:rsidRPr="00A821EC">
              <w:rPr>
                <w:rFonts w:cs="Arial"/>
                <w:b/>
                <w:sz w:val="22"/>
                <w:szCs w:val="22"/>
              </w:rPr>
              <w:t>#</w:t>
            </w:r>
          </w:p>
        </w:tc>
        <w:tc>
          <w:tcPr>
            <w:tcW w:w="2430"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Standard Application Components</w:t>
            </w:r>
          </w:p>
          <w:p w:rsidR="00920F0A" w:rsidRPr="00A821EC" w:rsidRDefault="00920F0A" w:rsidP="00920F0A">
            <w:pPr>
              <w:spacing w:after="0"/>
              <w:jc w:val="center"/>
              <w:rPr>
                <w:rFonts w:cs="Arial"/>
                <w:b/>
                <w:sz w:val="22"/>
                <w:szCs w:val="22"/>
              </w:rPr>
            </w:pPr>
          </w:p>
        </w:tc>
        <w:tc>
          <w:tcPr>
            <w:tcW w:w="5130"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Description</w:t>
            </w:r>
          </w:p>
        </w:tc>
        <w:tc>
          <w:tcPr>
            <w:tcW w:w="1458"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Source</w:t>
            </w:r>
          </w:p>
        </w:tc>
      </w:tr>
      <w:tr w:rsidR="00920F0A" w:rsidRPr="00AC34BE" w:rsidTr="00920F0A">
        <w:trPr>
          <w:trHeight w:val="521"/>
        </w:trPr>
        <w:tc>
          <w:tcPr>
            <w:tcW w:w="450" w:type="dxa"/>
            <w:shd w:val="clear" w:color="auto" w:fill="auto"/>
          </w:tcPr>
          <w:p w:rsidR="00920F0A" w:rsidRPr="00A821EC" w:rsidRDefault="00920F0A" w:rsidP="00920F0A">
            <w:pPr>
              <w:spacing w:after="0"/>
              <w:jc w:val="center"/>
              <w:rPr>
                <w:rFonts w:cs="Arial"/>
                <w:sz w:val="20"/>
              </w:rPr>
            </w:pPr>
            <w:r w:rsidRPr="00A821EC">
              <w:rPr>
                <w:rFonts w:cs="Arial"/>
                <w:sz w:val="20"/>
              </w:rPr>
              <w:t>1</w:t>
            </w:r>
          </w:p>
        </w:tc>
        <w:tc>
          <w:tcPr>
            <w:tcW w:w="2430" w:type="dxa"/>
            <w:shd w:val="clear" w:color="auto" w:fill="auto"/>
          </w:tcPr>
          <w:p w:rsidR="00920F0A" w:rsidRPr="00A821EC" w:rsidRDefault="00920F0A" w:rsidP="00920F0A">
            <w:pPr>
              <w:rPr>
                <w:rFonts w:cs="Arial"/>
                <w:b/>
                <w:sz w:val="20"/>
              </w:rPr>
            </w:pPr>
            <w:r w:rsidRPr="00A821EC">
              <w:rPr>
                <w:rFonts w:cs="Arial"/>
                <w:sz w:val="20"/>
              </w:rPr>
              <w:t>SF-424 (Application for Federal Assistance) Form</w:t>
            </w:r>
          </w:p>
        </w:tc>
        <w:tc>
          <w:tcPr>
            <w:tcW w:w="5130" w:type="dxa"/>
            <w:shd w:val="clear" w:color="auto" w:fill="auto"/>
          </w:tcPr>
          <w:p w:rsidR="00920F0A" w:rsidRPr="00A821EC" w:rsidRDefault="00920F0A" w:rsidP="00920F0A">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rsidR="00920F0A" w:rsidRPr="00A821EC" w:rsidRDefault="00920F0A" w:rsidP="00920F0A">
            <w:pPr>
              <w:spacing w:after="0"/>
              <w:rPr>
                <w:rFonts w:cs="Arial"/>
                <w:sz w:val="20"/>
              </w:rPr>
            </w:pPr>
            <w:r w:rsidRPr="00A821EC">
              <w:rPr>
                <w:rFonts w:cs="Arial"/>
                <w:sz w:val="20"/>
              </w:rPr>
              <w:t xml:space="preserve">Grants.gov </w:t>
            </w:r>
          </w:p>
        </w:tc>
      </w:tr>
      <w:tr w:rsidR="00920F0A" w:rsidRPr="00AC34BE" w:rsidTr="00920F0A">
        <w:trPr>
          <w:trHeight w:val="1007"/>
        </w:trPr>
        <w:tc>
          <w:tcPr>
            <w:tcW w:w="450" w:type="dxa"/>
            <w:shd w:val="clear" w:color="auto" w:fill="auto"/>
          </w:tcPr>
          <w:p w:rsidR="00920F0A" w:rsidRPr="00A821EC" w:rsidRDefault="00920F0A" w:rsidP="00920F0A">
            <w:pPr>
              <w:jc w:val="center"/>
              <w:rPr>
                <w:rFonts w:cs="Arial"/>
                <w:sz w:val="20"/>
              </w:rPr>
            </w:pPr>
            <w:r w:rsidRPr="00A821EC">
              <w:rPr>
                <w:rFonts w:cs="Arial"/>
                <w:sz w:val="20"/>
              </w:rPr>
              <w:t>2</w:t>
            </w:r>
          </w:p>
        </w:tc>
        <w:tc>
          <w:tcPr>
            <w:tcW w:w="2430" w:type="dxa"/>
            <w:shd w:val="clear" w:color="auto" w:fill="auto"/>
          </w:tcPr>
          <w:p w:rsidR="00920F0A" w:rsidRPr="00A821EC" w:rsidRDefault="00920F0A" w:rsidP="00920F0A">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920F0A" w:rsidRPr="00A821EC" w:rsidRDefault="00920F0A" w:rsidP="00920F0A">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920F0A" w:rsidRPr="00A821EC" w:rsidRDefault="00920F0A" w:rsidP="00920F0A">
            <w:pPr>
              <w:spacing w:after="0"/>
              <w:rPr>
                <w:rFonts w:cs="Arial"/>
                <w:sz w:val="20"/>
              </w:rPr>
            </w:pPr>
            <w:r w:rsidRPr="00A821EC">
              <w:rPr>
                <w:rFonts w:cs="Arial"/>
                <w:sz w:val="20"/>
              </w:rPr>
              <w:t xml:space="preserve">Grants.gov </w:t>
            </w:r>
          </w:p>
        </w:tc>
      </w:tr>
      <w:tr w:rsidR="00920F0A" w:rsidRPr="00AC34BE" w:rsidTr="00920F0A">
        <w:trPr>
          <w:trHeight w:val="584"/>
        </w:trPr>
        <w:tc>
          <w:tcPr>
            <w:tcW w:w="450" w:type="dxa"/>
            <w:shd w:val="clear" w:color="auto" w:fill="auto"/>
          </w:tcPr>
          <w:p w:rsidR="00920F0A" w:rsidRPr="00A821EC" w:rsidRDefault="00920F0A" w:rsidP="00920F0A">
            <w:pPr>
              <w:jc w:val="center"/>
              <w:rPr>
                <w:rFonts w:cs="Arial"/>
                <w:sz w:val="20"/>
              </w:rPr>
            </w:pPr>
            <w:r w:rsidRPr="00A821EC">
              <w:rPr>
                <w:rFonts w:cs="Arial"/>
                <w:sz w:val="20"/>
              </w:rPr>
              <w:t>3</w:t>
            </w:r>
          </w:p>
        </w:tc>
        <w:tc>
          <w:tcPr>
            <w:tcW w:w="2430" w:type="dxa"/>
            <w:shd w:val="clear" w:color="auto" w:fill="auto"/>
          </w:tcPr>
          <w:p w:rsidR="00920F0A" w:rsidRPr="00A821EC" w:rsidRDefault="00920F0A" w:rsidP="00920F0A">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920F0A" w:rsidRPr="00DB3E9C" w:rsidTr="00920F0A">
              <w:trPr>
                <w:trHeight w:val="684"/>
              </w:trPr>
              <w:tc>
                <w:tcPr>
                  <w:tcW w:w="4895" w:type="dxa"/>
                </w:tcPr>
                <w:p w:rsidR="00920F0A" w:rsidRPr="00DB3E9C" w:rsidRDefault="00920F0A" w:rsidP="00920F0A">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w:t>
                  </w:r>
                  <w:r w:rsidRPr="00DB3E9C">
                    <w:rPr>
                      <w:rFonts w:cs="Arial"/>
                      <w:sz w:val="20"/>
                    </w:rPr>
                    <w:lastRenderedPageBreak/>
                    <w:t xml:space="preserve">Investigator (PD/PI), and Signing Official/Business Official (SO/BO). </w:t>
                  </w:r>
                </w:p>
              </w:tc>
            </w:tr>
          </w:tbl>
          <w:p w:rsidR="00920F0A" w:rsidRPr="00A821EC" w:rsidRDefault="00920F0A" w:rsidP="00920F0A">
            <w:pPr>
              <w:tabs>
                <w:tab w:val="left" w:pos="1080"/>
              </w:tabs>
              <w:rPr>
                <w:rFonts w:cs="Arial"/>
                <w:sz w:val="20"/>
              </w:rPr>
            </w:pP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lastRenderedPageBreak/>
              <w:t>Grants.gov</w:t>
            </w:r>
          </w:p>
        </w:tc>
      </w:tr>
      <w:tr w:rsidR="00920F0A" w:rsidRPr="00AC34BE" w:rsidTr="00920F0A">
        <w:tc>
          <w:tcPr>
            <w:tcW w:w="450" w:type="dxa"/>
            <w:shd w:val="clear" w:color="auto" w:fill="auto"/>
          </w:tcPr>
          <w:p w:rsidR="00920F0A" w:rsidRPr="00A821EC" w:rsidRDefault="00920F0A" w:rsidP="00920F0A">
            <w:pPr>
              <w:jc w:val="center"/>
              <w:rPr>
                <w:rFonts w:cs="Arial"/>
                <w:sz w:val="20"/>
              </w:rPr>
            </w:pPr>
            <w:r w:rsidRPr="00A821EC">
              <w:rPr>
                <w:rFonts w:cs="Arial"/>
                <w:sz w:val="20"/>
              </w:rPr>
              <w:t>4</w:t>
            </w:r>
          </w:p>
        </w:tc>
        <w:tc>
          <w:tcPr>
            <w:tcW w:w="2430" w:type="dxa"/>
            <w:shd w:val="clear" w:color="auto" w:fill="auto"/>
          </w:tcPr>
          <w:p w:rsidR="00920F0A" w:rsidRPr="00A821EC" w:rsidRDefault="00920F0A" w:rsidP="00920F0A">
            <w:pPr>
              <w:rPr>
                <w:rFonts w:cs="Arial"/>
                <w:b/>
                <w:sz w:val="20"/>
              </w:rPr>
            </w:pPr>
            <w:r w:rsidRPr="00A821EC">
              <w:rPr>
                <w:rFonts w:cs="Arial"/>
                <w:bCs/>
                <w:sz w:val="20"/>
              </w:rPr>
              <w:t>Project/Performance Site Location(s) Form</w:t>
            </w:r>
          </w:p>
        </w:tc>
        <w:tc>
          <w:tcPr>
            <w:tcW w:w="5130" w:type="dxa"/>
            <w:shd w:val="clear" w:color="auto" w:fill="auto"/>
          </w:tcPr>
          <w:p w:rsidR="00920F0A" w:rsidRPr="00A821EC" w:rsidRDefault="00920F0A" w:rsidP="00920F0A">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t xml:space="preserve">Grants.gov </w:t>
            </w:r>
          </w:p>
        </w:tc>
      </w:tr>
      <w:tr w:rsidR="00920F0A" w:rsidRPr="00AC34BE" w:rsidTr="00920F0A">
        <w:trPr>
          <w:trHeight w:val="1610"/>
        </w:trPr>
        <w:tc>
          <w:tcPr>
            <w:tcW w:w="450" w:type="dxa"/>
            <w:shd w:val="clear" w:color="auto" w:fill="auto"/>
          </w:tcPr>
          <w:p w:rsidR="00920F0A" w:rsidRPr="00A821EC" w:rsidRDefault="00920F0A" w:rsidP="00920F0A">
            <w:pPr>
              <w:jc w:val="center"/>
              <w:rPr>
                <w:rFonts w:cs="Arial"/>
                <w:sz w:val="20"/>
              </w:rPr>
            </w:pPr>
            <w:r w:rsidRPr="00A821EC">
              <w:rPr>
                <w:rFonts w:cs="Arial"/>
                <w:sz w:val="20"/>
              </w:rPr>
              <w:t>5</w:t>
            </w:r>
          </w:p>
        </w:tc>
        <w:tc>
          <w:tcPr>
            <w:tcW w:w="2430" w:type="dxa"/>
            <w:shd w:val="clear" w:color="auto" w:fill="auto"/>
          </w:tcPr>
          <w:p w:rsidR="00920F0A" w:rsidRPr="00A821EC" w:rsidRDefault="00920F0A" w:rsidP="00920F0A">
            <w:pPr>
              <w:rPr>
                <w:rFonts w:cs="Arial"/>
                <w:sz w:val="20"/>
              </w:rPr>
            </w:pPr>
            <w:r w:rsidRPr="00A821EC">
              <w:rPr>
                <w:rFonts w:cs="Arial"/>
                <w:sz w:val="20"/>
              </w:rPr>
              <w:t xml:space="preserve">Project Abstract Summary </w:t>
            </w:r>
          </w:p>
        </w:tc>
        <w:tc>
          <w:tcPr>
            <w:tcW w:w="5130" w:type="dxa"/>
            <w:shd w:val="clear" w:color="auto" w:fill="auto"/>
          </w:tcPr>
          <w:p w:rsidR="00920F0A" w:rsidRPr="00A821EC" w:rsidRDefault="00920F0A" w:rsidP="00920F0A">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t xml:space="preserve">Grants.gov </w:t>
            </w:r>
          </w:p>
        </w:tc>
      </w:tr>
      <w:tr w:rsidR="00920F0A" w:rsidRPr="00AC34BE" w:rsidTr="00920F0A">
        <w:tc>
          <w:tcPr>
            <w:tcW w:w="450" w:type="dxa"/>
            <w:shd w:val="clear" w:color="auto" w:fill="auto"/>
          </w:tcPr>
          <w:p w:rsidR="00920F0A" w:rsidRPr="00A821EC" w:rsidRDefault="00920F0A" w:rsidP="00920F0A">
            <w:pPr>
              <w:jc w:val="center"/>
              <w:rPr>
                <w:rFonts w:cs="Arial"/>
                <w:sz w:val="20"/>
              </w:rPr>
            </w:pPr>
            <w:r w:rsidRPr="00A821EC">
              <w:rPr>
                <w:rFonts w:cs="Arial"/>
                <w:sz w:val="20"/>
              </w:rPr>
              <w:t>6</w:t>
            </w:r>
          </w:p>
        </w:tc>
        <w:tc>
          <w:tcPr>
            <w:tcW w:w="2430" w:type="dxa"/>
            <w:shd w:val="clear" w:color="auto" w:fill="auto"/>
          </w:tcPr>
          <w:p w:rsidR="00920F0A" w:rsidRPr="00A821EC" w:rsidRDefault="00920F0A" w:rsidP="00920F0A">
            <w:pPr>
              <w:rPr>
                <w:rFonts w:cs="Arial"/>
                <w:sz w:val="20"/>
              </w:rPr>
            </w:pPr>
            <w:r w:rsidRPr="00A821EC">
              <w:rPr>
                <w:rFonts w:cs="Arial"/>
                <w:sz w:val="20"/>
              </w:rPr>
              <w:t xml:space="preserve">Project Narrative Attachment </w:t>
            </w:r>
          </w:p>
        </w:tc>
        <w:tc>
          <w:tcPr>
            <w:tcW w:w="5130" w:type="dxa"/>
            <w:shd w:val="clear" w:color="auto" w:fill="auto"/>
          </w:tcPr>
          <w:p w:rsidR="00920F0A" w:rsidRPr="00A821EC" w:rsidRDefault="00920F0A" w:rsidP="00920F0A">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t xml:space="preserve">Grants.gov </w:t>
            </w:r>
          </w:p>
        </w:tc>
      </w:tr>
      <w:tr w:rsidR="00920F0A" w:rsidRPr="00AC34BE" w:rsidTr="00920F0A">
        <w:tc>
          <w:tcPr>
            <w:tcW w:w="450" w:type="dxa"/>
            <w:shd w:val="clear" w:color="auto" w:fill="auto"/>
          </w:tcPr>
          <w:p w:rsidR="00920F0A" w:rsidRPr="00A821EC" w:rsidRDefault="00920F0A" w:rsidP="00920F0A">
            <w:pPr>
              <w:jc w:val="center"/>
              <w:rPr>
                <w:rFonts w:cs="Arial"/>
                <w:sz w:val="20"/>
              </w:rPr>
            </w:pPr>
            <w:r w:rsidRPr="00A821EC">
              <w:rPr>
                <w:rFonts w:cs="Arial"/>
                <w:sz w:val="20"/>
              </w:rPr>
              <w:t>7</w:t>
            </w:r>
          </w:p>
        </w:tc>
        <w:tc>
          <w:tcPr>
            <w:tcW w:w="2430" w:type="dxa"/>
            <w:shd w:val="clear" w:color="auto" w:fill="auto"/>
          </w:tcPr>
          <w:p w:rsidR="00920F0A" w:rsidRPr="00A821EC" w:rsidRDefault="00920F0A" w:rsidP="00920F0A">
            <w:pPr>
              <w:rPr>
                <w:rFonts w:cs="Arial"/>
                <w:sz w:val="20"/>
              </w:rPr>
            </w:pPr>
            <w:r w:rsidRPr="00A821EC">
              <w:rPr>
                <w:rFonts w:cs="Arial"/>
                <w:sz w:val="20"/>
              </w:rPr>
              <w:t xml:space="preserve">Budget Justification and Narrative Attachment </w:t>
            </w:r>
          </w:p>
        </w:tc>
        <w:tc>
          <w:tcPr>
            <w:tcW w:w="5130" w:type="dxa"/>
            <w:shd w:val="clear" w:color="auto" w:fill="auto"/>
          </w:tcPr>
          <w:p w:rsidR="00920F0A" w:rsidRPr="00A821EC" w:rsidRDefault="00920F0A" w:rsidP="00920F0A">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920F0A" w:rsidRPr="00A821EC" w:rsidRDefault="00920F0A" w:rsidP="00920F0A">
            <w:pPr>
              <w:tabs>
                <w:tab w:val="left" w:pos="90"/>
              </w:tabs>
              <w:rPr>
                <w:rFonts w:cs="Arial"/>
                <w:sz w:val="20"/>
                <w:highlight w:val="yellow"/>
              </w:rPr>
            </w:pPr>
            <w:r w:rsidRPr="00A821EC">
              <w:rPr>
                <w:rFonts w:cs="Arial"/>
                <w:sz w:val="20"/>
              </w:rPr>
              <w:t xml:space="preserve">Grants.gov </w:t>
            </w:r>
          </w:p>
        </w:tc>
      </w:tr>
      <w:tr w:rsidR="00920F0A" w:rsidRPr="00AC34BE" w:rsidTr="00920F0A">
        <w:tc>
          <w:tcPr>
            <w:tcW w:w="450" w:type="dxa"/>
            <w:shd w:val="clear" w:color="auto" w:fill="auto"/>
          </w:tcPr>
          <w:p w:rsidR="00920F0A" w:rsidRPr="00A821EC" w:rsidRDefault="00920F0A" w:rsidP="00920F0A">
            <w:pPr>
              <w:jc w:val="center"/>
              <w:rPr>
                <w:rFonts w:cs="Arial"/>
                <w:sz w:val="20"/>
              </w:rPr>
            </w:pPr>
            <w:r w:rsidRPr="00A821EC">
              <w:rPr>
                <w:rFonts w:cs="Arial"/>
                <w:sz w:val="20"/>
              </w:rPr>
              <w:t>8</w:t>
            </w:r>
          </w:p>
        </w:tc>
        <w:tc>
          <w:tcPr>
            <w:tcW w:w="2430" w:type="dxa"/>
            <w:shd w:val="clear" w:color="auto" w:fill="auto"/>
          </w:tcPr>
          <w:p w:rsidR="00920F0A" w:rsidRPr="00A821EC" w:rsidRDefault="00920F0A" w:rsidP="00920F0A">
            <w:pPr>
              <w:rPr>
                <w:rFonts w:cs="Arial"/>
                <w:sz w:val="20"/>
              </w:rPr>
            </w:pPr>
            <w:r w:rsidRPr="00A821EC">
              <w:rPr>
                <w:rFonts w:cs="Arial"/>
                <w:sz w:val="20"/>
              </w:rPr>
              <w:t>SF-424 B (Assurances for Non-Construction) Form</w:t>
            </w:r>
          </w:p>
        </w:tc>
        <w:tc>
          <w:tcPr>
            <w:tcW w:w="5130" w:type="dxa"/>
            <w:shd w:val="clear" w:color="auto" w:fill="auto"/>
          </w:tcPr>
          <w:p w:rsidR="00920F0A" w:rsidRPr="00A821EC" w:rsidRDefault="00920F0A" w:rsidP="00920F0A">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920F0A" w:rsidRPr="00A821EC" w:rsidRDefault="001A41B9" w:rsidP="00920F0A">
            <w:pPr>
              <w:spacing w:after="0"/>
              <w:jc w:val="center"/>
              <w:rPr>
                <w:rFonts w:cs="Arial"/>
                <w:sz w:val="20"/>
              </w:rPr>
            </w:pPr>
            <w:hyperlink r:id="rId31" w:history="1">
              <w:r w:rsidR="00920F0A" w:rsidRPr="00A821EC">
                <w:rPr>
                  <w:rFonts w:cs="Arial"/>
                  <w:color w:val="0000FF"/>
                  <w:sz w:val="20"/>
                  <w:u w:val="single"/>
                </w:rPr>
                <w:t>SAMHSA Website</w:t>
              </w:r>
            </w:hyperlink>
          </w:p>
          <w:p w:rsidR="00920F0A" w:rsidRPr="00A821EC" w:rsidRDefault="00920F0A" w:rsidP="00920F0A">
            <w:pPr>
              <w:spacing w:after="0"/>
              <w:rPr>
                <w:rFonts w:cs="Arial"/>
                <w:b/>
                <w:sz w:val="20"/>
              </w:rPr>
            </w:pPr>
          </w:p>
          <w:p w:rsidR="00920F0A" w:rsidRPr="00A821EC" w:rsidRDefault="00920F0A" w:rsidP="00920F0A">
            <w:pPr>
              <w:spacing w:after="0"/>
              <w:rPr>
                <w:rFonts w:cs="Arial"/>
                <w:b/>
                <w:sz w:val="20"/>
              </w:rPr>
            </w:pPr>
          </w:p>
        </w:tc>
      </w:tr>
      <w:tr w:rsidR="00920F0A" w:rsidRPr="00AC34BE" w:rsidTr="00920F0A">
        <w:trPr>
          <w:trHeight w:val="1439"/>
        </w:trPr>
        <w:tc>
          <w:tcPr>
            <w:tcW w:w="450" w:type="dxa"/>
            <w:shd w:val="clear" w:color="auto" w:fill="auto"/>
          </w:tcPr>
          <w:p w:rsidR="00920F0A" w:rsidRPr="00A821EC" w:rsidRDefault="00920F0A" w:rsidP="00920F0A">
            <w:pPr>
              <w:jc w:val="center"/>
              <w:rPr>
                <w:rFonts w:cs="Arial"/>
                <w:sz w:val="20"/>
              </w:rPr>
            </w:pPr>
            <w:r w:rsidRPr="00A821EC">
              <w:rPr>
                <w:rFonts w:cs="Arial"/>
                <w:sz w:val="20"/>
              </w:rPr>
              <w:t>9</w:t>
            </w:r>
          </w:p>
        </w:tc>
        <w:tc>
          <w:tcPr>
            <w:tcW w:w="2430" w:type="dxa"/>
            <w:shd w:val="clear" w:color="auto" w:fill="auto"/>
          </w:tcPr>
          <w:p w:rsidR="00920F0A" w:rsidRPr="00A821EC" w:rsidRDefault="00920F0A" w:rsidP="00920F0A">
            <w:pPr>
              <w:rPr>
                <w:rFonts w:cs="Arial"/>
                <w:bCs/>
                <w:sz w:val="20"/>
              </w:rPr>
            </w:pPr>
            <w:r w:rsidRPr="00A821EC">
              <w:rPr>
                <w:rFonts w:cs="Arial"/>
                <w:bCs/>
                <w:sz w:val="20"/>
              </w:rPr>
              <w:t>Disclosure of Lobbying Activities (SF-LLL) Form</w:t>
            </w:r>
          </w:p>
        </w:tc>
        <w:tc>
          <w:tcPr>
            <w:tcW w:w="5130" w:type="dxa"/>
            <w:shd w:val="clear" w:color="auto" w:fill="auto"/>
          </w:tcPr>
          <w:p w:rsidR="00920F0A" w:rsidRPr="00A821EC" w:rsidRDefault="00920F0A" w:rsidP="00920F0A">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t xml:space="preserve">Grants.gov </w:t>
            </w:r>
          </w:p>
        </w:tc>
      </w:tr>
      <w:tr w:rsidR="00920F0A" w:rsidRPr="00AC34BE" w:rsidTr="00920F0A">
        <w:trPr>
          <w:trHeight w:val="926"/>
        </w:trPr>
        <w:tc>
          <w:tcPr>
            <w:tcW w:w="450" w:type="dxa"/>
            <w:shd w:val="clear" w:color="auto" w:fill="auto"/>
          </w:tcPr>
          <w:p w:rsidR="00920F0A" w:rsidRPr="00A821EC" w:rsidRDefault="00920F0A" w:rsidP="00920F0A">
            <w:pPr>
              <w:jc w:val="center"/>
              <w:rPr>
                <w:rFonts w:cs="Arial"/>
                <w:sz w:val="20"/>
              </w:rPr>
            </w:pPr>
            <w:r w:rsidRPr="00A821EC">
              <w:rPr>
                <w:rFonts w:cs="Arial"/>
                <w:sz w:val="20"/>
              </w:rPr>
              <w:t>10</w:t>
            </w:r>
          </w:p>
        </w:tc>
        <w:tc>
          <w:tcPr>
            <w:tcW w:w="2430" w:type="dxa"/>
            <w:shd w:val="clear" w:color="auto" w:fill="auto"/>
          </w:tcPr>
          <w:p w:rsidR="00920F0A" w:rsidRPr="00A821EC" w:rsidRDefault="00920F0A" w:rsidP="00920F0A">
            <w:pPr>
              <w:rPr>
                <w:rFonts w:cs="Arial"/>
                <w:bCs/>
                <w:sz w:val="20"/>
              </w:rPr>
            </w:pPr>
            <w:r w:rsidRPr="00A821EC">
              <w:rPr>
                <w:rFonts w:cs="Arial"/>
                <w:bCs/>
                <w:sz w:val="20"/>
              </w:rPr>
              <w:t>Other Attachments Form</w:t>
            </w:r>
          </w:p>
        </w:tc>
        <w:tc>
          <w:tcPr>
            <w:tcW w:w="5130" w:type="dxa"/>
            <w:shd w:val="clear" w:color="auto" w:fill="auto"/>
          </w:tcPr>
          <w:p w:rsidR="00920F0A" w:rsidRPr="00A821EC" w:rsidRDefault="00920F0A" w:rsidP="00920F0A">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920F0A" w:rsidRPr="00A821EC" w:rsidRDefault="00920F0A" w:rsidP="00920F0A">
            <w:pPr>
              <w:tabs>
                <w:tab w:val="left" w:pos="90"/>
              </w:tabs>
              <w:rPr>
                <w:rFonts w:cs="Arial"/>
                <w:sz w:val="20"/>
              </w:rPr>
            </w:pPr>
            <w:r w:rsidRPr="00A821EC">
              <w:rPr>
                <w:rFonts w:cs="Arial"/>
                <w:sz w:val="20"/>
              </w:rPr>
              <w:t>Grants.gov</w:t>
            </w:r>
          </w:p>
        </w:tc>
      </w:tr>
    </w:tbl>
    <w:p w:rsidR="00920F0A" w:rsidRPr="00AC34BE" w:rsidRDefault="00920F0A" w:rsidP="00920F0A">
      <w:pPr>
        <w:tabs>
          <w:tab w:val="left" w:pos="900"/>
        </w:tabs>
        <w:rPr>
          <w:rFonts w:cs="Arial"/>
          <w:szCs w:val="24"/>
        </w:rPr>
      </w:pPr>
    </w:p>
    <w:p w:rsidR="00920F0A" w:rsidRPr="00AC34BE" w:rsidRDefault="00920F0A" w:rsidP="00920F0A">
      <w:pPr>
        <w:tabs>
          <w:tab w:val="left" w:pos="0"/>
        </w:tabs>
        <w:rPr>
          <w:rFonts w:cs="Arial"/>
          <w:b/>
          <w:szCs w:val="24"/>
        </w:rPr>
      </w:pPr>
      <w:r w:rsidRPr="00AC34BE">
        <w:rPr>
          <w:rFonts w:cs="Arial"/>
          <w:b/>
          <w:szCs w:val="24"/>
        </w:rPr>
        <w:t>Supporting Documents</w:t>
      </w:r>
    </w:p>
    <w:p w:rsidR="00920F0A" w:rsidRPr="00AC34BE" w:rsidRDefault="00920F0A" w:rsidP="00920F0A">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920F0A" w:rsidRPr="00AC34BE" w:rsidTr="00920F0A">
        <w:tc>
          <w:tcPr>
            <w:tcW w:w="558" w:type="dxa"/>
            <w:shd w:val="clear" w:color="auto" w:fill="BDD6EE" w:themeFill="accent1" w:themeFillTint="66"/>
          </w:tcPr>
          <w:p w:rsidR="00920F0A" w:rsidRPr="00A821EC" w:rsidRDefault="00920F0A" w:rsidP="00920F0A">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rsidR="00920F0A" w:rsidRPr="00A821EC" w:rsidRDefault="00920F0A" w:rsidP="00920F0A">
            <w:pPr>
              <w:spacing w:after="0"/>
              <w:jc w:val="center"/>
              <w:rPr>
                <w:rFonts w:cs="Arial"/>
                <w:b/>
                <w:sz w:val="22"/>
                <w:szCs w:val="22"/>
              </w:rPr>
            </w:pPr>
            <w:r w:rsidRPr="00A821EC">
              <w:rPr>
                <w:rFonts w:cs="Arial"/>
                <w:b/>
                <w:sz w:val="22"/>
                <w:szCs w:val="22"/>
              </w:rPr>
              <w:t>#</w:t>
            </w:r>
          </w:p>
        </w:tc>
        <w:tc>
          <w:tcPr>
            <w:tcW w:w="2340"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Supporting Documents</w:t>
            </w:r>
          </w:p>
          <w:p w:rsidR="00920F0A" w:rsidRPr="00A821EC" w:rsidRDefault="00920F0A" w:rsidP="00920F0A">
            <w:pPr>
              <w:spacing w:after="0"/>
              <w:jc w:val="center"/>
              <w:rPr>
                <w:rFonts w:cs="Arial"/>
                <w:b/>
                <w:sz w:val="22"/>
                <w:szCs w:val="22"/>
              </w:rPr>
            </w:pPr>
          </w:p>
        </w:tc>
        <w:tc>
          <w:tcPr>
            <w:tcW w:w="5130"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Description</w:t>
            </w:r>
          </w:p>
        </w:tc>
        <w:tc>
          <w:tcPr>
            <w:tcW w:w="1548" w:type="dxa"/>
            <w:shd w:val="clear" w:color="auto" w:fill="BDD6EE" w:themeFill="accent1" w:themeFillTint="66"/>
          </w:tcPr>
          <w:p w:rsidR="00920F0A" w:rsidRPr="00A821EC" w:rsidRDefault="00920F0A" w:rsidP="00920F0A">
            <w:pPr>
              <w:spacing w:after="0"/>
              <w:jc w:val="center"/>
              <w:rPr>
                <w:rFonts w:cs="Arial"/>
                <w:b/>
                <w:sz w:val="22"/>
                <w:szCs w:val="22"/>
              </w:rPr>
            </w:pPr>
          </w:p>
          <w:p w:rsidR="00920F0A" w:rsidRPr="00A821EC" w:rsidRDefault="00920F0A" w:rsidP="00920F0A">
            <w:pPr>
              <w:spacing w:after="0"/>
              <w:jc w:val="center"/>
              <w:rPr>
                <w:rFonts w:cs="Arial"/>
                <w:b/>
                <w:sz w:val="22"/>
                <w:szCs w:val="22"/>
              </w:rPr>
            </w:pPr>
            <w:r w:rsidRPr="00A821EC">
              <w:rPr>
                <w:rFonts w:cs="Arial"/>
                <w:b/>
                <w:sz w:val="22"/>
                <w:szCs w:val="22"/>
              </w:rPr>
              <w:t>Source</w:t>
            </w:r>
          </w:p>
        </w:tc>
      </w:tr>
      <w:tr w:rsidR="00920F0A" w:rsidRPr="00AC34BE" w:rsidTr="00920F0A">
        <w:tc>
          <w:tcPr>
            <w:tcW w:w="558" w:type="dxa"/>
            <w:shd w:val="clear" w:color="auto" w:fill="auto"/>
          </w:tcPr>
          <w:p w:rsidR="00920F0A" w:rsidRPr="00A821EC" w:rsidRDefault="00920F0A" w:rsidP="00920F0A">
            <w:pPr>
              <w:jc w:val="center"/>
              <w:rPr>
                <w:rFonts w:cs="Arial"/>
                <w:sz w:val="20"/>
              </w:rPr>
            </w:pPr>
            <w:r w:rsidRPr="00A821EC">
              <w:rPr>
                <w:rFonts w:cs="Arial"/>
                <w:sz w:val="20"/>
              </w:rPr>
              <w:t>1</w:t>
            </w:r>
          </w:p>
        </w:tc>
        <w:tc>
          <w:tcPr>
            <w:tcW w:w="2340" w:type="dxa"/>
            <w:shd w:val="clear" w:color="auto" w:fill="auto"/>
          </w:tcPr>
          <w:p w:rsidR="00920F0A" w:rsidRPr="00A821EC" w:rsidRDefault="00920F0A" w:rsidP="00920F0A">
            <w:pPr>
              <w:rPr>
                <w:rFonts w:cs="Arial"/>
                <w:sz w:val="20"/>
              </w:rPr>
            </w:pPr>
            <w:r w:rsidRPr="00A821EC">
              <w:rPr>
                <w:rFonts w:cs="Arial"/>
                <w:sz w:val="20"/>
              </w:rPr>
              <w:t>HHS 690 Form</w:t>
            </w:r>
          </w:p>
        </w:tc>
        <w:tc>
          <w:tcPr>
            <w:tcW w:w="5130" w:type="dxa"/>
            <w:shd w:val="clear" w:color="auto" w:fill="auto"/>
          </w:tcPr>
          <w:p w:rsidR="00920F0A" w:rsidRPr="00A821EC" w:rsidRDefault="00920F0A" w:rsidP="00920F0A">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920F0A" w:rsidRPr="00A821EC" w:rsidRDefault="001A41B9" w:rsidP="00920F0A">
            <w:pPr>
              <w:tabs>
                <w:tab w:val="left" w:pos="90"/>
              </w:tabs>
              <w:rPr>
                <w:rFonts w:cs="Arial"/>
                <w:sz w:val="20"/>
              </w:rPr>
            </w:pPr>
            <w:hyperlink r:id="rId33" w:history="1">
              <w:r w:rsidR="00920F0A" w:rsidRPr="00A821EC">
                <w:rPr>
                  <w:rFonts w:cs="Arial"/>
                  <w:color w:val="0000FF"/>
                  <w:sz w:val="20"/>
                  <w:u w:val="single"/>
                </w:rPr>
                <w:t>SAMHSA Website</w:t>
              </w:r>
            </w:hyperlink>
          </w:p>
        </w:tc>
      </w:tr>
      <w:tr w:rsidR="00920F0A" w:rsidRPr="00AC34BE" w:rsidTr="00920F0A">
        <w:trPr>
          <w:trHeight w:val="1268"/>
        </w:trPr>
        <w:tc>
          <w:tcPr>
            <w:tcW w:w="558" w:type="dxa"/>
            <w:shd w:val="clear" w:color="auto" w:fill="auto"/>
          </w:tcPr>
          <w:p w:rsidR="00920F0A" w:rsidRPr="00A821EC" w:rsidRDefault="00920F0A" w:rsidP="00920F0A">
            <w:pPr>
              <w:jc w:val="center"/>
              <w:rPr>
                <w:rFonts w:cs="Arial"/>
                <w:sz w:val="20"/>
              </w:rPr>
            </w:pPr>
            <w:r w:rsidRPr="00A821EC">
              <w:rPr>
                <w:rFonts w:cs="Arial"/>
                <w:sz w:val="20"/>
              </w:rPr>
              <w:t>2</w:t>
            </w:r>
          </w:p>
        </w:tc>
        <w:tc>
          <w:tcPr>
            <w:tcW w:w="2340" w:type="dxa"/>
            <w:shd w:val="clear" w:color="auto" w:fill="auto"/>
          </w:tcPr>
          <w:p w:rsidR="00920F0A" w:rsidRPr="00A821EC" w:rsidRDefault="00920F0A" w:rsidP="00920F0A">
            <w:pPr>
              <w:rPr>
                <w:rFonts w:cs="Arial"/>
                <w:sz w:val="20"/>
              </w:rPr>
            </w:pPr>
            <w:r w:rsidRPr="00A821EC">
              <w:rPr>
                <w:rFonts w:cs="Arial"/>
                <w:sz w:val="20"/>
              </w:rPr>
              <w:t>Charitable Choice Form SMA 170</w:t>
            </w:r>
          </w:p>
        </w:tc>
        <w:tc>
          <w:tcPr>
            <w:tcW w:w="5130" w:type="dxa"/>
            <w:shd w:val="clear" w:color="auto" w:fill="auto"/>
          </w:tcPr>
          <w:p w:rsidR="00920F0A" w:rsidRPr="00A821EC" w:rsidRDefault="00920F0A" w:rsidP="00920F0A">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rsidR="00920F0A" w:rsidRPr="00A821EC" w:rsidRDefault="001A41B9" w:rsidP="00920F0A">
            <w:pPr>
              <w:tabs>
                <w:tab w:val="left" w:pos="90"/>
              </w:tabs>
              <w:rPr>
                <w:rFonts w:cs="Arial"/>
                <w:sz w:val="20"/>
              </w:rPr>
            </w:pPr>
            <w:hyperlink r:id="rId34" w:history="1">
              <w:r w:rsidR="00920F0A" w:rsidRPr="00A821EC">
                <w:rPr>
                  <w:rFonts w:cs="Arial"/>
                  <w:color w:val="0000FF"/>
                  <w:sz w:val="20"/>
                  <w:u w:val="single"/>
                </w:rPr>
                <w:t>SAMHSA Website</w:t>
              </w:r>
            </w:hyperlink>
          </w:p>
          <w:p w:rsidR="00920F0A" w:rsidRPr="00A821EC" w:rsidRDefault="00920F0A" w:rsidP="00920F0A">
            <w:pPr>
              <w:tabs>
                <w:tab w:val="left" w:pos="90"/>
              </w:tabs>
              <w:jc w:val="center"/>
              <w:rPr>
                <w:rFonts w:cs="Arial"/>
                <w:sz w:val="20"/>
              </w:rPr>
            </w:pPr>
          </w:p>
        </w:tc>
      </w:tr>
      <w:tr w:rsidR="00920F0A" w:rsidRPr="00AC34BE" w:rsidTr="00920F0A">
        <w:tc>
          <w:tcPr>
            <w:tcW w:w="558" w:type="dxa"/>
            <w:shd w:val="clear" w:color="auto" w:fill="auto"/>
          </w:tcPr>
          <w:p w:rsidR="00920F0A" w:rsidRPr="00A821EC" w:rsidRDefault="00920F0A" w:rsidP="00920F0A">
            <w:pPr>
              <w:jc w:val="center"/>
              <w:rPr>
                <w:rFonts w:cs="Arial"/>
                <w:sz w:val="20"/>
              </w:rPr>
            </w:pPr>
            <w:r w:rsidRPr="00A821EC">
              <w:rPr>
                <w:rFonts w:cs="Arial"/>
                <w:sz w:val="20"/>
              </w:rPr>
              <w:t>3</w:t>
            </w:r>
          </w:p>
        </w:tc>
        <w:tc>
          <w:tcPr>
            <w:tcW w:w="2340" w:type="dxa"/>
            <w:shd w:val="clear" w:color="auto" w:fill="auto"/>
          </w:tcPr>
          <w:p w:rsidR="00920F0A" w:rsidRPr="00A821EC" w:rsidRDefault="00920F0A" w:rsidP="00920F0A">
            <w:pPr>
              <w:rPr>
                <w:rFonts w:cs="Arial"/>
                <w:sz w:val="20"/>
              </w:rPr>
            </w:pPr>
            <w:r w:rsidRPr="00A821EC">
              <w:rPr>
                <w:rFonts w:cs="Arial"/>
                <w:sz w:val="20"/>
              </w:rPr>
              <w:t>Biographical Sketches and Job Descriptions</w:t>
            </w:r>
          </w:p>
        </w:tc>
        <w:tc>
          <w:tcPr>
            <w:tcW w:w="5130" w:type="dxa"/>
            <w:shd w:val="clear" w:color="auto" w:fill="auto"/>
          </w:tcPr>
          <w:p w:rsidR="00920F0A" w:rsidRPr="00A821EC" w:rsidRDefault="00920F0A" w:rsidP="00920F0A">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rsidR="00920F0A" w:rsidRPr="00A821EC" w:rsidRDefault="001A41B9" w:rsidP="00920F0A">
            <w:pPr>
              <w:tabs>
                <w:tab w:val="left" w:pos="90"/>
              </w:tabs>
              <w:rPr>
                <w:rFonts w:cs="Arial"/>
                <w:sz w:val="20"/>
              </w:rPr>
            </w:pPr>
            <w:hyperlink w:anchor="_Appendix_G_–" w:history="1">
              <w:r w:rsidR="00920F0A" w:rsidRPr="000B751D">
                <w:rPr>
                  <w:rStyle w:val="Hyperlink"/>
                  <w:rFonts w:cs="Arial"/>
                  <w:sz w:val="20"/>
                </w:rPr>
                <w:t>Appendix G</w:t>
              </w:r>
            </w:hyperlink>
            <w:r w:rsidR="00920F0A" w:rsidRPr="00A821EC">
              <w:rPr>
                <w:rFonts w:cs="Arial"/>
                <w:sz w:val="20"/>
              </w:rPr>
              <w:t xml:space="preserve"> of this document.</w:t>
            </w:r>
          </w:p>
        </w:tc>
      </w:tr>
      <w:tr w:rsidR="00920F0A" w:rsidRPr="00AC34BE" w:rsidTr="00920F0A">
        <w:trPr>
          <w:trHeight w:val="1853"/>
        </w:trPr>
        <w:tc>
          <w:tcPr>
            <w:tcW w:w="558" w:type="dxa"/>
            <w:shd w:val="clear" w:color="auto" w:fill="auto"/>
          </w:tcPr>
          <w:p w:rsidR="00920F0A" w:rsidRPr="00A821EC" w:rsidRDefault="00920F0A" w:rsidP="00920F0A">
            <w:pPr>
              <w:jc w:val="center"/>
              <w:rPr>
                <w:rFonts w:cs="Arial"/>
                <w:sz w:val="20"/>
              </w:rPr>
            </w:pPr>
            <w:r w:rsidRPr="00A821EC">
              <w:rPr>
                <w:rFonts w:cs="Arial"/>
                <w:sz w:val="20"/>
              </w:rPr>
              <w:t>4</w:t>
            </w:r>
          </w:p>
        </w:tc>
        <w:tc>
          <w:tcPr>
            <w:tcW w:w="2340" w:type="dxa"/>
            <w:shd w:val="clear" w:color="auto" w:fill="auto"/>
          </w:tcPr>
          <w:p w:rsidR="00920F0A" w:rsidRPr="00A821EC" w:rsidRDefault="00920F0A" w:rsidP="00920F0A">
            <w:pPr>
              <w:rPr>
                <w:rFonts w:cs="Arial"/>
                <w:sz w:val="20"/>
              </w:rPr>
            </w:pPr>
            <w:r w:rsidRPr="00A821EC">
              <w:rPr>
                <w:rFonts w:cs="Arial"/>
                <w:sz w:val="20"/>
              </w:rPr>
              <w:t>Confidentiality and SAMHSA Participant Protection/Human Subjects</w:t>
            </w:r>
          </w:p>
        </w:tc>
        <w:tc>
          <w:tcPr>
            <w:tcW w:w="5130" w:type="dxa"/>
            <w:shd w:val="clear" w:color="auto" w:fill="auto"/>
          </w:tcPr>
          <w:p w:rsidR="00920F0A" w:rsidRPr="00A821EC" w:rsidRDefault="00920F0A" w:rsidP="00920F0A">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rsidR="00920F0A" w:rsidRPr="00A821EC" w:rsidRDefault="00920F0A" w:rsidP="00920F0A">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2D6FE1">
                <w:rPr>
                  <w:rStyle w:val="Hyperlink"/>
                  <w:rFonts w:cs="Arial"/>
                  <w:sz w:val="20"/>
                </w:rPr>
                <w:t xml:space="preserve">Appendix </w:t>
              </w:r>
              <w:r w:rsidRPr="002D6FE1">
                <w:rPr>
                  <w:rStyle w:val="Hyperlink"/>
                  <w:rFonts w:cs="Arial"/>
                  <w:sz w:val="20"/>
                  <w:highlight w:val="yellow"/>
                </w:rPr>
                <w:t>D</w:t>
              </w:r>
              <w:r w:rsidRPr="002D6FE1">
                <w:rPr>
                  <w:rStyle w:val="Hyperlink"/>
                  <w:rFonts w:cs="Arial"/>
                  <w:sz w:val="20"/>
                </w:rPr>
                <w:t xml:space="preserve"> </w:t>
              </w:r>
            </w:hyperlink>
          </w:p>
          <w:p w:rsidR="00920F0A" w:rsidRPr="00A821EC" w:rsidRDefault="00920F0A" w:rsidP="00920F0A">
            <w:pPr>
              <w:tabs>
                <w:tab w:val="left" w:pos="90"/>
              </w:tabs>
              <w:contextualSpacing/>
              <w:rPr>
                <w:rFonts w:cs="Arial"/>
                <w:sz w:val="20"/>
              </w:rPr>
            </w:pPr>
          </w:p>
        </w:tc>
      </w:tr>
      <w:tr w:rsidR="00920F0A" w:rsidRPr="00AC34BE" w:rsidTr="00920F0A">
        <w:tc>
          <w:tcPr>
            <w:tcW w:w="558" w:type="dxa"/>
            <w:shd w:val="clear" w:color="auto" w:fill="auto"/>
          </w:tcPr>
          <w:p w:rsidR="00920F0A" w:rsidRPr="00A821EC" w:rsidRDefault="00920F0A" w:rsidP="00920F0A">
            <w:pPr>
              <w:jc w:val="center"/>
              <w:rPr>
                <w:rFonts w:cs="Arial"/>
                <w:sz w:val="20"/>
              </w:rPr>
            </w:pPr>
            <w:r w:rsidRPr="00A821EC">
              <w:rPr>
                <w:rFonts w:cs="Arial"/>
                <w:sz w:val="20"/>
              </w:rPr>
              <w:t>5</w:t>
            </w:r>
          </w:p>
        </w:tc>
        <w:tc>
          <w:tcPr>
            <w:tcW w:w="2340" w:type="dxa"/>
            <w:shd w:val="clear" w:color="auto" w:fill="auto"/>
          </w:tcPr>
          <w:p w:rsidR="00920F0A" w:rsidRPr="00A821EC" w:rsidRDefault="00920F0A" w:rsidP="00920F0A">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920F0A" w:rsidRPr="00A821EC" w:rsidRDefault="00920F0A" w:rsidP="00920F0A">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920F0A" w:rsidRPr="00A821EC" w:rsidRDefault="001A41B9" w:rsidP="00920F0A">
            <w:pPr>
              <w:tabs>
                <w:tab w:val="left" w:pos="90"/>
              </w:tabs>
              <w:rPr>
                <w:rFonts w:cs="Arial"/>
                <w:sz w:val="20"/>
              </w:rPr>
            </w:pPr>
            <w:hyperlink w:anchor="_IV._APPLICATION_AND" w:history="1">
              <w:r w:rsidR="00920F0A" w:rsidRPr="00A821EC">
                <w:rPr>
                  <w:rFonts w:cs="Arial"/>
                  <w:sz w:val="20"/>
                </w:rPr>
                <w:t xml:space="preserve"> FO</w:t>
              </w:r>
              <w:r w:rsidR="00920F0A">
                <w:rPr>
                  <w:rFonts w:cs="Arial"/>
                  <w:sz w:val="20"/>
                </w:rPr>
                <w:t>A</w:t>
              </w:r>
              <w:r w:rsidR="00920F0A" w:rsidRPr="00A821EC">
                <w:rPr>
                  <w:rStyle w:val="Hyperlink"/>
                  <w:rFonts w:cs="Arial"/>
                  <w:sz w:val="20"/>
                </w:rPr>
                <w:t>:  Section IV-1.</w:t>
              </w:r>
            </w:hyperlink>
          </w:p>
        </w:tc>
      </w:tr>
    </w:tbl>
    <w:p w:rsidR="00920F0A" w:rsidRPr="00AC34BE" w:rsidRDefault="00920F0A" w:rsidP="00920F0A">
      <w:bookmarkStart w:id="108" w:name="_3._SUBMISSION_DATES"/>
      <w:bookmarkStart w:id="109" w:name="_3._APPLICATION_SUBMISSION"/>
      <w:bookmarkStart w:id="110" w:name="_4._INTERGOVERNMENTAL_REVIEW"/>
      <w:bookmarkStart w:id="111" w:name="_5._SUBMIT_APPLICATION:"/>
      <w:bookmarkStart w:id="112" w:name="_4.__"/>
      <w:bookmarkStart w:id="113" w:name="_Toc465087555"/>
      <w:bookmarkStart w:id="114" w:name="_Toc485307402"/>
      <w:bookmarkEnd w:id="108"/>
      <w:bookmarkEnd w:id="109"/>
      <w:bookmarkEnd w:id="110"/>
      <w:bookmarkEnd w:id="111"/>
      <w:bookmarkEnd w:id="112"/>
    </w:p>
    <w:p w:rsidR="00920F0A" w:rsidRPr="00AC34BE" w:rsidRDefault="00920F0A" w:rsidP="00920F0A">
      <w:pPr>
        <w:pStyle w:val="Heading2"/>
        <w:rPr>
          <w:szCs w:val="24"/>
        </w:rPr>
      </w:pPr>
      <w:bookmarkStart w:id="115" w:name="_Toc494707866"/>
      <w:bookmarkStart w:id="116" w:name="_Toc503944872"/>
      <w:r w:rsidRPr="00AC34BE">
        <w:rPr>
          <w:szCs w:val="24"/>
        </w:rPr>
        <w:t xml:space="preserve">4.    </w:t>
      </w:r>
      <w:r w:rsidRPr="00AC34BE">
        <w:rPr>
          <w:szCs w:val="24"/>
        </w:rPr>
        <w:tab/>
        <w:t>SUBMIT APPLICATION</w:t>
      </w:r>
      <w:bookmarkEnd w:id="113"/>
      <w:bookmarkEnd w:id="114"/>
      <w:bookmarkEnd w:id="115"/>
      <w:bookmarkEnd w:id="116"/>
      <w:r w:rsidRPr="00AC34BE">
        <w:rPr>
          <w:szCs w:val="24"/>
        </w:rPr>
        <w:t xml:space="preserve"> </w:t>
      </w:r>
    </w:p>
    <w:p w:rsidR="00920F0A" w:rsidRPr="00AC34BE" w:rsidRDefault="00920F0A" w:rsidP="00920F0A">
      <w:pPr>
        <w:pStyle w:val="Heading3"/>
      </w:pPr>
      <w:r w:rsidRPr="00AC34BE">
        <w:t>4.1</w:t>
      </w:r>
      <w:r w:rsidRPr="00AC34BE">
        <w:tab/>
        <w:t>Electronic Submission (Grants.gov, ASSIST)</w:t>
      </w:r>
    </w:p>
    <w:p w:rsidR="00920F0A" w:rsidRPr="00AC34BE" w:rsidRDefault="00920F0A" w:rsidP="00920F0A">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Downloadable Forms, Grants.gov Workspace or another system to system provider.  Information on each of these options is below:</w:t>
      </w:r>
    </w:p>
    <w:p w:rsidR="00920F0A" w:rsidRPr="00AC34BE" w:rsidRDefault="00920F0A" w:rsidP="00920F0A">
      <w:pPr>
        <w:autoSpaceDE w:val="0"/>
        <w:autoSpaceDN w:val="0"/>
        <w:adjustRightInd w:val="0"/>
        <w:spacing w:after="0"/>
        <w:rPr>
          <w:rFonts w:cs="Arial"/>
        </w:rPr>
      </w:pPr>
    </w:p>
    <w:p w:rsidR="00920F0A" w:rsidRPr="00AC34BE" w:rsidRDefault="00920F0A" w:rsidP="00920F0A">
      <w:pPr>
        <w:numPr>
          <w:ilvl w:val="0"/>
          <w:numId w:val="8"/>
        </w:numPr>
        <w:rPr>
          <w:rFonts w:cs="Arial"/>
          <w:color w:val="000000"/>
          <w:szCs w:val="24"/>
        </w:rPr>
      </w:pPr>
      <w:r w:rsidRPr="00AC34BE">
        <w:rPr>
          <w:rFonts w:cs="Arial"/>
          <w:b/>
          <w:color w:val="000000"/>
          <w:szCs w:val="24"/>
        </w:rPr>
        <w:lastRenderedPageBreak/>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920F0A" w:rsidRPr="00AC34BE" w:rsidRDefault="00920F0A" w:rsidP="00920F0A">
      <w:pPr>
        <w:numPr>
          <w:ilvl w:val="0"/>
          <w:numId w:val="8"/>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sidRPr="00AC34BE">
        <w:rPr>
          <w:rFonts w:cs="Arial"/>
          <w:b/>
          <w:color w:val="000000"/>
          <w:szCs w:val="24"/>
        </w:rPr>
        <w:t>Note that this option is only available until December 31, 2017.</w:t>
      </w:r>
    </w:p>
    <w:p w:rsidR="00920F0A" w:rsidRPr="00AC34BE" w:rsidRDefault="00920F0A" w:rsidP="00920F0A">
      <w:pPr>
        <w:numPr>
          <w:ilvl w:val="0"/>
          <w:numId w:val="8"/>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rsidR="00920F0A" w:rsidRPr="00AC34BE" w:rsidRDefault="00920F0A" w:rsidP="00920F0A">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920F0A" w:rsidRPr="00AC34BE" w:rsidRDefault="00920F0A" w:rsidP="00920F0A">
      <w:pPr>
        <w:rPr>
          <w:rStyle w:val="Hyperlink"/>
          <w:rFonts w:cs="Arial"/>
        </w:rPr>
      </w:pPr>
      <w:r w:rsidRPr="00AC34BE">
        <w:rPr>
          <w:rFonts w:cs="Arial"/>
        </w:rPr>
        <w:t xml:space="preserve">To submit to Grants.gov using ASSIST: </w:t>
      </w:r>
      <w:hyperlink r:id="rId35" w:history="1">
        <w:r w:rsidRPr="00AC34BE">
          <w:rPr>
            <w:rStyle w:val="Hyperlink"/>
            <w:rFonts w:cs="Arial"/>
          </w:rPr>
          <w:t>eRA Modules, User Guides, and Documentation | Electronic Research Administration (eRA)</w:t>
        </w:r>
      </w:hyperlink>
    </w:p>
    <w:p w:rsidR="00920F0A" w:rsidRPr="00AC34BE" w:rsidRDefault="00920F0A" w:rsidP="00920F0A">
      <w:pPr>
        <w:rPr>
          <w:rFonts w:cs="Arial"/>
          <w:color w:val="1F497D"/>
        </w:rPr>
      </w:pPr>
      <w:r w:rsidRPr="00AC34BE">
        <w:rPr>
          <w:rFonts w:cs="Arial"/>
        </w:rPr>
        <w:t xml:space="preserve">To submit to Grants.gov using downloadable forms are available at: </w:t>
      </w:r>
      <w:hyperlink r:id="rId36" w:history="1">
        <w:r w:rsidRPr="00AC34BE">
          <w:rPr>
            <w:rStyle w:val="Hyperlink"/>
            <w:rFonts w:cs="Arial"/>
          </w:rPr>
          <w:t>STEP 3: Submit an Application Package | GRANTS.GOV</w:t>
        </w:r>
      </w:hyperlink>
    </w:p>
    <w:p w:rsidR="00920F0A" w:rsidRPr="00AC34BE" w:rsidRDefault="00920F0A" w:rsidP="00920F0A">
      <w:pPr>
        <w:spacing w:after="120"/>
        <w:rPr>
          <w:rFonts w:cs="Arial"/>
        </w:rPr>
      </w:pPr>
      <w:r w:rsidRPr="00AC34BE">
        <w:rPr>
          <w:rFonts w:cs="Arial"/>
        </w:rPr>
        <w:t>To submit to Grants.gov using the Grants.gov Workspace:</w:t>
      </w:r>
    </w:p>
    <w:p w:rsidR="00920F0A" w:rsidRPr="00AC34BE" w:rsidRDefault="001A41B9" w:rsidP="00920F0A">
      <w:pPr>
        <w:rPr>
          <w:rFonts w:cs="Arial"/>
        </w:rPr>
      </w:pPr>
      <w:hyperlink r:id="rId37" w:history="1">
        <w:r w:rsidR="00920F0A" w:rsidRPr="00AC34BE">
          <w:rPr>
            <w:rStyle w:val="Hyperlink"/>
            <w:rFonts w:cs="Arial"/>
          </w:rPr>
          <w:t>http://www.grants.gov/web/grants/applicants/workspace-overview.html</w:t>
        </w:r>
      </w:hyperlink>
    </w:p>
    <w:p w:rsidR="00920F0A" w:rsidRDefault="00920F0A" w:rsidP="00920F0A">
      <w:pPr>
        <w:keepLines/>
        <w:spacing w:before="80" w:after="0"/>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rsidR="00920F0A" w:rsidRPr="00EE68A1" w:rsidRDefault="00920F0A" w:rsidP="00920F0A">
      <w:pPr>
        <w:keepLines/>
        <w:spacing w:before="80" w:after="0"/>
        <w:rPr>
          <w:rFonts w:eastAsia="Arial" w:cs="Arial"/>
          <w:color w:val="000000"/>
          <w:szCs w:val="24"/>
        </w:rPr>
      </w:pPr>
    </w:p>
    <w:p w:rsidR="00920F0A" w:rsidRPr="00AC34BE" w:rsidRDefault="00920F0A" w:rsidP="00920F0A">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920F0A" w:rsidRPr="00AC34BE" w:rsidRDefault="00920F0A" w:rsidP="00920F0A">
      <w:pPr>
        <w:autoSpaceDE w:val="0"/>
        <w:autoSpaceDN w:val="0"/>
        <w:adjustRightInd w:val="0"/>
        <w:spacing w:after="0"/>
        <w:rPr>
          <w:rFonts w:cs="Arial"/>
          <w:szCs w:val="24"/>
        </w:rPr>
      </w:pPr>
    </w:p>
    <w:p w:rsidR="00920F0A" w:rsidRPr="00AC34BE" w:rsidRDefault="00920F0A" w:rsidP="00920F0A">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920F0A" w:rsidRPr="00AC34BE" w:rsidRDefault="00920F0A" w:rsidP="00920F0A">
      <w:pPr>
        <w:autoSpaceDE w:val="0"/>
        <w:autoSpaceDN w:val="0"/>
        <w:adjustRightInd w:val="0"/>
        <w:spacing w:after="0"/>
        <w:rPr>
          <w:rFonts w:cs="Arial"/>
          <w:color w:val="000000"/>
          <w:szCs w:val="24"/>
        </w:rPr>
      </w:pPr>
    </w:p>
    <w:p w:rsidR="00920F0A" w:rsidRPr="00AC34BE" w:rsidRDefault="00920F0A" w:rsidP="00920F0A">
      <w:pPr>
        <w:spacing w:after="0"/>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rsidR="00920F0A" w:rsidRPr="00AC34BE" w:rsidRDefault="00920F0A" w:rsidP="00920F0A">
      <w:pPr>
        <w:spacing w:after="0"/>
        <w:rPr>
          <w:rFonts w:cs="Arial"/>
          <w:color w:val="000000"/>
          <w:szCs w:val="24"/>
        </w:rPr>
      </w:pPr>
    </w:p>
    <w:p w:rsidR="00920F0A" w:rsidRPr="00AC34BE" w:rsidRDefault="00920F0A" w:rsidP="00D84A66">
      <w:pPr>
        <w:pStyle w:val="ListParagraph"/>
        <w:numPr>
          <w:ilvl w:val="0"/>
          <w:numId w:val="97"/>
        </w:numPr>
        <w:tabs>
          <w:tab w:val="num" w:pos="900"/>
        </w:tabs>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38" w:history="1">
        <w:r w:rsidRPr="009625F5">
          <w:rPr>
            <w:rStyle w:val="Hyperlink"/>
            <w:rFonts w:cs="Arial"/>
            <w:lang w:val="en"/>
          </w:rPr>
          <w:t>support@grants.gov</w:t>
        </w:r>
      </w:hyperlink>
      <w:r>
        <w:rPr>
          <w:rFonts w:cs="Arial"/>
          <w:color w:val="666666"/>
          <w:lang w:val="en"/>
        </w:rPr>
        <w:t xml:space="preserve"> </w:t>
      </w:r>
    </w:p>
    <w:p w:rsidR="00920F0A" w:rsidRPr="00AC34BE" w:rsidRDefault="00920F0A" w:rsidP="00D84A66">
      <w:pPr>
        <w:pStyle w:val="ListParagraph"/>
        <w:numPr>
          <w:ilvl w:val="0"/>
          <w:numId w:val="97"/>
        </w:numPr>
        <w:tabs>
          <w:tab w:val="num" w:pos="900"/>
        </w:tabs>
        <w:contextualSpacing/>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rsidR="00920F0A" w:rsidRPr="00AC34BE" w:rsidRDefault="00920F0A" w:rsidP="00920F0A">
      <w:pPr>
        <w:spacing w:after="0"/>
        <w:rPr>
          <w:rFonts w:cs="Arial"/>
          <w:b/>
        </w:rPr>
      </w:pPr>
      <w:r w:rsidRPr="00AC34BE">
        <w:rPr>
          <w:rFonts w:cs="Arial"/>
          <w:b/>
        </w:rPr>
        <w:t xml:space="preserve">Make sure you receive a case/ticket/reference number that documents the issues/problems with Grants.gov.  </w:t>
      </w:r>
    </w:p>
    <w:p w:rsidR="00920F0A" w:rsidRPr="00AC34BE" w:rsidRDefault="00920F0A" w:rsidP="00920F0A">
      <w:pPr>
        <w:spacing w:after="0"/>
        <w:rPr>
          <w:rFonts w:cs="Arial"/>
        </w:rPr>
      </w:pPr>
    </w:p>
    <w:p w:rsidR="00920F0A" w:rsidRPr="00AC34BE" w:rsidRDefault="00920F0A" w:rsidP="00920F0A">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rsidR="00920F0A" w:rsidRPr="00AC34BE" w:rsidRDefault="00920F0A" w:rsidP="00920F0A">
      <w:pPr>
        <w:spacing w:after="0"/>
        <w:rPr>
          <w:rFonts w:cs="Arial"/>
          <w:color w:val="000000"/>
          <w:szCs w:val="24"/>
        </w:rPr>
      </w:pPr>
    </w:p>
    <w:p w:rsidR="00920F0A" w:rsidRPr="00AC34BE" w:rsidRDefault="00920F0A" w:rsidP="00D84A66">
      <w:pPr>
        <w:pStyle w:val="ListParagraph"/>
        <w:numPr>
          <w:ilvl w:val="0"/>
          <w:numId w:val="98"/>
        </w:numPr>
        <w:tabs>
          <w:tab w:val="num" w:pos="900"/>
        </w:tabs>
        <w:contextualSpacing/>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r w:rsidRPr="00AC34BE">
        <w:rPr>
          <w:rFonts w:cs="Arial"/>
          <w:color w:val="000000"/>
          <w:szCs w:val="24"/>
        </w:rPr>
        <w:t xml:space="preserve"> </w:t>
      </w:r>
    </w:p>
    <w:p w:rsidR="00920F0A" w:rsidRPr="00AC34BE" w:rsidRDefault="00920F0A" w:rsidP="00D84A66">
      <w:pPr>
        <w:pStyle w:val="ListParagraph"/>
        <w:numPr>
          <w:ilvl w:val="0"/>
          <w:numId w:val="98"/>
        </w:numPr>
        <w:tabs>
          <w:tab w:val="num" w:pos="900"/>
        </w:tabs>
        <w:contextualSpacing/>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rsidR="00920F0A" w:rsidRPr="00AC34BE" w:rsidRDefault="00920F0A" w:rsidP="00920F0A">
      <w:pPr>
        <w:contextualSpacing/>
        <w:rPr>
          <w:rFonts w:cs="Arial"/>
        </w:rPr>
      </w:pPr>
      <w:r w:rsidRPr="00AC34BE">
        <w:rPr>
          <w:rFonts w:cs="Arial"/>
        </w:rPr>
        <w:t>If you experience problems accessing or using ASSIST (see below), you can:</w:t>
      </w:r>
    </w:p>
    <w:p w:rsidR="00920F0A" w:rsidRPr="00AC34BE" w:rsidRDefault="00920F0A" w:rsidP="00920F0A">
      <w:pPr>
        <w:pStyle w:val="ListParagraph"/>
        <w:numPr>
          <w:ilvl w:val="0"/>
          <w:numId w:val="37"/>
        </w:numPr>
        <w:contextualSpacing/>
        <w:rPr>
          <w:rFonts w:cs="Arial"/>
        </w:rPr>
      </w:pPr>
      <w:r w:rsidRPr="00AC34BE">
        <w:rPr>
          <w:rFonts w:cs="Arial"/>
        </w:rPr>
        <w:t xml:space="preserve">Access the ASSIST Online Help Site at:  </w:t>
      </w:r>
      <w:hyperlink r:id="rId40" w:history="1">
        <w:r w:rsidRPr="00AC34BE">
          <w:rPr>
            <w:rStyle w:val="Hyperlink"/>
            <w:rFonts w:cs="Arial"/>
          </w:rPr>
          <w:t>https://era.nih.gov/erahelp/assist/</w:t>
        </w:r>
      </w:hyperlink>
    </w:p>
    <w:p w:rsidR="00920F0A" w:rsidRPr="00AC34BE" w:rsidRDefault="00920F0A" w:rsidP="00920F0A">
      <w:pPr>
        <w:pStyle w:val="ListParagraph"/>
        <w:numPr>
          <w:ilvl w:val="0"/>
          <w:numId w:val="37"/>
        </w:numPr>
        <w:contextualSpacing/>
        <w:rPr>
          <w:rFonts w:cs="Arial"/>
          <w:szCs w:val="24"/>
        </w:rPr>
      </w:pPr>
      <w:r w:rsidRPr="00AC34BE">
        <w:rPr>
          <w:rFonts w:cs="Arial"/>
        </w:rPr>
        <w:t>Or contact the eRA Help Desk</w:t>
      </w:r>
    </w:p>
    <w:p w:rsidR="00920F0A" w:rsidRPr="00AC34BE" w:rsidRDefault="00920F0A" w:rsidP="00920F0A">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rsidR="00920F0A" w:rsidRPr="00AC34BE" w:rsidRDefault="00920F0A" w:rsidP="00920F0A">
      <w:pPr>
        <w:pStyle w:val="Heading3"/>
      </w:pPr>
      <w:r w:rsidRPr="00AC34BE">
        <w:t>4.2</w:t>
      </w:r>
      <w:r w:rsidRPr="00AC34BE">
        <w:tab/>
        <w:t>Waiver of Electronic Submission</w:t>
      </w:r>
    </w:p>
    <w:p w:rsidR="00920F0A" w:rsidRPr="00AC34BE" w:rsidRDefault="00920F0A" w:rsidP="00920F0A">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920F0A" w:rsidRPr="00AC34BE" w:rsidRDefault="00920F0A" w:rsidP="00920F0A">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920F0A" w:rsidRPr="00AC34BE" w:rsidRDefault="00920F0A" w:rsidP="00920F0A">
      <w:pPr>
        <w:rPr>
          <w:rFonts w:cs="Arial"/>
        </w:rPr>
      </w:pPr>
      <w:r w:rsidRPr="00AC34BE">
        <w:rPr>
          <w:rFonts w:cs="Arial"/>
        </w:rPr>
        <w:t>Direct any questions regarding the submission waiver process to the Division of Grant Review at 240-276-1199.</w:t>
      </w:r>
    </w:p>
    <w:p w:rsidR="00920F0A" w:rsidRPr="00AC34BE" w:rsidRDefault="00920F0A" w:rsidP="00920F0A">
      <w:pPr>
        <w:pStyle w:val="Heading2"/>
      </w:pPr>
      <w:bookmarkStart w:id="117" w:name="_5._AFTER_SUBMISSION"/>
      <w:bookmarkStart w:id="118" w:name="_Toc465087556"/>
      <w:bookmarkStart w:id="119" w:name="_Toc485307403"/>
      <w:bookmarkStart w:id="120" w:name="_Toc494707867"/>
      <w:bookmarkStart w:id="121" w:name="_Toc503944873"/>
      <w:bookmarkEnd w:id="117"/>
      <w:r w:rsidRPr="00AC34BE">
        <w:lastRenderedPageBreak/>
        <w:t>5.</w:t>
      </w:r>
      <w:r w:rsidRPr="00AC34BE">
        <w:tab/>
        <w:t>AFTER SUBMISSION</w:t>
      </w:r>
      <w:bookmarkEnd w:id="118"/>
      <w:bookmarkEnd w:id="119"/>
      <w:bookmarkEnd w:id="120"/>
      <w:bookmarkEnd w:id="121"/>
    </w:p>
    <w:p w:rsidR="00920F0A" w:rsidRPr="00AC34BE" w:rsidRDefault="00920F0A" w:rsidP="00920F0A">
      <w:pPr>
        <w:pStyle w:val="Heading3"/>
      </w:pPr>
      <w:r w:rsidRPr="00AC34BE">
        <w:t>5.1</w:t>
      </w:r>
      <w:r w:rsidRPr="00AC34BE">
        <w:tab/>
        <w:t>System Validations and Tracking</w:t>
      </w:r>
    </w:p>
    <w:p w:rsidR="00920F0A" w:rsidRPr="00AC34BE" w:rsidRDefault="00920F0A" w:rsidP="00920F0A">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rPr>
        <w:t xml:space="preserve">).  </w:t>
      </w:r>
    </w:p>
    <w:p w:rsidR="00920F0A" w:rsidRPr="00AC34BE" w:rsidRDefault="00920F0A" w:rsidP="00920F0A">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rsidR="00920F0A" w:rsidRPr="00AC34BE" w:rsidRDefault="00920F0A" w:rsidP="00920F0A">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920F0A" w:rsidRPr="00AC34BE" w:rsidRDefault="00920F0A" w:rsidP="00920F0A">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920F0A" w:rsidRPr="00AC34BE" w:rsidRDefault="00920F0A" w:rsidP="00920F0A">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920F0A" w:rsidRPr="00AC34BE" w:rsidRDefault="00920F0A" w:rsidP="00920F0A">
      <w:pPr>
        <w:pStyle w:val="Heading3"/>
      </w:pPr>
      <w:r w:rsidRPr="00AC34BE">
        <w:t>5.2</w:t>
      </w:r>
      <w:r w:rsidRPr="00AC34BE">
        <w:tab/>
        <w:t>eRA Commons:  Warning vs. Error Notifications</w:t>
      </w:r>
    </w:p>
    <w:p w:rsidR="00920F0A" w:rsidRPr="00AC34BE" w:rsidRDefault="00920F0A" w:rsidP="00920F0A">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920F0A" w:rsidRPr="00AC34BE" w:rsidRDefault="00920F0A" w:rsidP="00920F0A">
      <w:pPr>
        <w:pStyle w:val="ListParagraph"/>
        <w:spacing w:after="0"/>
        <w:ind w:left="0"/>
        <w:rPr>
          <w:rFonts w:cs="Arial"/>
        </w:rPr>
      </w:pPr>
    </w:p>
    <w:p w:rsidR="00920F0A" w:rsidRPr="00AC34BE" w:rsidRDefault="00920F0A" w:rsidP="00920F0A">
      <w:pPr>
        <w:pStyle w:val="ListParagraph"/>
        <w:spacing w:after="0"/>
        <w:ind w:left="0"/>
        <w:rPr>
          <w:rFonts w:cs="Arial"/>
        </w:rPr>
      </w:pPr>
      <w:r w:rsidRPr="00AC34BE">
        <w:rPr>
          <w:rFonts w:cs="Arial"/>
          <w:b/>
        </w:rPr>
        <w:lastRenderedPageBreak/>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rsidR="00920F0A" w:rsidRPr="00AC34BE" w:rsidRDefault="00920F0A" w:rsidP="00920F0A">
      <w:pPr>
        <w:pStyle w:val="ListParagraph"/>
        <w:spacing w:after="0"/>
        <w:ind w:left="0"/>
        <w:rPr>
          <w:rFonts w:cs="Arial"/>
        </w:rPr>
      </w:pPr>
    </w:p>
    <w:p w:rsidR="00920F0A" w:rsidRPr="00AC34BE" w:rsidRDefault="00920F0A" w:rsidP="00920F0A">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rsidR="00920F0A" w:rsidRPr="00AC34BE" w:rsidRDefault="00920F0A" w:rsidP="00920F0A">
      <w:pPr>
        <w:pStyle w:val="ListParagraph"/>
        <w:spacing w:after="0"/>
        <w:ind w:left="0"/>
        <w:rPr>
          <w:rFonts w:cs="Arial"/>
        </w:rPr>
      </w:pPr>
    </w:p>
    <w:p w:rsidR="00920F0A" w:rsidRPr="00AC34BE" w:rsidRDefault="00920F0A" w:rsidP="00920F0A">
      <w:pPr>
        <w:pStyle w:val="Heading3"/>
      </w:pPr>
      <w:r w:rsidRPr="00AC34BE">
        <w:t>5.3</w:t>
      </w:r>
      <w:r w:rsidRPr="00AC34BE">
        <w:tab/>
        <w:t>System or Technical Issues</w:t>
      </w:r>
    </w:p>
    <w:p w:rsidR="00920F0A" w:rsidRPr="00AC34BE" w:rsidRDefault="00920F0A" w:rsidP="00920F0A">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Help Desk.</w:t>
      </w:r>
    </w:p>
    <w:p w:rsidR="00920F0A" w:rsidRPr="00AC34BE" w:rsidRDefault="00920F0A" w:rsidP="00920F0A">
      <w:pPr>
        <w:pStyle w:val="Heading3"/>
      </w:pPr>
      <w:bookmarkStart w:id="122" w:name="_5.4_Resubmitting_a"/>
      <w:bookmarkEnd w:id="122"/>
      <w:r w:rsidRPr="00AC34BE">
        <w:t>5.4</w:t>
      </w:r>
      <w:r w:rsidRPr="00AC34BE">
        <w:tab/>
        <w:t>Resubmitting a Changed/Corrected Application</w:t>
      </w:r>
    </w:p>
    <w:p w:rsidR="00920F0A" w:rsidRPr="00AC34BE" w:rsidRDefault="00920F0A" w:rsidP="00920F0A">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1" w:history="1">
        <w:r w:rsidRPr="00AC34BE">
          <w:rPr>
            <w:rStyle w:val="Hyperlink"/>
            <w:rFonts w:cs="Arial"/>
          </w:rPr>
          <w:t>dgr.applications@samhsa.hhs.gov</w:t>
        </w:r>
      </w:hyperlink>
      <w:r w:rsidRPr="00AC34BE">
        <w:rPr>
          <w:rFonts w:cs="Arial"/>
        </w:rPr>
        <w:t xml:space="preserve"> and provide the following:</w:t>
      </w:r>
    </w:p>
    <w:p w:rsidR="00920F0A" w:rsidRPr="00AC34BE" w:rsidRDefault="00920F0A" w:rsidP="00920F0A">
      <w:pPr>
        <w:pStyle w:val="ListParagraph"/>
        <w:spacing w:after="200"/>
        <w:ind w:left="0"/>
        <w:rPr>
          <w:rFonts w:cs="Arial"/>
        </w:rPr>
      </w:pPr>
    </w:p>
    <w:p w:rsidR="00920F0A" w:rsidRPr="00AC34BE" w:rsidRDefault="00920F0A" w:rsidP="00920F0A">
      <w:pPr>
        <w:pStyle w:val="ListParagraph"/>
        <w:numPr>
          <w:ilvl w:val="0"/>
          <w:numId w:val="7"/>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rsidR="00920F0A" w:rsidRPr="00AC34BE" w:rsidRDefault="00920F0A" w:rsidP="00920F0A">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rsidR="00920F0A" w:rsidRPr="00AC34BE" w:rsidRDefault="00920F0A" w:rsidP="00920F0A">
      <w:pPr>
        <w:spacing w:after="200"/>
        <w:contextualSpacing/>
        <w:rPr>
          <w:rFonts w:cs="Arial"/>
        </w:rPr>
      </w:pPr>
    </w:p>
    <w:p w:rsidR="00920F0A" w:rsidRPr="00AC34BE" w:rsidRDefault="00920F0A" w:rsidP="00920F0A">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920F0A" w:rsidRDefault="00920F0A" w:rsidP="00920F0A">
      <w:pPr>
        <w:pStyle w:val="Heading1"/>
        <w:spacing w:after="0"/>
        <w:jc w:val="center"/>
      </w:pPr>
      <w:bookmarkStart w:id="123" w:name="_Appendix_B_-"/>
      <w:bookmarkEnd w:id="123"/>
      <w:r w:rsidRPr="00AC34BE">
        <w:br w:type="page"/>
      </w:r>
      <w:bookmarkStart w:id="124" w:name="_Toc494707868"/>
      <w:bookmarkStart w:id="125" w:name="_Toc503944874"/>
      <w:r w:rsidRPr="00AC34BE">
        <w:lastRenderedPageBreak/>
        <w:t>Appendix B - Formatting Requirements and System</w:t>
      </w:r>
      <w:bookmarkStart w:id="126" w:name="_Validation"/>
      <w:bookmarkStart w:id="127" w:name="_Toc485367457"/>
      <w:bookmarkStart w:id="128" w:name="_Toc485911374"/>
      <w:bookmarkStart w:id="129" w:name="_Toc487192374"/>
      <w:bookmarkStart w:id="130" w:name="_Toc488305944"/>
      <w:bookmarkStart w:id="131" w:name="_Toc488319880"/>
      <w:bookmarkStart w:id="132" w:name="_Toc489000463"/>
      <w:bookmarkEnd w:id="126"/>
      <w:r>
        <w:t xml:space="preserve"> </w:t>
      </w:r>
      <w:r w:rsidRPr="00AC34BE">
        <w:t>Validation</w:t>
      </w:r>
      <w:bookmarkEnd w:id="124"/>
      <w:bookmarkEnd w:id="125"/>
      <w:bookmarkEnd w:id="127"/>
      <w:bookmarkEnd w:id="128"/>
      <w:bookmarkEnd w:id="129"/>
      <w:bookmarkEnd w:id="130"/>
      <w:bookmarkEnd w:id="131"/>
      <w:bookmarkEnd w:id="132"/>
    </w:p>
    <w:p w:rsidR="00920F0A" w:rsidRPr="00F5108C" w:rsidRDefault="00920F0A" w:rsidP="00920F0A"/>
    <w:p w:rsidR="00920F0A" w:rsidRDefault="00920F0A" w:rsidP="00920F0A">
      <w:pPr>
        <w:pStyle w:val="Heading2"/>
        <w:numPr>
          <w:ilvl w:val="0"/>
          <w:numId w:val="38"/>
        </w:numPr>
        <w:tabs>
          <w:tab w:val="clear" w:pos="720"/>
          <w:tab w:val="left" w:pos="0"/>
        </w:tabs>
        <w:ind w:left="0" w:firstLine="0"/>
      </w:pPr>
      <w:bookmarkStart w:id="133" w:name="_Toc453857956"/>
      <w:bookmarkStart w:id="134" w:name="_Toc453859628"/>
      <w:bookmarkStart w:id="135" w:name="_Toc453937183"/>
      <w:bookmarkStart w:id="136" w:name="_Toc454270668"/>
      <w:bookmarkStart w:id="137" w:name="_Toc465087559"/>
      <w:bookmarkStart w:id="138" w:name="_Toc485307404"/>
      <w:bookmarkStart w:id="139" w:name="_Toc494707869"/>
      <w:bookmarkStart w:id="140" w:name="_Toc503944875"/>
      <w:r w:rsidRPr="00AC34BE">
        <w:t xml:space="preserve">SAMHSA </w:t>
      </w:r>
      <w:bookmarkEnd w:id="133"/>
      <w:bookmarkEnd w:id="134"/>
      <w:bookmarkEnd w:id="135"/>
      <w:bookmarkEnd w:id="136"/>
      <w:r w:rsidRPr="00AC34BE">
        <w:t>FORMATTING REQUIREMENTS</w:t>
      </w:r>
      <w:bookmarkEnd w:id="137"/>
      <w:bookmarkEnd w:id="138"/>
      <w:bookmarkEnd w:id="139"/>
      <w:bookmarkEnd w:id="140"/>
    </w:p>
    <w:p w:rsidR="00920F0A" w:rsidRPr="00EE68A1" w:rsidRDefault="00920F0A" w:rsidP="00920F0A">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920F0A" w:rsidRPr="00AC34BE" w:rsidRDefault="00920F0A" w:rsidP="00D84A66">
      <w:pPr>
        <w:numPr>
          <w:ilvl w:val="0"/>
          <w:numId w:val="92"/>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920F0A" w:rsidRPr="00AC34BE" w:rsidRDefault="00920F0A" w:rsidP="00D84A66">
      <w:pPr>
        <w:numPr>
          <w:ilvl w:val="0"/>
          <w:numId w:val="92"/>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rsidR="00920F0A" w:rsidRPr="00AC34BE" w:rsidRDefault="00920F0A" w:rsidP="00D84A66">
      <w:pPr>
        <w:numPr>
          <w:ilvl w:val="0"/>
          <w:numId w:val="92"/>
        </w:numPr>
        <w:tabs>
          <w:tab w:val="left" w:pos="1080"/>
        </w:tabs>
        <w:rPr>
          <w:rFonts w:cs="Arial"/>
          <w:szCs w:val="24"/>
        </w:rPr>
      </w:pPr>
      <w:r w:rsidRPr="00AC34BE">
        <w:rPr>
          <w:rFonts w:cs="Arial"/>
          <w:szCs w:val="24"/>
        </w:rPr>
        <w:t xml:space="preserve">To ensure equity among applications, page limits for the Project Narrative cannot be exceeded.  </w:t>
      </w:r>
    </w:p>
    <w:p w:rsidR="00920F0A" w:rsidRPr="00AC34BE" w:rsidRDefault="00920F0A" w:rsidP="00D84A66">
      <w:pPr>
        <w:numPr>
          <w:ilvl w:val="0"/>
          <w:numId w:val="92"/>
        </w:numPr>
        <w:rPr>
          <w:rFonts w:cs="Arial"/>
          <w:b/>
          <w:szCs w:val="24"/>
        </w:rPr>
      </w:pPr>
      <w:r w:rsidRPr="00AC34BE">
        <w:rPr>
          <w:rFonts w:cs="Arial"/>
          <w:szCs w:val="24"/>
        </w:rPr>
        <w:t>Black print should be used throughout your application, including charts and graphs (no color).</w:t>
      </w:r>
    </w:p>
    <w:p w:rsidR="00920F0A" w:rsidRDefault="00920F0A" w:rsidP="00D84A66">
      <w:pPr>
        <w:numPr>
          <w:ilvl w:val="0"/>
          <w:numId w:val="92"/>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rsidR="00920F0A" w:rsidRPr="002B13B1" w:rsidRDefault="00920F0A" w:rsidP="00920F0A">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41" w:name="_Toc453857957"/>
      <w:bookmarkStart w:id="142" w:name="_Toc453859629"/>
    </w:p>
    <w:p w:rsidR="00920F0A" w:rsidRPr="00EE68A1" w:rsidRDefault="00920F0A" w:rsidP="00920F0A">
      <w:pPr>
        <w:pStyle w:val="Heading2"/>
        <w:numPr>
          <w:ilvl w:val="0"/>
          <w:numId w:val="38"/>
        </w:numPr>
        <w:tabs>
          <w:tab w:val="clear" w:pos="720"/>
          <w:tab w:val="left" w:pos="0"/>
        </w:tabs>
        <w:ind w:left="0" w:firstLine="0"/>
      </w:pPr>
      <w:bookmarkStart w:id="143" w:name="_Toc453937184"/>
      <w:bookmarkStart w:id="144" w:name="_Toc454270669"/>
      <w:bookmarkStart w:id="145" w:name="_Toc465087560"/>
      <w:bookmarkStart w:id="146" w:name="_Toc485307405"/>
      <w:bookmarkStart w:id="147" w:name="_Toc494707870"/>
      <w:bookmarkStart w:id="148" w:name="_Toc503944876"/>
      <w:r w:rsidRPr="00AC34BE">
        <w:t>GRANTS.GOV FORMATTING AND VALIDATION REQUIREMENTS</w:t>
      </w:r>
      <w:bookmarkEnd w:id="141"/>
      <w:bookmarkEnd w:id="142"/>
      <w:bookmarkEnd w:id="143"/>
      <w:bookmarkEnd w:id="144"/>
      <w:bookmarkEnd w:id="145"/>
      <w:bookmarkEnd w:id="146"/>
      <w:bookmarkEnd w:id="147"/>
      <w:bookmarkEnd w:id="148"/>
    </w:p>
    <w:p w:rsidR="00920F0A" w:rsidRPr="00AC34BE" w:rsidRDefault="00920F0A" w:rsidP="00D84A66">
      <w:pPr>
        <w:numPr>
          <w:ilvl w:val="0"/>
          <w:numId w:val="99"/>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rsidR="00920F0A" w:rsidRPr="00AC34BE" w:rsidRDefault="00920F0A" w:rsidP="00920F0A">
      <w:pPr>
        <w:ind w:left="1350"/>
        <w:contextualSpacing/>
        <w:rPr>
          <w:rFonts w:cs="Arial"/>
          <w:szCs w:val="24"/>
        </w:rPr>
      </w:pPr>
    </w:p>
    <w:p w:rsidR="00920F0A" w:rsidRPr="00AC34BE" w:rsidRDefault="00920F0A" w:rsidP="00D84A66">
      <w:pPr>
        <w:numPr>
          <w:ilvl w:val="0"/>
          <w:numId w:val="99"/>
        </w:numPr>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rsidR="00920F0A" w:rsidRPr="00AC34BE" w:rsidRDefault="00920F0A" w:rsidP="00D84A66">
      <w:pPr>
        <w:numPr>
          <w:ilvl w:val="0"/>
          <w:numId w:val="99"/>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rsidR="00920F0A" w:rsidRPr="00AC34BE" w:rsidRDefault="00920F0A" w:rsidP="00920F0A">
      <w:pPr>
        <w:autoSpaceDE w:val="0"/>
        <w:autoSpaceDN w:val="0"/>
        <w:adjustRightInd w:val="0"/>
        <w:spacing w:after="0"/>
        <w:contextualSpacing/>
        <w:rPr>
          <w:rFonts w:cs="Arial"/>
          <w:szCs w:val="24"/>
        </w:rPr>
      </w:pPr>
    </w:p>
    <w:p w:rsidR="00920F0A" w:rsidRPr="00EE68A1" w:rsidRDefault="00920F0A" w:rsidP="00920F0A">
      <w:pPr>
        <w:pStyle w:val="Heading2"/>
        <w:numPr>
          <w:ilvl w:val="0"/>
          <w:numId w:val="38"/>
        </w:numPr>
        <w:tabs>
          <w:tab w:val="clear" w:pos="720"/>
          <w:tab w:val="left" w:pos="0"/>
        </w:tabs>
        <w:ind w:left="0" w:firstLine="0"/>
      </w:pPr>
      <w:bookmarkStart w:id="149" w:name="_Toc453857958"/>
      <w:bookmarkStart w:id="150" w:name="_Toc453859630"/>
      <w:bookmarkStart w:id="151" w:name="_Toc453937185"/>
      <w:bookmarkStart w:id="152" w:name="_Toc454270670"/>
      <w:bookmarkStart w:id="153" w:name="_Toc465087561"/>
      <w:bookmarkStart w:id="154" w:name="_Toc485307406"/>
      <w:bookmarkStart w:id="155" w:name="_Toc494707871"/>
      <w:bookmarkStart w:id="156" w:name="_Toc503944877"/>
      <w:r w:rsidRPr="00EE68A1">
        <w:t>eRA COMMONS FORMATTING AND VALIDATION REQUIREMENTS</w:t>
      </w:r>
      <w:bookmarkEnd w:id="149"/>
      <w:bookmarkEnd w:id="150"/>
      <w:bookmarkEnd w:id="151"/>
      <w:bookmarkEnd w:id="152"/>
      <w:bookmarkEnd w:id="153"/>
      <w:bookmarkEnd w:id="154"/>
      <w:bookmarkEnd w:id="155"/>
      <w:bookmarkEnd w:id="156"/>
    </w:p>
    <w:p w:rsidR="00920F0A" w:rsidRDefault="00920F0A" w:rsidP="00920F0A">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920F0A" w:rsidRPr="00EE68A1" w:rsidRDefault="00920F0A" w:rsidP="00920F0A">
      <w:pPr>
        <w:rPr>
          <w:iCs/>
          <w:szCs w:val="28"/>
        </w:rPr>
      </w:pPr>
      <w:r w:rsidRPr="00AC34BE">
        <w:t xml:space="preserve">If you do not adhere to these requirements, you will receive an email notification from </w:t>
      </w:r>
      <w:hyperlink r:id="rId42"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920F0A" w:rsidRPr="00AC34BE" w:rsidRDefault="00920F0A" w:rsidP="00920F0A">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920F0A" w:rsidRPr="00AC34BE" w:rsidTr="00920F0A">
        <w:trPr>
          <w:cantSplit/>
          <w:trHeight w:val="485"/>
          <w:tblHeader/>
        </w:trPr>
        <w:tc>
          <w:tcPr>
            <w:tcW w:w="450" w:type="dxa"/>
            <w:shd w:val="clear" w:color="auto" w:fill="BDD6EE" w:themeFill="accent1" w:themeFillTint="66"/>
          </w:tcPr>
          <w:p w:rsidR="00920F0A" w:rsidRPr="00A821EC" w:rsidRDefault="00920F0A" w:rsidP="00920F0A">
            <w:pPr>
              <w:tabs>
                <w:tab w:val="left" w:pos="90"/>
                <w:tab w:val="num" w:pos="1350"/>
              </w:tabs>
              <w:ind w:left="1350" w:hanging="360"/>
              <w:jc w:val="center"/>
              <w:rPr>
                <w:rFonts w:cs="Arial"/>
                <w:b/>
                <w:sz w:val="22"/>
                <w:szCs w:val="22"/>
              </w:rPr>
            </w:pPr>
          </w:p>
          <w:p w:rsidR="00920F0A" w:rsidRPr="00A821EC" w:rsidRDefault="00920F0A" w:rsidP="00920F0A">
            <w:pPr>
              <w:jc w:val="center"/>
              <w:rPr>
                <w:rFonts w:cs="Arial"/>
                <w:sz w:val="22"/>
                <w:szCs w:val="22"/>
              </w:rPr>
            </w:pPr>
            <w:r w:rsidRPr="00A821EC">
              <w:rPr>
                <w:rFonts w:cs="Arial"/>
                <w:sz w:val="22"/>
                <w:szCs w:val="22"/>
              </w:rPr>
              <w:t>#</w:t>
            </w:r>
          </w:p>
        </w:tc>
        <w:tc>
          <w:tcPr>
            <w:tcW w:w="3330" w:type="dxa"/>
            <w:shd w:val="clear" w:color="auto" w:fill="BDD6EE" w:themeFill="accent1" w:themeFillTint="66"/>
          </w:tcPr>
          <w:p w:rsidR="00920F0A" w:rsidRPr="00A821EC" w:rsidRDefault="00920F0A" w:rsidP="00920F0A">
            <w:pPr>
              <w:tabs>
                <w:tab w:val="left" w:pos="90"/>
                <w:tab w:val="num" w:pos="1350"/>
              </w:tabs>
              <w:ind w:left="1350" w:hanging="360"/>
              <w:jc w:val="center"/>
              <w:rPr>
                <w:rFonts w:cs="Arial"/>
                <w:b/>
                <w:sz w:val="22"/>
                <w:szCs w:val="22"/>
              </w:rPr>
            </w:pPr>
          </w:p>
          <w:p w:rsidR="00920F0A" w:rsidRPr="00A821EC" w:rsidRDefault="00920F0A" w:rsidP="00920F0A">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DD6EE" w:themeFill="accent1" w:themeFillTint="66"/>
          </w:tcPr>
          <w:p w:rsidR="00920F0A" w:rsidRPr="00A821EC" w:rsidRDefault="00920F0A" w:rsidP="00920F0A">
            <w:pPr>
              <w:tabs>
                <w:tab w:val="left" w:pos="90"/>
                <w:tab w:val="num" w:pos="1350"/>
              </w:tabs>
              <w:ind w:left="1350" w:hanging="360"/>
              <w:jc w:val="center"/>
              <w:rPr>
                <w:rFonts w:cs="Arial"/>
                <w:b/>
                <w:sz w:val="22"/>
                <w:szCs w:val="22"/>
              </w:rPr>
            </w:pPr>
          </w:p>
          <w:p w:rsidR="00920F0A" w:rsidRPr="00A821EC" w:rsidRDefault="00920F0A" w:rsidP="00920F0A">
            <w:pPr>
              <w:tabs>
                <w:tab w:val="left" w:pos="90"/>
              </w:tabs>
              <w:ind w:left="1350"/>
              <w:rPr>
                <w:rFonts w:cs="Arial"/>
                <w:b/>
                <w:bCs/>
                <w:iCs/>
                <w:sz w:val="22"/>
                <w:szCs w:val="22"/>
              </w:rPr>
            </w:pPr>
            <w:r w:rsidRPr="00A821EC">
              <w:rPr>
                <w:rFonts w:cs="Arial"/>
                <w:b/>
                <w:bCs/>
                <w:iCs/>
                <w:sz w:val="22"/>
                <w:szCs w:val="22"/>
              </w:rPr>
              <w:t>Action if the Validation is not met</w:t>
            </w:r>
          </w:p>
        </w:tc>
      </w:tr>
      <w:tr w:rsidR="00920F0A" w:rsidRPr="00AC34BE" w:rsidTr="00920F0A">
        <w:trPr>
          <w:trHeight w:val="350"/>
        </w:trPr>
        <w:tc>
          <w:tcPr>
            <w:tcW w:w="450" w:type="dxa"/>
          </w:tcPr>
          <w:p w:rsidR="00920F0A" w:rsidRPr="00AC34BE" w:rsidRDefault="00920F0A" w:rsidP="00920F0A">
            <w:pPr>
              <w:tabs>
                <w:tab w:val="num" w:pos="1350"/>
              </w:tabs>
              <w:jc w:val="center"/>
              <w:rPr>
                <w:rFonts w:cs="Arial"/>
                <w:sz w:val="20"/>
              </w:rPr>
            </w:pPr>
            <w:r w:rsidRPr="00AC34BE">
              <w:rPr>
                <w:rFonts w:cs="Arial"/>
                <w:sz w:val="20"/>
              </w:rPr>
              <w:t>1</w:t>
            </w:r>
          </w:p>
        </w:tc>
        <w:tc>
          <w:tcPr>
            <w:tcW w:w="3330" w:type="dxa"/>
            <w:shd w:val="clear" w:color="auto" w:fill="auto"/>
          </w:tcPr>
          <w:p w:rsidR="00920F0A" w:rsidRPr="00A821EC" w:rsidRDefault="00920F0A" w:rsidP="00920F0A">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920F0A" w:rsidRPr="00A821EC" w:rsidRDefault="00920F0A" w:rsidP="00920F0A">
            <w:pPr>
              <w:rPr>
                <w:rFonts w:cs="Arial"/>
                <w:sz w:val="20"/>
              </w:rPr>
            </w:pPr>
            <w:r w:rsidRPr="00A821EC">
              <w:rPr>
                <w:rFonts w:cs="Arial"/>
                <w:sz w:val="20"/>
              </w:rPr>
              <w:t>If the PD/PI Credentials are not provided, the applicant will receive the following error message from eRA Commons:</w:t>
            </w:r>
          </w:p>
          <w:p w:rsidR="00920F0A" w:rsidRPr="00A821EC" w:rsidRDefault="00920F0A" w:rsidP="00920F0A">
            <w:pPr>
              <w:rPr>
                <w:rFonts w:cs="Arial"/>
                <w:sz w:val="20"/>
              </w:rPr>
            </w:pPr>
            <w:r w:rsidRPr="00A821EC">
              <w:rPr>
                <w:rFonts w:cs="Arial"/>
                <w:sz w:val="20"/>
              </w:rPr>
              <w:t>"The Commons Username must be provided in the PD/PI Credential field for the PD/PI."</w:t>
            </w:r>
          </w:p>
          <w:p w:rsidR="00920F0A" w:rsidRPr="00A821EC" w:rsidRDefault="00920F0A" w:rsidP="00920F0A">
            <w:pPr>
              <w:rPr>
                <w:rFonts w:cs="Arial"/>
                <w:sz w:val="20"/>
              </w:rPr>
            </w:pPr>
            <w:r w:rsidRPr="00A821EC">
              <w:rPr>
                <w:rFonts w:cs="Arial"/>
                <w:sz w:val="20"/>
              </w:rPr>
              <w:t>If the Username provided is not a valid Commons account, the applicant will receive the following error message from eRA Commons:</w:t>
            </w:r>
          </w:p>
          <w:p w:rsidR="00920F0A" w:rsidRPr="00A821EC" w:rsidRDefault="00920F0A" w:rsidP="00920F0A">
            <w:pPr>
              <w:rPr>
                <w:rFonts w:cs="Arial"/>
                <w:sz w:val="20"/>
              </w:rPr>
            </w:pPr>
            <w:r w:rsidRPr="00A821EC">
              <w:rPr>
                <w:rFonts w:cs="Arial"/>
                <w:sz w:val="20"/>
              </w:rPr>
              <w:t>"The Commons Username provided in the PD/PI Credential field for is not a recognized Commons account."</w:t>
            </w:r>
          </w:p>
          <w:p w:rsidR="00920F0A" w:rsidRPr="00A821EC" w:rsidRDefault="00920F0A" w:rsidP="00920F0A">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920F0A" w:rsidRPr="00A821EC" w:rsidRDefault="00920F0A" w:rsidP="00920F0A">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920F0A" w:rsidRPr="00AC34BE" w:rsidTr="00920F0A">
        <w:trPr>
          <w:trHeight w:val="1988"/>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lastRenderedPageBreak/>
              <w:t>1</w:t>
            </w:r>
          </w:p>
          <w:p w:rsidR="00920F0A" w:rsidRPr="00AC34BE" w:rsidRDefault="00920F0A" w:rsidP="00920F0A">
            <w:pPr>
              <w:jc w:val="center"/>
              <w:rPr>
                <w:rFonts w:cs="Arial"/>
                <w:sz w:val="20"/>
              </w:rPr>
            </w:pPr>
            <w:r w:rsidRPr="00AC34BE">
              <w:rPr>
                <w:rFonts w:cs="Arial"/>
                <w:sz w:val="20"/>
              </w:rPr>
              <w:t>2</w:t>
            </w:r>
          </w:p>
        </w:tc>
        <w:tc>
          <w:tcPr>
            <w:tcW w:w="3330" w:type="dxa"/>
            <w:shd w:val="clear" w:color="auto" w:fill="auto"/>
          </w:tcPr>
          <w:p w:rsidR="00920F0A" w:rsidRPr="00A821EC" w:rsidRDefault="00920F0A" w:rsidP="00920F0A">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920F0A" w:rsidRPr="00A821EC" w:rsidRDefault="00920F0A" w:rsidP="00920F0A">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920F0A" w:rsidRPr="00A821EC" w:rsidRDefault="00920F0A" w:rsidP="00920F0A">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920F0A" w:rsidRPr="00AC34BE" w:rsidTr="00920F0A">
        <w:trPr>
          <w:trHeight w:val="1772"/>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22</w:t>
            </w:r>
          </w:p>
          <w:p w:rsidR="00920F0A" w:rsidRPr="00AC34BE" w:rsidRDefault="00920F0A" w:rsidP="00920F0A">
            <w:pPr>
              <w:jc w:val="center"/>
              <w:rPr>
                <w:rFonts w:cs="Arial"/>
                <w:sz w:val="20"/>
              </w:rPr>
            </w:pPr>
            <w:r w:rsidRPr="00AC34BE">
              <w:rPr>
                <w:rFonts w:cs="Arial"/>
                <w:sz w:val="20"/>
              </w:rPr>
              <w:t>3</w:t>
            </w:r>
          </w:p>
        </w:tc>
        <w:tc>
          <w:tcPr>
            <w:tcW w:w="3330" w:type="dxa"/>
            <w:shd w:val="clear" w:color="auto" w:fill="auto"/>
          </w:tcPr>
          <w:p w:rsidR="00920F0A" w:rsidRPr="00A821EC" w:rsidRDefault="00920F0A" w:rsidP="00920F0A">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920F0A" w:rsidRPr="00A821EC" w:rsidRDefault="00920F0A" w:rsidP="00920F0A">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rsidR="00920F0A" w:rsidRPr="00A821EC" w:rsidRDefault="00920F0A" w:rsidP="00920F0A">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rsidR="00920F0A" w:rsidRPr="00A821EC" w:rsidRDefault="00920F0A" w:rsidP="00920F0A">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920F0A" w:rsidRPr="00AC34BE" w:rsidTr="00920F0A">
        <w:trPr>
          <w:trHeight w:val="1961"/>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3</w:t>
            </w:r>
          </w:p>
          <w:p w:rsidR="00920F0A" w:rsidRPr="00AC34BE" w:rsidDel="006170B9" w:rsidRDefault="00920F0A" w:rsidP="00920F0A">
            <w:pPr>
              <w:jc w:val="center"/>
              <w:rPr>
                <w:rFonts w:cs="Arial"/>
                <w:sz w:val="20"/>
              </w:rPr>
            </w:pPr>
            <w:r w:rsidRPr="00AC34BE">
              <w:rPr>
                <w:rFonts w:cs="Arial"/>
                <w:sz w:val="20"/>
              </w:rPr>
              <w:t>4</w:t>
            </w:r>
          </w:p>
        </w:tc>
        <w:tc>
          <w:tcPr>
            <w:tcW w:w="3330" w:type="dxa"/>
            <w:shd w:val="clear" w:color="auto" w:fill="auto"/>
          </w:tcPr>
          <w:p w:rsidR="00920F0A" w:rsidRPr="00A821EC" w:rsidRDefault="00920F0A" w:rsidP="00920F0A">
            <w:pPr>
              <w:rPr>
                <w:rFonts w:cs="Arial"/>
                <w:sz w:val="20"/>
              </w:rPr>
            </w:pPr>
            <w:r w:rsidRPr="00A821EC">
              <w:rPr>
                <w:rFonts w:cs="Arial"/>
                <w:sz w:val="20"/>
              </w:rPr>
              <w:t>Check the “Changed/Corrected Application” box in the SF424 form after making changes/corrections to resubmit an application.</w:t>
            </w:r>
          </w:p>
          <w:p w:rsidR="00920F0A" w:rsidRPr="00A821EC" w:rsidRDefault="00920F0A" w:rsidP="00920F0A">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920F0A" w:rsidRPr="00A821EC" w:rsidRDefault="00920F0A" w:rsidP="00920F0A">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920F0A" w:rsidRPr="00A821EC" w:rsidRDefault="00920F0A" w:rsidP="00920F0A">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920F0A" w:rsidRPr="00AC34BE" w:rsidTr="00920F0A">
        <w:trPr>
          <w:trHeight w:val="530"/>
        </w:trPr>
        <w:tc>
          <w:tcPr>
            <w:tcW w:w="450" w:type="dxa"/>
          </w:tcPr>
          <w:p w:rsidR="00920F0A" w:rsidRPr="00AC34BE" w:rsidRDefault="00920F0A" w:rsidP="00920F0A">
            <w:pPr>
              <w:tabs>
                <w:tab w:val="left" w:pos="90"/>
                <w:tab w:val="num" w:pos="1350"/>
              </w:tabs>
              <w:ind w:left="1350" w:hanging="360"/>
              <w:jc w:val="center"/>
              <w:rPr>
                <w:rFonts w:cs="Arial"/>
                <w:sz w:val="20"/>
              </w:rPr>
            </w:pPr>
            <w:r w:rsidRPr="00AC34BE">
              <w:rPr>
                <w:rFonts w:cs="Arial"/>
                <w:sz w:val="20"/>
              </w:rPr>
              <w:t>4</w:t>
            </w:r>
          </w:p>
          <w:p w:rsidR="00920F0A" w:rsidRPr="00AC34BE" w:rsidRDefault="00920F0A" w:rsidP="00920F0A">
            <w:pPr>
              <w:jc w:val="center"/>
              <w:rPr>
                <w:rFonts w:cs="Arial"/>
                <w:sz w:val="20"/>
              </w:rPr>
            </w:pPr>
            <w:r w:rsidRPr="00AC34BE">
              <w:rPr>
                <w:rFonts w:cs="Arial"/>
                <w:sz w:val="20"/>
              </w:rPr>
              <w:t>5</w:t>
            </w:r>
          </w:p>
        </w:tc>
        <w:tc>
          <w:tcPr>
            <w:tcW w:w="3330" w:type="dxa"/>
            <w:shd w:val="clear" w:color="auto" w:fill="auto"/>
          </w:tcPr>
          <w:p w:rsidR="00920F0A" w:rsidRPr="00A821EC" w:rsidRDefault="00920F0A" w:rsidP="00920F0A">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920F0A" w:rsidRPr="00A821EC" w:rsidRDefault="00920F0A" w:rsidP="00920F0A">
            <w:pPr>
              <w:ind w:left="47"/>
              <w:rPr>
                <w:rFonts w:cs="Arial"/>
                <w:sz w:val="20"/>
              </w:rPr>
            </w:pPr>
            <w:r w:rsidRPr="00A821EC">
              <w:rPr>
                <w:rFonts w:cs="Arial"/>
                <w:sz w:val="20"/>
              </w:rPr>
              <w:t>If the application exceeds 1.2GB, the applicant will receive the following error message from eRA Commons:</w:t>
            </w:r>
          </w:p>
          <w:p w:rsidR="00920F0A" w:rsidRPr="00A821EC" w:rsidRDefault="00920F0A" w:rsidP="00920F0A">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920F0A" w:rsidRPr="00AC34BE" w:rsidTr="00920F0A">
        <w:trPr>
          <w:trHeight w:val="1223"/>
        </w:trPr>
        <w:tc>
          <w:tcPr>
            <w:tcW w:w="450" w:type="dxa"/>
          </w:tcPr>
          <w:p w:rsidR="00920F0A" w:rsidRPr="00AC34BE" w:rsidRDefault="00920F0A" w:rsidP="00920F0A">
            <w:pPr>
              <w:tabs>
                <w:tab w:val="left" w:pos="90"/>
                <w:tab w:val="num" w:pos="1350"/>
              </w:tabs>
              <w:ind w:left="1350" w:hanging="360"/>
              <w:jc w:val="center"/>
              <w:rPr>
                <w:rFonts w:cs="Arial"/>
                <w:sz w:val="20"/>
              </w:rPr>
            </w:pPr>
            <w:r w:rsidRPr="00AC34BE">
              <w:rPr>
                <w:rFonts w:cs="Arial"/>
                <w:sz w:val="20"/>
              </w:rPr>
              <w:t>5</w:t>
            </w:r>
          </w:p>
          <w:p w:rsidR="00920F0A" w:rsidRPr="00AC34BE" w:rsidRDefault="00920F0A" w:rsidP="00920F0A">
            <w:pPr>
              <w:jc w:val="center"/>
              <w:rPr>
                <w:rFonts w:cs="Arial"/>
                <w:sz w:val="20"/>
              </w:rPr>
            </w:pPr>
            <w:r w:rsidRPr="00AC34BE">
              <w:rPr>
                <w:rFonts w:cs="Arial"/>
                <w:sz w:val="20"/>
              </w:rPr>
              <w:t>6</w:t>
            </w:r>
          </w:p>
        </w:tc>
        <w:tc>
          <w:tcPr>
            <w:tcW w:w="3330" w:type="dxa"/>
            <w:shd w:val="clear" w:color="auto" w:fill="auto"/>
          </w:tcPr>
          <w:p w:rsidR="00920F0A" w:rsidRPr="00A821EC" w:rsidRDefault="00920F0A" w:rsidP="00920F0A">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920F0A" w:rsidRPr="00A821EC" w:rsidRDefault="00920F0A" w:rsidP="00920F0A">
            <w:pPr>
              <w:tabs>
                <w:tab w:val="left" w:pos="90"/>
              </w:tabs>
              <w:ind w:left="1350"/>
              <w:rPr>
                <w:rFonts w:cs="Arial"/>
                <w:sz w:val="20"/>
              </w:rPr>
            </w:pPr>
          </w:p>
        </w:tc>
        <w:tc>
          <w:tcPr>
            <w:tcW w:w="6030" w:type="dxa"/>
            <w:shd w:val="clear" w:color="auto" w:fill="auto"/>
          </w:tcPr>
          <w:p w:rsidR="00920F0A" w:rsidRPr="00A821EC" w:rsidRDefault="00920F0A" w:rsidP="00920F0A">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920F0A" w:rsidRPr="00A821EC" w:rsidRDefault="00920F0A" w:rsidP="00920F0A">
            <w:pPr>
              <w:rPr>
                <w:rFonts w:cs="Arial"/>
                <w:i/>
                <w:iCs/>
                <w:sz w:val="20"/>
              </w:rPr>
            </w:pPr>
            <w:r w:rsidRPr="00A821EC">
              <w:rPr>
                <w:rFonts w:cs="Arial"/>
                <w:sz w:val="20"/>
              </w:rPr>
              <w:t>“The Funding Opportunity Announcement number does not exist.”</w:t>
            </w:r>
          </w:p>
        </w:tc>
      </w:tr>
      <w:tr w:rsidR="00920F0A" w:rsidRPr="00AC34BE" w:rsidTr="00920F0A">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6</w:t>
            </w:r>
          </w:p>
          <w:p w:rsidR="00920F0A" w:rsidRPr="00AC34BE" w:rsidRDefault="00920F0A" w:rsidP="00920F0A">
            <w:pPr>
              <w:jc w:val="center"/>
              <w:rPr>
                <w:rFonts w:cs="Arial"/>
                <w:sz w:val="20"/>
              </w:rPr>
            </w:pPr>
            <w:r w:rsidRPr="00AC34BE">
              <w:rPr>
                <w:rFonts w:cs="Arial"/>
                <w:sz w:val="20"/>
              </w:rPr>
              <w:t>7</w:t>
            </w:r>
          </w:p>
        </w:tc>
        <w:tc>
          <w:tcPr>
            <w:tcW w:w="3330" w:type="dxa"/>
            <w:shd w:val="clear" w:color="auto" w:fill="auto"/>
          </w:tcPr>
          <w:p w:rsidR="00920F0A" w:rsidRPr="00A821EC" w:rsidRDefault="00920F0A" w:rsidP="00920F0A">
            <w:pPr>
              <w:rPr>
                <w:rFonts w:cs="Arial"/>
                <w:sz w:val="20"/>
              </w:rPr>
            </w:pPr>
            <w:r w:rsidRPr="00A821EC">
              <w:rPr>
                <w:rFonts w:cs="Arial"/>
                <w:sz w:val="20"/>
              </w:rPr>
              <w:t>All documents and attachments must be in PDF format.</w:t>
            </w:r>
          </w:p>
          <w:p w:rsidR="00920F0A" w:rsidRPr="00A821EC" w:rsidRDefault="00920F0A" w:rsidP="00920F0A">
            <w:pPr>
              <w:tabs>
                <w:tab w:val="left" w:pos="90"/>
              </w:tabs>
              <w:ind w:left="1350"/>
              <w:rPr>
                <w:rFonts w:cs="Arial"/>
                <w:sz w:val="20"/>
              </w:rPr>
            </w:pPr>
          </w:p>
        </w:tc>
        <w:tc>
          <w:tcPr>
            <w:tcW w:w="6030" w:type="dxa"/>
            <w:shd w:val="clear" w:color="auto" w:fill="auto"/>
          </w:tcPr>
          <w:p w:rsidR="00920F0A" w:rsidRPr="00A821EC" w:rsidRDefault="00920F0A" w:rsidP="00920F0A">
            <w:pPr>
              <w:rPr>
                <w:rFonts w:cs="Arial"/>
                <w:sz w:val="20"/>
              </w:rPr>
            </w:pPr>
            <w:r w:rsidRPr="00A821EC">
              <w:rPr>
                <w:rFonts w:cs="Arial"/>
                <w:sz w:val="20"/>
              </w:rPr>
              <w:t xml:space="preserve">If you submit attachments which are not in PDF format, the applicant will receive the following error message from eRA Commons: </w:t>
            </w:r>
          </w:p>
          <w:p w:rsidR="00920F0A" w:rsidRPr="00A821EC" w:rsidRDefault="00920F0A" w:rsidP="00920F0A">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920F0A" w:rsidRPr="00AC34BE" w:rsidTr="00920F0A">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lastRenderedPageBreak/>
              <w:t>7</w:t>
            </w:r>
          </w:p>
          <w:p w:rsidR="00920F0A" w:rsidRPr="00AC34BE" w:rsidRDefault="00920F0A" w:rsidP="00920F0A">
            <w:pPr>
              <w:jc w:val="center"/>
              <w:rPr>
                <w:rFonts w:cs="Arial"/>
                <w:sz w:val="20"/>
              </w:rPr>
            </w:pPr>
            <w:r w:rsidRPr="00AC34BE">
              <w:rPr>
                <w:rFonts w:cs="Arial"/>
                <w:sz w:val="20"/>
              </w:rPr>
              <w:t>8</w:t>
            </w:r>
          </w:p>
        </w:tc>
        <w:tc>
          <w:tcPr>
            <w:tcW w:w="3330" w:type="dxa"/>
            <w:shd w:val="clear" w:color="auto" w:fill="auto"/>
          </w:tcPr>
          <w:p w:rsidR="00920F0A" w:rsidRPr="00A821EC" w:rsidRDefault="00920F0A" w:rsidP="00920F0A">
            <w:pPr>
              <w:rPr>
                <w:rFonts w:cs="Arial"/>
                <w:sz w:val="20"/>
              </w:rPr>
            </w:pPr>
            <w:r w:rsidRPr="00A821EC">
              <w:rPr>
                <w:rFonts w:cs="Arial"/>
                <w:sz w:val="20"/>
              </w:rPr>
              <w:t>All attachments should comply with the following formatting requirement:</w:t>
            </w:r>
          </w:p>
          <w:p w:rsidR="00920F0A" w:rsidRPr="00A821EC" w:rsidRDefault="00920F0A" w:rsidP="00920F0A">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rsidR="00920F0A" w:rsidRPr="00A821EC" w:rsidRDefault="00920F0A" w:rsidP="00920F0A">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920F0A" w:rsidRPr="00A821EC" w:rsidRDefault="00920F0A" w:rsidP="00920F0A">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920F0A" w:rsidRPr="00AC34BE" w:rsidTr="00920F0A">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8</w:t>
            </w:r>
          </w:p>
          <w:p w:rsidR="00920F0A" w:rsidRPr="00AC34BE" w:rsidRDefault="00920F0A" w:rsidP="00920F0A">
            <w:pPr>
              <w:jc w:val="center"/>
              <w:rPr>
                <w:rFonts w:cs="Arial"/>
                <w:sz w:val="20"/>
              </w:rPr>
            </w:pPr>
            <w:r w:rsidRPr="00AC34BE">
              <w:rPr>
                <w:rFonts w:cs="Arial"/>
                <w:sz w:val="20"/>
              </w:rPr>
              <w:t>9</w:t>
            </w:r>
          </w:p>
        </w:tc>
        <w:tc>
          <w:tcPr>
            <w:tcW w:w="3330" w:type="dxa"/>
            <w:shd w:val="clear" w:color="auto" w:fill="auto"/>
          </w:tcPr>
          <w:p w:rsidR="00920F0A" w:rsidRPr="00A821EC" w:rsidRDefault="00920F0A" w:rsidP="00920F0A">
            <w:pPr>
              <w:rPr>
                <w:rFonts w:cs="Arial"/>
                <w:sz w:val="20"/>
              </w:rPr>
            </w:pPr>
            <w:r w:rsidRPr="00A821EC">
              <w:rPr>
                <w:rFonts w:cs="Arial"/>
                <w:sz w:val="20"/>
              </w:rPr>
              <w:t>All attachments should comply with the following formatting requirement:</w:t>
            </w:r>
          </w:p>
          <w:p w:rsidR="00920F0A" w:rsidRPr="00A821EC" w:rsidRDefault="00920F0A" w:rsidP="00920F0A">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920F0A" w:rsidRPr="00A821EC" w:rsidRDefault="00920F0A" w:rsidP="00920F0A">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920F0A" w:rsidRPr="00A821EC" w:rsidRDefault="00920F0A" w:rsidP="00920F0A">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920F0A" w:rsidRPr="00AC34BE" w:rsidTr="00920F0A">
        <w:trPr>
          <w:trHeight w:val="1898"/>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9</w:t>
            </w:r>
          </w:p>
          <w:p w:rsidR="00920F0A" w:rsidRPr="00AC34BE" w:rsidRDefault="00920F0A" w:rsidP="00920F0A">
            <w:pPr>
              <w:jc w:val="center"/>
              <w:rPr>
                <w:rFonts w:cs="Arial"/>
                <w:sz w:val="20"/>
              </w:rPr>
            </w:pPr>
          </w:p>
          <w:p w:rsidR="00920F0A" w:rsidRPr="00AC34BE" w:rsidRDefault="00920F0A" w:rsidP="00920F0A">
            <w:pPr>
              <w:jc w:val="center"/>
              <w:rPr>
                <w:rFonts w:cs="Arial"/>
                <w:sz w:val="20"/>
              </w:rPr>
            </w:pPr>
            <w:r w:rsidRPr="00AC34BE">
              <w:rPr>
                <w:rFonts w:cs="Arial"/>
                <w:sz w:val="20"/>
              </w:rPr>
              <w:t>10</w:t>
            </w:r>
          </w:p>
        </w:tc>
        <w:tc>
          <w:tcPr>
            <w:tcW w:w="3330" w:type="dxa"/>
            <w:shd w:val="clear" w:color="auto" w:fill="auto"/>
          </w:tcPr>
          <w:p w:rsidR="00920F0A" w:rsidRPr="00A821EC" w:rsidRDefault="00920F0A" w:rsidP="00920F0A">
            <w:pPr>
              <w:rPr>
                <w:rFonts w:cs="Arial"/>
                <w:sz w:val="20"/>
              </w:rPr>
            </w:pPr>
            <w:r w:rsidRPr="00A821EC">
              <w:rPr>
                <w:rFonts w:cs="Arial"/>
                <w:sz w:val="20"/>
              </w:rPr>
              <w:t>All attachments should comply with the following formatting requirement:</w:t>
            </w:r>
          </w:p>
          <w:p w:rsidR="00920F0A" w:rsidRPr="00A821EC" w:rsidRDefault="00920F0A" w:rsidP="00920F0A">
            <w:pPr>
              <w:numPr>
                <w:ilvl w:val="0"/>
                <w:numId w:val="9"/>
              </w:numPr>
              <w:ind w:left="630"/>
              <w:rPr>
                <w:rFonts w:cs="Arial"/>
                <w:sz w:val="20"/>
              </w:rPr>
            </w:pPr>
            <w:r w:rsidRPr="00A821EC">
              <w:rPr>
                <w:rFonts w:cs="Arial"/>
                <w:sz w:val="20"/>
              </w:rPr>
              <w:t>Size of PDF attachments cannot be larger than 8.5 x 11 inches (horizontally or vertically).</w:t>
            </w:r>
          </w:p>
          <w:p w:rsidR="00920F0A" w:rsidRPr="00A821EC" w:rsidRDefault="00920F0A" w:rsidP="00920F0A">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920F0A" w:rsidRPr="00A821EC" w:rsidRDefault="00920F0A" w:rsidP="00920F0A">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920F0A" w:rsidRPr="00A821EC" w:rsidRDefault="00920F0A" w:rsidP="00920F0A">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6" w:history="1">
              <w:r w:rsidRPr="00A821EC">
                <w:rPr>
                  <w:rStyle w:val="Hyperlink"/>
                  <w:rFonts w:cs="Arial"/>
                  <w:sz w:val="20"/>
                </w:rPr>
                <w:t>http://grants.nih.gov/grants/ElectronicReceipt/pdf_guidelines.htm for additional information.”</w:t>
              </w:r>
            </w:hyperlink>
          </w:p>
        </w:tc>
      </w:tr>
      <w:tr w:rsidR="00920F0A" w:rsidRPr="00AC34BE" w:rsidTr="00920F0A">
        <w:trPr>
          <w:trHeight w:val="1862"/>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10</w:t>
            </w:r>
          </w:p>
          <w:p w:rsidR="00920F0A" w:rsidRPr="00AC34BE" w:rsidRDefault="00920F0A" w:rsidP="00920F0A">
            <w:pPr>
              <w:jc w:val="center"/>
              <w:rPr>
                <w:rFonts w:cs="Arial"/>
                <w:sz w:val="20"/>
              </w:rPr>
            </w:pPr>
            <w:r w:rsidRPr="00AC34BE">
              <w:rPr>
                <w:rFonts w:cs="Arial"/>
                <w:sz w:val="20"/>
              </w:rPr>
              <w:t>11</w:t>
            </w:r>
          </w:p>
        </w:tc>
        <w:tc>
          <w:tcPr>
            <w:tcW w:w="3330" w:type="dxa"/>
            <w:shd w:val="clear" w:color="auto" w:fill="auto"/>
          </w:tcPr>
          <w:p w:rsidR="00920F0A" w:rsidRPr="00A821EC" w:rsidRDefault="00920F0A" w:rsidP="00920F0A">
            <w:pPr>
              <w:rPr>
                <w:rFonts w:cs="Arial"/>
                <w:sz w:val="20"/>
              </w:rPr>
            </w:pPr>
            <w:r w:rsidRPr="00A821EC">
              <w:rPr>
                <w:rFonts w:cs="Arial"/>
                <w:sz w:val="20"/>
              </w:rPr>
              <w:t>All attachments should comply with the following formatting requirement:</w:t>
            </w:r>
          </w:p>
          <w:p w:rsidR="00920F0A" w:rsidRPr="00A821EC" w:rsidRDefault="00920F0A" w:rsidP="00920F0A">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rsidR="00920F0A" w:rsidRPr="00A821EC" w:rsidRDefault="00920F0A" w:rsidP="00920F0A">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920F0A" w:rsidRPr="00A821EC" w:rsidRDefault="00920F0A" w:rsidP="00920F0A">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920F0A" w:rsidRPr="00AC34BE" w:rsidTr="00920F0A">
        <w:trPr>
          <w:trHeight w:val="2042"/>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11</w:t>
            </w:r>
          </w:p>
          <w:p w:rsidR="00920F0A" w:rsidRPr="00AC34BE" w:rsidRDefault="00920F0A" w:rsidP="00920F0A">
            <w:pPr>
              <w:jc w:val="center"/>
              <w:rPr>
                <w:rFonts w:cs="Arial"/>
                <w:sz w:val="20"/>
              </w:rPr>
            </w:pPr>
            <w:r w:rsidRPr="00AC34BE">
              <w:rPr>
                <w:rFonts w:cs="Arial"/>
                <w:sz w:val="20"/>
              </w:rPr>
              <w:t>12</w:t>
            </w:r>
          </w:p>
        </w:tc>
        <w:tc>
          <w:tcPr>
            <w:tcW w:w="3330" w:type="dxa"/>
            <w:shd w:val="clear" w:color="auto" w:fill="auto"/>
          </w:tcPr>
          <w:p w:rsidR="00920F0A" w:rsidRPr="00A821EC" w:rsidRDefault="00920F0A" w:rsidP="00920F0A">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rsidR="00920F0A" w:rsidRPr="00A821EC" w:rsidRDefault="00920F0A" w:rsidP="00920F0A">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920F0A" w:rsidRPr="00A821EC" w:rsidRDefault="00920F0A" w:rsidP="00920F0A">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0F0A" w:rsidRPr="00AC34BE" w:rsidTr="00920F0A">
        <w:trPr>
          <w:trHeight w:val="1340"/>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12</w:t>
            </w:r>
          </w:p>
          <w:p w:rsidR="00920F0A" w:rsidRPr="00AC34BE" w:rsidRDefault="00920F0A" w:rsidP="00920F0A">
            <w:pPr>
              <w:jc w:val="center"/>
              <w:rPr>
                <w:rFonts w:cs="Arial"/>
                <w:sz w:val="20"/>
              </w:rPr>
            </w:pPr>
            <w:r w:rsidRPr="00AC34BE">
              <w:rPr>
                <w:rFonts w:cs="Arial"/>
                <w:sz w:val="20"/>
              </w:rPr>
              <w:t>13</w:t>
            </w:r>
          </w:p>
        </w:tc>
        <w:tc>
          <w:tcPr>
            <w:tcW w:w="3330" w:type="dxa"/>
            <w:shd w:val="clear" w:color="auto" w:fill="auto"/>
          </w:tcPr>
          <w:p w:rsidR="00920F0A" w:rsidRPr="00A821EC" w:rsidRDefault="00920F0A" w:rsidP="00920F0A">
            <w:pPr>
              <w:rPr>
                <w:rFonts w:cs="Arial"/>
                <w:sz w:val="20"/>
              </w:rPr>
            </w:pPr>
            <w:r w:rsidRPr="00A821EC">
              <w:rPr>
                <w:rFonts w:cs="Arial"/>
                <w:sz w:val="20"/>
              </w:rPr>
              <w:t xml:space="preserve">Congressional district code of applicant (after truncating) must be valid.  </w:t>
            </w:r>
          </w:p>
          <w:p w:rsidR="00920F0A" w:rsidRPr="00A821EC" w:rsidRDefault="00920F0A" w:rsidP="00920F0A">
            <w:pPr>
              <w:rPr>
                <w:rFonts w:cs="Arial"/>
                <w:sz w:val="20"/>
              </w:rPr>
            </w:pPr>
            <w:r w:rsidRPr="00A821EC">
              <w:rPr>
                <w:rFonts w:cs="Arial"/>
                <w:sz w:val="20"/>
              </w:rPr>
              <w:t>[Note:  Applies to form SF-424, items 16a and 16b]</w:t>
            </w:r>
          </w:p>
        </w:tc>
        <w:tc>
          <w:tcPr>
            <w:tcW w:w="6030" w:type="dxa"/>
            <w:shd w:val="clear" w:color="auto" w:fill="auto"/>
          </w:tcPr>
          <w:p w:rsidR="00920F0A" w:rsidRPr="00A821EC" w:rsidRDefault="00920F0A" w:rsidP="00920F0A">
            <w:pPr>
              <w:rPr>
                <w:rFonts w:cs="Arial"/>
                <w:sz w:val="20"/>
              </w:rPr>
            </w:pPr>
            <w:r w:rsidRPr="00A821EC">
              <w:rPr>
                <w:rFonts w:cs="Arial"/>
                <w:sz w:val="20"/>
              </w:rPr>
              <w:t>If the Congressional district code of the applicant is not valid, the applicant will receive the following error message from eRA Commons:</w:t>
            </w:r>
          </w:p>
          <w:p w:rsidR="00920F0A" w:rsidRPr="00A821EC" w:rsidRDefault="00920F0A" w:rsidP="00920F0A">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7" w:history="1">
              <w:r w:rsidRPr="00A821EC">
                <w:rPr>
                  <w:rFonts w:cs="Arial"/>
                  <w:color w:val="0000FF"/>
                  <w:sz w:val="20"/>
                  <w:u w:val="single"/>
                </w:rPr>
                <w:t>http://www.house.gov/</w:t>
              </w:r>
            </w:hyperlink>
            <w:r w:rsidRPr="00A821EC">
              <w:rPr>
                <w:rFonts w:cs="Arial"/>
                <w:sz w:val="20"/>
              </w:rPr>
              <w:t>”</w:t>
            </w:r>
          </w:p>
          <w:p w:rsidR="00920F0A" w:rsidRPr="00A821EC" w:rsidRDefault="00920F0A" w:rsidP="00920F0A">
            <w:pPr>
              <w:autoSpaceDE w:val="0"/>
              <w:autoSpaceDN w:val="0"/>
              <w:adjustRightInd w:val="0"/>
              <w:spacing w:after="0"/>
              <w:rPr>
                <w:rFonts w:cs="Arial"/>
                <w:sz w:val="20"/>
              </w:rPr>
            </w:pPr>
          </w:p>
        </w:tc>
      </w:tr>
      <w:tr w:rsidR="00920F0A" w:rsidRPr="00AC34BE" w:rsidTr="00920F0A">
        <w:trPr>
          <w:trHeight w:val="2141"/>
        </w:trPr>
        <w:tc>
          <w:tcPr>
            <w:tcW w:w="450" w:type="dxa"/>
          </w:tcPr>
          <w:p w:rsidR="00920F0A" w:rsidRPr="00AC34BE" w:rsidRDefault="00920F0A" w:rsidP="00920F0A">
            <w:pPr>
              <w:tabs>
                <w:tab w:val="num" w:pos="1350"/>
              </w:tabs>
              <w:ind w:left="1350" w:hanging="360"/>
              <w:jc w:val="center"/>
              <w:rPr>
                <w:rFonts w:cs="Arial"/>
                <w:sz w:val="20"/>
              </w:rPr>
            </w:pPr>
            <w:r w:rsidRPr="00AC34BE">
              <w:rPr>
                <w:rFonts w:cs="Arial"/>
                <w:sz w:val="20"/>
              </w:rPr>
              <w:t>13</w:t>
            </w:r>
          </w:p>
          <w:p w:rsidR="00920F0A" w:rsidRPr="00AC34BE" w:rsidRDefault="00920F0A" w:rsidP="00920F0A">
            <w:pPr>
              <w:jc w:val="center"/>
              <w:rPr>
                <w:rFonts w:cs="Arial"/>
                <w:sz w:val="20"/>
              </w:rPr>
            </w:pPr>
            <w:r w:rsidRPr="00AC34BE">
              <w:rPr>
                <w:rFonts w:cs="Arial"/>
                <w:sz w:val="20"/>
              </w:rPr>
              <w:t>14</w:t>
            </w:r>
          </w:p>
        </w:tc>
        <w:tc>
          <w:tcPr>
            <w:tcW w:w="3330" w:type="dxa"/>
            <w:shd w:val="clear" w:color="auto" w:fill="auto"/>
          </w:tcPr>
          <w:p w:rsidR="00920F0A" w:rsidRPr="00A821EC" w:rsidRDefault="00920F0A" w:rsidP="00920F0A">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rsidR="00920F0A" w:rsidRPr="00A821EC" w:rsidRDefault="00920F0A" w:rsidP="00920F0A">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920F0A" w:rsidRPr="00A821EC" w:rsidRDefault="00920F0A" w:rsidP="00920F0A">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920F0A" w:rsidRPr="00AC34BE" w:rsidTr="00920F0A">
        <w:trPr>
          <w:trHeight w:val="881"/>
        </w:trPr>
        <w:tc>
          <w:tcPr>
            <w:tcW w:w="450" w:type="dxa"/>
          </w:tcPr>
          <w:p w:rsidR="00920F0A" w:rsidRPr="00AC34BE" w:rsidRDefault="00920F0A" w:rsidP="00920F0A">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920F0A" w:rsidRPr="00F5108C" w:rsidRDefault="00920F0A" w:rsidP="00920F0A">
            <w:pPr>
              <w:rPr>
                <w:rFonts w:cs="Arial"/>
                <w:sz w:val="20"/>
              </w:rPr>
            </w:pPr>
            <w:r w:rsidRPr="00F5108C">
              <w:rPr>
                <w:rFonts w:cs="Arial"/>
                <w:sz w:val="20"/>
              </w:rPr>
              <w:t>Budget Validations</w:t>
            </w:r>
          </w:p>
        </w:tc>
        <w:tc>
          <w:tcPr>
            <w:tcW w:w="6030" w:type="dxa"/>
            <w:shd w:val="clear" w:color="auto" w:fill="auto"/>
          </w:tcPr>
          <w:p w:rsidR="00920F0A" w:rsidRPr="00A821EC" w:rsidRDefault="00920F0A" w:rsidP="00920F0A">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920F0A" w:rsidRPr="00AC34BE" w:rsidTr="00920F0A">
        <w:trPr>
          <w:trHeight w:val="1844"/>
        </w:trPr>
        <w:tc>
          <w:tcPr>
            <w:tcW w:w="450" w:type="dxa"/>
          </w:tcPr>
          <w:p w:rsidR="00920F0A" w:rsidRPr="00AC34BE" w:rsidRDefault="00920F0A" w:rsidP="00920F0A">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920F0A" w:rsidRPr="00A821EC" w:rsidRDefault="00920F0A" w:rsidP="00920F0A">
            <w:pPr>
              <w:rPr>
                <w:rFonts w:cs="Arial"/>
                <w:sz w:val="20"/>
              </w:rPr>
            </w:pPr>
            <w:r w:rsidRPr="00A821EC">
              <w:rPr>
                <w:rFonts w:cs="Arial"/>
                <w:sz w:val="20"/>
              </w:rPr>
              <w:t>SF424-A: Section A – Budget Summary</w:t>
            </w:r>
          </w:p>
          <w:p w:rsidR="00920F0A" w:rsidRPr="00A821EC" w:rsidRDefault="00920F0A" w:rsidP="00920F0A">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920F0A" w:rsidRPr="00A821EC" w:rsidRDefault="00920F0A" w:rsidP="00920F0A">
            <w:pPr>
              <w:rPr>
                <w:rFonts w:cs="Arial"/>
                <w:sz w:val="20"/>
              </w:rPr>
            </w:pPr>
            <w:r w:rsidRPr="00A821EC">
              <w:rPr>
                <w:rFonts w:cs="Arial"/>
                <w:sz w:val="20"/>
              </w:rPr>
              <w:t>Ensure that the sum of Grant Program Function or Activity (a) elements entered equals the total amounts in the Total field</w:t>
            </w:r>
          </w:p>
        </w:tc>
      </w:tr>
      <w:tr w:rsidR="00920F0A" w:rsidRPr="00AC34BE" w:rsidTr="00920F0A">
        <w:trPr>
          <w:trHeight w:val="1781"/>
        </w:trPr>
        <w:tc>
          <w:tcPr>
            <w:tcW w:w="450" w:type="dxa"/>
          </w:tcPr>
          <w:p w:rsidR="00920F0A" w:rsidRPr="00AC34BE" w:rsidRDefault="00920F0A" w:rsidP="00920F0A">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rsidR="00920F0A" w:rsidRPr="00A821EC" w:rsidRDefault="00920F0A" w:rsidP="00920F0A">
            <w:pPr>
              <w:rPr>
                <w:rFonts w:cs="Arial"/>
                <w:sz w:val="20"/>
              </w:rPr>
            </w:pPr>
            <w:r w:rsidRPr="00A821EC">
              <w:rPr>
                <w:rFonts w:cs="Arial"/>
                <w:sz w:val="20"/>
              </w:rPr>
              <w:t>SF424-A: Section B – Budget Categories</w:t>
            </w:r>
          </w:p>
          <w:p w:rsidR="00920F0A" w:rsidRPr="00A821EC" w:rsidRDefault="00920F0A" w:rsidP="00920F0A">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920F0A" w:rsidRPr="00A821EC" w:rsidRDefault="00920F0A" w:rsidP="00920F0A">
            <w:pPr>
              <w:rPr>
                <w:rFonts w:cs="Arial"/>
                <w:sz w:val="20"/>
              </w:rPr>
            </w:pPr>
            <w:r w:rsidRPr="00A821EC">
              <w:rPr>
                <w:rFonts w:cs="Arial"/>
                <w:sz w:val="20"/>
              </w:rPr>
              <w:t>Ensure that the TOTALS Total (row k, column 5) equals the Budget Summary Totals in section A, row 5 column g.</w:t>
            </w:r>
          </w:p>
        </w:tc>
      </w:tr>
      <w:tr w:rsidR="00920F0A" w:rsidRPr="00AC34BE" w:rsidTr="00920F0A">
        <w:trPr>
          <w:trHeight w:val="350"/>
        </w:trPr>
        <w:tc>
          <w:tcPr>
            <w:tcW w:w="450" w:type="dxa"/>
          </w:tcPr>
          <w:p w:rsidR="00920F0A" w:rsidRPr="00AC34BE" w:rsidRDefault="00920F0A" w:rsidP="00920F0A">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920F0A" w:rsidRPr="00A821EC" w:rsidRDefault="00920F0A" w:rsidP="00920F0A">
            <w:pPr>
              <w:rPr>
                <w:rFonts w:cs="Arial"/>
                <w:sz w:val="20"/>
              </w:rPr>
            </w:pPr>
            <w:r w:rsidRPr="00A821EC">
              <w:rPr>
                <w:rFonts w:cs="Arial"/>
                <w:sz w:val="20"/>
              </w:rPr>
              <w:t>SF424-A: Section D – Forecasted Cash Needs</w:t>
            </w:r>
          </w:p>
          <w:p w:rsidR="00920F0A" w:rsidRPr="00A821EC" w:rsidRDefault="00920F0A" w:rsidP="00920F0A">
            <w:pPr>
              <w:rPr>
                <w:rFonts w:cs="Arial"/>
                <w:sz w:val="20"/>
              </w:rPr>
            </w:pPr>
            <w:r w:rsidRPr="00A821EC">
              <w:rPr>
                <w:rFonts w:cs="Arial"/>
                <w:sz w:val="20"/>
              </w:rPr>
              <w:t>The Federal amount for the 1st Year sun does not equal to Section A Total for 1st Year Federal Totals</w:t>
            </w:r>
          </w:p>
          <w:p w:rsidR="00920F0A" w:rsidRPr="00A821EC" w:rsidRDefault="00920F0A" w:rsidP="00920F0A">
            <w:pPr>
              <w:rPr>
                <w:rFonts w:cs="Arial"/>
                <w:sz w:val="20"/>
              </w:rPr>
            </w:pPr>
            <w:r w:rsidRPr="00A821EC">
              <w:rPr>
                <w:rFonts w:cs="Arial"/>
                <w:sz w:val="20"/>
              </w:rPr>
              <w:t>The Non-Federal Total for 1st Year sum does not equal to Estimated Unobligated Funds Non-Federal Totals (d-5) + New or Revised Budget Non-Federal Totals (f-5)</w:t>
            </w:r>
          </w:p>
          <w:p w:rsidR="00920F0A" w:rsidRPr="00A821EC" w:rsidRDefault="00920F0A" w:rsidP="00920F0A">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rsidR="00920F0A" w:rsidRPr="00A821EC" w:rsidRDefault="00920F0A" w:rsidP="00920F0A">
            <w:pPr>
              <w:rPr>
                <w:rFonts w:cs="Arial"/>
                <w:sz w:val="20"/>
              </w:rPr>
            </w:pPr>
          </w:p>
          <w:p w:rsidR="00920F0A" w:rsidRPr="00A821EC" w:rsidRDefault="00920F0A" w:rsidP="00920F0A">
            <w:pPr>
              <w:spacing w:after="0"/>
              <w:rPr>
                <w:rFonts w:cs="Arial"/>
                <w:sz w:val="20"/>
              </w:rPr>
            </w:pPr>
          </w:p>
          <w:p w:rsidR="00920F0A" w:rsidRPr="00A821EC" w:rsidRDefault="00920F0A" w:rsidP="00920F0A">
            <w:pPr>
              <w:rPr>
                <w:rFonts w:cs="Arial"/>
                <w:sz w:val="20"/>
              </w:rPr>
            </w:pPr>
            <w:r w:rsidRPr="00A821EC">
              <w:rPr>
                <w:rFonts w:cs="Arial"/>
                <w:sz w:val="20"/>
              </w:rPr>
              <w:t>Ensure that the Federal Total for 1st year, in Section D- Forecasted Needs equals the Section A, New or Revised Budget Federal Totals (e-5) amount.</w:t>
            </w:r>
          </w:p>
          <w:p w:rsidR="00920F0A" w:rsidRPr="00A821EC" w:rsidRDefault="00920F0A" w:rsidP="00920F0A">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920F0A" w:rsidRPr="00A821EC" w:rsidRDefault="00920F0A" w:rsidP="00920F0A">
            <w:pPr>
              <w:rPr>
                <w:rFonts w:cs="Arial"/>
                <w:sz w:val="20"/>
              </w:rPr>
            </w:pPr>
            <w:r w:rsidRPr="00A821EC">
              <w:rPr>
                <w:rFonts w:cs="Arial"/>
                <w:sz w:val="20"/>
              </w:rPr>
              <w:t>Ensure that the Forecasted Cash Needs: 15. TOTAL equals to SECTION A – Budget Summary: 5.Totals Total (g).</w:t>
            </w:r>
          </w:p>
        </w:tc>
      </w:tr>
      <w:tr w:rsidR="00920F0A" w:rsidRPr="00AC34BE" w:rsidTr="00920F0A">
        <w:trPr>
          <w:trHeight w:val="2141"/>
        </w:trPr>
        <w:tc>
          <w:tcPr>
            <w:tcW w:w="450" w:type="dxa"/>
          </w:tcPr>
          <w:p w:rsidR="00920F0A" w:rsidRPr="00AC34BE" w:rsidRDefault="00920F0A" w:rsidP="00920F0A">
            <w:pPr>
              <w:tabs>
                <w:tab w:val="num" w:pos="1350"/>
              </w:tabs>
              <w:jc w:val="center"/>
              <w:rPr>
                <w:rFonts w:cs="Arial"/>
                <w:sz w:val="20"/>
                <w:szCs w:val="22"/>
              </w:rPr>
            </w:pPr>
            <w:r w:rsidRPr="00AC34BE">
              <w:rPr>
                <w:rFonts w:cs="Arial"/>
                <w:sz w:val="20"/>
                <w:szCs w:val="22"/>
              </w:rPr>
              <w:t>19</w:t>
            </w:r>
          </w:p>
        </w:tc>
        <w:tc>
          <w:tcPr>
            <w:tcW w:w="3330" w:type="dxa"/>
            <w:shd w:val="clear" w:color="auto" w:fill="auto"/>
          </w:tcPr>
          <w:p w:rsidR="00920F0A" w:rsidRPr="00A821EC" w:rsidRDefault="00920F0A" w:rsidP="00920F0A">
            <w:pPr>
              <w:rPr>
                <w:rFonts w:cs="Arial"/>
                <w:sz w:val="20"/>
              </w:rPr>
            </w:pPr>
            <w:r w:rsidRPr="00A821EC">
              <w:rPr>
                <w:rFonts w:cs="Arial"/>
                <w:sz w:val="20"/>
              </w:rPr>
              <w:t>SF424-A: Section E – Budget Estimates Of Federal Funds Needed For Balance of The project</w:t>
            </w:r>
          </w:p>
          <w:p w:rsidR="00920F0A" w:rsidRPr="00A821EC" w:rsidRDefault="00920F0A" w:rsidP="00920F0A">
            <w:pPr>
              <w:rPr>
                <w:rFonts w:cs="Arial"/>
                <w:sz w:val="20"/>
              </w:rPr>
            </w:pPr>
            <w:r w:rsidRPr="00A821EC">
              <w:rPr>
                <w:rFonts w:cs="Arial"/>
                <w:sz w:val="20"/>
              </w:rPr>
              <w:t>The number of budget years/periods does not match the span of the project</w:t>
            </w:r>
          </w:p>
        </w:tc>
        <w:tc>
          <w:tcPr>
            <w:tcW w:w="6030" w:type="dxa"/>
            <w:shd w:val="clear" w:color="auto" w:fill="auto"/>
          </w:tcPr>
          <w:p w:rsidR="00920F0A" w:rsidRPr="00A821EC" w:rsidRDefault="00920F0A" w:rsidP="00920F0A">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rsidR="00920F0A" w:rsidRPr="00AC34BE" w:rsidRDefault="00920F0A" w:rsidP="00920F0A">
      <w:pPr>
        <w:keepNext/>
        <w:tabs>
          <w:tab w:val="left" w:pos="720"/>
        </w:tabs>
        <w:contextualSpacing/>
        <w:outlineLvl w:val="1"/>
        <w:rPr>
          <w:rFonts w:cs="Arial"/>
          <w:b/>
          <w:bCs/>
          <w:iCs/>
          <w:szCs w:val="28"/>
        </w:rPr>
      </w:pPr>
      <w:r w:rsidRPr="00AC34BE">
        <w:rPr>
          <w:rStyle w:val="Heading1Char"/>
          <w:b w:val="0"/>
          <w:bCs w:val="0"/>
        </w:rPr>
        <w:br w:type="page"/>
      </w:r>
    </w:p>
    <w:p w:rsidR="00920F0A" w:rsidRPr="00AC34BE" w:rsidRDefault="00920F0A" w:rsidP="00920F0A">
      <w:pPr>
        <w:tabs>
          <w:tab w:val="left" w:pos="1008"/>
        </w:tabs>
        <w:rPr>
          <w:rFonts w:cs="Arial"/>
        </w:rPr>
        <w:sectPr w:rsidR="00920F0A" w:rsidRPr="00AC34BE" w:rsidSect="00920F0A">
          <w:footerReference w:type="default" r:id="rId48"/>
          <w:pgSz w:w="12240" w:h="15840" w:code="1"/>
          <w:pgMar w:top="1440" w:right="1440" w:bottom="2160" w:left="1440" w:header="720" w:footer="720" w:gutter="0"/>
          <w:pgNumType w:start="2"/>
          <w:cols w:space="720"/>
          <w:docGrid w:linePitch="360"/>
        </w:sectPr>
      </w:pPr>
      <w:bookmarkStart w:id="157" w:name="_Appendix_C_–"/>
      <w:bookmarkStart w:id="158" w:name="_Appendix_D_–_1"/>
      <w:bookmarkEnd w:id="157"/>
      <w:bookmarkEnd w:id="158"/>
    </w:p>
    <w:p w:rsidR="00920F0A" w:rsidRPr="00AC34BE" w:rsidRDefault="00B7075D" w:rsidP="00920F0A">
      <w:pPr>
        <w:pStyle w:val="Heading1"/>
        <w:jc w:val="center"/>
      </w:pPr>
      <w:bookmarkStart w:id="159" w:name="_Appendix_E_–"/>
      <w:bookmarkStart w:id="160" w:name="_Appendix_D_–"/>
      <w:bookmarkStart w:id="161" w:name="_Toc485307409"/>
      <w:bookmarkStart w:id="162" w:name="_Toc494707873"/>
      <w:bookmarkStart w:id="163" w:name="_Toc503944878"/>
      <w:bookmarkEnd w:id="159"/>
      <w:bookmarkEnd w:id="160"/>
      <w:r>
        <w:lastRenderedPageBreak/>
        <w:t>Appendix C</w:t>
      </w:r>
      <w:r w:rsidR="00920F0A" w:rsidRPr="00AC34BE">
        <w:t xml:space="preserve"> – Confidentiality and SAMHSA Participant Protection/Human Subjects Guidelines</w:t>
      </w:r>
      <w:bookmarkEnd w:id="161"/>
      <w:bookmarkEnd w:id="162"/>
      <w:bookmarkEnd w:id="163"/>
    </w:p>
    <w:p w:rsidR="00920F0A" w:rsidRPr="0093486F" w:rsidRDefault="00920F0A" w:rsidP="00920F0A">
      <w:pPr>
        <w:rPr>
          <w:b/>
        </w:rPr>
      </w:pPr>
      <w:r w:rsidRPr="0093486F">
        <w:rPr>
          <w:b/>
        </w:rPr>
        <w:t xml:space="preserve">Confidentiality and Participant Protection:  </w:t>
      </w:r>
    </w:p>
    <w:p w:rsidR="00920F0A" w:rsidRPr="00AC34BE" w:rsidRDefault="00920F0A" w:rsidP="00920F0A">
      <w:pPr>
        <w:rPr>
          <w:rFonts w:cs="Arial"/>
        </w:rPr>
      </w:pPr>
      <w:r w:rsidRPr="00AC34BE">
        <w:rPr>
          <w:rFonts w:cs="Arial"/>
        </w:rPr>
        <w:t>Because of the confidential nature of the work in which many SAMHSA recipients are involved, it is important to have safeguards protecting individuals from risks associated with their par</w:t>
      </w:r>
      <w:r>
        <w:rPr>
          <w:rFonts w:cs="Arial"/>
        </w:rPr>
        <w:t xml:space="preserve">ticipation in SAMHSA projects. </w:t>
      </w:r>
      <w:r w:rsidRPr="00AC34BE">
        <w:rPr>
          <w:rFonts w:cs="Arial"/>
        </w:rPr>
        <w:t xml:space="preserve">All applicants (including those who plan to obtain Institutional Review Board (IRB) approval) must address </w:t>
      </w:r>
      <w:r w:rsidRPr="00B7075D">
        <w:rPr>
          <w:rFonts w:cs="Arial"/>
        </w:rPr>
        <w:t>the seven elements below. Be sure to discuss these elements as they pertain to on-line counseling (i.e., telehealth) if they are applicable to your program. If some are not applicable or relevant to the proposed project, simply state that they are not applicable and indicate why.  In addition to addressing these seven elements, read the section that follows</w:t>
      </w:r>
      <w:r w:rsidRPr="00AC34BE">
        <w:rPr>
          <w:rFonts w:cs="Arial"/>
        </w:rPr>
        <w:t xml:space="preserve"> entitled “Protection of Human Subjects Regulations” to determine if the regulati</w:t>
      </w:r>
      <w:r>
        <w:rPr>
          <w:rFonts w:cs="Arial"/>
        </w:rPr>
        <w:t xml:space="preserve">ons may apply to your project. </w:t>
      </w:r>
      <w:r w:rsidRPr="00AC34BE">
        <w:rPr>
          <w:rFonts w:cs="Arial"/>
        </w:rPr>
        <w:t>If so, you are required to describe the process you will follow f</w:t>
      </w:r>
      <w:r>
        <w:rPr>
          <w:rFonts w:cs="Arial"/>
        </w:rPr>
        <w:t xml:space="preserve">or obtaining IRB approval. </w:t>
      </w:r>
      <w:r w:rsidRPr="00AC34BE">
        <w:rPr>
          <w:rFonts w:cs="Arial"/>
        </w:rPr>
        <w:t>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rsidR="00920F0A" w:rsidRPr="009021A6" w:rsidRDefault="00920F0A" w:rsidP="00920F0A">
      <w:pPr>
        <w:numPr>
          <w:ilvl w:val="0"/>
          <w:numId w:val="39"/>
        </w:numPr>
        <w:tabs>
          <w:tab w:val="left" w:pos="540"/>
        </w:tabs>
        <w:ind w:left="540"/>
        <w:rPr>
          <w:rFonts w:cs="Arial"/>
          <w:b/>
        </w:rPr>
      </w:pPr>
      <w:r w:rsidRPr="009021A6">
        <w:rPr>
          <w:rFonts w:cs="Arial"/>
          <w:b/>
        </w:rPr>
        <w:t>Protect Clients and Staff from Potential Risks</w:t>
      </w:r>
    </w:p>
    <w:p w:rsidR="00920F0A" w:rsidRPr="00AC34BE" w:rsidRDefault="00920F0A" w:rsidP="00920F0A">
      <w:pPr>
        <w:pStyle w:val="ListBullet"/>
        <w:numPr>
          <w:ilvl w:val="0"/>
          <w:numId w:val="42"/>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rsidR="00920F0A" w:rsidRPr="00AC34BE" w:rsidRDefault="00920F0A" w:rsidP="00920F0A">
      <w:pPr>
        <w:pStyle w:val="ListBullet"/>
        <w:numPr>
          <w:ilvl w:val="0"/>
          <w:numId w:val="42"/>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rPr>
        <w:t>including risks to confidentiality</w:t>
      </w:r>
      <w:r w:rsidRPr="00AC34BE">
        <w:rPr>
          <w:rFonts w:cs="Arial"/>
        </w:rPr>
        <w:t xml:space="preserve">. </w:t>
      </w:r>
    </w:p>
    <w:p w:rsidR="00920F0A" w:rsidRPr="00AC34BE" w:rsidRDefault="00920F0A" w:rsidP="00920F0A">
      <w:pPr>
        <w:pStyle w:val="ListBullet"/>
        <w:numPr>
          <w:ilvl w:val="0"/>
          <w:numId w:val="42"/>
        </w:numPr>
        <w:ind w:left="900"/>
        <w:rPr>
          <w:rFonts w:cs="Arial"/>
        </w:rPr>
      </w:pPr>
      <w:r w:rsidRPr="00AC34BE">
        <w:rPr>
          <w:rFonts w:cs="Arial"/>
        </w:rPr>
        <w:t>Identify plans to provide guidance and assistance in the event there are adverse effects to participants.</w:t>
      </w:r>
    </w:p>
    <w:p w:rsidR="00920F0A" w:rsidRPr="00AC34BE" w:rsidRDefault="00920F0A" w:rsidP="00920F0A">
      <w:pPr>
        <w:pStyle w:val="ListBullet"/>
        <w:numPr>
          <w:ilvl w:val="0"/>
          <w:numId w:val="42"/>
        </w:numPr>
        <w:ind w:left="900"/>
        <w:rPr>
          <w:rFonts w:cs="Arial"/>
        </w:rPr>
      </w:pPr>
      <w:r w:rsidRPr="00AC34BE">
        <w:rPr>
          <w:rFonts w:cs="Arial"/>
        </w:rPr>
        <w:t xml:space="preserve">Where appropriate, describe alternative treatments and procedures that may be </w:t>
      </w:r>
      <w:r>
        <w:rPr>
          <w:rFonts w:cs="Arial"/>
        </w:rPr>
        <w:t>beneficial to the participants.</w:t>
      </w:r>
      <w:r w:rsidRPr="00AC34BE">
        <w:rPr>
          <w:rFonts w:cs="Arial"/>
        </w:rPr>
        <w:t xml:space="preserve"> If you choose not to use these other beneficial treatments, provide the reasons for not using them.</w:t>
      </w:r>
    </w:p>
    <w:p w:rsidR="00920F0A" w:rsidRPr="009021A6" w:rsidRDefault="00920F0A" w:rsidP="00920F0A">
      <w:pPr>
        <w:numPr>
          <w:ilvl w:val="0"/>
          <w:numId w:val="39"/>
        </w:numPr>
        <w:tabs>
          <w:tab w:val="left" w:pos="540"/>
        </w:tabs>
        <w:ind w:left="540"/>
        <w:rPr>
          <w:rFonts w:cs="Arial"/>
          <w:b/>
        </w:rPr>
      </w:pPr>
      <w:r w:rsidRPr="009021A6">
        <w:rPr>
          <w:rFonts w:cs="Arial"/>
          <w:b/>
        </w:rPr>
        <w:t>Fair Selection of Participants</w:t>
      </w:r>
    </w:p>
    <w:p w:rsidR="00920F0A" w:rsidRPr="00AC34BE" w:rsidRDefault="00920F0A" w:rsidP="00920F0A">
      <w:pPr>
        <w:pStyle w:val="ListBullet"/>
        <w:numPr>
          <w:ilvl w:val="0"/>
          <w:numId w:val="42"/>
        </w:numPr>
        <w:ind w:left="900"/>
        <w:rPr>
          <w:rFonts w:cs="Arial"/>
        </w:rPr>
      </w:pPr>
      <w:r w:rsidRPr="00AC34BE">
        <w:rPr>
          <w:rFonts w:cs="Arial"/>
        </w:rPr>
        <w:t>Describe the population(s) of f</w:t>
      </w:r>
      <w:r>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 or other targeted groups.</w:t>
      </w:r>
    </w:p>
    <w:p w:rsidR="00920F0A" w:rsidRPr="00AC34BE" w:rsidRDefault="00920F0A" w:rsidP="00920F0A">
      <w:pPr>
        <w:pStyle w:val="ListBullet"/>
        <w:numPr>
          <w:ilvl w:val="0"/>
          <w:numId w:val="42"/>
        </w:numPr>
        <w:ind w:left="900"/>
        <w:rPr>
          <w:rFonts w:cs="Arial"/>
        </w:rPr>
      </w:pPr>
      <w:r w:rsidRPr="00AC34BE">
        <w:rPr>
          <w:rFonts w:cs="Arial"/>
        </w:rPr>
        <w:t>Explain the reasons for including groups of pregnant women, children, people with mental disabilities, people in institutions, prisoners, and individuals who are likely to be particularly vulnerable to HIV/AIDS.</w:t>
      </w:r>
    </w:p>
    <w:p w:rsidR="00920F0A" w:rsidRPr="00AC34BE" w:rsidRDefault="00920F0A" w:rsidP="00920F0A">
      <w:pPr>
        <w:pStyle w:val="ListBullet"/>
        <w:numPr>
          <w:ilvl w:val="0"/>
          <w:numId w:val="42"/>
        </w:numPr>
        <w:ind w:left="900"/>
        <w:rPr>
          <w:rFonts w:cs="Arial"/>
        </w:rPr>
      </w:pPr>
      <w:r w:rsidRPr="00AC34BE">
        <w:rPr>
          <w:rFonts w:cs="Arial"/>
        </w:rPr>
        <w:lastRenderedPageBreak/>
        <w:t xml:space="preserve">Explain the reasons for including or excluding participants.  </w:t>
      </w:r>
    </w:p>
    <w:p w:rsidR="00920F0A" w:rsidRPr="00AC34BE" w:rsidRDefault="00920F0A" w:rsidP="00920F0A">
      <w:pPr>
        <w:pStyle w:val="ListBullet"/>
        <w:numPr>
          <w:ilvl w:val="0"/>
          <w:numId w:val="42"/>
        </w:numPr>
        <w:ind w:left="900"/>
        <w:rPr>
          <w:rFonts w:cs="Arial"/>
        </w:rPr>
      </w:pPr>
      <w:r w:rsidRPr="00AC34BE">
        <w:rPr>
          <w:rFonts w:cs="Arial"/>
        </w:rPr>
        <w:t>Explain how you will r</w:t>
      </w:r>
      <w:r>
        <w:rPr>
          <w:rFonts w:cs="Arial"/>
        </w:rPr>
        <w:t>ecruit and select participants.</w:t>
      </w:r>
      <w:r w:rsidRPr="00AC34BE">
        <w:rPr>
          <w:rFonts w:cs="Arial"/>
        </w:rPr>
        <w:t xml:space="preserve"> Identify who will select participants.</w:t>
      </w:r>
    </w:p>
    <w:p w:rsidR="00920F0A" w:rsidRPr="009021A6" w:rsidRDefault="00920F0A" w:rsidP="00920F0A">
      <w:pPr>
        <w:numPr>
          <w:ilvl w:val="0"/>
          <w:numId w:val="39"/>
        </w:numPr>
        <w:tabs>
          <w:tab w:val="left" w:pos="540"/>
        </w:tabs>
        <w:ind w:left="540"/>
        <w:rPr>
          <w:rFonts w:cs="Arial"/>
          <w:b/>
        </w:rPr>
      </w:pPr>
      <w:r w:rsidRPr="009021A6">
        <w:rPr>
          <w:rFonts w:cs="Arial"/>
          <w:b/>
        </w:rPr>
        <w:t>Absence of Coercion</w:t>
      </w:r>
    </w:p>
    <w:p w:rsidR="00920F0A" w:rsidRPr="00AC34BE" w:rsidRDefault="00920F0A" w:rsidP="00920F0A">
      <w:pPr>
        <w:pStyle w:val="ListBullet"/>
        <w:numPr>
          <w:ilvl w:val="0"/>
          <w:numId w:val="42"/>
        </w:numPr>
        <w:ind w:left="900"/>
        <w:rPr>
          <w:rFonts w:cs="Arial"/>
        </w:rPr>
      </w:pPr>
      <w:r w:rsidRPr="00AC34BE">
        <w:rPr>
          <w:rFonts w:cs="Arial"/>
        </w:rPr>
        <w:t>Explain if participation in the project is voluntary or requir</w:t>
      </w:r>
      <w:r>
        <w:rPr>
          <w:rFonts w:cs="Arial"/>
        </w:rPr>
        <w:t xml:space="preserve">ed. </w:t>
      </w:r>
      <w:r w:rsidRPr="00AC34BE">
        <w:rPr>
          <w:rFonts w:cs="Arial"/>
        </w:rPr>
        <w:t>Identify possible reasons why participation is required, for example, court orders requiring people to participate in a program.</w:t>
      </w:r>
    </w:p>
    <w:p w:rsidR="00920F0A" w:rsidRPr="00CD162F" w:rsidRDefault="00920F0A" w:rsidP="00920F0A">
      <w:pPr>
        <w:pStyle w:val="ListBullet"/>
        <w:numPr>
          <w:ilvl w:val="0"/>
          <w:numId w:val="42"/>
        </w:numPr>
        <w:ind w:left="900"/>
        <w:rPr>
          <w:rFonts w:cs="Arial"/>
        </w:rPr>
      </w:pPr>
      <w:r w:rsidRPr="00CD162F">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rsidR="00920F0A" w:rsidRPr="00AC34BE" w:rsidRDefault="00920F0A" w:rsidP="00920F0A">
      <w:pPr>
        <w:pStyle w:val="ListBullet"/>
        <w:numPr>
          <w:ilvl w:val="0"/>
          <w:numId w:val="42"/>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rsidR="00920F0A" w:rsidRPr="009021A6" w:rsidRDefault="00920F0A" w:rsidP="00920F0A">
      <w:pPr>
        <w:numPr>
          <w:ilvl w:val="0"/>
          <w:numId w:val="39"/>
        </w:numPr>
        <w:tabs>
          <w:tab w:val="left" w:pos="540"/>
        </w:tabs>
        <w:ind w:left="540"/>
        <w:rPr>
          <w:rFonts w:cs="Arial"/>
          <w:b/>
        </w:rPr>
      </w:pPr>
      <w:r w:rsidRPr="009021A6">
        <w:rPr>
          <w:rFonts w:cs="Arial"/>
          <w:b/>
        </w:rPr>
        <w:t>Data Collection</w:t>
      </w:r>
    </w:p>
    <w:p w:rsidR="00920F0A" w:rsidRPr="00AC34BE" w:rsidRDefault="00920F0A" w:rsidP="00920F0A">
      <w:pPr>
        <w:pStyle w:val="ListBullet"/>
        <w:numPr>
          <w:ilvl w:val="0"/>
          <w:numId w:val="42"/>
        </w:numPr>
        <w:ind w:left="900"/>
        <w:rPr>
          <w:rFonts w:cs="Arial"/>
        </w:rPr>
      </w:pPr>
      <w:r w:rsidRPr="00AC34BE">
        <w:rPr>
          <w:rFonts w:cs="Arial"/>
        </w:rPr>
        <w:t>Identify from whom you will collect data (e.g., from participants themselves, fami</w:t>
      </w:r>
      <w:r>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rsidR="00920F0A" w:rsidRPr="00AC34BE" w:rsidRDefault="00920F0A" w:rsidP="00920F0A">
      <w:pPr>
        <w:pStyle w:val="ListBullet"/>
        <w:numPr>
          <w:ilvl w:val="0"/>
          <w:numId w:val="42"/>
        </w:numPr>
        <w:ind w:left="900"/>
        <w:rPr>
          <w:rFonts w:cs="Arial"/>
        </w:rPr>
      </w:pPr>
      <w:r w:rsidRPr="00AC34BE">
        <w:rPr>
          <w:rFonts w:cs="Arial"/>
        </w:rPr>
        <w:t>Identify what type of specimens (e.g., urine</w:t>
      </w:r>
      <w:r>
        <w:rPr>
          <w:rFonts w:cs="Arial"/>
        </w:rPr>
        <w:t xml:space="preserve">, blood) will be used, if any. </w:t>
      </w:r>
      <w:r w:rsidRPr="00AC34BE">
        <w:rPr>
          <w:rFonts w:cs="Arial"/>
        </w:rPr>
        <w:t>State if the material will be used just for evaluation or</w:t>
      </w:r>
      <w:r>
        <w:rPr>
          <w:rFonts w:cs="Arial"/>
        </w:rPr>
        <w:t xml:space="preserve"> if other use(s) will be made. </w:t>
      </w:r>
      <w:r w:rsidRPr="00AC34BE">
        <w:rPr>
          <w:rFonts w:cs="Arial"/>
        </w:rPr>
        <w:t>Also, if needed, describe how the material will be monitored to ensure the safety of participants.</w:t>
      </w:r>
    </w:p>
    <w:p w:rsidR="00920F0A" w:rsidRPr="00AC34BE" w:rsidRDefault="00920F0A" w:rsidP="00920F0A">
      <w:pPr>
        <w:pStyle w:val="ListBullet"/>
        <w:numPr>
          <w:ilvl w:val="0"/>
          <w:numId w:val="42"/>
        </w:numPr>
        <w:ind w:left="900"/>
        <w:rPr>
          <w:rFonts w:cs="Arial"/>
        </w:rPr>
      </w:pPr>
      <w:r w:rsidRPr="00AC34BE">
        <w:rPr>
          <w:rFonts w:cs="Arial"/>
        </w:rPr>
        <w:t xml:space="preserve">Provide in </w:t>
      </w:r>
      <w:r w:rsidRPr="00B7075D">
        <w:rPr>
          <w:rStyle w:val="StyleListBulletBoldChar"/>
          <w:rFonts w:cs="Arial"/>
        </w:rPr>
        <w:t>Attachment 2, “</w:t>
      </w:r>
      <w:r w:rsidRPr="00AC34BE">
        <w:rPr>
          <w:rStyle w:val="StyleListBulletBoldChar"/>
          <w:rFonts w:cs="Arial"/>
        </w:rPr>
        <w:t>Data Collection Instruments/Interview Protocols,”</w:t>
      </w:r>
      <w:r w:rsidRPr="00AC34BE">
        <w:rPr>
          <w:rFonts w:cs="Arial"/>
        </w:rPr>
        <w:t xml:space="preserve"> copies of all available data collection instruments and interview protocols that you plan to use (unless you are providing the web link to the instrument(s)/protocol(s)).</w:t>
      </w:r>
    </w:p>
    <w:p w:rsidR="00920F0A" w:rsidRPr="009021A6" w:rsidRDefault="00920F0A" w:rsidP="00920F0A">
      <w:pPr>
        <w:numPr>
          <w:ilvl w:val="0"/>
          <w:numId w:val="39"/>
        </w:numPr>
        <w:tabs>
          <w:tab w:val="left" w:pos="540"/>
        </w:tabs>
        <w:ind w:left="540"/>
        <w:rPr>
          <w:rFonts w:cs="Arial"/>
          <w:b/>
        </w:rPr>
      </w:pPr>
      <w:r w:rsidRPr="009021A6">
        <w:rPr>
          <w:rFonts w:cs="Arial"/>
          <w:b/>
        </w:rPr>
        <w:t>Privacy and Confidentiality</w:t>
      </w:r>
    </w:p>
    <w:p w:rsidR="00920F0A" w:rsidRPr="00AC34BE" w:rsidRDefault="00920F0A" w:rsidP="00920F0A">
      <w:pPr>
        <w:pStyle w:val="ListBullet"/>
        <w:numPr>
          <w:ilvl w:val="0"/>
          <w:numId w:val="42"/>
        </w:numPr>
        <w:ind w:left="900"/>
        <w:rPr>
          <w:rFonts w:cs="Arial"/>
        </w:rPr>
      </w:pPr>
      <w:r w:rsidRPr="00AC34BE">
        <w:rPr>
          <w:rFonts w:cs="Arial"/>
        </w:rPr>
        <w:lastRenderedPageBreak/>
        <w:t>Explain how you will ensu</w:t>
      </w:r>
      <w:r>
        <w:rPr>
          <w:rFonts w:cs="Arial"/>
        </w:rPr>
        <w:t>re privacy and confidentiality.</w:t>
      </w:r>
      <w:r w:rsidRPr="00AC34BE">
        <w:rPr>
          <w:rFonts w:cs="Arial"/>
        </w:rPr>
        <w:t xml:space="preserve"> Include who will collect data and how it will be collected.</w:t>
      </w:r>
    </w:p>
    <w:p w:rsidR="00920F0A" w:rsidRPr="00AC34BE" w:rsidRDefault="00920F0A" w:rsidP="00920F0A">
      <w:pPr>
        <w:pStyle w:val="ListBullet"/>
        <w:numPr>
          <w:ilvl w:val="0"/>
          <w:numId w:val="42"/>
        </w:numPr>
        <w:ind w:left="900"/>
        <w:rPr>
          <w:rFonts w:cs="Arial"/>
        </w:rPr>
      </w:pPr>
      <w:r w:rsidRPr="00AC34BE">
        <w:rPr>
          <w:rFonts w:cs="Arial"/>
        </w:rPr>
        <w:t xml:space="preserve"> Describe:</w:t>
      </w:r>
    </w:p>
    <w:p w:rsidR="00920F0A" w:rsidRPr="00AC34BE" w:rsidRDefault="00920F0A" w:rsidP="00920F0A">
      <w:pPr>
        <w:pStyle w:val="ListBullet"/>
        <w:numPr>
          <w:ilvl w:val="0"/>
          <w:numId w:val="40"/>
        </w:numPr>
        <w:rPr>
          <w:rFonts w:cs="Arial"/>
        </w:rPr>
      </w:pPr>
      <w:r w:rsidRPr="00AC34BE">
        <w:rPr>
          <w:rFonts w:cs="Arial"/>
        </w:rPr>
        <w:t>How you will use data collection instruments.</w:t>
      </w:r>
    </w:p>
    <w:p w:rsidR="00920F0A" w:rsidRPr="00AC34BE" w:rsidRDefault="00920F0A" w:rsidP="00920F0A">
      <w:pPr>
        <w:pStyle w:val="ListBullet"/>
        <w:numPr>
          <w:ilvl w:val="0"/>
          <w:numId w:val="40"/>
        </w:numPr>
        <w:rPr>
          <w:rFonts w:cs="Arial"/>
        </w:rPr>
      </w:pPr>
      <w:r w:rsidRPr="00AC34BE">
        <w:rPr>
          <w:rFonts w:cs="Arial"/>
        </w:rPr>
        <w:t>Where data will be stored.</w:t>
      </w:r>
    </w:p>
    <w:p w:rsidR="00920F0A" w:rsidRPr="00AC34BE" w:rsidRDefault="00920F0A" w:rsidP="00920F0A">
      <w:pPr>
        <w:pStyle w:val="ListBullet"/>
        <w:numPr>
          <w:ilvl w:val="0"/>
          <w:numId w:val="40"/>
        </w:numPr>
        <w:rPr>
          <w:rFonts w:cs="Arial"/>
        </w:rPr>
      </w:pPr>
      <w:r w:rsidRPr="00AC34BE">
        <w:rPr>
          <w:rFonts w:cs="Arial"/>
        </w:rPr>
        <w:t>Who will or will not have access to information.</w:t>
      </w:r>
    </w:p>
    <w:p w:rsidR="00920F0A" w:rsidRPr="00AC34BE" w:rsidRDefault="00920F0A" w:rsidP="00920F0A">
      <w:pPr>
        <w:pStyle w:val="ListBullet"/>
        <w:numPr>
          <w:ilvl w:val="0"/>
          <w:numId w:val="40"/>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rsidR="00920F0A" w:rsidRPr="00AC34BE" w:rsidRDefault="00920F0A" w:rsidP="00920F0A">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rsidR="00920F0A" w:rsidRPr="009021A6" w:rsidRDefault="00920F0A" w:rsidP="00920F0A">
      <w:pPr>
        <w:numPr>
          <w:ilvl w:val="0"/>
          <w:numId w:val="39"/>
        </w:numPr>
        <w:tabs>
          <w:tab w:val="left" w:pos="540"/>
        </w:tabs>
        <w:ind w:left="540"/>
        <w:rPr>
          <w:rFonts w:cs="Arial"/>
          <w:b/>
        </w:rPr>
      </w:pPr>
      <w:r w:rsidRPr="009021A6">
        <w:rPr>
          <w:rFonts w:cs="Arial"/>
          <w:b/>
        </w:rPr>
        <w:t>Adequate Consent Procedures</w:t>
      </w:r>
    </w:p>
    <w:p w:rsidR="00920F0A" w:rsidRPr="00AC34BE" w:rsidRDefault="00920F0A" w:rsidP="00920F0A">
      <w:pPr>
        <w:pStyle w:val="ListBullet"/>
        <w:numPr>
          <w:ilvl w:val="0"/>
          <w:numId w:val="42"/>
        </w:numPr>
        <w:ind w:left="900"/>
        <w:rPr>
          <w:rFonts w:cs="Arial"/>
        </w:rPr>
      </w:pPr>
      <w:r w:rsidRPr="00AC34BE">
        <w:rPr>
          <w:rFonts w:cs="Arial"/>
        </w:rPr>
        <w:t xml:space="preserve">List what information will be given to people who participate in the project.  Include the type and purpose </w:t>
      </w:r>
      <w:r>
        <w:rPr>
          <w:rFonts w:cs="Arial"/>
        </w:rPr>
        <w:t xml:space="preserve">of their participation. </w:t>
      </w:r>
      <w:r w:rsidRPr="00AC34BE">
        <w:rPr>
          <w:rFonts w:cs="Arial"/>
        </w:rPr>
        <w:t>Identify the data that will be collected, how the data will be used and how you will keep the data private.</w:t>
      </w:r>
    </w:p>
    <w:p w:rsidR="00920F0A" w:rsidRPr="00AC34BE" w:rsidRDefault="00920F0A" w:rsidP="00920F0A">
      <w:pPr>
        <w:pStyle w:val="ListBullet"/>
        <w:numPr>
          <w:ilvl w:val="0"/>
          <w:numId w:val="42"/>
        </w:numPr>
        <w:ind w:left="900"/>
        <w:rPr>
          <w:rFonts w:cs="Arial"/>
        </w:rPr>
      </w:pPr>
      <w:r w:rsidRPr="00AC34BE">
        <w:rPr>
          <w:rFonts w:cs="Arial"/>
        </w:rPr>
        <w:t>State:</w:t>
      </w:r>
    </w:p>
    <w:p w:rsidR="00920F0A" w:rsidRPr="00AC34BE" w:rsidRDefault="00920F0A" w:rsidP="00920F0A">
      <w:pPr>
        <w:pStyle w:val="ListBullet"/>
        <w:numPr>
          <w:ilvl w:val="0"/>
          <w:numId w:val="41"/>
        </w:numPr>
        <w:ind w:left="1440"/>
        <w:rPr>
          <w:rFonts w:cs="Arial"/>
        </w:rPr>
      </w:pPr>
      <w:r w:rsidRPr="00AC34BE">
        <w:rPr>
          <w:rFonts w:cs="Arial"/>
        </w:rPr>
        <w:t>Whether or not their participation is voluntary.</w:t>
      </w:r>
    </w:p>
    <w:p w:rsidR="00920F0A" w:rsidRPr="00AC34BE" w:rsidRDefault="00920F0A" w:rsidP="00920F0A">
      <w:pPr>
        <w:pStyle w:val="ListBullet"/>
        <w:numPr>
          <w:ilvl w:val="0"/>
          <w:numId w:val="41"/>
        </w:numPr>
        <w:ind w:left="1440"/>
        <w:rPr>
          <w:rFonts w:cs="Arial"/>
        </w:rPr>
      </w:pPr>
      <w:r w:rsidRPr="00AC34BE">
        <w:rPr>
          <w:rFonts w:cs="Arial"/>
        </w:rPr>
        <w:t>Their right to leave the project at any time without problems.</w:t>
      </w:r>
    </w:p>
    <w:p w:rsidR="00920F0A" w:rsidRPr="00AC34BE" w:rsidRDefault="00920F0A" w:rsidP="00920F0A">
      <w:pPr>
        <w:pStyle w:val="ListBullet"/>
        <w:numPr>
          <w:ilvl w:val="0"/>
          <w:numId w:val="41"/>
        </w:numPr>
        <w:ind w:left="1440"/>
        <w:rPr>
          <w:rFonts w:cs="Arial"/>
        </w:rPr>
      </w:pPr>
      <w:r w:rsidRPr="00AC34BE">
        <w:rPr>
          <w:rFonts w:cs="Arial"/>
        </w:rPr>
        <w:t>Possible risks from participation in the project.</w:t>
      </w:r>
    </w:p>
    <w:p w:rsidR="00920F0A" w:rsidRPr="00AC34BE" w:rsidRDefault="00920F0A" w:rsidP="00920F0A">
      <w:pPr>
        <w:pStyle w:val="ListBullet"/>
        <w:numPr>
          <w:ilvl w:val="0"/>
          <w:numId w:val="41"/>
        </w:numPr>
        <w:ind w:left="1440"/>
        <w:rPr>
          <w:rFonts w:cs="Arial"/>
        </w:rPr>
      </w:pPr>
      <w:r w:rsidRPr="00AC34BE">
        <w:rPr>
          <w:rFonts w:cs="Arial"/>
        </w:rPr>
        <w:t>Plans to protect clients from these risks.</w:t>
      </w:r>
    </w:p>
    <w:p w:rsidR="00920F0A" w:rsidRPr="00AC34BE" w:rsidRDefault="00920F0A" w:rsidP="00920F0A">
      <w:pPr>
        <w:pStyle w:val="ListBullet"/>
        <w:numPr>
          <w:ilvl w:val="0"/>
          <w:numId w:val="42"/>
        </w:numPr>
        <w:ind w:left="900"/>
        <w:rPr>
          <w:rFonts w:cs="Arial"/>
        </w:rPr>
      </w:pPr>
      <w:r w:rsidRPr="00AC34BE">
        <w:rPr>
          <w:rFonts w:cs="Arial"/>
        </w:rPr>
        <w:t>Explain how you will obtain consent for youth, the elderly, people with limited reading skills, and people who do not use English as their first language.</w:t>
      </w:r>
    </w:p>
    <w:p w:rsidR="00920F0A" w:rsidRPr="00AC34BE" w:rsidRDefault="00920F0A" w:rsidP="00920F0A">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rsidR="00920F0A" w:rsidRPr="00AC34BE" w:rsidRDefault="00920F0A" w:rsidP="00920F0A">
      <w:pPr>
        <w:pStyle w:val="ListBullet"/>
        <w:numPr>
          <w:ilvl w:val="0"/>
          <w:numId w:val="42"/>
        </w:numPr>
        <w:ind w:left="900"/>
        <w:rPr>
          <w:rFonts w:cs="Arial"/>
        </w:rPr>
      </w:pPr>
      <w:r w:rsidRPr="00AC34BE">
        <w:rPr>
          <w:rFonts w:cs="Arial"/>
        </w:rPr>
        <w:t>Indicate if you will obtain informed consent from participants or assent from minors along with consent from their parents o</w:t>
      </w:r>
      <w:r>
        <w:rPr>
          <w:rFonts w:cs="Arial"/>
        </w:rPr>
        <w:t xml:space="preserve">r legal guardians. </w:t>
      </w:r>
      <w:r w:rsidRPr="00AC34BE">
        <w:rPr>
          <w:rFonts w:cs="Arial"/>
        </w:rPr>
        <w:t>Describe how t</w:t>
      </w:r>
      <w:r>
        <w:rPr>
          <w:rFonts w:cs="Arial"/>
        </w:rPr>
        <w:t xml:space="preserve">he consent will be documented. For example: </w:t>
      </w:r>
      <w:r w:rsidRPr="00AC34BE">
        <w:rPr>
          <w:rFonts w:cs="Arial"/>
        </w:rPr>
        <w:t>Will you read the consent forms?  Will you ask prospective participants questions to be s</w:t>
      </w:r>
      <w:r>
        <w:rPr>
          <w:rFonts w:cs="Arial"/>
        </w:rPr>
        <w:t xml:space="preserve">ure they understand the forms? </w:t>
      </w:r>
      <w:r w:rsidRPr="00AC34BE">
        <w:rPr>
          <w:rFonts w:cs="Arial"/>
        </w:rPr>
        <w:t>Will you give them copies of what they sign?</w:t>
      </w:r>
    </w:p>
    <w:p w:rsidR="00920F0A" w:rsidRPr="00AC34BE" w:rsidRDefault="00920F0A" w:rsidP="00920F0A">
      <w:pPr>
        <w:pStyle w:val="ListBullet"/>
        <w:numPr>
          <w:ilvl w:val="0"/>
          <w:numId w:val="42"/>
        </w:numPr>
        <w:ind w:left="900"/>
        <w:rPr>
          <w:rFonts w:cs="Arial"/>
        </w:rPr>
      </w:pPr>
      <w:r w:rsidRPr="00AC34BE">
        <w:rPr>
          <w:rFonts w:cs="Arial"/>
        </w:rPr>
        <w:lastRenderedPageBreak/>
        <w:t>Include, as appropriate, sample c</w:t>
      </w:r>
      <w:r>
        <w:rPr>
          <w:rFonts w:cs="Arial"/>
        </w:rPr>
        <w:t xml:space="preserve">onsent forms that provide for: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B7075D">
        <w:rPr>
          <w:rStyle w:val="StyleListBulletBoldChar"/>
          <w:rFonts w:cs="Arial"/>
        </w:rPr>
        <w:t>Attachment 3, “Sample Consent Forms”</w:t>
      </w:r>
      <w:r w:rsidRPr="00B7075D">
        <w:rPr>
          <w:rFonts w:cs="Arial"/>
        </w:rPr>
        <w:t>, of your application. If needed, give English translations</w:t>
      </w:r>
      <w:r w:rsidRPr="00AC34BE">
        <w:rPr>
          <w:rFonts w:cs="Arial"/>
        </w:rPr>
        <w:t>.</w:t>
      </w:r>
    </w:p>
    <w:p w:rsidR="00920F0A" w:rsidRPr="00AC34BE" w:rsidRDefault="00920F0A" w:rsidP="00920F0A">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rsidR="00920F0A" w:rsidRPr="00AC34BE" w:rsidRDefault="00920F0A" w:rsidP="00920F0A">
      <w:pPr>
        <w:pStyle w:val="ListBullet"/>
        <w:numPr>
          <w:ilvl w:val="0"/>
          <w:numId w:val="42"/>
        </w:numPr>
        <w:ind w:left="900"/>
        <w:rPr>
          <w:rFonts w:cs="Arial"/>
        </w:rPr>
      </w:pPr>
      <w:r w:rsidRPr="00AC34BE">
        <w:rPr>
          <w:rFonts w:cs="Arial"/>
        </w:rPr>
        <w:t>Describe if separate consents will be obtained for different s</w:t>
      </w:r>
      <w:r>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rsidR="00920F0A" w:rsidRPr="00AC34BE" w:rsidRDefault="00920F0A" w:rsidP="00920F0A">
      <w:pPr>
        <w:pStyle w:val="ListBullet"/>
        <w:numPr>
          <w:ilvl w:val="0"/>
          <w:numId w:val="42"/>
        </w:numPr>
        <w:ind w:left="900"/>
        <w:rPr>
          <w:rFonts w:cs="Arial"/>
        </w:rPr>
      </w:pPr>
      <w:r w:rsidRPr="00AC34BE">
        <w:rPr>
          <w:rFonts w:cs="Arial"/>
        </w:rPr>
        <w:t>Additionally, if other consents (e.g., consents to release information to others or gather information from others) will be used in your project, provide a desc</w:t>
      </w:r>
      <w:r>
        <w:rPr>
          <w:rFonts w:cs="Arial"/>
        </w:rPr>
        <w:t xml:space="preserve">ription of the consents. </w:t>
      </w:r>
      <w:r w:rsidRPr="00AC34BE">
        <w:rPr>
          <w:rFonts w:cs="Arial"/>
        </w:rPr>
        <w:t>Will individuals who do not consent to having individually identifiable data collected for evaluation purposes be allowed to participate in the project?</w:t>
      </w:r>
    </w:p>
    <w:p w:rsidR="00920F0A" w:rsidRPr="009021A6" w:rsidRDefault="00920F0A" w:rsidP="00920F0A">
      <w:pPr>
        <w:numPr>
          <w:ilvl w:val="0"/>
          <w:numId w:val="39"/>
        </w:numPr>
        <w:tabs>
          <w:tab w:val="left" w:pos="540"/>
        </w:tabs>
        <w:ind w:left="540"/>
        <w:rPr>
          <w:rFonts w:cs="Arial"/>
          <w:b/>
        </w:rPr>
      </w:pPr>
      <w:r w:rsidRPr="009021A6">
        <w:rPr>
          <w:rFonts w:cs="Arial"/>
          <w:b/>
        </w:rPr>
        <w:t>Risk/Benefit Discussion</w:t>
      </w:r>
    </w:p>
    <w:p w:rsidR="00920F0A" w:rsidRPr="00AC34BE" w:rsidRDefault="00920F0A" w:rsidP="00920F0A">
      <w:pPr>
        <w:pStyle w:val="ListBullet"/>
        <w:numPr>
          <w:ilvl w:val="0"/>
          <w:numId w:val="42"/>
        </w:numPr>
        <w:ind w:left="900"/>
        <w:rPr>
          <w:rFonts w:cs="Arial"/>
        </w:rPr>
      </w:pPr>
      <w:r w:rsidRPr="00AC34BE">
        <w:rPr>
          <w:rFonts w:cs="Arial"/>
        </w:rPr>
        <w:t xml:space="preserve">Discuss why the risks are reasonable compared to expected benefits and importance of the knowledge from the project.  </w:t>
      </w:r>
    </w:p>
    <w:p w:rsidR="00920F0A" w:rsidRPr="0093486F" w:rsidRDefault="00920F0A" w:rsidP="00920F0A">
      <w:pPr>
        <w:rPr>
          <w:b/>
        </w:rPr>
      </w:pPr>
      <w:r w:rsidRPr="0093486F">
        <w:rPr>
          <w:b/>
        </w:rPr>
        <w:t>Protection of Human Subjects Regulations</w:t>
      </w:r>
    </w:p>
    <w:p w:rsidR="00920F0A" w:rsidRPr="00AC34BE" w:rsidRDefault="00920F0A" w:rsidP="00920F0A">
      <w:pPr>
        <w:rPr>
          <w:rFonts w:cs="Arial"/>
        </w:rPr>
      </w:pPr>
      <w:r w:rsidRPr="00AC34BE">
        <w:rPr>
          <w:rFonts w:cs="Arial"/>
        </w:rPr>
        <w:t>SAMHSA expects that most recipients funded under this announcement will not have to comply with the Protection of Human Subjects Regulations (45 CFR 46), which requires Institutiona</w:t>
      </w:r>
      <w:r>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rsidR="00920F0A" w:rsidRPr="00AC34BE" w:rsidRDefault="00920F0A" w:rsidP="00920F0A">
      <w:pPr>
        <w:tabs>
          <w:tab w:val="left" w:pos="1008"/>
        </w:tabs>
        <w:rPr>
          <w:rFonts w:cs="Arial"/>
        </w:rPr>
      </w:pPr>
      <w:r w:rsidRPr="00AC34BE">
        <w:rPr>
          <w:rFonts w:cs="Arial"/>
        </w:rPr>
        <w:t>In addition to the elements above, applicants whose projects must comply with the Human Subjects Regulations must fully describe the proce</w:t>
      </w:r>
      <w:r>
        <w:rPr>
          <w:rFonts w:cs="Arial"/>
        </w:rPr>
        <w:t xml:space="preserve">ss for obtaining IRB approval. </w:t>
      </w:r>
      <w:r w:rsidRPr="00AC34BE">
        <w:rPr>
          <w:rFonts w:cs="Arial"/>
        </w:rPr>
        <w:t>While IRB approval is not required at the time of grant award, these recipients will be required, as a condition of award, to provide documentation that an Assurance of Compliance is on file with the Office for Huma</w:t>
      </w:r>
      <w:r>
        <w:rPr>
          <w:rFonts w:cs="Arial"/>
        </w:rPr>
        <w:t xml:space="preserve">n Research Protections (OHRP). </w:t>
      </w:r>
      <w:r w:rsidRPr="00AC34BE">
        <w:rPr>
          <w:rFonts w:cs="Arial"/>
        </w:rPr>
        <w:t xml:space="preserve">IRB approval must be received in these cases prior to enrolling participants in the project.  General information about Human Subjects Regulations can be obtained through OHRP at </w:t>
      </w:r>
      <w:hyperlink r:id="rId49" w:history="1">
        <w:r w:rsidRPr="00AC34BE">
          <w:rPr>
            <w:rStyle w:val="Hyperlink"/>
            <w:rFonts w:cs="Arial"/>
          </w:rPr>
          <w:t>http://www.hhs.gov/ohrp</w:t>
        </w:r>
      </w:hyperlink>
      <w:r>
        <w:rPr>
          <w:rFonts w:cs="Arial"/>
        </w:rPr>
        <w:t xml:space="preserve"> or (240) 453-6900.</w:t>
      </w:r>
      <w:r w:rsidRPr="00AC34BE">
        <w:rPr>
          <w:rFonts w:cs="Arial"/>
        </w:rPr>
        <w:t xml:space="preserve"> SAMHSA–specific questions should be directed to the program contact listed in </w:t>
      </w:r>
      <w:hyperlink w:anchor="_VII._AGENCY_CONTACTS" w:history="1">
        <w:r w:rsidRPr="00AC34BE">
          <w:rPr>
            <w:rStyle w:val="IntenseQuoteChar"/>
            <w:color w:val="0070C0"/>
            <w:u w:val="single"/>
          </w:rPr>
          <w:t>Section VII</w:t>
        </w:r>
      </w:hyperlink>
      <w:r w:rsidRPr="00AC34BE">
        <w:rPr>
          <w:rFonts w:cs="Arial"/>
          <w:b/>
          <w:color w:val="9CC2E5" w:themeColor="accent1" w:themeTint="99"/>
        </w:rPr>
        <w:t xml:space="preserve"> </w:t>
      </w:r>
      <w:r w:rsidRPr="00AC34BE">
        <w:rPr>
          <w:rFonts w:cs="Arial"/>
        </w:rPr>
        <w:t>of this announcement.</w:t>
      </w:r>
    </w:p>
    <w:p w:rsidR="00920F0A" w:rsidRPr="00AC34BE" w:rsidRDefault="00920F0A" w:rsidP="00920F0A">
      <w:pPr>
        <w:tabs>
          <w:tab w:val="left" w:pos="1008"/>
        </w:tabs>
        <w:rPr>
          <w:rFonts w:cs="Arial"/>
        </w:rPr>
      </w:pPr>
    </w:p>
    <w:p w:rsidR="00920F0A" w:rsidRPr="00AC34BE" w:rsidRDefault="00920F0A" w:rsidP="00920F0A">
      <w:pPr>
        <w:tabs>
          <w:tab w:val="left" w:pos="1008"/>
        </w:tabs>
        <w:rPr>
          <w:rFonts w:cs="Arial"/>
        </w:rPr>
      </w:pPr>
    </w:p>
    <w:p w:rsidR="00920F0A" w:rsidRDefault="00920F0A" w:rsidP="00920F0A">
      <w:pPr>
        <w:pStyle w:val="Heading1"/>
        <w:spacing w:after="0"/>
        <w:jc w:val="center"/>
      </w:pPr>
      <w:bookmarkStart w:id="164" w:name="_Appendix_F:_"/>
      <w:bookmarkStart w:id="165" w:name="_Toc494707874"/>
      <w:bookmarkStart w:id="166" w:name="_Toc503944879"/>
      <w:bookmarkEnd w:id="164"/>
      <w:r w:rsidRPr="00AC34BE">
        <w:lastRenderedPageBreak/>
        <w:t xml:space="preserve">Appendix </w:t>
      </w:r>
      <w:r w:rsidR="00B7075D">
        <w:t>D</w:t>
      </w:r>
      <w:r>
        <w:t xml:space="preserve"> – </w:t>
      </w:r>
      <w:r w:rsidRPr="00AC34BE">
        <w:t>Developing Goals and Measureable Objectives</w:t>
      </w:r>
      <w:bookmarkEnd w:id="165"/>
      <w:bookmarkEnd w:id="166"/>
    </w:p>
    <w:p w:rsidR="00920F0A" w:rsidRDefault="00920F0A" w:rsidP="00920F0A">
      <w:pPr>
        <w:spacing w:after="200"/>
      </w:pPr>
    </w:p>
    <w:p w:rsidR="00920F0A" w:rsidRPr="00AC34BE" w:rsidRDefault="00920F0A" w:rsidP="00920F0A">
      <w:pPr>
        <w:spacing w:after="200"/>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rsidR="00920F0A" w:rsidRPr="00EE68A1" w:rsidRDefault="00920F0A" w:rsidP="00920F0A">
      <w:pPr>
        <w:spacing w:after="200"/>
        <w:rPr>
          <w:rFonts w:cs="Arial"/>
          <w:b/>
          <w:szCs w:val="24"/>
          <w:u w:val="single"/>
        </w:rPr>
      </w:pPr>
      <w:r w:rsidRPr="00EE68A1">
        <w:rPr>
          <w:rFonts w:cs="Arial"/>
          <w:b/>
          <w:szCs w:val="24"/>
          <w:u w:val="single"/>
        </w:rPr>
        <w:t>GOALS</w:t>
      </w:r>
    </w:p>
    <w:p w:rsidR="00920F0A" w:rsidRPr="00AC34BE" w:rsidRDefault="00920F0A" w:rsidP="00920F0A">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rsidR="00920F0A" w:rsidRPr="00AC34BE" w:rsidRDefault="00920F0A" w:rsidP="00920F0A">
      <w:pPr>
        <w:spacing w:after="200"/>
        <w:rPr>
          <w:rFonts w:cs="Arial"/>
          <w:szCs w:val="24"/>
        </w:rPr>
      </w:pPr>
      <w:r w:rsidRPr="00AC34BE">
        <w:rPr>
          <w:rFonts w:cs="Arial"/>
          <w:szCs w:val="24"/>
        </w:rPr>
        <w:t>The characteristics of effective goals include:</w:t>
      </w:r>
    </w:p>
    <w:p w:rsidR="00920F0A" w:rsidRPr="00AC34BE" w:rsidRDefault="00920F0A" w:rsidP="00920F0A">
      <w:pPr>
        <w:numPr>
          <w:ilvl w:val="0"/>
          <w:numId w:val="17"/>
        </w:numPr>
        <w:spacing w:after="200"/>
        <w:contextualSpacing/>
        <w:rPr>
          <w:rFonts w:cs="Arial"/>
          <w:szCs w:val="24"/>
        </w:rPr>
      </w:pPr>
      <w:r w:rsidRPr="00AC34BE">
        <w:rPr>
          <w:rFonts w:cs="Arial"/>
          <w:szCs w:val="24"/>
        </w:rPr>
        <w:t>Goals address outcomes, not how outcomes will be achieved;</w:t>
      </w:r>
    </w:p>
    <w:p w:rsidR="00920F0A" w:rsidRPr="00AC34BE" w:rsidRDefault="00920F0A" w:rsidP="00920F0A">
      <w:pPr>
        <w:numPr>
          <w:ilvl w:val="0"/>
          <w:numId w:val="17"/>
        </w:numPr>
        <w:spacing w:after="200"/>
        <w:contextualSpacing/>
        <w:rPr>
          <w:rFonts w:cs="Arial"/>
          <w:szCs w:val="24"/>
        </w:rPr>
      </w:pPr>
      <w:r w:rsidRPr="00AC34BE">
        <w:rPr>
          <w:rFonts w:cs="Arial"/>
          <w:szCs w:val="24"/>
        </w:rPr>
        <w:t>Goals describe the behavior or condition in the community expected to change;</w:t>
      </w:r>
    </w:p>
    <w:p w:rsidR="00920F0A" w:rsidRPr="00AC34BE" w:rsidRDefault="00920F0A" w:rsidP="00920F0A">
      <w:pPr>
        <w:numPr>
          <w:ilvl w:val="0"/>
          <w:numId w:val="17"/>
        </w:numPr>
        <w:spacing w:after="200"/>
        <w:contextualSpacing/>
        <w:rPr>
          <w:rFonts w:cs="Arial"/>
          <w:szCs w:val="24"/>
        </w:rPr>
      </w:pPr>
      <w:r w:rsidRPr="00AC34BE">
        <w:rPr>
          <w:rFonts w:cs="Arial"/>
          <w:szCs w:val="24"/>
        </w:rPr>
        <w:t>Goals describe who will be affected by the project;</w:t>
      </w:r>
    </w:p>
    <w:p w:rsidR="00920F0A" w:rsidRPr="00AC34BE" w:rsidRDefault="00920F0A" w:rsidP="00920F0A">
      <w:pPr>
        <w:numPr>
          <w:ilvl w:val="0"/>
          <w:numId w:val="17"/>
        </w:numPr>
        <w:spacing w:after="200"/>
        <w:contextualSpacing/>
        <w:rPr>
          <w:rFonts w:cs="Arial"/>
          <w:szCs w:val="24"/>
        </w:rPr>
      </w:pPr>
      <w:r w:rsidRPr="00AC34BE">
        <w:rPr>
          <w:rFonts w:cs="Arial"/>
          <w:szCs w:val="24"/>
        </w:rPr>
        <w:t>Goals lead clearly to one or more measurable results; and</w:t>
      </w:r>
    </w:p>
    <w:p w:rsidR="00920F0A" w:rsidRDefault="00920F0A" w:rsidP="00920F0A">
      <w:pPr>
        <w:numPr>
          <w:ilvl w:val="0"/>
          <w:numId w:val="17"/>
        </w:numPr>
        <w:spacing w:after="200"/>
        <w:contextualSpacing/>
        <w:rPr>
          <w:rFonts w:cs="Arial"/>
          <w:szCs w:val="24"/>
        </w:rPr>
      </w:pPr>
      <w:r w:rsidRPr="00AC34BE">
        <w:rPr>
          <w:rFonts w:cs="Arial"/>
          <w:szCs w:val="24"/>
        </w:rPr>
        <w:t>Goals are concise.</w:t>
      </w:r>
    </w:p>
    <w:p w:rsidR="00920F0A" w:rsidRPr="002B13B1" w:rsidRDefault="00920F0A" w:rsidP="00920F0A">
      <w:pPr>
        <w:spacing w:after="200"/>
        <w:ind w:left="720"/>
        <w:contextualSpacing/>
        <w:rPr>
          <w:rFonts w:cs="Arial"/>
          <w:szCs w:val="24"/>
        </w:rPr>
      </w:pPr>
    </w:p>
    <w:p w:rsidR="00920F0A" w:rsidRPr="00AC34BE" w:rsidRDefault="00920F0A" w:rsidP="00920F0A">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920F0A" w:rsidRPr="00AC34BE" w:rsidTr="00920F0A">
        <w:trPr>
          <w:cantSplit/>
          <w:tblHeader/>
        </w:trPr>
        <w:tc>
          <w:tcPr>
            <w:tcW w:w="3978"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t>Unclear Goal</w:t>
            </w:r>
          </w:p>
        </w:tc>
        <w:tc>
          <w:tcPr>
            <w:tcW w:w="2406"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t>Critique</w:t>
            </w:r>
          </w:p>
        </w:tc>
        <w:tc>
          <w:tcPr>
            <w:tcW w:w="3714"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t>Improved Goal</w:t>
            </w:r>
          </w:p>
        </w:tc>
      </w:tr>
      <w:tr w:rsidR="00920F0A" w:rsidRPr="00AC34BE" w:rsidTr="00920F0A">
        <w:tc>
          <w:tcPr>
            <w:tcW w:w="3978" w:type="dxa"/>
            <w:shd w:val="clear" w:color="auto" w:fill="auto"/>
          </w:tcPr>
          <w:p w:rsidR="00920F0A" w:rsidRPr="00A821EC" w:rsidRDefault="00920F0A" w:rsidP="00920F0A">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920F0A" w:rsidRPr="00A821EC" w:rsidRDefault="00920F0A" w:rsidP="00920F0A">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920F0A" w:rsidRPr="00A821EC" w:rsidRDefault="00920F0A" w:rsidP="00920F0A">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920F0A" w:rsidRPr="00AC34BE" w:rsidTr="00920F0A">
        <w:trPr>
          <w:trHeight w:val="980"/>
        </w:trPr>
        <w:tc>
          <w:tcPr>
            <w:tcW w:w="3978" w:type="dxa"/>
            <w:shd w:val="clear" w:color="auto" w:fill="auto"/>
          </w:tcPr>
          <w:p w:rsidR="00920F0A" w:rsidRPr="00A821EC" w:rsidRDefault="00920F0A" w:rsidP="00920F0A">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rsidR="00920F0A" w:rsidRPr="00A821EC" w:rsidRDefault="00920F0A" w:rsidP="00920F0A">
            <w:pPr>
              <w:spacing w:after="200"/>
              <w:rPr>
                <w:rFonts w:cs="Arial"/>
                <w:sz w:val="20"/>
              </w:rPr>
            </w:pPr>
            <w:r w:rsidRPr="00A821EC">
              <w:rPr>
                <w:rFonts w:cs="Arial"/>
                <w:sz w:val="20"/>
                <w:szCs w:val="24"/>
              </w:rPr>
              <w:t>This goal is not concise</w:t>
            </w:r>
          </w:p>
        </w:tc>
        <w:tc>
          <w:tcPr>
            <w:tcW w:w="3714" w:type="dxa"/>
            <w:shd w:val="clear" w:color="auto" w:fill="auto"/>
          </w:tcPr>
          <w:p w:rsidR="00920F0A" w:rsidRPr="00A821EC" w:rsidRDefault="00920F0A" w:rsidP="00920F0A">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920F0A" w:rsidRPr="00A821EC" w:rsidRDefault="00920F0A" w:rsidP="00920F0A">
            <w:pPr>
              <w:spacing w:after="200"/>
              <w:rPr>
                <w:rFonts w:cs="Arial"/>
                <w:sz w:val="20"/>
              </w:rPr>
            </w:pPr>
          </w:p>
        </w:tc>
      </w:tr>
    </w:tbl>
    <w:p w:rsidR="00920F0A" w:rsidRPr="00AC34BE" w:rsidRDefault="00920F0A" w:rsidP="00920F0A">
      <w:pPr>
        <w:spacing w:after="200"/>
        <w:rPr>
          <w:rFonts w:cs="Arial"/>
          <w:szCs w:val="24"/>
        </w:rPr>
      </w:pPr>
      <w:r w:rsidRPr="00AC34BE">
        <w:rPr>
          <w:rFonts w:cs="Arial"/>
          <w:szCs w:val="24"/>
        </w:rPr>
        <w:t xml:space="preserve"> </w:t>
      </w:r>
    </w:p>
    <w:p w:rsidR="00920F0A" w:rsidRPr="002B13B1" w:rsidRDefault="00920F0A" w:rsidP="00920F0A">
      <w:pPr>
        <w:spacing w:after="200"/>
        <w:rPr>
          <w:rFonts w:cs="Arial"/>
          <w:szCs w:val="24"/>
        </w:rPr>
      </w:pPr>
      <w:r w:rsidRPr="002B13B1">
        <w:rPr>
          <w:rFonts w:cs="Arial"/>
          <w:b/>
          <w:szCs w:val="24"/>
          <w:u w:val="single"/>
        </w:rPr>
        <w:t>OBJECTIVES</w:t>
      </w:r>
    </w:p>
    <w:p w:rsidR="00920F0A" w:rsidRPr="00AC34BE" w:rsidRDefault="00920F0A" w:rsidP="00920F0A">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accountability.  It is recommended that you avoid verbs that may have vague meanings </w:t>
      </w:r>
      <w:r w:rsidRPr="00AC34BE">
        <w:rPr>
          <w:rFonts w:cs="Arial"/>
          <w:szCs w:val="24"/>
        </w:rPr>
        <w:lastRenderedPageBreak/>
        <w:t>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rsidR="00920F0A" w:rsidRPr="00AC34BE" w:rsidRDefault="00920F0A" w:rsidP="00920F0A">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920F0A" w:rsidRPr="00AC34BE" w:rsidRDefault="00920F0A" w:rsidP="00920F0A">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920F0A" w:rsidRPr="00AC34BE" w:rsidRDefault="00920F0A" w:rsidP="00920F0A">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920F0A" w:rsidRPr="00AC34BE" w:rsidRDefault="00920F0A" w:rsidP="00920F0A">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920F0A" w:rsidRPr="00AC34BE" w:rsidRDefault="00920F0A" w:rsidP="00920F0A">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920F0A" w:rsidRDefault="00920F0A" w:rsidP="00920F0A">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920F0A" w:rsidRPr="00AC34BE" w:rsidRDefault="00920F0A" w:rsidP="00920F0A">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920F0A" w:rsidRPr="00AC34BE" w:rsidTr="00920F0A">
        <w:trPr>
          <w:cantSplit/>
          <w:tblHeader/>
        </w:trPr>
        <w:tc>
          <w:tcPr>
            <w:tcW w:w="2898"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lastRenderedPageBreak/>
              <w:t>Non-SMART Objective</w:t>
            </w:r>
          </w:p>
        </w:tc>
        <w:tc>
          <w:tcPr>
            <w:tcW w:w="3330"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t>Critique</w:t>
            </w:r>
          </w:p>
        </w:tc>
        <w:tc>
          <w:tcPr>
            <w:tcW w:w="3600" w:type="dxa"/>
            <w:shd w:val="clear" w:color="auto" w:fill="BDD6EE" w:themeFill="accent1" w:themeFillTint="66"/>
          </w:tcPr>
          <w:p w:rsidR="00920F0A" w:rsidRPr="00A821EC" w:rsidRDefault="00920F0A" w:rsidP="00920F0A">
            <w:pPr>
              <w:spacing w:after="200"/>
              <w:jc w:val="center"/>
              <w:rPr>
                <w:rFonts w:cs="Arial"/>
                <w:sz w:val="22"/>
                <w:szCs w:val="24"/>
              </w:rPr>
            </w:pPr>
            <w:r w:rsidRPr="00A821EC">
              <w:rPr>
                <w:rFonts w:cs="Arial"/>
                <w:b/>
                <w:sz w:val="22"/>
                <w:szCs w:val="24"/>
              </w:rPr>
              <w:t>SMART Objective</w:t>
            </w:r>
          </w:p>
        </w:tc>
      </w:tr>
      <w:tr w:rsidR="00920F0A" w:rsidRPr="00AC34BE" w:rsidTr="00920F0A">
        <w:trPr>
          <w:trHeight w:val="3212"/>
        </w:trPr>
        <w:tc>
          <w:tcPr>
            <w:tcW w:w="2898" w:type="dxa"/>
            <w:shd w:val="clear" w:color="auto" w:fill="auto"/>
          </w:tcPr>
          <w:p w:rsidR="00920F0A" w:rsidRPr="00A821EC" w:rsidRDefault="00920F0A" w:rsidP="00920F0A">
            <w:pPr>
              <w:rPr>
                <w:rFonts w:cs="Arial"/>
                <w:sz w:val="20"/>
                <w:szCs w:val="24"/>
              </w:rPr>
            </w:pPr>
            <w:r w:rsidRPr="00A821EC">
              <w:rPr>
                <w:rFonts w:cs="Arial"/>
                <w:sz w:val="20"/>
                <w:szCs w:val="24"/>
              </w:rPr>
              <w:t xml:space="preserve">Teachers will be trained on the selected evidence-based substance abuse prevention curriculum.  </w:t>
            </w:r>
          </w:p>
          <w:p w:rsidR="00920F0A" w:rsidRPr="00A821EC" w:rsidRDefault="00920F0A" w:rsidP="00920F0A">
            <w:pPr>
              <w:spacing w:after="200"/>
              <w:rPr>
                <w:rFonts w:cs="Arial"/>
                <w:sz w:val="20"/>
              </w:rPr>
            </w:pPr>
          </w:p>
        </w:tc>
        <w:tc>
          <w:tcPr>
            <w:tcW w:w="3330" w:type="dxa"/>
            <w:shd w:val="clear" w:color="auto" w:fill="auto"/>
          </w:tcPr>
          <w:p w:rsidR="00920F0A" w:rsidRPr="00A821EC" w:rsidRDefault="00920F0A" w:rsidP="00920F0A">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920F0A" w:rsidRPr="00A821EC" w:rsidRDefault="00920F0A" w:rsidP="00920F0A">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920F0A" w:rsidRPr="00A821EC" w:rsidRDefault="00920F0A" w:rsidP="00920F0A">
            <w:pPr>
              <w:spacing w:after="200"/>
              <w:rPr>
                <w:rFonts w:cs="Arial"/>
                <w:sz w:val="20"/>
              </w:rPr>
            </w:pPr>
          </w:p>
        </w:tc>
      </w:tr>
      <w:tr w:rsidR="00920F0A" w:rsidRPr="00AC34BE" w:rsidTr="00920F0A">
        <w:tc>
          <w:tcPr>
            <w:tcW w:w="2898" w:type="dxa"/>
            <w:shd w:val="clear" w:color="auto" w:fill="auto"/>
          </w:tcPr>
          <w:p w:rsidR="00920F0A" w:rsidRPr="00A821EC" w:rsidRDefault="00920F0A" w:rsidP="00920F0A">
            <w:pPr>
              <w:rPr>
                <w:rFonts w:cs="Arial"/>
                <w:sz w:val="20"/>
                <w:szCs w:val="24"/>
              </w:rPr>
            </w:pPr>
            <w:r w:rsidRPr="00A821EC">
              <w:rPr>
                <w:rFonts w:cs="Arial"/>
                <w:sz w:val="20"/>
                <w:szCs w:val="24"/>
              </w:rPr>
              <w:t>90% of youth will participate in classes on assertive communication skills.</w:t>
            </w:r>
          </w:p>
          <w:p w:rsidR="00920F0A" w:rsidRPr="00A821EC" w:rsidRDefault="00920F0A" w:rsidP="00920F0A">
            <w:pPr>
              <w:spacing w:after="200"/>
              <w:rPr>
                <w:rFonts w:cs="Arial"/>
                <w:sz w:val="20"/>
              </w:rPr>
            </w:pPr>
          </w:p>
        </w:tc>
        <w:tc>
          <w:tcPr>
            <w:tcW w:w="3330" w:type="dxa"/>
            <w:shd w:val="clear" w:color="auto" w:fill="auto"/>
          </w:tcPr>
          <w:p w:rsidR="00920F0A" w:rsidRPr="00A821EC" w:rsidRDefault="00920F0A" w:rsidP="00920F0A">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920F0A" w:rsidRPr="00A821EC" w:rsidRDefault="00920F0A" w:rsidP="00920F0A">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920F0A" w:rsidRPr="00AC34BE" w:rsidTr="00920F0A">
        <w:tc>
          <w:tcPr>
            <w:tcW w:w="2898" w:type="dxa"/>
            <w:shd w:val="clear" w:color="auto" w:fill="auto"/>
          </w:tcPr>
          <w:p w:rsidR="00920F0A" w:rsidRPr="00A821EC" w:rsidRDefault="00920F0A" w:rsidP="00920F0A">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920F0A" w:rsidRPr="00A821EC" w:rsidRDefault="00920F0A" w:rsidP="00920F0A">
            <w:pPr>
              <w:spacing w:after="200"/>
              <w:rPr>
                <w:rFonts w:cs="Arial"/>
                <w:sz w:val="20"/>
              </w:rPr>
            </w:pPr>
          </w:p>
        </w:tc>
        <w:tc>
          <w:tcPr>
            <w:tcW w:w="3330" w:type="dxa"/>
            <w:shd w:val="clear" w:color="auto" w:fill="auto"/>
          </w:tcPr>
          <w:p w:rsidR="00920F0A" w:rsidRPr="00A821EC" w:rsidRDefault="00920F0A" w:rsidP="00920F0A">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rsidR="00920F0A" w:rsidRPr="00A821EC" w:rsidRDefault="00920F0A" w:rsidP="00920F0A">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920F0A" w:rsidRDefault="00920F0A" w:rsidP="00920F0A">
      <w:pPr>
        <w:pStyle w:val="NormalWeb"/>
        <w:spacing w:before="86" w:beforeAutospacing="0" w:after="0" w:afterAutospacing="0"/>
        <w:textAlignment w:val="baseline"/>
        <w:rPr>
          <w:rFonts w:ascii="Arial" w:hAnsi="Arial" w:cs="Arial"/>
        </w:rPr>
      </w:pPr>
    </w:p>
    <w:p w:rsidR="00920F0A" w:rsidRDefault="00920F0A" w:rsidP="00920F0A">
      <w:pPr>
        <w:pStyle w:val="NormalWeb"/>
        <w:spacing w:before="86" w:beforeAutospacing="0" w:after="0" w:afterAutospacing="0"/>
        <w:textAlignment w:val="baseline"/>
        <w:rPr>
          <w:rFonts w:ascii="Arial" w:hAnsi="Arial" w:cs="Arial"/>
        </w:rPr>
      </w:pPr>
    </w:p>
    <w:p w:rsidR="00920F0A" w:rsidRDefault="00920F0A"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B7075D" w:rsidRDefault="00B7075D" w:rsidP="00920F0A">
      <w:pPr>
        <w:pStyle w:val="NormalWeb"/>
        <w:spacing w:before="86" w:beforeAutospacing="0" w:after="0" w:afterAutospacing="0"/>
        <w:textAlignment w:val="baseline"/>
        <w:rPr>
          <w:rFonts w:ascii="Arial" w:hAnsi="Arial" w:cs="Arial"/>
        </w:rPr>
      </w:pPr>
    </w:p>
    <w:p w:rsidR="00920F0A" w:rsidRDefault="00920F0A" w:rsidP="00920F0A">
      <w:pPr>
        <w:pStyle w:val="NormalWeb"/>
        <w:spacing w:before="86" w:beforeAutospacing="0" w:after="0" w:afterAutospacing="0"/>
        <w:textAlignment w:val="baseline"/>
        <w:rPr>
          <w:rFonts w:ascii="Arial" w:hAnsi="Arial" w:cs="Arial"/>
        </w:rPr>
      </w:pPr>
    </w:p>
    <w:p w:rsidR="00920F0A" w:rsidRDefault="00920F0A" w:rsidP="00920F0A">
      <w:pPr>
        <w:pStyle w:val="NormalWeb"/>
        <w:spacing w:before="86" w:beforeAutospacing="0" w:after="0" w:afterAutospacing="0"/>
        <w:textAlignment w:val="baseline"/>
        <w:rPr>
          <w:rFonts w:ascii="Arial" w:hAnsi="Arial" w:cs="Arial"/>
        </w:rPr>
      </w:pPr>
    </w:p>
    <w:p w:rsidR="00920F0A" w:rsidRPr="00AC34BE" w:rsidRDefault="00920F0A" w:rsidP="00920F0A">
      <w:pPr>
        <w:pStyle w:val="NormalWeb"/>
        <w:spacing w:before="86" w:beforeAutospacing="0" w:after="0" w:afterAutospacing="0"/>
        <w:textAlignment w:val="baseline"/>
        <w:rPr>
          <w:rFonts w:ascii="Arial" w:hAnsi="Arial" w:cs="Arial"/>
        </w:rPr>
      </w:pPr>
    </w:p>
    <w:p w:rsidR="00920F0A" w:rsidRPr="00AC34BE" w:rsidRDefault="00920F0A" w:rsidP="00920F0A">
      <w:pPr>
        <w:spacing w:after="200"/>
        <w:rPr>
          <w:rFonts w:cs="Arial"/>
          <w:szCs w:val="24"/>
          <w:u w:val="single"/>
        </w:rPr>
      </w:pPr>
    </w:p>
    <w:p w:rsidR="00920F0A" w:rsidRDefault="00920F0A" w:rsidP="00920F0A">
      <w:pPr>
        <w:pStyle w:val="Heading1"/>
        <w:spacing w:after="0"/>
        <w:jc w:val="center"/>
      </w:pPr>
      <w:bookmarkStart w:id="167" w:name="_Appendix_G:_Developing"/>
      <w:bookmarkStart w:id="168" w:name="_Appendix_F_–"/>
      <w:bookmarkStart w:id="169" w:name="_Toc494707875"/>
      <w:bookmarkStart w:id="170" w:name="_Toc503944880"/>
      <w:bookmarkStart w:id="171" w:name="_Toc453325332"/>
      <w:bookmarkStart w:id="172" w:name="_Toc453937193"/>
      <w:bookmarkStart w:id="173" w:name="_Toc454270676"/>
      <w:bookmarkStart w:id="174" w:name="_Toc465087569"/>
      <w:bookmarkEnd w:id="167"/>
      <w:bookmarkEnd w:id="168"/>
      <w:r w:rsidRPr="00AC34BE">
        <w:lastRenderedPageBreak/>
        <w:t xml:space="preserve">Appendix </w:t>
      </w:r>
      <w:r w:rsidR="00B7075D">
        <w:t>E</w:t>
      </w:r>
      <w:r>
        <w:t xml:space="preserve"> – </w:t>
      </w:r>
      <w:r w:rsidRPr="00AC34BE">
        <w:t>Developing the Plan for Data Collection, Performance Assessment, and Quality</w:t>
      </w:r>
      <w:bookmarkStart w:id="175" w:name="_Toc488319890"/>
      <w:r w:rsidRPr="00AC34BE">
        <w:t xml:space="preserve"> Improvement</w:t>
      </w:r>
      <w:bookmarkEnd w:id="169"/>
      <w:bookmarkEnd w:id="170"/>
      <w:bookmarkEnd w:id="175"/>
    </w:p>
    <w:p w:rsidR="00920F0A" w:rsidRPr="002B13B1" w:rsidRDefault="00920F0A" w:rsidP="00920F0A"/>
    <w:p w:rsidR="00920F0A" w:rsidRPr="00AC34BE" w:rsidRDefault="00920F0A" w:rsidP="00920F0A">
      <w:pPr>
        <w:rPr>
          <w:rFonts w:cs="Arial"/>
        </w:rPr>
      </w:pPr>
      <w:r w:rsidRPr="00AC34BE">
        <w:rPr>
          <w:rFonts w:cs="Arial"/>
        </w:rPr>
        <w:t xml:space="preserve">Information is provided in this Appendix about points that you should consider in responding to the criteria in </w:t>
      </w:r>
      <w:r w:rsidRPr="00B7075D">
        <w:rPr>
          <w:rFonts w:cs="Arial"/>
        </w:rPr>
        <w:t>Section D.</w:t>
      </w:r>
    </w:p>
    <w:p w:rsidR="00920F0A" w:rsidRPr="00D17CC1" w:rsidRDefault="00920F0A" w:rsidP="00920F0A">
      <w:pPr>
        <w:rPr>
          <w:b/>
          <w:u w:val="single"/>
        </w:rPr>
      </w:pPr>
      <w:r w:rsidRPr="00D17CC1">
        <w:rPr>
          <w:b/>
          <w:u w:val="single"/>
        </w:rPr>
        <w:t>Data Collection</w:t>
      </w:r>
      <w:r>
        <w:rPr>
          <w:b/>
          <w:u w:val="single"/>
        </w:rPr>
        <w:t>:</w:t>
      </w:r>
    </w:p>
    <w:p w:rsidR="00920F0A" w:rsidRPr="00AC34BE" w:rsidRDefault="00920F0A" w:rsidP="00920F0A">
      <w:pPr>
        <w:rPr>
          <w:rFonts w:cs="Arial"/>
          <w:szCs w:val="24"/>
        </w:rPr>
      </w:pPr>
      <w:r w:rsidRPr="00AC34BE">
        <w:rPr>
          <w:rFonts w:cs="Arial"/>
          <w:szCs w:val="24"/>
        </w:rPr>
        <w:t>In describing your plan for data collection, consider addressing the following points:</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The electronic data collection software that will be used;</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How often data will be collected;</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The organizational processes that will be implemented to ensure the accurate and timely collection and input of data;</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The staff that will be responsible for collecting and recording the data;</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The data source/data collection instruments that will be used to collect the data;</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How well the data collection methods will take into consideration the language, norms and values of the population(s) of focus;</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How will the data be kept secure;</w:t>
      </w:r>
    </w:p>
    <w:p w:rsidR="00920F0A" w:rsidRPr="00AC34BE" w:rsidRDefault="00920F0A" w:rsidP="00920F0A">
      <w:pPr>
        <w:pStyle w:val="ListParagraph"/>
        <w:numPr>
          <w:ilvl w:val="0"/>
          <w:numId w:val="27"/>
        </w:numPr>
        <w:contextualSpacing/>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920F0A" w:rsidRPr="002B13B1" w:rsidRDefault="00920F0A" w:rsidP="00920F0A">
      <w:pPr>
        <w:pStyle w:val="ListParagraph"/>
        <w:numPr>
          <w:ilvl w:val="0"/>
          <w:numId w:val="27"/>
        </w:numPr>
        <w:spacing w:after="0"/>
        <w:contextualSpacing/>
        <w:rPr>
          <w:rFonts w:cs="Arial"/>
          <w:b/>
          <w:i/>
          <w:sz w:val="28"/>
          <w:szCs w:val="28"/>
        </w:rPr>
      </w:pPr>
      <w:r w:rsidRPr="00AC34BE">
        <w:rPr>
          <w:rFonts w:cs="Arial"/>
          <w:szCs w:val="24"/>
        </w:rPr>
        <w:t>If applicable, how data will be collected from partners, sub-awardees.</w:t>
      </w:r>
    </w:p>
    <w:p w:rsidR="00920F0A" w:rsidRPr="002B13B1" w:rsidRDefault="00920F0A" w:rsidP="00920F0A">
      <w:pPr>
        <w:pStyle w:val="ListParagraph"/>
        <w:spacing w:after="0"/>
        <w:rPr>
          <w:rFonts w:cs="Arial"/>
          <w:b/>
          <w:i/>
          <w:sz w:val="28"/>
          <w:szCs w:val="28"/>
        </w:rPr>
      </w:pPr>
    </w:p>
    <w:p w:rsidR="00920F0A" w:rsidRPr="00AC34BE" w:rsidRDefault="00920F0A" w:rsidP="00920F0A">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920F0A" w:rsidRPr="002B13B1" w:rsidRDefault="00920F0A" w:rsidP="00920F0A">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rsidR="00920F0A" w:rsidRPr="00AC34BE" w:rsidRDefault="00920F0A" w:rsidP="00920F0A">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920F0A" w:rsidRPr="00AC34BE" w:rsidTr="00920F0A">
        <w:trPr>
          <w:cantSplit/>
          <w:trHeight w:val="683"/>
          <w:tblHeader/>
        </w:trPr>
        <w:tc>
          <w:tcPr>
            <w:tcW w:w="2718"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Performance Measures</w:t>
            </w:r>
          </w:p>
        </w:tc>
        <w:tc>
          <w:tcPr>
            <w:tcW w:w="1170"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Data Source</w:t>
            </w:r>
          </w:p>
        </w:tc>
        <w:tc>
          <w:tcPr>
            <w:tcW w:w="1800"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Data Collection Frequency</w:t>
            </w:r>
          </w:p>
        </w:tc>
        <w:tc>
          <w:tcPr>
            <w:tcW w:w="1870"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Responsible Staff for Data Collection</w:t>
            </w:r>
          </w:p>
        </w:tc>
        <w:tc>
          <w:tcPr>
            <w:tcW w:w="2018"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 xml:space="preserve">Method of Data Analysis </w:t>
            </w:r>
          </w:p>
        </w:tc>
      </w:tr>
      <w:tr w:rsidR="00920F0A" w:rsidRPr="00AC34BE" w:rsidTr="00920F0A">
        <w:tc>
          <w:tcPr>
            <w:tcW w:w="2718" w:type="dxa"/>
          </w:tcPr>
          <w:p w:rsidR="00920F0A" w:rsidRPr="00A821EC" w:rsidRDefault="00920F0A" w:rsidP="00920F0A">
            <w:pPr>
              <w:rPr>
                <w:rFonts w:cs="Arial"/>
                <w:sz w:val="20"/>
                <w:szCs w:val="24"/>
              </w:rPr>
            </w:pPr>
          </w:p>
        </w:tc>
        <w:tc>
          <w:tcPr>
            <w:tcW w:w="1170" w:type="dxa"/>
          </w:tcPr>
          <w:p w:rsidR="00920F0A" w:rsidRPr="00A821EC" w:rsidRDefault="00920F0A" w:rsidP="00920F0A">
            <w:pPr>
              <w:rPr>
                <w:rFonts w:cs="Arial"/>
                <w:sz w:val="20"/>
                <w:szCs w:val="24"/>
              </w:rPr>
            </w:pPr>
          </w:p>
        </w:tc>
        <w:tc>
          <w:tcPr>
            <w:tcW w:w="1800" w:type="dxa"/>
          </w:tcPr>
          <w:p w:rsidR="00920F0A" w:rsidRPr="00A821EC" w:rsidRDefault="00920F0A" w:rsidP="00920F0A">
            <w:pPr>
              <w:rPr>
                <w:rFonts w:cs="Arial"/>
                <w:sz w:val="20"/>
                <w:szCs w:val="24"/>
              </w:rPr>
            </w:pPr>
          </w:p>
        </w:tc>
        <w:tc>
          <w:tcPr>
            <w:tcW w:w="1870" w:type="dxa"/>
          </w:tcPr>
          <w:p w:rsidR="00920F0A" w:rsidRPr="00A821EC" w:rsidRDefault="00920F0A" w:rsidP="00920F0A">
            <w:pPr>
              <w:rPr>
                <w:rFonts w:cs="Arial"/>
                <w:sz w:val="20"/>
                <w:szCs w:val="24"/>
              </w:rPr>
            </w:pPr>
          </w:p>
        </w:tc>
        <w:tc>
          <w:tcPr>
            <w:tcW w:w="2018" w:type="dxa"/>
          </w:tcPr>
          <w:p w:rsidR="00920F0A" w:rsidRPr="00A821EC" w:rsidRDefault="00920F0A" w:rsidP="00920F0A">
            <w:pPr>
              <w:rPr>
                <w:rFonts w:cs="Arial"/>
                <w:sz w:val="20"/>
                <w:szCs w:val="24"/>
              </w:rPr>
            </w:pPr>
          </w:p>
        </w:tc>
      </w:tr>
      <w:tr w:rsidR="00920F0A" w:rsidRPr="00AC34BE" w:rsidTr="00920F0A">
        <w:tc>
          <w:tcPr>
            <w:tcW w:w="2718" w:type="dxa"/>
          </w:tcPr>
          <w:p w:rsidR="00920F0A" w:rsidRPr="00A821EC" w:rsidRDefault="00920F0A" w:rsidP="00920F0A">
            <w:pPr>
              <w:rPr>
                <w:rFonts w:cs="Arial"/>
                <w:sz w:val="20"/>
                <w:szCs w:val="24"/>
              </w:rPr>
            </w:pPr>
          </w:p>
        </w:tc>
        <w:tc>
          <w:tcPr>
            <w:tcW w:w="1170" w:type="dxa"/>
          </w:tcPr>
          <w:p w:rsidR="00920F0A" w:rsidRPr="00A821EC" w:rsidRDefault="00920F0A" w:rsidP="00920F0A">
            <w:pPr>
              <w:rPr>
                <w:rFonts w:cs="Arial"/>
                <w:sz w:val="20"/>
                <w:szCs w:val="24"/>
              </w:rPr>
            </w:pPr>
          </w:p>
        </w:tc>
        <w:tc>
          <w:tcPr>
            <w:tcW w:w="1800" w:type="dxa"/>
          </w:tcPr>
          <w:p w:rsidR="00920F0A" w:rsidRPr="00A821EC" w:rsidRDefault="00920F0A" w:rsidP="00920F0A">
            <w:pPr>
              <w:rPr>
                <w:rFonts w:cs="Arial"/>
                <w:sz w:val="20"/>
                <w:szCs w:val="24"/>
              </w:rPr>
            </w:pPr>
          </w:p>
        </w:tc>
        <w:tc>
          <w:tcPr>
            <w:tcW w:w="1870" w:type="dxa"/>
          </w:tcPr>
          <w:p w:rsidR="00920F0A" w:rsidRPr="00A821EC" w:rsidRDefault="00920F0A" w:rsidP="00920F0A">
            <w:pPr>
              <w:rPr>
                <w:rFonts w:cs="Arial"/>
                <w:sz w:val="20"/>
                <w:szCs w:val="24"/>
              </w:rPr>
            </w:pPr>
          </w:p>
        </w:tc>
        <w:tc>
          <w:tcPr>
            <w:tcW w:w="2018" w:type="dxa"/>
          </w:tcPr>
          <w:p w:rsidR="00920F0A" w:rsidRPr="00A821EC" w:rsidRDefault="00920F0A" w:rsidP="00920F0A">
            <w:pPr>
              <w:rPr>
                <w:rFonts w:cs="Arial"/>
                <w:sz w:val="20"/>
                <w:szCs w:val="24"/>
              </w:rPr>
            </w:pPr>
          </w:p>
        </w:tc>
      </w:tr>
      <w:tr w:rsidR="00920F0A" w:rsidRPr="00AC34BE" w:rsidTr="00920F0A">
        <w:tc>
          <w:tcPr>
            <w:tcW w:w="2718" w:type="dxa"/>
            <w:tcBorders>
              <w:bottom w:val="single" w:sz="4" w:space="0" w:color="auto"/>
            </w:tcBorders>
          </w:tcPr>
          <w:p w:rsidR="00920F0A" w:rsidRPr="00A821EC" w:rsidRDefault="00920F0A" w:rsidP="00920F0A">
            <w:pPr>
              <w:rPr>
                <w:rFonts w:cs="Arial"/>
                <w:sz w:val="20"/>
                <w:szCs w:val="24"/>
              </w:rPr>
            </w:pPr>
          </w:p>
        </w:tc>
        <w:tc>
          <w:tcPr>
            <w:tcW w:w="1170" w:type="dxa"/>
            <w:tcBorders>
              <w:bottom w:val="single" w:sz="4" w:space="0" w:color="auto"/>
            </w:tcBorders>
          </w:tcPr>
          <w:p w:rsidR="00920F0A" w:rsidRPr="00A821EC" w:rsidRDefault="00920F0A" w:rsidP="00920F0A">
            <w:pPr>
              <w:rPr>
                <w:rFonts w:cs="Arial"/>
                <w:sz w:val="20"/>
                <w:szCs w:val="24"/>
              </w:rPr>
            </w:pPr>
          </w:p>
        </w:tc>
        <w:tc>
          <w:tcPr>
            <w:tcW w:w="1800" w:type="dxa"/>
            <w:tcBorders>
              <w:bottom w:val="single" w:sz="4" w:space="0" w:color="auto"/>
            </w:tcBorders>
          </w:tcPr>
          <w:p w:rsidR="00920F0A" w:rsidRPr="00A821EC" w:rsidRDefault="00920F0A" w:rsidP="00920F0A">
            <w:pPr>
              <w:rPr>
                <w:rFonts w:cs="Arial"/>
                <w:sz w:val="20"/>
                <w:szCs w:val="24"/>
              </w:rPr>
            </w:pPr>
          </w:p>
        </w:tc>
        <w:tc>
          <w:tcPr>
            <w:tcW w:w="1870" w:type="dxa"/>
            <w:tcBorders>
              <w:bottom w:val="single" w:sz="4" w:space="0" w:color="auto"/>
            </w:tcBorders>
          </w:tcPr>
          <w:p w:rsidR="00920F0A" w:rsidRPr="00A821EC" w:rsidRDefault="00920F0A" w:rsidP="00920F0A">
            <w:pPr>
              <w:rPr>
                <w:rFonts w:cs="Arial"/>
                <w:sz w:val="20"/>
                <w:szCs w:val="24"/>
              </w:rPr>
            </w:pPr>
          </w:p>
        </w:tc>
        <w:tc>
          <w:tcPr>
            <w:tcW w:w="2018" w:type="dxa"/>
            <w:tcBorders>
              <w:bottom w:val="single" w:sz="4" w:space="0" w:color="auto"/>
            </w:tcBorders>
          </w:tcPr>
          <w:p w:rsidR="00920F0A" w:rsidRPr="00A821EC" w:rsidRDefault="00920F0A" w:rsidP="00920F0A">
            <w:pPr>
              <w:rPr>
                <w:rFonts w:cs="Arial"/>
                <w:sz w:val="20"/>
                <w:szCs w:val="24"/>
              </w:rPr>
            </w:pPr>
          </w:p>
        </w:tc>
      </w:tr>
      <w:tr w:rsidR="00920F0A" w:rsidRPr="00AC34BE" w:rsidTr="00920F0A">
        <w:tc>
          <w:tcPr>
            <w:tcW w:w="2718" w:type="dxa"/>
          </w:tcPr>
          <w:p w:rsidR="00920F0A" w:rsidRPr="00A821EC" w:rsidRDefault="00920F0A" w:rsidP="00920F0A">
            <w:pPr>
              <w:rPr>
                <w:rFonts w:cs="Arial"/>
                <w:sz w:val="20"/>
                <w:szCs w:val="24"/>
              </w:rPr>
            </w:pPr>
          </w:p>
        </w:tc>
        <w:tc>
          <w:tcPr>
            <w:tcW w:w="1170" w:type="dxa"/>
          </w:tcPr>
          <w:p w:rsidR="00920F0A" w:rsidRPr="00A821EC" w:rsidRDefault="00920F0A" w:rsidP="00920F0A">
            <w:pPr>
              <w:rPr>
                <w:rFonts w:cs="Arial"/>
                <w:sz w:val="20"/>
                <w:szCs w:val="24"/>
              </w:rPr>
            </w:pPr>
          </w:p>
        </w:tc>
        <w:tc>
          <w:tcPr>
            <w:tcW w:w="1800" w:type="dxa"/>
          </w:tcPr>
          <w:p w:rsidR="00920F0A" w:rsidRPr="00A821EC" w:rsidRDefault="00920F0A" w:rsidP="00920F0A">
            <w:pPr>
              <w:rPr>
                <w:rFonts w:cs="Arial"/>
                <w:sz w:val="20"/>
                <w:szCs w:val="24"/>
              </w:rPr>
            </w:pPr>
          </w:p>
        </w:tc>
        <w:tc>
          <w:tcPr>
            <w:tcW w:w="1870" w:type="dxa"/>
          </w:tcPr>
          <w:p w:rsidR="00920F0A" w:rsidRPr="00A821EC" w:rsidRDefault="00920F0A" w:rsidP="00920F0A">
            <w:pPr>
              <w:rPr>
                <w:rFonts w:cs="Arial"/>
                <w:sz w:val="20"/>
                <w:szCs w:val="24"/>
              </w:rPr>
            </w:pPr>
          </w:p>
        </w:tc>
        <w:tc>
          <w:tcPr>
            <w:tcW w:w="2018" w:type="dxa"/>
          </w:tcPr>
          <w:p w:rsidR="00920F0A" w:rsidRPr="00A821EC" w:rsidRDefault="00920F0A" w:rsidP="00920F0A">
            <w:pPr>
              <w:rPr>
                <w:rFonts w:cs="Arial"/>
                <w:sz w:val="20"/>
                <w:szCs w:val="24"/>
              </w:rPr>
            </w:pPr>
          </w:p>
        </w:tc>
      </w:tr>
    </w:tbl>
    <w:p w:rsidR="00920F0A" w:rsidRPr="00AC34BE" w:rsidRDefault="00920F0A" w:rsidP="00920F0A">
      <w:pPr>
        <w:rPr>
          <w:rFonts w:cs="Arial"/>
          <w:i/>
          <w:szCs w:val="24"/>
          <w:u w:val="single"/>
        </w:rPr>
      </w:pPr>
      <w:r>
        <w:rPr>
          <w:rFonts w:cs="Arial"/>
          <w:i/>
          <w:szCs w:val="24"/>
          <w:u w:val="single"/>
        </w:rPr>
        <w:lastRenderedPageBreak/>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rsidR="00920F0A" w:rsidRPr="00AC34BE" w:rsidRDefault="00920F0A" w:rsidP="00920F0A">
      <w:pPr>
        <w:rPr>
          <w:rFonts w:cs="Arial"/>
          <w:b/>
          <w:i/>
          <w:color w:val="5B9BD5"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920F0A" w:rsidRPr="00AC34BE" w:rsidTr="00920F0A">
        <w:trPr>
          <w:cantSplit/>
          <w:trHeight w:val="431"/>
          <w:tblHeader/>
        </w:trPr>
        <w:tc>
          <w:tcPr>
            <w:tcW w:w="2798"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Objective</w:t>
            </w:r>
          </w:p>
        </w:tc>
        <w:tc>
          <w:tcPr>
            <w:tcW w:w="1540"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Data Source</w:t>
            </w:r>
          </w:p>
        </w:tc>
        <w:tc>
          <w:tcPr>
            <w:tcW w:w="1897"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Data Collection Frequency</w:t>
            </w:r>
          </w:p>
        </w:tc>
        <w:tc>
          <w:tcPr>
            <w:tcW w:w="1624"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Responsible Staff for Data Collection</w:t>
            </w:r>
          </w:p>
        </w:tc>
        <w:tc>
          <w:tcPr>
            <w:tcW w:w="1717" w:type="dxa"/>
            <w:shd w:val="clear" w:color="auto" w:fill="BDD6EE" w:themeFill="accent1" w:themeFillTint="66"/>
          </w:tcPr>
          <w:p w:rsidR="00920F0A" w:rsidRPr="00F84482" w:rsidRDefault="00920F0A" w:rsidP="00920F0A">
            <w:pPr>
              <w:rPr>
                <w:rFonts w:cs="Arial"/>
                <w:b/>
                <w:sz w:val="22"/>
                <w:szCs w:val="24"/>
              </w:rPr>
            </w:pPr>
            <w:r w:rsidRPr="00F84482">
              <w:rPr>
                <w:rFonts w:cs="Arial"/>
                <w:b/>
                <w:sz w:val="22"/>
                <w:szCs w:val="24"/>
              </w:rPr>
              <w:t>Method of Data Analysis</w:t>
            </w:r>
          </w:p>
        </w:tc>
      </w:tr>
      <w:tr w:rsidR="00920F0A" w:rsidRPr="00AC34BE" w:rsidTr="00920F0A">
        <w:tc>
          <w:tcPr>
            <w:tcW w:w="2798" w:type="dxa"/>
          </w:tcPr>
          <w:p w:rsidR="00920F0A" w:rsidRPr="00A821EC" w:rsidRDefault="00920F0A" w:rsidP="00920F0A">
            <w:pPr>
              <w:rPr>
                <w:rFonts w:cs="Arial"/>
                <w:sz w:val="20"/>
                <w:szCs w:val="24"/>
              </w:rPr>
            </w:pPr>
            <w:r w:rsidRPr="00A821EC">
              <w:rPr>
                <w:rFonts w:cs="Arial"/>
                <w:sz w:val="20"/>
                <w:szCs w:val="24"/>
              </w:rPr>
              <w:t>Objective 1.a</w:t>
            </w:r>
          </w:p>
        </w:tc>
        <w:tc>
          <w:tcPr>
            <w:tcW w:w="1540" w:type="dxa"/>
          </w:tcPr>
          <w:p w:rsidR="00920F0A" w:rsidRPr="00A821EC" w:rsidRDefault="00920F0A" w:rsidP="00920F0A">
            <w:pPr>
              <w:rPr>
                <w:rFonts w:cs="Arial"/>
                <w:sz w:val="20"/>
                <w:szCs w:val="24"/>
              </w:rPr>
            </w:pPr>
          </w:p>
        </w:tc>
        <w:tc>
          <w:tcPr>
            <w:tcW w:w="1897" w:type="dxa"/>
          </w:tcPr>
          <w:p w:rsidR="00920F0A" w:rsidRPr="00A821EC" w:rsidRDefault="00920F0A" w:rsidP="00920F0A">
            <w:pPr>
              <w:rPr>
                <w:rFonts w:cs="Arial"/>
                <w:sz w:val="20"/>
                <w:szCs w:val="24"/>
              </w:rPr>
            </w:pPr>
          </w:p>
        </w:tc>
        <w:tc>
          <w:tcPr>
            <w:tcW w:w="1624" w:type="dxa"/>
          </w:tcPr>
          <w:p w:rsidR="00920F0A" w:rsidRPr="00A821EC" w:rsidRDefault="00920F0A" w:rsidP="00920F0A">
            <w:pPr>
              <w:rPr>
                <w:rFonts w:cs="Arial"/>
                <w:sz w:val="20"/>
                <w:szCs w:val="24"/>
              </w:rPr>
            </w:pPr>
          </w:p>
        </w:tc>
        <w:tc>
          <w:tcPr>
            <w:tcW w:w="1717" w:type="dxa"/>
          </w:tcPr>
          <w:p w:rsidR="00920F0A" w:rsidRPr="00A821EC" w:rsidRDefault="00920F0A" w:rsidP="00920F0A">
            <w:pPr>
              <w:rPr>
                <w:rFonts w:cs="Arial"/>
                <w:sz w:val="20"/>
                <w:szCs w:val="24"/>
              </w:rPr>
            </w:pPr>
          </w:p>
        </w:tc>
      </w:tr>
      <w:tr w:rsidR="00920F0A" w:rsidRPr="00AC34BE" w:rsidTr="00920F0A">
        <w:tc>
          <w:tcPr>
            <w:tcW w:w="2798" w:type="dxa"/>
          </w:tcPr>
          <w:p w:rsidR="00920F0A" w:rsidRPr="00A821EC" w:rsidRDefault="00920F0A" w:rsidP="00920F0A">
            <w:pPr>
              <w:rPr>
                <w:rFonts w:cs="Arial"/>
                <w:sz w:val="20"/>
                <w:szCs w:val="24"/>
              </w:rPr>
            </w:pPr>
            <w:r w:rsidRPr="00A821EC">
              <w:rPr>
                <w:rFonts w:cs="Arial"/>
                <w:sz w:val="20"/>
                <w:szCs w:val="24"/>
              </w:rPr>
              <w:t>Objective 1.b</w:t>
            </w:r>
          </w:p>
        </w:tc>
        <w:tc>
          <w:tcPr>
            <w:tcW w:w="1540" w:type="dxa"/>
          </w:tcPr>
          <w:p w:rsidR="00920F0A" w:rsidRPr="00A821EC" w:rsidRDefault="00920F0A" w:rsidP="00920F0A">
            <w:pPr>
              <w:rPr>
                <w:rFonts w:cs="Arial"/>
                <w:sz w:val="20"/>
                <w:szCs w:val="24"/>
              </w:rPr>
            </w:pPr>
          </w:p>
        </w:tc>
        <w:tc>
          <w:tcPr>
            <w:tcW w:w="1897" w:type="dxa"/>
          </w:tcPr>
          <w:p w:rsidR="00920F0A" w:rsidRPr="00A821EC" w:rsidRDefault="00920F0A" w:rsidP="00920F0A">
            <w:pPr>
              <w:rPr>
                <w:rFonts w:cs="Arial"/>
                <w:sz w:val="20"/>
                <w:szCs w:val="24"/>
              </w:rPr>
            </w:pPr>
          </w:p>
        </w:tc>
        <w:tc>
          <w:tcPr>
            <w:tcW w:w="1624" w:type="dxa"/>
          </w:tcPr>
          <w:p w:rsidR="00920F0A" w:rsidRPr="00A821EC" w:rsidRDefault="00920F0A" w:rsidP="00920F0A">
            <w:pPr>
              <w:rPr>
                <w:rFonts w:cs="Arial"/>
                <w:sz w:val="20"/>
                <w:szCs w:val="24"/>
              </w:rPr>
            </w:pPr>
          </w:p>
        </w:tc>
        <w:tc>
          <w:tcPr>
            <w:tcW w:w="1717" w:type="dxa"/>
          </w:tcPr>
          <w:p w:rsidR="00920F0A" w:rsidRPr="00A821EC" w:rsidRDefault="00920F0A" w:rsidP="00920F0A">
            <w:pPr>
              <w:rPr>
                <w:rFonts w:cs="Arial"/>
                <w:sz w:val="20"/>
                <w:szCs w:val="24"/>
              </w:rPr>
            </w:pPr>
          </w:p>
        </w:tc>
      </w:tr>
      <w:tr w:rsidR="00920F0A" w:rsidRPr="00AC34BE" w:rsidTr="00920F0A">
        <w:tc>
          <w:tcPr>
            <w:tcW w:w="2798" w:type="dxa"/>
          </w:tcPr>
          <w:p w:rsidR="00920F0A" w:rsidRPr="00A821EC" w:rsidRDefault="00920F0A" w:rsidP="00920F0A">
            <w:pPr>
              <w:rPr>
                <w:rFonts w:cs="Arial"/>
                <w:sz w:val="20"/>
                <w:szCs w:val="24"/>
              </w:rPr>
            </w:pPr>
          </w:p>
        </w:tc>
        <w:tc>
          <w:tcPr>
            <w:tcW w:w="1540" w:type="dxa"/>
          </w:tcPr>
          <w:p w:rsidR="00920F0A" w:rsidRPr="00A821EC" w:rsidRDefault="00920F0A" w:rsidP="00920F0A">
            <w:pPr>
              <w:rPr>
                <w:rFonts w:cs="Arial"/>
                <w:sz w:val="20"/>
                <w:szCs w:val="24"/>
              </w:rPr>
            </w:pPr>
          </w:p>
        </w:tc>
        <w:tc>
          <w:tcPr>
            <w:tcW w:w="1897" w:type="dxa"/>
          </w:tcPr>
          <w:p w:rsidR="00920F0A" w:rsidRPr="00A821EC" w:rsidRDefault="00920F0A" w:rsidP="00920F0A">
            <w:pPr>
              <w:rPr>
                <w:rFonts w:cs="Arial"/>
                <w:sz w:val="20"/>
                <w:szCs w:val="24"/>
              </w:rPr>
            </w:pPr>
          </w:p>
        </w:tc>
        <w:tc>
          <w:tcPr>
            <w:tcW w:w="1624" w:type="dxa"/>
          </w:tcPr>
          <w:p w:rsidR="00920F0A" w:rsidRPr="00A821EC" w:rsidRDefault="00920F0A" w:rsidP="00920F0A">
            <w:pPr>
              <w:rPr>
                <w:rFonts w:cs="Arial"/>
                <w:sz w:val="20"/>
                <w:szCs w:val="24"/>
              </w:rPr>
            </w:pPr>
          </w:p>
        </w:tc>
        <w:tc>
          <w:tcPr>
            <w:tcW w:w="1717" w:type="dxa"/>
          </w:tcPr>
          <w:p w:rsidR="00920F0A" w:rsidRPr="00A821EC" w:rsidRDefault="00920F0A" w:rsidP="00920F0A">
            <w:pPr>
              <w:rPr>
                <w:rFonts w:cs="Arial"/>
                <w:sz w:val="20"/>
                <w:szCs w:val="24"/>
              </w:rPr>
            </w:pPr>
          </w:p>
        </w:tc>
      </w:tr>
      <w:tr w:rsidR="00920F0A" w:rsidRPr="00AC34BE" w:rsidTr="00920F0A">
        <w:tc>
          <w:tcPr>
            <w:tcW w:w="2798" w:type="dxa"/>
          </w:tcPr>
          <w:p w:rsidR="00920F0A" w:rsidRPr="00A821EC" w:rsidRDefault="00920F0A" w:rsidP="00920F0A">
            <w:pPr>
              <w:rPr>
                <w:rFonts w:cs="Arial"/>
                <w:sz w:val="20"/>
                <w:szCs w:val="24"/>
              </w:rPr>
            </w:pPr>
          </w:p>
        </w:tc>
        <w:tc>
          <w:tcPr>
            <w:tcW w:w="1540" w:type="dxa"/>
          </w:tcPr>
          <w:p w:rsidR="00920F0A" w:rsidRPr="00A821EC" w:rsidRDefault="00920F0A" w:rsidP="00920F0A">
            <w:pPr>
              <w:rPr>
                <w:rFonts w:cs="Arial"/>
                <w:sz w:val="20"/>
                <w:szCs w:val="24"/>
              </w:rPr>
            </w:pPr>
          </w:p>
        </w:tc>
        <w:tc>
          <w:tcPr>
            <w:tcW w:w="1897" w:type="dxa"/>
          </w:tcPr>
          <w:p w:rsidR="00920F0A" w:rsidRPr="00A821EC" w:rsidRDefault="00920F0A" w:rsidP="00920F0A">
            <w:pPr>
              <w:rPr>
                <w:rFonts w:cs="Arial"/>
                <w:sz w:val="20"/>
                <w:szCs w:val="24"/>
              </w:rPr>
            </w:pPr>
          </w:p>
        </w:tc>
        <w:tc>
          <w:tcPr>
            <w:tcW w:w="1624" w:type="dxa"/>
          </w:tcPr>
          <w:p w:rsidR="00920F0A" w:rsidRPr="00A821EC" w:rsidRDefault="00920F0A" w:rsidP="00920F0A">
            <w:pPr>
              <w:rPr>
                <w:rFonts w:cs="Arial"/>
                <w:sz w:val="20"/>
                <w:szCs w:val="24"/>
              </w:rPr>
            </w:pPr>
          </w:p>
        </w:tc>
        <w:tc>
          <w:tcPr>
            <w:tcW w:w="1717" w:type="dxa"/>
          </w:tcPr>
          <w:p w:rsidR="00920F0A" w:rsidRPr="00A821EC" w:rsidRDefault="00920F0A" w:rsidP="00920F0A">
            <w:pPr>
              <w:rPr>
                <w:rFonts w:cs="Arial"/>
                <w:sz w:val="20"/>
                <w:szCs w:val="24"/>
              </w:rPr>
            </w:pPr>
          </w:p>
        </w:tc>
      </w:tr>
      <w:tr w:rsidR="00920F0A" w:rsidRPr="00AC34BE" w:rsidTr="00920F0A">
        <w:tc>
          <w:tcPr>
            <w:tcW w:w="2798" w:type="dxa"/>
          </w:tcPr>
          <w:p w:rsidR="00920F0A" w:rsidRPr="00A821EC" w:rsidRDefault="00920F0A" w:rsidP="00920F0A">
            <w:pPr>
              <w:rPr>
                <w:rFonts w:cs="Arial"/>
                <w:sz w:val="20"/>
                <w:szCs w:val="24"/>
              </w:rPr>
            </w:pPr>
          </w:p>
        </w:tc>
        <w:tc>
          <w:tcPr>
            <w:tcW w:w="1540" w:type="dxa"/>
          </w:tcPr>
          <w:p w:rsidR="00920F0A" w:rsidRPr="00A821EC" w:rsidRDefault="00920F0A" w:rsidP="00920F0A">
            <w:pPr>
              <w:rPr>
                <w:rFonts w:cs="Arial"/>
                <w:sz w:val="20"/>
                <w:szCs w:val="24"/>
              </w:rPr>
            </w:pPr>
          </w:p>
        </w:tc>
        <w:tc>
          <w:tcPr>
            <w:tcW w:w="1897" w:type="dxa"/>
          </w:tcPr>
          <w:p w:rsidR="00920F0A" w:rsidRPr="00A821EC" w:rsidRDefault="00920F0A" w:rsidP="00920F0A">
            <w:pPr>
              <w:rPr>
                <w:rFonts w:cs="Arial"/>
                <w:sz w:val="20"/>
                <w:szCs w:val="24"/>
              </w:rPr>
            </w:pPr>
          </w:p>
        </w:tc>
        <w:tc>
          <w:tcPr>
            <w:tcW w:w="1624" w:type="dxa"/>
          </w:tcPr>
          <w:p w:rsidR="00920F0A" w:rsidRPr="00A821EC" w:rsidRDefault="00920F0A" w:rsidP="00920F0A">
            <w:pPr>
              <w:rPr>
                <w:rFonts w:cs="Arial"/>
                <w:sz w:val="20"/>
                <w:szCs w:val="24"/>
              </w:rPr>
            </w:pPr>
          </w:p>
        </w:tc>
        <w:tc>
          <w:tcPr>
            <w:tcW w:w="1717" w:type="dxa"/>
          </w:tcPr>
          <w:p w:rsidR="00920F0A" w:rsidRPr="00A821EC" w:rsidRDefault="00920F0A" w:rsidP="00920F0A">
            <w:pPr>
              <w:rPr>
                <w:rFonts w:cs="Arial"/>
                <w:sz w:val="20"/>
                <w:szCs w:val="24"/>
              </w:rPr>
            </w:pPr>
          </w:p>
        </w:tc>
      </w:tr>
    </w:tbl>
    <w:p w:rsidR="00920F0A" w:rsidRDefault="00920F0A" w:rsidP="00920F0A">
      <w:pPr>
        <w:rPr>
          <w:rFonts w:cs="Arial"/>
          <w:szCs w:val="24"/>
        </w:rPr>
      </w:pPr>
    </w:p>
    <w:p w:rsidR="00920F0A" w:rsidRPr="00D17CC1" w:rsidRDefault="00920F0A" w:rsidP="00920F0A">
      <w:pPr>
        <w:rPr>
          <w:b/>
          <w:szCs w:val="24"/>
          <w:u w:val="single"/>
        </w:rPr>
      </w:pPr>
      <w:r w:rsidRPr="00D17CC1">
        <w:rPr>
          <w:b/>
          <w:u w:val="single"/>
        </w:rPr>
        <w:t>Data Management, Tracking, Analysis, and Reporting</w:t>
      </w:r>
      <w:r>
        <w:rPr>
          <w:b/>
          <w:u w:val="single"/>
        </w:rPr>
        <w:t>:</w:t>
      </w:r>
    </w:p>
    <w:p w:rsidR="00920F0A" w:rsidRPr="00AC34BE" w:rsidRDefault="00920F0A" w:rsidP="00920F0A">
      <w:pPr>
        <w:rPr>
          <w:rFonts w:cs="Arial"/>
          <w:szCs w:val="24"/>
        </w:rPr>
      </w:pPr>
      <w:r w:rsidRPr="00AC34BE">
        <w:rPr>
          <w:rFonts w:cs="Arial"/>
          <w:szCs w:val="24"/>
        </w:rPr>
        <w:t>Points to consider:</w:t>
      </w:r>
    </w:p>
    <w:p w:rsidR="00920F0A" w:rsidRPr="00AC34BE" w:rsidRDefault="00920F0A" w:rsidP="00920F0A">
      <w:pPr>
        <w:rPr>
          <w:rFonts w:cs="Arial"/>
          <w:szCs w:val="24"/>
        </w:rPr>
      </w:pPr>
      <w:r w:rsidRPr="00AC34BE">
        <w:rPr>
          <w:rFonts w:cs="Arial"/>
          <w:szCs w:val="24"/>
          <w:u w:val="single"/>
        </w:rPr>
        <w:t>Data management</w:t>
      </w:r>
      <w:r w:rsidRPr="00AC34BE">
        <w:rPr>
          <w:rFonts w:cs="Arial"/>
          <w:szCs w:val="24"/>
        </w:rPr>
        <w:t>:</w:t>
      </w:r>
    </w:p>
    <w:p w:rsidR="00920F0A" w:rsidRPr="00AC34BE" w:rsidRDefault="00920F0A" w:rsidP="00920F0A">
      <w:pPr>
        <w:pStyle w:val="ListParagraph"/>
        <w:numPr>
          <w:ilvl w:val="0"/>
          <w:numId w:val="28"/>
        </w:numPr>
        <w:contextualSpacing/>
        <w:rPr>
          <w:rFonts w:cs="Arial"/>
          <w:szCs w:val="24"/>
        </w:rPr>
      </w:pPr>
      <w:r w:rsidRPr="00AC34BE">
        <w:rPr>
          <w:rFonts w:cs="Arial"/>
          <w:szCs w:val="24"/>
        </w:rPr>
        <w:t>How data will be protected, including information about who will have access to data;</w:t>
      </w:r>
    </w:p>
    <w:p w:rsidR="00920F0A" w:rsidRPr="00AC34BE" w:rsidRDefault="00920F0A" w:rsidP="00920F0A">
      <w:pPr>
        <w:pStyle w:val="ListParagraph"/>
        <w:numPr>
          <w:ilvl w:val="0"/>
          <w:numId w:val="28"/>
        </w:numPr>
        <w:contextualSpacing/>
        <w:rPr>
          <w:rFonts w:cs="Arial"/>
          <w:szCs w:val="24"/>
        </w:rPr>
      </w:pPr>
      <w:r w:rsidRPr="00AC34BE">
        <w:rPr>
          <w:rFonts w:cs="Arial"/>
          <w:szCs w:val="24"/>
        </w:rPr>
        <w:t>How will data be stored.</w:t>
      </w:r>
    </w:p>
    <w:p w:rsidR="00920F0A" w:rsidRPr="00AC34BE" w:rsidRDefault="00920F0A" w:rsidP="00920F0A">
      <w:pPr>
        <w:rPr>
          <w:rFonts w:cs="Arial"/>
          <w:szCs w:val="24"/>
        </w:rPr>
      </w:pPr>
      <w:r w:rsidRPr="00AC34BE">
        <w:rPr>
          <w:rFonts w:cs="Arial"/>
          <w:szCs w:val="24"/>
          <w:u w:val="single"/>
        </w:rPr>
        <w:t>Data tracking</w:t>
      </w:r>
      <w:r w:rsidRPr="00AC34BE">
        <w:rPr>
          <w:rFonts w:cs="Arial"/>
          <w:szCs w:val="24"/>
        </w:rPr>
        <w:t>:</w:t>
      </w:r>
    </w:p>
    <w:p w:rsidR="00920F0A" w:rsidRPr="00AC34BE" w:rsidRDefault="00920F0A" w:rsidP="00920F0A">
      <w:pPr>
        <w:pStyle w:val="ListParagraph"/>
        <w:numPr>
          <w:ilvl w:val="0"/>
          <w:numId w:val="25"/>
        </w:numPr>
        <w:contextualSpacing/>
        <w:rPr>
          <w:rFonts w:cs="Arial"/>
          <w:szCs w:val="24"/>
        </w:rPr>
      </w:pPr>
      <w:r w:rsidRPr="00AC34BE">
        <w:rPr>
          <w:rFonts w:cs="Arial"/>
          <w:szCs w:val="24"/>
        </w:rPr>
        <w:t>The staff member who will be responsible for tracking the performance measures and measurable objectives.</w:t>
      </w:r>
    </w:p>
    <w:p w:rsidR="00920F0A" w:rsidRPr="00AC34BE" w:rsidRDefault="00920F0A" w:rsidP="00920F0A">
      <w:pPr>
        <w:rPr>
          <w:rFonts w:cs="Arial"/>
          <w:szCs w:val="24"/>
        </w:rPr>
      </w:pPr>
      <w:r w:rsidRPr="00AC34BE">
        <w:rPr>
          <w:rFonts w:cs="Arial"/>
          <w:szCs w:val="24"/>
          <w:u w:val="single"/>
        </w:rPr>
        <w:t>Data analysis</w:t>
      </w:r>
      <w:r w:rsidRPr="00AC34BE">
        <w:rPr>
          <w:rFonts w:cs="Arial"/>
          <w:szCs w:val="24"/>
        </w:rPr>
        <w:t>:</w:t>
      </w:r>
    </w:p>
    <w:p w:rsidR="00920F0A" w:rsidRPr="00AC34BE" w:rsidRDefault="00920F0A" w:rsidP="00920F0A">
      <w:pPr>
        <w:pStyle w:val="ListParagraph"/>
        <w:numPr>
          <w:ilvl w:val="0"/>
          <w:numId w:val="26"/>
        </w:numPr>
        <w:contextualSpacing/>
        <w:rPr>
          <w:rFonts w:cs="Arial"/>
          <w:szCs w:val="24"/>
        </w:rPr>
      </w:pPr>
      <w:r w:rsidRPr="00AC34BE">
        <w:rPr>
          <w:rFonts w:cs="Arial"/>
          <w:szCs w:val="24"/>
        </w:rPr>
        <w:t>Who will be responsible for conducting the data analysis, including the role of the Evaluator;</w:t>
      </w:r>
    </w:p>
    <w:p w:rsidR="00920F0A" w:rsidRPr="00AC34BE" w:rsidRDefault="00920F0A" w:rsidP="00920F0A">
      <w:pPr>
        <w:pStyle w:val="ListParagraph"/>
        <w:numPr>
          <w:ilvl w:val="0"/>
          <w:numId w:val="26"/>
        </w:numPr>
        <w:contextualSpacing/>
        <w:rPr>
          <w:rFonts w:cs="Arial"/>
          <w:szCs w:val="24"/>
        </w:rPr>
      </w:pPr>
      <w:r w:rsidRPr="00AC34BE">
        <w:rPr>
          <w:rFonts w:cs="Arial"/>
          <w:szCs w:val="24"/>
        </w:rPr>
        <w:t>What data analysis methods will be used.</w:t>
      </w:r>
    </w:p>
    <w:p w:rsidR="00920F0A" w:rsidRPr="00AC34BE" w:rsidRDefault="00920F0A" w:rsidP="00920F0A">
      <w:pPr>
        <w:rPr>
          <w:rFonts w:cs="Arial"/>
          <w:szCs w:val="24"/>
        </w:rPr>
      </w:pPr>
      <w:r w:rsidRPr="00AC34BE">
        <w:rPr>
          <w:rFonts w:cs="Arial"/>
          <w:szCs w:val="24"/>
          <w:u w:val="single"/>
        </w:rPr>
        <w:t>Data reporting</w:t>
      </w:r>
      <w:r w:rsidRPr="00AC34BE">
        <w:rPr>
          <w:rFonts w:cs="Arial"/>
          <w:szCs w:val="24"/>
        </w:rPr>
        <w:t>:</w:t>
      </w:r>
    </w:p>
    <w:p w:rsidR="00920F0A" w:rsidRPr="00AC34BE" w:rsidRDefault="00920F0A" w:rsidP="00920F0A">
      <w:pPr>
        <w:pStyle w:val="ListParagraph"/>
        <w:numPr>
          <w:ilvl w:val="0"/>
          <w:numId w:val="29"/>
        </w:numPr>
        <w:contextualSpacing/>
        <w:rPr>
          <w:rFonts w:cs="Arial"/>
          <w:szCs w:val="24"/>
          <w:u w:val="single"/>
        </w:rPr>
      </w:pPr>
      <w:r w:rsidRPr="00AC34BE">
        <w:rPr>
          <w:rFonts w:cs="Arial"/>
          <w:szCs w:val="24"/>
        </w:rPr>
        <w:t>Who will be responsible for completing the reports;</w:t>
      </w:r>
    </w:p>
    <w:p w:rsidR="00920F0A" w:rsidRPr="00AC34BE" w:rsidRDefault="00920F0A" w:rsidP="00920F0A">
      <w:pPr>
        <w:pStyle w:val="ListParagraph"/>
        <w:numPr>
          <w:ilvl w:val="0"/>
          <w:numId w:val="29"/>
        </w:numPr>
        <w:contextualSpacing/>
        <w:rPr>
          <w:rFonts w:cs="Arial"/>
          <w:szCs w:val="24"/>
        </w:rPr>
      </w:pPr>
      <w:r w:rsidRPr="00AC34BE">
        <w:rPr>
          <w:rFonts w:cs="Arial"/>
          <w:szCs w:val="24"/>
        </w:rPr>
        <w:t>How will the data be reported to staff, stakeholders, SAMHSA, Advisory Board, and other relevant project partners.</w:t>
      </w:r>
    </w:p>
    <w:p w:rsidR="00920F0A" w:rsidRPr="00D17CC1" w:rsidRDefault="00920F0A" w:rsidP="00920F0A">
      <w:pPr>
        <w:rPr>
          <w:b/>
          <w:u w:val="single"/>
        </w:rPr>
      </w:pPr>
      <w:r w:rsidRPr="00D17CC1">
        <w:rPr>
          <w:b/>
          <w:u w:val="single"/>
        </w:rPr>
        <w:t>Performance Assessment</w:t>
      </w:r>
      <w:r>
        <w:rPr>
          <w:b/>
          <w:u w:val="single"/>
        </w:rPr>
        <w:t>:</w:t>
      </w:r>
    </w:p>
    <w:p w:rsidR="00920F0A" w:rsidRPr="00AC34BE" w:rsidRDefault="00920F0A" w:rsidP="00920F0A">
      <w:pPr>
        <w:rPr>
          <w:rFonts w:cs="Arial"/>
          <w:szCs w:val="24"/>
        </w:rPr>
      </w:pPr>
      <w:r w:rsidRPr="00AC34BE">
        <w:rPr>
          <w:rFonts w:cs="Arial"/>
          <w:szCs w:val="24"/>
        </w:rPr>
        <w:lastRenderedPageBreak/>
        <w:t>Points to consider:</w:t>
      </w:r>
    </w:p>
    <w:p w:rsidR="00920F0A" w:rsidRPr="00AC34BE" w:rsidRDefault="00920F0A" w:rsidP="00920F0A">
      <w:pPr>
        <w:pStyle w:val="ListParagraph"/>
        <w:numPr>
          <w:ilvl w:val="0"/>
          <w:numId w:val="30"/>
        </w:numPr>
        <w:contextualSpacing/>
        <w:rPr>
          <w:rFonts w:cs="Arial"/>
          <w:szCs w:val="24"/>
        </w:rPr>
      </w:pPr>
      <w:r w:rsidRPr="00AC34BE">
        <w:rPr>
          <w:rFonts w:cs="Arial"/>
          <w:szCs w:val="24"/>
        </w:rPr>
        <w:t>Information on how frequently performance data will be reviewed;</w:t>
      </w:r>
    </w:p>
    <w:p w:rsidR="00920F0A" w:rsidRPr="00AC34BE" w:rsidRDefault="00920F0A" w:rsidP="00920F0A">
      <w:pPr>
        <w:pStyle w:val="ListParagraph"/>
        <w:numPr>
          <w:ilvl w:val="0"/>
          <w:numId w:val="30"/>
        </w:numPr>
        <w:contextualSpacing/>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920F0A" w:rsidRPr="00AC34BE" w:rsidRDefault="00920F0A" w:rsidP="00920F0A">
      <w:pPr>
        <w:pStyle w:val="ListParagraph"/>
        <w:numPr>
          <w:ilvl w:val="0"/>
          <w:numId w:val="30"/>
        </w:numPr>
        <w:contextualSpacing/>
        <w:rPr>
          <w:rFonts w:cs="Arial"/>
          <w:szCs w:val="24"/>
        </w:rPr>
      </w:pPr>
      <w:r w:rsidRPr="00AC34BE">
        <w:rPr>
          <w:rFonts w:cs="Arial"/>
          <w:szCs w:val="24"/>
        </w:rPr>
        <w:t>Who will be responsible for conducting the performance assessment.</w:t>
      </w:r>
    </w:p>
    <w:p w:rsidR="00920F0A" w:rsidRPr="00D17CC1" w:rsidRDefault="00920F0A" w:rsidP="00920F0A">
      <w:pPr>
        <w:rPr>
          <w:b/>
          <w:szCs w:val="24"/>
          <w:u w:val="single"/>
        </w:rPr>
      </w:pPr>
      <w:r w:rsidRPr="00D17CC1">
        <w:rPr>
          <w:b/>
          <w:u w:val="single"/>
        </w:rPr>
        <w:t>Quality Improvement</w:t>
      </w:r>
      <w:r>
        <w:rPr>
          <w:b/>
          <w:u w:val="single"/>
        </w:rPr>
        <w:t>:</w:t>
      </w:r>
    </w:p>
    <w:p w:rsidR="00920F0A" w:rsidRPr="00AC34BE" w:rsidRDefault="00920F0A" w:rsidP="00920F0A">
      <w:pPr>
        <w:rPr>
          <w:rFonts w:cs="Arial"/>
          <w:szCs w:val="24"/>
        </w:rPr>
      </w:pPr>
      <w:r w:rsidRPr="00AC34BE">
        <w:rPr>
          <w:rFonts w:cs="Arial"/>
          <w:szCs w:val="24"/>
        </w:rPr>
        <w:t>Points to consider:</w:t>
      </w:r>
    </w:p>
    <w:p w:rsidR="00920F0A" w:rsidRPr="00AC34BE" w:rsidRDefault="00920F0A" w:rsidP="00920F0A">
      <w:pPr>
        <w:pStyle w:val="ListParagraph"/>
        <w:numPr>
          <w:ilvl w:val="0"/>
          <w:numId w:val="31"/>
        </w:numPr>
        <w:contextualSpacing/>
        <w:rPr>
          <w:rFonts w:cs="Arial"/>
          <w:szCs w:val="24"/>
        </w:rPr>
      </w:pPr>
      <w:r w:rsidRPr="00AC34BE">
        <w:rPr>
          <w:rFonts w:cs="Arial"/>
          <w:szCs w:val="24"/>
        </w:rPr>
        <w:t>If applicable, the QI model that will be used;</w:t>
      </w:r>
    </w:p>
    <w:p w:rsidR="00920F0A" w:rsidRPr="00AC34BE" w:rsidRDefault="00920F0A" w:rsidP="00920F0A">
      <w:pPr>
        <w:pStyle w:val="ListParagraph"/>
        <w:numPr>
          <w:ilvl w:val="0"/>
          <w:numId w:val="31"/>
        </w:numPr>
        <w:contextualSpacing/>
        <w:rPr>
          <w:rFonts w:cs="Arial"/>
          <w:szCs w:val="24"/>
        </w:rPr>
      </w:pPr>
      <w:r w:rsidRPr="00AC34BE">
        <w:rPr>
          <w:rFonts w:cs="Arial"/>
          <w:szCs w:val="24"/>
        </w:rPr>
        <w:t xml:space="preserve">How will the QI process be used to track progress; </w:t>
      </w:r>
    </w:p>
    <w:p w:rsidR="00920F0A" w:rsidRPr="00AC34BE" w:rsidRDefault="00920F0A" w:rsidP="00920F0A">
      <w:pPr>
        <w:pStyle w:val="ListParagraph"/>
        <w:numPr>
          <w:ilvl w:val="0"/>
          <w:numId w:val="31"/>
        </w:numPr>
        <w:contextualSpacing/>
        <w:rPr>
          <w:rFonts w:cs="Arial"/>
          <w:szCs w:val="24"/>
        </w:rPr>
      </w:pPr>
      <w:r w:rsidRPr="00AC34BE">
        <w:rPr>
          <w:rFonts w:cs="Arial"/>
          <w:szCs w:val="24"/>
        </w:rPr>
        <w:t>The staff members who will be responsible for overseeing these processes;</w:t>
      </w:r>
    </w:p>
    <w:p w:rsidR="00920F0A" w:rsidRPr="00AC34BE" w:rsidRDefault="00920F0A" w:rsidP="00920F0A">
      <w:pPr>
        <w:pStyle w:val="ListParagraph"/>
        <w:numPr>
          <w:ilvl w:val="0"/>
          <w:numId w:val="31"/>
        </w:numPr>
        <w:contextualSpacing/>
        <w:rPr>
          <w:rFonts w:cs="Arial"/>
          <w:szCs w:val="24"/>
        </w:rPr>
      </w:pPr>
      <w:r w:rsidRPr="00AC34BE">
        <w:rPr>
          <w:rFonts w:cs="Arial"/>
          <w:szCs w:val="24"/>
        </w:rPr>
        <w:t xml:space="preserve">How you will implement any needed changes in project implementation and/or project management; </w:t>
      </w:r>
    </w:p>
    <w:p w:rsidR="00920F0A" w:rsidRPr="00AC34BE" w:rsidRDefault="00920F0A" w:rsidP="00920F0A">
      <w:pPr>
        <w:pStyle w:val="ListParagraph"/>
        <w:numPr>
          <w:ilvl w:val="1"/>
          <w:numId w:val="31"/>
        </w:numPr>
        <w:contextualSpacing/>
        <w:rPr>
          <w:rFonts w:cs="Arial"/>
          <w:szCs w:val="24"/>
        </w:rPr>
      </w:pPr>
      <w:r w:rsidRPr="00AC34BE">
        <w:rPr>
          <w:rFonts w:cs="Arial"/>
          <w:szCs w:val="24"/>
        </w:rPr>
        <w:t>What decision-making processes will be used;</w:t>
      </w:r>
    </w:p>
    <w:p w:rsidR="00920F0A" w:rsidRPr="00AC34BE" w:rsidRDefault="00920F0A" w:rsidP="00920F0A">
      <w:pPr>
        <w:pStyle w:val="ListParagraph"/>
        <w:numPr>
          <w:ilvl w:val="1"/>
          <w:numId w:val="31"/>
        </w:numPr>
        <w:contextualSpacing/>
        <w:rPr>
          <w:rFonts w:cs="Arial"/>
          <w:szCs w:val="24"/>
        </w:rPr>
      </w:pPr>
      <w:r w:rsidRPr="00AC34BE">
        <w:rPr>
          <w:rFonts w:cs="Arial"/>
          <w:szCs w:val="24"/>
        </w:rPr>
        <w:t xml:space="preserve">When and by whom will decisions be made concerning project improvement;  </w:t>
      </w:r>
    </w:p>
    <w:p w:rsidR="00920F0A" w:rsidRPr="00AC34BE" w:rsidRDefault="00920F0A" w:rsidP="00920F0A">
      <w:pPr>
        <w:pStyle w:val="ListParagraph"/>
        <w:numPr>
          <w:ilvl w:val="1"/>
          <w:numId w:val="31"/>
        </w:numPr>
        <w:contextualSpacing/>
        <w:rPr>
          <w:rFonts w:cs="Arial"/>
          <w:szCs w:val="24"/>
        </w:rPr>
      </w:pPr>
      <w:r w:rsidRPr="00AC34BE">
        <w:rPr>
          <w:rFonts w:cs="Arial"/>
          <w:szCs w:val="24"/>
        </w:rPr>
        <w:t>What are the thresholds for determining that changes need to be made;</w:t>
      </w:r>
    </w:p>
    <w:p w:rsidR="00920F0A" w:rsidRPr="00AC34BE" w:rsidRDefault="00920F0A" w:rsidP="00920F0A">
      <w:pPr>
        <w:pStyle w:val="ListParagraph"/>
        <w:numPr>
          <w:ilvl w:val="0"/>
          <w:numId w:val="31"/>
        </w:numPr>
        <w:contextualSpacing/>
        <w:rPr>
          <w:rFonts w:cs="Arial"/>
          <w:szCs w:val="24"/>
        </w:rPr>
      </w:pPr>
      <w:r w:rsidRPr="00AC34BE">
        <w:rPr>
          <w:rFonts w:cs="Arial"/>
          <w:szCs w:val="24"/>
        </w:rPr>
        <w:t>Will the Advisory Board have a role in the QI process; and</w:t>
      </w:r>
    </w:p>
    <w:p w:rsidR="00920F0A" w:rsidRPr="00AC34BE" w:rsidRDefault="00920F0A" w:rsidP="00920F0A">
      <w:pPr>
        <w:pStyle w:val="ListParagraph"/>
        <w:numPr>
          <w:ilvl w:val="0"/>
          <w:numId w:val="31"/>
        </w:numPr>
        <w:contextualSpacing/>
        <w:rPr>
          <w:rFonts w:cs="Arial"/>
          <w:szCs w:val="24"/>
        </w:rPr>
      </w:pPr>
      <w:r w:rsidRPr="00AC34BE">
        <w:rPr>
          <w:rFonts w:cs="Arial"/>
          <w:szCs w:val="24"/>
        </w:rPr>
        <w:t xml:space="preserve">How will the changes be communicated to staff and/or partners/sub-awardees.  </w:t>
      </w:r>
    </w:p>
    <w:p w:rsidR="00920F0A" w:rsidRPr="00AC34BE" w:rsidRDefault="00920F0A" w:rsidP="00920F0A">
      <w:pPr>
        <w:rPr>
          <w:rFonts w:cs="Arial"/>
          <w:szCs w:val="24"/>
        </w:rPr>
      </w:pPr>
    </w:p>
    <w:p w:rsidR="00920F0A" w:rsidRDefault="00920F0A" w:rsidP="00920F0A">
      <w:bookmarkStart w:id="176" w:name="_Appendix_H_–_1"/>
      <w:bookmarkEnd w:id="176"/>
    </w:p>
    <w:p w:rsidR="00920F0A" w:rsidRDefault="00920F0A" w:rsidP="00920F0A"/>
    <w:p w:rsidR="00920F0A" w:rsidRDefault="00920F0A" w:rsidP="00920F0A"/>
    <w:p w:rsidR="00920F0A" w:rsidRDefault="00920F0A" w:rsidP="00920F0A"/>
    <w:p w:rsidR="00920F0A" w:rsidRDefault="00920F0A" w:rsidP="00920F0A"/>
    <w:p w:rsidR="00B7075D" w:rsidRDefault="00B7075D" w:rsidP="00920F0A"/>
    <w:p w:rsidR="00B7075D" w:rsidRDefault="00B7075D" w:rsidP="00920F0A"/>
    <w:p w:rsidR="00920F0A" w:rsidRDefault="00920F0A" w:rsidP="00920F0A"/>
    <w:p w:rsidR="00920F0A" w:rsidRDefault="00920F0A" w:rsidP="00920F0A"/>
    <w:p w:rsidR="00920F0A" w:rsidRPr="00AC34BE" w:rsidRDefault="00920F0A" w:rsidP="00920F0A">
      <w:pPr>
        <w:pStyle w:val="Heading1"/>
        <w:jc w:val="center"/>
      </w:pPr>
      <w:bookmarkStart w:id="177" w:name="_Appendix_G_–"/>
      <w:bookmarkStart w:id="178" w:name="_Toc494707876"/>
      <w:bookmarkStart w:id="179" w:name="_Toc503944881"/>
      <w:bookmarkEnd w:id="177"/>
      <w:r w:rsidRPr="00AC34BE">
        <w:lastRenderedPageBreak/>
        <w:t xml:space="preserve">Appendix </w:t>
      </w:r>
      <w:r w:rsidR="00B7075D">
        <w:t>F</w:t>
      </w:r>
      <w:r w:rsidRPr="00AC34BE">
        <w:t xml:space="preserve"> – Biographical Sketches and Position</w:t>
      </w:r>
      <w:bookmarkStart w:id="180" w:name="_Toc485367466"/>
      <w:bookmarkStart w:id="181" w:name="_Toc485911383"/>
      <w:bookmarkStart w:id="182" w:name="_Toc488305956"/>
      <w:bookmarkStart w:id="183" w:name="_Toc488319892"/>
      <w:bookmarkStart w:id="184" w:name="_Toc489000475"/>
      <w:r>
        <w:t xml:space="preserve"> </w:t>
      </w:r>
      <w:r w:rsidRPr="00AC34BE">
        <w:t>Descriptions</w:t>
      </w:r>
      <w:bookmarkEnd w:id="171"/>
      <w:bookmarkEnd w:id="172"/>
      <w:bookmarkEnd w:id="173"/>
      <w:bookmarkEnd w:id="174"/>
      <w:bookmarkEnd w:id="178"/>
      <w:bookmarkEnd w:id="179"/>
      <w:bookmarkEnd w:id="180"/>
      <w:bookmarkEnd w:id="181"/>
      <w:bookmarkEnd w:id="182"/>
      <w:bookmarkEnd w:id="183"/>
      <w:bookmarkEnd w:id="184"/>
    </w:p>
    <w:p w:rsidR="00920F0A" w:rsidRPr="00AC34BE" w:rsidRDefault="00920F0A" w:rsidP="00920F0A">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rsidR="00920F0A" w:rsidRPr="00AC34BE" w:rsidRDefault="00920F0A" w:rsidP="00920F0A">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rsidR="00920F0A" w:rsidRPr="00AC34BE" w:rsidRDefault="00920F0A" w:rsidP="00920F0A">
      <w:pPr>
        <w:rPr>
          <w:rFonts w:cs="Arial"/>
          <w:b/>
        </w:rPr>
      </w:pPr>
      <w:r w:rsidRPr="00AC34BE">
        <w:rPr>
          <w:rFonts w:cs="Arial"/>
          <w:b/>
        </w:rPr>
        <w:t>Biographical Sketch</w:t>
      </w:r>
    </w:p>
    <w:p w:rsidR="00920F0A" w:rsidRPr="00AC34BE" w:rsidRDefault="00920F0A" w:rsidP="00920F0A">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rsidR="00920F0A" w:rsidRPr="00AC34BE" w:rsidRDefault="00920F0A" w:rsidP="00920F0A">
      <w:pPr>
        <w:numPr>
          <w:ilvl w:val="0"/>
          <w:numId w:val="10"/>
        </w:numPr>
        <w:contextualSpacing/>
        <w:rPr>
          <w:rFonts w:cs="Arial"/>
          <w:szCs w:val="28"/>
        </w:rPr>
      </w:pPr>
      <w:r w:rsidRPr="00AC34BE">
        <w:rPr>
          <w:rFonts w:cs="Arial"/>
        </w:rPr>
        <w:t>Name of staff member</w:t>
      </w:r>
    </w:p>
    <w:p w:rsidR="00920F0A" w:rsidRPr="00AC34BE" w:rsidRDefault="00920F0A" w:rsidP="00920F0A">
      <w:pPr>
        <w:numPr>
          <w:ilvl w:val="0"/>
          <w:numId w:val="10"/>
        </w:numPr>
        <w:contextualSpacing/>
        <w:rPr>
          <w:rFonts w:cs="Arial"/>
          <w:szCs w:val="28"/>
        </w:rPr>
      </w:pPr>
      <w:r w:rsidRPr="00AC34BE">
        <w:rPr>
          <w:rFonts w:cs="Arial"/>
        </w:rPr>
        <w:t>Educational background: school(s), location, dates attended, degrees earned (specify year), major field of study</w:t>
      </w:r>
    </w:p>
    <w:p w:rsidR="00920F0A" w:rsidRPr="00AC34BE" w:rsidRDefault="00920F0A" w:rsidP="00920F0A">
      <w:pPr>
        <w:numPr>
          <w:ilvl w:val="0"/>
          <w:numId w:val="10"/>
        </w:numPr>
        <w:contextualSpacing/>
        <w:rPr>
          <w:rFonts w:cs="Arial"/>
          <w:szCs w:val="28"/>
        </w:rPr>
      </w:pPr>
      <w:r w:rsidRPr="00AC34BE">
        <w:rPr>
          <w:rFonts w:cs="Arial"/>
        </w:rPr>
        <w:t>Professional experience</w:t>
      </w:r>
    </w:p>
    <w:p w:rsidR="00920F0A" w:rsidRPr="00AC34BE" w:rsidRDefault="00920F0A" w:rsidP="00920F0A">
      <w:pPr>
        <w:numPr>
          <w:ilvl w:val="0"/>
          <w:numId w:val="10"/>
        </w:numPr>
        <w:contextualSpacing/>
        <w:rPr>
          <w:rFonts w:cs="Arial"/>
          <w:szCs w:val="28"/>
        </w:rPr>
      </w:pPr>
      <w:r w:rsidRPr="00AC34BE">
        <w:rPr>
          <w:rFonts w:cs="Arial"/>
        </w:rPr>
        <w:t>Honors received and dates</w:t>
      </w:r>
    </w:p>
    <w:p w:rsidR="00920F0A" w:rsidRPr="00AC34BE" w:rsidRDefault="00920F0A" w:rsidP="00920F0A">
      <w:pPr>
        <w:numPr>
          <w:ilvl w:val="0"/>
          <w:numId w:val="10"/>
        </w:numPr>
        <w:contextualSpacing/>
        <w:rPr>
          <w:rFonts w:cs="Arial"/>
          <w:szCs w:val="28"/>
        </w:rPr>
      </w:pPr>
      <w:r w:rsidRPr="00AC34BE">
        <w:rPr>
          <w:rFonts w:cs="Arial"/>
        </w:rPr>
        <w:t>Recent relevant publications</w:t>
      </w:r>
    </w:p>
    <w:p w:rsidR="00920F0A" w:rsidRPr="00AC34BE" w:rsidRDefault="00920F0A" w:rsidP="00920F0A">
      <w:pPr>
        <w:ind w:left="720"/>
        <w:contextualSpacing/>
        <w:rPr>
          <w:rFonts w:cs="Arial"/>
          <w:szCs w:val="28"/>
        </w:rPr>
      </w:pPr>
    </w:p>
    <w:p w:rsidR="00920F0A" w:rsidRPr="00AC34BE" w:rsidRDefault="00920F0A" w:rsidP="00920F0A">
      <w:pPr>
        <w:rPr>
          <w:rFonts w:cs="Arial"/>
          <w:b/>
          <w:szCs w:val="28"/>
        </w:rPr>
      </w:pPr>
      <w:r w:rsidRPr="00AC34BE">
        <w:rPr>
          <w:rFonts w:cs="Arial"/>
          <w:b/>
          <w:szCs w:val="28"/>
        </w:rPr>
        <w:t>Position Description</w:t>
      </w:r>
    </w:p>
    <w:p w:rsidR="00920F0A" w:rsidRPr="00AC34BE" w:rsidRDefault="00920F0A" w:rsidP="00920F0A">
      <w:pPr>
        <w:numPr>
          <w:ilvl w:val="0"/>
          <w:numId w:val="11"/>
        </w:numPr>
        <w:contextualSpacing/>
        <w:rPr>
          <w:rFonts w:cs="Arial"/>
          <w:szCs w:val="28"/>
        </w:rPr>
      </w:pPr>
      <w:r w:rsidRPr="00AC34BE">
        <w:rPr>
          <w:rFonts w:cs="Arial"/>
          <w:szCs w:val="28"/>
        </w:rPr>
        <w:t>Title of position</w:t>
      </w:r>
    </w:p>
    <w:p w:rsidR="00920F0A" w:rsidRPr="00AC34BE" w:rsidRDefault="00920F0A" w:rsidP="00920F0A">
      <w:pPr>
        <w:numPr>
          <w:ilvl w:val="0"/>
          <w:numId w:val="11"/>
        </w:numPr>
        <w:contextualSpacing/>
        <w:rPr>
          <w:rFonts w:cs="Arial"/>
          <w:szCs w:val="28"/>
        </w:rPr>
      </w:pPr>
      <w:r w:rsidRPr="00AC34BE">
        <w:rPr>
          <w:rFonts w:cs="Arial"/>
          <w:szCs w:val="28"/>
        </w:rPr>
        <w:t>Description of duties and responsibilities</w:t>
      </w:r>
    </w:p>
    <w:p w:rsidR="00920F0A" w:rsidRPr="00AC34BE" w:rsidRDefault="00920F0A" w:rsidP="00920F0A">
      <w:pPr>
        <w:numPr>
          <w:ilvl w:val="0"/>
          <w:numId w:val="11"/>
        </w:numPr>
        <w:contextualSpacing/>
        <w:rPr>
          <w:rFonts w:cs="Arial"/>
          <w:szCs w:val="28"/>
        </w:rPr>
      </w:pPr>
      <w:r w:rsidRPr="00AC34BE">
        <w:rPr>
          <w:rFonts w:cs="Arial"/>
          <w:szCs w:val="28"/>
        </w:rPr>
        <w:t>Qualifications for position</w:t>
      </w:r>
    </w:p>
    <w:p w:rsidR="00920F0A" w:rsidRPr="00AC34BE" w:rsidRDefault="00920F0A" w:rsidP="00920F0A">
      <w:pPr>
        <w:numPr>
          <w:ilvl w:val="0"/>
          <w:numId w:val="11"/>
        </w:numPr>
        <w:contextualSpacing/>
        <w:rPr>
          <w:rFonts w:cs="Arial"/>
          <w:szCs w:val="28"/>
        </w:rPr>
      </w:pPr>
      <w:r w:rsidRPr="00AC34BE">
        <w:rPr>
          <w:rFonts w:cs="Arial"/>
          <w:szCs w:val="28"/>
        </w:rPr>
        <w:t>Supervisory relationships</w:t>
      </w:r>
    </w:p>
    <w:p w:rsidR="00920F0A" w:rsidRPr="00AC34BE" w:rsidRDefault="00920F0A" w:rsidP="00920F0A">
      <w:pPr>
        <w:numPr>
          <w:ilvl w:val="0"/>
          <w:numId w:val="11"/>
        </w:numPr>
        <w:contextualSpacing/>
        <w:rPr>
          <w:rFonts w:cs="Arial"/>
          <w:szCs w:val="28"/>
        </w:rPr>
      </w:pPr>
      <w:r w:rsidRPr="00AC34BE">
        <w:rPr>
          <w:rFonts w:cs="Arial"/>
          <w:szCs w:val="28"/>
        </w:rPr>
        <w:t>Skills and knowledge required</w:t>
      </w:r>
    </w:p>
    <w:p w:rsidR="00920F0A" w:rsidRPr="00AC34BE" w:rsidRDefault="00920F0A" w:rsidP="00920F0A">
      <w:pPr>
        <w:numPr>
          <w:ilvl w:val="0"/>
          <w:numId w:val="11"/>
        </w:numPr>
        <w:contextualSpacing/>
        <w:rPr>
          <w:rFonts w:cs="Arial"/>
          <w:szCs w:val="28"/>
        </w:rPr>
      </w:pPr>
      <w:r w:rsidRPr="00AC34BE">
        <w:rPr>
          <w:rFonts w:cs="Arial"/>
          <w:szCs w:val="28"/>
        </w:rPr>
        <w:t>Amount of travel and any other special conditions or requirements</w:t>
      </w:r>
    </w:p>
    <w:p w:rsidR="00920F0A" w:rsidRPr="00AC34BE" w:rsidRDefault="00920F0A" w:rsidP="00920F0A">
      <w:pPr>
        <w:numPr>
          <w:ilvl w:val="0"/>
          <w:numId w:val="11"/>
        </w:numPr>
        <w:contextualSpacing/>
        <w:rPr>
          <w:rFonts w:cs="Arial"/>
          <w:szCs w:val="28"/>
        </w:rPr>
      </w:pPr>
      <w:r w:rsidRPr="00AC34BE">
        <w:rPr>
          <w:rFonts w:cs="Arial"/>
          <w:szCs w:val="28"/>
        </w:rPr>
        <w:t>Salary range</w:t>
      </w:r>
    </w:p>
    <w:p w:rsidR="00920F0A" w:rsidRPr="00AC34BE" w:rsidRDefault="00920F0A" w:rsidP="00920F0A">
      <w:pPr>
        <w:numPr>
          <w:ilvl w:val="0"/>
          <w:numId w:val="11"/>
        </w:numPr>
        <w:contextualSpacing/>
        <w:rPr>
          <w:rFonts w:cs="Arial"/>
          <w:szCs w:val="28"/>
        </w:rPr>
      </w:pPr>
      <w:r w:rsidRPr="00AC34BE">
        <w:rPr>
          <w:rFonts w:cs="Arial"/>
          <w:szCs w:val="28"/>
        </w:rPr>
        <w:t>Hours per day or week</w:t>
      </w:r>
    </w:p>
    <w:p w:rsidR="00920F0A" w:rsidRPr="00AC34BE" w:rsidRDefault="00920F0A" w:rsidP="00920F0A">
      <w:pPr>
        <w:ind w:left="720"/>
        <w:contextualSpacing/>
        <w:rPr>
          <w:rFonts w:cs="Arial"/>
          <w:szCs w:val="28"/>
        </w:rPr>
      </w:pPr>
    </w:p>
    <w:p w:rsidR="00920F0A" w:rsidRPr="00AC34BE" w:rsidRDefault="00920F0A" w:rsidP="00920F0A">
      <w:pPr>
        <w:ind w:left="720"/>
        <w:contextualSpacing/>
        <w:rPr>
          <w:rFonts w:cs="Arial"/>
          <w:szCs w:val="28"/>
        </w:rPr>
      </w:pPr>
    </w:p>
    <w:p w:rsidR="00920F0A" w:rsidRPr="00AC34BE" w:rsidRDefault="00920F0A" w:rsidP="00920F0A">
      <w:pPr>
        <w:spacing w:after="0"/>
        <w:rPr>
          <w:rFonts w:cs="Arial"/>
          <w:b/>
          <w:bCs/>
          <w:kern w:val="32"/>
          <w:sz w:val="32"/>
          <w:szCs w:val="32"/>
        </w:rPr>
      </w:pPr>
      <w:bookmarkStart w:id="185" w:name="_Appendix_K_–_1"/>
      <w:bookmarkEnd w:id="185"/>
      <w:r w:rsidRPr="00AC34BE">
        <w:rPr>
          <w:rFonts w:cs="Arial"/>
        </w:rPr>
        <w:br w:type="page"/>
      </w:r>
    </w:p>
    <w:p w:rsidR="00920F0A" w:rsidRPr="00AC34BE" w:rsidRDefault="00920F0A" w:rsidP="00920F0A">
      <w:pPr>
        <w:pStyle w:val="Heading1"/>
        <w:keepNext w:val="0"/>
        <w:spacing w:after="480"/>
        <w:jc w:val="center"/>
        <w:rPr>
          <w:b w:val="0"/>
          <w:bCs w:val="0"/>
        </w:rPr>
      </w:pPr>
      <w:bookmarkStart w:id="186" w:name="_Appendix_H_–"/>
      <w:bookmarkStart w:id="187" w:name="_Toc453325333"/>
      <w:bookmarkStart w:id="188" w:name="_Toc453937194"/>
      <w:bookmarkStart w:id="189" w:name="_Toc454270677"/>
      <w:bookmarkStart w:id="190" w:name="_Toc465087570"/>
      <w:bookmarkStart w:id="191" w:name="_Toc485307410"/>
      <w:bookmarkStart w:id="192" w:name="_Toc494707877"/>
      <w:bookmarkStart w:id="193" w:name="_Toc503944882"/>
      <w:bookmarkEnd w:id="186"/>
      <w:r w:rsidRPr="00AC34BE">
        <w:lastRenderedPageBreak/>
        <w:t xml:space="preserve">Appendix </w:t>
      </w:r>
      <w:r w:rsidR="00B7075D">
        <w:t>G</w:t>
      </w:r>
      <w:r w:rsidRPr="00AC34BE">
        <w:t xml:space="preserve"> – Addressing Behavioral Health Disparities</w:t>
      </w:r>
      <w:bookmarkEnd w:id="187"/>
      <w:bookmarkEnd w:id="188"/>
      <w:bookmarkEnd w:id="189"/>
      <w:bookmarkEnd w:id="190"/>
      <w:bookmarkEnd w:id="191"/>
      <w:bookmarkEnd w:id="192"/>
      <w:bookmarkEnd w:id="193"/>
    </w:p>
    <w:p w:rsidR="00920F0A" w:rsidRPr="00AC34BE" w:rsidRDefault="00920F0A" w:rsidP="00920F0A">
      <w:pPr>
        <w:rPr>
          <w:rFonts w:cs="Arial"/>
          <w:b/>
          <w:szCs w:val="24"/>
          <w:u w:val="single"/>
        </w:rPr>
      </w:pPr>
      <w:bookmarkStart w:id="194"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920F0A" w:rsidRPr="00AC34BE" w:rsidRDefault="00920F0A" w:rsidP="00920F0A">
      <w:pPr>
        <w:rPr>
          <w:rFonts w:cs="Arial"/>
          <w:szCs w:val="24"/>
        </w:rPr>
      </w:pPr>
      <w:r w:rsidRPr="009021A6">
        <w:rPr>
          <w:rFonts w:cs="Arial"/>
          <w:b/>
          <w:szCs w:val="24"/>
        </w:rPr>
        <w:t>Definition of Health Disparities</w:t>
      </w:r>
      <w:r w:rsidRPr="00AC34BE">
        <w:rPr>
          <w:rFonts w:cs="Arial"/>
          <w:szCs w:val="24"/>
        </w:rPr>
        <w:t xml:space="preserve">: </w:t>
      </w:r>
    </w:p>
    <w:p w:rsidR="00920F0A" w:rsidRPr="00AC34BE" w:rsidRDefault="00920F0A" w:rsidP="00920F0A">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920F0A" w:rsidRPr="009021A6" w:rsidRDefault="00920F0A" w:rsidP="00920F0A">
      <w:pPr>
        <w:spacing w:after="0"/>
        <w:rPr>
          <w:rFonts w:cs="Arial"/>
          <w:b/>
          <w:szCs w:val="24"/>
        </w:rPr>
      </w:pPr>
      <w:r w:rsidRPr="009021A6">
        <w:rPr>
          <w:rFonts w:cs="Arial"/>
          <w:b/>
          <w:szCs w:val="24"/>
        </w:rPr>
        <w:t>Subpopulations</w:t>
      </w:r>
    </w:p>
    <w:p w:rsidR="00920F0A" w:rsidRPr="00AC34BE" w:rsidRDefault="00920F0A" w:rsidP="00920F0A">
      <w:pPr>
        <w:spacing w:after="0"/>
        <w:rPr>
          <w:rFonts w:cs="Arial"/>
          <w:b/>
          <w:szCs w:val="24"/>
          <w:u w:val="single"/>
        </w:rPr>
      </w:pPr>
    </w:p>
    <w:p w:rsidR="00920F0A" w:rsidRPr="00AC34BE" w:rsidRDefault="00920F0A" w:rsidP="00920F0A">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rsidR="00920F0A" w:rsidRPr="00AC34BE" w:rsidRDefault="00920F0A" w:rsidP="00920F0A">
      <w:pPr>
        <w:numPr>
          <w:ilvl w:val="0"/>
          <w:numId w:val="12"/>
        </w:numPr>
        <w:spacing w:after="200"/>
        <w:contextualSpacing/>
        <w:rPr>
          <w:rFonts w:cs="Arial"/>
          <w:szCs w:val="24"/>
        </w:rPr>
      </w:pPr>
      <w:r w:rsidRPr="00AC34BE">
        <w:rPr>
          <w:rFonts w:cs="Arial"/>
          <w:szCs w:val="24"/>
        </w:rPr>
        <w:t>By race</w:t>
      </w:r>
    </w:p>
    <w:p w:rsidR="00920F0A" w:rsidRPr="00AC34BE" w:rsidRDefault="00920F0A" w:rsidP="00920F0A">
      <w:pPr>
        <w:numPr>
          <w:ilvl w:val="0"/>
          <w:numId w:val="12"/>
        </w:numPr>
        <w:spacing w:after="200"/>
        <w:contextualSpacing/>
        <w:rPr>
          <w:rFonts w:cs="Arial"/>
          <w:szCs w:val="24"/>
        </w:rPr>
      </w:pPr>
      <w:r w:rsidRPr="00AC34BE">
        <w:rPr>
          <w:rFonts w:cs="Arial"/>
          <w:szCs w:val="24"/>
        </w:rPr>
        <w:t>By ethnicity</w:t>
      </w:r>
    </w:p>
    <w:p w:rsidR="00920F0A" w:rsidRPr="00AC34BE" w:rsidRDefault="00920F0A" w:rsidP="00920F0A">
      <w:pPr>
        <w:numPr>
          <w:ilvl w:val="0"/>
          <w:numId w:val="12"/>
        </w:numPr>
        <w:spacing w:after="200"/>
        <w:contextualSpacing/>
        <w:rPr>
          <w:rFonts w:cs="Arial"/>
          <w:szCs w:val="24"/>
        </w:rPr>
      </w:pPr>
      <w:r w:rsidRPr="00AC34BE">
        <w:rPr>
          <w:rFonts w:cs="Arial"/>
          <w:szCs w:val="24"/>
        </w:rPr>
        <w:lastRenderedPageBreak/>
        <w:t>By gender (including transgender populations)</w:t>
      </w:r>
    </w:p>
    <w:p w:rsidR="00920F0A" w:rsidRPr="00AC34BE" w:rsidRDefault="00920F0A" w:rsidP="00920F0A">
      <w:pPr>
        <w:numPr>
          <w:ilvl w:val="0"/>
          <w:numId w:val="12"/>
        </w:numPr>
        <w:spacing w:after="200"/>
        <w:contextualSpacing/>
        <w:rPr>
          <w:rFonts w:cs="Arial"/>
          <w:szCs w:val="24"/>
        </w:rPr>
      </w:pPr>
      <w:r w:rsidRPr="00AC34BE">
        <w:rPr>
          <w:rFonts w:cs="Arial"/>
          <w:szCs w:val="24"/>
        </w:rPr>
        <w:t>By sexual orientation (including lesbian, gay and bisexual populations)</w:t>
      </w:r>
    </w:p>
    <w:p w:rsidR="00920F0A" w:rsidRPr="00AC34BE" w:rsidRDefault="00920F0A" w:rsidP="00920F0A">
      <w:pPr>
        <w:spacing w:after="200"/>
        <w:ind w:left="720"/>
        <w:contextualSpacing/>
        <w:rPr>
          <w:rFonts w:cs="Arial"/>
          <w:szCs w:val="24"/>
        </w:rPr>
      </w:pPr>
    </w:p>
    <w:p w:rsidR="00920F0A" w:rsidRPr="00AC34BE" w:rsidRDefault="00920F0A" w:rsidP="00920F0A">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920F0A" w:rsidRPr="009021A6" w:rsidRDefault="00920F0A" w:rsidP="00920F0A">
      <w:pPr>
        <w:rPr>
          <w:rFonts w:cs="Arial"/>
          <w:b/>
          <w:szCs w:val="24"/>
        </w:rPr>
      </w:pPr>
      <w:r w:rsidRPr="009021A6">
        <w:rPr>
          <w:rFonts w:cs="Arial"/>
          <w:b/>
          <w:szCs w:val="24"/>
        </w:rPr>
        <w:t xml:space="preserve">National Standards for Culturally and Linguistically Appropriate Services (CLAS) in Health and Health Care </w:t>
      </w:r>
    </w:p>
    <w:p w:rsidR="00920F0A" w:rsidRPr="00AC34BE" w:rsidRDefault="00920F0A" w:rsidP="00920F0A">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920F0A" w:rsidRPr="00AC34BE" w:rsidRDefault="00920F0A" w:rsidP="00920F0A">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920F0A" w:rsidRPr="00AC34BE" w:rsidRDefault="00920F0A" w:rsidP="00920F0A">
      <w:pPr>
        <w:rPr>
          <w:rFonts w:cs="Arial"/>
          <w:szCs w:val="24"/>
        </w:rPr>
      </w:pPr>
      <w:r w:rsidRPr="00AC34BE">
        <w:rPr>
          <w:rFonts w:cs="Arial"/>
          <w:szCs w:val="24"/>
        </w:rPr>
        <w:t xml:space="preserve">You can learn more about the CLAS mandates, guidelines, and recommendations at: </w:t>
      </w:r>
      <w:hyperlink r:id="rId50" w:history="1">
        <w:r w:rsidRPr="00AC34BE">
          <w:rPr>
            <w:rFonts w:cs="Arial"/>
            <w:color w:val="0000FF"/>
            <w:u w:val="single"/>
          </w:rPr>
          <w:t>http://www.ThinkCulturalHealth.hhs.gov</w:t>
        </w:r>
      </w:hyperlink>
      <w:r w:rsidRPr="00AC34BE">
        <w:rPr>
          <w:rFonts w:cs="Arial"/>
          <w:color w:val="0000FF"/>
          <w:u w:val="single"/>
        </w:rPr>
        <w:t>.</w:t>
      </w:r>
    </w:p>
    <w:p w:rsidR="00920F0A" w:rsidRPr="00AC34BE" w:rsidRDefault="00920F0A" w:rsidP="00920F0A">
      <w:pPr>
        <w:rPr>
          <w:rFonts w:cs="Arial"/>
        </w:rPr>
      </w:pPr>
      <w:r w:rsidRPr="00AC34BE">
        <w:rPr>
          <w:rFonts w:cs="Arial"/>
        </w:rPr>
        <w:t xml:space="preserve">Examples of a Behavioral Health Disparity Impact Statement are available on the SAMHSA website at </w:t>
      </w:r>
      <w:bookmarkEnd w:id="194"/>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920F0A" w:rsidRPr="00AC34BE" w:rsidRDefault="00920F0A" w:rsidP="00920F0A">
      <w:pPr>
        <w:rPr>
          <w:rFonts w:cs="Arial"/>
        </w:rPr>
      </w:pPr>
    </w:p>
    <w:p w:rsidR="00920F0A" w:rsidRPr="00AC34BE" w:rsidRDefault="00920F0A" w:rsidP="00920F0A">
      <w:pPr>
        <w:rPr>
          <w:rFonts w:cs="Arial"/>
        </w:rPr>
      </w:pPr>
    </w:p>
    <w:p w:rsidR="00920F0A" w:rsidRPr="00AC34BE" w:rsidRDefault="00920F0A" w:rsidP="00920F0A">
      <w:pPr>
        <w:rPr>
          <w:rFonts w:cs="Arial"/>
        </w:rPr>
      </w:pPr>
    </w:p>
    <w:p w:rsidR="00920F0A" w:rsidRPr="00AC34BE" w:rsidRDefault="00920F0A" w:rsidP="00920F0A">
      <w:pPr>
        <w:tabs>
          <w:tab w:val="left" w:pos="1008"/>
        </w:tabs>
        <w:rPr>
          <w:rFonts w:cs="Arial"/>
          <w:b/>
          <w:bCs/>
          <w:kern w:val="32"/>
          <w:sz w:val="32"/>
          <w:szCs w:val="32"/>
        </w:rPr>
      </w:pPr>
    </w:p>
    <w:p w:rsidR="00920F0A" w:rsidRPr="00F5108C" w:rsidRDefault="00920F0A" w:rsidP="00920F0A">
      <w:pPr>
        <w:pStyle w:val="Heading1"/>
        <w:jc w:val="center"/>
      </w:pPr>
      <w:bookmarkStart w:id="195" w:name="_Appendix_I_–_1"/>
      <w:bookmarkStart w:id="196" w:name="_Toc453325331"/>
      <w:bookmarkStart w:id="197" w:name="_Toc453937192"/>
      <w:bookmarkStart w:id="198" w:name="_Toc454270675"/>
      <w:bookmarkStart w:id="199" w:name="_Toc465087568"/>
      <w:bookmarkStart w:id="200" w:name="_Toc485305473"/>
      <w:bookmarkStart w:id="201" w:name="_Toc485307253"/>
      <w:bookmarkStart w:id="202" w:name="_Toc489011348"/>
      <w:bookmarkStart w:id="203" w:name="_Toc494707878"/>
      <w:bookmarkStart w:id="204" w:name="_Toc503944883"/>
      <w:bookmarkEnd w:id="195"/>
      <w:r w:rsidRPr="00AC34BE">
        <w:lastRenderedPageBreak/>
        <w:t xml:space="preserve">Appendix </w:t>
      </w:r>
      <w:r w:rsidR="00B7075D">
        <w:t>H</w:t>
      </w:r>
      <w:r w:rsidRPr="00AC34BE">
        <w:t xml:space="preserve"> – Standard Funding Restrictions</w:t>
      </w:r>
      <w:bookmarkEnd w:id="196"/>
      <w:bookmarkEnd w:id="197"/>
      <w:bookmarkEnd w:id="198"/>
      <w:bookmarkEnd w:id="199"/>
      <w:bookmarkEnd w:id="200"/>
      <w:bookmarkEnd w:id="201"/>
      <w:bookmarkEnd w:id="202"/>
      <w:bookmarkEnd w:id="203"/>
      <w:bookmarkEnd w:id="204"/>
    </w:p>
    <w:p w:rsidR="00920F0A" w:rsidRPr="00AC34BE" w:rsidRDefault="00920F0A" w:rsidP="00920F0A">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1" w:history="1">
        <w:r w:rsidRPr="00AC34BE">
          <w:rPr>
            <w:rFonts w:cs="Arial"/>
            <w:color w:val="0000FF"/>
            <w:u w:val="single"/>
          </w:rPr>
          <w:t>http://www.samhsa.gov/grants/grants-management/policies-regulations/requirements-principles</w:t>
        </w:r>
      </w:hyperlink>
      <w:r>
        <w:rPr>
          <w:rFonts w:cs="Arial"/>
        </w:rPr>
        <w:t xml:space="preserve">. </w:t>
      </w:r>
      <w:r w:rsidRPr="00AC34BE">
        <w:rPr>
          <w:rFonts w:cs="Arial"/>
        </w:rPr>
        <w:t>Unless superseded by program statute or regulation, follow the cost principles in 45 CFR Part 75 and the standard funding restrictions below.</w:t>
      </w:r>
    </w:p>
    <w:p w:rsidR="00920F0A" w:rsidRPr="00AC34BE" w:rsidRDefault="00920F0A" w:rsidP="00920F0A">
      <w:pPr>
        <w:tabs>
          <w:tab w:val="left" w:pos="1008"/>
        </w:tabs>
        <w:rPr>
          <w:rFonts w:cs="Arial"/>
        </w:rPr>
      </w:pPr>
      <w:r w:rsidRPr="00AC34BE">
        <w:rPr>
          <w:rFonts w:cs="Arial"/>
        </w:rPr>
        <w:t>SAMHSA grant funds must be used for purposes supported by the program and may not be used to:</w:t>
      </w:r>
    </w:p>
    <w:p w:rsidR="00920F0A" w:rsidRPr="00326760" w:rsidRDefault="00920F0A" w:rsidP="00D84A66">
      <w:pPr>
        <w:numPr>
          <w:ilvl w:val="0"/>
          <w:numId w:val="96"/>
        </w:numPr>
        <w:tabs>
          <w:tab w:val="left" w:pos="1008"/>
        </w:tabs>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w:t>
      </w:r>
      <w:r>
        <w:rPr>
          <w:rFonts w:cs="Arial"/>
          <w:szCs w:val="24"/>
        </w:rPr>
        <w:t xml:space="preserve">ts and cooperative agreements. </w:t>
      </w:r>
      <w:r w:rsidRPr="00AC34BE">
        <w:rPr>
          <w:rFonts w:cs="Arial"/>
          <w:szCs w:val="24"/>
        </w:rPr>
        <w:t>Award funds may not be used to pay the salary of an individual at a rate in excess of Exe</w:t>
      </w:r>
      <w:r>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2"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Pr>
          <w:rFonts w:cs="Arial"/>
          <w:szCs w:val="24"/>
        </w:rPr>
        <w:t xml:space="preserve">to the applicant organization. </w:t>
      </w:r>
      <w:r w:rsidRPr="00AC34BE">
        <w:rPr>
          <w:rFonts w:cs="Arial"/>
          <w:szCs w:val="24"/>
        </w:rPr>
        <w:t>This salary limitation also applies to sub awards/subcontracts under a SAMHSA grant or cooperative agreement</w:t>
      </w:r>
      <w:r>
        <w:rPr>
          <w:rFonts w:cs="Arial"/>
          <w:szCs w:val="24"/>
        </w:rPr>
        <w:t>.</w:t>
      </w:r>
    </w:p>
    <w:p w:rsidR="00920F0A" w:rsidRPr="00AC34BE" w:rsidRDefault="00920F0A" w:rsidP="00920F0A">
      <w:pPr>
        <w:tabs>
          <w:tab w:val="left" w:pos="1008"/>
        </w:tabs>
        <w:ind w:left="1080"/>
        <w:contextualSpacing/>
        <w:rPr>
          <w:rFonts w:cs="Arial"/>
        </w:rPr>
      </w:pPr>
    </w:p>
    <w:p w:rsidR="00920F0A" w:rsidRPr="00AC34BE" w:rsidRDefault="00920F0A" w:rsidP="00D84A66">
      <w:pPr>
        <w:numPr>
          <w:ilvl w:val="0"/>
          <w:numId w:val="93"/>
        </w:numPr>
        <w:rPr>
          <w:rFonts w:cs="Arial"/>
          <w:szCs w:val="24"/>
        </w:rPr>
      </w:pPr>
      <w:r w:rsidRPr="00AC34BE">
        <w:rPr>
          <w:rFonts w:cs="Arial"/>
          <w:szCs w:val="24"/>
        </w:rPr>
        <w:t>Pay for any lease beyond the project period.</w:t>
      </w:r>
    </w:p>
    <w:p w:rsidR="00920F0A" w:rsidRPr="00AC34BE" w:rsidRDefault="00920F0A" w:rsidP="00D84A66">
      <w:pPr>
        <w:numPr>
          <w:ilvl w:val="0"/>
          <w:numId w:val="93"/>
        </w:numPr>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rsidR="00920F0A" w:rsidRPr="00AC34BE" w:rsidRDefault="00920F0A" w:rsidP="00D84A66">
      <w:pPr>
        <w:numPr>
          <w:ilvl w:val="0"/>
          <w:numId w:val="93"/>
        </w:numPr>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rsidR="00920F0A" w:rsidRPr="00AC34BE" w:rsidRDefault="00920F0A" w:rsidP="00D84A66">
      <w:pPr>
        <w:numPr>
          <w:ilvl w:val="0"/>
          <w:numId w:val="93"/>
        </w:numPr>
        <w:rPr>
          <w:rFonts w:cs="Arial"/>
          <w:szCs w:val="24"/>
        </w:rPr>
      </w:pPr>
      <w:r w:rsidRPr="00AC34BE">
        <w:rPr>
          <w:rFonts w:cs="Arial"/>
          <w:szCs w:val="24"/>
        </w:rPr>
        <w:t>Pay for housing other than residential mental health and/or substance abuse treatment.</w:t>
      </w:r>
    </w:p>
    <w:p w:rsidR="00920F0A" w:rsidRPr="00AC34BE" w:rsidRDefault="00920F0A" w:rsidP="00D84A66">
      <w:pPr>
        <w:numPr>
          <w:ilvl w:val="0"/>
          <w:numId w:val="93"/>
        </w:numPr>
        <w:rPr>
          <w:rFonts w:cs="Arial"/>
          <w:szCs w:val="24"/>
        </w:rPr>
      </w:pPr>
      <w:r w:rsidRPr="00AC34BE">
        <w:rPr>
          <w:rFonts w:cs="Arial"/>
          <w:szCs w:val="24"/>
        </w:rPr>
        <w:t>Provide residential or outpatient treatment services when the facility has not yet been acquired, sited, approved, and met all requirements for human habi</w:t>
      </w:r>
      <w:r>
        <w:rPr>
          <w:rFonts w:cs="Arial"/>
          <w:szCs w:val="24"/>
        </w:rPr>
        <w:t xml:space="preserve">tation and services provision. </w:t>
      </w:r>
      <w:r w:rsidRPr="00AC34BE">
        <w:rPr>
          <w:rFonts w:cs="Arial"/>
          <w:szCs w:val="24"/>
        </w:rPr>
        <w:t>(Expansion or enhancement of existing residential services is permissible.)</w:t>
      </w:r>
    </w:p>
    <w:p w:rsidR="00920F0A" w:rsidRPr="00AC34BE" w:rsidRDefault="00920F0A" w:rsidP="00D84A66">
      <w:pPr>
        <w:numPr>
          <w:ilvl w:val="0"/>
          <w:numId w:val="93"/>
        </w:numPr>
        <w:rPr>
          <w:rFonts w:cs="Arial"/>
          <w:szCs w:val="24"/>
        </w:rPr>
      </w:pPr>
      <w:r w:rsidRPr="00AC34BE">
        <w:rPr>
          <w:rFonts w:cs="Arial"/>
          <w:szCs w:val="24"/>
        </w:rPr>
        <w:lastRenderedPageBreak/>
        <w:t>Provide inpatient treatment or hospital-based detoxification services.  Residential services are not considered to be inpatient or hospital-based services.</w:t>
      </w:r>
    </w:p>
    <w:p w:rsidR="00920F0A" w:rsidRPr="00AC34BE" w:rsidRDefault="00920F0A" w:rsidP="00D84A66">
      <w:pPr>
        <w:numPr>
          <w:ilvl w:val="0"/>
          <w:numId w:val="93"/>
        </w:numPr>
        <w:rPr>
          <w:rFonts w:cs="Arial"/>
          <w:szCs w:val="24"/>
        </w:rPr>
      </w:pPr>
      <w:r w:rsidRPr="00AC34BE">
        <w:rPr>
          <w:rFonts w:cs="Arial"/>
          <w:szCs w:val="24"/>
        </w:rPr>
        <w:t>Cover unallowable costs associated with the use of federal funds are permitted to fund ev</w:t>
      </w:r>
      <w:r>
        <w:rPr>
          <w:rFonts w:cs="Arial"/>
          <w:szCs w:val="24"/>
        </w:rPr>
        <w:t xml:space="preserve">idence-based practices (EBPs). </w:t>
      </w:r>
      <w:r w:rsidRPr="00AC34BE">
        <w:rPr>
          <w:rFonts w:cs="Arial"/>
          <w:szCs w:val="24"/>
        </w:rPr>
        <w:t>Other sources of funds may be used for unallowable costs (e.g., meals, sporting events, entert</w:t>
      </w:r>
      <w:r>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rsidR="00920F0A" w:rsidRPr="00AC34BE" w:rsidRDefault="00920F0A" w:rsidP="00D84A66">
      <w:pPr>
        <w:numPr>
          <w:ilvl w:val="0"/>
          <w:numId w:val="93"/>
        </w:numPr>
        <w:rPr>
          <w:rFonts w:cs="Arial"/>
          <w:szCs w:val="24"/>
        </w:rPr>
      </w:pPr>
      <w:r w:rsidRPr="00AC34BE">
        <w:rPr>
          <w:rFonts w:cs="Arial"/>
          <w:szCs w:val="24"/>
        </w:rPr>
        <w:t>Make direct payments to individuals to induce them to enter pre</w:t>
      </w:r>
      <w:r>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rsidR="00920F0A" w:rsidRPr="00CD162F" w:rsidRDefault="00920F0A" w:rsidP="00D84A66">
      <w:pPr>
        <w:numPr>
          <w:ilvl w:val="0"/>
          <w:numId w:val="93"/>
        </w:numPr>
        <w:rPr>
          <w:rFonts w:cs="Arial"/>
          <w:szCs w:val="24"/>
        </w:rPr>
      </w:pPr>
      <w:r w:rsidRPr="00CD162F">
        <w:rPr>
          <w:rFonts w:cs="Arial"/>
          <w:szCs w:val="24"/>
        </w:rPr>
        <w:t xml:space="preserve">Make direct payments to individuals to encourage attendance and/or attainment of prevention or treatment goals.  </w:t>
      </w:r>
    </w:p>
    <w:p w:rsidR="00920F0A" w:rsidRPr="00CD162F" w:rsidRDefault="00920F0A" w:rsidP="00920F0A">
      <w:pPr>
        <w:ind w:left="1440"/>
        <w:rPr>
          <w:rFonts w:cs="Arial"/>
          <w:szCs w:val="24"/>
        </w:rPr>
      </w:pPr>
      <w:r w:rsidRPr="00CD162F">
        <w:rPr>
          <w:rFonts w:cs="Arial"/>
          <w:szCs w:val="24"/>
        </w:rPr>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rsidR="00920F0A" w:rsidRPr="00AC34BE" w:rsidRDefault="00920F0A" w:rsidP="00920F0A">
      <w:pPr>
        <w:ind w:left="1440"/>
        <w:rPr>
          <w:rFonts w:cs="Arial"/>
          <w:szCs w:val="24"/>
        </w:rPr>
      </w:pPr>
      <w:r w:rsidRPr="00CD162F">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p>
    <w:p w:rsidR="00920F0A" w:rsidRPr="00AC34BE" w:rsidRDefault="00920F0A" w:rsidP="00D84A66">
      <w:pPr>
        <w:numPr>
          <w:ilvl w:val="0"/>
          <w:numId w:val="93"/>
        </w:numPr>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xml:space="preserve">.  Grant funds may be used for light snacks, not to exceed $3.00 per person.  </w:t>
      </w:r>
    </w:p>
    <w:p w:rsidR="00920F0A" w:rsidRPr="00AC34BE" w:rsidRDefault="00920F0A" w:rsidP="00D84A66">
      <w:pPr>
        <w:numPr>
          <w:ilvl w:val="0"/>
          <w:numId w:val="93"/>
        </w:numPr>
        <w:rPr>
          <w:rFonts w:cs="Arial"/>
        </w:rPr>
      </w:pPr>
      <w:r w:rsidRPr="00AC34BE">
        <w:rPr>
          <w:rFonts w:cs="Arial"/>
        </w:rPr>
        <w:t xml:space="preserve">Consolidated Appropriations Act, 2016, Division H states, SEC. 520, notwithstanding any other provision of this Act, no funds appropriated in this Act shall be used to purchase sterile needles or syringes for the hypodermic </w:t>
      </w:r>
      <w:r>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Pr>
          <w:rFonts w:cs="Arial"/>
        </w:rPr>
        <w:t>dance with state and local law.</w:t>
      </w:r>
      <w:r w:rsidRPr="00AC34BE">
        <w:rPr>
          <w:rFonts w:cs="Arial"/>
        </w:rPr>
        <w:t xml:space="preserve"> Contact the GPO for further guidance.</w:t>
      </w:r>
    </w:p>
    <w:p w:rsidR="00920F0A" w:rsidRPr="00AC34BE" w:rsidRDefault="00920F0A" w:rsidP="00D84A66">
      <w:pPr>
        <w:numPr>
          <w:ilvl w:val="0"/>
          <w:numId w:val="93"/>
        </w:numPr>
        <w:rPr>
          <w:rFonts w:cs="Arial"/>
          <w:szCs w:val="24"/>
        </w:rPr>
      </w:pPr>
      <w:r w:rsidRPr="00AC34BE">
        <w:rPr>
          <w:rFonts w:cs="Arial"/>
          <w:szCs w:val="24"/>
        </w:rPr>
        <w:lastRenderedPageBreak/>
        <w:t xml:space="preserve">Pay for pharmaceuticals for HIV antiretroviral therapy, sexually transmitted diseases (STD)/sexually transmitted illnesses (STI), tuberculosis (TB), and hepatitis B and C, or for psychotropic drugs.  </w:t>
      </w:r>
    </w:p>
    <w:p w:rsidR="00920F0A" w:rsidRPr="00AC34BE" w:rsidRDefault="00920F0A" w:rsidP="00D84A66">
      <w:pPr>
        <w:numPr>
          <w:ilvl w:val="0"/>
          <w:numId w:val="93"/>
        </w:numPr>
        <w:rPr>
          <w:rFonts w:cs="Arial"/>
          <w:szCs w:val="24"/>
        </w:rPr>
      </w:pPr>
      <w:r w:rsidRPr="00AC34BE">
        <w:rPr>
          <w:rFonts w:cs="Arial"/>
          <w:szCs w:val="24"/>
        </w:rPr>
        <w:t xml:space="preserve">Outside individuals or companies that prepare or participate in the preparation of grant applications may not be contractors on those grants per 45 CFR 75.328, which addresses full and open competition.  </w:t>
      </w: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Pr="00AC34BE" w:rsidRDefault="00920F0A" w:rsidP="00920F0A">
      <w:pPr>
        <w:rPr>
          <w:rFonts w:cs="Arial"/>
          <w:szCs w:val="24"/>
        </w:rPr>
      </w:pPr>
    </w:p>
    <w:p w:rsidR="00920F0A" w:rsidRDefault="00920F0A" w:rsidP="00920F0A">
      <w:bookmarkStart w:id="205" w:name="_Appendix_K_–_2"/>
      <w:bookmarkStart w:id="206" w:name="_Toc485305474"/>
      <w:bookmarkStart w:id="207" w:name="_Toc485307254"/>
      <w:bookmarkStart w:id="208" w:name="_Toc489011349"/>
      <w:bookmarkEnd w:id="205"/>
    </w:p>
    <w:p w:rsidR="00920F0A" w:rsidRPr="00D17CC1" w:rsidRDefault="00920F0A" w:rsidP="00920F0A"/>
    <w:p w:rsidR="00920F0A" w:rsidRPr="00D17CC1" w:rsidRDefault="00920F0A" w:rsidP="00920F0A">
      <w:pPr>
        <w:pStyle w:val="Heading1"/>
        <w:jc w:val="center"/>
      </w:pPr>
      <w:bookmarkStart w:id="209" w:name="_Appendix_J_–"/>
      <w:bookmarkStart w:id="210" w:name="_Appendix_I_–"/>
      <w:bookmarkStart w:id="211" w:name="_Toc494707879"/>
      <w:bookmarkStart w:id="212" w:name="_Toc503944884"/>
      <w:bookmarkEnd w:id="209"/>
      <w:bookmarkEnd w:id="210"/>
      <w:r w:rsidRPr="00D17CC1">
        <w:lastRenderedPageBreak/>
        <w:t xml:space="preserve">Appendix </w:t>
      </w:r>
      <w:r w:rsidR="00B7075D">
        <w:t>I</w:t>
      </w:r>
      <w:r w:rsidRPr="00D17CC1">
        <w:t xml:space="preserve"> – Intergovernmental Review (E.O. 12372)</w:t>
      </w:r>
      <w:bookmarkEnd w:id="206"/>
      <w:bookmarkEnd w:id="207"/>
      <w:bookmarkEnd w:id="208"/>
      <w:r w:rsidRPr="00D17CC1">
        <w:t xml:space="preserve"> Re</w:t>
      </w:r>
      <w:r>
        <w:t>quirements</w:t>
      </w:r>
      <w:bookmarkEnd w:id="211"/>
      <w:bookmarkEnd w:id="212"/>
    </w:p>
    <w:p w:rsidR="00920F0A" w:rsidRPr="009021A6" w:rsidRDefault="00920F0A" w:rsidP="00920F0A">
      <w:pPr>
        <w:tabs>
          <w:tab w:val="left" w:pos="1008"/>
        </w:tabs>
        <w:rPr>
          <w:rFonts w:cs="Arial"/>
          <w:b/>
        </w:rPr>
      </w:pPr>
      <w:r w:rsidRPr="009021A6">
        <w:rPr>
          <w:rFonts w:cs="Arial"/>
          <w:b/>
        </w:rPr>
        <w:t>States with SPOCs</w:t>
      </w:r>
    </w:p>
    <w:p w:rsidR="00920F0A" w:rsidRPr="00AC34BE" w:rsidRDefault="00920F0A" w:rsidP="00920F0A">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r w:rsidRPr="00AC34BE">
        <w:rPr>
          <w:rFonts w:cs="Arial"/>
        </w:rPr>
        <w:t xml:space="preserve">A current listing of SPOCs can be downloaded from the Office of Management and Budget (OMB) website at </w:t>
      </w:r>
      <w:hyperlink r:id="rId53" w:history="1">
        <w:r w:rsidRPr="00AC34BE">
          <w:rPr>
            <w:rFonts w:cs="Arial"/>
            <w:color w:val="0000FF"/>
            <w:u w:val="single"/>
          </w:rPr>
          <w:t>http://www.whitehouse.gov/omb/grants_spoc</w:t>
        </w:r>
      </w:hyperlink>
      <w:r w:rsidRPr="00AC34BE">
        <w:rPr>
          <w:rFonts w:cs="Arial"/>
        </w:rPr>
        <w:t xml:space="preserve">.  </w:t>
      </w:r>
    </w:p>
    <w:p w:rsidR="00920F0A" w:rsidRPr="00AC34BE" w:rsidRDefault="00920F0A" w:rsidP="00920F0A">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rsidR="00920F0A" w:rsidRPr="00AC34BE" w:rsidRDefault="00920F0A" w:rsidP="00920F0A">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00B7075D" w:rsidRPr="00B7075D">
        <w:rPr>
          <w:rFonts w:cs="Arial"/>
          <w:szCs w:val="24"/>
        </w:rPr>
        <w:t>SM-18-</w:t>
      </w:r>
      <w:r w:rsidR="00B7075D">
        <w:rPr>
          <w:rFonts w:cs="Arial"/>
          <w:szCs w:val="24"/>
        </w:rPr>
        <w:t>0</w:t>
      </w:r>
      <w:r w:rsidR="00B7075D" w:rsidRPr="00B7075D">
        <w:rPr>
          <w:rFonts w:cs="Arial"/>
          <w:szCs w:val="24"/>
        </w:rPr>
        <w:t>20</w:t>
      </w:r>
      <w:r w:rsidRPr="00AC34BE">
        <w:rPr>
          <w:rFonts w:cs="Arial"/>
          <w:szCs w:val="24"/>
        </w:rPr>
        <w:t xml:space="preserve"> </w:t>
      </w:r>
    </w:p>
    <w:p w:rsidR="00920F0A" w:rsidRPr="009021A6" w:rsidRDefault="00920F0A" w:rsidP="00920F0A">
      <w:pPr>
        <w:tabs>
          <w:tab w:val="left" w:pos="1008"/>
        </w:tabs>
        <w:rPr>
          <w:rFonts w:cs="Arial"/>
          <w:b/>
        </w:rPr>
      </w:pPr>
      <w:r w:rsidRPr="009021A6">
        <w:rPr>
          <w:rFonts w:cs="Arial"/>
          <w:b/>
        </w:rPr>
        <w:t>States without SPOCs</w:t>
      </w:r>
    </w:p>
    <w:p w:rsidR="00920F0A" w:rsidRPr="00AC34BE" w:rsidRDefault="00920F0A" w:rsidP="00920F0A">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3"/>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920F0A" w:rsidRPr="00AC34BE" w:rsidRDefault="00920F0A" w:rsidP="00920F0A">
      <w:pPr>
        <w:tabs>
          <w:tab w:val="left" w:pos="1008"/>
        </w:tabs>
        <w:rPr>
          <w:rFonts w:cs="Arial"/>
        </w:rPr>
      </w:pPr>
      <w:r w:rsidRPr="00AC34BE">
        <w:rPr>
          <w:rFonts w:cs="Arial"/>
        </w:rPr>
        <w:lastRenderedPageBreak/>
        <w:t>The PHSIS consists of the following information:</w:t>
      </w:r>
    </w:p>
    <w:p w:rsidR="00920F0A" w:rsidRPr="00AC34BE" w:rsidRDefault="00920F0A" w:rsidP="00D84A66">
      <w:pPr>
        <w:numPr>
          <w:ilvl w:val="0"/>
          <w:numId w:val="95"/>
        </w:numPr>
        <w:rPr>
          <w:rFonts w:cs="Arial"/>
          <w:szCs w:val="24"/>
        </w:rPr>
      </w:pPr>
      <w:r w:rsidRPr="00AC34BE">
        <w:rPr>
          <w:rFonts w:cs="Arial"/>
          <w:szCs w:val="24"/>
        </w:rPr>
        <w:t xml:space="preserve">A copy of the first page of the application (SF-424); and </w:t>
      </w:r>
    </w:p>
    <w:p w:rsidR="00920F0A" w:rsidRPr="00AC34BE" w:rsidRDefault="00920F0A" w:rsidP="00D84A66">
      <w:pPr>
        <w:numPr>
          <w:ilvl w:val="0"/>
          <w:numId w:val="95"/>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920F0A" w:rsidRPr="00AC34BE" w:rsidRDefault="00920F0A" w:rsidP="00920F0A">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4"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rsidR="00920F0A" w:rsidRPr="00AC34BE" w:rsidRDefault="00920F0A" w:rsidP="00920F0A">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sidR="003B216A">
        <w:rPr>
          <w:rFonts w:cs="Arial"/>
        </w:rPr>
        <w:t xml:space="preserve">. </w:t>
      </w:r>
      <w:r w:rsidR="00B7075D">
        <w:rPr>
          <w:rFonts w:cs="Arial"/>
        </w:rPr>
        <w:t>SM-18-020.</w:t>
      </w:r>
      <w:r w:rsidRPr="00AC34BE">
        <w:rPr>
          <w:rFonts w:cs="Arial"/>
          <w:szCs w:val="24"/>
        </w:rPr>
        <w:t xml:space="preserve"> </w:t>
      </w:r>
    </w:p>
    <w:p w:rsidR="00920F0A" w:rsidRPr="00AC34BE" w:rsidRDefault="00920F0A" w:rsidP="00920F0A">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rsidR="00920F0A" w:rsidRPr="00AC34BE" w:rsidRDefault="00920F0A" w:rsidP="00920F0A">
      <w:pPr>
        <w:rPr>
          <w:rFonts w:cs="Arial"/>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tabs>
          <w:tab w:val="left" w:pos="1008"/>
        </w:tabs>
        <w:jc w:val="center"/>
        <w:rPr>
          <w:rFonts w:cs="Arial"/>
          <w:b/>
          <w:bCs/>
          <w:kern w:val="32"/>
          <w:sz w:val="32"/>
          <w:szCs w:val="32"/>
        </w:rPr>
      </w:pPr>
    </w:p>
    <w:p w:rsidR="00920F0A" w:rsidRPr="00AC34BE" w:rsidRDefault="00920F0A" w:rsidP="00920F0A">
      <w:pPr>
        <w:pStyle w:val="Heading1"/>
        <w:jc w:val="center"/>
      </w:pPr>
      <w:bookmarkStart w:id="213" w:name="_Toc485307255"/>
      <w:bookmarkStart w:id="214" w:name="_Toc489011350"/>
      <w:bookmarkStart w:id="215" w:name="_Toc494707880"/>
      <w:bookmarkStart w:id="216" w:name="_Toc503944885"/>
      <w:r w:rsidRPr="00AC34BE">
        <w:lastRenderedPageBreak/>
        <w:t xml:space="preserve">Appendix </w:t>
      </w:r>
      <w:r w:rsidR="00B7075D">
        <w:t>J</w:t>
      </w:r>
      <w:r w:rsidRPr="00AC34BE">
        <w:t xml:space="preserve"> – Administrative and National Policy</w:t>
      </w:r>
      <w:bookmarkStart w:id="217" w:name="_Toc485307010"/>
      <w:bookmarkStart w:id="218" w:name="_Toc485307256"/>
      <w:bookmarkStart w:id="219" w:name="_Toc485366604"/>
      <w:bookmarkStart w:id="220" w:name="_Toc487708589"/>
      <w:bookmarkStart w:id="221" w:name="_Toc489011351"/>
      <w:bookmarkEnd w:id="213"/>
      <w:bookmarkEnd w:id="214"/>
      <w:r>
        <w:t xml:space="preserve"> </w:t>
      </w:r>
      <w:r w:rsidRPr="00AC34BE">
        <w:t>Requirements</w:t>
      </w:r>
      <w:bookmarkEnd w:id="215"/>
      <w:bookmarkEnd w:id="216"/>
      <w:bookmarkEnd w:id="217"/>
      <w:bookmarkEnd w:id="218"/>
      <w:bookmarkEnd w:id="219"/>
      <w:bookmarkEnd w:id="220"/>
      <w:bookmarkEnd w:id="221"/>
    </w:p>
    <w:p w:rsidR="00920F0A" w:rsidRPr="00AC34BE" w:rsidRDefault="00920F0A" w:rsidP="00920F0A">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920F0A" w:rsidRPr="00AC34BE" w:rsidRDefault="00920F0A" w:rsidP="00920F0A">
      <w:pPr>
        <w:tabs>
          <w:tab w:val="num" w:pos="1080"/>
        </w:tabs>
        <w:rPr>
          <w:rFonts w:cs="Arial"/>
          <w:b/>
          <w:szCs w:val="24"/>
        </w:rPr>
      </w:pPr>
      <w:r w:rsidRPr="00AC34BE">
        <w:rPr>
          <w:rFonts w:cs="Arial"/>
          <w:b/>
          <w:szCs w:val="24"/>
        </w:rPr>
        <w:t xml:space="preserve">HHS Grants Policy Statement (GPS) </w:t>
      </w:r>
    </w:p>
    <w:p w:rsidR="00920F0A" w:rsidRPr="00AC34BE" w:rsidRDefault="00920F0A" w:rsidP="00920F0A">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6"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920F0A" w:rsidRPr="00AC34BE" w:rsidRDefault="00920F0A" w:rsidP="00920F0A">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920F0A" w:rsidRPr="00AC34BE" w:rsidRDefault="00920F0A" w:rsidP="00920F0A">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7"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920F0A" w:rsidRPr="00AC34BE" w:rsidRDefault="00920F0A" w:rsidP="00920F0A">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920F0A" w:rsidRPr="00AC34BE" w:rsidRDefault="00920F0A" w:rsidP="00920F0A">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rsidR="00920F0A" w:rsidRPr="00C91112" w:rsidRDefault="00920F0A" w:rsidP="00920F0A">
      <w:pPr>
        <w:numPr>
          <w:ilvl w:val="0"/>
          <w:numId w:val="18"/>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rsidR="00920F0A" w:rsidRPr="00AC34BE" w:rsidRDefault="00920F0A" w:rsidP="00920F0A">
      <w:pPr>
        <w:numPr>
          <w:ilvl w:val="0"/>
          <w:numId w:val="18"/>
        </w:numPr>
        <w:spacing w:after="0"/>
        <w:contextualSpacing/>
        <w:rPr>
          <w:rFonts w:cs="Arial"/>
          <w:szCs w:val="24"/>
        </w:rPr>
      </w:pPr>
      <w:r w:rsidRPr="00AC34BE">
        <w:rPr>
          <w:rFonts w:cs="Arial"/>
          <w:szCs w:val="24"/>
        </w:rPr>
        <w:t>requirements relating to additional data collection and reporting;</w:t>
      </w:r>
    </w:p>
    <w:p w:rsidR="00920F0A" w:rsidRDefault="00920F0A" w:rsidP="00920F0A">
      <w:pPr>
        <w:numPr>
          <w:ilvl w:val="0"/>
          <w:numId w:val="18"/>
        </w:numPr>
        <w:spacing w:after="0"/>
        <w:contextualSpacing/>
        <w:rPr>
          <w:rFonts w:cs="Arial"/>
          <w:szCs w:val="24"/>
        </w:rPr>
      </w:pPr>
      <w:r w:rsidRPr="00AC34BE">
        <w:rPr>
          <w:rFonts w:cs="Arial"/>
          <w:szCs w:val="24"/>
        </w:rPr>
        <w:t xml:space="preserve">requirements relating to participation in a cross-site evaluation; </w:t>
      </w:r>
    </w:p>
    <w:p w:rsidR="00920F0A" w:rsidRPr="00C91112" w:rsidRDefault="00920F0A" w:rsidP="00920F0A">
      <w:pPr>
        <w:numPr>
          <w:ilvl w:val="0"/>
          <w:numId w:val="18"/>
        </w:numPr>
        <w:spacing w:after="0"/>
        <w:contextualSpacing/>
        <w:rPr>
          <w:rFonts w:cs="Arial"/>
          <w:szCs w:val="24"/>
        </w:rPr>
      </w:pPr>
      <w:r w:rsidRPr="00C91112">
        <w:rPr>
          <w:rFonts w:cs="Arial"/>
          <w:szCs w:val="24"/>
        </w:rPr>
        <w:t>requirements to address problems identified in review of the application; or revised budget and narrative justification.</w:t>
      </w:r>
    </w:p>
    <w:p w:rsidR="00920F0A" w:rsidRPr="00AC34BE" w:rsidRDefault="00920F0A" w:rsidP="00920F0A">
      <w:pPr>
        <w:spacing w:after="0"/>
        <w:rPr>
          <w:rFonts w:cs="Arial"/>
          <w:szCs w:val="24"/>
        </w:rPr>
      </w:pPr>
    </w:p>
    <w:p w:rsidR="00920F0A" w:rsidRPr="00AC34BE" w:rsidRDefault="00920F0A" w:rsidP="00920F0A">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920F0A" w:rsidRPr="00AC34BE" w:rsidRDefault="00920F0A" w:rsidP="00920F0A">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rsidR="00920F0A" w:rsidRPr="00AC34BE" w:rsidRDefault="00920F0A" w:rsidP="00920F0A">
      <w:pPr>
        <w:tabs>
          <w:tab w:val="num" w:pos="1080"/>
        </w:tabs>
        <w:ind w:hanging="360"/>
        <w:rPr>
          <w:rFonts w:cs="Arial"/>
          <w:b/>
          <w:szCs w:val="24"/>
        </w:rPr>
      </w:pPr>
      <w:r w:rsidRPr="00AC34BE">
        <w:rPr>
          <w:rFonts w:cs="Arial"/>
          <w:szCs w:val="24"/>
        </w:rPr>
        <w:lastRenderedPageBreak/>
        <w:t xml:space="preserve">     </w:t>
      </w:r>
      <w:r w:rsidRPr="00AC34BE">
        <w:rPr>
          <w:rFonts w:cs="Arial"/>
          <w:b/>
          <w:szCs w:val="24"/>
        </w:rPr>
        <w:t>Accessibility Provisions for All Grant Application Packages and Funding Opportunity Announcements</w:t>
      </w:r>
    </w:p>
    <w:p w:rsidR="00920F0A" w:rsidRPr="00AC34BE" w:rsidRDefault="00920F0A" w:rsidP="00920F0A">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8"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9"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60"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61"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2"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3"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rsidR="00920F0A" w:rsidRPr="00AC34BE" w:rsidRDefault="00920F0A" w:rsidP="00920F0A">
      <w:pPr>
        <w:rPr>
          <w:rFonts w:cs="Arial"/>
          <w:b/>
          <w:szCs w:val="24"/>
        </w:rPr>
      </w:pPr>
      <w:r w:rsidRPr="00AC34BE">
        <w:rPr>
          <w:rFonts w:cs="Arial"/>
          <w:b/>
          <w:szCs w:val="24"/>
        </w:rPr>
        <w:t>Cultural and Linguistic Competence</w:t>
      </w:r>
    </w:p>
    <w:p w:rsidR="00920F0A" w:rsidRPr="00AC34BE" w:rsidRDefault="00920F0A" w:rsidP="00920F0A">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920F0A" w:rsidRPr="00AC34BE" w:rsidRDefault="00920F0A" w:rsidP="00920F0A">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4"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5"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920F0A" w:rsidRPr="00AC34BE" w:rsidRDefault="00920F0A" w:rsidP="00920F0A">
      <w:pPr>
        <w:rPr>
          <w:rFonts w:cs="Arial"/>
          <w:b/>
          <w:szCs w:val="24"/>
        </w:rPr>
      </w:pPr>
      <w:r w:rsidRPr="00AC34BE">
        <w:rPr>
          <w:rFonts w:cs="Arial"/>
          <w:b/>
          <w:szCs w:val="24"/>
        </w:rPr>
        <w:t>Acknowledgement of Federal Funding</w:t>
      </w:r>
    </w:p>
    <w:p w:rsidR="00920F0A" w:rsidRPr="00AC34BE" w:rsidRDefault="00920F0A" w:rsidP="00920F0A">
      <w:pPr>
        <w:rPr>
          <w:rFonts w:cs="Arial"/>
          <w:szCs w:val="24"/>
        </w:rPr>
      </w:pPr>
      <w:r w:rsidRPr="00AC34BE">
        <w:rPr>
          <w:rFonts w:cs="Arial"/>
          <w:szCs w:val="24"/>
        </w:rPr>
        <w:lastRenderedPageBreak/>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920F0A" w:rsidRPr="000300C1" w:rsidRDefault="00920F0A" w:rsidP="00920F0A">
      <w:pPr>
        <w:spacing w:after="0"/>
        <w:rPr>
          <w:rFonts w:cs="Arial"/>
          <w:b/>
          <w:bCs/>
          <w:szCs w:val="24"/>
        </w:rPr>
      </w:pPr>
      <w:r w:rsidRPr="000300C1">
        <w:rPr>
          <w:rFonts w:cs="Arial"/>
          <w:b/>
          <w:bCs/>
          <w:szCs w:val="24"/>
        </w:rPr>
        <w:t xml:space="preserve">DOMA: Implementation of United States v. Windsor and Federal Recognition of </w:t>
      </w:r>
    </w:p>
    <w:p w:rsidR="00920F0A" w:rsidRPr="000300C1" w:rsidRDefault="00920F0A" w:rsidP="00920F0A">
      <w:pPr>
        <w:rPr>
          <w:rFonts w:cs="Arial"/>
          <w:b/>
          <w:szCs w:val="24"/>
        </w:rPr>
      </w:pPr>
      <w:r w:rsidRPr="000300C1">
        <w:rPr>
          <w:rFonts w:cs="Arial"/>
          <w:b/>
          <w:bCs/>
          <w:szCs w:val="24"/>
        </w:rPr>
        <w:t xml:space="preserve">Same-Sex Spouses/Marriages </w:t>
      </w:r>
    </w:p>
    <w:p w:rsidR="00920F0A" w:rsidRPr="00AC34BE" w:rsidRDefault="00920F0A" w:rsidP="00920F0A">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920F0A" w:rsidRPr="00AC34BE" w:rsidRDefault="00920F0A" w:rsidP="00920F0A">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920F0A" w:rsidRPr="00AC34BE" w:rsidRDefault="00920F0A" w:rsidP="00920F0A">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920F0A" w:rsidRPr="00AC34BE" w:rsidRDefault="00920F0A" w:rsidP="00920F0A">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920F0A" w:rsidRPr="00AC34BE" w:rsidRDefault="00920F0A" w:rsidP="00920F0A">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920F0A" w:rsidRPr="00AC34BE" w:rsidRDefault="00920F0A" w:rsidP="00920F0A">
      <w:pPr>
        <w:spacing w:after="0"/>
        <w:contextualSpacing/>
        <w:rPr>
          <w:rFonts w:eastAsia="Calibri" w:cs="Arial"/>
          <w:szCs w:val="24"/>
        </w:rPr>
      </w:pPr>
      <w:r w:rsidRPr="00AC34BE">
        <w:rPr>
          <w:rFonts w:eastAsia="Calibri" w:cs="Arial"/>
          <w:szCs w:val="24"/>
        </w:rPr>
        <w:t>SAMHSA</w:t>
      </w:r>
    </w:p>
    <w:p w:rsidR="00920F0A" w:rsidRPr="00AC34BE" w:rsidRDefault="00920F0A" w:rsidP="00920F0A">
      <w:pPr>
        <w:spacing w:after="0"/>
        <w:contextualSpacing/>
        <w:rPr>
          <w:rFonts w:eastAsia="Calibri" w:cs="Arial"/>
          <w:szCs w:val="24"/>
        </w:rPr>
      </w:pPr>
      <w:r w:rsidRPr="00AC34BE">
        <w:rPr>
          <w:rFonts w:eastAsia="Calibri" w:cs="Arial"/>
          <w:szCs w:val="24"/>
        </w:rPr>
        <w:t>Attention: Office of Financial Advisory Services</w:t>
      </w:r>
    </w:p>
    <w:p w:rsidR="00920F0A" w:rsidRPr="00AC34BE" w:rsidRDefault="00920F0A" w:rsidP="00920F0A">
      <w:pPr>
        <w:spacing w:after="0"/>
        <w:contextualSpacing/>
        <w:rPr>
          <w:rFonts w:eastAsia="Calibri" w:cs="Arial"/>
          <w:szCs w:val="24"/>
        </w:rPr>
      </w:pPr>
      <w:r w:rsidRPr="00AC34BE">
        <w:rPr>
          <w:rFonts w:eastAsia="Calibri" w:cs="Arial"/>
          <w:szCs w:val="24"/>
        </w:rPr>
        <w:t>5600 Fishers Lane</w:t>
      </w:r>
    </w:p>
    <w:p w:rsidR="00920F0A" w:rsidRPr="00AC34BE" w:rsidRDefault="00920F0A" w:rsidP="00920F0A">
      <w:pPr>
        <w:spacing w:after="0"/>
        <w:contextualSpacing/>
        <w:rPr>
          <w:rFonts w:eastAsia="Calibri" w:cs="Arial"/>
          <w:szCs w:val="24"/>
        </w:rPr>
      </w:pPr>
      <w:r w:rsidRPr="00AC34BE">
        <w:rPr>
          <w:rFonts w:eastAsia="Calibri" w:cs="Arial"/>
          <w:szCs w:val="24"/>
        </w:rPr>
        <w:t>Rockville, MD 20857</w:t>
      </w:r>
    </w:p>
    <w:p w:rsidR="00920F0A" w:rsidRPr="00AC34BE" w:rsidRDefault="00920F0A" w:rsidP="00920F0A">
      <w:pPr>
        <w:spacing w:after="0"/>
        <w:ind w:firstLine="180"/>
        <w:contextualSpacing/>
        <w:rPr>
          <w:rFonts w:eastAsia="Calibri" w:cs="Arial"/>
          <w:szCs w:val="24"/>
        </w:rPr>
      </w:pPr>
    </w:p>
    <w:p w:rsidR="00920F0A" w:rsidRPr="00AC34BE" w:rsidRDefault="00920F0A" w:rsidP="00920F0A">
      <w:pPr>
        <w:contextualSpacing/>
        <w:rPr>
          <w:rFonts w:cs="Arial"/>
          <w:b/>
          <w:bCs/>
          <w:spacing w:val="-1"/>
          <w:szCs w:val="24"/>
        </w:rPr>
      </w:pPr>
      <w:r w:rsidRPr="00AC34BE">
        <w:rPr>
          <w:rFonts w:cs="Arial"/>
          <w:b/>
          <w:bCs/>
          <w:spacing w:val="-1"/>
          <w:szCs w:val="24"/>
        </w:rPr>
        <w:lastRenderedPageBreak/>
        <w:t>AND</w:t>
      </w:r>
    </w:p>
    <w:p w:rsidR="00920F0A" w:rsidRPr="00AC34BE" w:rsidRDefault="00920F0A" w:rsidP="00920F0A">
      <w:pPr>
        <w:ind w:firstLine="180"/>
        <w:contextualSpacing/>
        <w:rPr>
          <w:rFonts w:cs="Arial"/>
          <w:sz w:val="20"/>
        </w:rPr>
      </w:pPr>
    </w:p>
    <w:p w:rsidR="00920F0A" w:rsidRPr="00AC34BE" w:rsidRDefault="00920F0A" w:rsidP="00920F0A">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920F0A" w:rsidRPr="00AC34BE" w:rsidRDefault="00920F0A" w:rsidP="00920F0A">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920F0A" w:rsidRPr="00AC34BE" w:rsidRDefault="00920F0A" w:rsidP="00920F0A">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920F0A" w:rsidRPr="00AC34BE" w:rsidRDefault="00920F0A" w:rsidP="00920F0A">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920F0A" w:rsidRPr="00AC34BE" w:rsidRDefault="00920F0A" w:rsidP="00920F0A">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920F0A" w:rsidRPr="00AC34BE" w:rsidRDefault="00920F0A" w:rsidP="00920F0A">
      <w:pPr>
        <w:spacing w:after="120"/>
        <w:contextualSpacing/>
        <w:rPr>
          <w:rFonts w:cs="Arial"/>
          <w:spacing w:val="-1"/>
        </w:rPr>
      </w:pPr>
    </w:p>
    <w:p w:rsidR="00920F0A" w:rsidRPr="00AC34BE" w:rsidRDefault="00920F0A" w:rsidP="00920F0A">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6" w:history="1">
        <w:r w:rsidRPr="00AC34BE">
          <w:rPr>
            <w:rFonts w:cs="Arial"/>
            <w:color w:val="0000FF"/>
            <w:spacing w:val="-1"/>
            <w:u w:val="single"/>
          </w:rPr>
          <w:t>MandatoryGranteeDisclosures@oig.hhs.gov</w:t>
        </w:r>
      </w:hyperlink>
    </w:p>
    <w:p w:rsidR="00920F0A" w:rsidRPr="00AC34BE" w:rsidRDefault="00920F0A" w:rsidP="00920F0A">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rsidR="00920F0A" w:rsidRPr="00AC34BE" w:rsidRDefault="00920F0A" w:rsidP="00920F0A">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920F0A" w:rsidRPr="00AC34BE" w:rsidRDefault="00920F0A" w:rsidP="00920F0A">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rsidR="00920F0A" w:rsidRPr="00AC34BE" w:rsidRDefault="00920F0A" w:rsidP="00920F0A">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920F0A" w:rsidRPr="00AC34BE" w:rsidRDefault="00920F0A" w:rsidP="00920F0A">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920F0A" w:rsidRPr="00AC34BE" w:rsidRDefault="00920F0A" w:rsidP="00920F0A">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920F0A" w:rsidRPr="00AC34BE" w:rsidRDefault="00920F0A" w:rsidP="00920F0A">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920F0A" w:rsidRPr="00AC34BE" w:rsidRDefault="00920F0A" w:rsidP="00920F0A">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920F0A" w:rsidRPr="00AC34BE" w:rsidRDefault="00920F0A" w:rsidP="00920F0A">
      <w:pPr>
        <w:rPr>
          <w:rFonts w:cs="Arial"/>
          <w:szCs w:val="24"/>
        </w:rPr>
      </w:pPr>
      <w:r w:rsidRPr="00AC34BE">
        <w:rPr>
          <w:rFonts w:cs="Arial"/>
          <w:szCs w:val="24"/>
        </w:rPr>
        <w:lastRenderedPageBreak/>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920F0A" w:rsidRPr="00AC34BE" w:rsidRDefault="00920F0A" w:rsidP="00920F0A">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920F0A" w:rsidRPr="00AC34BE" w:rsidRDefault="00920F0A" w:rsidP="00920F0A">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920F0A" w:rsidRPr="00AC34BE" w:rsidRDefault="00920F0A" w:rsidP="00920F0A">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7"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920F0A" w:rsidRPr="00AC34BE" w:rsidRDefault="00920F0A" w:rsidP="00920F0A">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rsidR="00920F0A" w:rsidRPr="00AC34BE" w:rsidRDefault="00920F0A" w:rsidP="00920F0A">
      <w:pPr>
        <w:rPr>
          <w:rFonts w:cs="Arial"/>
          <w:b/>
        </w:rPr>
      </w:pPr>
      <w:bookmarkStart w:id="222" w:name="_Toc465087565"/>
      <w:bookmarkStart w:id="223" w:name="_Toc485307414"/>
      <w:r w:rsidRPr="00AC34BE">
        <w:rPr>
          <w:rFonts w:cs="Arial"/>
          <w:b/>
        </w:rPr>
        <w:t>P</w:t>
      </w:r>
      <w:bookmarkEnd w:id="222"/>
      <w:bookmarkEnd w:id="223"/>
      <w:r w:rsidRPr="00AC34BE">
        <w:rPr>
          <w:rFonts w:cs="Arial"/>
          <w:b/>
        </w:rPr>
        <w:t>ublications</w:t>
      </w:r>
    </w:p>
    <w:p w:rsidR="00920F0A" w:rsidRPr="00AC34BE" w:rsidRDefault="00920F0A" w:rsidP="00920F0A">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rsidR="00920F0A" w:rsidRPr="00AC34BE" w:rsidRDefault="00920F0A" w:rsidP="00920F0A">
      <w:pPr>
        <w:numPr>
          <w:ilvl w:val="0"/>
          <w:numId w:val="19"/>
        </w:numPr>
        <w:spacing w:after="0"/>
        <w:ind w:left="1080"/>
        <w:contextualSpacing/>
        <w:rPr>
          <w:rFonts w:cs="Arial"/>
          <w:szCs w:val="24"/>
        </w:rPr>
      </w:pPr>
      <w:r w:rsidRPr="00AC34BE">
        <w:rPr>
          <w:rFonts w:cs="Arial"/>
          <w:szCs w:val="24"/>
        </w:rPr>
        <w:t>Provide the GPO and SAMHSA Publications Clearance Officer with advance copies of publications</w:t>
      </w:r>
    </w:p>
    <w:p w:rsidR="00920F0A" w:rsidRPr="007B090A" w:rsidRDefault="00920F0A" w:rsidP="00920F0A">
      <w:pPr>
        <w:numPr>
          <w:ilvl w:val="0"/>
          <w:numId w:val="19"/>
        </w:numPr>
        <w:spacing w:after="0"/>
        <w:ind w:left="1080"/>
        <w:contextualSpacing/>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rsidR="00920F0A" w:rsidRPr="003701A6" w:rsidRDefault="00920F0A" w:rsidP="00920F0A">
      <w:pPr>
        <w:numPr>
          <w:ilvl w:val="0"/>
          <w:numId w:val="20"/>
        </w:numPr>
        <w:ind w:left="1080"/>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rsidR="00920F0A" w:rsidRPr="00AC34BE" w:rsidRDefault="00920F0A" w:rsidP="00920F0A">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rsidR="00920F0A" w:rsidRPr="00AC34BE" w:rsidRDefault="00920F0A" w:rsidP="00920F0A">
      <w:pPr>
        <w:contextualSpacing/>
        <w:rPr>
          <w:rFonts w:cs="Arial"/>
          <w:szCs w:val="24"/>
        </w:rPr>
      </w:pPr>
    </w:p>
    <w:p w:rsidR="00920F0A" w:rsidRPr="00AC34BE" w:rsidRDefault="00920F0A" w:rsidP="00920F0A">
      <w:pPr>
        <w:contextualSpacing/>
        <w:rPr>
          <w:rFonts w:cs="Arial"/>
          <w:szCs w:val="24"/>
        </w:rPr>
      </w:pPr>
    </w:p>
    <w:p w:rsidR="00920F0A" w:rsidRPr="00AC34BE" w:rsidRDefault="00920F0A" w:rsidP="00920F0A">
      <w:pPr>
        <w:contextualSpacing/>
        <w:rPr>
          <w:rFonts w:cs="Arial"/>
          <w:szCs w:val="24"/>
        </w:rPr>
      </w:pPr>
    </w:p>
    <w:p w:rsidR="00920F0A" w:rsidRPr="00AC34BE" w:rsidRDefault="00920F0A" w:rsidP="00920F0A">
      <w:pPr>
        <w:contextualSpacing/>
        <w:rPr>
          <w:rFonts w:cs="Arial"/>
          <w:szCs w:val="24"/>
        </w:rPr>
      </w:pPr>
    </w:p>
    <w:p w:rsidR="00920F0A" w:rsidRPr="00AC34BE" w:rsidRDefault="00920F0A" w:rsidP="00920F0A">
      <w:pPr>
        <w:contextualSpacing/>
        <w:rPr>
          <w:rFonts w:cs="Arial"/>
          <w:szCs w:val="24"/>
        </w:rPr>
      </w:pPr>
    </w:p>
    <w:p w:rsidR="00920F0A" w:rsidRPr="00AC34BE" w:rsidRDefault="00920F0A" w:rsidP="00920F0A">
      <w:pPr>
        <w:contextualSpacing/>
        <w:rPr>
          <w:rFonts w:cs="Arial"/>
          <w:szCs w:val="24"/>
        </w:rPr>
      </w:pPr>
    </w:p>
    <w:p w:rsidR="00920F0A" w:rsidRDefault="00920F0A" w:rsidP="00920F0A">
      <w:pPr>
        <w:pStyle w:val="Heading1"/>
        <w:jc w:val="center"/>
      </w:pPr>
      <w:bookmarkStart w:id="224" w:name="_Appendix_M_–"/>
      <w:bookmarkStart w:id="225" w:name="_Appendix_L_–"/>
      <w:bookmarkStart w:id="226" w:name="_Appendix_K_–"/>
      <w:bookmarkStart w:id="227" w:name="_Toc494707881"/>
      <w:bookmarkStart w:id="228" w:name="_Toc503944886"/>
      <w:bookmarkEnd w:id="224"/>
      <w:bookmarkEnd w:id="225"/>
      <w:bookmarkEnd w:id="226"/>
      <w:r>
        <w:lastRenderedPageBreak/>
        <w:t xml:space="preserve">Appendix </w:t>
      </w:r>
      <w:r w:rsidR="00B7075D">
        <w:t>K</w:t>
      </w:r>
      <w:r>
        <w:t xml:space="preserve"> – Sample Budget and Justification (no match required)</w:t>
      </w:r>
      <w:bookmarkEnd w:id="227"/>
      <w:bookmarkEnd w:id="228"/>
    </w:p>
    <w:p w:rsidR="00920F0A" w:rsidRPr="00AC34BE" w:rsidRDefault="00920F0A" w:rsidP="00B7075D">
      <w:pPr>
        <w:jc w:val="center"/>
        <w:rPr>
          <w:rFonts w:eastAsia="Calibri" w:cs="Arial"/>
          <w:szCs w:val="24"/>
        </w:rPr>
      </w:pPr>
      <w:r w:rsidRPr="00AC34BE">
        <w:rPr>
          <w:rFonts w:cs="Arial"/>
          <w:b/>
          <w:szCs w:val="24"/>
        </w:rPr>
        <w:t xml:space="preserve"> </w:t>
      </w: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920F0A" w:rsidRPr="00AC34BE" w:rsidRDefault="00920F0A" w:rsidP="00920F0A">
      <w:pPr>
        <w:numPr>
          <w:ilvl w:val="0"/>
          <w:numId w:val="21"/>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920F0A" w:rsidRDefault="00920F0A" w:rsidP="00920F0A">
      <w:pPr>
        <w:numPr>
          <w:ilvl w:val="0"/>
          <w:numId w:val="21"/>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rsidR="00920F0A" w:rsidRPr="00AB0665" w:rsidRDefault="00920F0A" w:rsidP="00920F0A">
      <w:pPr>
        <w:spacing w:after="0"/>
        <w:ind w:left="720"/>
        <w:rPr>
          <w:rFonts w:eastAsia="Calibri" w:cs="Arial"/>
          <w:szCs w:val="24"/>
        </w:rPr>
      </w:pPr>
      <w:r w:rsidRPr="00AB0665">
        <w:rPr>
          <w:rFonts w:eastAsia="Calibri" w:cs="Arial"/>
          <w:szCs w:val="24"/>
        </w:rPr>
        <w:t xml:space="preserve"> </w:t>
      </w:r>
    </w:p>
    <w:p w:rsidR="00920F0A" w:rsidRPr="00AC34BE" w:rsidRDefault="00920F0A" w:rsidP="00920F0A">
      <w:pPr>
        <w:numPr>
          <w:ilvl w:val="0"/>
          <w:numId w:val="21"/>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920F0A" w:rsidRPr="00AC34BE" w:rsidRDefault="00920F0A" w:rsidP="00920F0A">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8"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rsidR="00920F0A" w:rsidRDefault="00920F0A" w:rsidP="00920F0A">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rsidR="00920F0A" w:rsidRPr="00F66366" w:rsidRDefault="00920F0A" w:rsidP="00920F0A">
      <w:pPr>
        <w:pStyle w:val="ListParagraph"/>
        <w:numPr>
          <w:ilvl w:val="0"/>
          <w:numId w:val="43"/>
        </w:numPr>
        <w:spacing w:after="200"/>
        <w:contextualSpacing/>
        <w:rPr>
          <w:rFonts w:eastAsia="Calibri" w:cs="Arial"/>
          <w:b/>
          <w:szCs w:val="24"/>
        </w:rPr>
      </w:pPr>
      <w:r w:rsidRPr="00F66366">
        <w:rPr>
          <w:rFonts w:eastAsia="Calibri" w:cs="Arial"/>
          <w:b/>
          <w:sz w:val="28"/>
          <w:szCs w:val="28"/>
        </w:rPr>
        <w:t>Personnel</w:t>
      </w:r>
    </w:p>
    <w:p w:rsidR="00920F0A" w:rsidRPr="00AC34BE" w:rsidRDefault="00920F0A" w:rsidP="00920F0A">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920F0A" w:rsidRPr="00F66366" w:rsidRDefault="00920F0A" w:rsidP="00920F0A">
      <w:pPr>
        <w:pStyle w:val="ListParagraph"/>
        <w:numPr>
          <w:ilvl w:val="0"/>
          <w:numId w:val="44"/>
        </w:numPr>
        <w:contextualSpacing/>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920F0A" w:rsidRPr="00F66366" w:rsidRDefault="00920F0A" w:rsidP="00920F0A">
      <w:pPr>
        <w:pStyle w:val="ListParagraph"/>
        <w:numPr>
          <w:ilvl w:val="0"/>
          <w:numId w:val="45"/>
        </w:numPr>
        <w:contextualSpacing/>
        <w:rPr>
          <w:rFonts w:eastAsia="Calibri"/>
        </w:rPr>
      </w:pPr>
      <w:r w:rsidRPr="00F66366">
        <w:rPr>
          <w:rFonts w:eastAsia="Calibri"/>
        </w:rPr>
        <w:t>The position must be relevant and allowable under the project.</w:t>
      </w:r>
    </w:p>
    <w:p w:rsidR="00920F0A" w:rsidRPr="00F66366" w:rsidRDefault="00920F0A" w:rsidP="00920F0A">
      <w:pPr>
        <w:pStyle w:val="ListParagraph"/>
        <w:numPr>
          <w:ilvl w:val="0"/>
          <w:numId w:val="45"/>
        </w:numPr>
        <w:contextualSpacing/>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rsidR="00920F0A" w:rsidRDefault="00920F0A" w:rsidP="00920F0A">
      <w:pPr>
        <w:pStyle w:val="ListParagraph"/>
        <w:numPr>
          <w:ilvl w:val="0"/>
          <w:numId w:val="46"/>
        </w:numPr>
        <w:contextualSpacing/>
        <w:rPr>
          <w:rFonts w:eastAsia="Calibri"/>
        </w:rPr>
      </w:pPr>
      <w:r w:rsidRPr="00F66366">
        <w:rPr>
          <w:rFonts w:eastAsia="Calibri"/>
        </w:rPr>
        <w:t>administrative/clerical services are directly integral to a project or activity;</w:t>
      </w:r>
    </w:p>
    <w:p w:rsidR="00920F0A" w:rsidRDefault="00920F0A" w:rsidP="00920F0A">
      <w:pPr>
        <w:pStyle w:val="ListParagraph"/>
        <w:numPr>
          <w:ilvl w:val="0"/>
          <w:numId w:val="46"/>
        </w:numPr>
        <w:contextualSpacing/>
        <w:rPr>
          <w:rFonts w:eastAsia="Calibri"/>
        </w:rPr>
      </w:pPr>
      <w:r w:rsidRPr="00F66366">
        <w:rPr>
          <w:rFonts w:eastAsia="Calibri"/>
        </w:rPr>
        <w:t xml:space="preserve">individuals involved can be specifically identified with the project or activity; and </w:t>
      </w:r>
    </w:p>
    <w:p w:rsidR="00920F0A" w:rsidRDefault="00920F0A" w:rsidP="00920F0A">
      <w:pPr>
        <w:pStyle w:val="ListParagraph"/>
        <w:numPr>
          <w:ilvl w:val="0"/>
          <w:numId w:val="46"/>
        </w:numPr>
        <w:contextualSpacing/>
        <w:rPr>
          <w:rFonts w:eastAsia="Calibri"/>
        </w:rPr>
      </w:pPr>
      <w:r w:rsidRPr="00F66366">
        <w:rPr>
          <w:rFonts w:eastAsia="Calibri"/>
        </w:rPr>
        <w:t>the costs are not also claimed as indirect costs.</w:t>
      </w:r>
    </w:p>
    <w:p w:rsidR="00920F0A" w:rsidRPr="00F66366" w:rsidRDefault="00920F0A" w:rsidP="00920F0A">
      <w:pPr>
        <w:pStyle w:val="ListParagraph"/>
        <w:ind w:left="1440"/>
        <w:rPr>
          <w:rFonts w:eastAsia="Calibri"/>
        </w:rPr>
      </w:pPr>
    </w:p>
    <w:p w:rsidR="00920F0A" w:rsidRDefault="00920F0A" w:rsidP="00920F0A">
      <w:pPr>
        <w:pStyle w:val="ListParagraph"/>
        <w:numPr>
          <w:ilvl w:val="0"/>
          <w:numId w:val="44"/>
        </w:numPr>
        <w:contextualSpacing/>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rsidR="00920F0A" w:rsidRPr="00F66366" w:rsidRDefault="00920F0A" w:rsidP="00920F0A">
      <w:pPr>
        <w:pStyle w:val="ListParagraph"/>
        <w:rPr>
          <w:rFonts w:eastAsia="Calibri"/>
        </w:rPr>
      </w:pPr>
    </w:p>
    <w:p w:rsidR="00920F0A" w:rsidRPr="00F66366" w:rsidRDefault="00920F0A" w:rsidP="00920F0A">
      <w:pPr>
        <w:pStyle w:val="ListParagraph"/>
        <w:numPr>
          <w:ilvl w:val="0"/>
          <w:numId w:val="47"/>
        </w:numPr>
        <w:contextualSpacing/>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920F0A" w:rsidRPr="00AC34BE" w:rsidRDefault="00920F0A" w:rsidP="00920F0A">
      <w:pPr>
        <w:numPr>
          <w:ilvl w:val="0"/>
          <w:numId w:val="44"/>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rsidR="00920F0A" w:rsidRPr="00A435B0" w:rsidRDefault="00920F0A" w:rsidP="00920F0A">
      <w:pPr>
        <w:pStyle w:val="ListParagraph"/>
        <w:numPr>
          <w:ilvl w:val="0"/>
          <w:numId w:val="48"/>
        </w:numPr>
        <w:spacing w:after="200"/>
        <w:contextualSpacing/>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920F0A" w:rsidRPr="00AC34BE" w:rsidRDefault="00920F0A" w:rsidP="00920F0A">
      <w:pPr>
        <w:numPr>
          <w:ilvl w:val="0"/>
          <w:numId w:val="44"/>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920F0A" w:rsidRPr="00A435B0" w:rsidRDefault="00920F0A" w:rsidP="00920F0A">
      <w:pPr>
        <w:pStyle w:val="ListParagraph"/>
        <w:numPr>
          <w:ilvl w:val="0"/>
          <w:numId w:val="49"/>
        </w:numPr>
        <w:spacing w:after="200"/>
        <w:contextualSpacing/>
        <w:rPr>
          <w:rFonts w:eastAsia="Calibri" w:cs="Arial"/>
          <w:szCs w:val="24"/>
        </w:rPr>
      </w:pPr>
      <w:r w:rsidRPr="00A435B0">
        <w:rPr>
          <w:rFonts w:eastAsia="Calibri" w:cs="Arial"/>
          <w:szCs w:val="24"/>
        </w:rPr>
        <w:t xml:space="preserve">Salaries should be comparable to those within your organization. </w:t>
      </w:r>
    </w:p>
    <w:p w:rsidR="00920F0A" w:rsidRPr="00A435B0" w:rsidRDefault="00920F0A" w:rsidP="00920F0A">
      <w:pPr>
        <w:pStyle w:val="ListParagraph"/>
        <w:numPr>
          <w:ilvl w:val="0"/>
          <w:numId w:val="49"/>
        </w:numPr>
        <w:spacing w:after="200"/>
        <w:contextualSpacing/>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rsidR="00920F0A" w:rsidRDefault="00920F0A" w:rsidP="00920F0A">
      <w:pPr>
        <w:numPr>
          <w:ilvl w:val="0"/>
          <w:numId w:val="44"/>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rsidR="00920F0A" w:rsidRPr="00AC34BE" w:rsidRDefault="00920F0A" w:rsidP="00920F0A">
      <w:pPr>
        <w:spacing w:after="0"/>
        <w:ind w:left="720"/>
        <w:contextualSpacing/>
        <w:rPr>
          <w:rFonts w:eastAsia="Calibri" w:cs="Arial"/>
          <w:szCs w:val="24"/>
        </w:rPr>
      </w:pPr>
    </w:p>
    <w:p w:rsidR="00920F0A" w:rsidRPr="00A435B0" w:rsidRDefault="00920F0A" w:rsidP="00920F0A">
      <w:pPr>
        <w:pStyle w:val="ListParagraph"/>
        <w:numPr>
          <w:ilvl w:val="0"/>
          <w:numId w:val="50"/>
        </w:numPr>
        <w:spacing w:after="0"/>
        <w:contextualSpacing/>
        <w:rPr>
          <w:rFonts w:eastAsia="Calibri" w:cs="Arial"/>
          <w:szCs w:val="24"/>
        </w:rPr>
      </w:pPr>
      <w:r w:rsidRPr="00A435B0">
        <w:rPr>
          <w:rFonts w:eastAsia="Calibri" w:cs="Arial"/>
          <w:szCs w:val="24"/>
        </w:rPr>
        <w:t xml:space="preserve">Personnel cannot exceed 100% of their time on all active projects (including other Federal awards). </w:t>
      </w:r>
    </w:p>
    <w:p w:rsidR="00920F0A" w:rsidRDefault="00920F0A" w:rsidP="00920F0A">
      <w:pPr>
        <w:pStyle w:val="ListParagraph"/>
        <w:numPr>
          <w:ilvl w:val="0"/>
          <w:numId w:val="50"/>
        </w:numPr>
        <w:spacing w:after="0"/>
        <w:contextualSpacing/>
        <w:rPr>
          <w:rFonts w:eastAsia="Calibri" w:cs="Arial"/>
          <w:szCs w:val="24"/>
        </w:rPr>
      </w:pPr>
      <w:r w:rsidRPr="00A435B0">
        <w:rPr>
          <w:rFonts w:eastAsia="Calibri" w:cs="Arial"/>
          <w:szCs w:val="24"/>
        </w:rPr>
        <w:t>You should ensure the cost of living increase is built into the budget and justified.</w:t>
      </w:r>
    </w:p>
    <w:p w:rsidR="00920F0A" w:rsidRPr="00A435B0" w:rsidRDefault="00920F0A" w:rsidP="00920F0A">
      <w:pPr>
        <w:pStyle w:val="ListParagraph"/>
        <w:spacing w:after="0"/>
        <w:ind w:left="1080"/>
        <w:rPr>
          <w:rFonts w:eastAsia="Calibri" w:cs="Arial"/>
          <w:szCs w:val="24"/>
        </w:rPr>
      </w:pPr>
    </w:p>
    <w:p w:rsidR="00920F0A" w:rsidRPr="00AC34BE" w:rsidRDefault="00920F0A" w:rsidP="00920F0A">
      <w:pPr>
        <w:numPr>
          <w:ilvl w:val="0"/>
          <w:numId w:val="44"/>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920F0A" w:rsidRDefault="00920F0A" w:rsidP="00920F0A">
      <w:pPr>
        <w:pStyle w:val="ListParagraph"/>
        <w:numPr>
          <w:ilvl w:val="0"/>
          <w:numId w:val="51"/>
        </w:numPr>
        <w:spacing w:before="120" w:after="360"/>
        <w:contextualSpacing/>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rsidR="00920F0A" w:rsidRPr="000300C1" w:rsidRDefault="00920F0A" w:rsidP="00920F0A">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920F0A" w:rsidRPr="00AC34BE" w:rsidRDefault="00920F0A" w:rsidP="00920F0A">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920F0A" w:rsidRPr="00AC34BE" w:rsidTr="00920F0A">
        <w:trPr>
          <w:cantSplit/>
          <w:trHeight w:val="1014"/>
          <w:tblHeader/>
        </w:trPr>
        <w:tc>
          <w:tcPr>
            <w:tcW w:w="2446" w:type="dxa"/>
            <w:shd w:val="clear" w:color="auto" w:fill="B8CCE4"/>
            <w:vAlign w:val="center"/>
          </w:tcPr>
          <w:p w:rsidR="00920F0A" w:rsidRPr="00A821EC" w:rsidRDefault="00920F0A" w:rsidP="00920F0A">
            <w:pPr>
              <w:spacing w:after="0"/>
              <w:jc w:val="center"/>
              <w:rPr>
                <w:rFonts w:cs="Arial"/>
                <w:b/>
                <w:sz w:val="22"/>
              </w:rPr>
            </w:pPr>
            <w:bookmarkStart w:id="229" w:name="_Toc280258986"/>
            <w:bookmarkStart w:id="230" w:name="_Toc306973092"/>
            <w:bookmarkStart w:id="231" w:name="_Toc317150077"/>
            <w:bookmarkStart w:id="232" w:name="_Toc318707614"/>
          </w:p>
          <w:p w:rsidR="00920F0A" w:rsidRPr="00A821EC" w:rsidRDefault="00920F0A" w:rsidP="00920F0A">
            <w:pPr>
              <w:spacing w:before="240" w:after="0"/>
              <w:jc w:val="center"/>
              <w:rPr>
                <w:rFonts w:cs="Arial"/>
                <w:b/>
                <w:sz w:val="22"/>
              </w:rPr>
            </w:pPr>
            <w:r w:rsidRPr="00A821EC">
              <w:rPr>
                <w:rFonts w:cs="Arial"/>
                <w:b/>
                <w:sz w:val="22"/>
              </w:rPr>
              <w:t>Position</w:t>
            </w:r>
            <w:bookmarkEnd w:id="229"/>
            <w:bookmarkEnd w:id="230"/>
            <w:bookmarkEnd w:id="231"/>
            <w:bookmarkEnd w:id="232"/>
          </w:p>
          <w:p w:rsidR="00920F0A" w:rsidRPr="00A821EC" w:rsidRDefault="00920F0A" w:rsidP="00920F0A">
            <w:pPr>
              <w:jc w:val="center"/>
              <w:rPr>
                <w:rFonts w:cs="Arial"/>
                <w:b/>
                <w:sz w:val="22"/>
              </w:rPr>
            </w:pPr>
            <w:r w:rsidRPr="00A821EC">
              <w:rPr>
                <w:rFonts w:cs="Arial"/>
                <w:b/>
                <w:sz w:val="22"/>
              </w:rPr>
              <w:t>(1)</w:t>
            </w:r>
          </w:p>
        </w:tc>
        <w:tc>
          <w:tcPr>
            <w:tcW w:w="1373" w:type="dxa"/>
            <w:shd w:val="clear" w:color="auto" w:fill="B8CCE4"/>
            <w:vAlign w:val="center"/>
          </w:tcPr>
          <w:p w:rsidR="00920F0A" w:rsidRPr="00A821EC" w:rsidRDefault="00920F0A" w:rsidP="00920F0A">
            <w:pPr>
              <w:spacing w:before="240" w:after="0"/>
              <w:jc w:val="center"/>
              <w:rPr>
                <w:rFonts w:cs="Arial"/>
                <w:b/>
                <w:sz w:val="22"/>
              </w:rPr>
            </w:pPr>
            <w:bookmarkStart w:id="233" w:name="_Toc280258987"/>
            <w:bookmarkStart w:id="234" w:name="_Toc306973093"/>
            <w:bookmarkStart w:id="235" w:name="_Toc317150078"/>
            <w:bookmarkStart w:id="236" w:name="_Toc318707615"/>
            <w:r w:rsidRPr="00A821EC">
              <w:rPr>
                <w:rFonts w:cs="Arial"/>
                <w:b/>
                <w:sz w:val="22"/>
              </w:rPr>
              <w:t>Name</w:t>
            </w:r>
            <w:bookmarkEnd w:id="233"/>
            <w:bookmarkEnd w:id="234"/>
            <w:bookmarkEnd w:id="235"/>
            <w:bookmarkEnd w:id="236"/>
          </w:p>
          <w:p w:rsidR="00920F0A" w:rsidRPr="00A821EC" w:rsidRDefault="00920F0A" w:rsidP="00920F0A">
            <w:pPr>
              <w:spacing w:after="0"/>
              <w:jc w:val="center"/>
              <w:rPr>
                <w:rFonts w:cs="Arial"/>
                <w:b/>
                <w:sz w:val="22"/>
              </w:rPr>
            </w:pPr>
            <w:r w:rsidRPr="00A821EC">
              <w:rPr>
                <w:rFonts w:cs="Arial"/>
                <w:b/>
                <w:sz w:val="22"/>
              </w:rPr>
              <w:t>(2)</w:t>
            </w:r>
          </w:p>
        </w:tc>
        <w:tc>
          <w:tcPr>
            <w:tcW w:w="1106" w:type="dxa"/>
            <w:shd w:val="clear" w:color="auto" w:fill="B8CCE4"/>
          </w:tcPr>
          <w:p w:rsidR="00920F0A" w:rsidRPr="00A821EC" w:rsidRDefault="00920F0A" w:rsidP="00920F0A">
            <w:pPr>
              <w:spacing w:after="0"/>
              <w:jc w:val="center"/>
              <w:rPr>
                <w:rFonts w:cs="Arial"/>
                <w:b/>
                <w:sz w:val="22"/>
              </w:rPr>
            </w:pPr>
          </w:p>
          <w:p w:rsidR="00920F0A" w:rsidRPr="00A821EC" w:rsidRDefault="00920F0A" w:rsidP="00920F0A">
            <w:pPr>
              <w:spacing w:after="0"/>
              <w:jc w:val="center"/>
              <w:rPr>
                <w:rFonts w:cs="Arial"/>
                <w:b/>
                <w:sz w:val="22"/>
              </w:rPr>
            </w:pPr>
          </w:p>
          <w:p w:rsidR="00920F0A" w:rsidRPr="00A821EC" w:rsidRDefault="00920F0A" w:rsidP="00920F0A">
            <w:pPr>
              <w:spacing w:after="0"/>
              <w:jc w:val="center"/>
              <w:rPr>
                <w:rFonts w:cs="Arial"/>
                <w:b/>
                <w:sz w:val="22"/>
              </w:rPr>
            </w:pPr>
            <w:r w:rsidRPr="00A821EC">
              <w:rPr>
                <w:rFonts w:cs="Arial"/>
                <w:b/>
                <w:sz w:val="22"/>
              </w:rPr>
              <w:t>Key Staff (3)</w:t>
            </w:r>
          </w:p>
        </w:tc>
        <w:tc>
          <w:tcPr>
            <w:tcW w:w="1520" w:type="dxa"/>
            <w:shd w:val="clear" w:color="auto" w:fill="B8CCE4"/>
            <w:vAlign w:val="center"/>
          </w:tcPr>
          <w:p w:rsidR="00920F0A" w:rsidRPr="00A821EC" w:rsidRDefault="00920F0A" w:rsidP="00920F0A">
            <w:pPr>
              <w:spacing w:after="0"/>
              <w:jc w:val="center"/>
              <w:rPr>
                <w:rFonts w:cs="Arial"/>
                <w:b/>
                <w:sz w:val="22"/>
              </w:rPr>
            </w:pPr>
            <w:bookmarkStart w:id="237" w:name="_Toc280258988"/>
            <w:bookmarkStart w:id="238" w:name="_Toc306973094"/>
            <w:bookmarkStart w:id="239" w:name="_Toc317150079"/>
            <w:bookmarkStart w:id="240" w:name="_Toc318707616"/>
            <w:r w:rsidRPr="00A821EC">
              <w:rPr>
                <w:rFonts w:cs="Arial"/>
                <w:b/>
                <w:sz w:val="22"/>
              </w:rPr>
              <w:t>Annual Salary/Rate</w:t>
            </w:r>
            <w:bookmarkEnd w:id="237"/>
            <w:bookmarkEnd w:id="238"/>
            <w:bookmarkEnd w:id="239"/>
            <w:bookmarkEnd w:id="240"/>
            <w:r w:rsidRPr="00A821EC">
              <w:rPr>
                <w:rFonts w:cs="Arial"/>
                <w:b/>
                <w:sz w:val="22"/>
              </w:rPr>
              <w:t xml:space="preserve"> (4)</w:t>
            </w:r>
          </w:p>
        </w:tc>
        <w:tc>
          <w:tcPr>
            <w:tcW w:w="1338" w:type="dxa"/>
            <w:shd w:val="clear" w:color="auto" w:fill="B8CCE4"/>
            <w:vAlign w:val="center"/>
          </w:tcPr>
          <w:p w:rsidR="00920F0A" w:rsidRPr="00A821EC" w:rsidRDefault="00920F0A" w:rsidP="00920F0A">
            <w:pPr>
              <w:spacing w:before="240" w:after="0"/>
              <w:jc w:val="center"/>
              <w:rPr>
                <w:rFonts w:cs="Arial"/>
                <w:b/>
                <w:sz w:val="22"/>
              </w:rPr>
            </w:pPr>
            <w:bookmarkStart w:id="241" w:name="_Toc280258989"/>
            <w:bookmarkStart w:id="242" w:name="_Toc306973095"/>
            <w:bookmarkStart w:id="243" w:name="_Toc317150080"/>
            <w:bookmarkStart w:id="244" w:name="_Toc318707617"/>
            <w:r w:rsidRPr="00A821EC">
              <w:rPr>
                <w:rFonts w:cs="Arial"/>
                <w:b/>
                <w:sz w:val="22"/>
              </w:rPr>
              <w:t>Level of Effort</w:t>
            </w:r>
            <w:bookmarkEnd w:id="241"/>
            <w:bookmarkEnd w:id="242"/>
            <w:bookmarkEnd w:id="243"/>
            <w:bookmarkEnd w:id="244"/>
          </w:p>
          <w:p w:rsidR="00920F0A" w:rsidRPr="00A821EC" w:rsidRDefault="00920F0A" w:rsidP="00920F0A">
            <w:pPr>
              <w:jc w:val="center"/>
              <w:rPr>
                <w:rFonts w:cs="Arial"/>
                <w:b/>
                <w:sz w:val="22"/>
              </w:rPr>
            </w:pPr>
            <w:r w:rsidRPr="00A821EC">
              <w:rPr>
                <w:rFonts w:cs="Arial"/>
                <w:b/>
                <w:sz w:val="22"/>
              </w:rPr>
              <w:t>(5)</w:t>
            </w:r>
          </w:p>
        </w:tc>
        <w:tc>
          <w:tcPr>
            <w:tcW w:w="1581" w:type="dxa"/>
            <w:shd w:val="clear" w:color="auto" w:fill="B8CCE4"/>
            <w:vAlign w:val="center"/>
          </w:tcPr>
          <w:p w:rsidR="00920F0A" w:rsidRPr="00A821EC" w:rsidRDefault="00920F0A" w:rsidP="00920F0A">
            <w:pPr>
              <w:spacing w:after="0"/>
              <w:jc w:val="center"/>
              <w:rPr>
                <w:rFonts w:cs="Arial"/>
                <w:b/>
                <w:sz w:val="22"/>
              </w:rPr>
            </w:pPr>
            <w:bookmarkStart w:id="245" w:name="_Toc280258990"/>
            <w:bookmarkStart w:id="246" w:name="_Toc306973096"/>
            <w:bookmarkStart w:id="247" w:name="_Toc317150081"/>
            <w:bookmarkStart w:id="248" w:name="_Toc318707618"/>
            <w:r w:rsidRPr="00A821EC">
              <w:rPr>
                <w:rFonts w:cs="Arial"/>
                <w:b/>
                <w:sz w:val="22"/>
              </w:rPr>
              <w:t>Total Salary Charge to Award</w:t>
            </w:r>
            <w:bookmarkEnd w:id="245"/>
            <w:bookmarkEnd w:id="246"/>
            <w:bookmarkEnd w:id="247"/>
            <w:bookmarkEnd w:id="248"/>
          </w:p>
          <w:p w:rsidR="00920F0A" w:rsidRPr="00A821EC" w:rsidRDefault="00920F0A" w:rsidP="00920F0A">
            <w:pPr>
              <w:jc w:val="center"/>
              <w:rPr>
                <w:rFonts w:cs="Arial"/>
                <w:b/>
                <w:sz w:val="22"/>
              </w:rPr>
            </w:pPr>
            <w:r w:rsidRPr="00A821EC">
              <w:rPr>
                <w:rFonts w:cs="Arial"/>
                <w:b/>
                <w:sz w:val="22"/>
              </w:rPr>
              <w:t>(6)</w:t>
            </w:r>
          </w:p>
        </w:tc>
      </w:tr>
      <w:tr w:rsidR="00920F0A" w:rsidRPr="00AC34BE" w:rsidTr="00920F0A">
        <w:trPr>
          <w:cantSplit/>
          <w:trHeight w:val="428"/>
        </w:trPr>
        <w:tc>
          <w:tcPr>
            <w:tcW w:w="2446" w:type="dxa"/>
            <w:vAlign w:val="center"/>
          </w:tcPr>
          <w:p w:rsidR="00920F0A" w:rsidRPr="00A821EC" w:rsidRDefault="00920F0A" w:rsidP="00920F0A">
            <w:pPr>
              <w:spacing w:after="120"/>
              <w:jc w:val="center"/>
              <w:rPr>
                <w:rFonts w:cs="Arial"/>
                <w:sz w:val="20"/>
                <w:szCs w:val="24"/>
              </w:rPr>
            </w:pPr>
            <w:r w:rsidRPr="00A821EC">
              <w:rPr>
                <w:rFonts w:cs="Arial"/>
                <w:sz w:val="20"/>
                <w:szCs w:val="24"/>
              </w:rPr>
              <w:t>(1) Project Director</w:t>
            </w:r>
          </w:p>
        </w:tc>
        <w:tc>
          <w:tcPr>
            <w:tcW w:w="1373" w:type="dxa"/>
            <w:vAlign w:val="center"/>
          </w:tcPr>
          <w:p w:rsidR="00920F0A" w:rsidRPr="00A821EC" w:rsidRDefault="00920F0A" w:rsidP="00920F0A">
            <w:pPr>
              <w:spacing w:after="120"/>
              <w:jc w:val="center"/>
              <w:rPr>
                <w:rFonts w:cs="Arial"/>
                <w:sz w:val="20"/>
                <w:szCs w:val="24"/>
              </w:rPr>
            </w:pPr>
            <w:r w:rsidRPr="00A821EC">
              <w:rPr>
                <w:rFonts w:cs="Arial"/>
                <w:sz w:val="20"/>
                <w:szCs w:val="24"/>
              </w:rPr>
              <w:t>Alice Doe</w:t>
            </w:r>
          </w:p>
        </w:tc>
        <w:tc>
          <w:tcPr>
            <w:tcW w:w="1106" w:type="dxa"/>
          </w:tcPr>
          <w:p w:rsidR="00920F0A" w:rsidRPr="00A821EC" w:rsidRDefault="00920F0A" w:rsidP="00920F0A">
            <w:pPr>
              <w:spacing w:after="0"/>
              <w:jc w:val="center"/>
              <w:rPr>
                <w:rFonts w:cs="Arial"/>
                <w:sz w:val="20"/>
                <w:szCs w:val="24"/>
              </w:rPr>
            </w:pPr>
            <w:r w:rsidRPr="00A821EC">
              <w:rPr>
                <w:rFonts w:cs="Arial"/>
                <w:sz w:val="20"/>
                <w:szCs w:val="24"/>
              </w:rPr>
              <w:t>Yes</w:t>
            </w:r>
          </w:p>
        </w:tc>
        <w:tc>
          <w:tcPr>
            <w:tcW w:w="1520" w:type="dxa"/>
            <w:vAlign w:val="center"/>
          </w:tcPr>
          <w:p w:rsidR="00920F0A" w:rsidRPr="00A821EC" w:rsidRDefault="00920F0A" w:rsidP="00920F0A">
            <w:pPr>
              <w:jc w:val="center"/>
              <w:rPr>
                <w:rFonts w:cs="Arial"/>
                <w:sz w:val="20"/>
                <w:szCs w:val="24"/>
              </w:rPr>
            </w:pPr>
            <w:r w:rsidRPr="00A821EC">
              <w:rPr>
                <w:rFonts w:cs="Arial"/>
                <w:sz w:val="20"/>
                <w:szCs w:val="24"/>
              </w:rPr>
              <w:t>$64,890</w:t>
            </w:r>
          </w:p>
        </w:tc>
        <w:tc>
          <w:tcPr>
            <w:tcW w:w="1338" w:type="dxa"/>
            <w:vAlign w:val="center"/>
          </w:tcPr>
          <w:p w:rsidR="00920F0A" w:rsidRPr="00A821EC" w:rsidRDefault="00920F0A" w:rsidP="00920F0A">
            <w:pPr>
              <w:jc w:val="center"/>
              <w:rPr>
                <w:rFonts w:cs="Arial"/>
                <w:sz w:val="20"/>
                <w:szCs w:val="24"/>
              </w:rPr>
            </w:pPr>
            <w:r w:rsidRPr="00A821EC">
              <w:rPr>
                <w:rFonts w:cs="Arial"/>
                <w:sz w:val="20"/>
                <w:szCs w:val="24"/>
              </w:rPr>
              <w:t>10%</w:t>
            </w:r>
          </w:p>
        </w:tc>
        <w:tc>
          <w:tcPr>
            <w:tcW w:w="1581" w:type="dxa"/>
            <w:vAlign w:val="center"/>
          </w:tcPr>
          <w:p w:rsidR="00920F0A" w:rsidRPr="00A821EC" w:rsidRDefault="00920F0A" w:rsidP="00920F0A">
            <w:pPr>
              <w:jc w:val="center"/>
              <w:rPr>
                <w:rFonts w:cs="Arial"/>
                <w:sz w:val="20"/>
                <w:szCs w:val="24"/>
              </w:rPr>
            </w:pPr>
            <w:r w:rsidRPr="00A821EC">
              <w:rPr>
                <w:rFonts w:cs="Arial"/>
                <w:sz w:val="20"/>
                <w:szCs w:val="24"/>
              </w:rPr>
              <w:t>$6,489</w:t>
            </w:r>
          </w:p>
        </w:tc>
      </w:tr>
      <w:tr w:rsidR="00920F0A" w:rsidRPr="00AC34BE" w:rsidTr="00920F0A">
        <w:trPr>
          <w:cantSplit/>
          <w:trHeight w:val="1583"/>
        </w:trPr>
        <w:tc>
          <w:tcPr>
            <w:tcW w:w="2446" w:type="dxa"/>
            <w:vAlign w:val="center"/>
          </w:tcPr>
          <w:p w:rsidR="00920F0A" w:rsidRPr="00A821EC" w:rsidRDefault="00920F0A" w:rsidP="00920F0A">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rsidR="00920F0A" w:rsidRPr="00A821EC" w:rsidRDefault="00920F0A" w:rsidP="00920F0A">
            <w:pPr>
              <w:jc w:val="center"/>
              <w:rPr>
                <w:rFonts w:cs="Arial"/>
                <w:sz w:val="20"/>
                <w:szCs w:val="24"/>
              </w:rPr>
            </w:pPr>
            <w:r w:rsidRPr="00A821EC">
              <w:rPr>
                <w:rFonts w:cs="Arial"/>
                <w:sz w:val="20"/>
                <w:szCs w:val="24"/>
              </w:rPr>
              <w:t>Vacant, to be hired within 60 days of anticipated award date</w:t>
            </w:r>
          </w:p>
        </w:tc>
        <w:tc>
          <w:tcPr>
            <w:tcW w:w="1106" w:type="dxa"/>
          </w:tcPr>
          <w:p w:rsidR="00920F0A" w:rsidRPr="00A821EC" w:rsidRDefault="00920F0A" w:rsidP="00920F0A">
            <w:pPr>
              <w:jc w:val="center"/>
              <w:rPr>
                <w:rFonts w:cs="Arial"/>
                <w:sz w:val="20"/>
                <w:szCs w:val="24"/>
              </w:rPr>
            </w:pPr>
          </w:p>
          <w:p w:rsidR="00920F0A" w:rsidRPr="00A821EC" w:rsidRDefault="00920F0A" w:rsidP="00920F0A">
            <w:pPr>
              <w:spacing w:after="0"/>
              <w:jc w:val="center"/>
              <w:rPr>
                <w:rFonts w:cs="Arial"/>
                <w:sz w:val="20"/>
                <w:szCs w:val="24"/>
              </w:rPr>
            </w:pPr>
          </w:p>
          <w:p w:rsidR="00920F0A" w:rsidRPr="00A821EC" w:rsidRDefault="00920F0A" w:rsidP="00920F0A">
            <w:pPr>
              <w:spacing w:after="0"/>
              <w:jc w:val="center"/>
              <w:rPr>
                <w:rFonts w:cs="Arial"/>
                <w:sz w:val="20"/>
                <w:szCs w:val="24"/>
              </w:rPr>
            </w:pPr>
            <w:r w:rsidRPr="00A821EC">
              <w:rPr>
                <w:rFonts w:cs="Arial"/>
                <w:sz w:val="20"/>
                <w:szCs w:val="24"/>
              </w:rPr>
              <w:t>No</w:t>
            </w:r>
          </w:p>
        </w:tc>
        <w:tc>
          <w:tcPr>
            <w:tcW w:w="1520" w:type="dxa"/>
            <w:vAlign w:val="center"/>
          </w:tcPr>
          <w:p w:rsidR="00920F0A" w:rsidRPr="00A821EC" w:rsidRDefault="00920F0A" w:rsidP="00920F0A">
            <w:pPr>
              <w:jc w:val="center"/>
              <w:rPr>
                <w:rFonts w:cs="Arial"/>
                <w:sz w:val="20"/>
                <w:szCs w:val="24"/>
              </w:rPr>
            </w:pPr>
            <w:r w:rsidRPr="00A821EC">
              <w:rPr>
                <w:rFonts w:cs="Arial"/>
                <w:sz w:val="20"/>
                <w:szCs w:val="24"/>
              </w:rPr>
              <w:t>$46,276</w:t>
            </w:r>
          </w:p>
        </w:tc>
        <w:tc>
          <w:tcPr>
            <w:tcW w:w="1338" w:type="dxa"/>
            <w:vAlign w:val="center"/>
          </w:tcPr>
          <w:p w:rsidR="00920F0A" w:rsidRPr="00A821EC" w:rsidRDefault="00920F0A" w:rsidP="00920F0A">
            <w:pPr>
              <w:jc w:val="center"/>
              <w:rPr>
                <w:rFonts w:cs="Arial"/>
                <w:sz w:val="20"/>
                <w:szCs w:val="24"/>
              </w:rPr>
            </w:pPr>
            <w:r w:rsidRPr="00A821EC">
              <w:rPr>
                <w:rFonts w:cs="Arial"/>
                <w:sz w:val="20"/>
                <w:szCs w:val="24"/>
              </w:rPr>
              <w:t>100%</w:t>
            </w:r>
          </w:p>
        </w:tc>
        <w:tc>
          <w:tcPr>
            <w:tcW w:w="1581" w:type="dxa"/>
            <w:vAlign w:val="center"/>
          </w:tcPr>
          <w:p w:rsidR="00920F0A" w:rsidRPr="00A821EC" w:rsidRDefault="00920F0A" w:rsidP="00920F0A">
            <w:pPr>
              <w:jc w:val="center"/>
              <w:rPr>
                <w:rFonts w:cs="Arial"/>
                <w:sz w:val="20"/>
                <w:szCs w:val="24"/>
              </w:rPr>
            </w:pPr>
            <w:r w:rsidRPr="00A821EC">
              <w:rPr>
                <w:rFonts w:cs="Arial"/>
                <w:sz w:val="20"/>
                <w:szCs w:val="24"/>
              </w:rPr>
              <w:t>$46,276</w:t>
            </w:r>
          </w:p>
        </w:tc>
      </w:tr>
      <w:tr w:rsidR="00920F0A" w:rsidRPr="00AC34BE" w:rsidTr="00920F0A">
        <w:trPr>
          <w:cantSplit/>
          <w:trHeight w:val="556"/>
        </w:trPr>
        <w:tc>
          <w:tcPr>
            <w:tcW w:w="2446" w:type="dxa"/>
            <w:vAlign w:val="center"/>
          </w:tcPr>
          <w:p w:rsidR="00920F0A" w:rsidRPr="00A821EC" w:rsidRDefault="00920F0A" w:rsidP="00920F0A">
            <w:pPr>
              <w:spacing w:after="120"/>
              <w:jc w:val="center"/>
              <w:rPr>
                <w:rFonts w:cs="Arial"/>
                <w:sz w:val="20"/>
                <w:szCs w:val="24"/>
              </w:rPr>
            </w:pPr>
            <w:r w:rsidRPr="00A821EC">
              <w:rPr>
                <w:rFonts w:cs="Arial"/>
                <w:sz w:val="20"/>
                <w:szCs w:val="24"/>
              </w:rPr>
              <w:t>(3) Clinical Director</w:t>
            </w:r>
          </w:p>
        </w:tc>
        <w:tc>
          <w:tcPr>
            <w:tcW w:w="1373" w:type="dxa"/>
            <w:vAlign w:val="center"/>
          </w:tcPr>
          <w:p w:rsidR="00920F0A" w:rsidRPr="00A821EC" w:rsidRDefault="00920F0A" w:rsidP="00920F0A">
            <w:pPr>
              <w:jc w:val="center"/>
              <w:rPr>
                <w:rFonts w:cs="Arial"/>
                <w:sz w:val="20"/>
                <w:szCs w:val="24"/>
              </w:rPr>
            </w:pPr>
            <w:r w:rsidRPr="00A821EC">
              <w:rPr>
                <w:rFonts w:cs="Arial"/>
                <w:sz w:val="20"/>
                <w:szCs w:val="24"/>
              </w:rPr>
              <w:t>Jane Doe</w:t>
            </w:r>
          </w:p>
        </w:tc>
        <w:tc>
          <w:tcPr>
            <w:tcW w:w="1106" w:type="dxa"/>
          </w:tcPr>
          <w:p w:rsidR="00920F0A" w:rsidRPr="00A821EC" w:rsidRDefault="00920F0A" w:rsidP="00920F0A">
            <w:pPr>
              <w:jc w:val="center"/>
              <w:rPr>
                <w:rFonts w:cs="Arial"/>
                <w:sz w:val="20"/>
                <w:szCs w:val="24"/>
              </w:rPr>
            </w:pPr>
            <w:r w:rsidRPr="00A821EC">
              <w:rPr>
                <w:rFonts w:cs="Arial"/>
                <w:sz w:val="20"/>
                <w:szCs w:val="24"/>
              </w:rPr>
              <w:t>No</w:t>
            </w:r>
          </w:p>
        </w:tc>
        <w:tc>
          <w:tcPr>
            <w:tcW w:w="1520" w:type="dxa"/>
            <w:vAlign w:val="center"/>
          </w:tcPr>
          <w:p w:rsidR="00920F0A" w:rsidRPr="00A821EC" w:rsidRDefault="00920F0A" w:rsidP="00920F0A">
            <w:pPr>
              <w:jc w:val="center"/>
              <w:rPr>
                <w:rFonts w:cs="Arial"/>
                <w:sz w:val="20"/>
                <w:szCs w:val="24"/>
              </w:rPr>
            </w:pPr>
            <w:r w:rsidRPr="00A821EC">
              <w:rPr>
                <w:rFonts w:cs="Arial"/>
                <w:sz w:val="20"/>
                <w:szCs w:val="24"/>
              </w:rPr>
              <w:t>In-kind cost</w:t>
            </w:r>
          </w:p>
        </w:tc>
        <w:tc>
          <w:tcPr>
            <w:tcW w:w="1338" w:type="dxa"/>
            <w:vAlign w:val="center"/>
          </w:tcPr>
          <w:p w:rsidR="00920F0A" w:rsidRPr="00A821EC" w:rsidRDefault="00920F0A" w:rsidP="00920F0A">
            <w:pPr>
              <w:jc w:val="center"/>
              <w:rPr>
                <w:rFonts w:cs="Arial"/>
                <w:sz w:val="20"/>
                <w:szCs w:val="24"/>
              </w:rPr>
            </w:pPr>
            <w:r w:rsidRPr="00A821EC">
              <w:rPr>
                <w:rFonts w:cs="Arial"/>
                <w:sz w:val="20"/>
                <w:szCs w:val="24"/>
              </w:rPr>
              <w:t>20%</w:t>
            </w:r>
          </w:p>
        </w:tc>
        <w:tc>
          <w:tcPr>
            <w:tcW w:w="1581" w:type="dxa"/>
            <w:vAlign w:val="center"/>
          </w:tcPr>
          <w:p w:rsidR="00920F0A" w:rsidRPr="00A821EC" w:rsidRDefault="00920F0A" w:rsidP="00920F0A">
            <w:pPr>
              <w:jc w:val="center"/>
              <w:rPr>
                <w:rFonts w:cs="Arial"/>
                <w:sz w:val="20"/>
                <w:szCs w:val="24"/>
              </w:rPr>
            </w:pPr>
            <w:r w:rsidRPr="00A821EC">
              <w:rPr>
                <w:rFonts w:cs="Arial"/>
                <w:sz w:val="20"/>
                <w:szCs w:val="24"/>
              </w:rPr>
              <w:t>0</w:t>
            </w:r>
          </w:p>
        </w:tc>
      </w:tr>
    </w:tbl>
    <w:p w:rsidR="00920F0A" w:rsidRPr="00AC34BE" w:rsidRDefault="00920F0A" w:rsidP="00920F0A">
      <w:pPr>
        <w:spacing w:after="0"/>
        <w:jc w:val="center"/>
        <w:rPr>
          <w:rFonts w:cs="Arial"/>
          <w:vanish/>
        </w:rPr>
      </w:pPr>
      <w:bookmarkStart w:id="249" w:name="_Toc280258991"/>
      <w:bookmarkStart w:id="250" w:name="_Toc306973097"/>
      <w:bookmarkStart w:id="251" w:name="_Toc317150082"/>
      <w:bookmarkStart w:id="252" w:name="_Toc318707619"/>
      <w:bookmarkStart w:id="253"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920F0A" w:rsidRPr="00AC34BE" w:rsidTr="00920F0A">
        <w:trPr>
          <w:trHeight w:val="892"/>
        </w:trPr>
        <w:tc>
          <w:tcPr>
            <w:tcW w:w="7753" w:type="dxa"/>
            <w:shd w:val="clear" w:color="auto" w:fill="E5DFEC"/>
          </w:tcPr>
          <w:p w:rsidR="00920F0A" w:rsidRPr="00A821EC" w:rsidRDefault="00920F0A" w:rsidP="00920F0A">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920F0A" w:rsidRPr="00A821EC" w:rsidRDefault="00920F0A" w:rsidP="00920F0A">
            <w:pPr>
              <w:spacing w:before="120"/>
              <w:jc w:val="center"/>
              <w:rPr>
                <w:rFonts w:cs="Arial"/>
                <w:b/>
                <w:sz w:val="22"/>
              </w:rPr>
            </w:pPr>
            <w:r w:rsidRPr="00A821EC">
              <w:rPr>
                <w:rFonts w:cs="Arial"/>
                <w:b/>
                <w:sz w:val="22"/>
              </w:rPr>
              <w:t>$52,765</w:t>
            </w:r>
          </w:p>
        </w:tc>
      </w:tr>
    </w:tbl>
    <w:p w:rsidR="00920F0A" w:rsidRPr="00AC34BE" w:rsidRDefault="00920F0A" w:rsidP="00920F0A">
      <w:pPr>
        <w:rPr>
          <w:rFonts w:cs="Arial"/>
          <w:b/>
        </w:rPr>
      </w:pPr>
    </w:p>
    <w:p w:rsidR="00920F0A" w:rsidRPr="00AC34BE" w:rsidRDefault="00920F0A" w:rsidP="00920F0A">
      <w:pPr>
        <w:rPr>
          <w:rFonts w:cs="Arial"/>
          <w:b/>
        </w:rPr>
      </w:pPr>
      <w:r w:rsidRPr="00AC34BE">
        <w:rPr>
          <w:rFonts w:cs="Arial"/>
          <w:b/>
        </w:rPr>
        <w:t>FEDERAL REQUEST – Sample Justification for Personnel</w:t>
      </w:r>
    </w:p>
    <w:bookmarkEnd w:id="249"/>
    <w:bookmarkEnd w:id="250"/>
    <w:bookmarkEnd w:id="251"/>
    <w:bookmarkEnd w:id="252"/>
    <w:bookmarkEnd w:id="253"/>
    <w:p w:rsidR="00920F0A" w:rsidRPr="00A435B0" w:rsidRDefault="00920F0A" w:rsidP="00920F0A">
      <w:pPr>
        <w:numPr>
          <w:ilvl w:val="0"/>
          <w:numId w:val="52"/>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920F0A" w:rsidRPr="00A435B0" w:rsidRDefault="00920F0A" w:rsidP="00920F0A">
      <w:pPr>
        <w:pStyle w:val="ListParagraph"/>
        <w:numPr>
          <w:ilvl w:val="0"/>
          <w:numId w:val="52"/>
        </w:numPr>
        <w:spacing w:after="0"/>
        <w:contextualSpacing/>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rsidR="00920F0A" w:rsidRPr="000502AF" w:rsidRDefault="00920F0A" w:rsidP="00920F0A">
      <w:pPr>
        <w:pStyle w:val="ListParagraph"/>
        <w:numPr>
          <w:ilvl w:val="0"/>
          <w:numId w:val="43"/>
        </w:numPr>
        <w:spacing w:after="200"/>
        <w:contextualSpacing/>
        <w:rPr>
          <w:rFonts w:eastAsia="Calibri" w:cs="Arial"/>
          <w:b/>
          <w:sz w:val="28"/>
          <w:szCs w:val="28"/>
        </w:rPr>
      </w:pPr>
      <w:r w:rsidRPr="000502AF">
        <w:rPr>
          <w:rFonts w:eastAsia="Calibri" w:cs="Arial"/>
          <w:b/>
          <w:sz w:val="28"/>
          <w:szCs w:val="28"/>
        </w:rPr>
        <w:t xml:space="preserve">Fringe Benefits </w:t>
      </w:r>
    </w:p>
    <w:p w:rsidR="00920F0A" w:rsidRPr="00AC34BE" w:rsidRDefault="00920F0A" w:rsidP="00920F0A">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9"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rsidR="00920F0A" w:rsidRPr="00AC34BE" w:rsidRDefault="00920F0A" w:rsidP="00920F0A">
      <w:pPr>
        <w:spacing w:after="200"/>
        <w:rPr>
          <w:rFonts w:eastAsia="Calibri" w:cs="Arial"/>
          <w:b/>
          <w:szCs w:val="24"/>
        </w:rPr>
      </w:pPr>
      <w:r w:rsidRPr="00AC34BE">
        <w:rPr>
          <w:rFonts w:eastAsia="Calibri" w:cs="Arial"/>
          <w:b/>
          <w:szCs w:val="24"/>
        </w:rPr>
        <w:t xml:space="preserve">Provide the following information for the narrative and justification: </w:t>
      </w:r>
    </w:p>
    <w:p w:rsidR="00920F0A" w:rsidRPr="00AC34BE" w:rsidRDefault="00920F0A" w:rsidP="00920F0A">
      <w:pPr>
        <w:numPr>
          <w:ilvl w:val="0"/>
          <w:numId w:val="53"/>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rsidR="00920F0A" w:rsidRPr="00AC34BE" w:rsidRDefault="00920F0A" w:rsidP="00920F0A">
      <w:pPr>
        <w:numPr>
          <w:ilvl w:val="0"/>
          <w:numId w:val="53"/>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920F0A" w:rsidRPr="00AC34BE" w:rsidRDefault="00920F0A" w:rsidP="00920F0A">
      <w:pPr>
        <w:numPr>
          <w:ilvl w:val="0"/>
          <w:numId w:val="53"/>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rsidR="00920F0A" w:rsidRPr="00F5108C" w:rsidRDefault="00920F0A" w:rsidP="00920F0A">
      <w:pPr>
        <w:pStyle w:val="ListParagraph"/>
        <w:numPr>
          <w:ilvl w:val="0"/>
          <w:numId w:val="54"/>
        </w:numPr>
        <w:spacing w:after="200"/>
        <w:contextualSpacing/>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rsidR="00920F0A" w:rsidRPr="00A435B0" w:rsidRDefault="00920F0A" w:rsidP="00920F0A">
      <w:pPr>
        <w:pStyle w:val="ListParagraph"/>
        <w:numPr>
          <w:ilvl w:val="0"/>
          <w:numId w:val="53"/>
        </w:numPr>
        <w:spacing w:after="200"/>
        <w:contextualSpacing/>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920F0A" w:rsidRDefault="00920F0A" w:rsidP="00920F0A">
      <w:pPr>
        <w:numPr>
          <w:ilvl w:val="0"/>
          <w:numId w:val="53"/>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920F0A" w:rsidRPr="00A435B0" w:rsidRDefault="00920F0A" w:rsidP="00920F0A">
      <w:pPr>
        <w:pStyle w:val="ListParagraph"/>
        <w:numPr>
          <w:ilvl w:val="0"/>
          <w:numId w:val="55"/>
        </w:numPr>
        <w:spacing w:after="200"/>
        <w:contextualSpacing/>
        <w:rPr>
          <w:rFonts w:eastAsia="Calibri" w:cs="Arial"/>
          <w:b/>
          <w:szCs w:val="24"/>
        </w:rPr>
      </w:pPr>
      <w:r w:rsidRPr="00A435B0">
        <w:rPr>
          <w:rFonts w:eastAsia="Calibri" w:cs="Arial"/>
          <w:szCs w:val="24"/>
        </w:rPr>
        <w:t xml:space="preserve">Fringe benefits charged to the award can only reflect the percentage of time devoted to the project. </w:t>
      </w:r>
    </w:p>
    <w:p w:rsidR="00920F0A" w:rsidRPr="00A435B0" w:rsidRDefault="00920F0A" w:rsidP="00920F0A">
      <w:pPr>
        <w:pStyle w:val="ListParagraph"/>
        <w:numPr>
          <w:ilvl w:val="0"/>
          <w:numId w:val="55"/>
        </w:numPr>
        <w:spacing w:after="200"/>
        <w:contextualSpacing/>
        <w:rPr>
          <w:rFonts w:eastAsia="Calibri" w:cs="Arial"/>
          <w:b/>
          <w:szCs w:val="24"/>
        </w:rPr>
      </w:pPr>
      <w:r w:rsidRPr="00A435B0">
        <w:rPr>
          <w:rFonts w:eastAsia="Calibri" w:cs="Arial"/>
          <w:szCs w:val="24"/>
        </w:rPr>
        <w:t>Do not combine the fringe benefit costs with direct salaries and wages in the personnel category.</w:t>
      </w:r>
      <w:bookmarkStart w:id="254" w:name="_Toc280258992"/>
      <w:bookmarkStart w:id="255" w:name="_Toc306973098"/>
      <w:bookmarkStart w:id="256" w:name="_Toc317150083"/>
      <w:bookmarkStart w:id="257" w:name="_Toc318707620"/>
    </w:p>
    <w:p w:rsidR="00920F0A" w:rsidRPr="00AC34BE" w:rsidRDefault="00920F0A" w:rsidP="00920F0A">
      <w:pPr>
        <w:rPr>
          <w:rFonts w:cs="Arial"/>
          <w:b/>
        </w:rPr>
      </w:pPr>
      <w:r w:rsidRPr="00AC34BE">
        <w:rPr>
          <w:rFonts w:cs="Arial"/>
          <w:b/>
        </w:rPr>
        <w:t>FEDERAL REQUEST</w:t>
      </w:r>
      <w:bookmarkEnd w:id="254"/>
      <w:bookmarkEnd w:id="255"/>
      <w:bookmarkEnd w:id="256"/>
      <w:bookmarkEnd w:id="257"/>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920F0A" w:rsidRPr="00AC34BE" w:rsidTr="00920F0A">
        <w:trPr>
          <w:cantSplit/>
          <w:trHeight w:val="1160"/>
          <w:tblHeader/>
        </w:trPr>
        <w:tc>
          <w:tcPr>
            <w:tcW w:w="1915" w:type="dxa"/>
            <w:shd w:val="clear" w:color="auto" w:fill="B8CCE4"/>
          </w:tcPr>
          <w:p w:rsidR="00920F0A" w:rsidRPr="00A435B0" w:rsidRDefault="00920F0A" w:rsidP="00920F0A">
            <w:pPr>
              <w:spacing w:after="0"/>
              <w:ind w:left="720"/>
              <w:contextualSpacing/>
              <w:jc w:val="center"/>
              <w:rPr>
                <w:rFonts w:cs="Arial"/>
                <w:b/>
                <w:sz w:val="20"/>
              </w:rPr>
            </w:pPr>
          </w:p>
          <w:p w:rsidR="00920F0A" w:rsidRPr="00A435B0" w:rsidRDefault="00920F0A" w:rsidP="00920F0A">
            <w:pPr>
              <w:spacing w:before="360" w:after="0"/>
              <w:jc w:val="center"/>
              <w:rPr>
                <w:rFonts w:cs="Arial"/>
                <w:b/>
                <w:sz w:val="20"/>
              </w:rPr>
            </w:pPr>
            <w:r w:rsidRPr="00A435B0">
              <w:rPr>
                <w:rFonts w:cs="Arial"/>
                <w:b/>
                <w:sz w:val="20"/>
              </w:rPr>
              <w:t>Position</w:t>
            </w:r>
          </w:p>
          <w:p w:rsidR="00920F0A" w:rsidRPr="00A435B0" w:rsidRDefault="00920F0A" w:rsidP="00920F0A">
            <w:pPr>
              <w:jc w:val="center"/>
              <w:rPr>
                <w:rFonts w:cs="Arial"/>
                <w:b/>
                <w:sz w:val="20"/>
              </w:rPr>
            </w:pPr>
            <w:r w:rsidRPr="00A435B0">
              <w:rPr>
                <w:rFonts w:cs="Arial"/>
                <w:b/>
                <w:sz w:val="20"/>
              </w:rPr>
              <w:t>(1)</w:t>
            </w:r>
          </w:p>
        </w:tc>
        <w:tc>
          <w:tcPr>
            <w:tcW w:w="1914" w:type="dxa"/>
            <w:shd w:val="clear" w:color="auto" w:fill="B8CCE4"/>
          </w:tcPr>
          <w:p w:rsidR="00920F0A" w:rsidRPr="00A435B0" w:rsidRDefault="00920F0A" w:rsidP="00920F0A">
            <w:pPr>
              <w:spacing w:after="0"/>
              <w:jc w:val="center"/>
              <w:rPr>
                <w:rFonts w:cs="Arial"/>
                <w:b/>
                <w:sz w:val="20"/>
              </w:rPr>
            </w:pPr>
          </w:p>
          <w:p w:rsidR="00920F0A" w:rsidRPr="00A435B0" w:rsidRDefault="00920F0A" w:rsidP="00920F0A">
            <w:pPr>
              <w:spacing w:before="360" w:after="0"/>
              <w:jc w:val="center"/>
              <w:rPr>
                <w:rFonts w:cs="Arial"/>
                <w:b/>
                <w:sz w:val="20"/>
              </w:rPr>
            </w:pPr>
            <w:r w:rsidRPr="00A435B0">
              <w:rPr>
                <w:rFonts w:cs="Arial"/>
                <w:b/>
                <w:sz w:val="20"/>
              </w:rPr>
              <w:t>Name</w:t>
            </w:r>
          </w:p>
          <w:p w:rsidR="00920F0A" w:rsidRPr="00A435B0" w:rsidRDefault="00920F0A" w:rsidP="00920F0A">
            <w:pPr>
              <w:jc w:val="center"/>
              <w:rPr>
                <w:rFonts w:cs="Arial"/>
                <w:b/>
                <w:sz w:val="20"/>
              </w:rPr>
            </w:pPr>
            <w:r w:rsidRPr="00A435B0">
              <w:rPr>
                <w:rFonts w:cs="Arial"/>
                <w:b/>
                <w:sz w:val="20"/>
              </w:rPr>
              <w:t>(2)</w:t>
            </w:r>
          </w:p>
        </w:tc>
        <w:tc>
          <w:tcPr>
            <w:tcW w:w="2037" w:type="dxa"/>
            <w:shd w:val="clear" w:color="auto" w:fill="B8CCE4"/>
          </w:tcPr>
          <w:p w:rsidR="00920F0A" w:rsidRPr="00A435B0" w:rsidRDefault="00920F0A" w:rsidP="00920F0A">
            <w:pPr>
              <w:spacing w:after="0"/>
              <w:ind w:left="360"/>
              <w:jc w:val="center"/>
              <w:rPr>
                <w:rFonts w:cs="Arial"/>
                <w:sz w:val="20"/>
              </w:rPr>
            </w:pPr>
          </w:p>
          <w:p w:rsidR="00920F0A" w:rsidRPr="00A435B0" w:rsidRDefault="00920F0A" w:rsidP="00920F0A">
            <w:pPr>
              <w:spacing w:before="360" w:after="0"/>
              <w:jc w:val="center"/>
              <w:rPr>
                <w:rFonts w:cs="Arial"/>
                <w:b/>
                <w:sz w:val="20"/>
              </w:rPr>
            </w:pPr>
            <w:r w:rsidRPr="00A435B0">
              <w:rPr>
                <w:rFonts w:cs="Arial"/>
                <w:b/>
                <w:sz w:val="20"/>
              </w:rPr>
              <w:t>Rate</w:t>
            </w:r>
          </w:p>
          <w:p w:rsidR="00920F0A" w:rsidRPr="00A435B0" w:rsidRDefault="00920F0A" w:rsidP="00920F0A">
            <w:pPr>
              <w:jc w:val="center"/>
              <w:rPr>
                <w:rFonts w:cs="Arial"/>
                <w:b/>
                <w:sz w:val="20"/>
              </w:rPr>
            </w:pPr>
            <w:r w:rsidRPr="00A435B0">
              <w:rPr>
                <w:rFonts w:cs="Arial"/>
                <w:b/>
                <w:sz w:val="20"/>
              </w:rPr>
              <w:t>(3)</w:t>
            </w:r>
          </w:p>
        </w:tc>
        <w:tc>
          <w:tcPr>
            <w:tcW w:w="2069" w:type="dxa"/>
            <w:shd w:val="clear" w:color="auto" w:fill="B8CCE4"/>
          </w:tcPr>
          <w:p w:rsidR="00920F0A" w:rsidRPr="00A435B0" w:rsidRDefault="00920F0A" w:rsidP="00920F0A">
            <w:pPr>
              <w:spacing w:after="0"/>
              <w:jc w:val="center"/>
              <w:rPr>
                <w:rFonts w:cs="Arial"/>
                <w:b/>
                <w:sz w:val="20"/>
              </w:rPr>
            </w:pPr>
            <w:r w:rsidRPr="00A435B0">
              <w:rPr>
                <w:rFonts w:cs="Arial"/>
                <w:b/>
                <w:sz w:val="20"/>
              </w:rPr>
              <w:t>Total Salary Charged to Award</w:t>
            </w:r>
          </w:p>
          <w:p w:rsidR="00920F0A" w:rsidRPr="00A435B0" w:rsidRDefault="00920F0A" w:rsidP="00920F0A">
            <w:pPr>
              <w:jc w:val="center"/>
              <w:rPr>
                <w:rFonts w:cs="Arial"/>
                <w:sz w:val="20"/>
              </w:rPr>
            </w:pPr>
            <w:r w:rsidRPr="00A435B0">
              <w:rPr>
                <w:rFonts w:cs="Arial"/>
                <w:b/>
                <w:sz w:val="20"/>
              </w:rPr>
              <w:t>(4)</w:t>
            </w:r>
          </w:p>
        </w:tc>
        <w:tc>
          <w:tcPr>
            <w:tcW w:w="1803" w:type="dxa"/>
            <w:shd w:val="clear" w:color="auto" w:fill="B8CCE4"/>
          </w:tcPr>
          <w:p w:rsidR="00920F0A" w:rsidRPr="00A435B0" w:rsidRDefault="00920F0A" w:rsidP="00920F0A">
            <w:pPr>
              <w:spacing w:after="0"/>
              <w:jc w:val="center"/>
              <w:rPr>
                <w:rFonts w:cs="Arial"/>
                <w:b/>
                <w:sz w:val="20"/>
              </w:rPr>
            </w:pPr>
            <w:r w:rsidRPr="00A435B0">
              <w:rPr>
                <w:rFonts w:cs="Arial"/>
                <w:b/>
                <w:sz w:val="20"/>
              </w:rPr>
              <w:t>Total Fringe Charged to Award</w:t>
            </w:r>
          </w:p>
          <w:p w:rsidR="00920F0A" w:rsidRPr="00A435B0" w:rsidRDefault="00920F0A" w:rsidP="00920F0A">
            <w:pPr>
              <w:spacing w:after="0"/>
              <w:jc w:val="center"/>
              <w:rPr>
                <w:rFonts w:cs="Arial"/>
                <w:sz w:val="20"/>
              </w:rPr>
            </w:pPr>
            <w:r w:rsidRPr="00A435B0">
              <w:rPr>
                <w:rFonts w:cs="Arial"/>
                <w:b/>
                <w:sz w:val="20"/>
              </w:rPr>
              <w:t>(5)</w:t>
            </w:r>
          </w:p>
        </w:tc>
      </w:tr>
      <w:tr w:rsidR="00920F0A" w:rsidRPr="00AC34BE" w:rsidTr="00920F0A">
        <w:trPr>
          <w:trHeight w:val="422"/>
        </w:trPr>
        <w:tc>
          <w:tcPr>
            <w:tcW w:w="1915" w:type="dxa"/>
            <w:shd w:val="clear" w:color="auto" w:fill="auto"/>
            <w:vAlign w:val="center"/>
          </w:tcPr>
          <w:p w:rsidR="00920F0A" w:rsidRPr="00A435B0" w:rsidRDefault="00920F0A" w:rsidP="00920F0A">
            <w:pPr>
              <w:jc w:val="center"/>
              <w:rPr>
                <w:rFonts w:cs="Arial"/>
                <w:sz w:val="20"/>
              </w:rPr>
            </w:pPr>
            <w:r w:rsidRPr="00A435B0">
              <w:rPr>
                <w:rFonts w:cs="Arial"/>
                <w:sz w:val="20"/>
              </w:rPr>
              <w:t>Project Director</w:t>
            </w:r>
          </w:p>
        </w:tc>
        <w:tc>
          <w:tcPr>
            <w:tcW w:w="1914" w:type="dxa"/>
            <w:shd w:val="clear" w:color="auto" w:fill="auto"/>
            <w:vAlign w:val="center"/>
          </w:tcPr>
          <w:p w:rsidR="00920F0A" w:rsidRPr="00A435B0" w:rsidRDefault="00920F0A" w:rsidP="00920F0A">
            <w:pPr>
              <w:jc w:val="center"/>
              <w:rPr>
                <w:rFonts w:cs="Arial"/>
                <w:sz w:val="20"/>
              </w:rPr>
            </w:pPr>
            <w:r w:rsidRPr="00A435B0">
              <w:rPr>
                <w:rFonts w:cs="Arial"/>
                <w:sz w:val="20"/>
              </w:rPr>
              <w:t>Alice Doe</w:t>
            </w:r>
          </w:p>
        </w:tc>
        <w:tc>
          <w:tcPr>
            <w:tcW w:w="2037" w:type="dxa"/>
            <w:shd w:val="clear" w:color="auto" w:fill="auto"/>
          </w:tcPr>
          <w:p w:rsidR="00920F0A" w:rsidRPr="00A435B0" w:rsidRDefault="00920F0A" w:rsidP="00920F0A">
            <w:pPr>
              <w:spacing w:before="120" w:after="120"/>
              <w:jc w:val="center"/>
              <w:rPr>
                <w:rFonts w:cs="Arial"/>
                <w:sz w:val="20"/>
              </w:rPr>
            </w:pPr>
            <w:r w:rsidRPr="00A435B0">
              <w:rPr>
                <w:rFonts w:cs="Arial"/>
                <w:sz w:val="20"/>
              </w:rPr>
              <w:t>29.65%</w:t>
            </w:r>
          </w:p>
        </w:tc>
        <w:tc>
          <w:tcPr>
            <w:tcW w:w="2069" w:type="dxa"/>
            <w:shd w:val="clear" w:color="auto" w:fill="auto"/>
            <w:vAlign w:val="center"/>
          </w:tcPr>
          <w:p w:rsidR="00920F0A" w:rsidRPr="00A435B0" w:rsidRDefault="00920F0A" w:rsidP="00920F0A">
            <w:pPr>
              <w:jc w:val="center"/>
              <w:rPr>
                <w:rFonts w:cs="Arial"/>
                <w:sz w:val="20"/>
              </w:rPr>
            </w:pPr>
            <w:r w:rsidRPr="00A435B0">
              <w:rPr>
                <w:rFonts w:cs="Arial"/>
                <w:sz w:val="20"/>
              </w:rPr>
              <w:t>$6,489</w:t>
            </w:r>
          </w:p>
        </w:tc>
        <w:tc>
          <w:tcPr>
            <w:tcW w:w="1803" w:type="dxa"/>
            <w:shd w:val="clear" w:color="auto" w:fill="auto"/>
          </w:tcPr>
          <w:p w:rsidR="00920F0A" w:rsidRPr="00A435B0" w:rsidRDefault="00920F0A" w:rsidP="00920F0A">
            <w:pPr>
              <w:spacing w:before="120"/>
              <w:jc w:val="center"/>
              <w:rPr>
                <w:rFonts w:cs="Arial"/>
                <w:sz w:val="20"/>
              </w:rPr>
            </w:pPr>
            <w:r w:rsidRPr="00A435B0">
              <w:rPr>
                <w:rFonts w:cs="Arial"/>
                <w:sz w:val="20"/>
              </w:rPr>
              <w:t>$1,924</w:t>
            </w:r>
          </w:p>
        </w:tc>
      </w:tr>
      <w:tr w:rsidR="00920F0A" w:rsidRPr="00AC34BE" w:rsidTr="00920F0A">
        <w:trPr>
          <w:trHeight w:val="1070"/>
        </w:trPr>
        <w:tc>
          <w:tcPr>
            <w:tcW w:w="1915" w:type="dxa"/>
            <w:tcBorders>
              <w:bottom w:val="single" w:sz="4" w:space="0" w:color="auto"/>
            </w:tcBorders>
            <w:shd w:val="clear" w:color="auto" w:fill="auto"/>
            <w:vAlign w:val="center"/>
          </w:tcPr>
          <w:p w:rsidR="00920F0A" w:rsidRPr="00A435B0" w:rsidRDefault="00920F0A" w:rsidP="00920F0A">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920F0A" w:rsidRPr="00A435B0" w:rsidRDefault="00920F0A" w:rsidP="00920F0A">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rsidR="00920F0A" w:rsidRPr="00A435B0" w:rsidRDefault="00920F0A" w:rsidP="00920F0A">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920F0A" w:rsidRPr="00A435B0" w:rsidRDefault="00920F0A" w:rsidP="00920F0A">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920F0A" w:rsidRPr="00A435B0" w:rsidRDefault="00920F0A" w:rsidP="00920F0A">
            <w:pPr>
              <w:spacing w:before="480" w:after="120"/>
              <w:jc w:val="center"/>
              <w:rPr>
                <w:rFonts w:cs="Arial"/>
                <w:sz w:val="20"/>
              </w:rPr>
            </w:pPr>
            <w:r w:rsidRPr="00A435B0">
              <w:rPr>
                <w:rFonts w:cs="Arial"/>
                <w:sz w:val="20"/>
              </w:rPr>
              <w:t>$13,720</w:t>
            </w:r>
          </w:p>
          <w:p w:rsidR="00920F0A" w:rsidRPr="00A435B0" w:rsidRDefault="00920F0A" w:rsidP="00920F0A">
            <w:pPr>
              <w:jc w:val="center"/>
              <w:rPr>
                <w:rFonts w:cs="Arial"/>
                <w:sz w:val="20"/>
              </w:rPr>
            </w:pPr>
          </w:p>
        </w:tc>
      </w:tr>
      <w:tr w:rsidR="00920F0A" w:rsidRPr="00AC34BE" w:rsidTr="00920F0A">
        <w:tblPrEx>
          <w:shd w:val="clear" w:color="auto" w:fill="E5DFEC"/>
        </w:tblPrEx>
        <w:trPr>
          <w:trHeight w:val="611"/>
        </w:trPr>
        <w:tc>
          <w:tcPr>
            <w:tcW w:w="7935" w:type="dxa"/>
            <w:gridSpan w:val="4"/>
            <w:shd w:val="clear" w:color="auto" w:fill="E5DFEC"/>
          </w:tcPr>
          <w:p w:rsidR="00920F0A" w:rsidRPr="00A435B0" w:rsidRDefault="00920F0A" w:rsidP="00920F0A">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920F0A" w:rsidRPr="00A435B0" w:rsidRDefault="00920F0A" w:rsidP="00920F0A">
            <w:pPr>
              <w:spacing w:before="120"/>
              <w:ind w:left="109"/>
              <w:jc w:val="center"/>
              <w:rPr>
                <w:rFonts w:cs="Arial"/>
                <w:b/>
                <w:sz w:val="20"/>
              </w:rPr>
            </w:pPr>
            <w:r w:rsidRPr="00A435B0">
              <w:rPr>
                <w:rFonts w:cs="Arial"/>
                <w:b/>
                <w:sz w:val="20"/>
              </w:rPr>
              <w:t>$15,644</w:t>
            </w:r>
          </w:p>
        </w:tc>
      </w:tr>
    </w:tbl>
    <w:p w:rsidR="00920F0A" w:rsidRPr="00AC34BE" w:rsidRDefault="00920F0A" w:rsidP="00920F0A">
      <w:pPr>
        <w:rPr>
          <w:rFonts w:cs="Arial"/>
          <w:b/>
        </w:rPr>
      </w:pPr>
    </w:p>
    <w:p w:rsidR="00920F0A" w:rsidRPr="00AC34BE" w:rsidRDefault="00920F0A" w:rsidP="00920F0A">
      <w:pPr>
        <w:rPr>
          <w:rFonts w:cs="Arial"/>
          <w:b/>
        </w:rPr>
      </w:pPr>
      <w:r w:rsidRPr="00AC34BE">
        <w:rPr>
          <w:rFonts w:cs="Arial"/>
          <w:b/>
        </w:rPr>
        <w:t xml:space="preserve">FEDERAL REQUEST – Sample Justification for Fringe Benefits  </w:t>
      </w:r>
    </w:p>
    <w:p w:rsidR="00920F0A" w:rsidRPr="00AC34BE" w:rsidRDefault="00920F0A" w:rsidP="00920F0A">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920F0A" w:rsidRPr="00AC34BE" w:rsidTr="00920F0A">
        <w:trPr>
          <w:trHeight w:val="152"/>
        </w:trPr>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Rate</w:t>
            </w:r>
          </w:p>
        </w:tc>
      </w:tr>
      <w:tr w:rsidR="00920F0A" w:rsidRPr="00AC34BE" w:rsidTr="00920F0A">
        <w:tc>
          <w:tcPr>
            <w:tcW w:w="1915" w:type="dxa"/>
            <w:shd w:val="clear" w:color="auto" w:fill="auto"/>
            <w:vAlign w:val="center"/>
          </w:tcPr>
          <w:p w:rsidR="00920F0A" w:rsidRPr="00AC34BE" w:rsidRDefault="00920F0A" w:rsidP="00920F0A">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10%</w:t>
            </w:r>
          </w:p>
        </w:tc>
      </w:tr>
      <w:tr w:rsidR="00920F0A" w:rsidRPr="00AC34BE" w:rsidTr="00920F0A">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7.65%</w:t>
            </w:r>
          </w:p>
        </w:tc>
      </w:tr>
      <w:tr w:rsidR="00920F0A" w:rsidRPr="00AC34BE" w:rsidTr="00920F0A">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6%</w:t>
            </w:r>
          </w:p>
        </w:tc>
      </w:tr>
      <w:tr w:rsidR="00920F0A" w:rsidRPr="00AC34BE" w:rsidTr="00920F0A">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6%</w:t>
            </w:r>
          </w:p>
        </w:tc>
      </w:tr>
      <w:tr w:rsidR="00920F0A" w:rsidRPr="00AC34BE" w:rsidTr="00920F0A">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920F0A" w:rsidRPr="00AC34BE" w:rsidRDefault="00920F0A" w:rsidP="00920F0A">
            <w:pPr>
              <w:spacing w:after="0"/>
              <w:rPr>
                <w:rFonts w:eastAsia="Calibri" w:cs="Arial"/>
                <w:sz w:val="22"/>
                <w:szCs w:val="24"/>
              </w:rPr>
            </w:pPr>
            <w:r w:rsidRPr="00AC34BE">
              <w:rPr>
                <w:rFonts w:eastAsia="Calibri" w:cs="Arial"/>
                <w:sz w:val="22"/>
                <w:szCs w:val="24"/>
              </w:rPr>
              <w:t>29.65%</w:t>
            </w:r>
          </w:p>
        </w:tc>
      </w:tr>
    </w:tbl>
    <w:p w:rsidR="00920F0A" w:rsidRDefault="00920F0A" w:rsidP="00920F0A">
      <w:pPr>
        <w:spacing w:after="200"/>
        <w:rPr>
          <w:rFonts w:eastAsia="Calibri" w:cs="Arial"/>
          <w:szCs w:val="24"/>
        </w:rPr>
      </w:pPr>
    </w:p>
    <w:p w:rsidR="00920F0A" w:rsidRPr="00AC34BE" w:rsidRDefault="00920F0A" w:rsidP="00920F0A">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rsidR="00920F0A" w:rsidRPr="000502AF" w:rsidRDefault="00920F0A" w:rsidP="00920F0A">
      <w:pPr>
        <w:pStyle w:val="ListParagraph"/>
        <w:numPr>
          <w:ilvl w:val="0"/>
          <w:numId w:val="43"/>
        </w:numPr>
        <w:spacing w:before="120" w:after="0"/>
        <w:contextualSpacing/>
        <w:rPr>
          <w:rFonts w:eastAsia="Calibri" w:cs="Arial"/>
          <w:b/>
          <w:sz w:val="28"/>
          <w:szCs w:val="28"/>
        </w:rPr>
      </w:pPr>
      <w:r w:rsidRPr="000502AF">
        <w:rPr>
          <w:rFonts w:eastAsia="Calibri" w:cs="Arial"/>
          <w:b/>
          <w:sz w:val="28"/>
          <w:szCs w:val="28"/>
        </w:rPr>
        <w:t xml:space="preserve">Travel </w:t>
      </w:r>
    </w:p>
    <w:p w:rsidR="00920F0A" w:rsidRPr="00AC34BE" w:rsidRDefault="00920F0A" w:rsidP="00920F0A">
      <w:pPr>
        <w:spacing w:before="120" w:after="0"/>
        <w:contextualSpacing/>
        <w:rPr>
          <w:rFonts w:eastAsia="Calibri" w:cs="Arial"/>
          <w:b/>
          <w:sz w:val="28"/>
          <w:szCs w:val="28"/>
        </w:rPr>
      </w:pPr>
    </w:p>
    <w:p w:rsidR="00920F0A" w:rsidRPr="00AC34BE" w:rsidRDefault="00920F0A" w:rsidP="00920F0A">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 xml:space="preserve">If your organization does not have documented travel policies, the federal </w:t>
      </w:r>
      <w:r w:rsidRPr="00AC34BE">
        <w:rPr>
          <w:rFonts w:eastAsia="Calibri" w:cs="Arial"/>
          <w:szCs w:val="24"/>
        </w:rPr>
        <w:lastRenderedPageBreak/>
        <w:t>GSA rates must be used (</w:t>
      </w:r>
      <w:hyperlink r:id="rId70"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rsidR="00920F0A" w:rsidRPr="00AC34BE" w:rsidRDefault="00920F0A" w:rsidP="00920F0A">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rsidR="00920F0A" w:rsidRPr="00AC34BE" w:rsidRDefault="00920F0A" w:rsidP="00920F0A">
      <w:pPr>
        <w:spacing w:after="0"/>
        <w:rPr>
          <w:rFonts w:eastAsia="Calibri" w:cs="Arial"/>
          <w:b/>
          <w:szCs w:val="24"/>
        </w:rPr>
      </w:pPr>
    </w:p>
    <w:p w:rsidR="00920F0A" w:rsidRPr="00AC34BE" w:rsidRDefault="00920F0A" w:rsidP="00920F0A">
      <w:pPr>
        <w:spacing w:after="200"/>
        <w:rPr>
          <w:rFonts w:eastAsia="Calibri" w:cs="Arial"/>
          <w:b/>
          <w:szCs w:val="24"/>
        </w:rPr>
      </w:pPr>
      <w:r w:rsidRPr="00AC34BE">
        <w:rPr>
          <w:rFonts w:eastAsia="Calibri" w:cs="Arial"/>
          <w:b/>
          <w:szCs w:val="24"/>
        </w:rPr>
        <w:t xml:space="preserve">Provide the following information for the narrative and justification: </w:t>
      </w:r>
    </w:p>
    <w:p w:rsidR="00920F0A" w:rsidRPr="000502AF" w:rsidRDefault="00920F0A" w:rsidP="00920F0A">
      <w:pPr>
        <w:pStyle w:val="ListParagraph"/>
        <w:numPr>
          <w:ilvl w:val="0"/>
          <w:numId w:val="56"/>
        </w:numPr>
        <w:spacing w:after="0"/>
        <w:contextualSpacing/>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rsidR="00920F0A" w:rsidRPr="000502AF" w:rsidRDefault="00920F0A" w:rsidP="00920F0A">
      <w:pPr>
        <w:pStyle w:val="ListParagraph"/>
        <w:numPr>
          <w:ilvl w:val="0"/>
          <w:numId w:val="57"/>
        </w:numPr>
        <w:contextualSpacing/>
        <w:rPr>
          <w:rFonts w:eastAsia="Calibri"/>
        </w:rPr>
      </w:pPr>
      <w:r w:rsidRPr="000502AF">
        <w:rPr>
          <w:rFonts w:eastAsia="Calibri"/>
        </w:rPr>
        <w:t>The justification must identify the need for the travel if the travel is not specifically required by the FOA.</w:t>
      </w:r>
    </w:p>
    <w:p w:rsidR="00920F0A" w:rsidRPr="000502AF" w:rsidRDefault="00920F0A" w:rsidP="00920F0A">
      <w:pPr>
        <w:pStyle w:val="ListParagraph"/>
        <w:numPr>
          <w:ilvl w:val="0"/>
          <w:numId w:val="57"/>
        </w:numPr>
        <w:contextualSpacing/>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rsidR="00920F0A" w:rsidRPr="000502AF" w:rsidRDefault="00920F0A" w:rsidP="00920F0A">
      <w:pPr>
        <w:pStyle w:val="ListParagraph"/>
        <w:numPr>
          <w:ilvl w:val="0"/>
          <w:numId w:val="56"/>
        </w:numPr>
        <w:spacing w:after="0"/>
        <w:contextualSpacing/>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920F0A" w:rsidRPr="000502AF" w:rsidRDefault="00920F0A" w:rsidP="00920F0A">
      <w:pPr>
        <w:pStyle w:val="ListParagraph"/>
        <w:numPr>
          <w:ilvl w:val="0"/>
          <w:numId w:val="56"/>
        </w:numPr>
        <w:spacing w:after="0"/>
        <w:contextualSpacing/>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rsidR="00920F0A" w:rsidRPr="000502AF" w:rsidRDefault="00920F0A" w:rsidP="00920F0A">
      <w:pPr>
        <w:pStyle w:val="ListParagraph"/>
        <w:numPr>
          <w:ilvl w:val="0"/>
          <w:numId w:val="56"/>
        </w:numPr>
        <w:spacing w:after="0"/>
        <w:contextualSpacing/>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920F0A" w:rsidRPr="000502AF" w:rsidRDefault="00920F0A" w:rsidP="00920F0A">
      <w:pPr>
        <w:pStyle w:val="ListParagraph"/>
        <w:numPr>
          <w:ilvl w:val="0"/>
          <w:numId w:val="58"/>
        </w:numPr>
        <w:spacing w:after="0"/>
        <w:contextualSpacing/>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rsidR="00920F0A" w:rsidRPr="000502AF" w:rsidRDefault="00920F0A" w:rsidP="00920F0A">
      <w:pPr>
        <w:pStyle w:val="ListParagraph"/>
        <w:numPr>
          <w:ilvl w:val="0"/>
          <w:numId w:val="58"/>
        </w:numPr>
        <w:spacing w:after="0"/>
        <w:contextualSpacing/>
        <w:rPr>
          <w:rFonts w:cs="Arial"/>
          <w:szCs w:val="24"/>
        </w:rPr>
      </w:pPr>
      <w:r w:rsidRPr="000502AF">
        <w:rPr>
          <w:rFonts w:cs="Arial"/>
          <w:szCs w:val="24"/>
        </w:rPr>
        <w:t>Costs for contingencies and miscellaneous costs are not allowable.</w:t>
      </w:r>
    </w:p>
    <w:p w:rsidR="00920F0A" w:rsidRPr="000502AF" w:rsidRDefault="00920F0A" w:rsidP="00920F0A">
      <w:pPr>
        <w:pStyle w:val="ListParagraph"/>
        <w:numPr>
          <w:ilvl w:val="0"/>
          <w:numId w:val="56"/>
        </w:numPr>
        <w:spacing w:after="0"/>
        <w:contextualSpacing/>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rsidR="00920F0A" w:rsidRPr="00AC34BE" w:rsidRDefault="00920F0A" w:rsidP="00920F0A">
      <w:pPr>
        <w:spacing w:after="0"/>
        <w:rPr>
          <w:rFonts w:eastAsia="Calibri" w:cs="Arial"/>
          <w:b/>
          <w:szCs w:val="24"/>
        </w:rPr>
      </w:pPr>
    </w:p>
    <w:p w:rsidR="00920F0A" w:rsidRPr="00AC34BE" w:rsidRDefault="00920F0A" w:rsidP="00920F0A">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920F0A" w:rsidRPr="000502AF" w:rsidTr="00920F0A">
        <w:trPr>
          <w:cantSplit/>
          <w:tblHeader/>
        </w:trPr>
        <w:tc>
          <w:tcPr>
            <w:tcW w:w="1458" w:type="dxa"/>
            <w:shd w:val="clear" w:color="auto" w:fill="B8CCE4"/>
          </w:tcPr>
          <w:p w:rsidR="00920F0A" w:rsidRPr="000502AF" w:rsidRDefault="00920F0A" w:rsidP="00920F0A">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920F0A" w:rsidRPr="000502AF" w:rsidRDefault="00920F0A" w:rsidP="00920F0A">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920F0A" w:rsidRPr="000502AF" w:rsidRDefault="00920F0A" w:rsidP="00920F0A">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920F0A" w:rsidRPr="000502AF" w:rsidRDefault="00920F0A" w:rsidP="00920F0A">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920F0A" w:rsidRPr="000502AF" w:rsidRDefault="00920F0A" w:rsidP="00920F0A">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920F0A" w:rsidRPr="000502AF" w:rsidRDefault="00920F0A" w:rsidP="00920F0A">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920F0A" w:rsidRPr="000502AF" w:rsidRDefault="00920F0A" w:rsidP="00920F0A">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920F0A" w:rsidRPr="000502AF" w:rsidRDefault="00920F0A" w:rsidP="00920F0A">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920F0A" w:rsidRPr="000502AF" w:rsidRDefault="00920F0A" w:rsidP="00920F0A">
            <w:pPr>
              <w:spacing w:after="0"/>
              <w:jc w:val="center"/>
              <w:rPr>
                <w:rFonts w:eastAsia="Calibri" w:cs="Arial"/>
                <w:b/>
                <w:sz w:val="20"/>
              </w:rPr>
            </w:pPr>
            <w:r w:rsidRPr="000502AF">
              <w:rPr>
                <w:rFonts w:eastAsia="Calibri" w:cs="Arial"/>
                <w:b/>
                <w:sz w:val="20"/>
              </w:rPr>
              <w:t>Travel Cost Charged to the Award</w:t>
            </w:r>
          </w:p>
          <w:p w:rsidR="00920F0A" w:rsidRPr="000502AF" w:rsidRDefault="00920F0A" w:rsidP="00920F0A">
            <w:pPr>
              <w:spacing w:after="0"/>
              <w:jc w:val="center"/>
              <w:rPr>
                <w:rFonts w:eastAsia="Calibri" w:cs="Arial"/>
                <w:b/>
                <w:sz w:val="20"/>
              </w:rPr>
            </w:pPr>
            <w:r w:rsidRPr="000502AF">
              <w:rPr>
                <w:rFonts w:eastAsia="Calibri" w:cs="Arial"/>
                <w:b/>
                <w:sz w:val="20"/>
              </w:rPr>
              <w:t>(5)</w:t>
            </w:r>
          </w:p>
        </w:tc>
      </w:tr>
      <w:tr w:rsidR="00920F0A" w:rsidRPr="000502AF" w:rsidTr="00920F0A">
        <w:tc>
          <w:tcPr>
            <w:tcW w:w="1458"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Airfare</w:t>
            </w:r>
          </w:p>
        </w:tc>
        <w:tc>
          <w:tcPr>
            <w:tcW w:w="216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$400</w:t>
            </w:r>
          </w:p>
        </w:tc>
      </w:tr>
      <w:tr w:rsidR="00920F0A" w:rsidRPr="000502AF" w:rsidTr="00920F0A">
        <w:tc>
          <w:tcPr>
            <w:tcW w:w="1458" w:type="dxa"/>
            <w:shd w:val="clear" w:color="auto" w:fill="auto"/>
          </w:tcPr>
          <w:p w:rsidR="00920F0A" w:rsidRPr="000502AF" w:rsidRDefault="00920F0A" w:rsidP="00920F0A">
            <w:pPr>
              <w:spacing w:after="0"/>
              <w:jc w:val="center"/>
              <w:rPr>
                <w:rFonts w:eastAsia="Calibri" w:cs="Arial"/>
                <w:sz w:val="20"/>
              </w:rPr>
            </w:pPr>
          </w:p>
        </w:tc>
        <w:tc>
          <w:tcPr>
            <w:tcW w:w="1530" w:type="dxa"/>
            <w:shd w:val="clear" w:color="auto" w:fill="auto"/>
          </w:tcPr>
          <w:p w:rsidR="00920F0A" w:rsidRPr="000502AF" w:rsidRDefault="00920F0A" w:rsidP="00920F0A">
            <w:pPr>
              <w:spacing w:after="0"/>
              <w:jc w:val="center"/>
              <w:rPr>
                <w:rFonts w:eastAsia="Calibri" w:cs="Arial"/>
                <w:sz w:val="20"/>
              </w:rPr>
            </w:pPr>
          </w:p>
        </w:tc>
        <w:tc>
          <w:tcPr>
            <w:tcW w:w="144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Hotel</w:t>
            </w:r>
          </w:p>
        </w:tc>
        <w:tc>
          <w:tcPr>
            <w:tcW w:w="216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$720</w:t>
            </w:r>
          </w:p>
        </w:tc>
      </w:tr>
      <w:tr w:rsidR="00920F0A" w:rsidRPr="000502AF" w:rsidTr="00920F0A">
        <w:tc>
          <w:tcPr>
            <w:tcW w:w="1458" w:type="dxa"/>
            <w:shd w:val="clear" w:color="auto" w:fill="auto"/>
          </w:tcPr>
          <w:p w:rsidR="00920F0A" w:rsidRPr="000502AF" w:rsidRDefault="00920F0A" w:rsidP="00920F0A">
            <w:pPr>
              <w:spacing w:after="0"/>
              <w:jc w:val="center"/>
              <w:rPr>
                <w:rFonts w:eastAsia="Calibri" w:cs="Arial"/>
                <w:sz w:val="20"/>
              </w:rPr>
            </w:pPr>
          </w:p>
        </w:tc>
        <w:tc>
          <w:tcPr>
            <w:tcW w:w="1530" w:type="dxa"/>
            <w:shd w:val="clear" w:color="auto" w:fill="auto"/>
          </w:tcPr>
          <w:p w:rsidR="00920F0A" w:rsidRPr="000502AF" w:rsidRDefault="00920F0A" w:rsidP="00920F0A">
            <w:pPr>
              <w:spacing w:after="0"/>
              <w:jc w:val="center"/>
              <w:rPr>
                <w:rFonts w:eastAsia="Calibri" w:cs="Arial"/>
                <w:sz w:val="20"/>
              </w:rPr>
            </w:pPr>
          </w:p>
        </w:tc>
        <w:tc>
          <w:tcPr>
            <w:tcW w:w="144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$184</w:t>
            </w:r>
          </w:p>
        </w:tc>
      </w:tr>
      <w:tr w:rsidR="00920F0A" w:rsidRPr="000502AF" w:rsidTr="00920F0A">
        <w:tc>
          <w:tcPr>
            <w:tcW w:w="1458"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920F0A" w:rsidRPr="000502AF" w:rsidRDefault="00920F0A" w:rsidP="00920F0A">
            <w:pPr>
              <w:spacing w:after="0"/>
              <w:jc w:val="center"/>
              <w:rPr>
                <w:rFonts w:eastAsia="Calibri" w:cs="Arial"/>
                <w:sz w:val="20"/>
              </w:rPr>
            </w:pPr>
          </w:p>
        </w:tc>
        <w:tc>
          <w:tcPr>
            <w:tcW w:w="144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Mileage</w:t>
            </w:r>
          </w:p>
        </w:tc>
        <w:tc>
          <w:tcPr>
            <w:tcW w:w="216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920F0A" w:rsidRPr="000502AF" w:rsidRDefault="00920F0A" w:rsidP="00920F0A">
            <w:pPr>
              <w:spacing w:after="0"/>
              <w:jc w:val="center"/>
              <w:rPr>
                <w:rFonts w:eastAsia="Calibri" w:cs="Arial"/>
                <w:sz w:val="20"/>
              </w:rPr>
            </w:pPr>
            <w:r w:rsidRPr="000502AF">
              <w:rPr>
                <w:rFonts w:eastAsia="Calibri" w:cs="Arial"/>
                <w:sz w:val="20"/>
              </w:rPr>
              <w:t>$1,140</w:t>
            </w:r>
          </w:p>
        </w:tc>
      </w:tr>
    </w:tbl>
    <w:p w:rsidR="00920F0A" w:rsidRPr="000502AF" w:rsidRDefault="00920F0A" w:rsidP="00920F0A">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920F0A" w:rsidRPr="000502AF" w:rsidTr="00920F0A">
        <w:trPr>
          <w:trHeight w:val="269"/>
        </w:trPr>
        <w:tc>
          <w:tcPr>
            <w:tcW w:w="8129" w:type="dxa"/>
            <w:shd w:val="clear" w:color="auto" w:fill="E5DFEC"/>
          </w:tcPr>
          <w:p w:rsidR="00920F0A" w:rsidRPr="000502AF" w:rsidRDefault="00920F0A" w:rsidP="00920F0A">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920F0A" w:rsidRPr="000502AF" w:rsidRDefault="00920F0A" w:rsidP="00920F0A">
            <w:pPr>
              <w:spacing w:before="120"/>
              <w:ind w:left="41"/>
              <w:jc w:val="center"/>
              <w:rPr>
                <w:rFonts w:cs="Arial"/>
                <w:b/>
                <w:sz w:val="20"/>
              </w:rPr>
            </w:pPr>
            <w:r w:rsidRPr="000502AF">
              <w:rPr>
                <w:rFonts w:cs="Arial"/>
                <w:b/>
                <w:bCs/>
                <w:sz w:val="20"/>
              </w:rPr>
              <w:t>$2,444</w:t>
            </w:r>
          </w:p>
        </w:tc>
      </w:tr>
    </w:tbl>
    <w:p w:rsidR="00920F0A" w:rsidRPr="00AC34BE" w:rsidRDefault="00920F0A" w:rsidP="00920F0A">
      <w:pPr>
        <w:spacing w:after="120"/>
        <w:rPr>
          <w:rFonts w:cs="Arial"/>
        </w:rPr>
      </w:pPr>
    </w:p>
    <w:p w:rsidR="00920F0A" w:rsidRPr="00AC34BE" w:rsidRDefault="00920F0A" w:rsidP="00920F0A">
      <w:pPr>
        <w:rPr>
          <w:rFonts w:cs="Arial"/>
          <w:b/>
          <w:bCs/>
          <w:szCs w:val="24"/>
        </w:rPr>
      </w:pPr>
      <w:r w:rsidRPr="00AC34BE">
        <w:rPr>
          <w:rFonts w:cs="Arial"/>
          <w:b/>
          <w:bCs/>
          <w:szCs w:val="24"/>
        </w:rPr>
        <w:lastRenderedPageBreak/>
        <w:t xml:space="preserve">FEDERAL REQUEST:  Sample Justification for Travel </w:t>
      </w:r>
    </w:p>
    <w:p w:rsidR="00920F0A" w:rsidRPr="00512D16" w:rsidRDefault="00920F0A" w:rsidP="00920F0A">
      <w:pPr>
        <w:pStyle w:val="ListParagraph"/>
        <w:numPr>
          <w:ilvl w:val="0"/>
          <w:numId w:val="59"/>
        </w:numPr>
        <w:contextualSpacing/>
        <w:rPr>
          <w:rFonts w:cs="Arial"/>
          <w:szCs w:val="24"/>
        </w:rPr>
      </w:pPr>
      <w:r w:rsidRPr="00512D16">
        <w:rPr>
          <w:rFonts w:cs="Arial"/>
          <w:szCs w:val="24"/>
        </w:rPr>
        <w:t>Two staff (Project Director and Evaluator) to attend mandatory recipient meeting in Washington, D.C.</w:t>
      </w:r>
    </w:p>
    <w:p w:rsidR="00920F0A" w:rsidRDefault="00920F0A" w:rsidP="00920F0A">
      <w:pPr>
        <w:pStyle w:val="ListParagraph"/>
        <w:numPr>
          <w:ilvl w:val="0"/>
          <w:numId w:val="59"/>
        </w:numPr>
        <w:contextualSpacing/>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rsidR="00920F0A" w:rsidRPr="00512D16" w:rsidRDefault="00920F0A" w:rsidP="00920F0A">
      <w:pPr>
        <w:pStyle w:val="ListParagraph"/>
        <w:rPr>
          <w:rFonts w:cs="Arial"/>
          <w:szCs w:val="24"/>
        </w:rPr>
      </w:pPr>
    </w:p>
    <w:p w:rsidR="00920F0A" w:rsidRPr="00512D16" w:rsidRDefault="00920F0A" w:rsidP="00920F0A">
      <w:pPr>
        <w:pStyle w:val="ListParagraph"/>
        <w:numPr>
          <w:ilvl w:val="0"/>
          <w:numId w:val="43"/>
        </w:numPr>
        <w:contextualSpacing/>
        <w:rPr>
          <w:rFonts w:eastAsia="Calibri" w:cs="Arial"/>
          <w:b/>
          <w:sz w:val="28"/>
          <w:szCs w:val="28"/>
        </w:rPr>
      </w:pPr>
      <w:r w:rsidRPr="00512D16">
        <w:rPr>
          <w:rFonts w:eastAsia="Calibri" w:cs="Arial"/>
          <w:b/>
          <w:sz w:val="28"/>
          <w:szCs w:val="28"/>
        </w:rPr>
        <w:t>Equipment</w:t>
      </w:r>
    </w:p>
    <w:p w:rsidR="00920F0A" w:rsidRPr="00AC34BE" w:rsidRDefault="00920F0A" w:rsidP="00920F0A">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rsidR="00920F0A" w:rsidRPr="00AC34BE" w:rsidRDefault="00920F0A" w:rsidP="00920F0A">
      <w:pPr>
        <w:spacing w:after="200"/>
        <w:rPr>
          <w:rFonts w:eastAsia="Calibri" w:cs="Arial"/>
          <w:b/>
          <w:szCs w:val="24"/>
        </w:rPr>
      </w:pPr>
      <w:r w:rsidRPr="00AC34BE">
        <w:rPr>
          <w:rFonts w:eastAsia="Calibri" w:cs="Arial"/>
          <w:b/>
          <w:szCs w:val="24"/>
        </w:rPr>
        <w:t xml:space="preserve">Provide the following information for the narrative and justification: </w:t>
      </w:r>
    </w:p>
    <w:p w:rsidR="00920F0A" w:rsidRPr="00512D16" w:rsidRDefault="00920F0A" w:rsidP="00920F0A">
      <w:pPr>
        <w:pStyle w:val="ListParagraph"/>
        <w:numPr>
          <w:ilvl w:val="0"/>
          <w:numId w:val="60"/>
        </w:numPr>
        <w:spacing w:after="200"/>
        <w:contextualSpacing/>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rsidR="00920F0A" w:rsidRPr="00512D16" w:rsidRDefault="00920F0A" w:rsidP="00920F0A">
      <w:pPr>
        <w:pStyle w:val="ListParagraph"/>
        <w:numPr>
          <w:ilvl w:val="0"/>
          <w:numId w:val="60"/>
        </w:numPr>
        <w:spacing w:after="200"/>
        <w:contextualSpacing/>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rsidR="00920F0A" w:rsidRPr="00512D16" w:rsidRDefault="00920F0A" w:rsidP="00920F0A">
      <w:pPr>
        <w:pStyle w:val="ListParagraph"/>
        <w:numPr>
          <w:ilvl w:val="0"/>
          <w:numId w:val="60"/>
        </w:numPr>
        <w:spacing w:after="200"/>
        <w:contextualSpacing/>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920F0A" w:rsidRPr="00512D16" w:rsidRDefault="00920F0A" w:rsidP="00920F0A">
      <w:pPr>
        <w:pStyle w:val="ListParagraph"/>
        <w:numPr>
          <w:ilvl w:val="0"/>
          <w:numId w:val="61"/>
        </w:numPr>
        <w:spacing w:after="200"/>
        <w:contextualSpacing/>
        <w:rPr>
          <w:rFonts w:eastAsia="Calibri" w:cs="Arial"/>
          <w:szCs w:val="24"/>
        </w:rPr>
      </w:pPr>
      <w:r w:rsidRPr="00512D16">
        <w:rPr>
          <w:rFonts w:eastAsia="Calibri" w:cs="Arial"/>
          <w:szCs w:val="24"/>
        </w:rPr>
        <w:t>The justification should include the basis of how costs were estimated, e.g., fair market value, cost quotes.</w:t>
      </w:r>
    </w:p>
    <w:p w:rsidR="00920F0A" w:rsidRPr="00512D16" w:rsidRDefault="00920F0A" w:rsidP="00920F0A">
      <w:pPr>
        <w:pStyle w:val="ListParagraph"/>
        <w:numPr>
          <w:ilvl w:val="0"/>
          <w:numId w:val="61"/>
        </w:numPr>
        <w:spacing w:after="200"/>
        <w:contextualSpacing/>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920F0A" w:rsidRPr="00512D16" w:rsidRDefault="00920F0A" w:rsidP="00920F0A">
      <w:pPr>
        <w:pStyle w:val="ListParagraph"/>
        <w:numPr>
          <w:ilvl w:val="0"/>
          <w:numId w:val="60"/>
        </w:numPr>
        <w:spacing w:after="200"/>
        <w:contextualSpacing/>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rsidR="00920F0A" w:rsidRPr="00512D16" w:rsidRDefault="00920F0A" w:rsidP="00920F0A">
      <w:pPr>
        <w:pStyle w:val="ListParagraph"/>
        <w:numPr>
          <w:ilvl w:val="0"/>
          <w:numId w:val="60"/>
        </w:numPr>
        <w:spacing w:after="200"/>
        <w:contextualSpacing/>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rsidR="00920F0A" w:rsidRPr="00AC34BE" w:rsidRDefault="00920F0A" w:rsidP="00920F0A">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920F0A" w:rsidRPr="00512D16" w:rsidTr="00920F0A">
        <w:trPr>
          <w:cantSplit/>
          <w:trHeight w:val="1205"/>
          <w:tblHeader/>
        </w:trPr>
        <w:tc>
          <w:tcPr>
            <w:tcW w:w="2046" w:type="dxa"/>
            <w:shd w:val="clear" w:color="auto" w:fill="B8CCE4"/>
          </w:tcPr>
          <w:p w:rsidR="00920F0A" w:rsidRPr="00512D16" w:rsidRDefault="00920F0A" w:rsidP="00920F0A">
            <w:pPr>
              <w:autoSpaceDE w:val="0"/>
              <w:autoSpaceDN w:val="0"/>
              <w:adjustRightInd w:val="0"/>
              <w:spacing w:after="0"/>
              <w:ind w:left="720"/>
              <w:jc w:val="center"/>
              <w:rPr>
                <w:rFonts w:eastAsia="Calibri" w:cs="Arial"/>
                <w:b/>
                <w:color w:val="000000"/>
                <w:sz w:val="20"/>
              </w:rPr>
            </w:pP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920F0A" w:rsidRPr="00512D16" w:rsidRDefault="00920F0A" w:rsidP="00920F0A">
            <w:pPr>
              <w:autoSpaceDE w:val="0"/>
              <w:autoSpaceDN w:val="0"/>
              <w:adjustRightInd w:val="0"/>
              <w:spacing w:after="0"/>
              <w:ind w:left="360"/>
              <w:jc w:val="center"/>
              <w:rPr>
                <w:rFonts w:eastAsia="Calibri" w:cs="Arial"/>
                <w:b/>
                <w:color w:val="000000"/>
                <w:sz w:val="20"/>
              </w:rPr>
            </w:pP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920F0A" w:rsidRPr="00512D16" w:rsidRDefault="00920F0A" w:rsidP="00920F0A">
            <w:pPr>
              <w:autoSpaceDE w:val="0"/>
              <w:autoSpaceDN w:val="0"/>
              <w:adjustRightInd w:val="0"/>
              <w:spacing w:after="0"/>
              <w:ind w:left="360"/>
              <w:jc w:val="center"/>
              <w:rPr>
                <w:rFonts w:eastAsia="Calibri" w:cs="Arial"/>
                <w:b/>
                <w:color w:val="000000"/>
                <w:sz w:val="20"/>
              </w:rPr>
            </w:pP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920F0A" w:rsidRPr="00512D16" w:rsidRDefault="00920F0A" w:rsidP="00920F0A">
            <w:pPr>
              <w:autoSpaceDE w:val="0"/>
              <w:autoSpaceDN w:val="0"/>
              <w:adjustRightInd w:val="0"/>
              <w:spacing w:after="0"/>
              <w:ind w:left="360"/>
              <w:jc w:val="center"/>
              <w:rPr>
                <w:rFonts w:eastAsia="Calibri" w:cs="Arial"/>
                <w:b/>
                <w:color w:val="000000"/>
                <w:sz w:val="20"/>
              </w:rPr>
            </w:pP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920F0A" w:rsidRPr="00512D16" w:rsidRDefault="00920F0A" w:rsidP="00920F0A">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920F0A" w:rsidRPr="00512D16" w:rsidTr="00920F0A">
        <w:tc>
          <w:tcPr>
            <w:tcW w:w="2046" w:type="dxa"/>
            <w:shd w:val="clear" w:color="auto" w:fill="auto"/>
          </w:tcPr>
          <w:p w:rsidR="00920F0A" w:rsidRPr="00512D16" w:rsidRDefault="00920F0A" w:rsidP="00920F0A">
            <w:pPr>
              <w:spacing w:after="0"/>
              <w:jc w:val="center"/>
              <w:rPr>
                <w:rFonts w:eastAsia="Calibri" w:cs="Arial"/>
                <w:sz w:val="20"/>
              </w:rPr>
            </w:pPr>
          </w:p>
        </w:tc>
        <w:tc>
          <w:tcPr>
            <w:tcW w:w="2045" w:type="dxa"/>
            <w:shd w:val="clear" w:color="auto" w:fill="auto"/>
          </w:tcPr>
          <w:p w:rsidR="00920F0A" w:rsidRPr="00512D16" w:rsidRDefault="00920F0A" w:rsidP="00920F0A">
            <w:pPr>
              <w:spacing w:after="0"/>
              <w:jc w:val="center"/>
              <w:rPr>
                <w:rFonts w:eastAsia="Calibri" w:cs="Arial"/>
                <w:sz w:val="20"/>
              </w:rPr>
            </w:pPr>
          </w:p>
        </w:tc>
        <w:tc>
          <w:tcPr>
            <w:tcW w:w="1797" w:type="dxa"/>
            <w:shd w:val="clear" w:color="auto" w:fill="auto"/>
          </w:tcPr>
          <w:p w:rsidR="00920F0A" w:rsidRPr="00512D16" w:rsidRDefault="00920F0A" w:rsidP="00920F0A">
            <w:pPr>
              <w:spacing w:after="0"/>
              <w:jc w:val="center"/>
              <w:rPr>
                <w:rFonts w:eastAsia="Calibri" w:cs="Arial"/>
                <w:sz w:val="20"/>
              </w:rPr>
            </w:pPr>
          </w:p>
        </w:tc>
        <w:tc>
          <w:tcPr>
            <w:tcW w:w="2140" w:type="dxa"/>
            <w:shd w:val="clear" w:color="auto" w:fill="auto"/>
          </w:tcPr>
          <w:p w:rsidR="00920F0A" w:rsidRPr="00512D16" w:rsidRDefault="00920F0A" w:rsidP="00920F0A">
            <w:pPr>
              <w:spacing w:after="0"/>
              <w:jc w:val="center"/>
              <w:rPr>
                <w:rFonts w:eastAsia="Calibri" w:cs="Arial"/>
                <w:sz w:val="20"/>
              </w:rPr>
            </w:pPr>
          </w:p>
        </w:tc>
        <w:tc>
          <w:tcPr>
            <w:tcW w:w="2160" w:type="dxa"/>
            <w:shd w:val="clear" w:color="auto" w:fill="auto"/>
          </w:tcPr>
          <w:p w:rsidR="00920F0A" w:rsidRPr="00512D16" w:rsidRDefault="00920F0A" w:rsidP="00920F0A">
            <w:pPr>
              <w:spacing w:after="0"/>
              <w:jc w:val="center"/>
              <w:rPr>
                <w:rFonts w:eastAsia="Calibri" w:cs="Arial"/>
                <w:sz w:val="20"/>
              </w:rPr>
            </w:pPr>
          </w:p>
        </w:tc>
      </w:tr>
    </w:tbl>
    <w:p w:rsidR="00920F0A" w:rsidRPr="00512D16" w:rsidRDefault="00920F0A" w:rsidP="00920F0A">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920F0A" w:rsidRPr="00512D16" w:rsidTr="00920F0A">
        <w:trPr>
          <w:trHeight w:val="233"/>
        </w:trPr>
        <w:tc>
          <w:tcPr>
            <w:tcW w:w="8029" w:type="dxa"/>
            <w:shd w:val="clear" w:color="auto" w:fill="E5DFEC"/>
          </w:tcPr>
          <w:p w:rsidR="00920F0A" w:rsidRPr="00512D16" w:rsidRDefault="00920F0A" w:rsidP="00920F0A">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920F0A" w:rsidRPr="00512D16" w:rsidRDefault="00920F0A" w:rsidP="00920F0A">
            <w:pPr>
              <w:spacing w:before="120"/>
              <w:jc w:val="center"/>
              <w:rPr>
                <w:rFonts w:cs="Arial"/>
                <w:b/>
                <w:sz w:val="20"/>
              </w:rPr>
            </w:pPr>
            <w:r w:rsidRPr="00512D16">
              <w:rPr>
                <w:rFonts w:cs="Arial"/>
                <w:b/>
                <w:bCs/>
                <w:sz w:val="20"/>
              </w:rPr>
              <w:t>$0</w:t>
            </w:r>
          </w:p>
        </w:tc>
      </w:tr>
    </w:tbl>
    <w:p w:rsidR="00920F0A" w:rsidRPr="00AC34BE" w:rsidRDefault="00920F0A" w:rsidP="00920F0A">
      <w:pPr>
        <w:rPr>
          <w:rFonts w:eastAsia="Calibri" w:cs="Arial"/>
          <w:b/>
          <w:szCs w:val="24"/>
        </w:rPr>
      </w:pPr>
    </w:p>
    <w:p w:rsidR="00920F0A" w:rsidRPr="00512D16" w:rsidRDefault="00920F0A" w:rsidP="00920F0A">
      <w:pPr>
        <w:pStyle w:val="ListParagraph"/>
        <w:numPr>
          <w:ilvl w:val="0"/>
          <w:numId w:val="43"/>
        </w:numPr>
        <w:contextualSpacing/>
        <w:rPr>
          <w:rFonts w:cs="Arial"/>
          <w:b/>
          <w:bCs/>
          <w:sz w:val="28"/>
          <w:szCs w:val="28"/>
        </w:rPr>
      </w:pPr>
      <w:r w:rsidRPr="00512D16">
        <w:rPr>
          <w:rFonts w:eastAsia="Calibri" w:cs="Arial"/>
          <w:b/>
          <w:sz w:val="28"/>
          <w:szCs w:val="28"/>
        </w:rPr>
        <w:t>Supplies</w:t>
      </w:r>
    </w:p>
    <w:p w:rsidR="00920F0A" w:rsidRPr="00AC34BE" w:rsidRDefault="00920F0A" w:rsidP="00920F0A">
      <w:pPr>
        <w:rPr>
          <w:rFonts w:eastAsia="Calibri" w:cs="Arial"/>
          <w:szCs w:val="24"/>
        </w:rPr>
      </w:pPr>
      <w:r w:rsidRPr="00AC34BE">
        <w:rPr>
          <w:rFonts w:cs="Arial"/>
          <w:bCs/>
          <w:szCs w:val="26"/>
        </w:rPr>
        <w:lastRenderedPageBreak/>
        <w:t>Supplies are items</w:t>
      </w:r>
      <w:r w:rsidRPr="00AC34BE">
        <w:rPr>
          <w:rFonts w:cs="Arial"/>
        </w:rPr>
        <w:t xml:space="preserve"> costing less than $5,000 per unit (federal definition), often having one-time use.  </w:t>
      </w:r>
    </w:p>
    <w:p w:rsidR="00920F0A" w:rsidRDefault="00920F0A" w:rsidP="00920F0A">
      <w:pPr>
        <w:spacing w:after="0"/>
        <w:rPr>
          <w:rFonts w:eastAsia="Calibri" w:cs="Arial"/>
          <w:b/>
          <w:szCs w:val="24"/>
        </w:rPr>
      </w:pPr>
      <w:r w:rsidRPr="00AC34BE">
        <w:rPr>
          <w:rFonts w:eastAsia="Calibri" w:cs="Arial"/>
          <w:b/>
          <w:szCs w:val="24"/>
        </w:rPr>
        <w:t>Provide the following information for the narrative and justification:</w:t>
      </w:r>
    </w:p>
    <w:p w:rsidR="00920F0A" w:rsidRPr="00512D16" w:rsidRDefault="00920F0A" w:rsidP="00920F0A">
      <w:pPr>
        <w:pStyle w:val="ListParagraph"/>
        <w:numPr>
          <w:ilvl w:val="0"/>
          <w:numId w:val="62"/>
        </w:numPr>
        <w:spacing w:after="0"/>
        <w:contextualSpacing/>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920F0A" w:rsidRPr="00512D16" w:rsidRDefault="00920F0A" w:rsidP="00920F0A">
      <w:pPr>
        <w:pStyle w:val="ListParagraph"/>
        <w:numPr>
          <w:ilvl w:val="0"/>
          <w:numId w:val="63"/>
        </w:numPr>
        <w:spacing w:after="0"/>
        <w:contextualSpacing/>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rsidR="00920F0A" w:rsidRPr="00512D16" w:rsidRDefault="00920F0A" w:rsidP="00920F0A">
      <w:pPr>
        <w:pStyle w:val="ListParagraph"/>
        <w:numPr>
          <w:ilvl w:val="0"/>
          <w:numId w:val="62"/>
        </w:numPr>
        <w:spacing w:after="0"/>
        <w:contextualSpacing/>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920F0A" w:rsidRPr="00512D16" w:rsidRDefault="00920F0A" w:rsidP="00920F0A">
      <w:pPr>
        <w:pStyle w:val="ListParagraph"/>
        <w:numPr>
          <w:ilvl w:val="0"/>
          <w:numId w:val="62"/>
        </w:numPr>
        <w:spacing w:after="0"/>
        <w:contextualSpacing/>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920F0A" w:rsidRPr="00AC34BE" w:rsidRDefault="00920F0A" w:rsidP="00920F0A">
      <w:pPr>
        <w:spacing w:after="0"/>
        <w:ind w:left="720"/>
        <w:contextualSpacing/>
        <w:rPr>
          <w:rFonts w:cs="Arial"/>
        </w:rPr>
      </w:pPr>
    </w:p>
    <w:p w:rsidR="00920F0A" w:rsidRPr="00AC34BE" w:rsidRDefault="00920F0A" w:rsidP="00920F0A">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920F0A" w:rsidRPr="00512D16" w:rsidTr="00920F0A">
        <w:trPr>
          <w:cantSplit/>
          <w:trHeight w:val="224"/>
          <w:tblHeader/>
        </w:trPr>
        <w:tc>
          <w:tcPr>
            <w:tcW w:w="3708" w:type="dxa"/>
            <w:shd w:val="clear" w:color="auto" w:fill="B8CCE4"/>
          </w:tcPr>
          <w:p w:rsidR="00920F0A" w:rsidRPr="00512D16" w:rsidRDefault="00920F0A" w:rsidP="00920F0A">
            <w:pPr>
              <w:jc w:val="center"/>
              <w:rPr>
                <w:rFonts w:cs="Arial"/>
                <w:b/>
                <w:bCs/>
                <w:sz w:val="20"/>
              </w:rPr>
            </w:pPr>
            <w:bookmarkStart w:id="258" w:name="_Toc280259002"/>
            <w:bookmarkStart w:id="259" w:name="_Toc306973108"/>
            <w:bookmarkStart w:id="260" w:name="_Toc317150093"/>
            <w:bookmarkStart w:id="261" w:name="_Toc318707630"/>
            <w:r w:rsidRPr="00512D16">
              <w:rPr>
                <w:rFonts w:cs="Arial"/>
                <w:b/>
                <w:sz w:val="20"/>
              </w:rPr>
              <w:t>Item(s)</w:t>
            </w:r>
            <w:bookmarkEnd w:id="258"/>
            <w:bookmarkEnd w:id="259"/>
            <w:bookmarkEnd w:id="260"/>
            <w:bookmarkEnd w:id="261"/>
          </w:p>
        </w:tc>
        <w:tc>
          <w:tcPr>
            <w:tcW w:w="4770" w:type="dxa"/>
            <w:shd w:val="clear" w:color="auto" w:fill="B8CCE4"/>
          </w:tcPr>
          <w:p w:rsidR="00920F0A" w:rsidRPr="00512D16" w:rsidRDefault="00920F0A" w:rsidP="00920F0A">
            <w:pPr>
              <w:jc w:val="center"/>
              <w:rPr>
                <w:rFonts w:cs="Arial"/>
                <w:b/>
                <w:bCs/>
                <w:sz w:val="20"/>
              </w:rPr>
            </w:pPr>
            <w:bookmarkStart w:id="262" w:name="_Toc280259003"/>
            <w:bookmarkStart w:id="263" w:name="_Toc306973109"/>
            <w:bookmarkStart w:id="264" w:name="_Toc317150094"/>
            <w:bookmarkStart w:id="265" w:name="_Toc318707631"/>
            <w:r w:rsidRPr="00512D16">
              <w:rPr>
                <w:rFonts w:cs="Arial"/>
                <w:b/>
                <w:sz w:val="20"/>
              </w:rPr>
              <w:t>Rate</w:t>
            </w:r>
            <w:bookmarkEnd w:id="262"/>
            <w:bookmarkEnd w:id="263"/>
            <w:bookmarkEnd w:id="264"/>
            <w:bookmarkEnd w:id="265"/>
          </w:p>
        </w:tc>
        <w:tc>
          <w:tcPr>
            <w:tcW w:w="1530" w:type="dxa"/>
            <w:shd w:val="clear" w:color="auto" w:fill="B8CCE4"/>
          </w:tcPr>
          <w:p w:rsidR="00920F0A" w:rsidRPr="00512D16" w:rsidRDefault="00920F0A" w:rsidP="00920F0A">
            <w:pPr>
              <w:jc w:val="center"/>
              <w:rPr>
                <w:rFonts w:cs="Arial"/>
                <w:b/>
                <w:bCs/>
                <w:sz w:val="20"/>
              </w:rPr>
            </w:pPr>
            <w:bookmarkStart w:id="266" w:name="_Toc280259004"/>
            <w:bookmarkStart w:id="267" w:name="_Toc306973110"/>
            <w:bookmarkStart w:id="268" w:name="_Toc317150095"/>
            <w:bookmarkStart w:id="269" w:name="_Toc318707632"/>
            <w:r w:rsidRPr="00512D16">
              <w:rPr>
                <w:rFonts w:cs="Arial"/>
                <w:b/>
                <w:sz w:val="20"/>
              </w:rPr>
              <w:t>Cost</w:t>
            </w:r>
            <w:bookmarkEnd w:id="266"/>
            <w:bookmarkEnd w:id="267"/>
            <w:bookmarkEnd w:id="268"/>
            <w:bookmarkEnd w:id="269"/>
          </w:p>
        </w:tc>
      </w:tr>
      <w:tr w:rsidR="00920F0A" w:rsidRPr="00512D16" w:rsidTr="00920F0A">
        <w:trPr>
          <w:cantSplit/>
          <w:trHeight w:val="287"/>
        </w:trPr>
        <w:tc>
          <w:tcPr>
            <w:tcW w:w="3708" w:type="dxa"/>
            <w:vAlign w:val="center"/>
          </w:tcPr>
          <w:p w:rsidR="00920F0A" w:rsidRPr="00512D16" w:rsidRDefault="00920F0A" w:rsidP="00920F0A">
            <w:pPr>
              <w:jc w:val="center"/>
              <w:rPr>
                <w:rFonts w:cs="Arial"/>
                <w:sz w:val="20"/>
              </w:rPr>
            </w:pPr>
            <w:r w:rsidRPr="00512D16">
              <w:rPr>
                <w:rFonts w:cs="Arial"/>
                <w:sz w:val="20"/>
              </w:rPr>
              <w:t>General office supplies</w:t>
            </w:r>
          </w:p>
        </w:tc>
        <w:tc>
          <w:tcPr>
            <w:tcW w:w="4770" w:type="dxa"/>
            <w:vAlign w:val="center"/>
          </w:tcPr>
          <w:p w:rsidR="00920F0A" w:rsidRPr="00512D16" w:rsidRDefault="00920F0A" w:rsidP="00920F0A">
            <w:pPr>
              <w:jc w:val="center"/>
              <w:rPr>
                <w:rFonts w:cs="Arial"/>
                <w:sz w:val="20"/>
              </w:rPr>
            </w:pPr>
            <w:r w:rsidRPr="00512D16">
              <w:rPr>
                <w:rFonts w:cs="Arial"/>
                <w:sz w:val="20"/>
              </w:rPr>
              <w:t>$50/mo. x 12 mo.</w:t>
            </w:r>
          </w:p>
        </w:tc>
        <w:tc>
          <w:tcPr>
            <w:tcW w:w="1530" w:type="dxa"/>
            <w:vAlign w:val="center"/>
          </w:tcPr>
          <w:p w:rsidR="00920F0A" w:rsidRPr="00512D16" w:rsidRDefault="00920F0A" w:rsidP="00920F0A">
            <w:pPr>
              <w:jc w:val="center"/>
              <w:rPr>
                <w:rFonts w:cs="Arial"/>
                <w:sz w:val="20"/>
              </w:rPr>
            </w:pPr>
            <w:r w:rsidRPr="00512D16">
              <w:rPr>
                <w:rFonts w:cs="Arial"/>
                <w:sz w:val="20"/>
              </w:rPr>
              <w:t>$600</w:t>
            </w:r>
          </w:p>
        </w:tc>
      </w:tr>
      <w:tr w:rsidR="00920F0A" w:rsidRPr="00512D16" w:rsidTr="00920F0A">
        <w:trPr>
          <w:cantSplit/>
          <w:trHeight w:val="260"/>
        </w:trPr>
        <w:tc>
          <w:tcPr>
            <w:tcW w:w="3708" w:type="dxa"/>
            <w:vAlign w:val="center"/>
          </w:tcPr>
          <w:p w:rsidR="00920F0A" w:rsidRPr="00512D16" w:rsidRDefault="00920F0A" w:rsidP="00920F0A">
            <w:pPr>
              <w:jc w:val="center"/>
              <w:rPr>
                <w:rFonts w:cs="Arial"/>
                <w:sz w:val="20"/>
              </w:rPr>
            </w:pPr>
            <w:r w:rsidRPr="00512D16">
              <w:rPr>
                <w:rFonts w:cs="Arial"/>
                <w:sz w:val="20"/>
              </w:rPr>
              <w:t>Postage</w:t>
            </w:r>
          </w:p>
        </w:tc>
        <w:tc>
          <w:tcPr>
            <w:tcW w:w="4770" w:type="dxa"/>
            <w:vAlign w:val="center"/>
          </w:tcPr>
          <w:p w:rsidR="00920F0A" w:rsidRPr="00512D16" w:rsidRDefault="00920F0A" w:rsidP="00920F0A">
            <w:pPr>
              <w:jc w:val="center"/>
              <w:rPr>
                <w:rFonts w:cs="Arial"/>
                <w:sz w:val="20"/>
              </w:rPr>
            </w:pPr>
            <w:r w:rsidRPr="00512D16">
              <w:rPr>
                <w:rFonts w:cs="Arial"/>
                <w:sz w:val="20"/>
              </w:rPr>
              <w:t>$37/mo. x 8 mo.</w:t>
            </w:r>
          </w:p>
        </w:tc>
        <w:tc>
          <w:tcPr>
            <w:tcW w:w="1530" w:type="dxa"/>
            <w:vAlign w:val="center"/>
          </w:tcPr>
          <w:p w:rsidR="00920F0A" w:rsidRPr="00512D16" w:rsidRDefault="00920F0A" w:rsidP="00920F0A">
            <w:pPr>
              <w:jc w:val="center"/>
              <w:rPr>
                <w:rFonts w:cs="Arial"/>
                <w:sz w:val="20"/>
              </w:rPr>
            </w:pPr>
            <w:r w:rsidRPr="00512D16">
              <w:rPr>
                <w:rFonts w:cs="Arial"/>
                <w:sz w:val="20"/>
              </w:rPr>
              <w:t>$296</w:t>
            </w:r>
          </w:p>
        </w:tc>
      </w:tr>
      <w:tr w:rsidR="00920F0A" w:rsidRPr="00512D16" w:rsidTr="00920F0A">
        <w:trPr>
          <w:cantSplit/>
        </w:trPr>
        <w:tc>
          <w:tcPr>
            <w:tcW w:w="3708" w:type="dxa"/>
            <w:vAlign w:val="center"/>
          </w:tcPr>
          <w:p w:rsidR="00920F0A" w:rsidRPr="00512D16" w:rsidRDefault="00920F0A" w:rsidP="00920F0A">
            <w:pPr>
              <w:jc w:val="center"/>
              <w:rPr>
                <w:rFonts w:cs="Arial"/>
                <w:sz w:val="20"/>
              </w:rPr>
            </w:pPr>
            <w:r w:rsidRPr="00512D16">
              <w:rPr>
                <w:rFonts w:cs="Arial"/>
                <w:sz w:val="20"/>
              </w:rPr>
              <w:t>Laptop Computer</w:t>
            </w:r>
          </w:p>
        </w:tc>
        <w:tc>
          <w:tcPr>
            <w:tcW w:w="4770" w:type="dxa"/>
            <w:vAlign w:val="center"/>
          </w:tcPr>
          <w:p w:rsidR="00920F0A" w:rsidRPr="00512D16" w:rsidRDefault="00920F0A" w:rsidP="00920F0A">
            <w:pPr>
              <w:jc w:val="center"/>
              <w:rPr>
                <w:rFonts w:cs="Arial"/>
                <w:sz w:val="20"/>
              </w:rPr>
            </w:pPr>
            <w:r w:rsidRPr="00512D16">
              <w:rPr>
                <w:rFonts w:cs="Arial"/>
                <w:sz w:val="20"/>
              </w:rPr>
              <w:t>1 x $900</w:t>
            </w:r>
          </w:p>
        </w:tc>
        <w:tc>
          <w:tcPr>
            <w:tcW w:w="1530" w:type="dxa"/>
            <w:vAlign w:val="center"/>
          </w:tcPr>
          <w:p w:rsidR="00920F0A" w:rsidRPr="00512D16" w:rsidRDefault="00920F0A" w:rsidP="00920F0A">
            <w:pPr>
              <w:jc w:val="center"/>
              <w:rPr>
                <w:rFonts w:cs="Arial"/>
                <w:sz w:val="20"/>
              </w:rPr>
            </w:pPr>
            <w:r w:rsidRPr="00512D16">
              <w:rPr>
                <w:rFonts w:cs="Arial"/>
                <w:sz w:val="20"/>
              </w:rPr>
              <w:t>$900</w:t>
            </w:r>
          </w:p>
        </w:tc>
      </w:tr>
      <w:tr w:rsidR="00920F0A" w:rsidRPr="00512D16" w:rsidTr="00920F0A">
        <w:trPr>
          <w:cantSplit/>
        </w:trPr>
        <w:tc>
          <w:tcPr>
            <w:tcW w:w="3708" w:type="dxa"/>
            <w:vAlign w:val="center"/>
          </w:tcPr>
          <w:p w:rsidR="00920F0A" w:rsidRPr="00512D16" w:rsidRDefault="00920F0A" w:rsidP="00920F0A">
            <w:pPr>
              <w:jc w:val="center"/>
              <w:rPr>
                <w:rFonts w:cs="Arial"/>
                <w:sz w:val="20"/>
              </w:rPr>
            </w:pPr>
            <w:r w:rsidRPr="00512D16">
              <w:rPr>
                <w:rFonts w:cs="Arial"/>
                <w:sz w:val="20"/>
              </w:rPr>
              <w:t>Printer</w:t>
            </w:r>
          </w:p>
        </w:tc>
        <w:tc>
          <w:tcPr>
            <w:tcW w:w="4770" w:type="dxa"/>
            <w:vAlign w:val="center"/>
          </w:tcPr>
          <w:p w:rsidR="00920F0A" w:rsidRPr="00512D16" w:rsidRDefault="00920F0A" w:rsidP="00920F0A">
            <w:pPr>
              <w:jc w:val="center"/>
              <w:rPr>
                <w:rFonts w:cs="Arial"/>
                <w:sz w:val="20"/>
              </w:rPr>
            </w:pPr>
            <w:r w:rsidRPr="00512D16">
              <w:rPr>
                <w:rFonts w:cs="Arial"/>
                <w:sz w:val="20"/>
              </w:rPr>
              <w:t>1 x $300</w:t>
            </w:r>
          </w:p>
        </w:tc>
        <w:tc>
          <w:tcPr>
            <w:tcW w:w="1530" w:type="dxa"/>
            <w:vAlign w:val="center"/>
          </w:tcPr>
          <w:p w:rsidR="00920F0A" w:rsidRPr="00512D16" w:rsidRDefault="00920F0A" w:rsidP="00920F0A">
            <w:pPr>
              <w:jc w:val="center"/>
              <w:rPr>
                <w:rFonts w:cs="Arial"/>
                <w:sz w:val="20"/>
              </w:rPr>
            </w:pPr>
            <w:r w:rsidRPr="00512D16">
              <w:rPr>
                <w:rFonts w:cs="Arial"/>
                <w:sz w:val="20"/>
              </w:rPr>
              <w:t>$300</w:t>
            </w:r>
          </w:p>
        </w:tc>
      </w:tr>
      <w:tr w:rsidR="00920F0A" w:rsidRPr="00512D16" w:rsidTr="00920F0A">
        <w:trPr>
          <w:cantSplit/>
        </w:trPr>
        <w:tc>
          <w:tcPr>
            <w:tcW w:w="3708" w:type="dxa"/>
            <w:vAlign w:val="center"/>
          </w:tcPr>
          <w:p w:rsidR="00920F0A" w:rsidRPr="00512D16" w:rsidRDefault="00920F0A" w:rsidP="00920F0A">
            <w:pPr>
              <w:jc w:val="center"/>
              <w:rPr>
                <w:rFonts w:cs="Arial"/>
                <w:sz w:val="20"/>
              </w:rPr>
            </w:pPr>
            <w:r w:rsidRPr="00512D16">
              <w:rPr>
                <w:rFonts w:cs="Arial"/>
                <w:sz w:val="20"/>
              </w:rPr>
              <w:t>Projector</w:t>
            </w:r>
          </w:p>
        </w:tc>
        <w:tc>
          <w:tcPr>
            <w:tcW w:w="4770" w:type="dxa"/>
            <w:vAlign w:val="center"/>
          </w:tcPr>
          <w:p w:rsidR="00920F0A" w:rsidRPr="00512D16" w:rsidRDefault="00920F0A" w:rsidP="00920F0A">
            <w:pPr>
              <w:jc w:val="center"/>
              <w:rPr>
                <w:rFonts w:cs="Arial"/>
                <w:sz w:val="20"/>
              </w:rPr>
            </w:pPr>
            <w:r w:rsidRPr="00512D16">
              <w:rPr>
                <w:rFonts w:cs="Arial"/>
                <w:sz w:val="20"/>
              </w:rPr>
              <w:t>1 x $900</w:t>
            </w:r>
          </w:p>
        </w:tc>
        <w:tc>
          <w:tcPr>
            <w:tcW w:w="1530" w:type="dxa"/>
            <w:vAlign w:val="center"/>
          </w:tcPr>
          <w:p w:rsidR="00920F0A" w:rsidRPr="00512D16" w:rsidRDefault="00920F0A" w:rsidP="00920F0A">
            <w:pPr>
              <w:jc w:val="center"/>
              <w:rPr>
                <w:rFonts w:cs="Arial"/>
                <w:sz w:val="20"/>
              </w:rPr>
            </w:pPr>
            <w:r w:rsidRPr="00512D16">
              <w:rPr>
                <w:rFonts w:cs="Arial"/>
                <w:sz w:val="20"/>
              </w:rPr>
              <w:t>$900</w:t>
            </w:r>
          </w:p>
        </w:tc>
      </w:tr>
      <w:tr w:rsidR="00920F0A" w:rsidRPr="00512D16" w:rsidTr="00920F0A">
        <w:trPr>
          <w:cantSplit/>
          <w:trHeight w:val="314"/>
        </w:trPr>
        <w:tc>
          <w:tcPr>
            <w:tcW w:w="3708" w:type="dxa"/>
            <w:vAlign w:val="center"/>
          </w:tcPr>
          <w:p w:rsidR="00920F0A" w:rsidRPr="00512D16" w:rsidRDefault="00920F0A" w:rsidP="00920F0A">
            <w:pPr>
              <w:jc w:val="center"/>
              <w:rPr>
                <w:rFonts w:cs="Arial"/>
                <w:sz w:val="20"/>
              </w:rPr>
            </w:pPr>
            <w:r w:rsidRPr="00512D16">
              <w:rPr>
                <w:rFonts w:cs="Arial"/>
                <w:sz w:val="20"/>
              </w:rPr>
              <w:t>Copies</w:t>
            </w:r>
          </w:p>
        </w:tc>
        <w:tc>
          <w:tcPr>
            <w:tcW w:w="4770" w:type="dxa"/>
            <w:vAlign w:val="center"/>
          </w:tcPr>
          <w:p w:rsidR="00920F0A" w:rsidRPr="00512D16" w:rsidRDefault="00920F0A" w:rsidP="00920F0A">
            <w:pPr>
              <w:jc w:val="center"/>
              <w:rPr>
                <w:rFonts w:cs="Arial"/>
                <w:sz w:val="20"/>
              </w:rPr>
            </w:pPr>
            <w:r w:rsidRPr="00512D16">
              <w:rPr>
                <w:rFonts w:cs="Arial"/>
                <w:sz w:val="20"/>
              </w:rPr>
              <w:t>8000 copies x .10/copy</w:t>
            </w:r>
          </w:p>
        </w:tc>
        <w:tc>
          <w:tcPr>
            <w:tcW w:w="1530" w:type="dxa"/>
            <w:vAlign w:val="center"/>
          </w:tcPr>
          <w:p w:rsidR="00920F0A" w:rsidRPr="00512D16" w:rsidRDefault="00920F0A" w:rsidP="00920F0A">
            <w:pPr>
              <w:jc w:val="center"/>
              <w:rPr>
                <w:rFonts w:cs="Arial"/>
                <w:sz w:val="20"/>
              </w:rPr>
            </w:pPr>
            <w:r w:rsidRPr="00512D16">
              <w:rPr>
                <w:rFonts w:cs="Arial"/>
                <w:sz w:val="20"/>
              </w:rPr>
              <w:t>$800</w:t>
            </w:r>
          </w:p>
        </w:tc>
      </w:tr>
    </w:tbl>
    <w:p w:rsidR="00920F0A" w:rsidRPr="00512D16" w:rsidRDefault="00920F0A" w:rsidP="00920F0A">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920F0A" w:rsidRPr="00512D16" w:rsidTr="00920F0A">
        <w:trPr>
          <w:trHeight w:val="548"/>
        </w:trPr>
        <w:tc>
          <w:tcPr>
            <w:tcW w:w="8478" w:type="dxa"/>
            <w:shd w:val="clear" w:color="auto" w:fill="E5DFEC"/>
          </w:tcPr>
          <w:p w:rsidR="00920F0A" w:rsidRPr="00512D16" w:rsidRDefault="00920F0A" w:rsidP="00920F0A">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920F0A" w:rsidRPr="00512D16" w:rsidRDefault="00920F0A" w:rsidP="00920F0A">
            <w:pPr>
              <w:spacing w:before="240" w:after="0"/>
              <w:jc w:val="center"/>
              <w:rPr>
                <w:rFonts w:cs="Arial"/>
                <w:b/>
                <w:sz w:val="20"/>
              </w:rPr>
            </w:pPr>
            <w:r w:rsidRPr="00512D16">
              <w:rPr>
                <w:rFonts w:cs="Arial"/>
                <w:b/>
                <w:sz w:val="20"/>
              </w:rPr>
              <w:t>$3,796</w:t>
            </w:r>
          </w:p>
        </w:tc>
      </w:tr>
    </w:tbl>
    <w:p w:rsidR="00920F0A" w:rsidRPr="00AC34BE" w:rsidRDefault="00920F0A" w:rsidP="00920F0A">
      <w:pPr>
        <w:rPr>
          <w:rFonts w:cs="Arial"/>
          <w:b/>
          <w:bCs/>
          <w:szCs w:val="24"/>
        </w:rPr>
      </w:pPr>
    </w:p>
    <w:p w:rsidR="00920F0A" w:rsidRPr="00AC34BE" w:rsidRDefault="00920F0A" w:rsidP="00920F0A">
      <w:pPr>
        <w:rPr>
          <w:rFonts w:cs="Arial"/>
          <w:b/>
          <w:bCs/>
          <w:szCs w:val="24"/>
        </w:rPr>
      </w:pPr>
      <w:r w:rsidRPr="00AC34BE">
        <w:rPr>
          <w:rFonts w:cs="Arial"/>
          <w:b/>
          <w:bCs/>
          <w:szCs w:val="24"/>
        </w:rPr>
        <w:t>FEDERAL REQUEST – Sample Justification for Supplies</w:t>
      </w:r>
    </w:p>
    <w:p w:rsidR="00920F0A" w:rsidRPr="00512D16" w:rsidRDefault="00920F0A" w:rsidP="00920F0A">
      <w:pPr>
        <w:pStyle w:val="ListParagraph"/>
        <w:numPr>
          <w:ilvl w:val="0"/>
          <w:numId w:val="64"/>
        </w:numPr>
        <w:spacing w:before="240"/>
        <w:contextualSpacing/>
        <w:rPr>
          <w:rFonts w:cs="Arial"/>
          <w:szCs w:val="24"/>
        </w:rPr>
      </w:pPr>
      <w:r w:rsidRPr="00512D16">
        <w:rPr>
          <w:rFonts w:cs="Arial"/>
          <w:szCs w:val="24"/>
        </w:rPr>
        <w:t xml:space="preserve">Office supplies, copies and postage are needed for general operation of the project. </w:t>
      </w:r>
    </w:p>
    <w:p w:rsidR="00920F0A" w:rsidRPr="00512D16" w:rsidRDefault="00920F0A" w:rsidP="00920F0A">
      <w:pPr>
        <w:pStyle w:val="ListParagraph"/>
        <w:numPr>
          <w:ilvl w:val="0"/>
          <w:numId w:val="64"/>
        </w:numPr>
        <w:spacing w:before="120" w:after="120"/>
        <w:contextualSpacing/>
        <w:rPr>
          <w:rFonts w:cs="Arial"/>
          <w:szCs w:val="24"/>
        </w:rPr>
      </w:pPr>
      <w:r w:rsidRPr="00512D16">
        <w:rPr>
          <w:rFonts w:cs="Arial"/>
          <w:szCs w:val="24"/>
        </w:rPr>
        <w:t xml:space="preserve">The laptop computer and printer are needed for both project work and presentations for Project Director. </w:t>
      </w:r>
    </w:p>
    <w:p w:rsidR="00920F0A" w:rsidRDefault="00920F0A" w:rsidP="00920F0A">
      <w:pPr>
        <w:pStyle w:val="ListParagraph"/>
        <w:numPr>
          <w:ilvl w:val="0"/>
          <w:numId w:val="64"/>
        </w:numPr>
        <w:contextualSpacing/>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rsidR="00920F0A" w:rsidRPr="00512D16" w:rsidRDefault="00920F0A" w:rsidP="00920F0A">
      <w:pPr>
        <w:pStyle w:val="ListParagraph"/>
        <w:rPr>
          <w:rFonts w:cs="Arial"/>
          <w:szCs w:val="24"/>
        </w:rPr>
      </w:pPr>
    </w:p>
    <w:p w:rsidR="00920F0A" w:rsidRPr="00512D16" w:rsidRDefault="00920F0A" w:rsidP="00920F0A">
      <w:pPr>
        <w:pStyle w:val="ListParagraph"/>
        <w:numPr>
          <w:ilvl w:val="0"/>
          <w:numId w:val="43"/>
        </w:numPr>
        <w:contextualSpacing/>
        <w:rPr>
          <w:rFonts w:cs="Arial"/>
          <w:b/>
          <w:bCs/>
          <w:sz w:val="28"/>
          <w:szCs w:val="28"/>
        </w:rPr>
      </w:pPr>
      <w:r w:rsidRPr="00512D16">
        <w:rPr>
          <w:rFonts w:cs="Arial"/>
          <w:b/>
          <w:bCs/>
          <w:sz w:val="28"/>
          <w:szCs w:val="28"/>
        </w:rPr>
        <w:t xml:space="preserve">Contract  </w:t>
      </w:r>
    </w:p>
    <w:p w:rsidR="00920F0A" w:rsidRPr="00AC34BE" w:rsidRDefault="00920F0A" w:rsidP="00920F0A">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rsidR="00920F0A" w:rsidRPr="00AC34BE" w:rsidRDefault="00920F0A" w:rsidP="00920F0A">
      <w:pPr>
        <w:spacing w:after="0"/>
        <w:rPr>
          <w:rFonts w:eastAsia="Calibri" w:cs="Arial"/>
          <w:szCs w:val="24"/>
        </w:rPr>
      </w:pPr>
    </w:p>
    <w:p w:rsidR="00920F0A" w:rsidRPr="00AC34BE" w:rsidRDefault="00920F0A" w:rsidP="00920F0A">
      <w:pPr>
        <w:numPr>
          <w:ilvl w:val="0"/>
          <w:numId w:val="65"/>
        </w:numPr>
        <w:spacing w:after="0"/>
        <w:contextualSpacing/>
        <w:rPr>
          <w:rFonts w:eastAsia="Calibri" w:cs="Arial"/>
          <w:szCs w:val="24"/>
        </w:rPr>
      </w:pPr>
      <w:r w:rsidRPr="00AC34BE">
        <w:rPr>
          <w:rFonts w:eastAsia="Calibri" w:cs="Arial"/>
          <w:b/>
          <w:szCs w:val="24"/>
        </w:rPr>
        <w:lastRenderedPageBreak/>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920F0A" w:rsidRPr="00AC34BE" w:rsidRDefault="00920F0A" w:rsidP="00920F0A">
      <w:pPr>
        <w:numPr>
          <w:ilvl w:val="0"/>
          <w:numId w:val="65"/>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920F0A" w:rsidRPr="00AC34BE" w:rsidRDefault="00920F0A" w:rsidP="00920F0A">
      <w:pPr>
        <w:numPr>
          <w:ilvl w:val="0"/>
          <w:numId w:val="65"/>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920F0A" w:rsidRPr="00AC34BE" w:rsidRDefault="00920F0A" w:rsidP="00920F0A">
      <w:pPr>
        <w:numPr>
          <w:ilvl w:val="0"/>
          <w:numId w:val="65"/>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rsidR="00920F0A" w:rsidRPr="00AC34BE" w:rsidRDefault="00920F0A" w:rsidP="00920F0A">
      <w:pPr>
        <w:spacing w:after="0"/>
        <w:rPr>
          <w:rFonts w:eastAsia="Calibri" w:cs="Arial"/>
          <w:b/>
          <w:szCs w:val="24"/>
        </w:rPr>
      </w:pPr>
    </w:p>
    <w:p w:rsidR="00920F0A" w:rsidRPr="00AC34BE" w:rsidRDefault="00920F0A" w:rsidP="00920F0A">
      <w:pPr>
        <w:spacing w:after="0"/>
        <w:rPr>
          <w:rFonts w:eastAsia="Calibri" w:cs="Arial"/>
          <w:b/>
          <w:szCs w:val="24"/>
        </w:rPr>
      </w:pPr>
      <w:r w:rsidRPr="00AC34BE">
        <w:rPr>
          <w:rFonts w:eastAsia="Calibri" w:cs="Arial"/>
          <w:b/>
          <w:szCs w:val="24"/>
        </w:rPr>
        <w:t>Provide the following information for the narrative and justification:</w:t>
      </w:r>
    </w:p>
    <w:p w:rsidR="00920F0A" w:rsidRPr="00AC34BE" w:rsidRDefault="00920F0A" w:rsidP="00920F0A">
      <w:pPr>
        <w:spacing w:after="0"/>
        <w:ind w:left="720"/>
        <w:contextualSpacing/>
        <w:rPr>
          <w:rFonts w:eastAsia="Calibri" w:cs="Arial"/>
          <w:szCs w:val="24"/>
        </w:rPr>
      </w:pPr>
    </w:p>
    <w:p w:rsidR="00920F0A" w:rsidRPr="00512D16" w:rsidRDefault="00920F0A" w:rsidP="00920F0A">
      <w:pPr>
        <w:pStyle w:val="ListParagraph"/>
        <w:numPr>
          <w:ilvl w:val="0"/>
          <w:numId w:val="66"/>
        </w:numPr>
        <w:spacing w:after="0"/>
        <w:contextualSpacing/>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920F0A" w:rsidRPr="00512D16" w:rsidRDefault="00920F0A" w:rsidP="00920F0A">
      <w:pPr>
        <w:pStyle w:val="ListParagraph"/>
        <w:numPr>
          <w:ilvl w:val="0"/>
          <w:numId w:val="66"/>
        </w:numPr>
        <w:spacing w:after="0"/>
        <w:contextualSpacing/>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rsidR="00920F0A" w:rsidRPr="00512D16" w:rsidRDefault="00920F0A" w:rsidP="00920F0A">
      <w:pPr>
        <w:pStyle w:val="ListParagraph"/>
        <w:numPr>
          <w:ilvl w:val="0"/>
          <w:numId w:val="67"/>
        </w:numPr>
        <w:spacing w:after="0"/>
        <w:contextualSpacing/>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rsidR="00920F0A" w:rsidRPr="00512D16" w:rsidRDefault="00920F0A" w:rsidP="00920F0A">
      <w:pPr>
        <w:pStyle w:val="ListParagraph"/>
        <w:numPr>
          <w:ilvl w:val="0"/>
          <w:numId w:val="66"/>
        </w:numPr>
        <w:spacing w:after="0"/>
        <w:contextualSpacing/>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920F0A" w:rsidRPr="00512D16" w:rsidRDefault="00920F0A" w:rsidP="00920F0A">
      <w:pPr>
        <w:pStyle w:val="ListParagraph"/>
        <w:numPr>
          <w:ilvl w:val="0"/>
          <w:numId w:val="68"/>
        </w:numPr>
        <w:spacing w:after="0"/>
        <w:contextualSpacing/>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920F0A" w:rsidRPr="00512D16" w:rsidRDefault="00920F0A" w:rsidP="00920F0A">
      <w:pPr>
        <w:pStyle w:val="ListParagraph"/>
        <w:numPr>
          <w:ilvl w:val="0"/>
          <w:numId w:val="66"/>
        </w:numPr>
        <w:spacing w:after="0"/>
        <w:contextualSpacing/>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920F0A" w:rsidRPr="00AC34BE" w:rsidRDefault="00920F0A" w:rsidP="00920F0A">
      <w:pPr>
        <w:spacing w:after="0"/>
        <w:ind w:left="720"/>
        <w:contextualSpacing/>
        <w:rPr>
          <w:rFonts w:cs="Arial"/>
          <w:b/>
          <w:bCs/>
          <w:sz w:val="28"/>
          <w:szCs w:val="28"/>
        </w:rPr>
      </w:pPr>
    </w:p>
    <w:p w:rsidR="00920F0A" w:rsidRPr="00AC34BE" w:rsidRDefault="00920F0A" w:rsidP="00920F0A">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rsidR="00920F0A" w:rsidRPr="00AC34BE" w:rsidRDefault="00920F0A" w:rsidP="00920F0A">
      <w:pPr>
        <w:rPr>
          <w:rFonts w:cs="Arial"/>
          <w:b/>
          <w:bCs/>
        </w:rPr>
      </w:pPr>
      <w:r w:rsidRPr="00AC34BE">
        <w:rPr>
          <w:rFonts w:cs="Arial"/>
          <w:b/>
        </w:rPr>
        <w:lastRenderedPageBreak/>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920F0A" w:rsidRPr="00512D16" w:rsidTr="00920F0A">
        <w:trPr>
          <w:cantSplit/>
          <w:tblHeader/>
        </w:trPr>
        <w:tc>
          <w:tcPr>
            <w:tcW w:w="1908" w:type="dxa"/>
            <w:shd w:val="clear" w:color="auto" w:fill="B8CCE4"/>
            <w:vAlign w:val="center"/>
          </w:tcPr>
          <w:p w:rsidR="00920F0A" w:rsidRPr="00512D16" w:rsidRDefault="00920F0A" w:rsidP="00920F0A">
            <w:pPr>
              <w:jc w:val="center"/>
              <w:rPr>
                <w:rFonts w:cs="Arial"/>
                <w:b/>
                <w:bCs/>
                <w:sz w:val="20"/>
              </w:rPr>
            </w:pPr>
            <w:bookmarkStart w:id="270" w:name="_Toc280259005"/>
            <w:bookmarkStart w:id="271" w:name="_Toc306973111"/>
            <w:bookmarkStart w:id="272" w:name="_Toc317150096"/>
            <w:bookmarkStart w:id="273" w:name="_Toc318707633"/>
            <w:r w:rsidRPr="00512D16">
              <w:rPr>
                <w:rFonts w:cs="Arial"/>
                <w:b/>
                <w:sz w:val="20"/>
              </w:rPr>
              <w:t>Name</w:t>
            </w:r>
            <w:bookmarkEnd w:id="270"/>
            <w:bookmarkEnd w:id="271"/>
            <w:bookmarkEnd w:id="272"/>
            <w:bookmarkEnd w:id="273"/>
            <w:r w:rsidRPr="00512D16">
              <w:rPr>
                <w:rFonts w:cs="Arial"/>
                <w:b/>
                <w:sz w:val="20"/>
              </w:rPr>
              <w:t xml:space="preserve"> (1)</w:t>
            </w:r>
          </w:p>
        </w:tc>
        <w:tc>
          <w:tcPr>
            <w:tcW w:w="1620" w:type="dxa"/>
            <w:shd w:val="clear" w:color="auto" w:fill="B8CCE4"/>
            <w:vAlign w:val="center"/>
          </w:tcPr>
          <w:p w:rsidR="00920F0A" w:rsidRPr="00512D16" w:rsidRDefault="00920F0A" w:rsidP="00920F0A">
            <w:pPr>
              <w:jc w:val="center"/>
              <w:rPr>
                <w:rFonts w:cs="Arial"/>
                <w:b/>
                <w:bCs/>
                <w:sz w:val="20"/>
              </w:rPr>
            </w:pPr>
            <w:bookmarkStart w:id="274" w:name="_Toc280259006"/>
            <w:bookmarkStart w:id="275" w:name="_Toc306973112"/>
            <w:bookmarkStart w:id="276" w:name="_Toc317150097"/>
            <w:bookmarkStart w:id="277" w:name="_Toc318707634"/>
            <w:r w:rsidRPr="00512D16">
              <w:rPr>
                <w:rFonts w:cs="Arial"/>
                <w:b/>
                <w:sz w:val="20"/>
              </w:rPr>
              <w:t>Service</w:t>
            </w:r>
            <w:bookmarkEnd w:id="274"/>
            <w:bookmarkEnd w:id="275"/>
            <w:bookmarkEnd w:id="276"/>
            <w:bookmarkEnd w:id="277"/>
            <w:r w:rsidRPr="00512D16">
              <w:rPr>
                <w:rFonts w:cs="Arial"/>
                <w:b/>
                <w:sz w:val="20"/>
              </w:rPr>
              <w:t xml:space="preserve"> (2)</w:t>
            </w:r>
          </w:p>
        </w:tc>
        <w:tc>
          <w:tcPr>
            <w:tcW w:w="2160" w:type="dxa"/>
            <w:shd w:val="clear" w:color="auto" w:fill="B8CCE4"/>
            <w:vAlign w:val="center"/>
          </w:tcPr>
          <w:p w:rsidR="00920F0A" w:rsidRPr="00512D16" w:rsidRDefault="00920F0A" w:rsidP="00920F0A">
            <w:pPr>
              <w:jc w:val="center"/>
              <w:rPr>
                <w:rFonts w:cs="Arial"/>
                <w:b/>
                <w:bCs/>
                <w:sz w:val="20"/>
              </w:rPr>
            </w:pPr>
            <w:bookmarkStart w:id="278" w:name="_Toc280259007"/>
            <w:bookmarkStart w:id="279" w:name="_Toc306973113"/>
            <w:bookmarkStart w:id="280" w:name="_Toc317150098"/>
            <w:bookmarkStart w:id="281" w:name="_Toc318707635"/>
            <w:r w:rsidRPr="00512D16">
              <w:rPr>
                <w:rFonts w:cs="Arial"/>
                <w:b/>
                <w:sz w:val="20"/>
              </w:rPr>
              <w:t>Rate</w:t>
            </w:r>
            <w:bookmarkEnd w:id="278"/>
            <w:bookmarkEnd w:id="279"/>
            <w:bookmarkEnd w:id="280"/>
            <w:bookmarkEnd w:id="281"/>
            <w:r w:rsidRPr="00512D16">
              <w:rPr>
                <w:rFonts w:cs="Arial"/>
                <w:b/>
                <w:sz w:val="20"/>
              </w:rPr>
              <w:t xml:space="preserve"> (3)</w:t>
            </w:r>
          </w:p>
        </w:tc>
        <w:tc>
          <w:tcPr>
            <w:tcW w:w="2430" w:type="dxa"/>
            <w:shd w:val="clear" w:color="auto" w:fill="B8CCE4"/>
            <w:vAlign w:val="center"/>
          </w:tcPr>
          <w:p w:rsidR="00920F0A" w:rsidRPr="00512D16" w:rsidRDefault="00920F0A" w:rsidP="00920F0A">
            <w:pPr>
              <w:jc w:val="center"/>
              <w:rPr>
                <w:rFonts w:cs="Arial"/>
                <w:b/>
                <w:bCs/>
                <w:sz w:val="20"/>
              </w:rPr>
            </w:pPr>
            <w:bookmarkStart w:id="282" w:name="_Toc280259008"/>
            <w:bookmarkStart w:id="283" w:name="_Toc306973114"/>
            <w:bookmarkStart w:id="284" w:name="_Toc317150099"/>
            <w:bookmarkStart w:id="285" w:name="_Toc318707636"/>
            <w:r w:rsidRPr="00512D16">
              <w:rPr>
                <w:rFonts w:cs="Arial"/>
                <w:b/>
                <w:sz w:val="20"/>
              </w:rPr>
              <w:t>Other</w:t>
            </w:r>
            <w:bookmarkEnd w:id="282"/>
            <w:bookmarkEnd w:id="283"/>
            <w:bookmarkEnd w:id="284"/>
            <w:bookmarkEnd w:id="285"/>
          </w:p>
        </w:tc>
        <w:tc>
          <w:tcPr>
            <w:tcW w:w="1440" w:type="dxa"/>
            <w:shd w:val="clear" w:color="auto" w:fill="B8CCE4"/>
            <w:vAlign w:val="center"/>
          </w:tcPr>
          <w:p w:rsidR="00920F0A" w:rsidRPr="00512D16" w:rsidRDefault="00920F0A" w:rsidP="00920F0A">
            <w:pPr>
              <w:jc w:val="center"/>
              <w:rPr>
                <w:rFonts w:cs="Arial"/>
                <w:b/>
                <w:bCs/>
                <w:sz w:val="20"/>
              </w:rPr>
            </w:pPr>
            <w:bookmarkStart w:id="286" w:name="_Toc280259009"/>
            <w:bookmarkStart w:id="287" w:name="_Toc306973115"/>
            <w:bookmarkStart w:id="288" w:name="_Toc317150100"/>
            <w:bookmarkStart w:id="289" w:name="_Toc318707637"/>
            <w:r w:rsidRPr="00512D16">
              <w:rPr>
                <w:rFonts w:cs="Arial"/>
                <w:b/>
                <w:sz w:val="20"/>
              </w:rPr>
              <w:t>Cost</w:t>
            </w:r>
            <w:bookmarkEnd w:id="286"/>
            <w:bookmarkEnd w:id="287"/>
            <w:bookmarkEnd w:id="288"/>
            <w:bookmarkEnd w:id="289"/>
            <w:r w:rsidRPr="00512D16">
              <w:rPr>
                <w:rFonts w:cs="Arial"/>
                <w:b/>
                <w:sz w:val="20"/>
              </w:rPr>
              <w:t xml:space="preserve"> (4)</w:t>
            </w:r>
          </w:p>
        </w:tc>
      </w:tr>
      <w:tr w:rsidR="00920F0A" w:rsidRPr="00512D16" w:rsidTr="00920F0A">
        <w:trPr>
          <w:cantSplit/>
        </w:trPr>
        <w:tc>
          <w:tcPr>
            <w:tcW w:w="1908" w:type="dxa"/>
            <w:vAlign w:val="center"/>
          </w:tcPr>
          <w:p w:rsidR="00920F0A" w:rsidRPr="00512D16" w:rsidRDefault="00920F0A" w:rsidP="00920F0A">
            <w:pPr>
              <w:jc w:val="center"/>
              <w:rPr>
                <w:rFonts w:cs="Arial"/>
                <w:sz w:val="20"/>
              </w:rPr>
            </w:pPr>
            <w:r w:rsidRPr="00512D16">
              <w:rPr>
                <w:rFonts w:cs="Arial"/>
                <w:sz w:val="20"/>
              </w:rPr>
              <w:t>(1) State Department of Human Services</w:t>
            </w:r>
          </w:p>
        </w:tc>
        <w:tc>
          <w:tcPr>
            <w:tcW w:w="1620" w:type="dxa"/>
            <w:vAlign w:val="center"/>
          </w:tcPr>
          <w:p w:rsidR="00920F0A" w:rsidRPr="00512D16" w:rsidRDefault="00920F0A" w:rsidP="00920F0A">
            <w:pPr>
              <w:jc w:val="center"/>
              <w:rPr>
                <w:rFonts w:cs="Arial"/>
                <w:sz w:val="20"/>
              </w:rPr>
            </w:pPr>
            <w:r w:rsidRPr="00512D16">
              <w:rPr>
                <w:rFonts w:cs="Arial"/>
                <w:sz w:val="20"/>
              </w:rPr>
              <w:t>Training</w:t>
            </w:r>
          </w:p>
        </w:tc>
        <w:tc>
          <w:tcPr>
            <w:tcW w:w="2160" w:type="dxa"/>
            <w:vAlign w:val="center"/>
          </w:tcPr>
          <w:p w:rsidR="00920F0A" w:rsidRPr="00512D16" w:rsidRDefault="00920F0A" w:rsidP="00920F0A">
            <w:pPr>
              <w:jc w:val="center"/>
              <w:rPr>
                <w:rFonts w:cs="Arial"/>
                <w:sz w:val="20"/>
              </w:rPr>
            </w:pPr>
            <w:r w:rsidRPr="00512D16">
              <w:rPr>
                <w:rFonts w:cs="Arial"/>
                <w:sz w:val="20"/>
              </w:rPr>
              <w:t>$250/individual x 3 staff</w:t>
            </w:r>
          </w:p>
        </w:tc>
        <w:tc>
          <w:tcPr>
            <w:tcW w:w="2430" w:type="dxa"/>
            <w:vAlign w:val="center"/>
          </w:tcPr>
          <w:p w:rsidR="00920F0A" w:rsidRPr="00512D16" w:rsidRDefault="00920F0A" w:rsidP="00920F0A">
            <w:pPr>
              <w:jc w:val="center"/>
              <w:rPr>
                <w:rFonts w:cs="Arial"/>
                <w:sz w:val="20"/>
              </w:rPr>
            </w:pPr>
            <w:r w:rsidRPr="00512D16">
              <w:rPr>
                <w:rFonts w:cs="Arial"/>
                <w:sz w:val="20"/>
              </w:rPr>
              <w:t>5 days</w:t>
            </w:r>
          </w:p>
        </w:tc>
        <w:tc>
          <w:tcPr>
            <w:tcW w:w="1440" w:type="dxa"/>
            <w:vAlign w:val="center"/>
          </w:tcPr>
          <w:p w:rsidR="00920F0A" w:rsidRPr="00512D16" w:rsidRDefault="00920F0A" w:rsidP="00920F0A">
            <w:pPr>
              <w:jc w:val="center"/>
              <w:rPr>
                <w:rFonts w:cs="Arial"/>
                <w:sz w:val="20"/>
              </w:rPr>
            </w:pPr>
            <w:r w:rsidRPr="00512D16">
              <w:rPr>
                <w:rFonts w:cs="Arial"/>
                <w:sz w:val="20"/>
              </w:rPr>
              <w:t>$    750</w:t>
            </w:r>
          </w:p>
        </w:tc>
      </w:tr>
      <w:tr w:rsidR="00920F0A" w:rsidRPr="00512D16" w:rsidTr="00920F0A">
        <w:trPr>
          <w:cantSplit/>
          <w:trHeight w:val="944"/>
        </w:trPr>
        <w:tc>
          <w:tcPr>
            <w:tcW w:w="1908" w:type="dxa"/>
            <w:vAlign w:val="center"/>
          </w:tcPr>
          <w:p w:rsidR="00920F0A" w:rsidRPr="00512D16" w:rsidRDefault="00920F0A" w:rsidP="00920F0A">
            <w:pPr>
              <w:jc w:val="center"/>
              <w:rPr>
                <w:rFonts w:cs="Arial"/>
                <w:sz w:val="20"/>
              </w:rPr>
            </w:pPr>
            <w:r w:rsidRPr="00512D16">
              <w:rPr>
                <w:rFonts w:cs="Arial"/>
                <w:sz w:val="20"/>
              </w:rPr>
              <w:br/>
              <w:t>(2) Treatment Services</w:t>
            </w:r>
          </w:p>
          <w:p w:rsidR="00920F0A" w:rsidRPr="00512D16" w:rsidRDefault="00920F0A" w:rsidP="00920F0A">
            <w:pPr>
              <w:jc w:val="center"/>
              <w:rPr>
                <w:rFonts w:cs="Arial"/>
                <w:sz w:val="20"/>
              </w:rPr>
            </w:pPr>
          </w:p>
        </w:tc>
        <w:tc>
          <w:tcPr>
            <w:tcW w:w="1620" w:type="dxa"/>
            <w:vAlign w:val="center"/>
          </w:tcPr>
          <w:p w:rsidR="00920F0A" w:rsidRPr="00512D16" w:rsidRDefault="00920F0A" w:rsidP="00920F0A">
            <w:pPr>
              <w:jc w:val="center"/>
              <w:rPr>
                <w:rFonts w:cs="Arial"/>
                <w:sz w:val="20"/>
              </w:rPr>
            </w:pPr>
            <w:r w:rsidRPr="00512D16">
              <w:rPr>
                <w:rFonts w:cs="Arial"/>
                <w:sz w:val="20"/>
              </w:rPr>
              <w:t>1040 Clients</w:t>
            </w:r>
          </w:p>
        </w:tc>
        <w:tc>
          <w:tcPr>
            <w:tcW w:w="2160" w:type="dxa"/>
            <w:vAlign w:val="center"/>
          </w:tcPr>
          <w:p w:rsidR="00920F0A" w:rsidRPr="00512D16" w:rsidRDefault="00920F0A" w:rsidP="00920F0A">
            <w:pPr>
              <w:jc w:val="center"/>
              <w:rPr>
                <w:rFonts w:cs="Arial"/>
                <w:sz w:val="20"/>
              </w:rPr>
            </w:pPr>
            <w:r w:rsidRPr="00512D16">
              <w:rPr>
                <w:rFonts w:cs="Arial"/>
                <w:sz w:val="20"/>
              </w:rPr>
              <w:t>$27/client per year</w:t>
            </w:r>
          </w:p>
        </w:tc>
        <w:tc>
          <w:tcPr>
            <w:tcW w:w="2430" w:type="dxa"/>
            <w:vAlign w:val="center"/>
          </w:tcPr>
          <w:p w:rsidR="00920F0A" w:rsidRPr="00512D16" w:rsidRDefault="00920F0A" w:rsidP="00920F0A">
            <w:pPr>
              <w:rPr>
                <w:rFonts w:cs="Arial"/>
                <w:sz w:val="20"/>
              </w:rPr>
            </w:pPr>
          </w:p>
        </w:tc>
        <w:tc>
          <w:tcPr>
            <w:tcW w:w="1440" w:type="dxa"/>
            <w:vAlign w:val="center"/>
          </w:tcPr>
          <w:p w:rsidR="00920F0A" w:rsidRPr="00512D16" w:rsidRDefault="00920F0A" w:rsidP="00920F0A">
            <w:pPr>
              <w:jc w:val="center"/>
              <w:rPr>
                <w:rFonts w:cs="Arial"/>
                <w:sz w:val="20"/>
              </w:rPr>
            </w:pPr>
            <w:r w:rsidRPr="00512D16">
              <w:rPr>
                <w:rFonts w:cs="Arial"/>
                <w:sz w:val="20"/>
              </w:rPr>
              <w:t>$28,080</w:t>
            </w:r>
          </w:p>
        </w:tc>
      </w:tr>
      <w:tr w:rsidR="00920F0A" w:rsidRPr="00512D16" w:rsidTr="00920F0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p>
          <w:p w:rsidR="00920F0A" w:rsidRPr="00512D16" w:rsidRDefault="00920F0A" w:rsidP="00920F0A">
            <w:pPr>
              <w:jc w:val="center"/>
              <w:rPr>
                <w:rFonts w:cs="Arial"/>
                <w:sz w:val="20"/>
              </w:rPr>
            </w:pPr>
          </w:p>
          <w:p w:rsidR="00920F0A" w:rsidRPr="00512D16" w:rsidRDefault="00920F0A" w:rsidP="00920F0A">
            <w:pPr>
              <w:jc w:val="center"/>
              <w:rPr>
                <w:rFonts w:cs="Arial"/>
                <w:sz w:val="20"/>
              </w:rPr>
            </w:pPr>
            <w:r w:rsidRPr="00512D16">
              <w:rPr>
                <w:rFonts w:cs="Arial"/>
                <w:sz w:val="20"/>
              </w:rPr>
              <w:t>1FTE @ $27,000 + Fringe Benefits of $6,750 = $33,750</w:t>
            </w:r>
          </w:p>
          <w:p w:rsidR="00920F0A" w:rsidRPr="00512D16" w:rsidRDefault="00920F0A" w:rsidP="00920F0A">
            <w:pPr>
              <w:jc w:val="center"/>
              <w:rPr>
                <w:rFonts w:cs="Arial"/>
                <w:sz w:val="20"/>
              </w:rPr>
            </w:pPr>
          </w:p>
          <w:p w:rsidR="00920F0A" w:rsidRPr="00512D16" w:rsidRDefault="00920F0A" w:rsidP="00920F0A">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b/>
                <w:sz w:val="20"/>
              </w:rPr>
              <w:t>*</w:t>
            </w:r>
            <w:r w:rsidRPr="00512D16">
              <w:rPr>
                <w:rFonts w:cs="Arial"/>
                <w:sz w:val="20"/>
              </w:rPr>
              <w:t>Travel at 3,126 @ .50 per mile = $1,563</w:t>
            </w:r>
          </w:p>
          <w:p w:rsidR="00920F0A" w:rsidRPr="00512D16" w:rsidRDefault="00920F0A" w:rsidP="00920F0A">
            <w:pPr>
              <w:jc w:val="center"/>
              <w:rPr>
                <w:rFonts w:cs="Arial"/>
                <w:sz w:val="20"/>
              </w:rPr>
            </w:pPr>
            <w:r w:rsidRPr="00512D16">
              <w:rPr>
                <w:rFonts w:cs="Arial"/>
                <w:b/>
                <w:sz w:val="20"/>
              </w:rPr>
              <w:t>*</w:t>
            </w:r>
            <w:r w:rsidRPr="00512D16">
              <w:rPr>
                <w:rFonts w:cs="Arial"/>
                <w:sz w:val="20"/>
              </w:rPr>
              <w:t>Training course $175</w:t>
            </w:r>
          </w:p>
          <w:p w:rsidR="00920F0A" w:rsidRPr="00512D16" w:rsidRDefault="00920F0A" w:rsidP="00920F0A">
            <w:pPr>
              <w:jc w:val="center"/>
              <w:rPr>
                <w:rFonts w:cs="Arial"/>
                <w:sz w:val="20"/>
              </w:rPr>
            </w:pPr>
            <w:r w:rsidRPr="00512D16">
              <w:rPr>
                <w:rFonts w:cs="Arial"/>
                <w:b/>
                <w:sz w:val="20"/>
              </w:rPr>
              <w:t>*</w:t>
            </w:r>
            <w:r w:rsidRPr="00512D16">
              <w:rPr>
                <w:rFonts w:cs="Arial"/>
                <w:sz w:val="20"/>
              </w:rPr>
              <w:t>Supplies @ $47.54 x 12 months or $570</w:t>
            </w:r>
          </w:p>
          <w:p w:rsidR="00920F0A" w:rsidRPr="00512D16" w:rsidRDefault="00920F0A" w:rsidP="00920F0A">
            <w:pPr>
              <w:jc w:val="center"/>
              <w:rPr>
                <w:rFonts w:cs="Arial"/>
                <w:sz w:val="20"/>
              </w:rPr>
            </w:pPr>
            <w:r w:rsidRPr="00512D16">
              <w:rPr>
                <w:rFonts w:cs="Arial"/>
                <w:b/>
                <w:sz w:val="20"/>
              </w:rPr>
              <w:t>*</w:t>
            </w:r>
            <w:r w:rsidRPr="00512D16">
              <w:rPr>
                <w:rFonts w:cs="Arial"/>
                <w:sz w:val="20"/>
              </w:rPr>
              <w:t>Telephone @ $60 x 12 months = $720</w:t>
            </w:r>
          </w:p>
          <w:p w:rsidR="00920F0A" w:rsidRPr="00512D16" w:rsidRDefault="00920F0A" w:rsidP="00920F0A">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$46,168</w:t>
            </w:r>
          </w:p>
        </w:tc>
      </w:tr>
      <w:tr w:rsidR="00920F0A" w:rsidRPr="00512D16" w:rsidTr="00920F0A">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920F0A" w:rsidRPr="00512D16" w:rsidRDefault="00920F0A" w:rsidP="00920F0A">
            <w:pPr>
              <w:spacing w:before="120" w:after="120"/>
              <w:jc w:val="center"/>
              <w:rPr>
                <w:rFonts w:cs="Arial"/>
                <w:sz w:val="20"/>
              </w:rPr>
            </w:pPr>
            <w:r w:rsidRPr="00512D16">
              <w:rPr>
                <w:rFonts w:cs="Arial"/>
                <w:sz w:val="20"/>
              </w:rPr>
              <w:br/>
              <w:t>(4) Jane Smith</w:t>
            </w:r>
          </w:p>
          <w:p w:rsidR="00920F0A" w:rsidRPr="00512D16" w:rsidRDefault="00920F0A" w:rsidP="00920F0A">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$9,000</w:t>
            </w:r>
          </w:p>
        </w:tc>
      </w:tr>
      <w:tr w:rsidR="00920F0A" w:rsidRPr="00512D16" w:rsidTr="00920F0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Marketing Coordinator</w:t>
            </w:r>
          </w:p>
          <w:p w:rsidR="00920F0A" w:rsidRPr="00512D16" w:rsidRDefault="00920F0A" w:rsidP="00920F0A">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920F0A" w:rsidRPr="00512D16" w:rsidRDefault="00920F0A" w:rsidP="00920F0A">
            <w:pPr>
              <w:jc w:val="center"/>
              <w:rPr>
                <w:rFonts w:cs="Arial"/>
                <w:sz w:val="20"/>
              </w:rPr>
            </w:pPr>
            <w:r w:rsidRPr="00512D16">
              <w:rPr>
                <w:rFonts w:cs="Arial"/>
                <w:sz w:val="20"/>
              </w:rPr>
              <w:t>$3,000</w:t>
            </w:r>
          </w:p>
        </w:tc>
      </w:tr>
    </w:tbl>
    <w:p w:rsidR="00920F0A" w:rsidRPr="00512D16" w:rsidRDefault="00920F0A" w:rsidP="00920F0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920F0A" w:rsidRPr="00512D16" w:rsidTr="00920F0A">
        <w:trPr>
          <w:trHeight w:val="341"/>
        </w:trPr>
        <w:tc>
          <w:tcPr>
            <w:tcW w:w="8124" w:type="dxa"/>
            <w:shd w:val="clear" w:color="auto" w:fill="E5DFEC"/>
          </w:tcPr>
          <w:p w:rsidR="00920F0A" w:rsidRPr="00512D16" w:rsidRDefault="00920F0A" w:rsidP="00920F0A">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920F0A" w:rsidRPr="00512D16" w:rsidRDefault="00920F0A" w:rsidP="00920F0A">
            <w:pPr>
              <w:spacing w:before="120"/>
              <w:jc w:val="center"/>
              <w:rPr>
                <w:rFonts w:cs="Arial"/>
                <w:b/>
                <w:bCs/>
                <w:sz w:val="20"/>
              </w:rPr>
            </w:pPr>
            <w:r w:rsidRPr="00512D16">
              <w:rPr>
                <w:rFonts w:cs="Arial"/>
                <w:b/>
                <w:bCs/>
                <w:sz w:val="20"/>
              </w:rPr>
              <w:t>$86,998</w:t>
            </w:r>
          </w:p>
        </w:tc>
      </w:tr>
    </w:tbl>
    <w:p w:rsidR="00920F0A" w:rsidRPr="00AC34BE" w:rsidRDefault="00920F0A" w:rsidP="00920F0A">
      <w:pPr>
        <w:spacing w:before="120"/>
        <w:ind w:left="360"/>
        <w:rPr>
          <w:rFonts w:cs="Arial"/>
          <w:b/>
          <w:szCs w:val="24"/>
        </w:rPr>
      </w:pPr>
      <w:r w:rsidRPr="00AC34BE">
        <w:rPr>
          <w:rFonts w:cs="Arial"/>
          <w:b/>
          <w:szCs w:val="24"/>
        </w:rPr>
        <w:t>*Represents separate/distinct requested funds by cost category</w:t>
      </w:r>
    </w:p>
    <w:p w:rsidR="00920F0A" w:rsidRPr="00AC34BE" w:rsidRDefault="00920F0A" w:rsidP="00920F0A">
      <w:pPr>
        <w:rPr>
          <w:rFonts w:cs="Arial"/>
          <w:b/>
          <w:bCs/>
          <w:szCs w:val="24"/>
        </w:rPr>
      </w:pPr>
      <w:r w:rsidRPr="00AC34BE">
        <w:rPr>
          <w:rFonts w:cs="Arial"/>
          <w:b/>
          <w:bCs/>
          <w:szCs w:val="24"/>
        </w:rPr>
        <w:t>FEDERAL REQUEST – Sample Justification for Contracts</w:t>
      </w:r>
    </w:p>
    <w:p w:rsidR="00920F0A" w:rsidRPr="00DA6B4A" w:rsidRDefault="00920F0A" w:rsidP="00920F0A">
      <w:pPr>
        <w:pStyle w:val="ListParagraph"/>
        <w:numPr>
          <w:ilvl w:val="0"/>
          <w:numId w:val="69"/>
        </w:numPr>
        <w:tabs>
          <w:tab w:val="num" w:pos="720"/>
        </w:tabs>
        <w:spacing w:after="0"/>
        <w:contextualSpacing/>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920F0A" w:rsidRPr="00DA6B4A" w:rsidRDefault="00920F0A" w:rsidP="00920F0A">
      <w:pPr>
        <w:pStyle w:val="ListParagraph"/>
        <w:numPr>
          <w:ilvl w:val="0"/>
          <w:numId w:val="69"/>
        </w:numPr>
        <w:tabs>
          <w:tab w:val="num" w:pos="720"/>
        </w:tabs>
        <w:spacing w:after="0"/>
        <w:contextualSpacing/>
        <w:rPr>
          <w:rFonts w:cs="Arial"/>
          <w:szCs w:val="24"/>
        </w:rPr>
      </w:pPr>
      <w:r w:rsidRPr="00DA6B4A">
        <w:rPr>
          <w:rFonts w:cs="Arial"/>
          <w:szCs w:val="24"/>
        </w:rPr>
        <w:t>Client treatment services to be provided are based on organizational history of expenses.</w:t>
      </w:r>
    </w:p>
    <w:p w:rsidR="00920F0A" w:rsidRPr="00DA6B4A" w:rsidRDefault="00920F0A" w:rsidP="00920F0A">
      <w:pPr>
        <w:pStyle w:val="ListParagraph"/>
        <w:numPr>
          <w:ilvl w:val="0"/>
          <w:numId w:val="69"/>
        </w:numPr>
        <w:tabs>
          <w:tab w:val="num" w:pos="720"/>
        </w:tabs>
        <w:spacing w:after="0"/>
        <w:contextualSpacing/>
        <w:rPr>
          <w:rFonts w:cs="Arial"/>
          <w:szCs w:val="24"/>
        </w:rPr>
      </w:pPr>
      <w:r w:rsidRPr="00DA6B4A">
        <w:rPr>
          <w:rFonts w:cs="Arial"/>
          <w:szCs w:val="24"/>
        </w:rPr>
        <w:t xml:space="preserve">The Case Manager is vital to providing client services related to the program and leading to successful outcomes.  </w:t>
      </w:r>
    </w:p>
    <w:p w:rsidR="00920F0A" w:rsidRPr="00DA6B4A" w:rsidRDefault="00920F0A" w:rsidP="00920F0A">
      <w:pPr>
        <w:pStyle w:val="ListParagraph"/>
        <w:numPr>
          <w:ilvl w:val="0"/>
          <w:numId w:val="69"/>
        </w:numPr>
        <w:tabs>
          <w:tab w:val="num" w:pos="720"/>
        </w:tabs>
        <w:spacing w:after="0"/>
        <w:contextualSpacing/>
        <w:rPr>
          <w:rFonts w:cs="Arial"/>
          <w:szCs w:val="24"/>
        </w:rPr>
      </w:pPr>
      <w:r w:rsidRPr="00DA6B4A">
        <w:rPr>
          <w:rFonts w:cs="Arial"/>
          <w:szCs w:val="24"/>
        </w:rPr>
        <w:lastRenderedPageBreak/>
        <w:t>The Evaluator is an experienced individual (Ph.D. level) with expertise in substance abuse, research and evaluation, is knowledgeable about the population of focus, and will be responsible for all data collection and reporting.</w:t>
      </w:r>
    </w:p>
    <w:p w:rsidR="00920F0A" w:rsidRPr="00DA6B4A" w:rsidRDefault="00920F0A" w:rsidP="00920F0A">
      <w:pPr>
        <w:pStyle w:val="ListParagraph"/>
        <w:numPr>
          <w:ilvl w:val="0"/>
          <w:numId w:val="69"/>
        </w:numPr>
        <w:tabs>
          <w:tab w:val="num" w:pos="720"/>
        </w:tabs>
        <w:spacing w:after="0"/>
        <w:contextualSpacing/>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rsidR="00920F0A" w:rsidRPr="00DA6B4A" w:rsidRDefault="00920F0A" w:rsidP="00920F0A">
      <w:pPr>
        <w:pStyle w:val="ListParagraph"/>
        <w:numPr>
          <w:ilvl w:val="0"/>
          <w:numId w:val="43"/>
        </w:numPr>
        <w:contextualSpacing/>
        <w:rPr>
          <w:rFonts w:cs="Arial"/>
          <w:b/>
          <w:bCs/>
          <w:szCs w:val="26"/>
        </w:rPr>
      </w:pPr>
      <w:r w:rsidRPr="00DA6B4A">
        <w:rPr>
          <w:rFonts w:cs="Arial"/>
          <w:b/>
          <w:bCs/>
          <w:sz w:val="28"/>
          <w:szCs w:val="28"/>
        </w:rPr>
        <w:t>Construction</w:t>
      </w:r>
      <w:r w:rsidRPr="00DA6B4A">
        <w:rPr>
          <w:rFonts w:cs="Arial"/>
          <w:b/>
          <w:bCs/>
          <w:szCs w:val="26"/>
        </w:rPr>
        <w:t xml:space="preserve"> </w:t>
      </w:r>
    </w:p>
    <w:p w:rsidR="00920F0A" w:rsidRDefault="00920F0A" w:rsidP="00920F0A">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920F0A" w:rsidRPr="00DD513F" w:rsidRDefault="00920F0A" w:rsidP="00920F0A">
      <w:pPr>
        <w:spacing w:after="0"/>
        <w:rPr>
          <w:rFonts w:eastAsia="Calibri" w:cs="Arial"/>
          <w:szCs w:val="24"/>
        </w:rPr>
      </w:pPr>
    </w:p>
    <w:p w:rsidR="00920F0A" w:rsidRPr="00DA6B4A" w:rsidRDefault="00920F0A" w:rsidP="00920F0A">
      <w:pPr>
        <w:pStyle w:val="ListParagraph"/>
        <w:numPr>
          <w:ilvl w:val="0"/>
          <w:numId w:val="43"/>
        </w:numPr>
        <w:contextualSpacing/>
        <w:rPr>
          <w:rFonts w:cs="Arial"/>
          <w:b/>
          <w:bCs/>
          <w:sz w:val="28"/>
          <w:szCs w:val="28"/>
        </w:rPr>
      </w:pPr>
      <w:r w:rsidRPr="00DA6B4A">
        <w:rPr>
          <w:rFonts w:cs="Arial"/>
          <w:b/>
          <w:bCs/>
          <w:sz w:val="28"/>
          <w:szCs w:val="28"/>
        </w:rPr>
        <w:t>Other</w:t>
      </w:r>
    </w:p>
    <w:p w:rsidR="00920F0A" w:rsidRPr="00AC34BE" w:rsidRDefault="00920F0A" w:rsidP="00920F0A">
      <w:pPr>
        <w:spacing w:after="0"/>
        <w:rPr>
          <w:rFonts w:eastAsia="Calibri" w:cs="Arial"/>
          <w:szCs w:val="24"/>
        </w:rPr>
      </w:pPr>
      <w:bookmarkStart w:id="290" w:name="_Toc90713309"/>
      <w:bookmarkStart w:id="291" w:name="_Toc93133741"/>
      <w:bookmarkStart w:id="292" w:name="_Toc93133799"/>
      <w:bookmarkStart w:id="293"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Minor alteration and renovation (Minor A &amp; R)</w:t>
      </w:r>
    </w:p>
    <w:p w:rsidR="00920F0A" w:rsidRPr="00AC34BE" w:rsidRDefault="00920F0A" w:rsidP="00920F0A">
      <w:pPr>
        <w:numPr>
          <w:ilvl w:val="0"/>
          <w:numId w:val="33"/>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920F0A" w:rsidRPr="00AC34BE" w:rsidRDefault="00920F0A" w:rsidP="00920F0A">
      <w:pPr>
        <w:spacing w:after="0"/>
        <w:ind w:left="1440"/>
        <w:contextualSpacing/>
        <w:rPr>
          <w:rFonts w:eastAsia="Calibri" w:cs="Arial"/>
          <w:szCs w:val="24"/>
        </w:rPr>
      </w:pPr>
    </w:p>
    <w:p w:rsidR="00920F0A" w:rsidRPr="00AC34BE" w:rsidRDefault="00920F0A" w:rsidP="00920F0A">
      <w:pPr>
        <w:numPr>
          <w:ilvl w:val="0"/>
          <w:numId w:val="33"/>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 xml:space="preserve">Rent </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Client incentives</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Telephone</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Travel for training participants, advisory committees, and review panels</w:t>
      </w:r>
    </w:p>
    <w:p w:rsidR="00920F0A" w:rsidRPr="00AC34BE" w:rsidRDefault="00920F0A" w:rsidP="00920F0A">
      <w:pPr>
        <w:numPr>
          <w:ilvl w:val="0"/>
          <w:numId w:val="22"/>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rsidR="00920F0A" w:rsidRPr="00AC34BE" w:rsidRDefault="00920F0A" w:rsidP="00920F0A">
      <w:pPr>
        <w:spacing w:after="0"/>
        <w:ind w:left="720"/>
        <w:contextualSpacing/>
        <w:rPr>
          <w:rFonts w:eastAsia="Calibri" w:cs="Arial"/>
          <w:szCs w:val="24"/>
        </w:rPr>
      </w:pPr>
    </w:p>
    <w:p w:rsidR="00920F0A" w:rsidRPr="00AC34BE" w:rsidRDefault="00920F0A" w:rsidP="00920F0A">
      <w:pPr>
        <w:spacing w:after="120"/>
        <w:rPr>
          <w:rFonts w:eastAsia="Calibri" w:cs="Arial"/>
          <w:b/>
          <w:szCs w:val="24"/>
        </w:rPr>
      </w:pPr>
      <w:r w:rsidRPr="00AC34BE">
        <w:rPr>
          <w:rFonts w:eastAsia="Calibri" w:cs="Arial"/>
          <w:b/>
          <w:szCs w:val="24"/>
        </w:rPr>
        <w:lastRenderedPageBreak/>
        <w:t>Provide the following information for the narrative and justification:</w:t>
      </w:r>
    </w:p>
    <w:p w:rsidR="00920F0A" w:rsidRPr="00DA6B4A" w:rsidRDefault="00920F0A" w:rsidP="00920F0A">
      <w:pPr>
        <w:pStyle w:val="ListParagraph"/>
        <w:numPr>
          <w:ilvl w:val="0"/>
          <w:numId w:val="70"/>
        </w:numPr>
        <w:spacing w:after="0"/>
        <w:contextualSpacing/>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920F0A" w:rsidRPr="00DA6B4A" w:rsidRDefault="00920F0A" w:rsidP="00920F0A">
      <w:pPr>
        <w:pStyle w:val="ListParagraph"/>
        <w:numPr>
          <w:ilvl w:val="0"/>
          <w:numId w:val="70"/>
        </w:numPr>
        <w:spacing w:after="0"/>
        <w:contextualSpacing/>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920F0A" w:rsidRPr="00DA6B4A" w:rsidRDefault="00920F0A" w:rsidP="00920F0A">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rsidR="00920F0A" w:rsidRPr="00DA6B4A" w:rsidRDefault="00920F0A" w:rsidP="00920F0A">
      <w:pPr>
        <w:pStyle w:val="ListParagraph"/>
        <w:numPr>
          <w:ilvl w:val="0"/>
          <w:numId w:val="72"/>
        </w:numPr>
        <w:spacing w:after="0"/>
        <w:contextualSpacing/>
        <w:rPr>
          <w:rFonts w:eastAsia="Calibri" w:cs="Arial"/>
          <w:szCs w:val="24"/>
        </w:rPr>
      </w:pPr>
      <w:r w:rsidRPr="00DA6B4A">
        <w:rPr>
          <w:rFonts w:eastAsia="Calibri" w:cs="Arial"/>
          <w:szCs w:val="24"/>
        </w:rPr>
        <w:t>The individual cost items that make up the total cost of the building</w:t>
      </w:r>
    </w:p>
    <w:p w:rsidR="00920F0A" w:rsidRPr="00DA6B4A" w:rsidRDefault="00920F0A" w:rsidP="00920F0A">
      <w:pPr>
        <w:pStyle w:val="ListParagraph"/>
        <w:numPr>
          <w:ilvl w:val="0"/>
          <w:numId w:val="71"/>
        </w:numPr>
        <w:spacing w:after="0"/>
        <w:contextualSpacing/>
        <w:rPr>
          <w:rFonts w:eastAsia="Calibri" w:cs="Arial"/>
          <w:szCs w:val="24"/>
        </w:rPr>
      </w:pPr>
      <w:r w:rsidRPr="00DA6B4A">
        <w:rPr>
          <w:rFonts w:eastAsia="Calibri" w:cs="Arial"/>
          <w:szCs w:val="24"/>
        </w:rPr>
        <w:t>The methodology used to allocate the costs to the programs or activities operating in the building</w:t>
      </w:r>
    </w:p>
    <w:p w:rsidR="00920F0A" w:rsidRPr="00DA6B4A" w:rsidRDefault="00920F0A" w:rsidP="00920F0A">
      <w:pPr>
        <w:pStyle w:val="ListParagraph"/>
        <w:numPr>
          <w:ilvl w:val="0"/>
          <w:numId w:val="71"/>
        </w:numPr>
        <w:spacing w:after="0"/>
        <w:contextualSpacing/>
        <w:rPr>
          <w:rFonts w:eastAsia="Calibri" w:cs="Arial"/>
          <w:szCs w:val="24"/>
        </w:rPr>
      </w:pPr>
      <w:r w:rsidRPr="00DA6B4A">
        <w:rPr>
          <w:rFonts w:eastAsia="Calibri" w:cs="Arial"/>
          <w:szCs w:val="24"/>
        </w:rPr>
        <w:t xml:space="preserve">Rent Questions Worksheet </w:t>
      </w:r>
      <w:hyperlink r:id="rId71"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920F0A" w:rsidRPr="00DA6B4A" w:rsidRDefault="00920F0A" w:rsidP="00920F0A">
      <w:pPr>
        <w:pStyle w:val="ListParagraph"/>
        <w:numPr>
          <w:ilvl w:val="0"/>
          <w:numId w:val="71"/>
        </w:numPr>
        <w:spacing w:after="0"/>
        <w:contextualSpacing/>
        <w:rPr>
          <w:rFonts w:eastAsia="Calibri" w:cs="Arial"/>
          <w:szCs w:val="24"/>
        </w:rPr>
      </w:pPr>
      <w:r w:rsidRPr="00DA6B4A">
        <w:rPr>
          <w:rFonts w:eastAsia="Calibri" w:cs="Arial"/>
          <w:szCs w:val="24"/>
        </w:rPr>
        <w:t>Supporting documentation</w:t>
      </w:r>
    </w:p>
    <w:p w:rsidR="00920F0A" w:rsidRPr="00DA6B4A" w:rsidRDefault="00920F0A" w:rsidP="00920F0A">
      <w:pPr>
        <w:pStyle w:val="ListParagraph"/>
        <w:numPr>
          <w:ilvl w:val="0"/>
          <w:numId w:val="70"/>
        </w:numPr>
        <w:spacing w:after="0"/>
        <w:contextualSpacing/>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920F0A" w:rsidRPr="00DA6B4A" w:rsidRDefault="00920F0A" w:rsidP="00920F0A">
      <w:pPr>
        <w:pStyle w:val="ListParagraph"/>
        <w:spacing w:after="0"/>
        <w:rPr>
          <w:rFonts w:cs="Arial"/>
          <w:b/>
        </w:rPr>
      </w:pPr>
    </w:p>
    <w:p w:rsidR="00920F0A" w:rsidRPr="00AC34BE" w:rsidRDefault="00920F0A" w:rsidP="00920F0A">
      <w:pPr>
        <w:rPr>
          <w:rFonts w:cs="Arial"/>
          <w:b/>
        </w:rPr>
      </w:pPr>
      <w:r w:rsidRPr="00AC34BE">
        <w:rPr>
          <w:rFonts w:cs="Arial"/>
          <w:b/>
        </w:rPr>
        <w:t>FEDERAL REQUEST</w:t>
      </w:r>
      <w:bookmarkEnd w:id="290"/>
      <w:bookmarkEnd w:id="291"/>
      <w:bookmarkEnd w:id="292"/>
      <w:bookmarkEnd w:id="293"/>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920F0A" w:rsidRPr="00DA6B4A" w:rsidTr="00920F0A">
        <w:trPr>
          <w:cantSplit/>
          <w:tblHeader/>
        </w:trPr>
        <w:tc>
          <w:tcPr>
            <w:tcW w:w="2250" w:type="dxa"/>
            <w:shd w:val="clear" w:color="auto" w:fill="B8CCE4"/>
          </w:tcPr>
          <w:p w:rsidR="00920F0A" w:rsidRPr="00DA6B4A" w:rsidRDefault="00920F0A" w:rsidP="00920F0A">
            <w:pPr>
              <w:jc w:val="center"/>
              <w:rPr>
                <w:rFonts w:cs="Arial"/>
                <w:b/>
                <w:sz w:val="20"/>
              </w:rPr>
            </w:pPr>
            <w:bookmarkStart w:id="294" w:name="_Toc280259010"/>
            <w:bookmarkStart w:id="295" w:name="_Toc306973116"/>
            <w:bookmarkStart w:id="296" w:name="_Toc317150101"/>
            <w:bookmarkStart w:id="297" w:name="_Toc318707638"/>
            <w:r w:rsidRPr="00DA6B4A">
              <w:rPr>
                <w:rFonts w:cs="Arial"/>
                <w:b/>
                <w:sz w:val="20"/>
              </w:rPr>
              <w:t>Item</w:t>
            </w:r>
            <w:bookmarkEnd w:id="294"/>
            <w:bookmarkEnd w:id="295"/>
            <w:bookmarkEnd w:id="296"/>
            <w:bookmarkEnd w:id="297"/>
          </w:p>
        </w:tc>
        <w:tc>
          <w:tcPr>
            <w:tcW w:w="5940" w:type="dxa"/>
            <w:shd w:val="clear" w:color="auto" w:fill="B8CCE4"/>
          </w:tcPr>
          <w:p w:rsidR="00920F0A" w:rsidRPr="00DA6B4A" w:rsidRDefault="00920F0A" w:rsidP="00920F0A">
            <w:pPr>
              <w:jc w:val="center"/>
              <w:rPr>
                <w:rFonts w:cs="Arial"/>
                <w:b/>
                <w:sz w:val="20"/>
              </w:rPr>
            </w:pPr>
            <w:bookmarkStart w:id="298" w:name="_Toc280259011"/>
            <w:bookmarkStart w:id="299" w:name="_Toc306973117"/>
            <w:bookmarkStart w:id="300" w:name="_Toc317150102"/>
            <w:bookmarkStart w:id="301" w:name="_Toc318707639"/>
            <w:r w:rsidRPr="00DA6B4A">
              <w:rPr>
                <w:rFonts w:cs="Arial"/>
                <w:b/>
                <w:sz w:val="20"/>
              </w:rPr>
              <w:t>Rate</w:t>
            </w:r>
            <w:bookmarkEnd w:id="298"/>
            <w:bookmarkEnd w:id="299"/>
            <w:bookmarkEnd w:id="300"/>
            <w:bookmarkEnd w:id="301"/>
          </w:p>
        </w:tc>
        <w:tc>
          <w:tcPr>
            <w:tcW w:w="1440" w:type="dxa"/>
            <w:shd w:val="clear" w:color="auto" w:fill="B8CCE4"/>
          </w:tcPr>
          <w:p w:rsidR="00920F0A" w:rsidRPr="00DA6B4A" w:rsidRDefault="00920F0A" w:rsidP="00920F0A">
            <w:pPr>
              <w:jc w:val="center"/>
              <w:rPr>
                <w:rFonts w:cs="Arial"/>
                <w:b/>
                <w:sz w:val="20"/>
              </w:rPr>
            </w:pPr>
            <w:bookmarkStart w:id="302" w:name="_Toc280259012"/>
            <w:bookmarkStart w:id="303" w:name="_Toc306973118"/>
            <w:bookmarkStart w:id="304" w:name="_Toc317150103"/>
            <w:bookmarkStart w:id="305" w:name="_Toc318707640"/>
            <w:r w:rsidRPr="00DA6B4A">
              <w:rPr>
                <w:rFonts w:cs="Arial"/>
                <w:b/>
                <w:sz w:val="20"/>
              </w:rPr>
              <w:t>Cost</w:t>
            </w:r>
            <w:bookmarkEnd w:id="302"/>
            <w:bookmarkEnd w:id="303"/>
            <w:bookmarkEnd w:id="304"/>
            <w:bookmarkEnd w:id="305"/>
          </w:p>
        </w:tc>
      </w:tr>
      <w:tr w:rsidR="00920F0A" w:rsidRPr="00DA6B4A" w:rsidTr="00920F0A">
        <w:trPr>
          <w:cantSplit/>
        </w:trPr>
        <w:tc>
          <w:tcPr>
            <w:tcW w:w="2250" w:type="dxa"/>
            <w:vAlign w:val="center"/>
          </w:tcPr>
          <w:p w:rsidR="00920F0A" w:rsidRPr="00DA6B4A" w:rsidRDefault="00920F0A" w:rsidP="00920F0A">
            <w:pPr>
              <w:jc w:val="center"/>
              <w:rPr>
                <w:rFonts w:cs="Arial"/>
                <w:sz w:val="20"/>
              </w:rPr>
            </w:pPr>
            <w:r w:rsidRPr="00DA6B4A">
              <w:rPr>
                <w:rFonts w:cs="Arial"/>
                <w:sz w:val="20"/>
              </w:rPr>
              <w:t>(1) Rent*</w:t>
            </w:r>
          </w:p>
        </w:tc>
        <w:tc>
          <w:tcPr>
            <w:tcW w:w="5940" w:type="dxa"/>
            <w:vAlign w:val="center"/>
          </w:tcPr>
          <w:p w:rsidR="00920F0A" w:rsidRPr="00DA6B4A" w:rsidRDefault="00920F0A" w:rsidP="00920F0A">
            <w:pPr>
              <w:jc w:val="center"/>
              <w:rPr>
                <w:rFonts w:cs="Arial"/>
                <w:sz w:val="20"/>
              </w:rPr>
            </w:pPr>
            <w:r w:rsidRPr="00DA6B4A">
              <w:rPr>
                <w:rFonts w:cs="Arial"/>
                <w:sz w:val="20"/>
              </w:rPr>
              <w:t>$15/sq. ft. x 700 sq. feet</w:t>
            </w:r>
          </w:p>
        </w:tc>
        <w:tc>
          <w:tcPr>
            <w:tcW w:w="1440" w:type="dxa"/>
            <w:vAlign w:val="center"/>
          </w:tcPr>
          <w:p w:rsidR="00920F0A" w:rsidRPr="00DA6B4A" w:rsidRDefault="00920F0A" w:rsidP="00920F0A">
            <w:pPr>
              <w:jc w:val="center"/>
              <w:rPr>
                <w:rFonts w:cs="Arial"/>
                <w:sz w:val="20"/>
              </w:rPr>
            </w:pPr>
            <w:r w:rsidRPr="00DA6B4A">
              <w:rPr>
                <w:rFonts w:cs="Arial"/>
                <w:sz w:val="20"/>
              </w:rPr>
              <w:t>$10,500</w:t>
            </w:r>
          </w:p>
        </w:tc>
      </w:tr>
      <w:tr w:rsidR="00920F0A" w:rsidRPr="00DA6B4A" w:rsidTr="00920F0A">
        <w:trPr>
          <w:cantSplit/>
        </w:trPr>
        <w:tc>
          <w:tcPr>
            <w:tcW w:w="2250" w:type="dxa"/>
            <w:vAlign w:val="center"/>
          </w:tcPr>
          <w:p w:rsidR="00920F0A" w:rsidRPr="00DA6B4A" w:rsidRDefault="00920F0A" w:rsidP="00920F0A">
            <w:pPr>
              <w:jc w:val="center"/>
              <w:rPr>
                <w:rFonts w:cs="Arial"/>
                <w:sz w:val="20"/>
              </w:rPr>
            </w:pPr>
            <w:r w:rsidRPr="00DA6B4A">
              <w:rPr>
                <w:rFonts w:cs="Arial"/>
                <w:sz w:val="20"/>
              </w:rPr>
              <w:t>(2) Telephone</w:t>
            </w:r>
          </w:p>
        </w:tc>
        <w:tc>
          <w:tcPr>
            <w:tcW w:w="5940" w:type="dxa"/>
            <w:vAlign w:val="center"/>
          </w:tcPr>
          <w:p w:rsidR="00920F0A" w:rsidRPr="00DA6B4A" w:rsidRDefault="00920F0A" w:rsidP="00920F0A">
            <w:pPr>
              <w:jc w:val="center"/>
              <w:rPr>
                <w:rFonts w:cs="Arial"/>
                <w:sz w:val="20"/>
              </w:rPr>
            </w:pPr>
            <w:r w:rsidRPr="00DA6B4A">
              <w:rPr>
                <w:rFonts w:cs="Arial"/>
                <w:sz w:val="20"/>
              </w:rPr>
              <w:t>$100/mo. x 12 mo.</w:t>
            </w:r>
          </w:p>
        </w:tc>
        <w:tc>
          <w:tcPr>
            <w:tcW w:w="1440" w:type="dxa"/>
            <w:vAlign w:val="center"/>
          </w:tcPr>
          <w:p w:rsidR="00920F0A" w:rsidRPr="00DA6B4A" w:rsidRDefault="00920F0A" w:rsidP="00920F0A">
            <w:pPr>
              <w:jc w:val="center"/>
              <w:rPr>
                <w:rFonts w:cs="Arial"/>
                <w:sz w:val="20"/>
              </w:rPr>
            </w:pPr>
            <w:r w:rsidRPr="00DA6B4A">
              <w:rPr>
                <w:rFonts w:cs="Arial"/>
                <w:sz w:val="20"/>
              </w:rPr>
              <w:t>$1,200</w:t>
            </w:r>
          </w:p>
        </w:tc>
      </w:tr>
      <w:tr w:rsidR="00920F0A" w:rsidRPr="00DA6B4A" w:rsidTr="00920F0A">
        <w:trPr>
          <w:cantSplit/>
        </w:trPr>
        <w:tc>
          <w:tcPr>
            <w:tcW w:w="2250" w:type="dxa"/>
            <w:vAlign w:val="center"/>
          </w:tcPr>
          <w:p w:rsidR="00920F0A" w:rsidRPr="00DA6B4A" w:rsidRDefault="00920F0A" w:rsidP="00920F0A">
            <w:pPr>
              <w:jc w:val="center"/>
              <w:rPr>
                <w:rFonts w:cs="Arial"/>
                <w:sz w:val="20"/>
              </w:rPr>
            </w:pPr>
            <w:r w:rsidRPr="00DA6B4A">
              <w:rPr>
                <w:rFonts w:cs="Arial"/>
                <w:sz w:val="20"/>
              </w:rPr>
              <w:t>(3) Client Incentives</w:t>
            </w:r>
          </w:p>
        </w:tc>
        <w:tc>
          <w:tcPr>
            <w:tcW w:w="5940" w:type="dxa"/>
            <w:vAlign w:val="center"/>
          </w:tcPr>
          <w:p w:rsidR="00920F0A" w:rsidRPr="00DA6B4A" w:rsidRDefault="00920F0A" w:rsidP="00920F0A">
            <w:pPr>
              <w:jc w:val="center"/>
              <w:rPr>
                <w:rFonts w:cs="Arial"/>
                <w:sz w:val="20"/>
              </w:rPr>
            </w:pPr>
            <w:r w:rsidRPr="00DA6B4A">
              <w:rPr>
                <w:rFonts w:cs="Arial"/>
                <w:sz w:val="20"/>
              </w:rPr>
              <w:t>$10/client follow-up x 278 clients</w:t>
            </w:r>
          </w:p>
        </w:tc>
        <w:tc>
          <w:tcPr>
            <w:tcW w:w="1440" w:type="dxa"/>
            <w:vAlign w:val="center"/>
          </w:tcPr>
          <w:p w:rsidR="00920F0A" w:rsidRPr="00DA6B4A" w:rsidRDefault="00920F0A" w:rsidP="00920F0A">
            <w:pPr>
              <w:jc w:val="center"/>
              <w:rPr>
                <w:rFonts w:cs="Arial"/>
                <w:sz w:val="20"/>
              </w:rPr>
            </w:pPr>
            <w:r w:rsidRPr="00DA6B4A">
              <w:rPr>
                <w:rFonts w:cs="Arial"/>
                <w:sz w:val="20"/>
              </w:rPr>
              <w:t>$2,780</w:t>
            </w:r>
          </w:p>
        </w:tc>
      </w:tr>
      <w:tr w:rsidR="00920F0A" w:rsidRPr="00DA6B4A" w:rsidTr="00920F0A">
        <w:trPr>
          <w:cantSplit/>
        </w:trPr>
        <w:tc>
          <w:tcPr>
            <w:tcW w:w="2250" w:type="dxa"/>
            <w:vAlign w:val="center"/>
          </w:tcPr>
          <w:p w:rsidR="00920F0A" w:rsidRPr="00DA6B4A" w:rsidRDefault="00920F0A" w:rsidP="00920F0A">
            <w:pPr>
              <w:jc w:val="center"/>
              <w:rPr>
                <w:rFonts w:cs="Arial"/>
                <w:sz w:val="20"/>
              </w:rPr>
            </w:pPr>
            <w:r w:rsidRPr="00DA6B4A">
              <w:rPr>
                <w:rFonts w:cs="Arial"/>
                <w:sz w:val="20"/>
              </w:rPr>
              <w:t>(4) Brochures</w:t>
            </w:r>
          </w:p>
        </w:tc>
        <w:tc>
          <w:tcPr>
            <w:tcW w:w="5940" w:type="dxa"/>
            <w:vAlign w:val="center"/>
          </w:tcPr>
          <w:p w:rsidR="00920F0A" w:rsidRPr="00DA6B4A" w:rsidRDefault="00920F0A" w:rsidP="00920F0A">
            <w:pPr>
              <w:jc w:val="center"/>
              <w:rPr>
                <w:rFonts w:cs="Arial"/>
                <w:sz w:val="20"/>
              </w:rPr>
            </w:pPr>
            <w:r w:rsidRPr="00DA6B4A">
              <w:rPr>
                <w:rFonts w:cs="Arial"/>
                <w:sz w:val="20"/>
              </w:rPr>
              <w:t>.89/brochure X 1500 brochures</w:t>
            </w:r>
          </w:p>
        </w:tc>
        <w:tc>
          <w:tcPr>
            <w:tcW w:w="1440" w:type="dxa"/>
            <w:vAlign w:val="center"/>
          </w:tcPr>
          <w:p w:rsidR="00920F0A" w:rsidRPr="00DA6B4A" w:rsidRDefault="00920F0A" w:rsidP="00920F0A">
            <w:pPr>
              <w:jc w:val="center"/>
              <w:rPr>
                <w:rFonts w:cs="Arial"/>
                <w:sz w:val="20"/>
              </w:rPr>
            </w:pPr>
            <w:r w:rsidRPr="00DA6B4A">
              <w:rPr>
                <w:rFonts w:cs="Arial"/>
                <w:sz w:val="20"/>
              </w:rPr>
              <w:t>$1,335</w:t>
            </w:r>
          </w:p>
        </w:tc>
      </w:tr>
    </w:tbl>
    <w:p w:rsidR="00920F0A" w:rsidRPr="00DA6B4A" w:rsidRDefault="00920F0A" w:rsidP="00920F0A">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920F0A" w:rsidRPr="00DA6B4A" w:rsidTr="00920F0A">
        <w:trPr>
          <w:trHeight w:val="350"/>
        </w:trPr>
        <w:tc>
          <w:tcPr>
            <w:tcW w:w="8190" w:type="dxa"/>
            <w:shd w:val="clear" w:color="auto" w:fill="E5DFEC"/>
          </w:tcPr>
          <w:p w:rsidR="00920F0A" w:rsidRPr="00DA6B4A" w:rsidRDefault="00920F0A" w:rsidP="00920F0A">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920F0A" w:rsidRPr="00DA6B4A" w:rsidRDefault="00920F0A" w:rsidP="00920F0A">
            <w:pPr>
              <w:spacing w:before="120"/>
              <w:jc w:val="center"/>
              <w:rPr>
                <w:rFonts w:cs="Arial"/>
                <w:b/>
                <w:bCs/>
                <w:sz w:val="20"/>
              </w:rPr>
            </w:pPr>
            <w:r w:rsidRPr="00DA6B4A">
              <w:rPr>
                <w:rFonts w:cs="Arial"/>
                <w:b/>
                <w:bCs/>
                <w:sz w:val="20"/>
              </w:rPr>
              <w:t>$15,815</w:t>
            </w:r>
          </w:p>
        </w:tc>
      </w:tr>
    </w:tbl>
    <w:p w:rsidR="00920F0A" w:rsidRPr="00AC34BE" w:rsidRDefault="00920F0A" w:rsidP="00920F0A">
      <w:pPr>
        <w:rPr>
          <w:rFonts w:cs="Arial"/>
          <w:b/>
          <w:bCs/>
          <w:szCs w:val="24"/>
        </w:rPr>
      </w:pPr>
    </w:p>
    <w:p w:rsidR="00920F0A" w:rsidRPr="00AC34BE" w:rsidRDefault="00920F0A" w:rsidP="00920F0A">
      <w:pPr>
        <w:rPr>
          <w:rFonts w:cs="Arial"/>
          <w:b/>
          <w:bCs/>
          <w:szCs w:val="24"/>
        </w:rPr>
      </w:pPr>
      <w:r w:rsidRPr="00AC34BE">
        <w:rPr>
          <w:rFonts w:cs="Arial"/>
          <w:b/>
          <w:bCs/>
          <w:szCs w:val="24"/>
        </w:rPr>
        <w:t>FEDERAL REQUEST – Sample Justification for Other</w:t>
      </w:r>
    </w:p>
    <w:p w:rsidR="00920F0A" w:rsidRDefault="00920F0A" w:rsidP="00920F0A">
      <w:pPr>
        <w:pStyle w:val="ListParagraph"/>
        <w:numPr>
          <w:ilvl w:val="0"/>
          <w:numId w:val="73"/>
        </w:numPr>
        <w:contextualSpacing/>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rsidR="00920F0A" w:rsidRPr="00DA6B4A" w:rsidRDefault="00920F0A" w:rsidP="00920F0A">
      <w:pPr>
        <w:pStyle w:val="ListParagraph"/>
        <w:rPr>
          <w:rFonts w:cs="Arial"/>
          <w:szCs w:val="24"/>
        </w:rPr>
      </w:pPr>
    </w:p>
    <w:p w:rsidR="00920F0A" w:rsidRPr="00DA6B4A" w:rsidRDefault="00920F0A" w:rsidP="00920F0A">
      <w:pPr>
        <w:pStyle w:val="ListParagraph"/>
        <w:rPr>
          <w:rFonts w:cs="Arial"/>
          <w:b/>
          <w:szCs w:val="24"/>
        </w:rPr>
      </w:pPr>
      <w:r w:rsidRPr="00DA6B4A">
        <w:rPr>
          <w:rFonts w:cs="Arial"/>
          <w:b/>
          <w:szCs w:val="24"/>
        </w:rPr>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plan (including common areas) are required for all projects allocating rent costs. </w:t>
      </w:r>
    </w:p>
    <w:p w:rsidR="00920F0A" w:rsidRPr="00DA6B4A" w:rsidRDefault="00920F0A" w:rsidP="00920F0A">
      <w:pPr>
        <w:pStyle w:val="ListParagraph"/>
        <w:numPr>
          <w:ilvl w:val="0"/>
          <w:numId w:val="73"/>
        </w:numPr>
        <w:contextualSpacing/>
        <w:rPr>
          <w:rFonts w:cs="Arial"/>
          <w:szCs w:val="24"/>
        </w:rPr>
      </w:pPr>
      <w:r w:rsidRPr="00DA6B4A">
        <w:rPr>
          <w:rFonts w:cs="Arial"/>
          <w:szCs w:val="24"/>
        </w:rPr>
        <w:t xml:space="preserve">The monthly telephone costs reflect the percent of effort for the personnel listed in this application for the SAMHSA project only.  </w:t>
      </w:r>
    </w:p>
    <w:p w:rsidR="00920F0A" w:rsidRDefault="00920F0A" w:rsidP="00920F0A">
      <w:pPr>
        <w:pStyle w:val="ListParagraph"/>
        <w:numPr>
          <w:ilvl w:val="0"/>
          <w:numId w:val="73"/>
        </w:numPr>
        <w:contextualSpacing/>
        <w:rPr>
          <w:rFonts w:cs="Arial"/>
          <w:szCs w:val="24"/>
        </w:rPr>
      </w:pPr>
      <w:r w:rsidRPr="00DA6B4A">
        <w:rPr>
          <w:rFonts w:cs="Arial"/>
          <w:szCs w:val="24"/>
        </w:rPr>
        <w:lastRenderedPageBreak/>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rsidR="00920F0A" w:rsidRPr="00DA6B4A" w:rsidRDefault="00920F0A" w:rsidP="00920F0A">
      <w:pPr>
        <w:pStyle w:val="ListParagraph"/>
        <w:rPr>
          <w:rFonts w:cs="Arial"/>
          <w:szCs w:val="24"/>
        </w:rPr>
      </w:pPr>
    </w:p>
    <w:p w:rsidR="00920F0A" w:rsidRPr="00DA6B4A" w:rsidRDefault="00920F0A" w:rsidP="00920F0A">
      <w:pPr>
        <w:pStyle w:val="ListParagraph"/>
        <w:numPr>
          <w:ilvl w:val="0"/>
          <w:numId w:val="43"/>
        </w:numPr>
        <w:contextualSpacing/>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920F0A" w:rsidRPr="00AC34BE" w:rsidTr="00920F0A">
        <w:trPr>
          <w:trHeight w:val="728"/>
        </w:trPr>
        <w:tc>
          <w:tcPr>
            <w:tcW w:w="7852" w:type="dxa"/>
            <w:shd w:val="clear" w:color="auto" w:fill="E5DFEC"/>
          </w:tcPr>
          <w:p w:rsidR="00920F0A" w:rsidRPr="00DA6B4A" w:rsidRDefault="00920F0A" w:rsidP="00920F0A">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920F0A" w:rsidRPr="00DA6B4A" w:rsidRDefault="00920F0A" w:rsidP="00920F0A">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920F0A" w:rsidRPr="00DA6B4A" w:rsidRDefault="00920F0A" w:rsidP="00920F0A">
            <w:pPr>
              <w:rPr>
                <w:rFonts w:cs="Arial"/>
                <w:b/>
                <w:bCs/>
                <w:sz w:val="20"/>
              </w:rPr>
            </w:pPr>
            <w:r w:rsidRPr="00DA6B4A">
              <w:rPr>
                <w:rFonts w:cs="Arial"/>
                <w:b/>
                <w:bCs/>
                <w:sz w:val="20"/>
              </w:rPr>
              <w:t>$177,462</w:t>
            </w:r>
          </w:p>
        </w:tc>
      </w:tr>
    </w:tbl>
    <w:p w:rsidR="00920F0A" w:rsidRPr="00AC34BE" w:rsidRDefault="00920F0A" w:rsidP="00920F0A">
      <w:pPr>
        <w:rPr>
          <w:rFonts w:cs="Arial"/>
          <w:b/>
          <w:bCs/>
          <w:szCs w:val="26"/>
        </w:rPr>
      </w:pPr>
    </w:p>
    <w:p w:rsidR="00920F0A" w:rsidRPr="00DA6B4A" w:rsidRDefault="00920F0A" w:rsidP="00920F0A">
      <w:pPr>
        <w:pStyle w:val="ListParagraph"/>
        <w:numPr>
          <w:ilvl w:val="0"/>
          <w:numId w:val="43"/>
        </w:numPr>
        <w:contextualSpacing/>
        <w:rPr>
          <w:rFonts w:cs="Arial"/>
          <w:b/>
          <w:bCs/>
          <w:sz w:val="28"/>
          <w:szCs w:val="28"/>
        </w:rPr>
      </w:pPr>
      <w:r w:rsidRPr="00DA6B4A">
        <w:rPr>
          <w:rFonts w:cs="Arial"/>
          <w:b/>
          <w:bCs/>
          <w:sz w:val="28"/>
          <w:szCs w:val="28"/>
        </w:rPr>
        <w:t>Indirect Cost Rate</w:t>
      </w:r>
    </w:p>
    <w:p w:rsidR="00920F0A" w:rsidRPr="00AC34BE" w:rsidRDefault="00920F0A" w:rsidP="00920F0A">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rsidR="00920F0A" w:rsidRPr="00AC34BE" w:rsidRDefault="00920F0A" w:rsidP="00920F0A">
      <w:pPr>
        <w:numPr>
          <w:ilvl w:val="0"/>
          <w:numId w:val="32"/>
        </w:numPr>
        <w:spacing w:after="0"/>
        <w:contextualSpacing/>
        <w:rPr>
          <w:rFonts w:eastAsia="Calibri" w:cs="Arial"/>
          <w:szCs w:val="24"/>
        </w:rPr>
      </w:pPr>
      <w:r w:rsidRPr="00AC34BE">
        <w:rPr>
          <w:rFonts w:eastAsia="Calibri" w:cs="Arial"/>
          <w:szCs w:val="24"/>
        </w:rPr>
        <w:t>The applicant has a Federally approved indirect cost rate</w:t>
      </w:r>
    </w:p>
    <w:p w:rsidR="00920F0A" w:rsidRDefault="00920F0A" w:rsidP="00920F0A">
      <w:pPr>
        <w:numPr>
          <w:ilvl w:val="0"/>
          <w:numId w:val="32"/>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rsidR="00920F0A" w:rsidRPr="00C91112" w:rsidRDefault="00920F0A" w:rsidP="00920F0A">
      <w:pPr>
        <w:spacing w:after="0"/>
        <w:ind w:left="630"/>
        <w:contextualSpacing/>
        <w:rPr>
          <w:rFonts w:eastAsia="Calibri" w:cs="Arial"/>
          <w:szCs w:val="24"/>
        </w:rPr>
      </w:pPr>
      <w:r w:rsidRPr="00C91112">
        <w:rPr>
          <w:rFonts w:eastAsia="Calibri" w:cs="Arial"/>
          <w:szCs w:val="24"/>
        </w:rPr>
        <w:t>The MTDC indirect cost rate may be applied to:</w:t>
      </w:r>
    </w:p>
    <w:p w:rsidR="00920F0A" w:rsidRPr="00AC34BE" w:rsidRDefault="00920F0A" w:rsidP="00920F0A">
      <w:pPr>
        <w:numPr>
          <w:ilvl w:val="0"/>
          <w:numId w:val="34"/>
        </w:numPr>
        <w:spacing w:after="0"/>
        <w:contextualSpacing/>
        <w:rPr>
          <w:rFonts w:eastAsia="Calibri" w:cs="Arial"/>
          <w:szCs w:val="24"/>
        </w:rPr>
      </w:pPr>
      <w:r w:rsidRPr="00AC34BE">
        <w:rPr>
          <w:rFonts w:eastAsia="Calibri" w:cs="Arial"/>
          <w:szCs w:val="24"/>
        </w:rPr>
        <w:t>All direct salaries and wages charged to the award;</w:t>
      </w:r>
    </w:p>
    <w:p w:rsidR="00920F0A" w:rsidRPr="00AC34BE" w:rsidRDefault="00920F0A" w:rsidP="00920F0A">
      <w:pPr>
        <w:numPr>
          <w:ilvl w:val="0"/>
          <w:numId w:val="34"/>
        </w:numPr>
        <w:spacing w:after="0"/>
        <w:contextualSpacing/>
        <w:rPr>
          <w:rFonts w:eastAsia="Calibri" w:cs="Arial"/>
          <w:szCs w:val="24"/>
        </w:rPr>
      </w:pPr>
      <w:r w:rsidRPr="00AC34BE">
        <w:rPr>
          <w:rFonts w:eastAsia="Calibri" w:cs="Arial"/>
          <w:szCs w:val="24"/>
        </w:rPr>
        <w:t>Applicable fringe benefits;</w:t>
      </w:r>
    </w:p>
    <w:p w:rsidR="00920F0A" w:rsidRPr="00AC34BE" w:rsidRDefault="00920F0A" w:rsidP="00920F0A">
      <w:pPr>
        <w:numPr>
          <w:ilvl w:val="0"/>
          <w:numId w:val="34"/>
        </w:numPr>
        <w:spacing w:after="0"/>
        <w:contextualSpacing/>
        <w:rPr>
          <w:rFonts w:eastAsia="Calibri" w:cs="Arial"/>
          <w:szCs w:val="24"/>
        </w:rPr>
      </w:pPr>
      <w:r w:rsidRPr="00AC34BE">
        <w:rPr>
          <w:rFonts w:eastAsia="Calibri" w:cs="Arial"/>
          <w:szCs w:val="24"/>
        </w:rPr>
        <w:t>Materials and supplies;</w:t>
      </w:r>
    </w:p>
    <w:p w:rsidR="00920F0A" w:rsidRPr="00AC34BE" w:rsidRDefault="00920F0A" w:rsidP="00920F0A">
      <w:pPr>
        <w:numPr>
          <w:ilvl w:val="0"/>
          <w:numId w:val="34"/>
        </w:numPr>
        <w:spacing w:after="0"/>
        <w:contextualSpacing/>
        <w:rPr>
          <w:rFonts w:eastAsia="Calibri" w:cs="Arial"/>
          <w:szCs w:val="24"/>
        </w:rPr>
      </w:pPr>
      <w:r w:rsidRPr="00AC34BE">
        <w:rPr>
          <w:rFonts w:eastAsia="Calibri" w:cs="Arial"/>
          <w:szCs w:val="24"/>
        </w:rPr>
        <w:t>Services;</w:t>
      </w:r>
    </w:p>
    <w:p w:rsidR="00920F0A" w:rsidRPr="00AC34BE" w:rsidRDefault="00920F0A" w:rsidP="00920F0A">
      <w:pPr>
        <w:numPr>
          <w:ilvl w:val="0"/>
          <w:numId w:val="34"/>
        </w:numPr>
        <w:spacing w:after="0"/>
        <w:contextualSpacing/>
        <w:rPr>
          <w:rFonts w:eastAsia="Calibri" w:cs="Arial"/>
          <w:szCs w:val="24"/>
        </w:rPr>
      </w:pPr>
      <w:r w:rsidRPr="00AC34BE">
        <w:rPr>
          <w:rFonts w:eastAsia="Calibri" w:cs="Arial"/>
          <w:szCs w:val="24"/>
        </w:rPr>
        <w:t>Travel; and</w:t>
      </w:r>
    </w:p>
    <w:p w:rsidR="00920F0A" w:rsidRDefault="00920F0A" w:rsidP="00920F0A">
      <w:pPr>
        <w:numPr>
          <w:ilvl w:val="0"/>
          <w:numId w:val="34"/>
        </w:numPr>
        <w:spacing w:after="0"/>
        <w:contextualSpacing/>
        <w:rPr>
          <w:rFonts w:eastAsia="Calibri" w:cs="Arial"/>
          <w:szCs w:val="24"/>
        </w:rPr>
      </w:pPr>
      <w:r w:rsidRPr="00AC34BE">
        <w:rPr>
          <w:rFonts w:eastAsia="Calibri" w:cs="Arial"/>
          <w:szCs w:val="24"/>
        </w:rPr>
        <w:t>Sub-contracts (first $425,000 of each sub-contract)</w:t>
      </w:r>
    </w:p>
    <w:p w:rsidR="00920F0A" w:rsidRDefault="00920F0A" w:rsidP="00920F0A">
      <w:pPr>
        <w:spacing w:after="0"/>
        <w:ind w:left="1080"/>
        <w:contextualSpacing/>
        <w:rPr>
          <w:rFonts w:eastAsia="Calibri" w:cs="Arial"/>
          <w:szCs w:val="24"/>
        </w:rPr>
      </w:pPr>
    </w:p>
    <w:p w:rsidR="00920F0A" w:rsidRPr="00DA6B4A" w:rsidRDefault="00920F0A" w:rsidP="00920F0A">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920F0A" w:rsidRPr="00AC34BE" w:rsidRDefault="00920F0A" w:rsidP="00920F0A">
      <w:pPr>
        <w:spacing w:after="0"/>
        <w:rPr>
          <w:rFonts w:eastAsia="Calibri" w:cs="Arial"/>
          <w:szCs w:val="24"/>
        </w:rPr>
      </w:pPr>
    </w:p>
    <w:p w:rsidR="00920F0A" w:rsidRPr="00DA6B4A" w:rsidRDefault="00920F0A" w:rsidP="00920F0A">
      <w:pPr>
        <w:pStyle w:val="ListParagraph"/>
        <w:numPr>
          <w:ilvl w:val="0"/>
          <w:numId w:val="74"/>
        </w:numPr>
        <w:spacing w:after="0"/>
        <w:contextualSpacing/>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72"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rsidR="00920F0A" w:rsidRPr="00AC34BE" w:rsidRDefault="00920F0A" w:rsidP="00920F0A">
      <w:pPr>
        <w:spacing w:after="0"/>
        <w:ind w:left="2340"/>
        <w:contextualSpacing/>
        <w:rPr>
          <w:rFonts w:eastAsia="Calibri" w:cs="Arial"/>
          <w:szCs w:val="24"/>
        </w:rPr>
      </w:pPr>
    </w:p>
    <w:p w:rsidR="00920F0A" w:rsidRPr="00AC34BE" w:rsidRDefault="00920F0A" w:rsidP="00920F0A">
      <w:pPr>
        <w:spacing w:after="0"/>
        <w:rPr>
          <w:rFonts w:eastAsia="Calibri" w:cs="Arial"/>
          <w:b/>
          <w:szCs w:val="24"/>
        </w:rPr>
      </w:pPr>
      <w:r w:rsidRPr="00AC34BE">
        <w:rPr>
          <w:rFonts w:eastAsia="Calibri" w:cs="Arial"/>
          <w:b/>
          <w:szCs w:val="24"/>
        </w:rPr>
        <w:t>Provide the following information for the narrative and justification:</w:t>
      </w:r>
    </w:p>
    <w:p w:rsidR="00920F0A" w:rsidRPr="00DA6B4A" w:rsidRDefault="00920F0A" w:rsidP="00920F0A">
      <w:pPr>
        <w:pStyle w:val="ListParagraph"/>
        <w:numPr>
          <w:ilvl w:val="0"/>
          <w:numId w:val="75"/>
        </w:numPr>
        <w:spacing w:after="0"/>
        <w:contextualSpacing/>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920F0A" w:rsidRPr="00DA6B4A" w:rsidRDefault="00920F0A" w:rsidP="00920F0A">
      <w:pPr>
        <w:pStyle w:val="ListParagraph"/>
        <w:numPr>
          <w:ilvl w:val="0"/>
          <w:numId w:val="76"/>
        </w:numPr>
        <w:spacing w:after="0"/>
        <w:contextualSpacing/>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 xml:space="preserve">The applicable indirect cost rate(s) negotiated by the </w:t>
      </w:r>
      <w:r w:rsidRPr="00DA6B4A">
        <w:rPr>
          <w:rFonts w:eastAsia="Calibri" w:cs="Arial"/>
          <w:szCs w:val="24"/>
        </w:rPr>
        <w:lastRenderedPageBreak/>
        <w:t>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rsidR="00920F0A" w:rsidRPr="00DA6B4A" w:rsidRDefault="00920F0A" w:rsidP="00920F0A">
      <w:pPr>
        <w:pStyle w:val="ListParagraph"/>
        <w:numPr>
          <w:ilvl w:val="0"/>
          <w:numId w:val="75"/>
        </w:numPr>
        <w:spacing w:after="0"/>
        <w:contextualSpacing/>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rsidR="00920F0A" w:rsidRPr="00AC34BE" w:rsidRDefault="00920F0A" w:rsidP="00920F0A">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920F0A" w:rsidRPr="00DA6B4A" w:rsidTr="00920F0A">
        <w:trPr>
          <w:cantSplit/>
          <w:trHeight w:val="1043"/>
          <w:tblHeader/>
        </w:trPr>
        <w:tc>
          <w:tcPr>
            <w:tcW w:w="7848" w:type="dxa"/>
            <w:shd w:val="clear" w:color="auto" w:fill="B8CCE4"/>
          </w:tcPr>
          <w:p w:rsidR="00920F0A" w:rsidRPr="00DA6B4A" w:rsidRDefault="00920F0A" w:rsidP="00920F0A">
            <w:pPr>
              <w:spacing w:after="0"/>
              <w:jc w:val="center"/>
              <w:rPr>
                <w:rFonts w:cs="Arial"/>
                <w:b/>
                <w:sz w:val="20"/>
              </w:rPr>
            </w:pPr>
            <w:r w:rsidRPr="00DA6B4A">
              <w:rPr>
                <w:rFonts w:cs="Arial"/>
                <w:b/>
                <w:sz w:val="20"/>
              </w:rPr>
              <w:t>Calculation</w:t>
            </w:r>
          </w:p>
          <w:p w:rsidR="00920F0A" w:rsidRPr="00DA6B4A" w:rsidRDefault="00920F0A" w:rsidP="00920F0A">
            <w:pPr>
              <w:jc w:val="center"/>
              <w:rPr>
                <w:rFonts w:cs="Arial"/>
                <w:b/>
                <w:sz w:val="20"/>
              </w:rPr>
            </w:pPr>
            <w:r w:rsidRPr="00DA6B4A">
              <w:rPr>
                <w:rFonts w:cs="Arial"/>
                <w:b/>
                <w:sz w:val="20"/>
              </w:rPr>
              <w:t>(1)</w:t>
            </w:r>
          </w:p>
        </w:tc>
        <w:tc>
          <w:tcPr>
            <w:tcW w:w="1710" w:type="dxa"/>
            <w:shd w:val="clear" w:color="auto" w:fill="B8CCE4"/>
          </w:tcPr>
          <w:p w:rsidR="00920F0A" w:rsidRPr="00DA6B4A" w:rsidRDefault="00920F0A" w:rsidP="00920F0A">
            <w:pPr>
              <w:spacing w:after="0"/>
              <w:jc w:val="center"/>
              <w:rPr>
                <w:rFonts w:cs="Arial"/>
                <w:b/>
                <w:sz w:val="20"/>
              </w:rPr>
            </w:pPr>
            <w:r w:rsidRPr="00DA6B4A">
              <w:rPr>
                <w:rFonts w:cs="Arial"/>
                <w:b/>
                <w:sz w:val="20"/>
              </w:rPr>
              <w:t>Indirect Cost Charged to the Award</w:t>
            </w:r>
          </w:p>
          <w:p w:rsidR="00920F0A" w:rsidRPr="00DA6B4A" w:rsidRDefault="00920F0A" w:rsidP="00920F0A">
            <w:pPr>
              <w:jc w:val="center"/>
              <w:rPr>
                <w:rFonts w:cs="Arial"/>
                <w:b/>
                <w:sz w:val="20"/>
              </w:rPr>
            </w:pPr>
            <w:r w:rsidRPr="00DA6B4A">
              <w:rPr>
                <w:rFonts w:cs="Arial"/>
                <w:b/>
                <w:sz w:val="20"/>
              </w:rPr>
              <w:t>(2)</w:t>
            </w:r>
          </w:p>
        </w:tc>
      </w:tr>
      <w:tr w:rsidR="00920F0A" w:rsidRPr="00DA6B4A" w:rsidTr="00920F0A">
        <w:trPr>
          <w:cantSplit/>
        </w:trPr>
        <w:tc>
          <w:tcPr>
            <w:tcW w:w="7848" w:type="dxa"/>
            <w:tcBorders>
              <w:top w:val="single" w:sz="4" w:space="0" w:color="auto"/>
              <w:left w:val="single" w:sz="4" w:space="0" w:color="auto"/>
              <w:bottom w:val="single" w:sz="4" w:space="0" w:color="auto"/>
              <w:right w:val="single" w:sz="4" w:space="0" w:color="auto"/>
            </w:tcBorders>
            <w:vAlign w:val="center"/>
          </w:tcPr>
          <w:p w:rsidR="00920F0A" w:rsidRPr="00DA6B4A" w:rsidRDefault="00920F0A" w:rsidP="00920F0A">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920F0A" w:rsidRPr="00DA6B4A" w:rsidRDefault="00920F0A" w:rsidP="00920F0A">
            <w:pPr>
              <w:jc w:val="center"/>
              <w:rPr>
                <w:rFonts w:cs="Arial"/>
                <w:sz w:val="20"/>
              </w:rPr>
            </w:pPr>
            <w:r w:rsidRPr="00DA6B4A">
              <w:rPr>
                <w:rFonts w:cs="Arial"/>
                <w:sz w:val="20"/>
              </w:rPr>
              <w:t>$6,841</w:t>
            </w:r>
          </w:p>
        </w:tc>
      </w:tr>
    </w:tbl>
    <w:p w:rsidR="00920F0A" w:rsidRPr="00DA6B4A" w:rsidRDefault="00920F0A" w:rsidP="00920F0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920F0A" w:rsidRPr="00DA6B4A" w:rsidTr="00920F0A">
        <w:trPr>
          <w:trHeight w:val="341"/>
        </w:trPr>
        <w:tc>
          <w:tcPr>
            <w:tcW w:w="7848" w:type="dxa"/>
            <w:shd w:val="clear" w:color="auto" w:fill="E5DFEC"/>
          </w:tcPr>
          <w:p w:rsidR="00920F0A" w:rsidRPr="00DA6B4A" w:rsidRDefault="00920F0A" w:rsidP="00920F0A">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920F0A" w:rsidRPr="00DA6B4A" w:rsidRDefault="00920F0A" w:rsidP="00920F0A">
            <w:pPr>
              <w:spacing w:before="120"/>
              <w:jc w:val="center"/>
              <w:rPr>
                <w:rFonts w:cs="Arial"/>
                <w:b/>
                <w:bCs/>
                <w:sz w:val="20"/>
              </w:rPr>
            </w:pPr>
            <w:r w:rsidRPr="00DA6B4A">
              <w:rPr>
                <w:rFonts w:cs="Arial"/>
                <w:b/>
                <w:bCs/>
                <w:sz w:val="20"/>
              </w:rPr>
              <w:t>$6,841</w:t>
            </w:r>
          </w:p>
        </w:tc>
      </w:tr>
    </w:tbl>
    <w:p w:rsidR="00920F0A" w:rsidRPr="00AC34BE" w:rsidRDefault="00920F0A" w:rsidP="00920F0A">
      <w:pPr>
        <w:spacing w:after="0"/>
        <w:rPr>
          <w:rFonts w:cs="Arial"/>
          <w:b/>
          <w:szCs w:val="24"/>
        </w:rPr>
      </w:pPr>
    </w:p>
    <w:p w:rsidR="00920F0A" w:rsidRPr="00AC34BE" w:rsidRDefault="00920F0A" w:rsidP="00920F0A">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920F0A" w:rsidRPr="00AC34BE" w:rsidTr="00920F0A">
        <w:trPr>
          <w:trHeight w:val="737"/>
        </w:trPr>
        <w:tc>
          <w:tcPr>
            <w:tcW w:w="9558" w:type="dxa"/>
            <w:shd w:val="clear" w:color="auto" w:fill="E5DFEC"/>
          </w:tcPr>
          <w:p w:rsidR="00920F0A" w:rsidRPr="00A821EC" w:rsidRDefault="00920F0A" w:rsidP="00920F0A">
            <w:pPr>
              <w:spacing w:after="0"/>
              <w:rPr>
                <w:rFonts w:cs="Arial"/>
                <w:b/>
                <w:bCs/>
                <w:sz w:val="22"/>
                <w:szCs w:val="24"/>
              </w:rPr>
            </w:pPr>
          </w:p>
          <w:p w:rsidR="00920F0A" w:rsidRPr="00A821EC" w:rsidRDefault="00920F0A" w:rsidP="00920F0A">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920F0A" w:rsidRPr="00AC34BE" w:rsidTr="00920F0A">
        <w:tblPrEx>
          <w:shd w:val="clear" w:color="auto" w:fill="CCC0D9"/>
        </w:tblPrEx>
        <w:trPr>
          <w:trHeight w:val="440"/>
        </w:trPr>
        <w:tc>
          <w:tcPr>
            <w:tcW w:w="9558" w:type="dxa"/>
            <w:shd w:val="clear" w:color="auto" w:fill="E5DFEC"/>
          </w:tcPr>
          <w:p w:rsidR="00920F0A" w:rsidRPr="00A821EC" w:rsidRDefault="00920F0A" w:rsidP="00920F0A">
            <w:pPr>
              <w:rPr>
                <w:rFonts w:cs="Arial"/>
                <w:b/>
                <w:sz w:val="20"/>
                <w:szCs w:val="24"/>
              </w:rPr>
            </w:pPr>
            <w:r w:rsidRPr="00A821EC">
              <w:rPr>
                <w:rFonts w:cs="Arial"/>
                <w:b/>
                <w:sz w:val="20"/>
                <w:szCs w:val="24"/>
              </w:rPr>
              <w:t>ADDITIONAL INSTRUCTIONS ON COMPLETING THE SF- 424A</w:t>
            </w:r>
          </w:p>
          <w:p w:rsidR="00920F0A" w:rsidRPr="00A821EC" w:rsidRDefault="00920F0A" w:rsidP="00920F0A">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rsidR="00920F0A" w:rsidRPr="00A821EC" w:rsidRDefault="00920F0A" w:rsidP="00920F0A">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rsidR="00920F0A" w:rsidRPr="00A821EC" w:rsidRDefault="00920F0A" w:rsidP="00920F0A">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I </w:t>
              </w:r>
            </w:hyperlink>
            <w:r w:rsidRPr="00A821EC">
              <w:rPr>
                <w:rFonts w:cs="Arial"/>
                <w:bCs/>
                <w:sz w:val="20"/>
                <w:szCs w:val="24"/>
              </w:rPr>
              <w:t xml:space="preserve">– Standard Funding Restrictions for information on allowable costs.] </w:t>
            </w:r>
          </w:p>
          <w:p w:rsidR="00920F0A" w:rsidRPr="00A821EC" w:rsidRDefault="00920F0A" w:rsidP="00920F0A">
            <w:pPr>
              <w:spacing w:after="0"/>
              <w:rPr>
                <w:rFonts w:cs="Arial"/>
                <w:sz w:val="16"/>
                <w:szCs w:val="24"/>
              </w:rPr>
            </w:pPr>
          </w:p>
          <w:p w:rsidR="00920F0A" w:rsidRPr="00A821EC" w:rsidRDefault="00920F0A" w:rsidP="00920F0A">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rsidR="00920F0A" w:rsidRPr="00A821EC" w:rsidRDefault="00920F0A" w:rsidP="00920F0A">
            <w:pPr>
              <w:spacing w:after="0"/>
              <w:rPr>
                <w:rFonts w:cs="Arial"/>
                <w:sz w:val="20"/>
                <w:szCs w:val="24"/>
              </w:rPr>
            </w:pPr>
          </w:p>
          <w:p w:rsidR="00920F0A" w:rsidRPr="00A821EC" w:rsidRDefault="00920F0A" w:rsidP="00920F0A">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Years </w:t>
            </w:r>
            <w:r w:rsidRPr="00A821EC">
              <w:rPr>
                <w:rFonts w:cs="Arial"/>
                <w:sz w:val="20"/>
                <w:szCs w:val="24"/>
                <w:highlight w:val="yellow"/>
              </w:rPr>
              <w:t>2, 3, 4, and 5</w:t>
            </w:r>
            <w:r>
              <w:rPr>
                <w:rFonts w:cs="Arial"/>
                <w:sz w:val="20"/>
                <w:szCs w:val="24"/>
              </w:rPr>
              <w:t xml:space="preserve"> should be entered. </w:t>
            </w:r>
            <w:r w:rsidRPr="00A821EC">
              <w:rPr>
                <w:rFonts w:cs="Arial"/>
                <w:sz w:val="20"/>
                <w:szCs w:val="24"/>
              </w:rPr>
              <w:t xml:space="preserve">For example, Year 2 will be entered in column (b), Year 3 in column (c), etc. </w:t>
            </w:r>
          </w:p>
          <w:p w:rsidR="00920F0A" w:rsidRPr="00AC34BE" w:rsidRDefault="00920F0A" w:rsidP="00920F0A">
            <w:pPr>
              <w:rPr>
                <w:rFonts w:cs="Arial"/>
                <w:sz w:val="20"/>
                <w:szCs w:val="24"/>
              </w:rPr>
            </w:pPr>
            <w:r w:rsidRPr="00A821EC">
              <w:rPr>
                <w:rFonts w:cs="Arial"/>
                <w:sz w:val="20"/>
                <w:szCs w:val="24"/>
              </w:rPr>
              <w:t>A sample of a completed SF-424A is included at the end of this appendix.</w:t>
            </w:r>
          </w:p>
        </w:tc>
      </w:tr>
    </w:tbl>
    <w:p w:rsidR="00920F0A" w:rsidRPr="00AC34BE" w:rsidRDefault="00920F0A" w:rsidP="00920F0A">
      <w:pPr>
        <w:pBdr>
          <w:bottom w:val="double" w:sz="6" w:space="1" w:color="auto"/>
        </w:pBdr>
        <w:rPr>
          <w:rFonts w:cs="Arial"/>
          <w:szCs w:val="24"/>
        </w:rPr>
      </w:pPr>
    </w:p>
    <w:p w:rsidR="00920F0A" w:rsidRPr="00AC34BE" w:rsidRDefault="00920F0A" w:rsidP="00920F0A">
      <w:pPr>
        <w:contextualSpacing/>
        <w:rPr>
          <w:rFonts w:cs="Arial"/>
          <w:b/>
          <w:bCs/>
          <w:szCs w:val="24"/>
        </w:rPr>
      </w:pPr>
      <w:r w:rsidRPr="00AC34BE">
        <w:rPr>
          <w:rFonts w:cs="Arial"/>
          <w:b/>
          <w:bCs/>
          <w:szCs w:val="26"/>
        </w:rPr>
        <w:lastRenderedPageBreak/>
        <w:t>Provide the total proposed project period and federal funding as follows</w:t>
      </w:r>
      <w:r w:rsidRPr="00AC34BE">
        <w:rPr>
          <w:rFonts w:cs="Arial"/>
          <w:b/>
        </w:rPr>
        <w:t>:</w:t>
      </w:r>
      <w:r w:rsidRPr="00AC34BE">
        <w:rPr>
          <w:rFonts w:cs="Arial"/>
        </w:rPr>
        <w:br/>
      </w:r>
    </w:p>
    <w:p w:rsidR="00920F0A" w:rsidRPr="00AC34BE" w:rsidRDefault="00920F0A" w:rsidP="00920F0A">
      <w:pPr>
        <w:contextualSpacing/>
        <w:rPr>
          <w:rFonts w:cs="Arial"/>
          <w:bCs/>
          <w:szCs w:val="24"/>
        </w:rPr>
      </w:pPr>
      <w:r w:rsidRPr="00AC34BE">
        <w:rPr>
          <w:rFonts w:cs="Arial"/>
          <w:b/>
          <w:bCs/>
          <w:szCs w:val="24"/>
        </w:rPr>
        <w:t>Proposed Project Period</w:t>
      </w:r>
    </w:p>
    <w:p w:rsidR="00920F0A" w:rsidRPr="00AC34BE" w:rsidRDefault="00920F0A" w:rsidP="00920F0A">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Date: </w:t>
      </w:r>
      <w:r w:rsidRPr="00AC34BE">
        <w:rPr>
          <w:rFonts w:cs="Arial"/>
          <w:bCs/>
          <w:szCs w:val="24"/>
          <w:highlight w:val="yellow"/>
        </w:rPr>
        <w:t>09/30/2018</w:t>
      </w:r>
      <w:r w:rsidRPr="00AC34BE">
        <w:rPr>
          <w:rFonts w:cs="Arial"/>
          <w:bCs/>
          <w:szCs w:val="24"/>
        </w:rPr>
        <w:tab/>
        <w:t>b.</w:t>
      </w:r>
      <w:r w:rsidRPr="00AC34BE">
        <w:rPr>
          <w:rFonts w:cs="Arial"/>
          <w:bCs/>
          <w:szCs w:val="24"/>
        </w:rPr>
        <w:tab/>
        <w:t xml:space="preserve">End Date: </w:t>
      </w:r>
      <w:r w:rsidRPr="00AC34BE">
        <w:rPr>
          <w:rFonts w:cs="Arial"/>
          <w:bCs/>
          <w:szCs w:val="24"/>
          <w:highlight w:val="yellow"/>
        </w:rPr>
        <w:t>09/29/2023</w:t>
      </w:r>
    </w:p>
    <w:p w:rsidR="00920F0A" w:rsidRPr="00AC34BE" w:rsidRDefault="00920F0A" w:rsidP="00920F0A">
      <w:pPr>
        <w:tabs>
          <w:tab w:val="left" w:pos="4320"/>
          <w:tab w:val="left" w:pos="4680"/>
        </w:tabs>
        <w:ind w:left="1080" w:hanging="360"/>
        <w:contextualSpacing/>
        <w:rPr>
          <w:rFonts w:cs="Arial"/>
          <w:bCs/>
          <w:szCs w:val="24"/>
        </w:rPr>
      </w:pPr>
    </w:p>
    <w:p w:rsidR="00920F0A" w:rsidRPr="00AC34BE" w:rsidRDefault="00920F0A" w:rsidP="00920F0A">
      <w:pPr>
        <w:spacing w:after="0"/>
        <w:outlineLvl w:val="2"/>
        <w:rPr>
          <w:rFonts w:cs="Arial"/>
          <w:b/>
        </w:rPr>
      </w:pPr>
      <w:r w:rsidRPr="0093486F">
        <w:rPr>
          <w:b/>
        </w:rPr>
        <w:t xml:space="preserve">BUDGET SUMMARY </w:t>
      </w:r>
      <w:r w:rsidRPr="00AC34BE">
        <w:rPr>
          <w:rFonts w:cs="Arial"/>
        </w:rPr>
        <w:t>(should include future years and projected total)</w:t>
      </w:r>
    </w:p>
    <w:p w:rsidR="00920F0A" w:rsidRPr="00AC34BE" w:rsidRDefault="00920F0A" w:rsidP="00920F0A">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920F0A" w:rsidRPr="00AC34BE" w:rsidTr="00920F0A">
        <w:trPr>
          <w:cantSplit/>
          <w:tblHeader/>
        </w:trPr>
        <w:tc>
          <w:tcPr>
            <w:tcW w:w="1670" w:type="dxa"/>
            <w:shd w:val="clear" w:color="auto" w:fill="B8CCE4"/>
            <w:vAlign w:val="center"/>
          </w:tcPr>
          <w:p w:rsidR="00920F0A" w:rsidRPr="00A821EC" w:rsidRDefault="00920F0A" w:rsidP="00920F0A">
            <w:pPr>
              <w:rPr>
                <w:rFonts w:cs="Arial"/>
                <w:b/>
                <w:bCs/>
                <w:sz w:val="22"/>
              </w:rPr>
            </w:pPr>
            <w:bookmarkStart w:id="306" w:name="_Toc280259013"/>
            <w:bookmarkStart w:id="307" w:name="_Toc306973119"/>
            <w:bookmarkStart w:id="308" w:name="_Toc317150104"/>
            <w:bookmarkStart w:id="309" w:name="_Toc318707641"/>
            <w:r w:rsidRPr="00A821EC">
              <w:rPr>
                <w:rFonts w:cs="Arial"/>
                <w:b/>
                <w:sz w:val="22"/>
              </w:rPr>
              <w:t>Category</w:t>
            </w:r>
            <w:bookmarkEnd w:id="306"/>
            <w:bookmarkEnd w:id="307"/>
            <w:bookmarkEnd w:id="308"/>
            <w:bookmarkEnd w:id="309"/>
          </w:p>
        </w:tc>
        <w:tc>
          <w:tcPr>
            <w:tcW w:w="1264" w:type="dxa"/>
            <w:shd w:val="clear" w:color="auto" w:fill="B8CCE4"/>
            <w:vAlign w:val="center"/>
          </w:tcPr>
          <w:p w:rsidR="00920F0A" w:rsidRPr="00A821EC" w:rsidRDefault="00920F0A" w:rsidP="00920F0A">
            <w:pPr>
              <w:rPr>
                <w:rFonts w:cs="Arial"/>
                <w:b/>
                <w:bCs/>
                <w:sz w:val="22"/>
              </w:rPr>
            </w:pPr>
            <w:bookmarkStart w:id="310" w:name="_Toc280259014"/>
            <w:bookmarkStart w:id="311" w:name="_Toc306973120"/>
            <w:bookmarkStart w:id="312" w:name="_Toc317150105"/>
            <w:bookmarkStart w:id="313" w:name="_Toc318707642"/>
            <w:r w:rsidRPr="00A821EC">
              <w:rPr>
                <w:rFonts w:cs="Arial"/>
                <w:b/>
                <w:sz w:val="22"/>
              </w:rPr>
              <w:t>Year 1</w:t>
            </w:r>
            <w:bookmarkEnd w:id="310"/>
            <w:bookmarkEnd w:id="311"/>
            <w:bookmarkEnd w:id="312"/>
            <w:bookmarkEnd w:id="313"/>
          </w:p>
        </w:tc>
        <w:tc>
          <w:tcPr>
            <w:tcW w:w="1265" w:type="dxa"/>
            <w:shd w:val="clear" w:color="auto" w:fill="B8CCE4"/>
            <w:vAlign w:val="center"/>
          </w:tcPr>
          <w:p w:rsidR="00920F0A" w:rsidRPr="00A821EC" w:rsidRDefault="00920F0A" w:rsidP="00920F0A">
            <w:pPr>
              <w:rPr>
                <w:rFonts w:cs="Arial"/>
                <w:b/>
                <w:bCs/>
                <w:sz w:val="22"/>
              </w:rPr>
            </w:pPr>
            <w:bookmarkStart w:id="314" w:name="_Toc280259015"/>
            <w:bookmarkStart w:id="315" w:name="_Toc306973121"/>
            <w:bookmarkStart w:id="316" w:name="_Toc317150106"/>
            <w:bookmarkStart w:id="317" w:name="_Toc318707643"/>
            <w:r w:rsidRPr="00A821EC">
              <w:rPr>
                <w:rFonts w:cs="Arial"/>
                <w:b/>
                <w:sz w:val="22"/>
              </w:rPr>
              <w:t>Year 2*</w:t>
            </w:r>
            <w:bookmarkEnd w:id="314"/>
            <w:bookmarkEnd w:id="315"/>
            <w:bookmarkEnd w:id="316"/>
            <w:bookmarkEnd w:id="317"/>
          </w:p>
        </w:tc>
        <w:tc>
          <w:tcPr>
            <w:tcW w:w="1265" w:type="dxa"/>
            <w:shd w:val="clear" w:color="auto" w:fill="B8CCE4"/>
            <w:vAlign w:val="center"/>
          </w:tcPr>
          <w:p w:rsidR="00920F0A" w:rsidRPr="00A821EC" w:rsidRDefault="00920F0A" w:rsidP="00920F0A">
            <w:pPr>
              <w:rPr>
                <w:rFonts w:cs="Arial"/>
                <w:b/>
                <w:bCs/>
                <w:sz w:val="22"/>
              </w:rPr>
            </w:pPr>
            <w:bookmarkStart w:id="318" w:name="_Toc280259016"/>
            <w:bookmarkStart w:id="319" w:name="_Toc306973122"/>
            <w:bookmarkStart w:id="320" w:name="_Toc317150107"/>
            <w:bookmarkStart w:id="321" w:name="_Toc318707644"/>
            <w:r w:rsidRPr="00A821EC">
              <w:rPr>
                <w:rFonts w:cs="Arial"/>
                <w:b/>
                <w:sz w:val="22"/>
              </w:rPr>
              <w:t>Year 3*</w:t>
            </w:r>
            <w:bookmarkEnd w:id="318"/>
            <w:bookmarkEnd w:id="319"/>
            <w:bookmarkEnd w:id="320"/>
            <w:bookmarkEnd w:id="321"/>
          </w:p>
        </w:tc>
        <w:tc>
          <w:tcPr>
            <w:tcW w:w="1264" w:type="dxa"/>
            <w:shd w:val="clear" w:color="auto" w:fill="B8CCE4"/>
            <w:vAlign w:val="center"/>
          </w:tcPr>
          <w:p w:rsidR="00920F0A" w:rsidRPr="00A821EC" w:rsidRDefault="00920F0A" w:rsidP="00920F0A">
            <w:pPr>
              <w:rPr>
                <w:rFonts w:cs="Arial"/>
                <w:b/>
                <w:bCs/>
                <w:sz w:val="22"/>
              </w:rPr>
            </w:pPr>
            <w:bookmarkStart w:id="322" w:name="_Toc280259017"/>
            <w:bookmarkStart w:id="323" w:name="_Toc306973123"/>
            <w:bookmarkStart w:id="324" w:name="_Toc317150108"/>
            <w:bookmarkStart w:id="325" w:name="_Toc318707645"/>
            <w:r w:rsidRPr="00A821EC">
              <w:rPr>
                <w:rFonts w:cs="Arial"/>
                <w:b/>
                <w:sz w:val="22"/>
              </w:rPr>
              <w:t>Year 4*</w:t>
            </w:r>
            <w:bookmarkEnd w:id="322"/>
            <w:bookmarkEnd w:id="323"/>
            <w:bookmarkEnd w:id="324"/>
            <w:bookmarkEnd w:id="325"/>
          </w:p>
        </w:tc>
        <w:tc>
          <w:tcPr>
            <w:tcW w:w="1265" w:type="dxa"/>
            <w:shd w:val="clear" w:color="auto" w:fill="B8CCE4"/>
            <w:vAlign w:val="center"/>
          </w:tcPr>
          <w:p w:rsidR="00920F0A" w:rsidRPr="00A821EC" w:rsidRDefault="00920F0A" w:rsidP="00920F0A">
            <w:pPr>
              <w:rPr>
                <w:rFonts w:cs="Arial"/>
                <w:b/>
                <w:bCs/>
                <w:sz w:val="22"/>
              </w:rPr>
            </w:pPr>
            <w:bookmarkStart w:id="326" w:name="_Toc280259018"/>
            <w:bookmarkStart w:id="327" w:name="_Toc306973124"/>
            <w:bookmarkStart w:id="328" w:name="_Toc317150109"/>
            <w:bookmarkStart w:id="329" w:name="_Toc318707646"/>
            <w:r w:rsidRPr="00A821EC">
              <w:rPr>
                <w:rFonts w:cs="Arial"/>
                <w:b/>
                <w:sz w:val="22"/>
              </w:rPr>
              <w:t>Year 5*</w:t>
            </w:r>
            <w:bookmarkEnd w:id="326"/>
            <w:bookmarkEnd w:id="327"/>
            <w:bookmarkEnd w:id="328"/>
            <w:bookmarkEnd w:id="329"/>
          </w:p>
        </w:tc>
        <w:tc>
          <w:tcPr>
            <w:tcW w:w="1265" w:type="dxa"/>
            <w:tcBorders>
              <w:bottom w:val="single" w:sz="4" w:space="0" w:color="auto"/>
            </w:tcBorders>
            <w:shd w:val="clear" w:color="auto" w:fill="B8CCE4"/>
          </w:tcPr>
          <w:p w:rsidR="00920F0A" w:rsidRPr="00A821EC" w:rsidRDefault="00920F0A" w:rsidP="00920F0A">
            <w:pPr>
              <w:rPr>
                <w:rFonts w:cs="Arial"/>
                <w:b/>
                <w:bCs/>
                <w:sz w:val="22"/>
              </w:rPr>
            </w:pPr>
            <w:bookmarkStart w:id="330" w:name="_Toc280259019"/>
            <w:bookmarkStart w:id="331" w:name="_Toc306973125"/>
            <w:bookmarkStart w:id="332" w:name="_Toc317150110"/>
            <w:bookmarkStart w:id="333" w:name="_Toc318707647"/>
            <w:r w:rsidRPr="00A821EC">
              <w:rPr>
                <w:rFonts w:cs="Arial"/>
                <w:b/>
                <w:sz w:val="22"/>
              </w:rPr>
              <w:t>Total Project Costs</w:t>
            </w:r>
            <w:bookmarkEnd w:id="330"/>
            <w:bookmarkEnd w:id="331"/>
            <w:bookmarkEnd w:id="332"/>
            <w:bookmarkEnd w:id="333"/>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Personnel</w:t>
            </w:r>
          </w:p>
        </w:tc>
        <w:tc>
          <w:tcPr>
            <w:tcW w:w="1264" w:type="dxa"/>
            <w:vAlign w:val="center"/>
          </w:tcPr>
          <w:p w:rsidR="00920F0A" w:rsidRPr="00A821EC" w:rsidRDefault="00920F0A" w:rsidP="00920F0A">
            <w:pPr>
              <w:rPr>
                <w:rFonts w:cs="Arial"/>
                <w:sz w:val="20"/>
                <w:szCs w:val="24"/>
              </w:rPr>
            </w:pPr>
            <w:r w:rsidRPr="00A821EC">
              <w:rPr>
                <w:rFonts w:cs="Arial"/>
                <w:sz w:val="20"/>
                <w:szCs w:val="24"/>
              </w:rPr>
              <w:t>$52,765</w:t>
            </w:r>
          </w:p>
        </w:tc>
        <w:tc>
          <w:tcPr>
            <w:tcW w:w="1265" w:type="dxa"/>
            <w:vAlign w:val="center"/>
          </w:tcPr>
          <w:p w:rsidR="00920F0A" w:rsidRPr="00A821EC" w:rsidRDefault="00920F0A" w:rsidP="00920F0A">
            <w:pPr>
              <w:rPr>
                <w:rFonts w:cs="Arial"/>
                <w:sz w:val="20"/>
                <w:szCs w:val="24"/>
              </w:rPr>
            </w:pPr>
            <w:r w:rsidRPr="00A821EC">
              <w:rPr>
                <w:rFonts w:cs="Arial"/>
                <w:sz w:val="20"/>
                <w:szCs w:val="24"/>
              </w:rPr>
              <w:t>$54,348</w:t>
            </w:r>
          </w:p>
        </w:tc>
        <w:tc>
          <w:tcPr>
            <w:tcW w:w="1265" w:type="dxa"/>
            <w:vAlign w:val="center"/>
          </w:tcPr>
          <w:p w:rsidR="00920F0A" w:rsidRPr="00A821EC" w:rsidRDefault="00920F0A" w:rsidP="00920F0A">
            <w:pPr>
              <w:rPr>
                <w:rFonts w:cs="Arial"/>
                <w:sz w:val="20"/>
                <w:szCs w:val="24"/>
              </w:rPr>
            </w:pPr>
            <w:r w:rsidRPr="00A821EC">
              <w:rPr>
                <w:rFonts w:cs="Arial"/>
                <w:sz w:val="20"/>
                <w:szCs w:val="24"/>
              </w:rPr>
              <w:t>$55,978</w:t>
            </w:r>
          </w:p>
        </w:tc>
        <w:tc>
          <w:tcPr>
            <w:tcW w:w="1264" w:type="dxa"/>
            <w:vAlign w:val="center"/>
          </w:tcPr>
          <w:p w:rsidR="00920F0A" w:rsidRPr="00A821EC" w:rsidRDefault="00920F0A" w:rsidP="00920F0A">
            <w:pPr>
              <w:rPr>
                <w:rFonts w:cs="Arial"/>
                <w:sz w:val="20"/>
                <w:szCs w:val="24"/>
              </w:rPr>
            </w:pPr>
            <w:r w:rsidRPr="00A821EC">
              <w:rPr>
                <w:rFonts w:cs="Arial"/>
                <w:sz w:val="20"/>
                <w:szCs w:val="24"/>
              </w:rPr>
              <w:t>$57,658</w:t>
            </w:r>
          </w:p>
        </w:tc>
        <w:tc>
          <w:tcPr>
            <w:tcW w:w="1265" w:type="dxa"/>
            <w:vAlign w:val="center"/>
          </w:tcPr>
          <w:p w:rsidR="00920F0A" w:rsidRPr="00A821EC" w:rsidRDefault="00920F0A" w:rsidP="00920F0A">
            <w:pPr>
              <w:rPr>
                <w:rFonts w:cs="Arial"/>
                <w:sz w:val="20"/>
                <w:szCs w:val="24"/>
              </w:rPr>
            </w:pPr>
            <w:r w:rsidRPr="00A821EC">
              <w:rPr>
                <w:rFonts w:cs="Arial"/>
                <w:sz w:val="20"/>
                <w:szCs w:val="24"/>
              </w:rPr>
              <w:t>$59,387</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$280,136</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Fringe</w:t>
            </w:r>
          </w:p>
        </w:tc>
        <w:tc>
          <w:tcPr>
            <w:tcW w:w="1264" w:type="dxa"/>
            <w:vAlign w:val="center"/>
          </w:tcPr>
          <w:p w:rsidR="00920F0A" w:rsidRPr="00A821EC" w:rsidRDefault="00920F0A" w:rsidP="00920F0A">
            <w:pPr>
              <w:rPr>
                <w:rFonts w:cs="Arial"/>
                <w:sz w:val="20"/>
                <w:szCs w:val="24"/>
              </w:rPr>
            </w:pPr>
            <w:r w:rsidRPr="00A821EC">
              <w:rPr>
                <w:rFonts w:cs="Arial"/>
                <w:sz w:val="20"/>
                <w:szCs w:val="24"/>
              </w:rPr>
              <w:t>$15,644</w:t>
            </w:r>
          </w:p>
        </w:tc>
        <w:tc>
          <w:tcPr>
            <w:tcW w:w="1265" w:type="dxa"/>
            <w:vAlign w:val="center"/>
          </w:tcPr>
          <w:p w:rsidR="00920F0A" w:rsidRPr="00A821EC" w:rsidRDefault="00920F0A" w:rsidP="00920F0A">
            <w:pPr>
              <w:rPr>
                <w:rFonts w:cs="Arial"/>
                <w:sz w:val="20"/>
                <w:szCs w:val="24"/>
              </w:rPr>
            </w:pPr>
            <w:r w:rsidRPr="00A821EC">
              <w:rPr>
                <w:rFonts w:cs="Arial"/>
                <w:sz w:val="20"/>
                <w:szCs w:val="24"/>
              </w:rPr>
              <w:t>$16,114</w:t>
            </w:r>
          </w:p>
        </w:tc>
        <w:tc>
          <w:tcPr>
            <w:tcW w:w="1265" w:type="dxa"/>
            <w:vAlign w:val="center"/>
          </w:tcPr>
          <w:p w:rsidR="00920F0A" w:rsidRPr="00A821EC" w:rsidRDefault="00920F0A" w:rsidP="00920F0A">
            <w:pPr>
              <w:rPr>
                <w:rFonts w:cs="Arial"/>
                <w:sz w:val="20"/>
                <w:szCs w:val="24"/>
              </w:rPr>
            </w:pPr>
            <w:r w:rsidRPr="00A821EC">
              <w:rPr>
                <w:rFonts w:cs="Arial"/>
                <w:sz w:val="20"/>
                <w:szCs w:val="24"/>
              </w:rPr>
              <w:t>$17,353</w:t>
            </w:r>
          </w:p>
        </w:tc>
        <w:tc>
          <w:tcPr>
            <w:tcW w:w="1264" w:type="dxa"/>
            <w:vAlign w:val="center"/>
          </w:tcPr>
          <w:p w:rsidR="00920F0A" w:rsidRPr="00A821EC" w:rsidRDefault="00920F0A" w:rsidP="00920F0A">
            <w:pPr>
              <w:rPr>
                <w:rFonts w:cs="Arial"/>
                <w:sz w:val="20"/>
                <w:szCs w:val="24"/>
              </w:rPr>
            </w:pPr>
            <w:r w:rsidRPr="00A821EC">
              <w:rPr>
                <w:rFonts w:cs="Arial"/>
                <w:sz w:val="20"/>
                <w:szCs w:val="24"/>
              </w:rPr>
              <w:t>$17,873</w:t>
            </w:r>
          </w:p>
        </w:tc>
        <w:tc>
          <w:tcPr>
            <w:tcW w:w="1265" w:type="dxa"/>
            <w:vAlign w:val="center"/>
          </w:tcPr>
          <w:p w:rsidR="00920F0A" w:rsidRPr="00A821EC" w:rsidRDefault="00920F0A" w:rsidP="00920F0A">
            <w:pPr>
              <w:rPr>
                <w:rFonts w:cs="Arial"/>
                <w:sz w:val="20"/>
                <w:szCs w:val="24"/>
              </w:rPr>
            </w:pPr>
            <w:r w:rsidRPr="00A821EC">
              <w:rPr>
                <w:rFonts w:cs="Arial"/>
                <w:sz w:val="20"/>
                <w:szCs w:val="24"/>
              </w:rPr>
              <w:t>$18,409</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$85,393</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Travel</w:t>
            </w:r>
          </w:p>
        </w:tc>
        <w:tc>
          <w:tcPr>
            <w:tcW w:w="1264" w:type="dxa"/>
            <w:vAlign w:val="center"/>
          </w:tcPr>
          <w:p w:rsidR="00920F0A" w:rsidRPr="00A821EC" w:rsidRDefault="00920F0A" w:rsidP="00920F0A">
            <w:pPr>
              <w:rPr>
                <w:rFonts w:cs="Arial"/>
                <w:sz w:val="20"/>
                <w:szCs w:val="24"/>
              </w:rPr>
            </w:pPr>
            <w:r w:rsidRPr="00A821EC">
              <w:rPr>
                <w:rFonts w:cs="Arial"/>
                <w:sz w:val="20"/>
                <w:szCs w:val="24"/>
              </w:rPr>
              <w:t>$2,444</w:t>
            </w:r>
          </w:p>
        </w:tc>
        <w:tc>
          <w:tcPr>
            <w:tcW w:w="1265" w:type="dxa"/>
            <w:vAlign w:val="center"/>
          </w:tcPr>
          <w:p w:rsidR="00920F0A" w:rsidRPr="00A821EC" w:rsidRDefault="00920F0A" w:rsidP="00920F0A">
            <w:pPr>
              <w:rPr>
                <w:rFonts w:cs="Arial"/>
                <w:sz w:val="20"/>
                <w:szCs w:val="24"/>
              </w:rPr>
            </w:pPr>
            <w:r w:rsidRPr="00A821EC">
              <w:rPr>
                <w:rFonts w:cs="Arial"/>
                <w:sz w:val="20"/>
                <w:szCs w:val="24"/>
              </w:rPr>
              <w:t>$1,140</w:t>
            </w:r>
          </w:p>
        </w:tc>
        <w:tc>
          <w:tcPr>
            <w:tcW w:w="1265" w:type="dxa"/>
            <w:vAlign w:val="center"/>
          </w:tcPr>
          <w:p w:rsidR="00920F0A" w:rsidRPr="00A821EC" w:rsidRDefault="00920F0A" w:rsidP="00920F0A">
            <w:pPr>
              <w:rPr>
                <w:rFonts w:cs="Arial"/>
                <w:sz w:val="20"/>
                <w:szCs w:val="24"/>
              </w:rPr>
            </w:pPr>
            <w:r w:rsidRPr="00A821EC">
              <w:rPr>
                <w:rFonts w:cs="Arial"/>
                <w:sz w:val="20"/>
                <w:szCs w:val="24"/>
              </w:rPr>
              <w:t>$2,444</w:t>
            </w:r>
          </w:p>
        </w:tc>
        <w:tc>
          <w:tcPr>
            <w:tcW w:w="1264" w:type="dxa"/>
            <w:vAlign w:val="center"/>
          </w:tcPr>
          <w:p w:rsidR="00920F0A" w:rsidRPr="00A821EC" w:rsidRDefault="00920F0A" w:rsidP="00920F0A">
            <w:pPr>
              <w:rPr>
                <w:rFonts w:cs="Arial"/>
                <w:sz w:val="20"/>
                <w:szCs w:val="24"/>
              </w:rPr>
            </w:pPr>
            <w:r w:rsidRPr="00A821EC">
              <w:rPr>
                <w:rFonts w:cs="Arial"/>
                <w:sz w:val="20"/>
                <w:szCs w:val="24"/>
              </w:rPr>
              <w:t>$1,140</w:t>
            </w:r>
          </w:p>
        </w:tc>
        <w:tc>
          <w:tcPr>
            <w:tcW w:w="1265" w:type="dxa"/>
            <w:vAlign w:val="center"/>
          </w:tcPr>
          <w:p w:rsidR="00920F0A" w:rsidRPr="00A821EC" w:rsidRDefault="00920F0A" w:rsidP="00920F0A">
            <w:pPr>
              <w:rPr>
                <w:rFonts w:cs="Arial"/>
                <w:sz w:val="20"/>
                <w:szCs w:val="24"/>
              </w:rPr>
            </w:pPr>
            <w:r w:rsidRPr="00A821EC">
              <w:rPr>
                <w:rFonts w:cs="Arial"/>
                <w:sz w:val="20"/>
                <w:szCs w:val="24"/>
              </w:rPr>
              <w:t>$1,375</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$8,543</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Equipment</w:t>
            </w:r>
          </w:p>
        </w:tc>
        <w:tc>
          <w:tcPr>
            <w:tcW w:w="1264" w:type="dxa"/>
            <w:vAlign w:val="center"/>
          </w:tcPr>
          <w:p w:rsidR="00920F0A" w:rsidRPr="00A821EC" w:rsidRDefault="00920F0A" w:rsidP="00920F0A">
            <w:pPr>
              <w:rPr>
                <w:rFonts w:cs="Arial"/>
                <w:sz w:val="20"/>
                <w:szCs w:val="24"/>
              </w:rPr>
            </w:pPr>
            <w:r w:rsidRPr="00A821EC">
              <w:rPr>
                <w:rFonts w:cs="Arial"/>
                <w:sz w:val="20"/>
                <w:szCs w:val="24"/>
              </w:rPr>
              <w:t>0</w:t>
            </w:r>
          </w:p>
        </w:tc>
        <w:tc>
          <w:tcPr>
            <w:tcW w:w="1265" w:type="dxa"/>
            <w:vAlign w:val="center"/>
          </w:tcPr>
          <w:p w:rsidR="00920F0A" w:rsidRPr="00A821EC" w:rsidRDefault="00920F0A" w:rsidP="00920F0A">
            <w:pPr>
              <w:rPr>
                <w:rFonts w:cs="Arial"/>
                <w:sz w:val="20"/>
                <w:szCs w:val="24"/>
              </w:rPr>
            </w:pPr>
            <w:r w:rsidRPr="00A821EC">
              <w:rPr>
                <w:rFonts w:cs="Arial"/>
                <w:sz w:val="20"/>
                <w:szCs w:val="24"/>
              </w:rPr>
              <w:t>0</w:t>
            </w:r>
          </w:p>
        </w:tc>
        <w:tc>
          <w:tcPr>
            <w:tcW w:w="1265" w:type="dxa"/>
            <w:vAlign w:val="center"/>
          </w:tcPr>
          <w:p w:rsidR="00920F0A" w:rsidRPr="00A821EC" w:rsidRDefault="00920F0A" w:rsidP="00920F0A">
            <w:pPr>
              <w:rPr>
                <w:rFonts w:cs="Arial"/>
                <w:sz w:val="20"/>
                <w:szCs w:val="24"/>
              </w:rPr>
            </w:pPr>
            <w:r w:rsidRPr="00A821EC">
              <w:rPr>
                <w:rFonts w:cs="Arial"/>
                <w:sz w:val="20"/>
                <w:szCs w:val="24"/>
              </w:rPr>
              <w:t>0</w:t>
            </w:r>
          </w:p>
        </w:tc>
        <w:tc>
          <w:tcPr>
            <w:tcW w:w="1264" w:type="dxa"/>
            <w:vAlign w:val="center"/>
          </w:tcPr>
          <w:p w:rsidR="00920F0A" w:rsidRPr="00A821EC" w:rsidRDefault="00920F0A" w:rsidP="00920F0A">
            <w:pPr>
              <w:rPr>
                <w:rFonts w:cs="Arial"/>
                <w:sz w:val="20"/>
                <w:szCs w:val="24"/>
              </w:rPr>
            </w:pPr>
            <w:r w:rsidRPr="00A821EC">
              <w:rPr>
                <w:rFonts w:cs="Arial"/>
                <w:sz w:val="20"/>
                <w:szCs w:val="24"/>
              </w:rPr>
              <w:t>0</w:t>
            </w:r>
          </w:p>
        </w:tc>
        <w:tc>
          <w:tcPr>
            <w:tcW w:w="1265" w:type="dxa"/>
            <w:vAlign w:val="center"/>
          </w:tcPr>
          <w:p w:rsidR="00920F0A" w:rsidRPr="00A821EC" w:rsidRDefault="00920F0A" w:rsidP="00920F0A">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920F0A" w:rsidRPr="00A821EC" w:rsidRDefault="00920F0A" w:rsidP="00920F0A">
            <w:pPr>
              <w:rPr>
                <w:rFonts w:cs="Arial"/>
                <w:sz w:val="20"/>
                <w:szCs w:val="24"/>
              </w:rPr>
            </w:pPr>
            <w:r w:rsidRPr="00A821EC">
              <w:rPr>
                <w:rFonts w:cs="Arial"/>
                <w:sz w:val="20"/>
                <w:szCs w:val="24"/>
              </w:rPr>
              <w:t>0</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Supplies</w:t>
            </w:r>
          </w:p>
        </w:tc>
        <w:tc>
          <w:tcPr>
            <w:tcW w:w="1264" w:type="dxa"/>
            <w:vAlign w:val="center"/>
          </w:tcPr>
          <w:p w:rsidR="00920F0A" w:rsidRPr="00A821EC" w:rsidRDefault="00920F0A" w:rsidP="00920F0A">
            <w:pPr>
              <w:rPr>
                <w:rFonts w:cs="Arial"/>
                <w:sz w:val="20"/>
                <w:szCs w:val="24"/>
              </w:rPr>
            </w:pPr>
            <w:r w:rsidRPr="00A821EC">
              <w:rPr>
                <w:rFonts w:cs="Arial"/>
                <w:sz w:val="20"/>
                <w:szCs w:val="24"/>
              </w:rPr>
              <w:t>$3,796</w:t>
            </w:r>
          </w:p>
        </w:tc>
        <w:tc>
          <w:tcPr>
            <w:tcW w:w="1265" w:type="dxa"/>
            <w:vAlign w:val="center"/>
          </w:tcPr>
          <w:p w:rsidR="00920F0A" w:rsidRPr="00A821EC" w:rsidRDefault="00920F0A" w:rsidP="00920F0A">
            <w:pPr>
              <w:rPr>
                <w:rFonts w:cs="Arial"/>
                <w:sz w:val="20"/>
                <w:szCs w:val="24"/>
              </w:rPr>
            </w:pPr>
            <w:r w:rsidRPr="00A821EC">
              <w:rPr>
                <w:rFonts w:cs="Arial"/>
                <w:sz w:val="20"/>
                <w:szCs w:val="24"/>
              </w:rPr>
              <w:t>$3,796</w:t>
            </w:r>
          </w:p>
        </w:tc>
        <w:tc>
          <w:tcPr>
            <w:tcW w:w="1265" w:type="dxa"/>
            <w:vAlign w:val="center"/>
          </w:tcPr>
          <w:p w:rsidR="00920F0A" w:rsidRPr="00A821EC" w:rsidRDefault="00920F0A" w:rsidP="00920F0A">
            <w:pPr>
              <w:rPr>
                <w:rFonts w:cs="Arial"/>
                <w:sz w:val="20"/>
                <w:szCs w:val="24"/>
              </w:rPr>
            </w:pPr>
            <w:r w:rsidRPr="00A821EC">
              <w:rPr>
                <w:rFonts w:cs="Arial"/>
                <w:sz w:val="20"/>
                <w:szCs w:val="24"/>
              </w:rPr>
              <w:t>$3,796</w:t>
            </w:r>
          </w:p>
        </w:tc>
        <w:tc>
          <w:tcPr>
            <w:tcW w:w="1264" w:type="dxa"/>
            <w:vAlign w:val="center"/>
          </w:tcPr>
          <w:p w:rsidR="00920F0A" w:rsidRPr="00A821EC" w:rsidRDefault="00920F0A" w:rsidP="00920F0A">
            <w:pPr>
              <w:rPr>
                <w:rFonts w:cs="Arial"/>
                <w:sz w:val="20"/>
                <w:szCs w:val="24"/>
              </w:rPr>
            </w:pPr>
            <w:r w:rsidRPr="00A821EC">
              <w:rPr>
                <w:rFonts w:cs="Arial"/>
                <w:sz w:val="20"/>
                <w:szCs w:val="24"/>
              </w:rPr>
              <w:t>$3,796</w:t>
            </w:r>
          </w:p>
        </w:tc>
        <w:tc>
          <w:tcPr>
            <w:tcW w:w="1265" w:type="dxa"/>
            <w:vAlign w:val="center"/>
          </w:tcPr>
          <w:p w:rsidR="00920F0A" w:rsidRPr="00A821EC" w:rsidRDefault="00920F0A" w:rsidP="00920F0A">
            <w:pPr>
              <w:rPr>
                <w:rFonts w:cs="Arial"/>
                <w:sz w:val="20"/>
                <w:szCs w:val="24"/>
              </w:rPr>
            </w:pPr>
            <w:r w:rsidRPr="00A821EC">
              <w:rPr>
                <w:rFonts w:cs="Arial"/>
                <w:sz w:val="20"/>
                <w:szCs w:val="24"/>
              </w:rPr>
              <w:t>$3,796</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$18,980</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Contractual</w:t>
            </w:r>
          </w:p>
        </w:tc>
        <w:tc>
          <w:tcPr>
            <w:tcW w:w="1264" w:type="dxa"/>
            <w:vAlign w:val="center"/>
          </w:tcPr>
          <w:p w:rsidR="00920F0A" w:rsidRPr="00A821EC" w:rsidRDefault="00920F0A" w:rsidP="00920F0A">
            <w:pPr>
              <w:rPr>
                <w:rFonts w:cs="Arial"/>
                <w:sz w:val="20"/>
                <w:szCs w:val="24"/>
              </w:rPr>
            </w:pPr>
            <w:r w:rsidRPr="00A821EC">
              <w:rPr>
                <w:rFonts w:cs="Arial"/>
                <w:sz w:val="20"/>
                <w:szCs w:val="24"/>
              </w:rPr>
              <w:t>$86,998</w:t>
            </w:r>
          </w:p>
        </w:tc>
        <w:tc>
          <w:tcPr>
            <w:tcW w:w="1265" w:type="dxa"/>
            <w:vAlign w:val="center"/>
          </w:tcPr>
          <w:p w:rsidR="00920F0A" w:rsidRPr="00A821EC" w:rsidRDefault="00920F0A" w:rsidP="00920F0A">
            <w:pPr>
              <w:rPr>
                <w:rFonts w:cs="Arial"/>
                <w:sz w:val="20"/>
                <w:szCs w:val="24"/>
              </w:rPr>
            </w:pPr>
            <w:r w:rsidRPr="00A821EC">
              <w:rPr>
                <w:rFonts w:cs="Arial"/>
                <w:sz w:val="20"/>
                <w:szCs w:val="24"/>
              </w:rPr>
              <w:t>$86,998</w:t>
            </w:r>
          </w:p>
        </w:tc>
        <w:tc>
          <w:tcPr>
            <w:tcW w:w="1265" w:type="dxa"/>
            <w:vAlign w:val="center"/>
          </w:tcPr>
          <w:p w:rsidR="00920F0A" w:rsidRPr="00A821EC" w:rsidRDefault="00920F0A" w:rsidP="00920F0A">
            <w:pPr>
              <w:rPr>
                <w:rFonts w:cs="Arial"/>
                <w:sz w:val="20"/>
                <w:szCs w:val="24"/>
              </w:rPr>
            </w:pPr>
            <w:r w:rsidRPr="00A821EC">
              <w:rPr>
                <w:rFonts w:cs="Arial"/>
                <w:sz w:val="20"/>
                <w:szCs w:val="24"/>
              </w:rPr>
              <w:t>$86,998</w:t>
            </w:r>
          </w:p>
        </w:tc>
        <w:tc>
          <w:tcPr>
            <w:tcW w:w="1264" w:type="dxa"/>
            <w:vAlign w:val="center"/>
          </w:tcPr>
          <w:p w:rsidR="00920F0A" w:rsidRPr="00A821EC" w:rsidRDefault="00920F0A" w:rsidP="00920F0A">
            <w:pPr>
              <w:rPr>
                <w:rFonts w:cs="Arial"/>
                <w:sz w:val="20"/>
                <w:szCs w:val="24"/>
              </w:rPr>
            </w:pPr>
            <w:r w:rsidRPr="00A821EC">
              <w:rPr>
                <w:rFonts w:cs="Arial"/>
                <w:sz w:val="20"/>
                <w:szCs w:val="24"/>
              </w:rPr>
              <w:t>$86,998</w:t>
            </w:r>
          </w:p>
        </w:tc>
        <w:tc>
          <w:tcPr>
            <w:tcW w:w="1265" w:type="dxa"/>
            <w:vAlign w:val="center"/>
          </w:tcPr>
          <w:p w:rsidR="00920F0A" w:rsidRPr="00A821EC" w:rsidRDefault="00920F0A" w:rsidP="00920F0A">
            <w:pPr>
              <w:rPr>
                <w:rFonts w:cs="Arial"/>
                <w:sz w:val="20"/>
                <w:szCs w:val="24"/>
              </w:rPr>
            </w:pPr>
            <w:r w:rsidRPr="00A821EC">
              <w:rPr>
                <w:rFonts w:cs="Arial"/>
                <w:sz w:val="20"/>
                <w:szCs w:val="24"/>
              </w:rPr>
              <w:t>$86,998</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$434,990</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Other</w:t>
            </w:r>
          </w:p>
        </w:tc>
        <w:tc>
          <w:tcPr>
            <w:tcW w:w="1264" w:type="dxa"/>
            <w:vAlign w:val="center"/>
          </w:tcPr>
          <w:p w:rsidR="00920F0A" w:rsidRPr="00A821EC" w:rsidRDefault="00920F0A" w:rsidP="00920F0A">
            <w:pPr>
              <w:rPr>
                <w:rFonts w:cs="Arial"/>
                <w:sz w:val="20"/>
                <w:szCs w:val="24"/>
              </w:rPr>
            </w:pPr>
            <w:r w:rsidRPr="00A821EC">
              <w:rPr>
                <w:rFonts w:cs="Arial"/>
                <w:sz w:val="20"/>
                <w:szCs w:val="24"/>
              </w:rPr>
              <w:t>$15,815</w:t>
            </w:r>
          </w:p>
        </w:tc>
        <w:tc>
          <w:tcPr>
            <w:tcW w:w="1265" w:type="dxa"/>
            <w:vAlign w:val="center"/>
          </w:tcPr>
          <w:p w:rsidR="00920F0A" w:rsidRPr="00A821EC" w:rsidRDefault="00920F0A" w:rsidP="00920F0A">
            <w:pPr>
              <w:rPr>
                <w:rFonts w:cs="Arial"/>
                <w:sz w:val="20"/>
                <w:szCs w:val="24"/>
              </w:rPr>
            </w:pPr>
            <w:r w:rsidRPr="00A821EC">
              <w:rPr>
                <w:rFonts w:cs="Arial"/>
                <w:sz w:val="20"/>
                <w:szCs w:val="24"/>
              </w:rPr>
              <w:t>$13,752</w:t>
            </w:r>
          </w:p>
        </w:tc>
        <w:tc>
          <w:tcPr>
            <w:tcW w:w="1265" w:type="dxa"/>
            <w:vAlign w:val="center"/>
          </w:tcPr>
          <w:p w:rsidR="00920F0A" w:rsidRPr="00A821EC" w:rsidRDefault="00920F0A" w:rsidP="00920F0A">
            <w:pPr>
              <w:rPr>
                <w:rFonts w:cs="Arial"/>
                <w:sz w:val="20"/>
                <w:szCs w:val="24"/>
              </w:rPr>
            </w:pPr>
            <w:r w:rsidRPr="00A821EC">
              <w:rPr>
                <w:rFonts w:cs="Arial"/>
                <w:sz w:val="20"/>
                <w:szCs w:val="24"/>
              </w:rPr>
              <w:t>$11,629</w:t>
            </w:r>
          </w:p>
        </w:tc>
        <w:tc>
          <w:tcPr>
            <w:tcW w:w="1264" w:type="dxa"/>
            <w:vAlign w:val="center"/>
          </w:tcPr>
          <w:p w:rsidR="00920F0A" w:rsidRPr="00A821EC" w:rsidRDefault="00920F0A" w:rsidP="00920F0A">
            <w:pPr>
              <w:rPr>
                <w:rFonts w:cs="Arial"/>
                <w:sz w:val="20"/>
                <w:szCs w:val="24"/>
              </w:rPr>
            </w:pPr>
            <w:r w:rsidRPr="00A821EC">
              <w:rPr>
                <w:rFonts w:cs="Arial"/>
                <w:sz w:val="20"/>
                <w:szCs w:val="24"/>
              </w:rPr>
              <w:t>$9,440</w:t>
            </w:r>
          </w:p>
        </w:tc>
        <w:tc>
          <w:tcPr>
            <w:tcW w:w="1265" w:type="dxa"/>
            <w:vAlign w:val="center"/>
          </w:tcPr>
          <w:p w:rsidR="00920F0A" w:rsidRPr="00A821EC" w:rsidRDefault="00920F0A" w:rsidP="00920F0A">
            <w:pPr>
              <w:rPr>
                <w:rFonts w:cs="Arial"/>
                <w:sz w:val="20"/>
                <w:szCs w:val="24"/>
              </w:rPr>
            </w:pPr>
            <w:r w:rsidRPr="00A821EC">
              <w:rPr>
                <w:rFonts w:cs="Arial"/>
                <w:sz w:val="20"/>
                <w:szCs w:val="24"/>
              </w:rPr>
              <w:t>$7,187</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$57,823</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Total Direct Charges</w:t>
            </w:r>
          </w:p>
        </w:tc>
        <w:tc>
          <w:tcPr>
            <w:tcW w:w="1264" w:type="dxa"/>
            <w:vAlign w:val="center"/>
          </w:tcPr>
          <w:p w:rsidR="00920F0A" w:rsidRPr="00A821EC" w:rsidRDefault="00920F0A" w:rsidP="00920F0A">
            <w:pPr>
              <w:rPr>
                <w:rFonts w:cs="Arial"/>
                <w:sz w:val="20"/>
                <w:szCs w:val="24"/>
              </w:rPr>
            </w:pPr>
            <w:r w:rsidRPr="00A821EC">
              <w:rPr>
                <w:rFonts w:cs="Arial"/>
                <w:sz w:val="20"/>
                <w:szCs w:val="24"/>
              </w:rPr>
              <w:t>$177,462</w:t>
            </w:r>
          </w:p>
        </w:tc>
        <w:tc>
          <w:tcPr>
            <w:tcW w:w="1265" w:type="dxa"/>
            <w:vAlign w:val="center"/>
          </w:tcPr>
          <w:p w:rsidR="00920F0A" w:rsidRPr="00A821EC" w:rsidRDefault="00920F0A" w:rsidP="00920F0A">
            <w:pPr>
              <w:rPr>
                <w:rFonts w:cs="Arial"/>
                <w:sz w:val="20"/>
                <w:szCs w:val="24"/>
              </w:rPr>
            </w:pPr>
            <w:r w:rsidRPr="00A821EC">
              <w:rPr>
                <w:rFonts w:cs="Arial"/>
                <w:sz w:val="20"/>
                <w:szCs w:val="24"/>
              </w:rPr>
              <w:t>$176,148</w:t>
            </w:r>
          </w:p>
        </w:tc>
        <w:tc>
          <w:tcPr>
            <w:tcW w:w="1265" w:type="dxa"/>
            <w:vAlign w:val="center"/>
          </w:tcPr>
          <w:p w:rsidR="00920F0A" w:rsidRPr="00A821EC" w:rsidRDefault="00920F0A" w:rsidP="00920F0A">
            <w:pPr>
              <w:rPr>
                <w:rFonts w:cs="Arial"/>
                <w:sz w:val="20"/>
                <w:szCs w:val="24"/>
              </w:rPr>
            </w:pPr>
            <w:r w:rsidRPr="00A821EC">
              <w:rPr>
                <w:rFonts w:cs="Arial"/>
                <w:sz w:val="20"/>
                <w:szCs w:val="24"/>
              </w:rPr>
              <w:t>$178,198</w:t>
            </w:r>
          </w:p>
        </w:tc>
        <w:tc>
          <w:tcPr>
            <w:tcW w:w="1264" w:type="dxa"/>
            <w:vAlign w:val="center"/>
          </w:tcPr>
          <w:p w:rsidR="00920F0A" w:rsidRPr="00A821EC" w:rsidRDefault="00920F0A" w:rsidP="00920F0A">
            <w:pPr>
              <w:rPr>
                <w:rFonts w:cs="Arial"/>
                <w:sz w:val="20"/>
                <w:szCs w:val="24"/>
              </w:rPr>
            </w:pPr>
            <w:r w:rsidRPr="00A821EC">
              <w:rPr>
                <w:rFonts w:cs="Arial"/>
                <w:sz w:val="20"/>
                <w:szCs w:val="24"/>
              </w:rPr>
              <w:t>$176,905</w:t>
            </w:r>
          </w:p>
        </w:tc>
        <w:tc>
          <w:tcPr>
            <w:tcW w:w="1265" w:type="dxa"/>
            <w:vAlign w:val="center"/>
          </w:tcPr>
          <w:p w:rsidR="00920F0A" w:rsidRPr="00A821EC" w:rsidRDefault="00920F0A" w:rsidP="00920F0A">
            <w:pPr>
              <w:rPr>
                <w:rFonts w:cs="Arial"/>
                <w:sz w:val="20"/>
                <w:szCs w:val="24"/>
              </w:rPr>
            </w:pPr>
            <w:r w:rsidRPr="00A821EC">
              <w:rPr>
                <w:rFonts w:cs="Arial"/>
                <w:sz w:val="20"/>
                <w:szCs w:val="24"/>
              </w:rPr>
              <w:t>$177,152</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$885,865</w:t>
            </w:r>
          </w:p>
        </w:tc>
      </w:tr>
      <w:tr w:rsidR="00920F0A" w:rsidRPr="00AC34BE" w:rsidTr="00920F0A">
        <w:trPr>
          <w:cantSplit/>
        </w:trPr>
        <w:tc>
          <w:tcPr>
            <w:tcW w:w="1670" w:type="dxa"/>
            <w:vAlign w:val="center"/>
          </w:tcPr>
          <w:p w:rsidR="00920F0A" w:rsidRPr="00A821EC" w:rsidRDefault="00920F0A" w:rsidP="00920F0A">
            <w:pPr>
              <w:rPr>
                <w:rFonts w:cs="Arial"/>
                <w:sz w:val="20"/>
                <w:szCs w:val="24"/>
              </w:rPr>
            </w:pPr>
            <w:r w:rsidRPr="00A821EC">
              <w:rPr>
                <w:rFonts w:cs="Arial"/>
                <w:sz w:val="20"/>
                <w:szCs w:val="24"/>
              </w:rPr>
              <w:t>Indirect Charges</w:t>
            </w:r>
          </w:p>
        </w:tc>
        <w:tc>
          <w:tcPr>
            <w:tcW w:w="1264" w:type="dxa"/>
            <w:vAlign w:val="center"/>
          </w:tcPr>
          <w:p w:rsidR="00920F0A" w:rsidRPr="00A821EC" w:rsidRDefault="00920F0A" w:rsidP="00920F0A">
            <w:pPr>
              <w:rPr>
                <w:rFonts w:cs="Arial"/>
                <w:sz w:val="20"/>
                <w:szCs w:val="24"/>
              </w:rPr>
            </w:pPr>
            <w:r w:rsidRPr="00A821EC">
              <w:rPr>
                <w:rFonts w:cs="Arial"/>
                <w:sz w:val="20"/>
                <w:szCs w:val="24"/>
              </w:rPr>
              <w:t>$6,841</w:t>
            </w:r>
          </w:p>
        </w:tc>
        <w:tc>
          <w:tcPr>
            <w:tcW w:w="1265" w:type="dxa"/>
            <w:vAlign w:val="center"/>
          </w:tcPr>
          <w:p w:rsidR="00920F0A" w:rsidRPr="00A821EC" w:rsidRDefault="00920F0A" w:rsidP="00920F0A">
            <w:pPr>
              <w:rPr>
                <w:rFonts w:cs="Arial"/>
                <w:sz w:val="20"/>
                <w:szCs w:val="24"/>
              </w:rPr>
            </w:pPr>
            <w:r w:rsidRPr="00A821EC">
              <w:rPr>
                <w:rFonts w:cs="Arial"/>
                <w:sz w:val="20"/>
                <w:szCs w:val="24"/>
              </w:rPr>
              <w:t>$7,046</w:t>
            </w:r>
          </w:p>
        </w:tc>
        <w:tc>
          <w:tcPr>
            <w:tcW w:w="1265" w:type="dxa"/>
            <w:vAlign w:val="center"/>
          </w:tcPr>
          <w:p w:rsidR="00920F0A" w:rsidRPr="00A821EC" w:rsidRDefault="00920F0A" w:rsidP="00920F0A">
            <w:pPr>
              <w:rPr>
                <w:rFonts w:cs="Arial"/>
                <w:sz w:val="20"/>
                <w:szCs w:val="24"/>
              </w:rPr>
            </w:pPr>
            <w:r w:rsidRPr="00A821EC">
              <w:rPr>
                <w:rFonts w:cs="Arial"/>
                <w:sz w:val="20"/>
                <w:szCs w:val="24"/>
              </w:rPr>
              <w:t>$7,333</w:t>
            </w:r>
          </w:p>
        </w:tc>
        <w:tc>
          <w:tcPr>
            <w:tcW w:w="1264" w:type="dxa"/>
            <w:vAlign w:val="center"/>
          </w:tcPr>
          <w:p w:rsidR="00920F0A" w:rsidRPr="00A821EC" w:rsidRDefault="00920F0A" w:rsidP="00920F0A">
            <w:pPr>
              <w:rPr>
                <w:rFonts w:cs="Arial"/>
                <w:sz w:val="20"/>
                <w:szCs w:val="24"/>
              </w:rPr>
            </w:pPr>
            <w:r w:rsidRPr="00A821EC">
              <w:rPr>
                <w:rFonts w:cs="Arial"/>
                <w:sz w:val="20"/>
                <w:szCs w:val="24"/>
              </w:rPr>
              <w:t>$7,553</w:t>
            </w:r>
          </w:p>
        </w:tc>
        <w:tc>
          <w:tcPr>
            <w:tcW w:w="1265" w:type="dxa"/>
            <w:vAlign w:val="center"/>
          </w:tcPr>
          <w:p w:rsidR="00920F0A" w:rsidRPr="00A821EC" w:rsidRDefault="00920F0A" w:rsidP="00920F0A">
            <w:pPr>
              <w:rPr>
                <w:rFonts w:cs="Arial"/>
                <w:sz w:val="20"/>
                <w:szCs w:val="24"/>
              </w:rPr>
            </w:pPr>
            <w:r w:rsidRPr="00A821EC">
              <w:rPr>
                <w:rFonts w:cs="Arial"/>
                <w:sz w:val="20"/>
                <w:szCs w:val="24"/>
              </w:rPr>
              <w:t>$7,780</w:t>
            </w:r>
          </w:p>
        </w:tc>
        <w:tc>
          <w:tcPr>
            <w:tcW w:w="1265" w:type="dxa"/>
            <w:shd w:val="clear" w:color="auto" w:fill="B8CCE4"/>
            <w:vAlign w:val="center"/>
          </w:tcPr>
          <w:p w:rsidR="00920F0A" w:rsidRPr="00A821EC" w:rsidRDefault="00920F0A" w:rsidP="00920F0A">
            <w:pPr>
              <w:rPr>
                <w:rFonts w:cs="Arial"/>
                <w:sz w:val="20"/>
                <w:szCs w:val="24"/>
              </w:rPr>
            </w:pPr>
            <w:r w:rsidRPr="00A821EC">
              <w:rPr>
                <w:rFonts w:cs="Arial"/>
                <w:sz w:val="20"/>
                <w:szCs w:val="24"/>
              </w:rPr>
              <w:t>$36,553</w:t>
            </w:r>
          </w:p>
        </w:tc>
      </w:tr>
      <w:tr w:rsidR="00920F0A" w:rsidRPr="00AC34BE" w:rsidTr="00920F0A">
        <w:trPr>
          <w:cantSplit/>
        </w:trPr>
        <w:tc>
          <w:tcPr>
            <w:tcW w:w="1670" w:type="dxa"/>
            <w:vAlign w:val="center"/>
          </w:tcPr>
          <w:p w:rsidR="00920F0A" w:rsidRPr="00A821EC" w:rsidRDefault="00920F0A" w:rsidP="00920F0A">
            <w:pPr>
              <w:rPr>
                <w:rFonts w:cs="Arial"/>
                <w:b/>
                <w:sz w:val="20"/>
                <w:szCs w:val="24"/>
              </w:rPr>
            </w:pPr>
            <w:r w:rsidRPr="00A821EC">
              <w:rPr>
                <w:rFonts w:cs="Arial"/>
                <w:b/>
                <w:sz w:val="20"/>
                <w:szCs w:val="24"/>
              </w:rPr>
              <w:t>Total Project Costs</w:t>
            </w:r>
          </w:p>
        </w:tc>
        <w:tc>
          <w:tcPr>
            <w:tcW w:w="1264" w:type="dxa"/>
            <w:vAlign w:val="center"/>
          </w:tcPr>
          <w:p w:rsidR="00920F0A" w:rsidRPr="00A821EC" w:rsidRDefault="00920F0A" w:rsidP="00920F0A">
            <w:pPr>
              <w:rPr>
                <w:rFonts w:cs="Arial"/>
                <w:b/>
                <w:sz w:val="20"/>
                <w:szCs w:val="24"/>
              </w:rPr>
            </w:pPr>
            <w:r w:rsidRPr="00A821EC">
              <w:rPr>
                <w:rFonts w:cs="Arial"/>
                <w:b/>
                <w:sz w:val="20"/>
                <w:szCs w:val="24"/>
              </w:rPr>
              <w:t>$184,303</w:t>
            </w:r>
          </w:p>
        </w:tc>
        <w:tc>
          <w:tcPr>
            <w:tcW w:w="1265" w:type="dxa"/>
            <w:vAlign w:val="center"/>
          </w:tcPr>
          <w:p w:rsidR="00920F0A" w:rsidRPr="00A821EC" w:rsidRDefault="00920F0A" w:rsidP="00920F0A">
            <w:pPr>
              <w:rPr>
                <w:rFonts w:cs="Arial"/>
                <w:b/>
                <w:sz w:val="20"/>
                <w:szCs w:val="24"/>
              </w:rPr>
            </w:pPr>
            <w:r w:rsidRPr="00A821EC">
              <w:rPr>
                <w:rFonts w:cs="Arial"/>
                <w:b/>
                <w:sz w:val="20"/>
                <w:szCs w:val="24"/>
              </w:rPr>
              <w:t>$183,194</w:t>
            </w:r>
          </w:p>
        </w:tc>
        <w:tc>
          <w:tcPr>
            <w:tcW w:w="1265" w:type="dxa"/>
            <w:vAlign w:val="center"/>
          </w:tcPr>
          <w:p w:rsidR="00920F0A" w:rsidRPr="00A821EC" w:rsidRDefault="00920F0A" w:rsidP="00920F0A">
            <w:pPr>
              <w:rPr>
                <w:rFonts w:cs="Arial"/>
                <w:b/>
                <w:sz w:val="20"/>
                <w:szCs w:val="24"/>
              </w:rPr>
            </w:pPr>
            <w:r w:rsidRPr="00A821EC">
              <w:rPr>
                <w:rFonts w:cs="Arial"/>
                <w:b/>
                <w:sz w:val="20"/>
                <w:szCs w:val="24"/>
              </w:rPr>
              <w:t>$185,531</w:t>
            </w:r>
          </w:p>
        </w:tc>
        <w:tc>
          <w:tcPr>
            <w:tcW w:w="1264" w:type="dxa"/>
            <w:vAlign w:val="center"/>
          </w:tcPr>
          <w:p w:rsidR="00920F0A" w:rsidRPr="00A821EC" w:rsidRDefault="00920F0A" w:rsidP="00920F0A">
            <w:pPr>
              <w:rPr>
                <w:rFonts w:cs="Arial"/>
                <w:b/>
                <w:sz w:val="20"/>
                <w:szCs w:val="24"/>
              </w:rPr>
            </w:pPr>
            <w:r w:rsidRPr="00A821EC">
              <w:rPr>
                <w:rFonts w:cs="Arial"/>
                <w:b/>
                <w:sz w:val="20"/>
                <w:szCs w:val="24"/>
              </w:rPr>
              <w:t>$184,458</w:t>
            </w:r>
          </w:p>
        </w:tc>
        <w:tc>
          <w:tcPr>
            <w:tcW w:w="1265" w:type="dxa"/>
            <w:vAlign w:val="center"/>
          </w:tcPr>
          <w:p w:rsidR="00920F0A" w:rsidRPr="00A821EC" w:rsidRDefault="00920F0A" w:rsidP="00920F0A">
            <w:pPr>
              <w:rPr>
                <w:rFonts w:cs="Arial"/>
                <w:b/>
                <w:sz w:val="20"/>
                <w:szCs w:val="24"/>
              </w:rPr>
            </w:pPr>
            <w:r w:rsidRPr="00A821EC">
              <w:rPr>
                <w:rFonts w:cs="Arial"/>
                <w:b/>
                <w:sz w:val="20"/>
                <w:szCs w:val="24"/>
              </w:rPr>
              <w:t>$184,932</w:t>
            </w:r>
          </w:p>
        </w:tc>
        <w:tc>
          <w:tcPr>
            <w:tcW w:w="1265" w:type="dxa"/>
            <w:shd w:val="clear" w:color="auto" w:fill="B8CCE4"/>
            <w:vAlign w:val="center"/>
          </w:tcPr>
          <w:p w:rsidR="00920F0A" w:rsidRPr="00A821EC" w:rsidRDefault="00920F0A" w:rsidP="00920F0A">
            <w:pPr>
              <w:rPr>
                <w:rFonts w:cs="Arial"/>
                <w:b/>
                <w:sz w:val="20"/>
                <w:szCs w:val="24"/>
              </w:rPr>
            </w:pPr>
            <w:r w:rsidRPr="00A821EC">
              <w:rPr>
                <w:rFonts w:cs="Arial"/>
                <w:b/>
                <w:sz w:val="20"/>
                <w:szCs w:val="24"/>
              </w:rPr>
              <w:t>$922,418</w:t>
            </w:r>
          </w:p>
        </w:tc>
      </w:tr>
    </w:tbl>
    <w:p w:rsidR="00920F0A" w:rsidRPr="00AC34BE" w:rsidRDefault="00920F0A" w:rsidP="00920F0A">
      <w:pPr>
        <w:rPr>
          <w:rFonts w:cs="Arial"/>
          <w:szCs w:val="24"/>
        </w:rPr>
      </w:pPr>
    </w:p>
    <w:p w:rsidR="00920F0A" w:rsidRPr="00AC34BE" w:rsidRDefault="00920F0A" w:rsidP="00920F0A">
      <w:r w:rsidRPr="00AC34BE">
        <w:t>*FOR REQUESTED FUTURE YEARS:</w:t>
      </w:r>
      <w:r w:rsidRPr="00AC34BE">
        <w:br/>
      </w:r>
    </w:p>
    <w:p w:rsidR="00920F0A" w:rsidRPr="00DA6B4A" w:rsidRDefault="00920F0A" w:rsidP="00920F0A">
      <w:pPr>
        <w:pStyle w:val="ListParagraph"/>
        <w:numPr>
          <w:ilvl w:val="0"/>
          <w:numId w:val="77"/>
        </w:numPr>
        <w:contextualSpacing/>
        <w:rPr>
          <w:rFonts w:cs="Arial"/>
          <w:szCs w:val="24"/>
        </w:rPr>
      </w:pPr>
      <w:r w:rsidRPr="00DA6B4A">
        <w:rPr>
          <w:rFonts w:cs="Arial"/>
          <w:szCs w:val="24"/>
        </w:rPr>
        <w:t>Justify and explain any changes to the budget that differ from the amounts reported in the Year 1 Budget Summary.</w:t>
      </w:r>
    </w:p>
    <w:p w:rsidR="00920F0A" w:rsidRDefault="00920F0A" w:rsidP="00920F0A">
      <w:pPr>
        <w:pStyle w:val="ListParagraph"/>
        <w:numPr>
          <w:ilvl w:val="0"/>
          <w:numId w:val="77"/>
        </w:numPr>
        <w:contextualSpacing/>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 xml:space="preserve">anization will receive a COLA. </w:t>
      </w:r>
    </w:p>
    <w:p w:rsidR="00920F0A" w:rsidRPr="00DA6B4A" w:rsidRDefault="00920F0A" w:rsidP="00920F0A">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 xml:space="preserve">For example, most FOAs include funding </w:t>
      </w:r>
      <w:r w:rsidRPr="00DA6B4A">
        <w:rPr>
          <w:rFonts w:cs="Arial"/>
        </w:rPr>
        <w:lastRenderedPageBreak/>
        <w:t>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920F0A" w:rsidRPr="00AC34BE" w:rsidTr="00920F0A">
        <w:trPr>
          <w:cantSplit/>
          <w:trHeight w:val="1373"/>
          <w:tblHeader/>
        </w:trPr>
        <w:tc>
          <w:tcPr>
            <w:tcW w:w="1764" w:type="dxa"/>
            <w:shd w:val="clear" w:color="auto" w:fill="B8CCE4"/>
          </w:tcPr>
          <w:p w:rsidR="00920F0A" w:rsidRPr="00A821EC" w:rsidRDefault="00920F0A" w:rsidP="00920F0A">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Year 1</w:t>
            </w:r>
          </w:p>
        </w:tc>
        <w:tc>
          <w:tcPr>
            <w:tcW w:w="1202"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Year 2</w:t>
            </w:r>
          </w:p>
        </w:tc>
        <w:tc>
          <w:tcPr>
            <w:tcW w:w="1203"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Year 3</w:t>
            </w:r>
          </w:p>
        </w:tc>
        <w:tc>
          <w:tcPr>
            <w:tcW w:w="1202"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Year 4</w:t>
            </w:r>
          </w:p>
        </w:tc>
        <w:tc>
          <w:tcPr>
            <w:tcW w:w="1203"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920F0A" w:rsidRPr="00A821EC" w:rsidRDefault="00920F0A" w:rsidP="00920F0A">
            <w:pPr>
              <w:contextualSpacing/>
              <w:jc w:val="center"/>
              <w:rPr>
                <w:rFonts w:cs="Arial"/>
                <w:b/>
                <w:sz w:val="22"/>
                <w:szCs w:val="24"/>
              </w:rPr>
            </w:pPr>
            <w:r w:rsidRPr="00A821EC">
              <w:rPr>
                <w:rFonts w:cs="Arial"/>
                <w:b/>
                <w:sz w:val="22"/>
                <w:szCs w:val="24"/>
              </w:rPr>
              <w:t>Total Data Collection &amp; Performance Measurement</w:t>
            </w:r>
          </w:p>
          <w:p w:rsidR="00920F0A" w:rsidRPr="00A821EC" w:rsidRDefault="00920F0A" w:rsidP="00920F0A">
            <w:pPr>
              <w:contextualSpacing/>
              <w:jc w:val="center"/>
              <w:rPr>
                <w:rFonts w:cs="Arial"/>
                <w:b/>
                <w:sz w:val="22"/>
                <w:szCs w:val="24"/>
              </w:rPr>
            </w:pPr>
            <w:r w:rsidRPr="00A821EC">
              <w:rPr>
                <w:rFonts w:cs="Arial"/>
                <w:b/>
                <w:sz w:val="22"/>
                <w:szCs w:val="24"/>
              </w:rPr>
              <w:t>Costs</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0"/>
                <w:szCs w:val="24"/>
              </w:rPr>
            </w:pPr>
            <w:r w:rsidRPr="00A821EC">
              <w:rPr>
                <w:rFonts w:cs="Arial"/>
                <w:sz w:val="20"/>
                <w:szCs w:val="24"/>
              </w:rPr>
              <w:t>Personnel</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$6,700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$6,700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$6,700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$6,700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$6,700</w:t>
            </w:r>
          </w:p>
        </w:tc>
        <w:tc>
          <w:tcPr>
            <w:tcW w:w="1779" w:type="dxa"/>
            <w:shd w:val="clear" w:color="auto" w:fill="B8CCE4"/>
          </w:tcPr>
          <w:p w:rsidR="00920F0A" w:rsidRPr="00A821EC" w:rsidRDefault="00920F0A" w:rsidP="00920F0A">
            <w:pPr>
              <w:jc w:val="center"/>
              <w:rPr>
                <w:rFonts w:cs="Arial"/>
                <w:sz w:val="20"/>
                <w:szCs w:val="24"/>
              </w:rPr>
            </w:pPr>
            <w:r w:rsidRPr="00A821EC">
              <w:rPr>
                <w:rFonts w:cs="Arial"/>
                <w:sz w:val="20"/>
                <w:szCs w:val="24"/>
              </w:rPr>
              <w:t>$33,500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0"/>
                <w:szCs w:val="24"/>
              </w:rPr>
            </w:pPr>
            <w:r w:rsidRPr="00A821EC">
              <w:rPr>
                <w:rFonts w:cs="Arial"/>
                <w:sz w:val="20"/>
                <w:szCs w:val="24"/>
              </w:rPr>
              <w:t>Fringe</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$2,400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$2,400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$2,400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$2,400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$2,400</w:t>
            </w:r>
          </w:p>
        </w:tc>
        <w:tc>
          <w:tcPr>
            <w:tcW w:w="1779" w:type="dxa"/>
            <w:shd w:val="clear" w:color="auto" w:fill="B8CCE4"/>
          </w:tcPr>
          <w:p w:rsidR="00920F0A" w:rsidRPr="00A821EC" w:rsidRDefault="00920F0A" w:rsidP="00920F0A">
            <w:pPr>
              <w:jc w:val="center"/>
              <w:rPr>
                <w:rFonts w:cs="Arial"/>
                <w:sz w:val="20"/>
                <w:szCs w:val="24"/>
              </w:rPr>
            </w:pPr>
            <w:r w:rsidRPr="00A821EC">
              <w:rPr>
                <w:rFonts w:cs="Arial"/>
                <w:sz w:val="20"/>
                <w:szCs w:val="24"/>
              </w:rPr>
              <w:t>$12,000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0"/>
                <w:szCs w:val="24"/>
              </w:rPr>
            </w:pPr>
            <w:r w:rsidRPr="00A821EC">
              <w:rPr>
                <w:rFonts w:cs="Arial"/>
                <w:sz w:val="20"/>
                <w:szCs w:val="24"/>
              </w:rPr>
              <w:t>Travel</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$100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$100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$100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$100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1$100</w:t>
            </w:r>
          </w:p>
        </w:tc>
        <w:tc>
          <w:tcPr>
            <w:tcW w:w="1779" w:type="dxa"/>
            <w:shd w:val="clear" w:color="auto" w:fill="B8CCE4"/>
          </w:tcPr>
          <w:p w:rsidR="00920F0A" w:rsidRPr="00A821EC" w:rsidRDefault="00920F0A" w:rsidP="00920F0A">
            <w:pPr>
              <w:jc w:val="center"/>
              <w:rPr>
                <w:rFonts w:cs="Arial"/>
                <w:sz w:val="20"/>
                <w:szCs w:val="24"/>
              </w:rPr>
            </w:pPr>
            <w:r w:rsidRPr="00A821EC">
              <w:rPr>
                <w:rFonts w:cs="Arial"/>
                <w:sz w:val="20"/>
                <w:szCs w:val="24"/>
              </w:rPr>
              <w:t>$500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0"/>
                <w:szCs w:val="24"/>
              </w:rPr>
            </w:pPr>
            <w:r w:rsidRPr="00A821EC">
              <w:rPr>
                <w:rFonts w:cs="Arial"/>
                <w:sz w:val="20"/>
                <w:szCs w:val="24"/>
              </w:rPr>
              <w:t>Equipment</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0</w:t>
            </w:r>
          </w:p>
        </w:tc>
        <w:tc>
          <w:tcPr>
            <w:tcW w:w="1779" w:type="dxa"/>
            <w:shd w:val="clear" w:color="auto" w:fill="B8CCE4"/>
          </w:tcPr>
          <w:p w:rsidR="00920F0A" w:rsidRPr="00A821EC" w:rsidRDefault="00920F0A" w:rsidP="00920F0A">
            <w:pPr>
              <w:jc w:val="center"/>
              <w:rPr>
                <w:rFonts w:cs="Arial"/>
                <w:sz w:val="20"/>
                <w:szCs w:val="24"/>
              </w:rPr>
            </w:pPr>
            <w:r w:rsidRPr="00A821EC">
              <w:rPr>
                <w:rFonts w:cs="Arial"/>
                <w:sz w:val="20"/>
                <w:szCs w:val="24"/>
              </w:rPr>
              <w:t>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0"/>
                <w:szCs w:val="24"/>
              </w:rPr>
            </w:pPr>
            <w:r w:rsidRPr="00A821EC">
              <w:rPr>
                <w:rFonts w:cs="Arial"/>
                <w:sz w:val="20"/>
                <w:szCs w:val="24"/>
              </w:rPr>
              <w:t>Supplies</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$750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$750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$750</w:t>
            </w:r>
          </w:p>
        </w:tc>
        <w:tc>
          <w:tcPr>
            <w:tcW w:w="1202" w:type="dxa"/>
            <w:shd w:val="clear" w:color="auto" w:fill="auto"/>
          </w:tcPr>
          <w:p w:rsidR="00920F0A" w:rsidRPr="00A821EC" w:rsidRDefault="00920F0A" w:rsidP="00920F0A">
            <w:pPr>
              <w:jc w:val="center"/>
              <w:rPr>
                <w:rFonts w:cs="Arial"/>
                <w:sz w:val="20"/>
                <w:szCs w:val="24"/>
              </w:rPr>
            </w:pPr>
            <w:r w:rsidRPr="00A821EC">
              <w:rPr>
                <w:rFonts w:cs="Arial"/>
                <w:sz w:val="20"/>
                <w:szCs w:val="24"/>
              </w:rPr>
              <w:t>$750</w:t>
            </w:r>
          </w:p>
        </w:tc>
        <w:tc>
          <w:tcPr>
            <w:tcW w:w="1203" w:type="dxa"/>
            <w:shd w:val="clear" w:color="auto" w:fill="auto"/>
          </w:tcPr>
          <w:p w:rsidR="00920F0A" w:rsidRPr="00A821EC" w:rsidRDefault="00920F0A" w:rsidP="00920F0A">
            <w:pPr>
              <w:jc w:val="center"/>
              <w:rPr>
                <w:rFonts w:cs="Arial"/>
                <w:sz w:val="20"/>
                <w:szCs w:val="24"/>
              </w:rPr>
            </w:pPr>
            <w:r w:rsidRPr="00A821EC">
              <w:rPr>
                <w:rFonts w:cs="Arial"/>
                <w:sz w:val="20"/>
                <w:szCs w:val="24"/>
              </w:rPr>
              <w:t>$750</w:t>
            </w:r>
          </w:p>
        </w:tc>
        <w:tc>
          <w:tcPr>
            <w:tcW w:w="1779" w:type="dxa"/>
            <w:shd w:val="clear" w:color="auto" w:fill="B8CCE4"/>
          </w:tcPr>
          <w:p w:rsidR="00920F0A" w:rsidRPr="00A821EC" w:rsidRDefault="00920F0A" w:rsidP="00920F0A">
            <w:pPr>
              <w:jc w:val="center"/>
              <w:rPr>
                <w:rFonts w:cs="Arial"/>
                <w:sz w:val="20"/>
                <w:szCs w:val="24"/>
              </w:rPr>
            </w:pPr>
            <w:r w:rsidRPr="00A821EC">
              <w:rPr>
                <w:rFonts w:cs="Arial"/>
                <w:sz w:val="20"/>
                <w:szCs w:val="24"/>
              </w:rPr>
              <w:t>$3,750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2"/>
                <w:szCs w:val="24"/>
              </w:rPr>
            </w:pPr>
            <w:r w:rsidRPr="00A821EC">
              <w:rPr>
                <w:rFonts w:cs="Arial"/>
                <w:sz w:val="22"/>
                <w:szCs w:val="24"/>
              </w:rPr>
              <w:t>Contractual</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$24,000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$24,000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$24,000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$24,000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$24,000</w:t>
            </w:r>
          </w:p>
        </w:tc>
        <w:tc>
          <w:tcPr>
            <w:tcW w:w="1779" w:type="dxa"/>
            <w:shd w:val="clear" w:color="auto" w:fill="B8CCE4"/>
          </w:tcPr>
          <w:p w:rsidR="00920F0A" w:rsidRPr="00A821EC" w:rsidRDefault="00920F0A" w:rsidP="00920F0A">
            <w:pPr>
              <w:jc w:val="center"/>
              <w:rPr>
                <w:rFonts w:cs="Arial"/>
                <w:sz w:val="22"/>
                <w:szCs w:val="24"/>
              </w:rPr>
            </w:pPr>
            <w:r w:rsidRPr="00A821EC">
              <w:rPr>
                <w:rFonts w:cs="Arial"/>
                <w:sz w:val="22"/>
                <w:szCs w:val="24"/>
              </w:rPr>
              <w:t>$120,000</w:t>
            </w:r>
          </w:p>
        </w:tc>
      </w:tr>
      <w:tr w:rsidR="00920F0A" w:rsidRPr="00AC34BE" w:rsidTr="00920F0A">
        <w:trPr>
          <w:trHeight w:val="512"/>
        </w:trPr>
        <w:tc>
          <w:tcPr>
            <w:tcW w:w="1764" w:type="dxa"/>
            <w:shd w:val="clear" w:color="auto" w:fill="auto"/>
          </w:tcPr>
          <w:p w:rsidR="00920F0A" w:rsidRPr="00A821EC" w:rsidRDefault="00920F0A" w:rsidP="00920F0A">
            <w:pPr>
              <w:rPr>
                <w:rFonts w:cs="Arial"/>
                <w:sz w:val="22"/>
                <w:szCs w:val="24"/>
              </w:rPr>
            </w:pPr>
            <w:r w:rsidRPr="00A821EC">
              <w:rPr>
                <w:rFonts w:cs="Arial"/>
                <w:sz w:val="22"/>
                <w:szCs w:val="24"/>
              </w:rPr>
              <w:t>Other</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0</w:t>
            </w:r>
          </w:p>
        </w:tc>
        <w:tc>
          <w:tcPr>
            <w:tcW w:w="1779" w:type="dxa"/>
            <w:shd w:val="clear" w:color="auto" w:fill="B8CCE4"/>
          </w:tcPr>
          <w:p w:rsidR="00920F0A" w:rsidRPr="00A821EC" w:rsidRDefault="00920F0A" w:rsidP="00920F0A">
            <w:pPr>
              <w:jc w:val="center"/>
              <w:rPr>
                <w:rFonts w:cs="Arial"/>
                <w:sz w:val="22"/>
                <w:szCs w:val="24"/>
              </w:rPr>
            </w:pPr>
            <w:r w:rsidRPr="00A821EC">
              <w:rPr>
                <w:rFonts w:cs="Arial"/>
                <w:sz w:val="22"/>
                <w:szCs w:val="24"/>
              </w:rPr>
              <w:t>0</w:t>
            </w:r>
          </w:p>
        </w:tc>
      </w:tr>
      <w:tr w:rsidR="00920F0A" w:rsidRPr="00AC34BE" w:rsidTr="00920F0A">
        <w:trPr>
          <w:trHeight w:val="887"/>
        </w:trPr>
        <w:tc>
          <w:tcPr>
            <w:tcW w:w="1764" w:type="dxa"/>
            <w:shd w:val="clear" w:color="auto" w:fill="auto"/>
          </w:tcPr>
          <w:p w:rsidR="00920F0A" w:rsidRPr="00A821EC" w:rsidRDefault="00920F0A" w:rsidP="00920F0A">
            <w:pPr>
              <w:rPr>
                <w:rFonts w:cs="Arial"/>
                <w:sz w:val="22"/>
                <w:szCs w:val="24"/>
              </w:rPr>
            </w:pPr>
            <w:r w:rsidRPr="00A821EC">
              <w:rPr>
                <w:rFonts w:cs="Arial"/>
                <w:sz w:val="22"/>
                <w:szCs w:val="24"/>
              </w:rPr>
              <w:t>Total Direct Charges</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$33,950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$33,950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$33,950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$33,950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$33,950</w:t>
            </w:r>
          </w:p>
        </w:tc>
        <w:tc>
          <w:tcPr>
            <w:tcW w:w="1779" w:type="dxa"/>
            <w:shd w:val="clear" w:color="auto" w:fill="B8CCE4"/>
          </w:tcPr>
          <w:p w:rsidR="00920F0A" w:rsidRPr="00A821EC" w:rsidRDefault="00920F0A" w:rsidP="00920F0A">
            <w:pPr>
              <w:jc w:val="center"/>
              <w:rPr>
                <w:rFonts w:cs="Arial"/>
                <w:sz w:val="22"/>
                <w:szCs w:val="24"/>
              </w:rPr>
            </w:pPr>
            <w:r w:rsidRPr="00A821EC">
              <w:rPr>
                <w:rFonts w:cs="Arial"/>
                <w:sz w:val="22"/>
                <w:szCs w:val="24"/>
              </w:rPr>
              <w:t>$169,750</w:t>
            </w:r>
          </w:p>
        </w:tc>
      </w:tr>
      <w:tr w:rsidR="00920F0A" w:rsidRPr="00AC34BE" w:rsidTr="00920F0A">
        <w:trPr>
          <w:trHeight w:val="786"/>
        </w:trPr>
        <w:tc>
          <w:tcPr>
            <w:tcW w:w="1764" w:type="dxa"/>
            <w:shd w:val="clear" w:color="auto" w:fill="auto"/>
          </w:tcPr>
          <w:p w:rsidR="00920F0A" w:rsidRPr="00A821EC" w:rsidRDefault="00920F0A" w:rsidP="00920F0A">
            <w:pPr>
              <w:rPr>
                <w:rFonts w:cs="Arial"/>
                <w:sz w:val="22"/>
                <w:szCs w:val="24"/>
              </w:rPr>
            </w:pPr>
            <w:r w:rsidRPr="00A821EC">
              <w:rPr>
                <w:rFonts w:cs="Arial"/>
                <w:sz w:val="22"/>
                <w:szCs w:val="24"/>
              </w:rPr>
              <w:t>Indirect Charges</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$910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$910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$910</w:t>
            </w:r>
          </w:p>
        </w:tc>
        <w:tc>
          <w:tcPr>
            <w:tcW w:w="1202" w:type="dxa"/>
            <w:shd w:val="clear" w:color="auto" w:fill="auto"/>
          </w:tcPr>
          <w:p w:rsidR="00920F0A" w:rsidRPr="00A821EC" w:rsidRDefault="00920F0A" w:rsidP="00920F0A">
            <w:pPr>
              <w:jc w:val="center"/>
              <w:rPr>
                <w:rFonts w:cs="Arial"/>
                <w:sz w:val="22"/>
                <w:szCs w:val="24"/>
              </w:rPr>
            </w:pPr>
            <w:r w:rsidRPr="00A821EC">
              <w:rPr>
                <w:rFonts w:cs="Arial"/>
                <w:sz w:val="22"/>
                <w:szCs w:val="24"/>
              </w:rPr>
              <w:t>$910</w:t>
            </w:r>
          </w:p>
        </w:tc>
        <w:tc>
          <w:tcPr>
            <w:tcW w:w="1203" w:type="dxa"/>
            <w:shd w:val="clear" w:color="auto" w:fill="auto"/>
          </w:tcPr>
          <w:p w:rsidR="00920F0A" w:rsidRPr="00A821EC" w:rsidRDefault="00920F0A" w:rsidP="00920F0A">
            <w:pPr>
              <w:jc w:val="center"/>
              <w:rPr>
                <w:rFonts w:cs="Arial"/>
                <w:sz w:val="22"/>
                <w:szCs w:val="24"/>
              </w:rPr>
            </w:pPr>
            <w:r w:rsidRPr="00A821EC">
              <w:rPr>
                <w:rFonts w:cs="Arial"/>
                <w:sz w:val="22"/>
                <w:szCs w:val="24"/>
              </w:rPr>
              <w:t>$910</w:t>
            </w:r>
          </w:p>
        </w:tc>
        <w:tc>
          <w:tcPr>
            <w:tcW w:w="1779" w:type="dxa"/>
            <w:shd w:val="clear" w:color="auto" w:fill="B8CCE4"/>
          </w:tcPr>
          <w:p w:rsidR="00920F0A" w:rsidRPr="00A821EC" w:rsidRDefault="00920F0A" w:rsidP="00920F0A">
            <w:pPr>
              <w:jc w:val="center"/>
              <w:rPr>
                <w:rFonts w:cs="Arial"/>
                <w:sz w:val="22"/>
                <w:szCs w:val="24"/>
              </w:rPr>
            </w:pPr>
            <w:r w:rsidRPr="00A821EC">
              <w:rPr>
                <w:rFonts w:cs="Arial"/>
                <w:sz w:val="22"/>
                <w:szCs w:val="24"/>
              </w:rPr>
              <w:t>$4,550</w:t>
            </w:r>
          </w:p>
        </w:tc>
      </w:tr>
      <w:tr w:rsidR="00920F0A" w:rsidRPr="00AC34BE" w:rsidTr="00920F0A">
        <w:trPr>
          <w:trHeight w:val="1624"/>
        </w:trPr>
        <w:tc>
          <w:tcPr>
            <w:tcW w:w="1764" w:type="dxa"/>
            <w:shd w:val="clear" w:color="auto" w:fill="auto"/>
          </w:tcPr>
          <w:p w:rsidR="00920F0A" w:rsidRPr="00A821EC" w:rsidRDefault="00920F0A" w:rsidP="00920F0A">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920F0A" w:rsidRPr="00A821EC" w:rsidRDefault="00920F0A" w:rsidP="00920F0A">
            <w:pPr>
              <w:jc w:val="center"/>
              <w:rPr>
                <w:rFonts w:cs="Arial"/>
                <w:b/>
                <w:sz w:val="22"/>
                <w:szCs w:val="24"/>
              </w:rPr>
            </w:pPr>
            <w:r w:rsidRPr="00A821EC">
              <w:rPr>
                <w:rFonts w:cs="Arial"/>
                <w:b/>
                <w:sz w:val="22"/>
                <w:szCs w:val="24"/>
              </w:rPr>
              <w:t>$34,860</w:t>
            </w:r>
          </w:p>
        </w:tc>
        <w:tc>
          <w:tcPr>
            <w:tcW w:w="1202" w:type="dxa"/>
            <w:shd w:val="clear" w:color="auto" w:fill="auto"/>
          </w:tcPr>
          <w:p w:rsidR="00920F0A" w:rsidRPr="00A821EC" w:rsidRDefault="00920F0A" w:rsidP="00920F0A">
            <w:pPr>
              <w:jc w:val="center"/>
              <w:rPr>
                <w:rFonts w:cs="Arial"/>
                <w:b/>
                <w:sz w:val="22"/>
                <w:szCs w:val="24"/>
              </w:rPr>
            </w:pPr>
            <w:r w:rsidRPr="00A821EC">
              <w:rPr>
                <w:rFonts w:cs="Arial"/>
                <w:b/>
                <w:sz w:val="22"/>
                <w:szCs w:val="24"/>
              </w:rPr>
              <w:t>$34,860</w:t>
            </w:r>
          </w:p>
        </w:tc>
        <w:tc>
          <w:tcPr>
            <w:tcW w:w="1203" w:type="dxa"/>
            <w:shd w:val="clear" w:color="auto" w:fill="auto"/>
          </w:tcPr>
          <w:p w:rsidR="00920F0A" w:rsidRPr="00A821EC" w:rsidRDefault="00920F0A" w:rsidP="00920F0A">
            <w:pPr>
              <w:jc w:val="center"/>
              <w:rPr>
                <w:rFonts w:cs="Arial"/>
                <w:b/>
                <w:sz w:val="22"/>
                <w:szCs w:val="24"/>
              </w:rPr>
            </w:pPr>
            <w:r w:rsidRPr="00A821EC">
              <w:rPr>
                <w:rFonts w:cs="Arial"/>
                <w:b/>
                <w:sz w:val="22"/>
                <w:szCs w:val="24"/>
              </w:rPr>
              <w:t>$34,860</w:t>
            </w:r>
          </w:p>
        </w:tc>
        <w:tc>
          <w:tcPr>
            <w:tcW w:w="1202" w:type="dxa"/>
            <w:shd w:val="clear" w:color="auto" w:fill="auto"/>
          </w:tcPr>
          <w:p w:rsidR="00920F0A" w:rsidRPr="00A821EC" w:rsidRDefault="00920F0A" w:rsidP="00920F0A">
            <w:pPr>
              <w:jc w:val="center"/>
              <w:rPr>
                <w:rFonts w:cs="Arial"/>
                <w:b/>
                <w:sz w:val="22"/>
                <w:szCs w:val="24"/>
              </w:rPr>
            </w:pPr>
            <w:r w:rsidRPr="00A821EC">
              <w:rPr>
                <w:rFonts w:cs="Arial"/>
                <w:b/>
                <w:sz w:val="22"/>
                <w:szCs w:val="24"/>
              </w:rPr>
              <w:t>$34,860</w:t>
            </w:r>
          </w:p>
        </w:tc>
        <w:tc>
          <w:tcPr>
            <w:tcW w:w="1203" w:type="dxa"/>
            <w:shd w:val="clear" w:color="auto" w:fill="auto"/>
          </w:tcPr>
          <w:p w:rsidR="00920F0A" w:rsidRPr="00A821EC" w:rsidRDefault="00920F0A" w:rsidP="00920F0A">
            <w:pPr>
              <w:jc w:val="center"/>
              <w:rPr>
                <w:rFonts w:cs="Arial"/>
                <w:b/>
                <w:sz w:val="22"/>
                <w:szCs w:val="24"/>
              </w:rPr>
            </w:pPr>
            <w:r w:rsidRPr="00A821EC">
              <w:rPr>
                <w:rFonts w:cs="Arial"/>
                <w:b/>
                <w:sz w:val="22"/>
                <w:szCs w:val="24"/>
              </w:rPr>
              <w:t>$34,860</w:t>
            </w:r>
          </w:p>
        </w:tc>
        <w:tc>
          <w:tcPr>
            <w:tcW w:w="1779" w:type="dxa"/>
            <w:shd w:val="clear" w:color="auto" w:fill="B8CCE4"/>
          </w:tcPr>
          <w:p w:rsidR="00920F0A" w:rsidRPr="00A821EC" w:rsidRDefault="00920F0A" w:rsidP="00920F0A">
            <w:pPr>
              <w:jc w:val="center"/>
              <w:rPr>
                <w:rFonts w:cs="Arial"/>
                <w:b/>
                <w:sz w:val="22"/>
                <w:szCs w:val="24"/>
              </w:rPr>
            </w:pPr>
            <w:r w:rsidRPr="00A821EC">
              <w:rPr>
                <w:rFonts w:cs="Arial"/>
                <w:b/>
                <w:sz w:val="22"/>
                <w:szCs w:val="24"/>
              </w:rPr>
              <w:t>$174,300</w:t>
            </w:r>
          </w:p>
        </w:tc>
      </w:tr>
    </w:tbl>
    <w:p w:rsidR="00920F0A" w:rsidRPr="00AC34BE" w:rsidRDefault="00920F0A" w:rsidP="00920F0A">
      <w:pPr>
        <w:spacing w:after="0"/>
        <w:rPr>
          <w:rFonts w:cs="Arial"/>
        </w:rPr>
      </w:pPr>
    </w:p>
    <w:p w:rsidR="00920F0A" w:rsidRPr="00F5108C" w:rsidRDefault="00920F0A" w:rsidP="00920F0A">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rsidR="00920F0A" w:rsidRPr="00AC34BE" w:rsidRDefault="00920F0A" w:rsidP="00920F0A">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920F0A" w:rsidRPr="00AC34BE" w:rsidTr="00920F0A">
        <w:trPr>
          <w:cantSplit/>
          <w:tblHeader/>
        </w:trPr>
        <w:tc>
          <w:tcPr>
            <w:tcW w:w="1800" w:type="dxa"/>
            <w:shd w:val="clear" w:color="auto" w:fill="B8CCE4"/>
          </w:tcPr>
          <w:p w:rsidR="00920F0A" w:rsidRPr="00A821EC" w:rsidRDefault="00920F0A" w:rsidP="00920F0A">
            <w:pPr>
              <w:rPr>
                <w:rFonts w:cs="Arial"/>
                <w:sz w:val="22"/>
                <w:szCs w:val="22"/>
              </w:rPr>
            </w:pPr>
            <w:r w:rsidRPr="00A821EC">
              <w:rPr>
                <w:rFonts w:cs="Arial"/>
                <w:b/>
                <w:sz w:val="22"/>
                <w:szCs w:val="22"/>
              </w:rPr>
              <w:lastRenderedPageBreak/>
              <w:t>Infrastructure Development</w:t>
            </w:r>
          </w:p>
        </w:tc>
        <w:tc>
          <w:tcPr>
            <w:tcW w:w="1278"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Year 1</w:t>
            </w:r>
          </w:p>
        </w:tc>
        <w:tc>
          <w:tcPr>
            <w:tcW w:w="1278"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Year 2</w:t>
            </w:r>
          </w:p>
        </w:tc>
        <w:tc>
          <w:tcPr>
            <w:tcW w:w="1278"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Year 3</w:t>
            </w:r>
          </w:p>
        </w:tc>
        <w:tc>
          <w:tcPr>
            <w:tcW w:w="1278"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Year 4</w:t>
            </w:r>
          </w:p>
        </w:tc>
        <w:tc>
          <w:tcPr>
            <w:tcW w:w="1278"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920F0A" w:rsidRPr="00A821EC" w:rsidRDefault="00920F0A" w:rsidP="00920F0A">
            <w:pPr>
              <w:jc w:val="center"/>
              <w:rPr>
                <w:rFonts w:cs="Arial"/>
                <w:b/>
                <w:sz w:val="22"/>
                <w:szCs w:val="22"/>
              </w:rPr>
            </w:pPr>
            <w:r w:rsidRPr="00A821EC">
              <w:rPr>
                <w:rFonts w:cs="Arial"/>
                <w:b/>
                <w:sz w:val="22"/>
                <w:szCs w:val="22"/>
              </w:rPr>
              <w:t>Total Infra-structure Costs</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Personnel</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$2,250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$2,250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$2,250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$2,250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$2,250</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$11,250</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Fringe</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$558</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$2,790</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Travel</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920F0A" w:rsidRPr="00AC34BE" w:rsidRDefault="00920F0A" w:rsidP="00920F0A">
            <w:pPr>
              <w:jc w:val="center"/>
              <w:rPr>
                <w:rFonts w:cs="Arial"/>
                <w:szCs w:val="24"/>
              </w:rPr>
            </w:pPr>
            <w:r w:rsidRPr="00AC34BE">
              <w:rPr>
                <w:rFonts w:cs="Arial"/>
                <w:szCs w:val="24"/>
              </w:rPr>
              <w:t>0</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Equipment</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0</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$15,000</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Supplies</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$1,575</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$7,875</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Contractual</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$5,000</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$25,000</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Other</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$1,617</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$2,375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$2,375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$2,375</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$2,375</w:t>
            </w:r>
          </w:p>
        </w:tc>
        <w:tc>
          <w:tcPr>
            <w:tcW w:w="1278" w:type="dxa"/>
            <w:shd w:val="clear" w:color="auto" w:fill="B8CCE4"/>
          </w:tcPr>
          <w:p w:rsidR="00920F0A" w:rsidRPr="00AC34BE" w:rsidRDefault="00920F0A" w:rsidP="00920F0A">
            <w:pPr>
              <w:jc w:val="center"/>
              <w:rPr>
                <w:rFonts w:cs="Arial"/>
                <w:szCs w:val="24"/>
              </w:rPr>
            </w:pPr>
            <w:r w:rsidRPr="00AC34BE">
              <w:rPr>
                <w:rFonts w:cs="Arial"/>
                <w:szCs w:val="24"/>
              </w:rPr>
              <w:t>$11,117</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Total Direct Charges</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$26,000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$11,758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$11,758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$11,758</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920F0A" w:rsidRPr="00AC34BE" w:rsidRDefault="00920F0A" w:rsidP="00920F0A">
            <w:pPr>
              <w:jc w:val="center"/>
              <w:rPr>
                <w:rFonts w:cs="Arial"/>
                <w:b/>
                <w:szCs w:val="24"/>
              </w:rPr>
            </w:pPr>
            <w:r w:rsidRPr="00AC34BE">
              <w:rPr>
                <w:rFonts w:cs="Arial"/>
                <w:b/>
                <w:szCs w:val="24"/>
              </w:rPr>
              <w:t>$73,032</w:t>
            </w:r>
          </w:p>
        </w:tc>
      </w:tr>
      <w:tr w:rsidR="00920F0A" w:rsidRPr="00AC34BE" w:rsidTr="00920F0A">
        <w:tc>
          <w:tcPr>
            <w:tcW w:w="1800" w:type="dxa"/>
            <w:shd w:val="clear" w:color="auto" w:fill="auto"/>
          </w:tcPr>
          <w:p w:rsidR="00920F0A" w:rsidRPr="00A821EC" w:rsidRDefault="00920F0A" w:rsidP="00920F0A">
            <w:pPr>
              <w:rPr>
                <w:rFonts w:cs="Arial"/>
                <w:sz w:val="20"/>
              </w:rPr>
            </w:pPr>
            <w:r w:rsidRPr="00A821EC">
              <w:rPr>
                <w:rFonts w:cs="Arial"/>
                <w:sz w:val="20"/>
              </w:rPr>
              <w:t>Indirect Charges</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$280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$280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$280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$280</w:t>
            </w:r>
          </w:p>
        </w:tc>
        <w:tc>
          <w:tcPr>
            <w:tcW w:w="1278" w:type="dxa"/>
            <w:shd w:val="clear" w:color="auto" w:fill="auto"/>
          </w:tcPr>
          <w:p w:rsidR="00920F0A" w:rsidRPr="00A821EC" w:rsidRDefault="00920F0A" w:rsidP="00920F0A">
            <w:pPr>
              <w:jc w:val="center"/>
              <w:rPr>
                <w:rFonts w:cs="Arial"/>
                <w:sz w:val="20"/>
              </w:rPr>
            </w:pPr>
            <w:r w:rsidRPr="00A821EC">
              <w:rPr>
                <w:rFonts w:cs="Arial"/>
                <w:sz w:val="20"/>
              </w:rPr>
              <w:t>$280</w:t>
            </w:r>
          </w:p>
        </w:tc>
        <w:tc>
          <w:tcPr>
            <w:tcW w:w="1278" w:type="dxa"/>
            <w:shd w:val="clear" w:color="auto" w:fill="B8CCE4"/>
          </w:tcPr>
          <w:p w:rsidR="00920F0A" w:rsidRPr="00AC34BE" w:rsidRDefault="00920F0A" w:rsidP="00920F0A">
            <w:pPr>
              <w:jc w:val="center"/>
              <w:rPr>
                <w:rFonts w:cs="Arial"/>
                <w:b/>
                <w:szCs w:val="24"/>
              </w:rPr>
            </w:pPr>
            <w:r w:rsidRPr="00AC34BE">
              <w:rPr>
                <w:rFonts w:cs="Arial"/>
                <w:b/>
                <w:szCs w:val="24"/>
              </w:rPr>
              <w:t>$1,400</w:t>
            </w:r>
          </w:p>
        </w:tc>
      </w:tr>
      <w:tr w:rsidR="00920F0A" w:rsidRPr="00AC34BE" w:rsidTr="00920F0A">
        <w:tc>
          <w:tcPr>
            <w:tcW w:w="1800" w:type="dxa"/>
            <w:shd w:val="clear" w:color="auto" w:fill="auto"/>
          </w:tcPr>
          <w:p w:rsidR="00920F0A" w:rsidRPr="00A821EC" w:rsidRDefault="00920F0A" w:rsidP="00920F0A">
            <w:pPr>
              <w:rPr>
                <w:rFonts w:cs="Arial"/>
                <w:b/>
                <w:sz w:val="20"/>
              </w:rPr>
            </w:pPr>
            <w:r w:rsidRPr="00A821EC">
              <w:rPr>
                <w:rFonts w:cs="Arial"/>
                <w:b/>
                <w:sz w:val="20"/>
              </w:rPr>
              <w:t>Total Infrastructure Costs</w:t>
            </w:r>
          </w:p>
        </w:tc>
        <w:tc>
          <w:tcPr>
            <w:tcW w:w="1278" w:type="dxa"/>
            <w:shd w:val="clear" w:color="auto" w:fill="auto"/>
          </w:tcPr>
          <w:p w:rsidR="00920F0A" w:rsidRPr="00A821EC" w:rsidRDefault="00920F0A" w:rsidP="00920F0A">
            <w:pPr>
              <w:jc w:val="center"/>
              <w:rPr>
                <w:rFonts w:cs="Arial"/>
                <w:b/>
                <w:sz w:val="20"/>
              </w:rPr>
            </w:pPr>
            <w:r w:rsidRPr="00A821EC">
              <w:rPr>
                <w:rFonts w:cs="Arial"/>
                <w:b/>
                <w:sz w:val="20"/>
              </w:rPr>
              <w:t>$26,280</w:t>
            </w:r>
          </w:p>
        </w:tc>
        <w:tc>
          <w:tcPr>
            <w:tcW w:w="1278" w:type="dxa"/>
            <w:shd w:val="clear" w:color="auto" w:fill="auto"/>
          </w:tcPr>
          <w:p w:rsidR="00920F0A" w:rsidRPr="00A821EC" w:rsidRDefault="00920F0A" w:rsidP="00920F0A">
            <w:pPr>
              <w:jc w:val="center"/>
              <w:rPr>
                <w:rFonts w:cs="Arial"/>
                <w:b/>
                <w:sz w:val="20"/>
              </w:rPr>
            </w:pPr>
            <w:r w:rsidRPr="00A821EC">
              <w:rPr>
                <w:rFonts w:cs="Arial"/>
                <w:b/>
                <w:sz w:val="20"/>
              </w:rPr>
              <w:t>$12,038</w:t>
            </w:r>
          </w:p>
        </w:tc>
        <w:tc>
          <w:tcPr>
            <w:tcW w:w="1278" w:type="dxa"/>
            <w:shd w:val="clear" w:color="auto" w:fill="auto"/>
          </w:tcPr>
          <w:p w:rsidR="00920F0A" w:rsidRPr="00A821EC" w:rsidRDefault="00920F0A" w:rsidP="00920F0A">
            <w:pPr>
              <w:jc w:val="center"/>
              <w:rPr>
                <w:rFonts w:cs="Arial"/>
                <w:sz w:val="20"/>
              </w:rPr>
            </w:pPr>
            <w:r w:rsidRPr="00A821EC">
              <w:rPr>
                <w:rFonts w:cs="Arial"/>
                <w:b/>
                <w:sz w:val="20"/>
              </w:rPr>
              <w:t>$12,038</w:t>
            </w:r>
          </w:p>
        </w:tc>
        <w:tc>
          <w:tcPr>
            <w:tcW w:w="1278" w:type="dxa"/>
            <w:shd w:val="clear" w:color="auto" w:fill="auto"/>
          </w:tcPr>
          <w:p w:rsidR="00920F0A" w:rsidRPr="00A821EC" w:rsidRDefault="00920F0A" w:rsidP="00920F0A">
            <w:pPr>
              <w:jc w:val="center"/>
              <w:rPr>
                <w:rFonts w:cs="Arial"/>
                <w:sz w:val="20"/>
              </w:rPr>
            </w:pPr>
            <w:r w:rsidRPr="00A821EC">
              <w:rPr>
                <w:rFonts w:cs="Arial"/>
                <w:b/>
                <w:sz w:val="20"/>
              </w:rPr>
              <w:t>$12,038</w:t>
            </w:r>
          </w:p>
        </w:tc>
        <w:tc>
          <w:tcPr>
            <w:tcW w:w="1278" w:type="dxa"/>
            <w:shd w:val="clear" w:color="auto" w:fill="auto"/>
          </w:tcPr>
          <w:p w:rsidR="00920F0A" w:rsidRPr="00A821EC" w:rsidRDefault="00920F0A" w:rsidP="00920F0A">
            <w:pPr>
              <w:jc w:val="center"/>
              <w:rPr>
                <w:rFonts w:cs="Arial"/>
                <w:sz w:val="20"/>
              </w:rPr>
            </w:pPr>
            <w:r w:rsidRPr="00A821EC">
              <w:rPr>
                <w:rFonts w:cs="Arial"/>
                <w:b/>
                <w:sz w:val="20"/>
              </w:rPr>
              <w:t>$12,038</w:t>
            </w:r>
          </w:p>
        </w:tc>
        <w:tc>
          <w:tcPr>
            <w:tcW w:w="1278" w:type="dxa"/>
            <w:shd w:val="clear" w:color="auto" w:fill="B8CCE4"/>
          </w:tcPr>
          <w:p w:rsidR="00920F0A" w:rsidRPr="00AC34BE" w:rsidRDefault="00920F0A" w:rsidP="00920F0A">
            <w:pPr>
              <w:jc w:val="center"/>
              <w:rPr>
                <w:rFonts w:cs="Arial"/>
                <w:b/>
                <w:szCs w:val="24"/>
              </w:rPr>
            </w:pPr>
            <w:r w:rsidRPr="00AC34BE">
              <w:rPr>
                <w:rFonts w:cs="Arial"/>
                <w:b/>
                <w:szCs w:val="24"/>
              </w:rPr>
              <w:t>$74,432</w:t>
            </w:r>
          </w:p>
        </w:tc>
      </w:tr>
    </w:tbl>
    <w:p w:rsidR="00920F0A" w:rsidRPr="00AC34BE" w:rsidRDefault="00920F0A" w:rsidP="00920F0A">
      <w:pPr>
        <w:widowControl w:val="0"/>
        <w:tabs>
          <w:tab w:val="left" w:pos="1905"/>
        </w:tabs>
        <w:rPr>
          <w:rFonts w:cs="Arial"/>
          <w:szCs w:val="24"/>
        </w:rPr>
      </w:pPr>
    </w:p>
    <w:p w:rsidR="00920F0A" w:rsidRPr="00AC34BE" w:rsidRDefault="00920F0A" w:rsidP="00920F0A">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rsidR="00920F0A" w:rsidRPr="00F5108C" w:rsidRDefault="00920F0A" w:rsidP="00920F0A">
      <w:pPr>
        <w:rPr>
          <w:rFonts w:cs="Arial"/>
          <w:b/>
          <w:sz w:val="32"/>
          <w:szCs w:val="32"/>
        </w:rPr>
      </w:pPr>
      <w:r w:rsidRPr="00AC34BE">
        <w:rPr>
          <w:rFonts w:cs="Arial"/>
          <w:b/>
          <w:sz w:val="32"/>
          <w:szCs w:val="32"/>
        </w:rPr>
        <w:t xml:space="preserve">SAMPLE OF COMPLETED SF-424A             </w:t>
      </w:r>
    </w:p>
    <w:p w:rsidR="00920F0A" w:rsidRPr="00AC34BE" w:rsidRDefault="00920F0A" w:rsidP="00920F0A">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920F0A" w:rsidRPr="00AC34BE" w:rsidTr="00920F0A">
        <w:trPr>
          <w:cantSplit/>
          <w:trHeight w:val="630"/>
          <w:tblHeader/>
        </w:trPr>
        <w:tc>
          <w:tcPr>
            <w:tcW w:w="1362" w:type="dxa"/>
            <w:vMerge w:val="restart"/>
            <w:shd w:val="clear" w:color="auto" w:fill="B8CCE4"/>
          </w:tcPr>
          <w:p w:rsidR="00920F0A" w:rsidRPr="00A821EC" w:rsidRDefault="00920F0A" w:rsidP="00920F0A">
            <w:pPr>
              <w:rPr>
                <w:rFonts w:cs="Arial"/>
                <w:b/>
                <w:sz w:val="22"/>
                <w:szCs w:val="22"/>
              </w:rPr>
            </w:pPr>
            <w:r w:rsidRPr="00A821EC">
              <w:rPr>
                <w:rFonts w:cs="Arial"/>
                <w:b/>
                <w:sz w:val="22"/>
                <w:szCs w:val="22"/>
              </w:rPr>
              <w:t>Grant Program Function or Activity</w:t>
            </w:r>
          </w:p>
          <w:p w:rsidR="00920F0A" w:rsidRPr="00A821EC" w:rsidRDefault="00920F0A" w:rsidP="00920F0A">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920F0A" w:rsidRPr="00A821EC" w:rsidRDefault="00920F0A" w:rsidP="00920F0A">
            <w:pPr>
              <w:rPr>
                <w:rFonts w:cs="Arial"/>
                <w:b/>
                <w:sz w:val="22"/>
                <w:szCs w:val="22"/>
              </w:rPr>
            </w:pPr>
            <w:r w:rsidRPr="00A821EC">
              <w:rPr>
                <w:rFonts w:cs="Arial"/>
                <w:b/>
                <w:sz w:val="22"/>
                <w:szCs w:val="22"/>
              </w:rPr>
              <w:t>Catalog of Federal Domestic Assistance Number</w:t>
            </w:r>
          </w:p>
          <w:p w:rsidR="00920F0A" w:rsidRPr="00A821EC" w:rsidRDefault="00920F0A" w:rsidP="00920F0A">
            <w:pPr>
              <w:rPr>
                <w:rFonts w:cs="Arial"/>
                <w:b/>
                <w:sz w:val="22"/>
                <w:szCs w:val="22"/>
              </w:rPr>
            </w:pPr>
            <w:r w:rsidRPr="00A821EC">
              <w:rPr>
                <w:rFonts w:cs="Arial"/>
                <w:b/>
                <w:sz w:val="22"/>
                <w:szCs w:val="22"/>
              </w:rPr>
              <w:t xml:space="preserve">     (b)</w:t>
            </w:r>
          </w:p>
        </w:tc>
        <w:tc>
          <w:tcPr>
            <w:tcW w:w="2874" w:type="dxa"/>
            <w:gridSpan w:val="2"/>
            <w:shd w:val="clear" w:color="auto" w:fill="B8CCE4"/>
          </w:tcPr>
          <w:p w:rsidR="00920F0A" w:rsidRPr="00A821EC" w:rsidRDefault="00920F0A" w:rsidP="00920F0A">
            <w:pPr>
              <w:rPr>
                <w:rFonts w:cs="Arial"/>
                <w:b/>
                <w:sz w:val="22"/>
                <w:szCs w:val="22"/>
              </w:rPr>
            </w:pPr>
            <w:r w:rsidRPr="00A821EC">
              <w:rPr>
                <w:rFonts w:cs="Arial"/>
                <w:b/>
                <w:sz w:val="22"/>
                <w:szCs w:val="22"/>
              </w:rPr>
              <w:t>Estimated Unobligated Funds</w:t>
            </w:r>
          </w:p>
          <w:p w:rsidR="00920F0A" w:rsidRPr="00A821EC" w:rsidRDefault="00920F0A" w:rsidP="00920F0A">
            <w:pPr>
              <w:rPr>
                <w:rFonts w:cs="Arial"/>
                <w:b/>
                <w:sz w:val="22"/>
                <w:szCs w:val="22"/>
              </w:rPr>
            </w:pPr>
          </w:p>
        </w:tc>
        <w:tc>
          <w:tcPr>
            <w:tcW w:w="3978" w:type="dxa"/>
            <w:gridSpan w:val="3"/>
            <w:shd w:val="clear" w:color="auto" w:fill="B8CCE4"/>
          </w:tcPr>
          <w:p w:rsidR="00920F0A" w:rsidRPr="00A821EC" w:rsidRDefault="00920F0A" w:rsidP="00920F0A">
            <w:pPr>
              <w:jc w:val="center"/>
              <w:rPr>
                <w:rFonts w:cs="Arial"/>
                <w:b/>
                <w:sz w:val="22"/>
                <w:szCs w:val="22"/>
              </w:rPr>
            </w:pPr>
            <w:r w:rsidRPr="00A821EC">
              <w:rPr>
                <w:rFonts w:cs="Arial"/>
                <w:b/>
                <w:sz w:val="22"/>
                <w:szCs w:val="22"/>
              </w:rPr>
              <w:t>New or Revised Budget</w:t>
            </w:r>
          </w:p>
          <w:p w:rsidR="00920F0A" w:rsidRPr="00A821EC" w:rsidRDefault="00920F0A" w:rsidP="00920F0A">
            <w:pPr>
              <w:rPr>
                <w:rFonts w:cs="Arial"/>
                <w:b/>
                <w:sz w:val="22"/>
                <w:szCs w:val="22"/>
              </w:rPr>
            </w:pPr>
          </w:p>
        </w:tc>
      </w:tr>
      <w:tr w:rsidR="00920F0A" w:rsidRPr="00AC34BE" w:rsidTr="00920F0A">
        <w:trPr>
          <w:cantSplit/>
          <w:trHeight w:val="809"/>
          <w:tblHeader/>
        </w:trPr>
        <w:tc>
          <w:tcPr>
            <w:tcW w:w="1362" w:type="dxa"/>
            <w:vMerge/>
            <w:shd w:val="clear" w:color="auto" w:fill="B8CCE4"/>
          </w:tcPr>
          <w:p w:rsidR="00920F0A" w:rsidRPr="00A821EC" w:rsidRDefault="00920F0A" w:rsidP="00920F0A">
            <w:pPr>
              <w:ind w:left="108"/>
              <w:rPr>
                <w:rFonts w:cs="Arial"/>
                <w:b/>
                <w:sz w:val="22"/>
                <w:szCs w:val="22"/>
              </w:rPr>
            </w:pPr>
          </w:p>
        </w:tc>
        <w:tc>
          <w:tcPr>
            <w:tcW w:w="1362" w:type="dxa"/>
            <w:vMerge/>
            <w:shd w:val="clear" w:color="auto" w:fill="B8CCE4"/>
          </w:tcPr>
          <w:p w:rsidR="00920F0A" w:rsidRPr="00A821EC" w:rsidRDefault="00920F0A" w:rsidP="00920F0A">
            <w:pPr>
              <w:rPr>
                <w:rFonts w:cs="Arial"/>
                <w:b/>
                <w:sz w:val="22"/>
                <w:szCs w:val="22"/>
              </w:rPr>
            </w:pPr>
          </w:p>
        </w:tc>
        <w:tc>
          <w:tcPr>
            <w:tcW w:w="1365" w:type="dxa"/>
            <w:tcBorders>
              <w:bottom w:val="single" w:sz="4" w:space="0" w:color="auto"/>
            </w:tcBorders>
            <w:shd w:val="clear" w:color="auto" w:fill="B8CCE4"/>
          </w:tcPr>
          <w:p w:rsidR="00920F0A" w:rsidRPr="00A821EC" w:rsidRDefault="00920F0A" w:rsidP="00920F0A">
            <w:pPr>
              <w:jc w:val="center"/>
              <w:rPr>
                <w:rFonts w:cs="Arial"/>
                <w:b/>
                <w:sz w:val="22"/>
                <w:szCs w:val="22"/>
              </w:rPr>
            </w:pPr>
            <w:r w:rsidRPr="00A821EC">
              <w:rPr>
                <w:rFonts w:cs="Arial"/>
                <w:b/>
                <w:sz w:val="22"/>
                <w:szCs w:val="22"/>
              </w:rPr>
              <w:t>Federal</w:t>
            </w:r>
          </w:p>
          <w:p w:rsidR="00920F0A" w:rsidRPr="00A821EC" w:rsidRDefault="00920F0A" w:rsidP="00920F0A">
            <w:pPr>
              <w:jc w:val="center"/>
              <w:rPr>
                <w:rFonts w:cs="Arial"/>
                <w:b/>
                <w:sz w:val="22"/>
                <w:szCs w:val="22"/>
              </w:rPr>
            </w:pPr>
            <w:r w:rsidRPr="00A821EC">
              <w:rPr>
                <w:rFonts w:cs="Arial"/>
                <w:b/>
                <w:sz w:val="22"/>
                <w:szCs w:val="22"/>
              </w:rPr>
              <w:t>(c)</w:t>
            </w:r>
          </w:p>
        </w:tc>
        <w:tc>
          <w:tcPr>
            <w:tcW w:w="1509" w:type="dxa"/>
            <w:shd w:val="clear" w:color="auto" w:fill="B8CCE4"/>
          </w:tcPr>
          <w:p w:rsidR="00920F0A" w:rsidRPr="00A821EC" w:rsidRDefault="00920F0A" w:rsidP="00920F0A">
            <w:pPr>
              <w:rPr>
                <w:rFonts w:cs="Arial"/>
                <w:b/>
                <w:sz w:val="22"/>
                <w:szCs w:val="22"/>
              </w:rPr>
            </w:pPr>
            <w:r w:rsidRPr="00A821EC">
              <w:rPr>
                <w:rFonts w:cs="Arial"/>
                <w:b/>
                <w:sz w:val="22"/>
                <w:szCs w:val="22"/>
              </w:rPr>
              <w:t>Non-Federal</w:t>
            </w:r>
          </w:p>
          <w:p w:rsidR="00920F0A" w:rsidRPr="00A821EC" w:rsidRDefault="00920F0A" w:rsidP="00920F0A">
            <w:pPr>
              <w:rPr>
                <w:rFonts w:cs="Arial"/>
                <w:b/>
                <w:sz w:val="22"/>
                <w:szCs w:val="22"/>
              </w:rPr>
            </w:pPr>
            <w:r w:rsidRPr="00A821EC">
              <w:rPr>
                <w:rFonts w:cs="Arial"/>
                <w:b/>
                <w:sz w:val="22"/>
                <w:szCs w:val="22"/>
              </w:rPr>
              <w:t xml:space="preserve">       (d)</w:t>
            </w:r>
          </w:p>
        </w:tc>
        <w:tc>
          <w:tcPr>
            <w:tcW w:w="1227"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Federal</w:t>
            </w:r>
          </w:p>
          <w:p w:rsidR="00920F0A" w:rsidRPr="00A821EC" w:rsidRDefault="00920F0A" w:rsidP="00920F0A">
            <w:pPr>
              <w:jc w:val="center"/>
              <w:rPr>
                <w:rFonts w:cs="Arial"/>
                <w:b/>
                <w:sz w:val="22"/>
                <w:szCs w:val="22"/>
              </w:rPr>
            </w:pPr>
            <w:r w:rsidRPr="00A821EC">
              <w:rPr>
                <w:rFonts w:cs="Arial"/>
                <w:b/>
                <w:sz w:val="22"/>
                <w:szCs w:val="22"/>
              </w:rPr>
              <w:t>(e)</w:t>
            </w:r>
          </w:p>
        </w:tc>
        <w:tc>
          <w:tcPr>
            <w:tcW w:w="1473" w:type="dxa"/>
            <w:shd w:val="clear" w:color="auto" w:fill="B8CCE4"/>
          </w:tcPr>
          <w:p w:rsidR="00920F0A" w:rsidRPr="00A821EC" w:rsidRDefault="00920F0A" w:rsidP="00920F0A">
            <w:pPr>
              <w:jc w:val="center"/>
              <w:rPr>
                <w:rFonts w:cs="Arial"/>
                <w:b/>
                <w:sz w:val="22"/>
                <w:szCs w:val="22"/>
              </w:rPr>
            </w:pPr>
            <w:r w:rsidRPr="00A821EC">
              <w:rPr>
                <w:rFonts w:cs="Arial"/>
                <w:b/>
                <w:sz w:val="22"/>
                <w:szCs w:val="22"/>
              </w:rPr>
              <w:t>Non-Federal</w:t>
            </w:r>
          </w:p>
          <w:p w:rsidR="00920F0A" w:rsidRPr="00A821EC" w:rsidRDefault="00920F0A" w:rsidP="00920F0A">
            <w:pPr>
              <w:ind w:left="433"/>
              <w:rPr>
                <w:rFonts w:cs="Arial"/>
                <w:b/>
                <w:sz w:val="22"/>
                <w:szCs w:val="22"/>
              </w:rPr>
            </w:pPr>
            <w:r w:rsidRPr="00A821EC">
              <w:rPr>
                <w:rFonts w:cs="Arial"/>
                <w:b/>
                <w:sz w:val="22"/>
                <w:szCs w:val="22"/>
              </w:rPr>
              <w:t>(f)</w:t>
            </w:r>
          </w:p>
        </w:tc>
        <w:tc>
          <w:tcPr>
            <w:tcW w:w="1278" w:type="dxa"/>
            <w:shd w:val="clear" w:color="auto" w:fill="B8CCE4"/>
          </w:tcPr>
          <w:p w:rsidR="00920F0A" w:rsidRPr="00A821EC" w:rsidRDefault="00920F0A" w:rsidP="00920F0A">
            <w:pPr>
              <w:ind w:left="122"/>
              <w:rPr>
                <w:rFonts w:cs="Arial"/>
                <w:b/>
                <w:sz w:val="22"/>
                <w:szCs w:val="22"/>
              </w:rPr>
            </w:pPr>
            <w:r w:rsidRPr="00A821EC">
              <w:rPr>
                <w:rFonts w:cs="Arial"/>
                <w:b/>
                <w:sz w:val="22"/>
                <w:szCs w:val="22"/>
              </w:rPr>
              <w:t xml:space="preserve">  Total</w:t>
            </w:r>
          </w:p>
          <w:p w:rsidR="00920F0A" w:rsidRPr="00A821EC" w:rsidRDefault="00920F0A" w:rsidP="00920F0A">
            <w:pPr>
              <w:ind w:left="122"/>
              <w:rPr>
                <w:rFonts w:cs="Arial"/>
                <w:b/>
                <w:sz w:val="22"/>
                <w:szCs w:val="22"/>
              </w:rPr>
            </w:pPr>
            <w:r w:rsidRPr="00A821EC">
              <w:rPr>
                <w:rFonts w:cs="Arial"/>
                <w:b/>
                <w:sz w:val="22"/>
                <w:szCs w:val="22"/>
              </w:rPr>
              <w:t xml:space="preserve">    (g)</w:t>
            </w:r>
          </w:p>
        </w:tc>
      </w:tr>
      <w:tr w:rsidR="00920F0A" w:rsidRPr="00AC34BE" w:rsidTr="00920F0A">
        <w:tblPrEx>
          <w:tblLook w:val="04A0" w:firstRow="1" w:lastRow="0" w:firstColumn="1" w:lastColumn="0" w:noHBand="0" w:noVBand="1"/>
        </w:tblPrEx>
        <w:tc>
          <w:tcPr>
            <w:tcW w:w="1362" w:type="dxa"/>
            <w:shd w:val="clear" w:color="auto" w:fill="auto"/>
          </w:tcPr>
          <w:p w:rsidR="00920F0A" w:rsidRPr="00AC34BE" w:rsidRDefault="00920F0A" w:rsidP="00920F0A">
            <w:pPr>
              <w:spacing w:after="0"/>
              <w:rPr>
                <w:rFonts w:cs="Arial"/>
                <w:b/>
                <w:sz w:val="20"/>
              </w:rPr>
            </w:pPr>
            <w:r w:rsidRPr="00AC34BE">
              <w:rPr>
                <w:rFonts w:cs="Arial"/>
                <w:b/>
                <w:sz w:val="20"/>
              </w:rPr>
              <w:t xml:space="preserve">1. Title of          </w:t>
            </w:r>
          </w:p>
          <w:p w:rsidR="00920F0A" w:rsidRPr="00AC34BE" w:rsidRDefault="00920F0A" w:rsidP="00920F0A">
            <w:pPr>
              <w:rPr>
                <w:rFonts w:cs="Arial"/>
                <w:b/>
                <w:sz w:val="20"/>
              </w:rPr>
            </w:pPr>
            <w:r w:rsidRPr="00AC34BE">
              <w:rPr>
                <w:rFonts w:cs="Arial"/>
                <w:b/>
                <w:sz w:val="20"/>
              </w:rPr>
              <w:t xml:space="preserve">    </w:t>
            </w:r>
            <w:r>
              <w:rPr>
                <w:rFonts w:cs="Arial"/>
                <w:b/>
                <w:sz w:val="20"/>
              </w:rPr>
              <w:t>FOA</w:t>
            </w:r>
          </w:p>
        </w:tc>
        <w:tc>
          <w:tcPr>
            <w:tcW w:w="1362" w:type="dxa"/>
            <w:shd w:val="clear" w:color="auto" w:fill="auto"/>
          </w:tcPr>
          <w:p w:rsidR="00920F0A" w:rsidRPr="00AC34BE" w:rsidRDefault="00920F0A" w:rsidP="00920F0A">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920F0A" w:rsidRPr="00AC34BE" w:rsidRDefault="00920F0A" w:rsidP="00920F0A">
            <w:pPr>
              <w:rPr>
                <w:rFonts w:cs="Arial"/>
                <w:sz w:val="20"/>
              </w:rPr>
            </w:pPr>
          </w:p>
        </w:tc>
        <w:tc>
          <w:tcPr>
            <w:tcW w:w="1509" w:type="dxa"/>
            <w:shd w:val="clear" w:color="auto" w:fill="auto"/>
          </w:tcPr>
          <w:p w:rsidR="00920F0A" w:rsidRPr="00AC34BE" w:rsidRDefault="00920F0A" w:rsidP="00920F0A">
            <w:pPr>
              <w:rPr>
                <w:rFonts w:cs="Arial"/>
                <w:sz w:val="20"/>
              </w:rPr>
            </w:pPr>
          </w:p>
        </w:tc>
        <w:tc>
          <w:tcPr>
            <w:tcW w:w="1227" w:type="dxa"/>
            <w:shd w:val="clear" w:color="auto" w:fill="auto"/>
          </w:tcPr>
          <w:p w:rsidR="00920F0A" w:rsidRPr="00AC34BE" w:rsidRDefault="00920F0A" w:rsidP="00920F0A">
            <w:pPr>
              <w:spacing w:before="240"/>
              <w:rPr>
                <w:rFonts w:cs="Arial"/>
                <w:sz w:val="20"/>
              </w:rPr>
            </w:pPr>
            <w:r w:rsidRPr="00AC34BE">
              <w:rPr>
                <w:rFonts w:cs="Arial"/>
                <w:sz w:val="20"/>
              </w:rPr>
              <w:t>$184,303</w:t>
            </w:r>
          </w:p>
        </w:tc>
        <w:tc>
          <w:tcPr>
            <w:tcW w:w="1473" w:type="dxa"/>
            <w:shd w:val="clear" w:color="auto" w:fill="auto"/>
          </w:tcPr>
          <w:p w:rsidR="00920F0A" w:rsidRPr="00AC34BE" w:rsidRDefault="00920F0A" w:rsidP="00920F0A">
            <w:pPr>
              <w:rPr>
                <w:rFonts w:cs="Arial"/>
                <w:sz w:val="20"/>
              </w:rPr>
            </w:pPr>
          </w:p>
        </w:tc>
        <w:tc>
          <w:tcPr>
            <w:tcW w:w="1278" w:type="dxa"/>
            <w:shd w:val="clear" w:color="auto" w:fill="auto"/>
          </w:tcPr>
          <w:p w:rsidR="00920F0A" w:rsidRPr="00AC34BE" w:rsidRDefault="00920F0A" w:rsidP="00920F0A">
            <w:pPr>
              <w:spacing w:before="240"/>
              <w:rPr>
                <w:rFonts w:cs="Arial"/>
                <w:sz w:val="20"/>
              </w:rPr>
            </w:pPr>
            <w:r w:rsidRPr="00AC34BE">
              <w:rPr>
                <w:rFonts w:cs="Arial"/>
                <w:sz w:val="20"/>
              </w:rPr>
              <w:t>$184,303</w:t>
            </w:r>
          </w:p>
        </w:tc>
      </w:tr>
      <w:tr w:rsidR="00920F0A" w:rsidRPr="00AC34BE" w:rsidTr="00920F0A">
        <w:tblPrEx>
          <w:tblLook w:val="04A0" w:firstRow="1" w:lastRow="0" w:firstColumn="1" w:lastColumn="0" w:noHBand="0" w:noVBand="1"/>
        </w:tblPrEx>
        <w:tc>
          <w:tcPr>
            <w:tcW w:w="1362" w:type="dxa"/>
            <w:shd w:val="clear" w:color="auto" w:fill="auto"/>
          </w:tcPr>
          <w:p w:rsidR="00920F0A" w:rsidRPr="00AC34BE" w:rsidRDefault="00920F0A" w:rsidP="00920F0A">
            <w:pPr>
              <w:rPr>
                <w:rFonts w:cs="Arial"/>
                <w:b/>
                <w:sz w:val="20"/>
              </w:rPr>
            </w:pPr>
            <w:r w:rsidRPr="00AC34BE">
              <w:rPr>
                <w:rFonts w:cs="Arial"/>
                <w:b/>
                <w:sz w:val="20"/>
              </w:rPr>
              <w:lastRenderedPageBreak/>
              <w:t>2.</w:t>
            </w:r>
          </w:p>
        </w:tc>
        <w:tc>
          <w:tcPr>
            <w:tcW w:w="1362" w:type="dxa"/>
            <w:shd w:val="clear" w:color="auto" w:fill="auto"/>
          </w:tcPr>
          <w:p w:rsidR="00920F0A" w:rsidRPr="00AC34BE" w:rsidRDefault="00920F0A" w:rsidP="00920F0A">
            <w:pPr>
              <w:rPr>
                <w:rFonts w:cs="Arial"/>
                <w:sz w:val="20"/>
              </w:rPr>
            </w:pPr>
          </w:p>
        </w:tc>
        <w:tc>
          <w:tcPr>
            <w:tcW w:w="1365" w:type="dxa"/>
            <w:shd w:val="clear" w:color="auto" w:fill="auto"/>
          </w:tcPr>
          <w:p w:rsidR="00920F0A" w:rsidRPr="00AC34BE" w:rsidRDefault="00920F0A" w:rsidP="00920F0A">
            <w:pPr>
              <w:rPr>
                <w:rFonts w:cs="Arial"/>
                <w:sz w:val="20"/>
              </w:rPr>
            </w:pPr>
          </w:p>
        </w:tc>
        <w:tc>
          <w:tcPr>
            <w:tcW w:w="1509" w:type="dxa"/>
            <w:shd w:val="clear" w:color="auto" w:fill="auto"/>
          </w:tcPr>
          <w:p w:rsidR="00920F0A" w:rsidRPr="00AC34BE" w:rsidRDefault="00920F0A" w:rsidP="00920F0A">
            <w:pPr>
              <w:rPr>
                <w:rFonts w:cs="Arial"/>
                <w:sz w:val="20"/>
              </w:rPr>
            </w:pPr>
          </w:p>
        </w:tc>
        <w:tc>
          <w:tcPr>
            <w:tcW w:w="1227" w:type="dxa"/>
            <w:shd w:val="clear" w:color="auto" w:fill="auto"/>
          </w:tcPr>
          <w:p w:rsidR="00920F0A" w:rsidRPr="00AC34BE" w:rsidRDefault="00920F0A" w:rsidP="00920F0A">
            <w:pPr>
              <w:rPr>
                <w:rFonts w:cs="Arial"/>
                <w:sz w:val="20"/>
              </w:rPr>
            </w:pPr>
          </w:p>
        </w:tc>
        <w:tc>
          <w:tcPr>
            <w:tcW w:w="1473" w:type="dxa"/>
            <w:shd w:val="clear" w:color="auto" w:fill="auto"/>
          </w:tcPr>
          <w:p w:rsidR="00920F0A" w:rsidRPr="00AC34BE" w:rsidRDefault="00920F0A" w:rsidP="00920F0A">
            <w:pPr>
              <w:rPr>
                <w:rFonts w:cs="Arial"/>
                <w:sz w:val="20"/>
              </w:rPr>
            </w:pPr>
          </w:p>
        </w:tc>
        <w:tc>
          <w:tcPr>
            <w:tcW w:w="1278"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c>
          <w:tcPr>
            <w:tcW w:w="1362" w:type="dxa"/>
            <w:shd w:val="clear" w:color="auto" w:fill="auto"/>
          </w:tcPr>
          <w:p w:rsidR="00920F0A" w:rsidRPr="00AC34BE" w:rsidRDefault="00920F0A" w:rsidP="00920F0A">
            <w:pPr>
              <w:rPr>
                <w:rFonts w:cs="Arial"/>
                <w:b/>
                <w:sz w:val="20"/>
              </w:rPr>
            </w:pPr>
            <w:r w:rsidRPr="00AC34BE">
              <w:rPr>
                <w:rFonts w:cs="Arial"/>
                <w:b/>
                <w:sz w:val="20"/>
              </w:rPr>
              <w:t>3.</w:t>
            </w:r>
          </w:p>
        </w:tc>
        <w:tc>
          <w:tcPr>
            <w:tcW w:w="1362" w:type="dxa"/>
            <w:shd w:val="clear" w:color="auto" w:fill="auto"/>
          </w:tcPr>
          <w:p w:rsidR="00920F0A" w:rsidRPr="00AC34BE" w:rsidRDefault="00920F0A" w:rsidP="00920F0A">
            <w:pPr>
              <w:rPr>
                <w:rFonts w:cs="Arial"/>
                <w:sz w:val="20"/>
              </w:rPr>
            </w:pPr>
          </w:p>
        </w:tc>
        <w:tc>
          <w:tcPr>
            <w:tcW w:w="1365" w:type="dxa"/>
            <w:shd w:val="clear" w:color="auto" w:fill="auto"/>
          </w:tcPr>
          <w:p w:rsidR="00920F0A" w:rsidRPr="00AC34BE" w:rsidRDefault="00920F0A" w:rsidP="00920F0A">
            <w:pPr>
              <w:rPr>
                <w:rFonts w:cs="Arial"/>
                <w:sz w:val="20"/>
              </w:rPr>
            </w:pPr>
          </w:p>
        </w:tc>
        <w:tc>
          <w:tcPr>
            <w:tcW w:w="1509" w:type="dxa"/>
            <w:shd w:val="clear" w:color="auto" w:fill="auto"/>
          </w:tcPr>
          <w:p w:rsidR="00920F0A" w:rsidRPr="00AC34BE" w:rsidRDefault="00920F0A" w:rsidP="00920F0A">
            <w:pPr>
              <w:rPr>
                <w:rFonts w:cs="Arial"/>
                <w:sz w:val="20"/>
              </w:rPr>
            </w:pPr>
          </w:p>
        </w:tc>
        <w:tc>
          <w:tcPr>
            <w:tcW w:w="1227" w:type="dxa"/>
            <w:shd w:val="clear" w:color="auto" w:fill="auto"/>
          </w:tcPr>
          <w:p w:rsidR="00920F0A" w:rsidRPr="00AC34BE" w:rsidRDefault="00920F0A" w:rsidP="00920F0A">
            <w:pPr>
              <w:rPr>
                <w:rFonts w:cs="Arial"/>
                <w:sz w:val="20"/>
              </w:rPr>
            </w:pPr>
          </w:p>
        </w:tc>
        <w:tc>
          <w:tcPr>
            <w:tcW w:w="1473" w:type="dxa"/>
            <w:shd w:val="clear" w:color="auto" w:fill="auto"/>
          </w:tcPr>
          <w:p w:rsidR="00920F0A" w:rsidRPr="00AC34BE" w:rsidRDefault="00920F0A" w:rsidP="00920F0A">
            <w:pPr>
              <w:rPr>
                <w:rFonts w:cs="Arial"/>
                <w:sz w:val="20"/>
              </w:rPr>
            </w:pPr>
          </w:p>
        </w:tc>
        <w:tc>
          <w:tcPr>
            <w:tcW w:w="1278"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c>
          <w:tcPr>
            <w:tcW w:w="1362" w:type="dxa"/>
            <w:shd w:val="clear" w:color="auto" w:fill="auto"/>
          </w:tcPr>
          <w:p w:rsidR="00920F0A" w:rsidRPr="00AC34BE" w:rsidRDefault="00920F0A" w:rsidP="00920F0A">
            <w:pPr>
              <w:rPr>
                <w:rFonts w:cs="Arial"/>
                <w:b/>
                <w:sz w:val="20"/>
              </w:rPr>
            </w:pPr>
            <w:r w:rsidRPr="00AC34BE">
              <w:rPr>
                <w:rFonts w:cs="Arial"/>
                <w:b/>
                <w:sz w:val="20"/>
              </w:rPr>
              <w:t>4.</w:t>
            </w:r>
          </w:p>
        </w:tc>
        <w:tc>
          <w:tcPr>
            <w:tcW w:w="1362" w:type="dxa"/>
            <w:shd w:val="clear" w:color="auto" w:fill="auto"/>
          </w:tcPr>
          <w:p w:rsidR="00920F0A" w:rsidRPr="00AC34BE" w:rsidRDefault="00920F0A" w:rsidP="00920F0A">
            <w:pPr>
              <w:rPr>
                <w:rFonts w:cs="Arial"/>
                <w:sz w:val="20"/>
              </w:rPr>
            </w:pPr>
          </w:p>
        </w:tc>
        <w:tc>
          <w:tcPr>
            <w:tcW w:w="1365" w:type="dxa"/>
            <w:shd w:val="clear" w:color="auto" w:fill="auto"/>
          </w:tcPr>
          <w:p w:rsidR="00920F0A" w:rsidRPr="00AC34BE" w:rsidRDefault="00920F0A" w:rsidP="00920F0A">
            <w:pPr>
              <w:rPr>
                <w:rFonts w:cs="Arial"/>
                <w:sz w:val="20"/>
              </w:rPr>
            </w:pPr>
          </w:p>
        </w:tc>
        <w:tc>
          <w:tcPr>
            <w:tcW w:w="1509" w:type="dxa"/>
            <w:shd w:val="clear" w:color="auto" w:fill="auto"/>
          </w:tcPr>
          <w:p w:rsidR="00920F0A" w:rsidRPr="00AC34BE" w:rsidRDefault="00920F0A" w:rsidP="00920F0A">
            <w:pPr>
              <w:rPr>
                <w:rFonts w:cs="Arial"/>
                <w:sz w:val="20"/>
              </w:rPr>
            </w:pPr>
          </w:p>
        </w:tc>
        <w:tc>
          <w:tcPr>
            <w:tcW w:w="1227" w:type="dxa"/>
            <w:shd w:val="clear" w:color="auto" w:fill="auto"/>
          </w:tcPr>
          <w:p w:rsidR="00920F0A" w:rsidRPr="00AC34BE" w:rsidRDefault="00920F0A" w:rsidP="00920F0A">
            <w:pPr>
              <w:rPr>
                <w:rFonts w:cs="Arial"/>
                <w:sz w:val="20"/>
              </w:rPr>
            </w:pPr>
          </w:p>
        </w:tc>
        <w:tc>
          <w:tcPr>
            <w:tcW w:w="1473" w:type="dxa"/>
            <w:shd w:val="clear" w:color="auto" w:fill="auto"/>
          </w:tcPr>
          <w:p w:rsidR="00920F0A" w:rsidRPr="00AC34BE" w:rsidRDefault="00920F0A" w:rsidP="00920F0A">
            <w:pPr>
              <w:rPr>
                <w:rFonts w:cs="Arial"/>
                <w:sz w:val="20"/>
              </w:rPr>
            </w:pPr>
          </w:p>
        </w:tc>
        <w:tc>
          <w:tcPr>
            <w:tcW w:w="1278"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c>
          <w:tcPr>
            <w:tcW w:w="1362" w:type="dxa"/>
            <w:shd w:val="clear" w:color="auto" w:fill="auto"/>
          </w:tcPr>
          <w:p w:rsidR="00920F0A" w:rsidRPr="00AC34BE" w:rsidRDefault="00920F0A" w:rsidP="00920F0A">
            <w:pPr>
              <w:rPr>
                <w:rFonts w:cs="Arial"/>
                <w:b/>
                <w:sz w:val="20"/>
              </w:rPr>
            </w:pPr>
            <w:r w:rsidRPr="00AC34BE">
              <w:rPr>
                <w:rFonts w:cs="Arial"/>
                <w:b/>
                <w:sz w:val="20"/>
              </w:rPr>
              <w:t>5. Totals</w:t>
            </w:r>
          </w:p>
        </w:tc>
        <w:tc>
          <w:tcPr>
            <w:tcW w:w="1362" w:type="dxa"/>
            <w:shd w:val="clear" w:color="auto" w:fill="auto"/>
          </w:tcPr>
          <w:p w:rsidR="00920F0A" w:rsidRPr="00AC34BE" w:rsidRDefault="00920F0A" w:rsidP="00920F0A">
            <w:pPr>
              <w:rPr>
                <w:rFonts w:cs="Arial"/>
                <w:sz w:val="20"/>
              </w:rPr>
            </w:pPr>
          </w:p>
        </w:tc>
        <w:tc>
          <w:tcPr>
            <w:tcW w:w="1365" w:type="dxa"/>
            <w:shd w:val="clear" w:color="auto" w:fill="auto"/>
          </w:tcPr>
          <w:p w:rsidR="00920F0A" w:rsidRPr="00AC34BE" w:rsidRDefault="00920F0A" w:rsidP="00920F0A">
            <w:pPr>
              <w:rPr>
                <w:rFonts w:cs="Arial"/>
                <w:sz w:val="20"/>
              </w:rPr>
            </w:pPr>
          </w:p>
        </w:tc>
        <w:tc>
          <w:tcPr>
            <w:tcW w:w="1509" w:type="dxa"/>
            <w:shd w:val="clear" w:color="auto" w:fill="auto"/>
          </w:tcPr>
          <w:p w:rsidR="00920F0A" w:rsidRPr="00AC34BE" w:rsidRDefault="00920F0A" w:rsidP="00920F0A">
            <w:pPr>
              <w:rPr>
                <w:rFonts w:cs="Arial"/>
                <w:sz w:val="20"/>
              </w:rPr>
            </w:pPr>
          </w:p>
        </w:tc>
        <w:tc>
          <w:tcPr>
            <w:tcW w:w="1227" w:type="dxa"/>
            <w:shd w:val="clear" w:color="auto" w:fill="auto"/>
          </w:tcPr>
          <w:p w:rsidR="00920F0A" w:rsidRPr="00AC34BE" w:rsidRDefault="00920F0A" w:rsidP="00920F0A">
            <w:pPr>
              <w:spacing w:before="120"/>
              <w:rPr>
                <w:rFonts w:cs="Arial"/>
                <w:sz w:val="20"/>
              </w:rPr>
            </w:pPr>
            <w:r w:rsidRPr="00AC34BE">
              <w:rPr>
                <w:rFonts w:cs="Arial"/>
                <w:sz w:val="20"/>
              </w:rPr>
              <w:t>$184,303</w:t>
            </w:r>
          </w:p>
        </w:tc>
        <w:tc>
          <w:tcPr>
            <w:tcW w:w="1473" w:type="dxa"/>
            <w:shd w:val="clear" w:color="auto" w:fill="auto"/>
          </w:tcPr>
          <w:p w:rsidR="00920F0A" w:rsidRPr="00AC34BE" w:rsidRDefault="00920F0A" w:rsidP="00920F0A">
            <w:pPr>
              <w:rPr>
                <w:rFonts w:cs="Arial"/>
                <w:sz w:val="20"/>
              </w:rPr>
            </w:pPr>
          </w:p>
        </w:tc>
        <w:tc>
          <w:tcPr>
            <w:tcW w:w="1278" w:type="dxa"/>
            <w:shd w:val="clear" w:color="auto" w:fill="auto"/>
          </w:tcPr>
          <w:p w:rsidR="00920F0A" w:rsidRPr="00AC34BE" w:rsidRDefault="00920F0A" w:rsidP="00920F0A">
            <w:pPr>
              <w:spacing w:before="120"/>
              <w:rPr>
                <w:rFonts w:cs="Arial"/>
                <w:sz w:val="20"/>
              </w:rPr>
            </w:pPr>
            <w:r w:rsidRPr="00AC34BE">
              <w:rPr>
                <w:rFonts w:cs="Arial"/>
                <w:sz w:val="20"/>
              </w:rPr>
              <w:t>$184,303</w:t>
            </w:r>
          </w:p>
        </w:tc>
      </w:tr>
    </w:tbl>
    <w:p w:rsidR="00920F0A" w:rsidRPr="00F5108C" w:rsidRDefault="00920F0A" w:rsidP="00920F0A">
      <w:pPr>
        <w:rPr>
          <w:rFonts w:cs="Arial"/>
          <w:sz w:val="20"/>
        </w:rPr>
      </w:pPr>
      <w:r w:rsidRPr="00AC34BE">
        <w:rPr>
          <w:rFonts w:cs="Arial"/>
          <w:sz w:val="20"/>
        </w:rPr>
        <w:t xml:space="preserve">                                                                                                                                       Standard Form 424A</w:t>
      </w:r>
    </w:p>
    <w:p w:rsidR="00920F0A" w:rsidRPr="00AC34BE" w:rsidRDefault="00920F0A" w:rsidP="00920F0A">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920F0A" w:rsidRPr="00AC34BE" w:rsidTr="00920F0A">
        <w:trPr>
          <w:cantSplit/>
          <w:trHeight w:val="675"/>
          <w:tblHeader/>
        </w:trPr>
        <w:tc>
          <w:tcPr>
            <w:tcW w:w="3060" w:type="dxa"/>
            <w:vMerge w:val="restart"/>
            <w:shd w:val="clear" w:color="auto" w:fill="B8CCE4"/>
          </w:tcPr>
          <w:p w:rsidR="00920F0A" w:rsidRPr="00A821EC" w:rsidRDefault="00920F0A" w:rsidP="00920F0A">
            <w:pPr>
              <w:spacing w:after="200"/>
              <w:rPr>
                <w:rFonts w:cs="Arial"/>
                <w:b/>
                <w:sz w:val="22"/>
              </w:rPr>
            </w:pPr>
            <w:r w:rsidRPr="00A821EC">
              <w:rPr>
                <w:rFonts w:cs="Arial"/>
                <w:b/>
                <w:sz w:val="22"/>
              </w:rPr>
              <w:t>6. Object Class Categories</w:t>
            </w:r>
          </w:p>
          <w:p w:rsidR="00920F0A" w:rsidRPr="00A821EC" w:rsidRDefault="00920F0A" w:rsidP="00920F0A">
            <w:pPr>
              <w:spacing w:after="200"/>
              <w:ind w:left="270"/>
              <w:rPr>
                <w:rFonts w:cs="Arial"/>
                <w:b/>
                <w:sz w:val="22"/>
              </w:rPr>
            </w:pPr>
          </w:p>
        </w:tc>
        <w:tc>
          <w:tcPr>
            <w:tcW w:w="5310" w:type="dxa"/>
            <w:gridSpan w:val="4"/>
            <w:tcBorders>
              <w:bottom w:val="single" w:sz="4" w:space="0" w:color="auto"/>
            </w:tcBorders>
            <w:shd w:val="clear" w:color="auto" w:fill="B8CCE4"/>
          </w:tcPr>
          <w:p w:rsidR="00920F0A" w:rsidRPr="00A821EC" w:rsidRDefault="00920F0A" w:rsidP="00920F0A">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920F0A" w:rsidRPr="00A821EC" w:rsidRDefault="00920F0A" w:rsidP="00920F0A">
            <w:pPr>
              <w:rPr>
                <w:rFonts w:cs="Arial"/>
                <w:sz w:val="22"/>
                <w:szCs w:val="22"/>
              </w:rPr>
            </w:pPr>
          </w:p>
        </w:tc>
        <w:tc>
          <w:tcPr>
            <w:tcW w:w="1368" w:type="dxa"/>
            <w:vMerge w:val="restart"/>
            <w:shd w:val="clear" w:color="auto" w:fill="B8CCE4"/>
          </w:tcPr>
          <w:p w:rsidR="00920F0A" w:rsidRPr="00A821EC" w:rsidRDefault="00920F0A" w:rsidP="00920F0A">
            <w:pPr>
              <w:rPr>
                <w:rFonts w:cs="Arial"/>
                <w:b/>
                <w:sz w:val="22"/>
              </w:rPr>
            </w:pPr>
            <w:r w:rsidRPr="00AC34BE">
              <w:rPr>
                <w:rFonts w:cs="Arial"/>
                <w:b/>
                <w:sz w:val="20"/>
              </w:rPr>
              <w:t xml:space="preserve">   </w:t>
            </w:r>
            <w:r w:rsidRPr="00A821EC">
              <w:rPr>
                <w:rFonts w:cs="Arial"/>
                <w:b/>
                <w:sz w:val="22"/>
              </w:rPr>
              <w:t>Total</w:t>
            </w:r>
          </w:p>
          <w:p w:rsidR="00920F0A" w:rsidRPr="00A821EC" w:rsidRDefault="00920F0A" w:rsidP="00920F0A">
            <w:pPr>
              <w:rPr>
                <w:rFonts w:cs="Arial"/>
                <w:b/>
                <w:sz w:val="22"/>
              </w:rPr>
            </w:pPr>
            <w:r w:rsidRPr="00A821EC">
              <w:rPr>
                <w:rFonts w:cs="Arial"/>
                <w:b/>
                <w:sz w:val="22"/>
              </w:rPr>
              <w:t xml:space="preserve">     (5)</w:t>
            </w:r>
          </w:p>
          <w:p w:rsidR="00920F0A" w:rsidRPr="00AC34BE" w:rsidRDefault="00920F0A" w:rsidP="00920F0A">
            <w:pPr>
              <w:rPr>
                <w:rFonts w:cs="Arial"/>
                <w:b/>
                <w:sz w:val="20"/>
              </w:rPr>
            </w:pPr>
          </w:p>
        </w:tc>
      </w:tr>
      <w:tr w:rsidR="00920F0A" w:rsidRPr="00AC34BE" w:rsidTr="00920F0A">
        <w:trPr>
          <w:trHeight w:val="516"/>
        </w:trPr>
        <w:tc>
          <w:tcPr>
            <w:tcW w:w="3060" w:type="dxa"/>
            <w:vMerge/>
            <w:shd w:val="clear" w:color="auto" w:fill="auto"/>
          </w:tcPr>
          <w:p w:rsidR="00920F0A" w:rsidRPr="00AC34BE" w:rsidRDefault="00920F0A" w:rsidP="00920F0A">
            <w:pPr>
              <w:ind w:left="270"/>
              <w:rPr>
                <w:rFonts w:cs="Arial"/>
                <w:b/>
                <w:sz w:val="20"/>
              </w:rPr>
            </w:pPr>
          </w:p>
        </w:tc>
        <w:tc>
          <w:tcPr>
            <w:tcW w:w="1710" w:type="dxa"/>
            <w:shd w:val="clear" w:color="auto" w:fill="B8CCE4"/>
          </w:tcPr>
          <w:p w:rsidR="00920F0A" w:rsidRPr="00A821EC" w:rsidRDefault="00920F0A" w:rsidP="00920F0A">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920F0A" w:rsidRPr="00A821EC" w:rsidRDefault="00920F0A" w:rsidP="00920F0A">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rsidR="00920F0A" w:rsidRPr="00A821EC" w:rsidRDefault="00920F0A" w:rsidP="00920F0A">
            <w:pPr>
              <w:rPr>
                <w:rFonts w:cs="Arial"/>
                <w:b/>
                <w:sz w:val="22"/>
                <w:szCs w:val="22"/>
              </w:rPr>
            </w:pPr>
            <w:r w:rsidRPr="00A821EC">
              <w:rPr>
                <w:rFonts w:cs="Arial"/>
                <w:b/>
                <w:sz w:val="22"/>
                <w:szCs w:val="22"/>
              </w:rPr>
              <w:t>(2)</w:t>
            </w:r>
          </w:p>
        </w:tc>
        <w:tc>
          <w:tcPr>
            <w:tcW w:w="1170" w:type="dxa"/>
            <w:shd w:val="clear" w:color="auto" w:fill="B8CCE4"/>
          </w:tcPr>
          <w:p w:rsidR="00920F0A" w:rsidRPr="00A821EC" w:rsidRDefault="00920F0A" w:rsidP="00920F0A">
            <w:pPr>
              <w:rPr>
                <w:rFonts w:cs="Arial"/>
                <w:b/>
                <w:sz w:val="22"/>
                <w:szCs w:val="22"/>
              </w:rPr>
            </w:pPr>
            <w:r w:rsidRPr="00A821EC">
              <w:rPr>
                <w:rFonts w:cs="Arial"/>
                <w:b/>
                <w:sz w:val="22"/>
                <w:szCs w:val="22"/>
              </w:rPr>
              <w:t>(3)</w:t>
            </w:r>
          </w:p>
        </w:tc>
        <w:tc>
          <w:tcPr>
            <w:tcW w:w="1170" w:type="dxa"/>
            <w:shd w:val="clear" w:color="auto" w:fill="B8CCE4"/>
          </w:tcPr>
          <w:p w:rsidR="00920F0A" w:rsidRPr="00A821EC" w:rsidRDefault="00920F0A" w:rsidP="00920F0A">
            <w:pPr>
              <w:rPr>
                <w:rFonts w:cs="Arial"/>
                <w:b/>
                <w:sz w:val="22"/>
                <w:szCs w:val="22"/>
              </w:rPr>
            </w:pPr>
            <w:r w:rsidRPr="00A821EC">
              <w:rPr>
                <w:rFonts w:cs="Arial"/>
                <w:b/>
                <w:sz w:val="22"/>
                <w:szCs w:val="22"/>
              </w:rPr>
              <w:t>(4)</w:t>
            </w:r>
          </w:p>
        </w:tc>
        <w:tc>
          <w:tcPr>
            <w:tcW w:w="1368" w:type="dxa"/>
            <w:vMerge/>
            <w:shd w:val="clear" w:color="auto" w:fill="auto"/>
          </w:tcPr>
          <w:p w:rsidR="00920F0A" w:rsidRPr="00AC34BE" w:rsidRDefault="00920F0A" w:rsidP="00920F0A">
            <w:pPr>
              <w:rPr>
                <w:rFonts w:cs="Arial"/>
                <w:b/>
                <w:sz w:val="20"/>
              </w:rPr>
            </w:pP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a.  Personnel</w:t>
            </w:r>
          </w:p>
        </w:tc>
        <w:tc>
          <w:tcPr>
            <w:tcW w:w="1710" w:type="dxa"/>
            <w:shd w:val="clear" w:color="auto" w:fill="auto"/>
          </w:tcPr>
          <w:p w:rsidR="00920F0A" w:rsidRPr="00AC34BE" w:rsidRDefault="00920F0A" w:rsidP="00920F0A">
            <w:pPr>
              <w:rPr>
                <w:rFonts w:cs="Arial"/>
                <w:sz w:val="20"/>
              </w:rPr>
            </w:pPr>
            <w:r w:rsidRPr="00AC34BE">
              <w:rPr>
                <w:rFonts w:cs="Arial"/>
                <w:sz w:val="20"/>
              </w:rPr>
              <w:t>$52,765</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$52,765</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 xml:space="preserve">b.  Fringe    </w:t>
            </w:r>
          </w:p>
          <w:p w:rsidR="00920F0A" w:rsidRPr="00AC34BE" w:rsidRDefault="00920F0A" w:rsidP="00920F0A">
            <w:pPr>
              <w:rPr>
                <w:rFonts w:cs="Arial"/>
                <w:b/>
                <w:sz w:val="20"/>
              </w:rPr>
            </w:pPr>
            <w:r w:rsidRPr="00AC34BE">
              <w:rPr>
                <w:rFonts w:cs="Arial"/>
                <w:b/>
                <w:sz w:val="20"/>
              </w:rPr>
              <w:t xml:space="preserve">     Benefits</w:t>
            </w:r>
          </w:p>
        </w:tc>
        <w:tc>
          <w:tcPr>
            <w:tcW w:w="1710" w:type="dxa"/>
            <w:shd w:val="clear" w:color="auto" w:fill="auto"/>
          </w:tcPr>
          <w:p w:rsidR="00920F0A" w:rsidRPr="00AC34BE" w:rsidRDefault="00920F0A" w:rsidP="00920F0A">
            <w:pPr>
              <w:rPr>
                <w:rFonts w:cs="Arial"/>
                <w:sz w:val="20"/>
              </w:rPr>
            </w:pPr>
            <w:r w:rsidRPr="00AC34BE">
              <w:rPr>
                <w:rFonts w:cs="Arial"/>
                <w:sz w:val="20"/>
              </w:rPr>
              <w:t>$15,644</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$15,644</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c.  Travel</w:t>
            </w:r>
          </w:p>
        </w:tc>
        <w:tc>
          <w:tcPr>
            <w:tcW w:w="1710" w:type="dxa"/>
            <w:shd w:val="clear" w:color="auto" w:fill="auto"/>
          </w:tcPr>
          <w:p w:rsidR="00920F0A" w:rsidRPr="00AC34BE" w:rsidRDefault="00920F0A" w:rsidP="00920F0A">
            <w:pPr>
              <w:rPr>
                <w:rFonts w:cs="Arial"/>
                <w:sz w:val="20"/>
              </w:rPr>
            </w:pPr>
            <w:r w:rsidRPr="00AC34BE">
              <w:rPr>
                <w:rFonts w:cs="Arial"/>
                <w:sz w:val="20"/>
              </w:rPr>
              <w:t>$2,444</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$2,444</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d.  Equipment</w:t>
            </w:r>
          </w:p>
        </w:tc>
        <w:tc>
          <w:tcPr>
            <w:tcW w:w="1710" w:type="dxa"/>
            <w:shd w:val="clear" w:color="auto" w:fill="auto"/>
          </w:tcPr>
          <w:p w:rsidR="00920F0A" w:rsidRPr="00AC34BE" w:rsidRDefault="00920F0A" w:rsidP="00920F0A">
            <w:pPr>
              <w:rPr>
                <w:rFonts w:cs="Arial"/>
                <w:sz w:val="20"/>
              </w:rPr>
            </w:pPr>
            <w:r w:rsidRPr="00AC34BE">
              <w:rPr>
                <w:rFonts w:cs="Arial"/>
                <w:sz w:val="20"/>
              </w:rPr>
              <w:t>$0</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$0</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e.  Supplies</w:t>
            </w:r>
          </w:p>
        </w:tc>
        <w:tc>
          <w:tcPr>
            <w:tcW w:w="1710" w:type="dxa"/>
            <w:shd w:val="clear" w:color="auto" w:fill="auto"/>
          </w:tcPr>
          <w:p w:rsidR="00920F0A" w:rsidRPr="00AC34BE" w:rsidRDefault="00920F0A" w:rsidP="00920F0A">
            <w:pPr>
              <w:rPr>
                <w:rFonts w:cs="Arial"/>
                <w:sz w:val="20"/>
              </w:rPr>
            </w:pPr>
            <w:r w:rsidRPr="00AC34BE">
              <w:rPr>
                <w:rFonts w:cs="Arial"/>
                <w:sz w:val="20"/>
              </w:rPr>
              <w:t>$3,796</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$3,796</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f.  Contractual</w:t>
            </w:r>
          </w:p>
        </w:tc>
        <w:tc>
          <w:tcPr>
            <w:tcW w:w="1710" w:type="dxa"/>
            <w:shd w:val="clear" w:color="auto" w:fill="auto"/>
          </w:tcPr>
          <w:p w:rsidR="00920F0A" w:rsidRPr="00AC34BE" w:rsidRDefault="00920F0A" w:rsidP="00920F0A">
            <w:pPr>
              <w:rPr>
                <w:rFonts w:cs="Arial"/>
                <w:sz w:val="20"/>
              </w:rPr>
            </w:pPr>
            <w:r w:rsidRPr="00AC34BE">
              <w:rPr>
                <w:rFonts w:cs="Arial"/>
                <w:sz w:val="20"/>
              </w:rPr>
              <w:t>$86,998</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$86,998</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g.  Construction</w:t>
            </w:r>
          </w:p>
        </w:tc>
        <w:tc>
          <w:tcPr>
            <w:tcW w:w="1710" w:type="dxa"/>
            <w:shd w:val="clear" w:color="auto" w:fill="auto"/>
          </w:tcPr>
          <w:p w:rsidR="00920F0A" w:rsidRPr="00AC34BE" w:rsidRDefault="00920F0A" w:rsidP="00920F0A">
            <w:pPr>
              <w:rPr>
                <w:rFonts w:cs="Arial"/>
                <w:sz w:val="20"/>
              </w:rPr>
            </w:pPr>
            <w:r w:rsidRPr="00AC34BE">
              <w:rPr>
                <w:rFonts w:cs="Arial"/>
                <w:sz w:val="20"/>
              </w:rPr>
              <w:t>$0</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$0</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h.  Other</w:t>
            </w:r>
          </w:p>
        </w:tc>
        <w:tc>
          <w:tcPr>
            <w:tcW w:w="1710" w:type="dxa"/>
            <w:shd w:val="clear" w:color="auto" w:fill="auto"/>
          </w:tcPr>
          <w:p w:rsidR="00920F0A" w:rsidRPr="00AC34BE" w:rsidRDefault="00920F0A" w:rsidP="00920F0A">
            <w:pPr>
              <w:rPr>
                <w:rFonts w:cs="Arial"/>
                <w:sz w:val="20"/>
              </w:rPr>
            </w:pPr>
            <w:r w:rsidRPr="00AC34BE">
              <w:rPr>
                <w:rFonts w:cs="Arial"/>
                <w:sz w:val="20"/>
              </w:rPr>
              <w:t>$15,815</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$15,815</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i.  Total Direct</w:t>
            </w:r>
          </w:p>
          <w:p w:rsidR="00920F0A" w:rsidRPr="00AC34BE" w:rsidRDefault="00920F0A" w:rsidP="00920F0A">
            <w:pPr>
              <w:rPr>
                <w:rFonts w:cs="Arial"/>
                <w:b/>
                <w:sz w:val="20"/>
              </w:rPr>
            </w:pPr>
            <w:r w:rsidRPr="00AC34BE">
              <w:rPr>
                <w:rFonts w:cs="Arial"/>
                <w:b/>
                <w:sz w:val="20"/>
              </w:rPr>
              <w:t xml:space="preserve">     Charges </w:t>
            </w:r>
          </w:p>
          <w:p w:rsidR="00920F0A" w:rsidRPr="00AC34BE" w:rsidRDefault="00920F0A" w:rsidP="00920F0A">
            <w:pPr>
              <w:rPr>
                <w:rFonts w:cs="Arial"/>
                <w:b/>
                <w:sz w:val="20"/>
              </w:rPr>
            </w:pPr>
            <w:r w:rsidRPr="00AC34BE">
              <w:rPr>
                <w:rFonts w:cs="Arial"/>
                <w:b/>
                <w:sz w:val="20"/>
              </w:rPr>
              <w:lastRenderedPageBreak/>
              <w:t xml:space="preserve">     (sum 6a-6h)</w:t>
            </w:r>
          </w:p>
        </w:tc>
        <w:tc>
          <w:tcPr>
            <w:tcW w:w="1710" w:type="dxa"/>
            <w:shd w:val="clear" w:color="auto" w:fill="auto"/>
          </w:tcPr>
          <w:p w:rsidR="00920F0A" w:rsidRPr="00AC34BE" w:rsidRDefault="00920F0A" w:rsidP="00920F0A">
            <w:pPr>
              <w:rPr>
                <w:rFonts w:cs="Arial"/>
                <w:sz w:val="20"/>
              </w:rPr>
            </w:pPr>
            <w:r w:rsidRPr="00AC34BE">
              <w:rPr>
                <w:rFonts w:cs="Arial"/>
                <w:sz w:val="20"/>
              </w:rPr>
              <w:lastRenderedPageBreak/>
              <w:t>$177,462</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$177,462</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j.  Indirect Charges</w:t>
            </w:r>
          </w:p>
        </w:tc>
        <w:tc>
          <w:tcPr>
            <w:tcW w:w="1710" w:type="dxa"/>
            <w:shd w:val="clear" w:color="auto" w:fill="auto"/>
          </w:tcPr>
          <w:p w:rsidR="00920F0A" w:rsidRPr="00AC34BE" w:rsidRDefault="00920F0A" w:rsidP="00920F0A">
            <w:pPr>
              <w:rPr>
                <w:rFonts w:cs="Arial"/>
                <w:sz w:val="20"/>
              </w:rPr>
            </w:pPr>
            <w:r w:rsidRPr="00AC34BE">
              <w:rPr>
                <w:rFonts w:cs="Arial"/>
                <w:sz w:val="20"/>
              </w:rPr>
              <w:t>$6,841</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$5,6,841</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k.  TOTALS (sum of 6i and 6j)</w:t>
            </w:r>
          </w:p>
        </w:tc>
        <w:tc>
          <w:tcPr>
            <w:tcW w:w="1710" w:type="dxa"/>
            <w:shd w:val="clear" w:color="auto" w:fill="auto"/>
          </w:tcPr>
          <w:p w:rsidR="00920F0A" w:rsidRPr="00AC34BE" w:rsidRDefault="00920F0A" w:rsidP="00920F0A">
            <w:pPr>
              <w:rPr>
                <w:rFonts w:cs="Arial"/>
                <w:sz w:val="20"/>
              </w:rPr>
            </w:pPr>
            <w:r w:rsidRPr="00AC34BE">
              <w:rPr>
                <w:rFonts w:cs="Arial"/>
                <w:sz w:val="20"/>
              </w:rPr>
              <w:t>$184,303</w:t>
            </w: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r w:rsidRPr="00AC34BE">
              <w:rPr>
                <w:rFonts w:cs="Arial"/>
                <w:sz w:val="20"/>
              </w:rPr>
              <w:t>$184,303</w:t>
            </w:r>
          </w:p>
        </w:tc>
      </w:tr>
      <w:tr w:rsidR="00920F0A" w:rsidRPr="00AC34BE" w:rsidTr="00920F0A">
        <w:tblPrEx>
          <w:tblLook w:val="04A0" w:firstRow="1" w:lastRow="0" w:firstColumn="1" w:lastColumn="0" w:noHBand="0" w:noVBand="1"/>
        </w:tblPrEx>
        <w:tc>
          <w:tcPr>
            <w:tcW w:w="3060" w:type="dxa"/>
            <w:shd w:val="clear" w:color="auto" w:fill="auto"/>
          </w:tcPr>
          <w:p w:rsidR="00920F0A" w:rsidRPr="00AC34BE" w:rsidRDefault="00920F0A" w:rsidP="00920F0A">
            <w:pPr>
              <w:rPr>
                <w:rFonts w:cs="Arial"/>
                <w:b/>
                <w:sz w:val="20"/>
              </w:rPr>
            </w:pPr>
            <w:r w:rsidRPr="00AC34BE">
              <w:rPr>
                <w:rFonts w:cs="Arial"/>
                <w:b/>
                <w:sz w:val="20"/>
              </w:rPr>
              <w:t>7.  Program Income</w:t>
            </w:r>
          </w:p>
        </w:tc>
        <w:tc>
          <w:tcPr>
            <w:tcW w:w="1710" w:type="dxa"/>
            <w:shd w:val="clear" w:color="auto" w:fill="auto"/>
          </w:tcPr>
          <w:p w:rsidR="00920F0A" w:rsidRPr="00AC34BE" w:rsidRDefault="00920F0A" w:rsidP="00920F0A">
            <w:pPr>
              <w:rPr>
                <w:rFonts w:cs="Arial"/>
                <w:sz w:val="20"/>
              </w:rPr>
            </w:pPr>
          </w:p>
        </w:tc>
        <w:tc>
          <w:tcPr>
            <w:tcW w:w="126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170" w:type="dxa"/>
            <w:shd w:val="clear" w:color="auto" w:fill="auto"/>
          </w:tcPr>
          <w:p w:rsidR="00920F0A" w:rsidRPr="00AC34BE" w:rsidRDefault="00920F0A" w:rsidP="00920F0A">
            <w:pPr>
              <w:rPr>
                <w:rFonts w:cs="Arial"/>
                <w:sz w:val="20"/>
              </w:rPr>
            </w:pPr>
          </w:p>
        </w:tc>
        <w:tc>
          <w:tcPr>
            <w:tcW w:w="1368" w:type="dxa"/>
            <w:shd w:val="clear" w:color="auto" w:fill="auto"/>
          </w:tcPr>
          <w:p w:rsidR="00920F0A" w:rsidRPr="00AC34BE" w:rsidRDefault="00920F0A" w:rsidP="00920F0A">
            <w:pPr>
              <w:rPr>
                <w:rFonts w:cs="Arial"/>
                <w:sz w:val="20"/>
              </w:rPr>
            </w:pPr>
          </w:p>
        </w:tc>
      </w:tr>
    </w:tbl>
    <w:p w:rsidR="00920F0A" w:rsidRPr="00326760" w:rsidRDefault="00920F0A" w:rsidP="00920F0A">
      <w:pPr>
        <w:rPr>
          <w:rFonts w:cs="Arial"/>
          <w:sz w:val="20"/>
        </w:rPr>
      </w:pPr>
      <w:r w:rsidRPr="00AC34BE">
        <w:rPr>
          <w:rFonts w:cs="Arial"/>
          <w:sz w:val="20"/>
        </w:rPr>
        <w:t xml:space="preserve">                                                                                                                                   Standard Form 424A</w:t>
      </w:r>
    </w:p>
    <w:p w:rsidR="00920F0A" w:rsidRPr="00AC34BE" w:rsidRDefault="00920F0A" w:rsidP="00920F0A">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920F0A" w:rsidRPr="00AC34BE" w:rsidTr="00920F0A">
        <w:trPr>
          <w:cantSplit/>
          <w:trHeight w:val="326"/>
          <w:tblHeader/>
        </w:trPr>
        <w:tc>
          <w:tcPr>
            <w:tcW w:w="10173" w:type="dxa"/>
            <w:gridSpan w:val="10"/>
            <w:shd w:val="clear" w:color="auto" w:fill="B8CCE4"/>
          </w:tcPr>
          <w:p w:rsidR="00920F0A" w:rsidRPr="00AC34BE" w:rsidRDefault="00920F0A" w:rsidP="00920F0A">
            <w:pPr>
              <w:rPr>
                <w:rFonts w:cs="Arial"/>
                <w:b/>
              </w:rPr>
            </w:pPr>
            <w:r w:rsidRPr="00A821EC">
              <w:rPr>
                <w:rFonts w:cs="Arial"/>
                <w:b/>
                <w:sz w:val="22"/>
              </w:rPr>
              <w:t xml:space="preserve">                                   SECTION C – NON-FEDERAL RESOURCES</w:t>
            </w:r>
          </w:p>
        </w:tc>
      </w:tr>
      <w:tr w:rsidR="00920F0A" w:rsidRPr="00AC34BE" w:rsidTr="00920F0A">
        <w:tblPrEx>
          <w:tblLook w:val="04A0" w:firstRow="1" w:lastRow="0" w:firstColumn="1" w:lastColumn="0" w:noHBand="0" w:noVBand="1"/>
        </w:tblPrEx>
        <w:trPr>
          <w:trHeight w:val="1177"/>
        </w:trPr>
        <w:tc>
          <w:tcPr>
            <w:tcW w:w="5073" w:type="dxa"/>
            <w:gridSpan w:val="5"/>
            <w:shd w:val="clear" w:color="auto" w:fill="auto"/>
          </w:tcPr>
          <w:p w:rsidR="00920F0A" w:rsidRPr="00AC34BE" w:rsidRDefault="00920F0A" w:rsidP="00920F0A">
            <w:pPr>
              <w:rPr>
                <w:rFonts w:cs="Arial"/>
                <w:b/>
                <w:sz w:val="20"/>
              </w:rPr>
            </w:pPr>
            <w:r w:rsidRPr="00AC34BE">
              <w:rPr>
                <w:rFonts w:cs="Arial"/>
                <w:b/>
                <w:sz w:val="20"/>
              </w:rPr>
              <w:t xml:space="preserve">   (a) Grant Program</w:t>
            </w:r>
          </w:p>
        </w:tc>
        <w:tc>
          <w:tcPr>
            <w:tcW w:w="1197" w:type="dxa"/>
            <w:gridSpan w:val="2"/>
            <w:shd w:val="clear" w:color="auto" w:fill="auto"/>
          </w:tcPr>
          <w:p w:rsidR="00920F0A" w:rsidRPr="00AC34BE" w:rsidRDefault="00920F0A" w:rsidP="00920F0A">
            <w:pPr>
              <w:rPr>
                <w:rFonts w:cs="Arial"/>
                <w:b/>
                <w:sz w:val="20"/>
              </w:rPr>
            </w:pPr>
            <w:r w:rsidRPr="00AC34BE">
              <w:rPr>
                <w:rFonts w:cs="Arial"/>
                <w:b/>
                <w:sz w:val="20"/>
              </w:rPr>
              <w:t xml:space="preserve">(b) </w:t>
            </w:r>
          </w:p>
          <w:p w:rsidR="00920F0A" w:rsidRPr="00AC34BE" w:rsidRDefault="00920F0A" w:rsidP="00920F0A">
            <w:pPr>
              <w:rPr>
                <w:rFonts w:cs="Arial"/>
                <w:b/>
                <w:sz w:val="20"/>
              </w:rPr>
            </w:pPr>
            <w:r w:rsidRPr="00AC34BE">
              <w:rPr>
                <w:rFonts w:cs="Arial"/>
                <w:b/>
                <w:sz w:val="20"/>
              </w:rPr>
              <w:t>Applicant</w:t>
            </w:r>
          </w:p>
        </w:tc>
        <w:tc>
          <w:tcPr>
            <w:tcW w:w="1270" w:type="dxa"/>
            <w:shd w:val="clear" w:color="auto" w:fill="auto"/>
          </w:tcPr>
          <w:p w:rsidR="00920F0A" w:rsidRPr="00AC34BE" w:rsidRDefault="00920F0A" w:rsidP="00920F0A">
            <w:pPr>
              <w:rPr>
                <w:rFonts w:cs="Arial"/>
                <w:b/>
                <w:sz w:val="20"/>
              </w:rPr>
            </w:pPr>
            <w:r w:rsidRPr="00AC34BE">
              <w:rPr>
                <w:rFonts w:cs="Arial"/>
                <w:b/>
                <w:sz w:val="20"/>
              </w:rPr>
              <w:t>(c)</w:t>
            </w:r>
          </w:p>
          <w:p w:rsidR="00920F0A" w:rsidRPr="00AC34BE" w:rsidRDefault="00920F0A" w:rsidP="00920F0A">
            <w:pPr>
              <w:rPr>
                <w:rFonts w:cs="Arial"/>
                <w:b/>
                <w:sz w:val="20"/>
              </w:rPr>
            </w:pPr>
            <w:r w:rsidRPr="00AC34BE">
              <w:rPr>
                <w:rFonts w:cs="Arial"/>
                <w:b/>
                <w:sz w:val="20"/>
              </w:rPr>
              <w:t xml:space="preserve"> State</w:t>
            </w:r>
          </w:p>
        </w:tc>
        <w:tc>
          <w:tcPr>
            <w:tcW w:w="1271" w:type="dxa"/>
            <w:shd w:val="clear" w:color="auto" w:fill="auto"/>
          </w:tcPr>
          <w:p w:rsidR="00920F0A" w:rsidRPr="00AC34BE" w:rsidRDefault="00920F0A" w:rsidP="00920F0A">
            <w:pPr>
              <w:rPr>
                <w:rFonts w:cs="Arial"/>
                <w:b/>
                <w:sz w:val="20"/>
              </w:rPr>
            </w:pPr>
            <w:r w:rsidRPr="00AC34BE">
              <w:rPr>
                <w:rFonts w:cs="Arial"/>
                <w:b/>
                <w:sz w:val="20"/>
              </w:rPr>
              <w:t xml:space="preserve">(d) </w:t>
            </w:r>
          </w:p>
          <w:p w:rsidR="00920F0A" w:rsidRPr="00AC34BE" w:rsidRDefault="00920F0A" w:rsidP="00920F0A">
            <w:pPr>
              <w:rPr>
                <w:rFonts w:cs="Arial"/>
                <w:b/>
                <w:sz w:val="20"/>
              </w:rPr>
            </w:pPr>
            <w:r w:rsidRPr="00AC34BE">
              <w:rPr>
                <w:rFonts w:cs="Arial"/>
                <w:b/>
                <w:sz w:val="20"/>
              </w:rPr>
              <w:t>Other Sources</w:t>
            </w:r>
          </w:p>
        </w:tc>
        <w:tc>
          <w:tcPr>
            <w:tcW w:w="1362" w:type="dxa"/>
            <w:shd w:val="clear" w:color="auto" w:fill="auto"/>
          </w:tcPr>
          <w:p w:rsidR="00920F0A" w:rsidRPr="00AC34BE" w:rsidRDefault="00920F0A" w:rsidP="00920F0A">
            <w:pPr>
              <w:rPr>
                <w:rFonts w:cs="Arial"/>
                <w:b/>
                <w:sz w:val="20"/>
              </w:rPr>
            </w:pPr>
            <w:r w:rsidRPr="00AC34BE">
              <w:rPr>
                <w:rFonts w:cs="Arial"/>
                <w:b/>
                <w:sz w:val="20"/>
              </w:rPr>
              <w:t xml:space="preserve">(e) </w:t>
            </w:r>
          </w:p>
          <w:p w:rsidR="00920F0A" w:rsidRPr="00AC34BE" w:rsidRDefault="00920F0A" w:rsidP="00920F0A">
            <w:pPr>
              <w:rPr>
                <w:rFonts w:cs="Arial"/>
                <w:b/>
                <w:sz w:val="20"/>
              </w:rPr>
            </w:pPr>
            <w:r w:rsidRPr="00AC34BE">
              <w:rPr>
                <w:rFonts w:cs="Arial"/>
                <w:b/>
                <w:sz w:val="20"/>
              </w:rPr>
              <w:t>TOTALS</w:t>
            </w:r>
          </w:p>
        </w:tc>
      </w:tr>
      <w:tr w:rsidR="00920F0A" w:rsidRPr="00AC34BE" w:rsidTr="00920F0A">
        <w:tblPrEx>
          <w:tblLook w:val="04A0" w:firstRow="1" w:lastRow="0" w:firstColumn="1" w:lastColumn="0" w:noHBand="0" w:noVBand="1"/>
        </w:tblPrEx>
        <w:trPr>
          <w:trHeight w:val="481"/>
        </w:trPr>
        <w:tc>
          <w:tcPr>
            <w:tcW w:w="5073" w:type="dxa"/>
            <w:gridSpan w:val="5"/>
            <w:shd w:val="clear" w:color="auto" w:fill="auto"/>
          </w:tcPr>
          <w:p w:rsidR="00920F0A" w:rsidRPr="00AC34BE" w:rsidRDefault="00920F0A" w:rsidP="00920F0A">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rsidR="00920F0A" w:rsidRPr="00AC34BE" w:rsidRDefault="00920F0A" w:rsidP="00920F0A">
            <w:pPr>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68"/>
        </w:trPr>
        <w:tc>
          <w:tcPr>
            <w:tcW w:w="5073" w:type="dxa"/>
            <w:gridSpan w:val="5"/>
            <w:shd w:val="clear" w:color="auto" w:fill="auto"/>
          </w:tcPr>
          <w:p w:rsidR="00920F0A" w:rsidRPr="00AC34BE" w:rsidRDefault="00920F0A" w:rsidP="00920F0A">
            <w:pPr>
              <w:rPr>
                <w:rFonts w:cs="Arial"/>
                <w:b/>
                <w:sz w:val="20"/>
              </w:rPr>
            </w:pPr>
            <w:r w:rsidRPr="00AC34BE">
              <w:rPr>
                <w:rFonts w:cs="Arial"/>
                <w:b/>
                <w:sz w:val="20"/>
              </w:rPr>
              <w:t>9.</w:t>
            </w:r>
          </w:p>
        </w:tc>
        <w:tc>
          <w:tcPr>
            <w:tcW w:w="1197" w:type="dxa"/>
            <w:gridSpan w:val="2"/>
            <w:shd w:val="clear" w:color="auto" w:fill="auto"/>
          </w:tcPr>
          <w:p w:rsidR="00920F0A" w:rsidRPr="00AC34BE" w:rsidRDefault="00920F0A" w:rsidP="00920F0A">
            <w:pPr>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20"/>
              </w:rPr>
              <w:t>10.</w:t>
            </w:r>
          </w:p>
        </w:tc>
        <w:tc>
          <w:tcPr>
            <w:tcW w:w="1197" w:type="dxa"/>
            <w:gridSpan w:val="2"/>
            <w:shd w:val="clear" w:color="auto" w:fill="auto"/>
          </w:tcPr>
          <w:p w:rsidR="00920F0A" w:rsidRPr="00AC34BE" w:rsidRDefault="00920F0A" w:rsidP="00920F0A">
            <w:pPr>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20"/>
              </w:rPr>
              <w:t>11.</w:t>
            </w:r>
          </w:p>
        </w:tc>
        <w:tc>
          <w:tcPr>
            <w:tcW w:w="1197" w:type="dxa"/>
            <w:gridSpan w:val="2"/>
            <w:shd w:val="clear" w:color="auto" w:fill="auto"/>
          </w:tcPr>
          <w:p w:rsidR="00920F0A" w:rsidRPr="00AC34BE" w:rsidRDefault="00920F0A" w:rsidP="00920F0A">
            <w:pPr>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920F0A" w:rsidRPr="00AC34BE" w:rsidRDefault="00920F0A" w:rsidP="00920F0A">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w:t>
            </w:r>
          </w:p>
        </w:tc>
        <w:tc>
          <w:tcPr>
            <w:tcW w:w="1270"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w:t>
            </w:r>
          </w:p>
        </w:tc>
        <w:tc>
          <w:tcPr>
            <w:tcW w:w="1271"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w:t>
            </w:r>
          </w:p>
        </w:tc>
        <w:tc>
          <w:tcPr>
            <w:tcW w:w="1362"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w:t>
            </w:r>
          </w:p>
        </w:tc>
      </w:tr>
      <w:tr w:rsidR="00920F0A" w:rsidRPr="00AC34BE" w:rsidTr="00920F0A">
        <w:trPr>
          <w:trHeight w:val="364"/>
        </w:trPr>
        <w:tc>
          <w:tcPr>
            <w:tcW w:w="10173" w:type="dxa"/>
            <w:gridSpan w:val="10"/>
            <w:shd w:val="clear" w:color="auto" w:fill="B8CCE4"/>
          </w:tcPr>
          <w:p w:rsidR="00920F0A" w:rsidRPr="00AC34BE" w:rsidRDefault="00920F0A" w:rsidP="00920F0A">
            <w:pPr>
              <w:rPr>
                <w:rFonts w:cs="Arial"/>
                <w:sz w:val="20"/>
              </w:rPr>
            </w:pPr>
            <w:r w:rsidRPr="00A821EC">
              <w:rPr>
                <w:rFonts w:cs="Arial"/>
                <w:b/>
                <w:sz w:val="22"/>
              </w:rPr>
              <w:t xml:space="preserve">                                    SECTION D – FORECASTED CASH NEEDS</w:t>
            </w:r>
          </w:p>
        </w:tc>
      </w:tr>
      <w:tr w:rsidR="00920F0A" w:rsidRPr="00AC34BE" w:rsidTr="00920F0A">
        <w:tblPrEx>
          <w:tblLook w:val="04A0" w:firstRow="1" w:lastRow="0" w:firstColumn="1" w:lastColumn="0" w:noHBand="0" w:noVBand="1"/>
        </w:tblPrEx>
        <w:trPr>
          <w:trHeight w:val="763"/>
        </w:trPr>
        <w:tc>
          <w:tcPr>
            <w:tcW w:w="3109" w:type="dxa"/>
            <w:gridSpan w:val="2"/>
            <w:shd w:val="clear" w:color="auto" w:fill="auto"/>
          </w:tcPr>
          <w:p w:rsidR="00920F0A" w:rsidRPr="00AC34BE" w:rsidRDefault="00920F0A" w:rsidP="00920F0A">
            <w:pPr>
              <w:rPr>
                <w:rFonts w:cs="Arial"/>
                <w:b/>
                <w:sz w:val="20"/>
              </w:rPr>
            </w:pPr>
            <w:r w:rsidRPr="00AC34BE">
              <w:rPr>
                <w:rFonts w:cs="Arial"/>
                <w:b/>
                <w:sz w:val="20"/>
              </w:rPr>
              <w:t>13. Federal</w:t>
            </w:r>
          </w:p>
        </w:tc>
        <w:tc>
          <w:tcPr>
            <w:tcW w:w="1878" w:type="dxa"/>
            <w:gridSpan w:val="2"/>
            <w:shd w:val="clear" w:color="auto" w:fill="auto"/>
          </w:tcPr>
          <w:p w:rsidR="00920F0A" w:rsidRPr="00AC34BE" w:rsidRDefault="00920F0A" w:rsidP="00920F0A">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920F0A" w:rsidRPr="00AC34BE" w:rsidRDefault="00920F0A" w:rsidP="00920F0A">
            <w:pPr>
              <w:rPr>
                <w:rFonts w:cs="Arial"/>
                <w:sz w:val="20"/>
              </w:rPr>
            </w:pPr>
            <w:r w:rsidRPr="00AC34BE">
              <w:rPr>
                <w:rFonts w:cs="Arial"/>
                <w:sz w:val="20"/>
              </w:rPr>
              <w:t xml:space="preserve">              $184,303</w:t>
            </w:r>
          </w:p>
        </w:tc>
        <w:tc>
          <w:tcPr>
            <w:tcW w:w="1283" w:type="dxa"/>
            <w:gridSpan w:val="3"/>
            <w:shd w:val="clear" w:color="auto" w:fill="auto"/>
          </w:tcPr>
          <w:p w:rsidR="00920F0A" w:rsidRPr="00AC34BE" w:rsidRDefault="00920F0A" w:rsidP="00920F0A">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920F0A" w:rsidRPr="00AC34BE" w:rsidRDefault="00920F0A" w:rsidP="00920F0A">
            <w:pPr>
              <w:rPr>
                <w:rFonts w:cs="Arial"/>
                <w:sz w:val="20"/>
              </w:rPr>
            </w:pPr>
            <w:r w:rsidRPr="00AC34BE">
              <w:rPr>
                <w:rFonts w:cs="Arial"/>
                <w:sz w:val="20"/>
              </w:rPr>
              <w:t>$46,075</w:t>
            </w:r>
          </w:p>
        </w:tc>
        <w:tc>
          <w:tcPr>
            <w:tcW w:w="1270" w:type="dxa"/>
            <w:shd w:val="clear" w:color="auto" w:fill="auto"/>
          </w:tcPr>
          <w:p w:rsidR="00920F0A" w:rsidRPr="00AC34BE" w:rsidRDefault="00920F0A" w:rsidP="00920F0A">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920F0A" w:rsidRPr="00AC34BE" w:rsidRDefault="00920F0A" w:rsidP="00920F0A">
            <w:pPr>
              <w:rPr>
                <w:rFonts w:cs="Arial"/>
                <w:sz w:val="20"/>
              </w:rPr>
            </w:pPr>
            <w:r w:rsidRPr="00AC34BE">
              <w:rPr>
                <w:rFonts w:cs="Arial"/>
                <w:sz w:val="20"/>
              </w:rPr>
              <w:t>$46,076</w:t>
            </w:r>
          </w:p>
        </w:tc>
        <w:tc>
          <w:tcPr>
            <w:tcW w:w="1271" w:type="dxa"/>
            <w:shd w:val="clear" w:color="auto" w:fill="auto"/>
          </w:tcPr>
          <w:p w:rsidR="00920F0A" w:rsidRPr="00AC34BE" w:rsidRDefault="00920F0A" w:rsidP="00920F0A">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920F0A" w:rsidRPr="00AC34BE" w:rsidRDefault="00920F0A" w:rsidP="00920F0A">
            <w:pPr>
              <w:rPr>
                <w:rFonts w:cs="Arial"/>
                <w:sz w:val="20"/>
              </w:rPr>
            </w:pPr>
            <w:r w:rsidRPr="00AC34BE">
              <w:rPr>
                <w:rFonts w:cs="Arial"/>
                <w:sz w:val="20"/>
              </w:rPr>
              <w:t>$46.076</w:t>
            </w:r>
          </w:p>
        </w:tc>
        <w:tc>
          <w:tcPr>
            <w:tcW w:w="1362" w:type="dxa"/>
            <w:shd w:val="clear" w:color="auto" w:fill="auto"/>
          </w:tcPr>
          <w:p w:rsidR="00920F0A" w:rsidRPr="00AC34BE" w:rsidRDefault="00920F0A" w:rsidP="00920F0A">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920F0A" w:rsidRPr="00AC34BE" w:rsidRDefault="00920F0A" w:rsidP="00920F0A">
            <w:pPr>
              <w:rPr>
                <w:rFonts w:cs="Arial"/>
                <w:sz w:val="20"/>
              </w:rPr>
            </w:pPr>
            <w:r w:rsidRPr="00AC34BE">
              <w:rPr>
                <w:rFonts w:cs="Arial"/>
                <w:sz w:val="20"/>
              </w:rPr>
              <w:t>$46,076</w:t>
            </w:r>
          </w:p>
        </w:tc>
      </w:tr>
      <w:tr w:rsidR="00920F0A" w:rsidRPr="00AC34BE" w:rsidTr="00920F0A">
        <w:tblPrEx>
          <w:tblLook w:val="04A0" w:firstRow="1" w:lastRow="0" w:firstColumn="1" w:lastColumn="0" w:noHBand="0" w:noVBand="1"/>
        </w:tblPrEx>
        <w:trPr>
          <w:trHeight w:val="468"/>
        </w:trPr>
        <w:tc>
          <w:tcPr>
            <w:tcW w:w="3109" w:type="dxa"/>
            <w:gridSpan w:val="2"/>
            <w:shd w:val="clear" w:color="auto" w:fill="auto"/>
          </w:tcPr>
          <w:p w:rsidR="00920F0A" w:rsidRPr="00AC34BE" w:rsidRDefault="00920F0A" w:rsidP="00920F0A">
            <w:pPr>
              <w:rPr>
                <w:rFonts w:cs="Arial"/>
                <w:b/>
                <w:sz w:val="20"/>
              </w:rPr>
            </w:pPr>
            <w:r w:rsidRPr="00AC34BE">
              <w:rPr>
                <w:rFonts w:cs="Arial"/>
                <w:b/>
                <w:sz w:val="20"/>
              </w:rPr>
              <w:t>14.  Non-Federal</w:t>
            </w:r>
          </w:p>
        </w:tc>
        <w:tc>
          <w:tcPr>
            <w:tcW w:w="1878" w:type="dxa"/>
            <w:gridSpan w:val="2"/>
            <w:shd w:val="clear" w:color="auto" w:fill="auto"/>
          </w:tcPr>
          <w:p w:rsidR="00920F0A" w:rsidRPr="00AC34BE" w:rsidRDefault="00920F0A" w:rsidP="00920F0A">
            <w:pPr>
              <w:rPr>
                <w:rFonts w:cs="Arial"/>
                <w:sz w:val="20"/>
              </w:rPr>
            </w:pPr>
          </w:p>
        </w:tc>
        <w:tc>
          <w:tcPr>
            <w:tcW w:w="1283" w:type="dxa"/>
            <w:gridSpan w:val="3"/>
            <w:shd w:val="clear" w:color="auto" w:fill="auto"/>
          </w:tcPr>
          <w:p w:rsidR="00920F0A" w:rsidRPr="00AC34BE" w:rsidRDefault="00920F0A" w:rsidP="00920F0A">
            <w:pPr>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$46,075</w:t>
            </w:r>
          </w:p>
        </w:tc>
        <w:tc>
          <w:tcPr>
            <w:tcW w:w="1270"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$46,076</w:t>
            </w:r>
          </w:p>
        </w:tc>
        <w:tc>
          <w:tcPr>
            <w:tcW w:w="1271"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$46,076</w:t>
            </w:r>
          </w:p>
        </w:tc>
        <w:tc>
          <w:tcPr>
            <w:tcW w:w="1362"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$46,076</w:t>
            </w:r>
          </w:p>
        </w:tc>
      </w:tr>
      <w:tr w:rsidR="00920F0A" w:rsidRPr="00AC34BE" w:rsidTr="00920F0A">
        <w:trPr>
          <w:trHeight w:val="485"/>
        </w:trPr>
        <w:tc>
          <w:tcPr>
            <w:tcW w:w="10173" w:type="dxa"/>
            <w:gridSpan w:val="10"/>
            <w:shd w:val="clear" w:color="auto" w:fill="DBE5F1"/>
          </w:tcPr>
          <w:p w:rsidR="00920F0A" w:rsidRPr="00AC34BE" w:rsidRDefault="00920F0A" w:rsidP="00920F0A">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920F0A" w:rsidRPr="00AC34BE" w:rsidTr="00920F0A">
        <w:trPr>
          <w:trHeight w:val="290"/>
        </w:trPr>
        <w:tc>
          <w:tcPr>
            <w:tcW w:w="3049" w:type="dxa"/>
            <w:vMerge w:val="restart"/>
            <w:tcBorders>
              <w:right w:val="nil"/>
            </w:tcBorders>
            <w:shd w:val="clear" w:color="auto" w:fill="auto"/>
          </w:tcPr>
          <w:p w:rsidR="00920F0A" w:rsidRPr="00AC34BE" w:rsidRDefault="00920F0A" w:rsidP="00920F0A">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920F0A" w:rsidRPr="00AC34BE" w:rsidRDefault="00920F0A" w:rsidP="00920F0A">
            <w:pPr>
              <w:spacing w:after="0"/>
              <w:rPr>
                <w:rFonts w:cs="Arial"/>
                <w:b/>
              </w:rPr>
            </w:pPr>
          </w:p>
        </w:tc>
        <w:tc>
          <w:tcPr>
            <w:tcW w:w="5649" w:type="dxa"/>
            <w:gridSpan w:val="7"/>
            <w:shd w:val="clear" w:color="auto" w:fill="auto"/>
          </w:tcPr>
          <w:p w:rsidR="00920F0A" w:rsidRPr="00AC34BE" w:rsidRDefault="00920F0A" w:rsidP="00920F0A">
            <w:pPr>
              <w:spacing w:after="0"/>
              <w:rPr>
                <w:rFonts w:cs="Arial"/>
                <w:b/>
              </w:rPr>
            </w:pPr>
            <w:r w:rsidRPr="00AC34BE">
              <w:rPr>
                <w:rFonts w:cs="Arial"/>
                <w:b/>
              </w:rPr>
              <w:t xml:space="preserve">                  FUTURE FUNDING PERIODS</w:t>
            </w:r>
          </w:p>
        </w:tc>
      </w:tr>
      <w:tr w:rsidR="00920F0A" w:rsidRPr="00AC34BE" w:rsidTr="00920F0A">
        <w:trPr>
          <w:trHeight w:val="181"/>
        </w:trPr>
        <w:tc>
          <w:tcPr>
            <w:tcW w:w="3049" w:type="dxa"/>
            <w:vMerge/>
            <w:tcBorders>
              <w:right w:val="nil"/>
            </w:tcBorders>
            <w:shd w:val="clear" w:color="auto" w:fill="auto"/>
          </w:tcPr>
          <w:p w:rsidR="00920F0A" w:rsidRPr="00AC34BE" w:rsidRDefault="00920F0A" w:rsidP="00920F0A">
            <w:pPr>
              <w:rPr>
                <w:rFonts w:cs="Arial"/>
                <w:b/>
              </w:rPr>
            </w:pPr>
          </w:p>
        </w:tc>
        <w:tc>
          <w:tcPr>
            <w:tcW w:w="1475" w:type="dxa"/>
            <w:gridSpan w:val="2"/>
            <w:vMerge/>
            <w:tcBorders>
              <w:left w:val="nil"/>
            </w:tcBorders>
            <w:shd w:val="clear" w:color="auto" w:fill="auto"/>
          </w:tcPr>
          <w:p w:rsidR="00920F0A" w:rsidRPr="00AC34BE" w:rsidRDefault="00920F0A" w:rsidP="00920F0A">
            <w:pPr>
              <w:spacing w:after="0"/>
              <w:rPr>
                <w:rFonts w:cs="Arial"/>
                <w:b/>
                <w:sz w:val="18"/>
                <w:szCs w:val="18"/>
              </w:rPr>
            </w:pPr>
          </w:p>
        </w:tc>
        <w:tc>
          <w:tcPr>
            <w:tcW w:w="463" w:type="dxa"/>
            <w:tcBorders>
              <w:right w:val="nil"/>
            </w:tcBorders>
            <w:shd w:val="clear" w:color="auto" w:fill="auto"/>
          </w:tcPr>
          <w:p w:rsidR="00920F0A" w:rsidRPr="00AC34BE" w:rsidRDefault="00920F0A" w:rsidP="00920F0A">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920F0A" w:rsidRPr="00AC34BE" w:rsidRDefault="00920F0A" w:rsidP="00920F0A">
            <w:pPr>
              <w:rPr>
                <w:rFonts w:cs="Arial"/>
                <w:b/>
                <w:sz w:val="18"/>
                <w:szCs w:val="18"/>
              </w:rPr>
            </w:pPr>
            <w:r w:rsidRPr="00AC34BE">
              <w:rPr>
                <w:rFonts w:cs="Arial"/>
                <w:b/>
                <w:sz w:val="18"/>
                <w:szCs w:val="18"/>
              </w:rPr>
              <w:t>First</w:t>
            </w:r>
          </w:p>
        </w:tc>
        <w:tc>
          <w:tcPr>
            <w:tcW w:w="1270" w:type="dxa"/>
            <w:shd w:val="clear" w:color="auto" w:fill="auto"/>
          </w:tcPr>
          <w:p w:rsidR="00920F0A" w:rsidRPr="00AC34BE" w:rsidRDefault="00920F0A" w:rsidP="00920F0A">
            <w:pPr>
              <w:rPr>
                <w:rFonts w:cs="Arial"/>
                <w:b/>
                <w:sz w:val="18"/>
                <w:szCs w:val="18"/>
              </w:rPr>
            </w:pPr>
            <w:r w:rsidRPr="00AC34BE">
              <w:rPr>
                <w:rFonts w:cs="Arial"/>
                <w:b/>
                <w:sz w:val="18"/>
                <w:szCs w:val="18"/>
              </w:rPr>
              <w:t>(b)  Second</w:t>
            </w:r>
          </w:p>
        </w:tc>
        <w:tc>
          <w:tcPr>
            <w:tcW w:w="1271" w:type="dxa"/>
            <w:shd w:val="clear" w:color="auto" w:fill="auto"/>
          </w:tcPr>
          <w:p w:rsidR="00920F0A" w:rsidRPr="00AC34BE" w:rsidRDefault="00920F0A" w:rsidP="00920F0A">
            <w:pPr>
              <w:spacing w:after="0"/>
              <w:rPr>
                <w:rFonts w:cs="Arial"/>
                <w:b/>
                <w:sz w:val="18"/>
                <w:szCs w:val="18"/>
              </w:rPr>
            </w:pPr>
            <w:r w:rsidRPr="00AC34BE">
              <w:rPr>
                <w:rFonts w:cs="Arial"/>
                <w:b/>
                <w:sz w:val="18"/>
                <w:szCs w:val="18"/>
              </w:rPr>
              <w:t>(c)  Third</w:t>
            </w:r>
          </w:p>
        </w:tc>
        <w:tc>
          <w:tcPr>
            <w:tcW w:w="1362" w:type="dxa"/>
            <w:shd w:val="clear" w:color="auto" w:fill="auto"/>
          </w:tcPr>
          <w:p w:rsidR="00920F0A" w:rsidRPr="00AC34BE" w:rsidRDefault="00920F0A" w:rsidP="00920F0A">
            <w:pPr>
              <w:spacing w:after="0"/>
              <w:rPr>
                <w:rFonts w:cs="Arial"/>
                <w:b/>
                <w:sz w:val="18"/>
                <w:szCs w:val="18"/>
              </w:rPr>
            </w:pPr>
            <w:r w:rsidRPr="00AC34BE">
              <w:rPr>
                <w:rFonts w:cs="Arial"/>
                <w:b/>
                <w:sz w:val="18"/>
                <w:szCs w:val="18"/>
              </w:rPr>
              <w:t>(d)  Fourth</w:t>
            </w:r>
          </w:p>
        </w:tc>
      </w:tr>
      <w:tr w:rsidR="00920F0A" w:rsidRPr="00AC34BE" w:rsidTr="00920F0A">
        <w:tblPrEx>
          <w:tblLook w:val="04A0" w:firstRow="1" w:lastRow="0" w:firstColumn="1" w:lastColumn="0" w:noHBand="0" w:noVBand="1"/>
        </w:tblPrEx>
        <w:trPr>
          <w:trHeight w:val="468"/>
        </w:trPr>
        <w:tc>
          <w:tcPr>
            <w:tcW w:w="4524" w:type="dxa"/>
            <w:gridSpan w:val="3"/>
            <w:shd w:val="clear" w:color="auto" w:fill="auto"/>
          </w:tcPr>
          <w:p w:rsidR="00920F0A" w:rsidRPr="00AC34BE" w:rsidRDefault="00920F0A" w:rsidP="00920F0A">
            <w:pPr>
              <w:rPr>
                <w:rFonts w:cs="Arial"/>
                <w:b/>
                <w:sz w:val="20"/>
              </w:rPr>
            </w:pPr>
            <w:r w:rsidRPr="00AC34BE">
              <w:rPr>
                <w:rFonts w:cs="Arial"/>
                <w:b/>
                <w:sz w:val="18"/>
                <w:szCs w:val="18"/>
              </w:rPr>
              <w:lastRenderedPageBreak/>
              <w:t xml:space="preserve">16. Title of </w:t>
            </w:r>
            <w:r>
              <w:rPr>
                <w:rFonts w:cs="Arial"/>
                <w:b/>
                <w:sz w:val="18"/>
                <w:szCs w:val="18"/>
              </w:rPr>
              <w:t>FOA</w:t>
            </w:r>
          </w:p>
        </w:tc>
        <w:tc>
          <w:tcPr>
            <w:tcW w:w="463" w:type="dxa"/>
            <w:tcBorders>
              <w:bottom w:val="single" w:sz="4" w:space="0" w:color="auto"/>
              <w:right w:val="nil"/>
            </w:tcBorders>
            <w:shd w:val="clear" w:color="auto" w:fill="auto"/>
          </w:tcPr>
          <w:p w:rsidR="00920F0A" w:rsidRPr="00AC34BE" w:rsidRDefault="00920F0A" w:rsidP="00920F0A">
            <w:pPr>
              <w:spacing w:after="0"/>
              <w:rPr>
                <w:rFonts w:cs="Arial"/>
                <w:sz w:val="20"/>
              </w:rPr>
            </w:pPr>
          </w:p>
        </w:tc>
        <w:tc>
          <w:tcPr>
            <w:tcW w:w="1283" w:type="dxa"/>
            <w:gridSpan w:val="3"/>
            <w:tcBorders>
              <w:left w:val="nil"/>
              <w:bottom w:val="single" w:sz="4" w:space="0" w:color="auto"/>
            </w:tcBorders>
            <w:shd w:val="clear" w:color="auto" w:fill="auto"/>
          </w:tcPr>
          <w:p w:rsidR="00920F0A" w:rsidRPr="00AC34BE" w:rsidRDefault="00920F0A" w:rsidP="00920F0A">
            <w:pPr>
              <w:rPr>
                <w:rFonts w:cs="Arial"/>
                <w:sz w:val="20"/>
              </w:rPr>
            </w:pPr>
            <w:r w:rsidRPr="00AC34BE">
              <w:rPr>
                <w:rFonts w:cs="Arial"/>
                <w:sz w:val="20"/>
              </w:rPr>
              <w:t xml:space="preserve">   $184,498</w:t>
            </w:r>
          </w:p>
        </w:tc>
        <w:tc>
          <w:tcPr>
            <w:tcW w:w="1270" w:type="dxa"/>
            <w:shd w:val="clear" w:color="auto" w:fill="auto"/>
          </w:tcPr>
          <w:p w:rsidR="00920F0A" w:rsidRPr="00AC34BE" w:rsidRDefault="00920F0A" w:rsidP="00920F0A">
            <w:pPr>
              <w:rPr>
                <w:rFonts w:cs="Arial"/>
                <w:sz w:val="20"/>
              </w:rPr>
            </w:pPr>
            <w:r w:rsidRPr="00AC34BE">
              <w:rPr>
                <w:rFonts w:cs="Arial"/>
                <w:sz w:val="20"/>
              </w:rPr>
              <w:t xml:space="preserve">   $185,531</w:t>
            </w:r>
          </w:p>
        </w:tc>
        <w:tc>
          <w:tcPr>
            <w:tcW w:w="1271" w:type="dxa"/>
            <w:shd w:val="clear" w:color="auto" w:fill="auto"/>
          </w:tcPr>
          <w:p w:rsidR="00920F0A" w:rsidRPr="00AC34BE" w:rsidRDefault="00920F0A" w:rsidP="00920F0A">
            <w:pPr>
              <w:rPr>
                <w:rFonts w:cs="Arial"/>
                <w:sz w:val="20"/>
              </w:rPr>
            </w:pPr>
            <w:r w:rsidRPr="00AC34BE">
              <w:rPr>
                <w:rFonts w:cs="Arial"/>
                <w:sz w:val="20"/>
              </w:rPr>
              <w:t xml:space="preserve">   $185,762</w:t>
            </w:r>
          </w:p>
        </w:tc>
        <w:tc>
          <w:tcPr>
            <w:tcW w:w="1362" w:type="dxa"/>
            <w:shd w:val="clear" w:color="auto" w:fill="auto"/>
          </w:tcPr>
          <w:p w:rsidR="00920F0A" w:rsidRPr="00AC34BE" w:rsidRDefault="00920F0A" w:rsidP="00920F0A">
            <w:pPr>
              <w:spacing w:after="0"/>
              <w:rPr>
                <w:rFonts w:cs="Arial"/>
                <w:sz w:val="20"/>
              </w:rPr>
            </w:pPr>
            <w:r w:rsidRPr="00AC34BE">
              <w:rPr>
                <w:rFonts w:cs="Arial"/>
                <w:sz w:val="20"/>
              </w:rPr>
              <w:t xml:space="preserve">   $186,001</w:t>
            </w:r>
          </w:p>
        </w:tc>
      </w:tr>
      <w:tr w:rsidR="00920F0A" w:rsidRPr="00AC34BE" w:rsidTr="00920F0A">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920F0A" w:rsidRPr="00AC34BE" w:rsidRDefault="00920F0A" w:rsidP="00920F0A">
            <w:pPr>
              <w:spacing w:after="0"/>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81"/>
        </w:trPr>
        <w:tc>
          <w:tcPr>
            <w:tcW w:w="4524" w:type="dxa"/>
            <w:gridSpan w:val="3"/>
            <w:shd w:val="clear" w:color="auto" w:fill="auto"/>
          </w:tcPr>
          <w:p w:rsidR="00920F0A" w:rsidRPr="00AC34BE" w:rsidRDefault="00920F0A" w:rsidP="00920F0A">
            <w:pPr>
              <w:rPr>
                <w:rFonts w:cs="Arial"/>
                <w:b/>
                <w:sz w:val="20"/>
              </w:rPr>
            </w:pPr>
            <w:r w:rsidRPr="00AC34BE">
              <w:rPr>
                <w:rFonts w:cs="Arial"/>
                <w:b/>
                <w:sz w:val="18"/>
                <w:szCs w:val="18"/>
              </w:rPr>
              <w:t>18.</w:t>
            </w:r>
          </w:p>
        </w:tc>
        <w:tc>
          <w:tcPr>
            <w:tcW w:w="1746" w:type="dxa"/>
            <w:gridSpan w:val="4"/>
            <w:shd w:val="clear" w:color="auto" w:fill="auto"/>
          </w:tcPr>
          <w:p w:rsidR="00920F0A" w:rsidRPr="00AC34BE" w:rsidRDefault="00920F0A" w:rsidP="00920F0A">
            <w:pPr>
              <w:spacing w:after="0"/>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920F0A" w:rsidRPr="00AC34BE" w:rsidRDefault="00920F0A" w:rsidP="00920F0A">
            <w:pPr>
              <w:spacing w:after="0"/>
              <w:rPr>
                <w:rFonts w:cs="Arial"/>
                <w:sz w:val="20"/>
              </w:rPr>
            </w:pPr>
          </w:p>
        </w:tc>
        <w:tc>
          <w:tcPr>
            <w:tcW w:w="1270" w:type="dxa"/>
            <w:shd w:val="clear" w:color="auto" w:fill="auto"/>
          </w:tcPr>
          <w:p w:rsidR="00920F0A" w:rsidRPr="00AC34BE" w:rsidRDefault="00920F0A" w:rsidP="00920F0A">
            <w:pPr>
              <w:rPr>
                <w:rFonts w:cs="Arial"/>
                <w:sz w:val="20"/>
              </w:rPr>
            </w:pPr>
          </w:p>
        </w:tc>
        <w:tc>
          <w:tcPr>
            <w:tcW w:w="1271" w:type="dxa"/>
            <w:shd w:val="clear" w:color="auto" w:fill="auto"/>
          </w:tcPr>
          <w:p w:rsidR="00920F0A" w:rsidRPr="00AC34BE" w:rsidRDefault="00920F0A" w:rsidP="00920F0A">
            <w:pPr>
              <w:rPr>
                <w:rFonts w:cs="Arial"/>
                <w:sz w:val="20"/>
              </w:rPr>
            </w:pPr>
          </w:p>
        </w:tc>
        <w:tc>
          <w:tcPr>
            <w:tcW w:w="1362" w:type="dxa"/>
            <w:shd w:val="clear" w:color="auto" w:fill="auto"/>
          </w:tcPr>
          <w:p w:rsidR="00920F0A" w:rsidRPr="00AC34BE" w:rsidRDefault="00920F0A" w:rsidP="00920F0A">
            <w:pPr>
              <w:rPr>
                <w:rFonts w:cs="Arial"/>
                <w:sz w:val="20"/>
              </w:rPr>
            </w:pPr>
          </w:p>
        </w:tc>
      </w:tr>
      <w:tr w:rsidR="00920F0A" w:rsidRPr="00AC34BE" w:rsidTr="00920F0A">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920F0A" w:rsidRPr="00AC34BE" w:rsidRDefault="00920F0A" w:rsidP="00920F0A">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920F0A" w:rsidRPr="00AC34BE" w:rsidRDefault="00920F0A" w:rsidP="00920F0A">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920F0A" w:rsidRPr="00AC34BE" w:rsidRDefault="00920F0A" w:rsidP="00920F0A">
            <w:pPr>
              <w:rPr>
                <w:rFonts w:cs="Arial"/>
                <w:sz w:val="20"/>
              </w:rPr>
            </w:pPr>
            <w:r w:rsidRPr="00AC34BE">
              <w:rPr>
                <w:rFonts w:cs="Arial"/>
                <w:sz w:val="20"/>
              </w:rPr>
              <w:t xml:space="preserve">   $184,932</w:t>
            </w:r>
          </w:p>
        </w:tc>
      </w:tr>
      <w:tr w:rsidR="00920F0A" w:rsidRPr="00AC34BE" w:rsidTr="00920F0A">
        <w:trPr>
          <w:trHeight w:val="364"/>
        </w:trPr>
        <w:tc>
          <w:tcPr>
            <w:tcW w:w="10173" w:type="dxa"/>
            <w:gridSpan w:val="10"/>
            <w:tcBorders>
              <w:bottom w:val="single" w:sz="4" w:space="0" w:color="auto"/>
            </w:tcBorders>
            <w:shd w:val="clear" w:color="auto" w:fill="B8CCE4"/>
          </w:tcPr>
          <w:p w:rsidR="00920F0A" w:rsidRPr="00AC34BE" w:rsidRDefault="00920F0A" w:rsidP="00920F0A">
            <w:pPr>
              <w:jc w:val="center"/>
              <w:rPr>
                <w:rFonts w:cs="Arial"/>
                <w:b/>
                <w:szCs w:val="24"/>
              </w:rPr>
            </w:pPr>
            <w:r w:rsidRPr="00A821EC">
              <w:rPr>
                <w:rFonts w:cs="Arial"/>
                <w:b/>
                <w:sz w:val="22"/>
                <w:szCs w:val="24"/>
              </w:rPr>
              <w:t>SECTION F – OTHER BUDGET INFORMATION</w:t>
            </w:r>
          </w:p>
        </w:tc>
      </w:tr>
      <w:tr w:rsidR="00920F0A" w:rsidRPr="00AC34BE" w:rsidTr="00920F0A">
        <w:trPr>
          <w:trHeight w:val="424"/>
        </w:trPr>
        <w:tc>
          <w:tcPr>
            <w:tcW w:w="5272" w:type="dxa"/>
            <w:gridSpan w:val="6"/>
            <w:shd w:val="clear" w:color="auto" w:fill="auto"/>
          </w:tcPr>
          <w:p w:rsidR="00920F0A" w:rsidRPr="00AC34BE" w:rsidRDefault="00920F0A" w:rsidP="00920F0A">
            <w:pPr>
              <w:rPr>
                <w:rFonts w:cs="Arial"/>
                <w:b/>
                <w:sz w:val="20"/>
              </w:rPr>
            </w:pPr>
            <w:r w:rsidRPr="00AC34BE">
              <w:rPr>
                <w:rFonts w:cs="Arial"/>
                <w:b/>
                <w:sz w:val="20"/>
              </w:rPr>
              <w:t>21.  Direct Charges:</w:t>
            </w:r>
          </w:p>
        </w:tc>
        <w:tc>
          <w:tcPr>
            <w:tcW w:w="4901" w:type="dxa"/>
            <w:gridSpan w:val="4"/>
            <w:shd w:val="clear" w:color="auto" w:fill="auto"/>
          </w:tcPr>
          <w:p w:rsidR="00920F0A" w:rsidRPr="00AC34BE" w:rsidRDefault="00920F0A" w:rsidP="00920F0A">
            <w:pPr>
              <w:spacing w:after="0"/>
              <w:rPr>
                <w:rFonts w:cs="Arial"/>
                <w:b/>
                <w:sz w:val="20"/>
              </w:rPr>
            </w:pPr>
            <w:r w:rsidRPr="00AC34BE">
              <w:rPr>
                <w:rFonts w:cs="Arial"/>
                <w:b/>
                <w:sz w:val="20"/>
              </w:rPr>
              <w:t xml:space="preserve">22.  Indirect Charges: </w:t>
            </w:r>
          </w:p>
        </w:tc>
      </w:tr>
      <w:tr w:rsidR="00920F0A" w:rsidRPr="00AC34BE" w:rsidTr="00920F0A">
        <w:trPr>
          <w:trHeight w:val="455"/>
        </w:trPr>
        <w:tc>
          <w:tcPr>
            <w:tcW w:w="10173" w:type="dxa"/>
            <w:gridSpan w:val="10"/>
            <w:shd w:val="clear" w:color="auto" w:fill="auto"/>
          </w:tcPr>
          <w:p w:rsidR="00920F0A" w:rsidRPr="00AC34BE" w:rsidRDefault="00920F0A" w:rsidP="00920F0A">
            <w:pPr>
              <w:rPr>
                <w:rFonts w:cs="Arial"/>
                <w:b/>
                <w:sz w:val="20"/>
              </w:rPr>
            </w:pPr>
            <w:r w:rsidRPr="00AC34BE">
              <w:rPr>
                <w:rFonts w:cs="Arial"/>
                <w:b/>
                <w:sz w:val="20"/>
              </w:rPr>
              <w:t>23.  Remarks:</w:t>
            </w:r>
          </w:p>
        </w:tc>
      </w:tr>
    </w:tbl>
    <w:p w:rsidR="009A0089" w:rsidRDefault="009A0089" w:rsidP="008D7FC7">
      <w:pPr>
        <w:tabs>
          <w:tab w:val="left" w:pos="1008"/>
        </w:tabs>
        <w:rPr>
          <w:rStyle w:val="Hyperlink"/>
          <w:rFonts w:cs="Arial"/>
          <w:color w:val="auto"/>
          <w:u w:val="none"/>
        </w:rPr>
      </w:pPr>
    </w:p>
    <w:p w:rsidR="009A0089" w:rsidRPr="008D7FC7" w:rsidRDefault="009A0089" w:rsidP="008D7FC7">
      <w:pPr>
        <w:tabs>
          <w:tab w:val="left" w:pos="1008"/>
        </w:tabs>
        <w:rPr>
          <w:rStyle w:val="Hyperlink"/>
          <w:rFonts w:cs="Arial"/>
          <w:color w:val="auto"/>
          <w:u w:val="none"/>
        </w:rPr>
      </w:pPr>
    </w:p>
    <w:p w:rsidR="00E15C2D" w:rsidRPr="00E15C2D" w:rsidRDefault="00E15C2D" w:rsidP="00E15C2D"/>
    <w:sectPr w:rsidR="00E15C2D" w:rsidRPr="00E15C2D" w:rsidSect="0081202F">
      <w:footerReference w:type="default" r:id="rId73"/>
      <w:footerReference w:type="first" r:id="rI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B3A" w:rsidRDefault="00A96B3A">
      <w:r>
        <w:separator/>
      </w:r>
    </w:p>
  </w:endnote>
  <w:endnote w:type="continuationSeparator" w:id="0">
    <w:p w:rsidR="00A96B3A" w:rsidRDefault="00A9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1B9" w:rsidRDefault="001A41B9">
    <w:pPr>
      <w:pStyle w:val="Footer"/>
      <w:jc w:val="center"/>
    </w:pPr>
    <w:r>
      <w:fldChar w:fldCharType="begin"/>
    </w:r>
    <w:r>
      <w:instrText xml:space="preserve"> PAGE   \* MERGEFORMAT </w:instrText>
    </w:r>
    <w:r>
      <w:fldChar w:fldCharType="separate"/>
    </w:r>
    <w:r w:rsidR="00FA3E5C">
      <w:rPr>
        <w:noProof/>
      </w:rPr>
      <w:t>3</w:t>
    </w:r>
    <w:r>
      <w:rPr>
        <w:noProof/>
      </w:rPr>
      <w:fldChar w:fldCharType="end"/>
    </w:r>
  </w:p>
  <w:p w:rsidR="001A41B9" w:rsidRDefault="001A41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087238"/>
      <w:docPartObj>
        <w:docPartGallery w:val="Page Numbers (Bottom of Page)"/>
        <w:docPartUnique/>
      </w:docPartObj>
    </w:sdtPr>
    <w:sdtEndPr>
      <w:rPr>
        <w:noProof/>
      </w:rPr>
    </w:sdtEndPr>
    <w:sdtContent>
      <w:p w:rsidR="001A41B9" w:rsidRDefault="001A41B9">
        <w:pPr>
          <w:pStyle w:val="Footer"/>
          <w:jc w:val="center"/>
        </w:pPr>
        <w:r>
          <w:fldChar w:fldCharType="begin"/>
        </w:r>
        <w:r>
          <w:instrText xml:space="preserve"> PAGE   \* MERGEFORMAT </w:instrText>
        </w:r>
        <w:r>
          <w:fldChar w:fldCharType="separate"/>
        </w:r>
        <w:r w:rsidR="00FA3E5C">
          <w:rPr>
            <w:noProof/>
          </w:rPr>
          <w:t>5</w:t>
        </w:r>
        <w:r>
          <w:rPr>
            <w:noProof/>
          </w:rPr>
          <w:fldChar w:fldCharType="end"/>
        </w:r>
      </w:p>
    </w:sdtContent>
  </w:sdt>
  <w:p w:rsidR="001A41B9" w:rsidRPr="00704DBF" w:rsidRDefault="001A41B9" w:rsidP="00920F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1B9" w:rsidRPr="00E04704" w:rsidRDefault="001A41B9"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sidR="00FA3E5C">
      <w:rPr>
        <w:rStyle w:val="PageNumber"/>
        <w:noProof/>
      </w:rPr>
      <w:t>77</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1B9" w:rsidRDefault="001A41B9"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fldSimple w:instr=" NUMPAGES ">
      <w:r w:rsidR="00FA3E5C">
        <w:rPr>
          <w:noProof/>
        </w:rPr>
        <w:t>79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B3A" w:rsidRDefault="00A96B3A">
      <w:r>
        <w:separator/>
      </w:r>
    </w:p>
  </w:footnote>
  <w:footnote w:type="continuationSeparator" w:id="0">
    <w:p w:rsidR="00A96B3A" w:rsidRDefault="00A96B3A">
      <w:r>
        <w:continuationSeparator/>
      </w:r>
    </w:p>
  </w:footnote>
  <w:footnote w:id="1">
    <w:p w:rsidR="001A41B9" w:rsidRDefault="001A41B9" w:rsidP="003F420E">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E06AF5">
          <w:rPr>
            <w:rStyle w:val="Hyperlink"/>
            <w:rFonts w:cs="Arial"/>
            <w:sz w:val="20"/>
          </w:rPr>
          <w:t>https://www.samhsa.gov/data/sites/default/files/spot104-cigarettes-mental-illness-substance-use-disorder/spot104-cigarettes-mental-illness-substance-use-disorder.pdf</w:t>
        </w:r>
      </w:hyperlink>
    </w:p>
  </w:footnote>
  <w:footnote w:id="2">
    <w:p w:rsidR="001A41B9" w:rsidRPr="009B5425" w:rsidRDefault="001A41B9" w:rsidP="003F420E">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rsidR="001A41B9" w:rsidRDefault="001A41B9" w:rsidP="003F420E">
      <w:pPr>
        <w:pStyle w:val="FootnoteText"/>
      </w:pPr>
    </w:p>
  </w:footnote>
  <w:footnote w:id="3">
    <w:p w:rsidR="001A41B9" w:rsidRPr="00CE15C3" w:rsidRDefault="001A41B9" w:rsidP="00920F0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541C6D"/>
    <w:multiLevelType w:val="hybridMultilevel"/>
    <w:tmpl w:val="9B3863F6"/>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DC7360"/>
    <w:multiLevelType w:val="hybridMultilevel"/>
    <w:tmpl w:val="F8F6B32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FC6647"/>
    <w:multiLevelType w:val="hybridMultilevel"/>
    <w:tmpl w:val="73D05A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9426CB"/>
    <w:multiLevelType w:val="hybridMultilevel"/>
    <w:tmpl w:val="BC98B600"/>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45141A"/>
    <w:multiLevelType w:val="hybridMultilevel"/>
    <w:tmpl w:val="1E620A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0FE3676"/>
    <w:multiLevelType w:val="hybridMultilevel"/>
    <w:tmpl w:val="1B724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C10482"/>
    <w:multiLevelType w:val="hybridMultilevel"/>
    <w:tmpl w:val="3F0298AC"/>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3"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5"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AD038F1"/>
    <w:multiLevelType w:val="hybridMultilevel"/>
    <w:tmpl w:val="59EE5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5"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6"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AB43702"/>
    <w:multiLevelType w:val="hybridMultilevel"/>
    <w:tmpl w:val="F04E91D8"/>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3"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7"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8"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97"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67"/>
  </w:num>
  <w:num w:numId="3">
    <w:abstractNumId w:val="87"/>
  </w:num>
  <w:num w:numId="4">
    <w:abstractNumId w:val="89"/>
  </w:num>
  <w:num w:numId="5">
    <w:abstractNumId w:val="26"/>
  </w:num>
  <w:num w:numId="6">
    <w:abstractNumId w:val="44"/>
  </w:num>
  <w:num w:numId="7">
    <w:abstractNumId w:val="60"/>
  </w:num>
  <w:num w:numId="8">
    <w:abstractNumId w:val="35"/>
  </w:num>
  <w:num w:numId="9">
    <w:abstractNumId w:val="6"/>
  </w:num>
  <w:num w:numId="10">
    <w:abstractNumId w:val="7"/>
  </w:num>
  <w:num w:numId="11">
    <w:abstractNumId w:val="81"/>
  </w:num>
  <w:num w:numId="12">
    <w:abstractNumId w:val="58"/>
  </w:num>
  <w:num w:numId="13">
    <w:abstractNumId w:val="27"/>
  </w:num>
  <w:num w:numId="14">
    <w:abstractNumId w:val="30"/>
  </w:num>
  <w:num w:numId="15">
    <w:abstractNumId w:val="90"/>
  </w:num>
  <w:num w:numId="16">
    <w:abstractNumId w:val="14"/>
  </w:num>
  <w:num w:numId="17">
    <w:abstractNumId w:val="68"/>
  </w:num>
  <w:num w:numId="18">
    <w:abstractNumId w:val="39"/>
  </w:num>
  <w:num w:numId="19">
    <w:abstractNumId w:val="64"/>
  </w:num>
  <w:num w:numId="20">
    <w:abstractNumId w:val="56"/>
  </w:num>
  <w:num w:numId="21">
    <w:abstractNumId w:val="88"/>
  </w:num>
  <w:num w:numId="22">
    <w:abstractNumId w:val="76"/>
  </w:num>
  <w:num w:numId="23">
    <w:abstractNumId w:val="15"/>
  </w:num>
  <w:num w:numId="24">
    <w:abstractNumId w:val="63"/>
  </w:num>
  <w:num w:numId="25">
    <w:abstractNumId w:val="22"/>
  </w:num>
  <w:num w:numId="26">
    <w:abstractNumId w:val="19"/>
  </w:num>
  <w:num w:numId="27">
    <w:abstractNumId w:val="1"/>
  </w:num>
  <w:num w:numId="28">
    <w:abstractNumId w:val="74"/>
  </w:num>
  <w:num w:numId="29">
    <w:abstractNumId w:val="69"/>
  </w:num>
  <w:num w:numId="30">
    <w:abstractNumId w:val="16"/>
  </w:num>
  <w:num w:numId="31">
    <w:abstractNumId w:val="92"/>
  </w:num>
  <w:num w:numId="32">
    <w:abstractNumId w:val="75"/>
  </w:num>
  <w:num w:numId="33">
    <w:abstractNumId w:val="10"/>
  </w:num>
  <w:num w:numId="34">
    <w:abstractNumId w:val="79"/>
  </w:num>
  <w:num w:numId="35">
    <w:abstractNumId w:val="36"/>
  </w:num>
  <w:num w:numId="36">
    <w:abstractNumId w:val="96"/>
  </w:num>
  <w:num w:numId="37">
    <w:abstractNumId w:val="78"/>
  </w:num>
  <w:num w:numId="38">
    <w:abstractNumId w:val="23"/>
  </w:num>
  <w:num w:numId="39">
    <w:abstractNumId w:val="59"/>
  </w:num>
  <w:num w:numId="40">
    <w:abstractNumId w:val="0"/>
  </w:num>
  <w:num w:numId="41">
    <w:abstractNumId w:val="25"/>
  </w:num>
  <w:num w:numId="42">
    <w:abstractNumId w:val="65"/>
  </w:num>
  <w:num w:numId="43">
    <w:abstractNumId w:val="93"/>
  </w:num>
  <w:num w:numId="44">
    <w:abstractNumId w:val="83"/>
  </w:num>
  <w:num w:numId="45">
    <w:abstractNumId w:val="12"/>
  </w:num>
  <w:num w:numId="46">
    <w:abstractNumId w:val="73"/>
  </w:num>
  <w:num w:numId="47">
    <w:abstractNumId w:val="37"/>
  </w:num>
  <w:num w:numId="48">
    <w:abstractNumId w:val="31"/>
  </w:num>
  <w:num w:numId="49">
    <w:abstractNumId w:val="33"/>
  </w:num>
  <w:num w:numId="50">
    <w:abstractNumId w:val="13"/>
  </w:num>
  <w:num w:numId="51">
    <w:abstractNumId w:val="91"/>
  </w:num>
  <w:num w:numId="52">
    <w:abstractNumId w:val="53"/>
  </w:num>
  <w:num w:numId="53">
    <w:abstractNumId w:val="52"/>
  </w:num>
  <w:num w:numId="54">
    <w:abstractNumId w:val="50"/>
  </w:num>
  <w:num w:numId="55">
    <w:abstractNumId w:val="17"/>
  </w:num>
  <w:num w:numId="56">
    <w:abstractNumId w:val="71"/>
  </w:num>
  <w:num w:numId="57">
    <w:abstractNumId w:val="41"/>
  </w:num>
  <w:num w:numId="58">
    <w:abstractNumId w:val="38"/>
  </w:num>
  <w:num w:numId="59">
    <w:abstractNumId w:val="51"/>
  </w:num>
  <w:num w:numId="60">
    <w:abstractNumId w:val="46"/>
  </w:num>
  <w:num w:numId="61">
    <w:abstractNumId w:val="2"/>
  </w:num>
  <w:num w:numId="62">
    <w:abstractNumId w:val="32"/>
  </w:num>
  <w:num w:numId="63">
    <w:abstractNumId w:val="48"/>
  </w:num>
  <w:num w:numId="64">
    <w:abstractNumId w:val="95"/>
  </w:num>
  <w:num w:numId="65">
    <w:abstractNumId w:val="61"/>
  </w:num>
  <w:num w:numId="66">
    <w:abstractNumId w:val="97"/>
  </w:num>
  <w:num w:numId="67">
    <w:abstractNumId w:val="72"/>
  </w:num>
  <w:num w:numId="68">
    <w:abstractNumId w:val="70"/>
  </w:num>
  <w:num w:numId="69">
    <w:abstractNumId w:val="85"/>
  </w:num>
  <w:num w:numId="70">
    <w:abstractNumId w:val="28"/>
  </w:num>
  <w:num w:numId="71">
    <w:abstractNumId w:val="45"/>
  </w:num>
  <w:num w:numId="72">
    <w:abstractNumId w:val="34"/>
  </w:num>
  <w:num w:numId="73">
    <w:abstractNumId w:val="84"/>
  </w:num>
  <w:num w:numId="74">
    <w:abstractNumId w:val="94"/>
  </w:num>
  <w:num w:numId="75">
    <w:abstractNumId w:val="54"/>
  </w:num>
  <w:num w:numId="76">
    <w:abstractNumId w:val="43"/>
  </w:num>
  <w:num w:numId="77">
    <w:abstractNumId w:val="8"/>
  </w:num>
  <w:num w:numId="78">
    <w:abstractNumId w:val="86"/>
  </w:num>
  <w:num w:numId="79">
    <w:abstractNumId w:val="82"/>
  </w:num>
  <w:num w:numId="80">
    <w:abstractNumId w:val="4"/>
  </w:num>
  <w:num w:numId="81">
    <w:abstractNumId w:val="3"/>
  </w:num>
  <w:num w:numId="82">
    <w:abstractNumId w:val="77"/>
  </w:num>
  <w:num w:numId="83">
    <w:abstractNumId w:val="42"/>
  </w:num>
  <w:num w:numId="84">
    <w:abstractNumId w:val="90"/>
  </w:num>
  <w:num w:numId="85">
    <w:abstractNumId w:val="24"/>
  </w:num>
  <w:num w:numId="86">
    <w:abstractNumId w:val="40"/>
  </w:num>
  <w:num w:numId="87">
    <w:abstractNumId w:val="66"/>
  </w:num>
  <w:num w:numId="88">
    <w:abstractNumId w:val="29"/>
  </w:num>
  <w:num w:numId="89">
    <w:abstractNumId w:val="49"/>
  </w:num>
  <w:num w:numId="90">
    <w:abstractNumId w:val="11"/>
  </w:num>
  <w:num w:numId="91">
    <w:abstractNumId w:val="20"/>
  </w:num>
  <w:num w:numId="92">
    <w:abstractNumId w:val="62"/>
  </w:num>
  <w:num w:numId="93">
    <w:abstractNumId w:val="80"/>
  </w:num>
  <w:num w:numId="94">
    <w:abstractNumId w:val="9"/>
  </w:num>
  <w:num w:numId="95">
    <w:abstractNumId w:val="18"/>
  </w:num>
  <w:num w:numId="96">
    <w:abstractNumId w:val="5"/>
  </w:num>
  <w:num w:numId="97">
    <w:abstractNumId w:val="21"/>
  </w:num>
  <w:num w:numId="98">
    <w:abstractNumId w:val="55"/>
  </w:num>
  <w:num w:numId="99">
    <w:abstractNumId w:val="5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0B4C"/>
    <w:rsid w:val="00000EBB"/>
    <w:rsid w:val="000014F6"/>
    <w:rsid w:val="00004F0E"/>
    <w:rsid w:val="000058E6"/>
    <w:rsid w:val="00006B5C"/>
    <w:rsid w:val="000134E2"/>
    <w:rsid w:val="00013FF8"/>
    <w:rsid w:val="00014183"/>
    <w:rsid w:val="0001581D"/>
    <w:rsid w:val="00017B0F"/>
    <w:rsid w:val="000228E5"/>
    <w:rsid w:val="000241F2"/>
    <w:rsid w:val="0002489F"/>
    <w:rsid w:val="00026EC9"/>
    <w:rsid w:val="00027B7E"/>
    <w:rsid w:val="00027D88"/>
    <w:rsid w:val="00030754"/>
    <w:rsid w:val="000320C5"/>
    <w:rsid w:val="00032F45"/>
    <w:rsid w:val="00034B1C"/>
    <w:rsid w:val="00037D6D"/>
    <w:rsid w:val="00040667"/>
    <w:rsid w:val="00040A75"/>
    <w:rsid w:val="000429EA"/>
    <w:rsid w:val="00043A22"/>
    <w:rsid w:val="0004606C"/>
    <w:rsid w:val="0005004F"/>
    <w:rsid w:val="00050063"/>
    <w:rsid w:val="00050471"/>
    <w:rsid w:val="00050ADF"/>
    <w:rsid w:val="000514F9"/>
    <w:rsid w:val="0005212A"/>
    <w:rsid w:val="00054907"/>
    <w:rsid w:val="000569AA"/>
    <w:rsid w:val="00056AD7"/>
    <w:rsid w:val="00056C39"/>
    <w:rsid w:val="00056E25"/>
    <w:rsid w:val="000571B7"/>
    <w:rsid w:val="00057412"/>
    <w:rsid w:val="00061324"/>
    <w:rsid w:val="000628D9"/>
    <w:rsid w:val="000628E2"/>
    <w:rsid w:val="00062E2A"/>
    <w:rsid w:val="00062EF6"/>
    <w:rsid w:val="00066FA1"/>
    <w:rsid w:val="00070A77"/>
    <w:rsid w:val="0007204A"/>
    <w:rsid w:val="00074670"/>
    <w:rsid w:val="00075C3D"/>
    <w:rsid w:val="000768BE"/>
    <w:rsid w:val="000774F5"/>
    <w:rsid w:val="000777B7"/>
    <w:rsid w:val="0008180E"/>
    <w:rsid w:val="00083302"/>
    <w:rsid w:val="000853C5"/>
    <w:rsid w:val="00086570"/>
    <w:rsid w:val="00086FF8"/>
    <w:rsid w:val="000915A7"/>
    <w:rsid w:val="00091ED5"/>
    <w:rsid w:val="00093128"/>
    <w:rsid w:val="000933DB"/>
    <w:rsid w:val="00093BFC"/>
    <w:rsid w:val="00094C46"/>
    <w:rsid w:val="00095FA2"/>
    <w:rsid w:val="000964EF"/>
    <w:rsid w:val="00096B4A"/>
    <w:rsid w:val="000A0447"/>
    <w:rsid w:val="000A1E8D"/>
    <w:rsid w:val="000A592A"/>
    <w:rsid w:val="000B0FF0"/>
    <w:rsid w:val="000B232E"/>
    <w:rsid w:val="000B59E9"/>
    <w:rsid w:val="000B5C8B"/>
    <w:rsid w:val="000C4ACE"/>
    <w:rsid w:val="000D0F1F"/>
    <w:rsid w:val="000D29E4"/>
    <w:rsid w:val="000D435D"/>
    <w:rsid w:val="000D5D6E"/>
    <w:rsid w:val="000E004C"/>
    <w:rsid w:val="000E1C5C"/>
    <w:rsid w:val="000E2186"/>
    <w:rsid w:val="000E3663"/>
    <w:rsid w:val="000E793A"/>
    <w:rsid w:val="000F21DA"/>
    <w:rsid w:val="000F5387"/>
    <w:rsid w:val="000F5611"/>
    <w:rsid w:val="000F618F"/>
    <w:rsid w:val="000F631D"/>
    <w:rsid w:val="00100A1E"/>
    <w:rsid w:val="001010A6"/>
    <w:rsid w:val="00101121"/>
    <w:rsid w:val="00104C98"/>
    <w:rsid w:val="001076F3"/>
    <w:rsid w:val="0011241C"/>
    <w:rsid w:val="00112582"/>
    <w:rsid w:val="00112F14"/>
    <w:rsid w:val="00113889"/>
    <w:rsid w:val="0011531C"/>
    <w:rsid w:val="001160E5"/>
    <w:rsid w:val="00117FFC"/>
    <w:rsid w:val="0012010F"/>
    <w:rsid w:val="00122747"/>
    <w:rsid w:val="0012417C"/>
    <w:rsid w:val="00124FB7"/>
    <w:rsid w:val="00125C29"/>
    <w:rsid w:val="00130C90"/>
    <w:rsid w:val="001331CA"/>
    <w:rsid w:val="00136492"/>
    <w:rsid w:val="0014003D"/>
    <w:rsid w:val="001453FA"/>
    <w:rsid w:val="001456C6"/>
    <w:rsid w:val="001475E6"/>
    <w:rsid w:val="00147778"/>
    <w:rsid w:val="00147942"/>
    <w:rsid w:val="001501C7"/>
    <w:rsid w:val="00150604"/>
    <w:rsid w:val="00151229"/>
    <w:rsid w:val="0015285A"/>
    <w:rsid w:val="0015333B"/>
    <w:rsid w:val="001534C9"/>
    <w:rsid w:val="00153D46"/>
    <w:rsid w:val="00154B5C"/>
    <w:rsid w:val="00156915"/>
    <w:rsid w:val="001603FB"/>
    <w:rsid w:val="00160595"/>
    <w:rsid w:val="001619BA"/>
    <w:rsid w:val="00161A80"/>
    <w:rsid w:val="00163AE0"/>
    <w:rsid w:val="00166908"/>
    <w:rsid w:val="0017458D"/>
    <w:rsid w:val="001747A2"/>
    <w:rsid w:val="00174BB1"/>
    <w:rsid w:val="00175B97"/>
    <w:rsid w:val="00175C27"/>
    <w:rsid w:val="00183F36"/>
    <w:rsid w:val="00185FAB"/>
    <w:rsid w:val="001861E7"/>
    <w:rsid w:val="00186A92"/>
    <w:rsid w:val="00194C67"/>
    <w:rsid w:val="00195A7F"/>
    <w:rsid w:val="00197CA0"/>
    <w:rsid w:val="001A0904"/>
    <w:rsid w:val="001A22A6"/>
    <w:rsid w:val="001A3723"/>
    <w:rsid w:val="001A41B9"/>
    <w:rsid w:val="001A4886"/>
    <w:rsid w:val="001A67CD"/>
    <w:rsid w:val="001B0C60"/>
    <w:rsid w:val="001B235D"/>
    <w:rsid w:val="001B4A96"/>
    <w:rsid w:val="001B4E31"/>
    <w:rsid w:val="001B5C2E"/>
    <w:rsid w:val="001C0DEF"/>
    <w:rsid w:val="001C0F8D"/>
    <w:rsid w:val="001C4347"/>
    <w:rsid w:val="001C4B78"/>
    <w:rsid w:val="001C791D"/>
    <w:rsid w:val="001D1448"/>
    <w:rsid w:val="001D18C3"/>
    <w:rsid w:val="001D1957"/>
    <w:rsid w:val="001D2ECF"/>
    <w:rsid w:val="001D52B5"/>
    <w:rsid w:val="001D572A"/>
    <w:rsid w:val="001D59B9"/>
    <w:rsid w:val="001D67EA"/>
    <w:rsid w:val="001E23C8"/>
    <w:rsid w:val="001E2D7C"/>
    <w:rsid w:val="001E2F9F"/>
    <w:rsid w:val="001E301F"/>
    <w:rsid w:val="001F1AF4"/>
    <w:rsid w:val="001F3348"/>
    <w:rsid w:val="001F5EFC"/>
    <w:rsid w:val="001F6506"/>
    <w:rsid w:val="002000EA"/>
    <w:rsid w:val="00200F9F"/>
    <w:rsid w:val="0020180A"/>
    <w:rsid w:val="00202855"/>
    <w:rsid w:val="00202A40"/>
    <w:rsid w:val="002040FC"/>
    <w:rsid w:val="00205C4C"/>
    <w:rsid w:val="00205E2B"/>
    <w:rsid w:val="002063CA"/>
    <w:rsid w:val="002071A8"/>
    <w:rsid w:val="00213B89"/>
    <w:rsid w:val="00214F97"/>
    <w:rsid w:val="002163E5"/>
    <w:rsid w:val="00216512"/>
    <w:rsid w:val="00217D81"/>
    <w:rsid w:val="00221D81"/>
    <w:rsid w:val="00221FA2"/>
    <w:rsid w:val="0022378B"/>
    <w:rsid w:val="002239E8"/>
    <w:rsid w:val="00223D85"/>
    <w:rsid w:val="00225BC2"/>
    <w:rsid w:val="00225D7E"/>
    <w:rsid w:val="0022672E"/>
    <w:rsid w:val="00226890"/>
    <w:rsid w:val="00226A19"/>
    <w:rsid w:val="00227E8F"/>
    <w:rsid w:val="002307F9"/>
    <w:rsid w:val="00236E7C"/>
    <w:rsid w:val="002408E1"/>
    <w:rsid w:val="00240BD8"/>
    <w:rsid w:val="00241632"/>
    <w:rsid w:val="00242C00"/>
    <w:rsid w:val="00244070"/>
    <w:rsid w:val="002457DB"/>
    <w:rsid w:val="002478E9"/>
    <w:rsid w:val="00247DB5"/>
    <w:rsid w:val="00250A13"/>
    <w:rsid w:val="00252AA6"/>
    <w:rsid w:val="00252AD5"/>
    <w:rsid w:val="00252B6A"/>
    <w:rsid w:val="0025324F"/>
    <w:rsid w:val="002568B3"/>
    <w:rsid w:val="00257238"/>
    <w:rsid w:val="002604CB"/>
    <w:rsid w:val="00263234"/>
    <w:rsid w:val="00263C07"/>
    <w:rsid w:val="002652B5"/>
    <w:rsid w:val="00265E1E"/>
    <w:rsid w:val="002706E5"/>
    <w:rsid w:val="00270F82"/>
    <w:rsid w:val="00273271"/>
    <w:rsid w:val="00274BD6"/>
    <w:rsid w:val="00275DE8"/>
    <w:rsid w:val="00275FF4"/>
    <w:rsid w:val="00276213"/>
    <w:rsid w:val="00276244"/>
    <w:rsid w:val="00276A7F"/>
    <w:rsid w:val="00281061"/>
    <w:rsid w:val="00283AC6"/>
    <w:rsid w:val="00284294"/>
    <w:rsid w:val="002862C7"/>
    <w:rsid w:val="0029097A"/>
    <w:rsid w:val="00292EBF"/>
    <w:rsid w:val="002933E1"/>
    <w:rsid w:val="0029344B"/>
    <w:rsid w:val="0029733F"/>
    <w:rsid w:val="002A10F5"/>
    <w:rsid w:val="002A3B74"/>
    <w:rsid w:val="002A451C"/>
    <w:rsid w:val="002A5456"/>
    <w:rsid w:val="002A5875"/>
    <w:rsid w:val="002A719C"/>
    <w:rsid w:val="002B03BF"/>
    <w:rsid w:val="002B1DE0"/>
    <w:rsid w:val="002B22C1"/>
    <w:rsid w:val="002B29E0"/>
    <w:rsid w:val="002B47C7"/>
    <w:rsid w:val="002B548E"/>
    <w:rsid w:val="002B5723"/>
    <w:rsid w:val="002C0479"/>
    <w:rsid w:val="002C1CCA"/>
    <w:rsid w:val="002C2E5E"/>
    <w:rsid w:val="002C3B87"/>
    <w:rsid w:val="002C47AF"/>
    <w:rsid w:val="002C5C7F"/>
    <w:rsid w:val="002C6BFB"/>
    <w:rsid w:val="002C72BF"/>
    <w:rsid w:val="002D0401"/>
    <w:rsid w:val="002D1B4B"/>
    <w:rsid w:val="002D23DB"/>
    <w:rsid w:val="002D4CCF"/>
    <w:rsid w:val="002D7CF9"/>
    <w:rsid w:val="002E0459"/>
    <w:rsid w:val="002E38B6"/>
    <w:rsid w:val="002E7122"/>
    <w:rsid w:val="002E7460"/>
    <w:rsid w:val="002E7F2C"/>
    <w:rsid w:val="002F0BB4"/>
    <w:rsid w:val="002F3275"/>
    <w:rsid w:val="002F3336"/>
    <w:rsid w:val="002F5A1D"/>
    <w:rsid w:val="002F65A6"/>
    <w:rsid w:val="00300E7E"/>
    <w:rsid w:val="0030115B"/>
    <w:rsid w:val="0030142B"/>
    <w:rsid w:val="00302084"/>
    <w:rsid w:val="0030419F"/>
    <w:rsid w:val="003119CD"/>
    <w:rsid w:val="00311CA5"/>
    <w:rsid w:val="00312AA3"/>
    <w:rsid w:val="00315B09"/>
    <w:rsid w:val="003170A2"/>
    <w:rsid w:val="003176EE"/>
    <w:rsid w:val="003204BC"/>
    <w:rsid w:val="00320764"/>
    <w:rsid w:val="003226AA"/>
    <w:rsid w:val="00326333"/>
    <w:rsid w:val="003279A6"/>
    <w:rsid w:val="0033036D"/>
    <w:rsid w:val="003318FA"/>
    <w:rsid w:val="00334ED4"/>
    <w:rsid w:val="0033630C"/>
    <w:rsid w:val="003370BF"/>
    <w:rsid w:val="00340317"/>
    <w:rsid w:val="00341252"/>
    <w:rsid w:val="00342FF8"/>
    <w:rsid w:val="00343DF1"/>
    <w:rsid w:val="00344C17"/>
    <w:rsid w:val="00344F52"/>
    <w:rsid w:val="00345554"/>
    <w:rsid w:val="00346EE4"/>
    <w:rsid w:val="00347092"/>
    <w:rsid w:val="00351368"/>
    <w:rsid w:val="0035143B"/>
    <w:rsid w:val="00351FCB"/>
    <w:rsid w:val="003528E2"/>
    <w:rsid w:val="0035310F"/>
    <w:rsid w:val="00353FCA"/>
    <w:rsid w:val="00357393"/>
    <w:rsid w:val="00362476"/>
    <w:rsid w:val="00362B05"/>
    <w:rsid w:val="00364898"/>
    <w:rsid w:val="0036585E"/>
    <w:rsid w:val="00365DF3"/>
    <w:rsid w:val="0036756B"/>
    <w:rsid w:val="00370195"/>
    <w:rsid w:val="003715BE"/>
    <w:rsid w:val="003763DA"/>
    <w:rsid w:val="0037768D"/>
    <w:rsid w:val="00380451"/>
    <w:rsid w:val="00381C5C"/>
    <w:rsid w:val="00382EA7"/>
    <w:rsid w:val="0038525E"/>
    <w:rsid w:val="003862D9"/>
    <w:rsid w:val="00387AEE"/>
    <w:rsid w:val="00391A46"/>
    <w:rsid w:val="00391DB6"/>
    <w:rsid w:val="0039269E"/>
    <w:rsid w:val="00394E4C"/>
    <w:rsid w:val="0039543E"/>
    <w:rsid w:val="00395E43"/>
    <w:rsid w:val="003964F5"/>
    <w:rsid w:val="003A08A7"/>
    <w:rsid w:val="003A0E30"/>
    <w:rsid w:val="003A2097"/>
    <w:rsid w:val="003A27A8"/>
    <w:rsid w:val="003A29F4"/>
    <w:rsid w:val="003A30F8"/>
    <w:rsid w:val="003A345D"/>
    <w:rsid w:val="003A427C"/>
    <w:rsid w:val="003B216A"/>
    <w:rsid w:val="003B2D44"/>
    <w:rsid w:val="003B73CF"/>
    <w:rsid w:val="003C122C"/>
    <w:rsid w:val="003C18A9"/>
    <w:rsid w:val="003C262F"/>
    <w:rsid w:val="003C3931"/>
    <w:rsid w:val="003C4A5E"/>
    <w:rsid w:val="003C5699"/>
    <w:rsid w:val="003C5C0F"/>
    <w:rsid w:val="003C63E5"/>
    <w:rsid w:val="003C7865"/>
    <w:rsid w:val="003D0933"/>
    <w:rsid w:val="003D2419"/>
    <w:rsid w:val="003D2D43"/>
    <w:rsid w:val="003D342F"/>
    <w:rsid w:val="003D78FD"/>
    <w:rsid w:val="003E0DFD"/>
    <w:rsid w:val="003E10D4"/>
    <w:rsid w:val="003E1C10"/>
    <w:rsid w:val="003E1D52"/>
    <w:rsid w:val="003E4FC3"/>
    <w:rsid w:val="003E64D5"/>
    <w:rsid w:val="003E6631"/>
    <w:rsid w:val="003E76A3"/>
    <w:rsid w:val="003E7C95"/>
    <w:rsid w:val="003F003F"/>
    <w:rsid w:val="003F420E"/>
    <w:rsid w:val="003F4DC6"/>
    <w:rsid w:val="003F555A"/>
    <w:rsid w:val="003F5862"/>
    <w:rsid w:val="003F5AC4"/>
    <w:rsid w:val="003F69DD"/>
    <w:rsid w:val="004002C0"/>
    <w:rsid w:val="00402498"/>
    <w:rsid w:val="00402D95"/>
    <w:rsid w:val="0040500E"/>
    <w:rsid w:val="00405D06"/>
    <w:rsid w:val="0040672A"/>
    <w:rsid w:val="00406FCE"/>
    <w:rsid w:val="004074FC"/>
    <w:rsid w:val="00411E8D"/>
    <w:rsid w:val="0041514C"/>
    <w:rsid w:val="00415772"/>
    <w:rsid w:val="004211AA"/>
    <w:rsid w:val="00421455"/>
    <w:rsid w:val="00423E52"/>
    <w:rsid w:val="00427567"/>
    <w:rsid w:val="00427E22"/>
    <w:rsid w:val="00430773"/>
    <w:rsid w:val="00432678"/>
    <w:rsid w:val="00432DC0"/>
    <w:rsid w:val="00433442"/>
    <w:rsid w:val="00433F3E"/>
    <w:rsid w:val="004346C2"/>
    <w:rsid w:val="00436B45"/>
    <w:rsid w:val="00441564"/>
    <w:rsid w:val="00442386"/>
    <w:rsid w:val="004425E1"/>
    <w:rsid w:val="004440FE"/>
    <w:rsid w:val="004453D2"/>
    <w:rsid w:val="004474FA"/>
    <w:rsid w:val="00447537"/>
    <w:rsid w:val="004505BD"/>
    <w:rsid w:val="00450BB9"/>
    <w:rsid w:val="00453F0C"/>
    <w:rsid w:val="00454121"/>
    <w:rsid w:val="004543C6"/>
    <w:rsid w:val="004551D9"/>
    <w:rsid w:val="00455357"/>
    <w:rsid w:val="00455B98"/>
    <w:rsid w:val="00456C63"/>
    <w:rsid w:val="004571F4"/>
    <w:rsid w:val="004603BC"/>
    <w:rsid w:val="00460551"/>
    <w:rsid w:val="0046195A"/>
    <w:rsid w:val="00461E38"/>
    <w:rsid w:val="004631E5"/>
    <w:rsid w:val="0046397F"/>
    <w:rsid w:val="00465752"/>
    <w:rsid w:val="0046685A"/>
    <w:rsid w:val="00467D95"/>
    <w:rsid w:val="00470D59"/>
    <w:rsid w:val="004722FE"/>
    <w:rsid w:val="00472F99"/>
    <w:rsid w:val="00474639"/>
    <w:rsid w:val="00474E7D"/>
    <w:rsid w:val="00475BE3"/>
    <w:rsid w:val="00476001"/>
    <w:rsid w:val="004773AD"/>
    <w:rsid w:val="00480BBA"/>
    <w:rsid w:val="004816CD"/>
    <w:rsid w:val="00481D3E"/>
    <w:rsid w:val="0048301B"/>
    <w:rsid w:val="0048686E"/>
    <w:rsid w:val="00486C06"/>
    <w:rsid w:val="004878C8"/>
    <w:rsid w:val="00490E36"/>
    <w:rsid w:val="00493967"/>
    <w:rsid w:val="00497712"/>
    <w:rsid w:val="004A0369"/>
    <w:rsid w:val="004A2343"/>
    <w:rsid w:val="004A42A0"/>
    <w:rsid w:val="004A512C"/>
    <w:rsid w:val="004A60D1"/>
    <w:rsid w:val="004A6A74"/>
    <w:rsid w:val="004A771B"/>
    <w:rsid w:val="004A7B4F"/>
    <w:rsid w:val="004A7C17"/>
    <w:rsid w:val="004B0598"/>
    <w:rsid w:val="004B0B07"/>
    <w:rsid w:val="004B18BB"/>
    <w:rsid w:val="004B4D8E"/>
    <w:rsid w:val="004B5116"/>
    <w:rsid w:val="004B717C"/>
    <w:rsid w:val="004C06BC"/>
    <w:rsid w:val="004C092C"/>
    <w:rsid w:val="004C4C50"/>
    <w:rsid w:val="004D0EC9"/>
    <w:rsid w:val="004D1978"/>
    <w:rsid w:val="004D26C4"/>
    <w:rsid w:val="004D2AF8"/>
    <w:rsid w:val="004D3FA1"/>
    <w:rsid w:val="004E0BE8"/>
    <w:rsid w:val="004E1A41"/>
    <w:rsid w:val="004E3DDF"/>
    <w:rsid w:val="004E48E1"/>
    <w:rsid w:val="004E5441"/>
    <w:rsid w:val="004E574D"/>
    <w:rsid w:val="004E5C9D"/>
    <w:rsid w:val="004E6B6D"/>
    <w:rsid w:val="004E6CD0"/>
    <w:rsid w:val="004F02F6"/>
    <w:rsid w:val="004F1668"/>
    <w:rsid w:val="004F6134"/>
    <w:rsid w:val="004F68DC"/>
    <w:rsid w:val="004F76FF"/>
    <w:rsid w:val="00501891"/>
    <w:rsid w:val="005025D9"/>
    <w:rsid w:val="005027BC"/>
    <w:rsid w:val="005047BB"/>
    <w:rsid w:val="00507D13"/>
    <w:rsid w:val="00510A4A"/>
    <w:rsid w:val="005113D5"/>
    <w:rsid w:val="00511454"/>
    <w:rsid w:val="0051338D"/>
    <w:rsid w:val="00514AC8"/>
    <w:rsid w:val="00514DD4"/>
    <w:rsid w:val="005156CE"/>
    <w:rsid w:val="00516443"/>
    <w:rsid w:val="00516FD8"/>
    <w:rsid w:val="0051787C"/>
    <w:rsid w:val="00520FC1"/>
    <w:rsid w:val="00521ACC"/>
    <w:rsid w:val="00521C1B"/>
    <w:rsid w:val="00522372"/>
    <w:rsid w:val="00523A6C"/>
    <w:rsid w:val="005262B8"/>
    <w:rsid w:val="0053027B"/>
    <w:rsid w:val="00530BE6"/>
    <w:rsid w:val="00532F4F"/>
    <w:rsid w:val="00533A71"/>
    <w:rsid w:val="00535CC4"/>
    <w:rsid w:val="00536796"/>
    <w:rsid w:val="005403C4"/>
    <w:rsid w:val="005414D6"/>
    <w:rsid w:val="00550B53"/>
    <w:rsid w:val="00551618"/>
    <w:rsid w:val="00553C54"/>
    <w:rsid w:val="00554909"/>
    <w:rsid w:val="00556F4C"/>
    <w:rsid w:val="005629A5"/>
    <w:rsid w:val="00562D3D"/>
    <w:rsid w:val="00563FB8"/>
    <w:rsid w:val="00564AA3"/>
    <w:rsid w:val="00567935"/>
    <w:rsid w:val="0057060B"/>
    <w:rsid w:val="00571090"/>
    <w:rsid w:val="00572142"/>
    <w:rsid w:val="00576DFF"/>
    <w:rsid w:val="00581E2E"/>
    <w:rsid w:val="00584C7C"/>
    <w:rsid w:val="00584C99"/>
    <w:rsid w:val="00584D6F"/>
    <w:rsid w:val="00585B47"/>
    <w:rsid w:val="00587EB2"/>
    <w:rsid w:val="00591F4A"/>
    <w:rsid w:val="00593904"/>
    <w:rsid w:val="00593C64"/>
    <w:rsid w:val="0059529A"/>
    <w:rsid w:val="005957C6"/>
    <w:rsid w:val="00597019"/>
    <w:rsid w:val="005A02B0"/>
    <w:rsid w:val="005A11E5"/>
    <w:rsid w:val="005A3FBA"/>
    <w:rsid w:val="005A64BA"/>
    <w:rsid w:val="005A7CCC"/>
    <w:rsid w:val="005B06C7"/>
    <w:rsid w:val="005B211A"/>
    <w:rsid w:val="005B25C3"/>
    <w:rsid w:val="005B5808"/>
    <w:rsid w:val="005B77A1"/>
    <w:rsid w:val="005C0BDA"/>
    <w:rsid w:val="005C1682"/>
    <w:rsid w:val="005C29C5"/>
    <w:rsid w:val="005C5219"/>
    <w:rsid w:val="005C5946"/>
    <w:rsid w:val="005C737A"/>
    <w:rsid w:val="005D092F"/>
    <w:rsid w:val="005D245A"/>
    <w:rsid w:val="005D25B5"/>
    <w:rsid w:val="005D3BC3"/>
    <w:rsid w:val="005D4963"/>
    <w:rsid w:val="005D7C84"/>
    <w:rsid w:val="005D7D6F"/>
    <w:rsid w:val="005D7F61"/>
    <w:rsid w:val="005E0236"/>
    <w:rsid w:val="005E1D48"/>
    <w:rsid w:val="005E3017"/>
    <w:rsid w:val="005E6E7E"/>
    <w:rsid w:val="005F067A"/>
    <w:rsid w:val="005F0E73"/>
    <w:rsid w:val="005F13B7"/>
    <w:rsid w:val="005F1ED7"/>
    <w:rsid w:val="005F7078"/>
    <w:rsid w:val="00602E0F"/>
    <w:rsid w:val="00607144"/>
    <w:rsid w:val="00610A34"/>
    <w:rsid w:val="0061302A"/>
    <w:rsid w:val="006130A0"/>
    <w:rsid w:val="006130F6"/>
    <w:rsid w:val="006132FB"/>
    <w:rsid w:val="006159F4"/>
    <w:rsid w:val="00617E80"/>
    <w:rsid w:val="0062038B"/>
    <w:rsid w:val="006214FB"/>
    <w:rsid w:val="00621A37"/>
    <w:rsid w:val="006232D3"/>
    <w:rsid w:val="0062349E"/>
    <w:rsid w:val="00625F1D"/>
    <w:rsid w:val="006261AD"/>
    <w:rsid w:val="00626506"/>
    <w:rsid w:val="00626C59"/>
    <w:rsid w:val="006300B4"/>
    <w:rsid w:val="00632C5F"/>
    <w:rsid w:val="00634CBF"/>
    <w:rsid w:val="006350FB"/>
    <w:rsid w:val="00637209"/>
    <w:rsid w:val="006400FB"/>
    <w:rsid w:val="006409D6"/>
    <w:rsid w:val="006411FD"/>
    <w:rsid w:val="006430FF"/>
    <w:rsid w:val="0064329A"/>
    <w:rsid w:val="00643547"/>
    <w:rsid w:val="0064401D"/>
    <w:rsid w:val="00645E6B"/>
    <w:rsid w:val="0065069C"/>
    <w:rsid w:val="006533B8"/>
    <w:rsid w:val="00654CEF"/>
    <w:rsid w:val="0065567B"/>
    <w:rsid w:val="00656078"/>
    <w:rsid w:val="00661781"/>
    <w:rsid w:val="006708EB"/>
    <w:rsid w:val="00670C01"/>
    <w:rsid w:val="0067315D"/>
    <w:rsid w:val="00675300"/>
    <w:rsid w:val="00675E49"/>
    <w:rsid w:val="00677832"/>
    <w:rsid w:val="0068085D"/>
    <w:rsid w:val="00681AF1"/>
    <w:rsid w:val="00682D26"/>
    <w:rsid w:val="00685357"/>
    <w:rsid w:val="006872CB"/>
    <w:rsid w:val="00687725"/>
    <w:rsid w:val="0068777E"/>
    <w:rsid w:val="0069187A"/>
    <w:rsid w:val="006925ED"/>
    <w:rsid w:val="006936B2"/>
    <w:rsid w:val="006941B4"/>
    <w:rsid w:val="00695025"/>
    <w:rsid w:val="00695D22"/>
    <w:rsid w:val="00695FA7"/>
    <w:rsid w:val="00697417"/>
    <w:rsid w:val="00697474"/>
    <w:rsid w:val="006A0511"/>
    <w:rsid w:val="006A3A1B"/>
    <w:rsid w:val="006A3AEE"/>
    <w:rsid w:val="006A4082"/>
    <w:rsid w:val="006A4569"/>
    <w:rsid w:val="006A4EFB"/>
    <w:rsid w:val="006A594D"/>
    <w:rsid w:val="006A6A66"/>
    <w:rsid w:val="006A73A9"/>
    <w:rsid w:val="006B021A"/>
    <w:rsid w:val="006B36F4"/>
    <w:rsid w:val="006B4B36"/>
    <w:rsid w:val="006B5FA0"/>
    <w:rsid w:val="006B6BB3"/>
    <w:rsid w:val="006B71B7"/>
    <w:rsid w:val="006B775C"/>
    <w:rsid w:val="006B7C49"/>
    <w:rsid w:val="006C0041"/>
    <w:rsid w:val="006C00E3"/>
    <w:rsid w:val="006C32C2"/>
    <w:rsid w:val="006C6989"/>
    <w:rsid w:val="006C7436"/>
    <w:rsid w:val="006D0B2D"/>
    <w:rsid w:val="006D1EF3"/>
    <w:rsid w:val="006D4B71"/>
    <w:rsid w:val="006D6B54"/>
    <w:rsid w:val="006D6DCE"/>
    <w:rsid w:val="006D7867"/>
    <w:rsid w:val="006E1556"/>
    <w:rsid w:val="006E1F8E"/>
    <w:rsid w:val="006E2407"/>
    <w:rsid w:val="006E5766"/>
    <w:rsid w:val="006E6E63"/>
    <w:rsid w:val="006F1A81"/>
    <w:rsid w:val="006F1E3F"/>
    <w:rsid w:val="006F21B9"/>
    <w:rsid w:val="006F29BD"/>
    <w:rsid w:val="006F32C8"/>
    <w:rsid w:val="006F3751"/>
    <w:rsid w:val="006F388F"/>
    <w:rsid w:val="006F50CA"/>
    <w:rsid w:val="006F62B3"/>
    <w:rsid w:val="007008F3"/>
    <w:rsid w:val="00701270"/>
    <w:rsid w:val="00701EF5"/>
    <w:rsid w:val="007035FA"/>
    <w:rsid w:val="007036B5"/>
    <w:rsid w:val="00703855"/>
    <w:rsid w:val="007056EB"/>
    <w:rsid w:val="007118C6"/>
    <w:rsid w:val="007119B7"/>
    <w:rsid w:val="00712ADD"/>
    <w:rsid w:val="00715408"/>
    <w:rsid w:val="007327BA"/>
    <w:rsid w:val="0073308C"/>
    <w:rsid w:val="00735D23"/>
    <w:rsid w:val="00737817"/>
    <w:rsid w:val="0074320B"/>
    <w:rsid w:val="0074459D"/>
    <w:rsid w:val="007451C7"/>
    <w:rsid w:val="007459B2"/>
    <w:rsid w:val="0075251C"/>
    <w:rsid w:val="0075371E"/>
    <w:rsid w:val="00756CA8"/>
    <w:rsid w:val="00757010"/>
    <w:rsid w:val="007607A5"/>
    <w:rsid w:val="00760CC1"/>
    <w:rsid w:val="00762FC2"/>
    <w:rsid w:val="00765951"/>
    <w:rsid w:val="007708AD"/>
    <w:rsid w:val="00772825"/>
    <w:rsid w:val="00774368"/>
    <w:rsid w:val="0077463F"/>
    <w:rsid w:val="00776DA0"/>
    <w:rsid w:val="00780101"/>
    <w:rsid w:val="00781BBE"/>
    <w:rsid w:val="0078253E"/>
    <w:rsid w:val="00783108"/>
    <w:rsid w:val="0078454A"/>
    <w:rsid w:val="00784EE2"/>
    <w:rsid w:val="00785BF2"/>
    <w:rsid w:val="007863E7"/>
    <w:rsid w:val="007923EC"/>
    <w:rsid w:val="0079279E"/>
    <w:rsid w:val="007929AD"/>
    <w:rsid w:val="00792ADD"/>
    <w:rsid w:val="007945F4"/>
    <w:rsid w:val="00794CB5"/>
    <w:rsid w:val="00795D28"/>
    <w:rsid w:val="0079631B"/>
    <w:rsid w:val="00796D45"/>
    <w:rsid w:val="007970AA"/>
    <w:rsid w:val="0079740D"/>
    <w:rsid w:val="007A4B8C"/>
    <w:rsid w:val="007A53F2"/>
    <w:rsid w:val="007A5543"/>
    <w:rsid w:val="007B0B7D"/>
    <w:rsid w:val="007B3924"/>
    <w:rsid w:val="007B3AF6"/>
    <w:rsid w:val="007C1B48"/>
    <w:rsid w:val="007C3453"/>
    <w:rsid w:val="007C5412"/>
    <w:rsid w:val="007D042F"/>
    <w:rsid w:val="007D33A2"/>
    <w:rsid w:val="007D3857"/>
    <w:rsid w:val="007D6BCD"/>
    <w:rsid w:val="007D711B"/>
    <w:rsid w:val="007D7480"/>
    <w:rsid w:val="007D7A48"/>
    <w:rsid w:val="007D7BCD"/>
    <w:rsid w:val="007E06B8"/>
    <w:rsid w:val="007E0EB9"/>
    <w:rsid w:val="007E3949"/>
    <w:rsid w:val="007E6364"/>
    <w:rsid w:val="007E728E"/>
    <w:rsid w:val="007E7507"/>
    <w:rsid w:val="007E75F5"/>
    <w:rsid w:val="007F3569"/>
    <w:rsid w:val="007F4420"/>
    <w:rsid w:val="007F5565"/>
    <w:rsid w:val="007F5814"/>
    <w:rsid w:val="007F78E3"/>
    <w:rsid w:val="008034C5"/>
    <w:rsid w:val="008045F5"/>
    <w:rsid w:val="00804919"/>
    <w:rsid w:val="00805F52"/>
    <w:rsid w:val="00811314"/>
    <w:rsid w:val="0081202F"/>
    <w:rsid w:val="008120B3"/>
    <w:rsid w:val="0081384A"/>
    <w:rsid w:val="008143F1"/>
    <w:rsid w:val="0081443B"/>
    <w:rsid w:val="008151F1"/>
    <w:rsid w:val="00815B40"/>
    <w:rsid w:val="008177DF"/>
    <w:rsid w:val="008200F6"/>
    <w:rsid w:val="00820EBF"/>
    <w:rsid w:val="008220EB"/>
    <w:rsid w:val="00830522"/>
    <w:rsid w:val="00830893"/>
    <w:rsid w:val="008310F3"/>
    <w:rsid w:val="00831686"/>
    <w:rsid w:val="00832B35"/>
    <w:rsid w:val="00832DB1"/>
    <w:rsid w:val="00833B1B"/>
    <w:rsid w:val="008356E8"/>
    <w:rsid w:val="0084172E"/>
    <w:rsid w:val="00841994"/>
    <w:rsid w:val="00841BB7"/>
    <w:rsid w:val="008431A4"/>
    <w:rsid w:val="008436A3"/>
    <w:rsid w:val="00843F09"/>
    <w:rsid w:val="008465AD"/>
    <w:rsid w:val="008470E6"/>
    <w:rsid w:val="008471B0"/>
    <w:rsid w:val="008501DC"/>
    <w:rsid w:val="0085034F"/>
    <w:rsid w:val="00850435"/>
    <w:rsid w:val="008506F0"/>
    <w:rsid w:val="00851EAE"/>
    <w:rsid w:val="00852020"/>
    <w:rsid w:val="008522E0"/>
    <w:rsid w:val="0085361C"/>
    <w:rsid w:val="00854736"/>
    <w:rsid w:val="0085544B"/>
    <w:rsid w:val="00855E3B"/>
    <w:rsid w:val="00856A66"/>
    <w:rsid w:val="00857603"/>
    <w:rsid w:val="00860012"/>
    <w:rsid w:val="0086095F"/>
    <w:rsid w:val="00861666"/>
    <w:rsid w:val="00861B25"/>
    <w:rsid w:val="00863150"/>
    <w:rsid w:val="0086471A"/>
    <w:rsid w:val="00864E67"/>
    <w:rsid w:val="00864FE7"/>
    <w:rsid w:val="008674D3"/>
    <w:rsid w:val="0087075F"/>
    <w:rsid w:val="00871E27"/>
    <w:rsid w:val="00872A2C"/>
    <w:rsid w:val="008742D2"/>
    <w:rsid w:val="00874ABF"/>
    <w:rsid w:val="00875B2C"/>
    <w:rsid w:val="00884647"/>
    <w:rsid w:val="00885BBD"/>
    <w:rsid w:val="00886DC5"/>
    <w:rsid w:val="00887CAB"/>
    <w:rsid w:val="00890FEA"/>
    <w:rsid w:val="00891992"/>
    <w:rsid w:val="00892ABB"/>
    <w:rsid w:val="00892BAF"/>
    <w:rsid w:val="00893158"/>
    <w:rsid w:val="00896676"/>
    <w:rsid w:val="00897458"/>
    <w:rsid w:val="008A2A12"/>
    <w:rsid w:val="008A2DF8"/>
    <w:rsid w:val="008A40D3"/>
    <w:rsid w:val="008A64C6"/>
    <w:rsid w:val="008A729E"/>
    <w:rsid w:val="008A7BF0"/>
    <w:rsid w:val="008A7F6A"/>
    <w:rsid w:val="008B0575"/>
    <w:rsid w:val="008B0FE6"/>
    <w:rsid w:val="008B306C"/>
    <w:rsid w:val="008B3422"/>
    <w:rsid w:val="008B37F3"/>
    <w:rsid w:val="008B569E"/>
    <w:rsid w:val="008B6EBC"/>
    <w:rsid w:val="008B711D"/>
    <w:rsid w:val="008C743D"/>
    <w:rsid w:val="008C7ABA"/>
    <w:rsid w:val="008D2DFC"/>
    <w:rsid w:val="008D79AE"/>
    <w:rsid w:val="008D7FC7"/>
    <w:rsid w:val="008E09C7"/>
    <w:rsid w:val="008E33F0"/>
    <w:rsid w:val="008E7391"/>
    <w:rsid w:val="008E7D2C"/>
    <w:rsid w:val="008F18AF"/>
    <w:rsid w:val="008F76C0"/>
    <w:rsid w:val="0090056F"/>
    <w:rsid w:val="00903771"/>
    <w:rsid w:val="009045FA"/>
    <w:rsid w:val="009058E9"/>
    <w:rsid w:val="00911980"/>
    <w:rsid w:val="00911FFE"/>
    <w:rsid w:val="00912148"/>
    <w:rsid w:val="00916F60"/>
    <w:rsid w:val="00917737"/>
    <w:rsid w:val="00920F0A"/>
    <w:rsid w:val="00921A21"/>
    <w:rsid w:val="00924DFF"/>
    <w:rsid w:val="0093043E"/>
    <w:rsid w:val="00930949"/>
    <w:rsid w:val="0093162A"/>
    <w:rsid w:val="0093267E"/>
    <w:rsid w:val="00934D2E"/>
    <w:rsid w:val="00935675"/>
    <w:rsid w:val="0093593D"/>
    <w:rsid w:val="009364A4"/>
    <w:rsid w:val="00936D88"/>
    <w:rsid w:val="00937FBF"/>
    <w:rsid w:val="009402C8"/>
    <w:rsid w:val="00940A8B"/>
    <w:rsid w:val="009422B7"/>
    <w:rsid w:val="00942FA1"/>
    <w:rsid w:val="00943A90"/>
    <w:rsid w:val="009473BC"/>
    <w:rsid w:val="0095026D"/>
    <w:rsid w:val="00950508"/>
    <w:rsid w:val="009505A1"/>
    <w:rsid w:val="00951DE9"/>
    <w:rsid w:val="00951DF5"/>
    <w:rsid w:val="00952F52"/>
    <w:rsid w:val="0095332F"/>
    <w:rsid w:val="0095496D"/>
    <w:rsid w:val="00956139"/>
    <w:rsid w:val="00957655"/>
    <w:rsid w:val="009612F3"/>
    <w:rsid w:val="009614E3"/>
    <w:rsid w:val="0096357A"/>
    <w:rsid w:val="00965183"/>
    <w:rsid w:val="009678D9"/>
    <w:rsid w:val="0096796F"/>
    <w:rsid w:val="00974661"/>
    <w:rsid w:val="0097480B"/>
    <w:rsid w:val="009758C1"/>
    <w:rsid w:val="009761B0"/>
    <w:rsid w:val="0097786C"/>
    <w:rsid w:val="00980AC2"/>
    <w:rsid w:val="00982878"/>
    <w:rsid w:val="009841D1"/>
    <w:rsid w:val="00984F4C"/>
    <w:rsid w:val="0098608C"/>
    <w:rsid w:val="00991FFE"/>
    <w:rsid w:val="00992B52"/>
    <w:rsid w:val="00993015"/>
    <w:rsid w:val="00993364"/>
    <w:rsid w:val="00994C16"/>
    <w:rsid w:val="00995704"/>
    <w:rsid w:val="009963AE"/>
    <w:rsid w:val="009A0089"/>
    <w:rsid w:val="009A021C"/>
    <w:rsid w:val="009A0987"/>
    <w:rsid w:val="009A18E6"/>
    <w:rsid w:val="009A2754"/>
    <w:rsid w:val="009A3B0D"/>
    <w:rsid w:val="009A4835"/>
    <w:rsid w:val="009A70D8"/>
    <w:rsid w:val="009A73C4"/>
    <w:rsid w:val="009A7803"/>
    <w:rsid w:val="009B0706"/>
    <w:rsid w:val="009B162F"/>
    <w:rsid w:val="009B3C00"/>
    <w:rsid w:val="009B4160"/>
    <w:rsid w:val="009B51AD"/>
    <w:rsid w:val="009B7346"/>
    <w:rsid w:val="009B7C2C"/>
    <w:rsid w:val="009C32E4"/>
    <w:rsid w:val="009C3A7F"/>
    <w:rsid w:val="009C4C18"/>
    <w:rsid w:val="009C556A"/>
    <w:rsid w:val="009C5B3B"/>
    <w:rsid w:val="009C6D14"/>
    <w:rsid w:val="009C7336"/>
    <w:rsid w:val="009C7E25"/>
    <w:rsid w:val="009D2214"/>
    <w:rsid w:val="009D2F6C"/>
    <w:rsid w:val="009D395C"/>
    <w:rsid w:val="009D7B0B"/>
    <w:rsid w:val="009E11C1"/>
    <w:rsid w:val="009E454F"/>
    <w:rsid w:val="009E6816"/>
    <w:rsid w:val="009E782B"/>
    <w:rsid w:val="009F018D"/>
    <w:rsid w:val="009F0244"/>
    <w:rsid w:val="009F45BD"/>
    <w:rsid w:val="009F4DC3"/>
    <w:rsid w:val="009F529A"/>
    <w:rsid w:val="009F5A75"/>
    <w:rsid w:val="009F5BBF"/>
    <w:rsid w:val="009F5E61"/>
    <w:rsid w:val="00A0089D"/>
    <w:rsid w:val="00A0159E"/>
    <w:rsid w:val="00A02B6C"/>
    <w:rsid w:val="00A046D2"/>
    <w:rsid w:val="00A07BE8"/>
    <w:rsid w:val="00A10015"/>
    <w:rsid w:val="00A10C85"/>
    <w:rsid w:val="00A129B1"/>
    <w:rsid w:val="00A1368C"/>
    <w:rsid w:val="00A13D9B"/>
    <w:rsid w:val="00A15979"/>
    <w:rsid w:val="00A20D89"/>
    <w:rsid w:val="00A214CB"/>
    <w:rsid w:val="00A2446A"/>
    <w:rsid w:val="00A2653C"/>
    <w:rsid w:val="00A30A9C"/>
    <w:rsid w:val="00A30DED"/>
    <w:rsid w:val="00A32C42"/>
    <w:rsid w:val="00A32FE0"/>
    <w:rsid w:val="00A330E5"/>
    <w:rsid w:val="00A33EB6"/>
    <w:rsid w:val="00A3414D"/>
    <w:rsid w:val="00A34D6D"/>
    <w:rsid w:val="00A36C78"/>
    <w:rsid w:val="00A3777D"/>
    <w:rsid w:val="00A37E2B"/>
    <w:rsid w:val="00A41EB5"/>
    <w:rsid w:val="00A43309"/>
    <w:rsid w:val="00A44D32"/>
    <w:rsid w:val="00A45902"/>
    <w:rsid w:val="00A45AC0"/>
    <w:rsid w:val="00A474C0"/>
    <w:rsid w:val="00A47514"/>
    <w:rsid w:val="00A5263F"/>
    <w:rsid w:val="00A52F9A"/>
    <w:rsid w:val="00A54441"/>
    <w:rsid w:val="00A54D94"/>
    <w:rsid w:val="00A554D7"/>
    <w:rsid w:val="00A55F7E"/>
    <w:rsid w:val="00A57388"/>
    <w:rsid w:val="00A62295"/>
    <w:rsid w:val="00A64D28"/>
    <w:rsid w:val="00A67945"/>
    <w:rsid w:val="00A70219"/>
    <w:rsid w:val="00A70377"/>
    <w:rsid w:val="00A703D4"/>
    <w:rsid w:val="00A7230C"/>
    <w:rsid w:val="00A73A16"/>
    <w:rsid w:val="00A7514C"/>
    <w:rsid w:val="00A7518B"/>
    <w:rsid w:val="00A75DE3"/>
    <w:rsid w:val="00A75EA6"/>
    <w:rsid w:val="00A816C0"/>
    <w:rsid w:val="00A83284"/>
    <w:rsid w:val="00A8394D"/>
    <w:rsid w:val="00A85C4D"/>
    <w:rsid w:val="00A86A33"/>
    <w:rsid w:val="00A87CAE"/>
    <w:rsid w:val="00A90153"/>
    <w:rsid w:val="00A91878"/>
    <w:rsid w:val="00A91E3F"/>
    <w:rsid w:val="00A93174"/>
    <w:rsid w:val="00A9335B"/>
    <w:rsid w:val="00A94701"/>
    <w:rsid w:val="00A9545D"/>
    <w:rsid w:val="00A96115"/>
    <w:rsid w:val="00A9644E"/>
    <w:rsid w:val="00A96B2B"/>
    <w:rsid w:val="00A96B3A"/>
    <w:rsid w:val="00A97277"/>
    <w:rsid w:val="00AA05DA"/>
    <w:rsid w:val="00AA27D2"/>
    <w:rsid w:val="00AA36CF"/>
    <w:rsid w:val="00AA3737"/>
    <w:rsid w:val="00AA6DFA"/>
    <w:rsid w:val="00AB057C"/>
    <w:rsid w:val="00AB05F2"/>
    <w:rsid w:val="00AB0A66"/>
    <w:rsid w:val="00AB1E77"/>
    <w:rsid w:val="00AB3CD5"/>
    <w:rsid w:val="00AB6BA9"/>
    <w:rsid w:val="00AB78C2"/>
    <w:rsid w:val="00AC025B"/>
    <w:rsid w:val="00AC0576"/>
    <w:rsid w:val="00AC16B8"/>
    <w:rsid w:val="00AC1AF6"/>
    <w:rsid w:val="00AC29CC"/>
    <w:rsid w:val="00AC2F52"/>
    <w:rsid w:val="00AC30C0"/>
    <w:rsid w:val="00AC4BD3"/>
    <w:rsid w:val="00AC4EFB"/>
    <w:rsid w:val="00AC7542"/>
    <w:rsid w:val="00AC75E7"/>
    <w:rsid w:val="00AC795E"/>
    <w:rsid w:val="00AC7969"/>
    <w:rsid w:val="00AD0255"/>
    <w:rsid w:val="00AD159C"/>
    <w:rsid w:val="00AD1C19"/>
    <w:rsid w:val="00AD266D"/>
    <w:rsid w:val="00AD50B6"/>
    <w:rsid w:val="00AD574C"/>
    <w:rsid w:val="00AD7BAE"/>
    <w:rsid w:val="00AE3299"/>
    <w:rsid w:val="00AE5529"/>
    <w:rsid w:val="00AE6698"/>
    <w:rsid w:val="00AE66D7"/>
    <w:rsid w:val="00AE7704"/>
    <w:rsid w:val="00AF0408"/>
    <w:rsid w:val="00AF0B07"/>
    <w:rsid w:val="00AF0F8B"/>
    <w:rsid w:val="00AF4492"/>
    <w:rsid w:val="00AF6174"/>
    <w:rsid w:val="00AF6503"/>
    <w:rsid w:val="00AF65D8"/>
    <w:rsid w:val="00AF74AB"/>
    <w:rsid w:val="00B02389"/>
    <w:rsid w:val="00B02B4B"/>
    <w:rsid w:val="00B03B32"/>
    <w:rsid w:val="00B04CE5"/>
    <w:rsid w:val="00B05086"/>
    <w:rsid w:val="00B05F5C"/>
    <w:rsid w:val="00B060E2"/>
    <w:rsid w:val="00B06654"/>
    <w:rsid w:val="00B0782D"/>
    <w:rsid w:val="00B105B0"/>
    <w:rsid w:val="00B134C5"/>
    <w:rsid w:val="00B14FD6"/>
    <w:rsid w:val="00B15308"/>
    <w:rsid w:val="00B17E9A"/>
    <w:rsid w:val="00B20777"/>
    <w:rsid w:val="00B21CD8"/>
    <w:rsid w:val="00B22AFF"/>
    <w:rsid w:val="00B24566"/>
    <w:rsid w:val="00B274AA"/>
    <w:rsid w:val="00B274B8"/>
    <w:rsid w:val="00B301E5"/>
    <w:rsid w:val="00B3383A"/>
    <w:rsid w:val="00B35C5E"/>
    <w:rsid w:val="00B36716"/>
    <w:rsid w:val="00B36C44"/>
    <w:rsid w:val="00B416D3"/>
    <w:rsid w:val="00B417D7"/>
    <w:rsid w:val="00B42052"/>
    <w:rsid w:val="00B42241"/>
    <w:rsid w:val="00B4344C"/>
    <w:rsid w:val="00B43C73"/>
    <w:rsid w:val="00B43C9D"/>
    <w:rsid w:val="00B4454C"/>
    <w:rsid w:val="00B44AA8"/>
    <w:rsid w:val="00B44F33"/>
    <w:rsid w:val="00B44F92"/>
    <w:rsid w:val="00B46695"/>
    <w:rsid w:val="00B46DBB"/>
    <w:rsid w:val="00B47389"/>
    <w:rsid w:val="00B502BB"/>
    <w:rsid w:val="00B50CD0"/>
    <w:rsid w:val="00B55442"/>
    <w:rsid w:val="00B55A80"/>
    <w:rsid w:val="00B60D6E"/>
    <w:rsid w:val="00B60D96"/>
    <w:rsid w:val="00B64BDE"/>
    <w:rsid w:val="00B676FD"/>
    <w:rsid w:val="00B7075D"/>
    <w:rsid w:val="00B714C2"/>
    <w:rsid w:val="00B72226"/>
    <w:rsid w:val="00B7355E"/>
    <w:rsid w:val="00B75FA3"/>
    <w:rsid w:val="00B808C2"/>
    <w:rsid w:val="00B8203E"/>
    <w:rsid w:val="00B82234"/>
    <w:rsid w:val="00B8231E"/>
    <w:rsid w:val="00B83222"/>
    <w:rsid w:val="00B83E4E"/>
    <w:rsid w:val="00B84A07"/>
    <w:rsid w:val="00B85391"/>
    <w:rsid w:val="00B86440"/>
    <w:rsid w:val="00B872AD"/>
    <w:rsid w:val="00B87FA0"/>
    <w:rsid w:val="00B90B8F"/>
    <w:rsid w:val="00B92A52"/>
    <w:rsid w:val="00B92F63"/>
    <w:rsid w:val="00B939C4"/>
    <w:rsid w:val="00B947BB"/>
    <w:rsid w:val="00B957B3"/>
    <w:rsid w:val="00B95DE5"/>
    <w:rsid w:val="00B96E93"/>
    <w:rsid w:val="00BA17E8"/>
    <w:rsid w:val="00BA534D"/>
    <w:rsid w:val="00BA5E9B"/>
    <w:rsid w:val="00BA7CB3"/>
    <w:rsid w:val="00BB262A"/>
    <w:rsid w:val="00BB3B9A"/>
    <w:rsid w:val="00BB56F0"/>
    <w:rsid w:val="00BC0181"/>
    <w:rsid w:val="00BC296A"/>
    <w:rsid w:val="00BC532D"/>
    <w:rsid w:val="00BC6AAF"/>
    <w:rsid w:val="00BC6E74"/>
    <w:rsid w:val="00BC7D91"/>
    <w:rsid w:val="00BD0F57"/>
    <w:rsid w:val="00BD54C9"/>
    <w:rsid w:val="00BD5DBF"/>
    <w:rsid w:val="00BD5E38"/>
    <w:rsid w:val="00BD638D"/>
    <w:rsid w:val="00BE0435"/>
    <w:rsid w:val="00BE178E"/>
    <w:rsid w:val="00BE24B4"/>
    <w:rsid w:val="00BE6EC1"/>
    <w:rsid w:val="00BE7695"/>
    <w:rsid w:val="00BF1954"/>
    <w:rsid w:val="00BF4A92"/>
    <w:rsid w:val="00BF5844"/>
    <w:rsid w:val="00C005C5"/>
    <w:rsid w:val="00C0090A"/>
    <w:rsid w:val="00C022FC"/>
    <w:rsid w:val="00C1168C"/>
    <w:rsid w:val="00C13691"/>
    <w:rsid w:val="00C13C11"/>
    <w:rsid w:val="00C14F15"/>
    <w:rsid w:val="00C15178"/>
    <w:rsid w:val="00C154A6"/>
    <w:rsid w:val="00C15CE0"/>
    <w:rsid w:val="00C166CD"/>
    <w:rsid w:val="00C23F6A"/>
    <w:rsid w:val="00C24123"/>
    <w:rsid w:val="00C26D44"/>
    <w:rsid w:val="00C27E64"/>
    <w:rsid w:val="00C314C1"/>
    <w:rsid w:val="00C31F6D"/>
    <w:rsid w:val="00C324FC"/>
    <w:rsid w:val="00C3344E"/>
    <w:rsid w:val="00C33F01"/>
    <w:rsid w:val="00C34003"/>
    <w:rsid w:val="00C34665"/>
    <w:rsid w:val="00C3473A"/>
    <w:rsid w:val="00C34A85"/>
    <w:rsid w:val="00C40546"/>
    <w:rsid w:val="00C4189E"/>
    <w:rsid w:val="00C4467E"/>
    <w:rsid w:val="00C44DCF"/>
    <w:rsid w:val="00C4648C"/>
    <w:rsid w:val="00C46FD6"/>
    <w:rsid w:val="00C52250"/>
    <w:rsid w:val="00C53449"/>
    <w:rsid w:val="00C540B1"/>
    <w:rsid w:val="00C61892"/>
    <w:rsid w:val="00C628DB"/>
    <w:rsid w:val="00C639B9"/>
    <w:rsid w:val="00C643C8"/>
    <w:rsid w:val="00C67628"/>
    <w:rsid w:val="00C72E6F"/>
    <w:rsid w:val="00C75711"/>
    <w:rsid w:val="00C76637"/>
    <w:rsid w:val="00C767EA"/>
    <w:rsid w:val="00C81001"/>
    <w:rsid w:val="00C81644"/>
    <w:rsid w:val="00C81F9E"/>
    <w:rsid w:val="00C828DC"/>
    <w:rsid w:val="00C84097"/>
    <w:rsid w:val="00C845B4"/>
    <w:rsid w:val="00C84758"/>
    <w:rsid w:val="00C85467"/>
    <w:rsid w:val="00C855A6"/>
    <w:rsid w:val="00C86134"/>
    <w:rsid w:val="00C87227"/>
    <w:rsid w:val="00C90D36"/>
    <w:rsid w:val="00C93FEA"/>
    <w:rsid w:val="00C94949"/>
    <w:rsid w:val="00C967B5"/>
    <w:rsid w:val="00C96B81"/>
    <w:rsid w:val="00C9794D"/>
    <w:rsid w:val="00C97B48"/>
    <w:rsid w:val="00CA07BF"/>
    <w:rsid w:val="00CA2F08"/>
    <w:rsid w:val="00CA4584"/>
    <w:rsid w:val="00CA459C"/>
    <w:rsid w:val="00CA4798"/>
    <w:rsid w:val="00CA63EB"/>
    <w:rsid w:val="00CA76D3"/>
    <w:rsid w:val="00CA7DBC"/>
    <w:rsid w:val="00CB03C8"/>
    <w:rsid w:val="00CB08F2"/>
    <w:rsid w:val="00CB091C"/>
    <w:rsid w:val="00CB0C99"/>
    <w:rsid w:val="00CB4600"/>
    <w:rsid w:val="00CC1737"/>
    <w:rsid w:val="00CC3760"/>
    <w:rsid w:val="00CC42D2"/>
    <w:rsid w:val="00CC4358"/>
    <w:rsid w:val="00CC4E02"/>
    <w:rsid w:val="00CC78E5"/>
    <w:rsid w:val="00CC7B18"/>
    <w:rsid w:val="00CD0DE9"/>
    <w:rsid w:val="00CD1014"/>
    <w:rsid w:val="00CD3A21"/>
    <w:rsid w:val="00CD537B"/>
    <w:rsid w:val="00CD5A21"/>
    <w:rsid w:val="00CD70A6"/>
    <w:rsid w:val="00CE0129"/>
    <w:rsid w:val="00CE15C3"/>
    <w:rsid w:val="00CE1DE6"/>
    <w:rsid w:val="00CE1F8D"/>
    <w:rsid w:val="00CE4D61"/>
    <w:rsid w:val="00CE5D2C"/>
    <w:rsid w:val="00CE68A4"/>
    <w:rsid w:val="00CF09B1"/>
    <w:rsid w:val="00CF09D0"/>
    <w:rsid w:val="00CF0D6A"/>
    <w:rsid w:val="00CF17F3"/>
    <w:rsid w:val="00CF1A3C"/>
    <w:rsid w:val="00CF1BB7"/>
    <w:rsid w:val="00CF4290"/>
    <w:rsid w:val="00CF54E3"/>
    <w:rsid w:val="00CF56D1"/>
    <w:rsid w:val="00CF7B1C"/>
    <w:rsid w:val="00CF7CAD"/>
    <w:rsid w:val="00D007E9"/>
    <w:rsid w:val="00D0085F"/>
    <w:rsid w:val="00D01C62"/>
    <w:rsid w:val="00D02194"/>
    <w:rsid w:val="00D02544"/>
    <w:rsid w:val="00D0547A"/>
    <w:rsid w:val="00D0611C"/>
    <w:rsid w:val="00D10F5B"/>
    <w:rsid w:val="00D132C7"/>
    <w:rsid w:val="00D14EBB"/>
    <w:rsid w:val="00D15D5F"/>
    <w:rsid w:val="00D16DB2"/>
    <w:rsid w:val="00D17811"/>
    <w:rsid w:val="00D220A2"/>
    <w:rsid w:val="00D22674"/>
    <w:rsid w:val="00D22C5C"/>
    <w:rsid w:val="00D24095"/>
    <w:rsid w:val="00D246FA"/>
    <w:rsid w:val="00D2531D"/>
    <w:rsid w:val="00D25A9D"/>
    <w:rsid w:val="00D26065"/>
    <w:rsid w:val="00D30597"/>
    <w:rsid w:val="00D30B4E"/>
    <w:rsid w:val="00D3268C"/>
    <w:rsid w:val="00D33B7B"/>
    <w:rsid w:val="00D33BCE"/>
    <w:rsid w:val="00D3660E"/>
    <w:rsid w:val="00D41316"/>
    <w:rsid w:val="00D42D4F"/>
    <w:rsid w:val="00D4322D"/>
    <w:rsid w:val="00D445F7"/>
    <w:rsid w:val="00D466D2"/>
    <w:rsid w:val="00D50935"/>
    <w:rsid w:val="00D52EF9"/>
    <w:rsid w:val="00D5751B"/>
    <w:rsid w:val="00D600BB"/>
    <w:rsid w:val="00D60E93"/>
    <w:rsid w:val="00D62B2A"/>
    <w:rsid w:val="00D62CC5"/>
    <w:rsid w:val="00D62D52"/>
    <w:rsid w:val="00D64744"/>
    <w:rsid w:val="00D65793"/>
    <w:rsid w:val="00D65A4F"/>
    <w:rsid w:val="00D65B37"/>
    <w:rsid w:val="00D66482"/>
    <w:rsid w:val="00D66653"/>
    <w:rsid w:val="00D67F71"/>
    <w:rsid w:val="00D728A1"/>
    <w:rsid w:val="00D734E0"/>
    <w:rsid w:val="00D736E5"/>
    <w:rsid w:val="00D7733C"/>
    <w:rsid w:val="00D83B5E"/>
    <w:rsid w:val="00D84A66"/>
    <w:rsid w:val="00D8603C"/>
    <w:rsid w:val="00D873D0"/>
    <w:rsid w:val="00D902FF"/>
    <w:rsid w:val="00D91876"/>
    <w:rsid w:val="00D93EFF"/>
    <w:rsid w:val="00D94752"/>
    <w:rsid w:val="00D958AB"/>
    <w:rsid w:val="00D95BB4"/>
    <w:rsid w:val="00D9701D"/>
    <w:rsid w:val="00D97B99"/>
    <w:rsid w:val="00DA754F"/>
    <w:rsid w:val="00DA757C"/>
    <w:rsid w:val="00DB0EA3"/>
    <w:rsid w:val="00DB2ED5"/>
    <w:rsid w:val="00DB38AA"/>
    <w:rsid w:val="00DB6DAD"/>
    <w:rsid w:val="00DB6F4F"/>
    <w:rsid w:val="00DB7CED"/>
    <w:rsid w:val="00DB7FAD"/>
    <w:rsid w:val="00DC2BF3"/>
    <w:rsid w:val="00DC3521"/>
    <w:rsid w:val="00DC3735"/>
    <w:rsid w:val="00DC7615"/>
    <w:rsid w:val="00DD742F"/>
    <w:rsid w:val="00DE2006"/>
    <w:rsid w:val="00DE4389"/>
    <w:rsid w:val="00DE5612"/>
    <w:rsid w:val="00DE6BA8"/>
    <w:rsid w:val="00DE6CE8"/>
    <w:rsid w:val="00DE725D"/>
    <w:rsid w:val="00DF115F"/>
    <w:rsid w:val="00DF2A11"/>
    <w:rsid w:val="00DF392E"/>
    <w:rsid w:val="00DF64A4"/>
    <w:rsid w:val="00DF7479"/>
    <w:rsid w:val="00DF7EE2"/>
    <w:rsid w:val="00E026BC"/>
    <w:rsid w:val="00E026E1"/>
    <w:rsid w:val="00E0296A"/>
    <w:rsid w:val="00E029CA"/>
    <w:rsid w:val="00E03439"/>
    <w:rsid w:val="00E04704"/>
    <w:rsid w:val="00E04E44"/>
    <w:rsid w:val="00E06AF5"/>
    <w:rsid w:val="00E06E63"/>
    <w:rsid w:val="00E102FA"/>
    <w:rsid w:val="00E11369"/>
    <w:rsid w:val="00E135C1"/>
    <w:rsid w:val="00E14544"/>
    <w:rsid w:val="00E15C2D"/>
    <w:rsid w:val="00E21890"/>
    <w:rsid w:val="00E21DA5"/>
    <w:rsid w:val="00E27368"/>
    <w:rsid w:val="00E27761"/>
    <w:rsid w:val="00E30540"/>
    <w:rsid w:val="00E31632"/>
    <w:rsid w:val="00E35166"/>
    <w:rsid w:val="00E36B2B"/>
    <w:rsid w:val="00E36FE2"/>
    <w:rsid w:val="00E377CE"/>
    <w:rsid w:val="00E37EF0"/>
    <w:rsid w:val="00E408F8"/>
    <w:rsid w:val="00E40DAE"/>
    <w:rsid w:val="00E40E25"/>
    <w:rsid w:val="00E415EC"/>
    <w:rsid w:val="00E418D9"/>
    <w:rsid w:val="00E41C4C"/>
    <w:rsid w:val="00E425CE"/>
    <w:rsid w:val="00E47393"/>
    <w:rsid w:val="00E47465"/>
    <w:rsid w:val="00E508E6"/>
    <w:rsid w:val="00E53A28"/>
    <w:rsid w:val="00E55E55"/>
    <w:rsid w:val="00E573F4"/>
    <w:rsid w:val="00E577C0"/>
    <w:rsid w:val="00E577C3"/>
    <w:rsid w:val="00E603E0"/>
    <w:rsid w:val="00E6354A"/>
    <w:rsid w:val="00E645BC"/>
    <w:rsid w:val="00E66764"/>
    <w:rsid w:val="00E66A20"/>
    <w:rsid w:val="00E674EF"/>
    <w:rsid w:val="00E701A0"/>
    <w:rsid w:val="00E70DEB"/>
    <w:rsid w:val="00E7109B"/>
    <w:rsid w:val="00E74AEC"/>
    <w:rsid w:val="00E74B29"/>
    <w:rsid w:val="00E74B52"/>
    <w:rsid w:val="00E75514"/>
    <w:rsid w:val="00E75C59"/>
    <w:rsid w:val="00E7751B"/>
    <w:rsid w:val="00E802DB"/>
    <w:rsid w:val="00E83691"/>
    <w:rsid w:val="00E841E1"/>
    <w:rsid w:val="00E85004"/>
    <w:rsid w:val="00E86CDB"/>
    <w:rsid w:val="00E900F4"/>
    <w:rsid w:val="00E961FF"/>
    <w:rsid w:val="00E97205"/>
    <w:rsid w:val="00E97AEE"/>
    <w:rsid w:val="00EA05D2"/>
    <w:rsid w:val="00EA1592"/>
    <w:rsid w:val="00EA1738"/>
    <w:rsid w:val="00EA28EE"/>
    <w:rsid w:val="00EA2B64"/>
    <w:rsid w:val="00EA3221"/>
    <w:rsid w:val="00EA32BF"/>
    <w:rsid w:val="00EA3922"/>
    <w:rsid w:val="00EA6541"/>
    <w:rsid w:val="00EA68EE"/>
    <w:rsid w:val="00EB0562"/>
    <w:rsid w:val="00EB0BD6"/>
    <w:rsid w:val="00EB127B"/>
    <w:rsid w:val="00EB14B3"/>
    <w:rsid w:val="00EB2732"/>
    <w:rsid w:val="00EB2BE3"/>
    <w:rsid w:val="00EB4046"/>
    <w:rsid w:val="00EB6C8F"/>
    <w:rsid w:val="00EB734E"/>
    <w:rsid w:val="00EC08EC"/>
    <w:rsid w:val="00EC0D3E"/>
    <w:rsid w:val="00EC1EC3"/>
    <w:rsid w:val="00EC513F"/>
    <w:rsid w:val="00EC5A44"/>
    <w:rsid w:val="00EC5BBC"/>
    <w:rsid w:val="00EC6872"/>
    <w:rsid w:val="00ED12B8"/>
    <w:rsid w:val="00ED410E"/>
    <w:rsid w:val="00ED6111"/>
    <w:rsid w:val="00ED6AA1"/>
    <w:rsid w:val="00ED6D4D"/>
    <w:rsid w:val="00ED7AB5"/>
    <w:rsid w:val="00EE46D2"/>
    <w:rsid w:val="00EE5C6F"/>
    <w:rsid w:val="00EE63FE"/>
    <w:rsid w:val="00EE6A3A"/>
    <w:rsid w:val="00EE7732"/>
    <w:rsid w:val="00EF267F"/>
    <w:rsid w:val="00EF5A04"/>
    <w:rsid w:val="00EF6B1B"/>
    <w:rsid w:val="00EF7501"/>
    <w:rsid w:val="00F00609"/>
    <w:rsid w:val="00F009FB"/>
    <w:rsid w:val="00F02244"/>
    <w:rsid w:val="00F02B2A"/>
    <w:rsid w:val="00F02E2E"/>
    <w:rsid w:val="00F0452D"/>
    <w:rsid w:val="00F04CBD"/>
    <w:rsid w:val="00F04F3A"/>
    <w:rsid w:val="00F0510A"/>
    <w:rsid w:val="00F07408"/>
    <w:rsid w:val="00F10B63"/>
    <w:rsid w:val="00F1439E"/>
    <w:rsid w:val="00F179F2"/>
    <w:rsid w:val="00F17FA6"/>
    <w:rsid w:val="00F17FBD"/>
    <w:rsid w:val="00F228CB"/>
    <w:rsid w:val="00F250D5"/>
    <w:rsid w:val="00F25B29"/>
    <w:rsid w:val="00F27CE5"/>
    <w:rsid w:val="00F317E9"/>
    <w:rsid w:val="00F31CC0"/>
    <w:rsid w:val="00F333A2"/>
    <w:rsid w:val="00F33662"/>
    <w:rsid w:val="00F33EAD"/>
    <w:rsid w:val="00F345A7"/>
    <w:rsid w:val="00F36643"/>
    <w:rsid w:val="00F371E7"/>
    <w:rsid w:val="00F373F0"/>
    <w:rsid w:val="00F37531"/>
    <w:rsid w:val="00F376D8"/>
    <w:rsid w:val="00F37DDA"/>
    <w:rsid w:val="00F41BD8"/>
    <w:rsid w:val="00F44D1A"/>
    <w:rsid w:val="00F466E0"/>
    <w:rsid w:val="00F50D96"/>
    <w:rsid w:val="00F51050"/>
    <w:rsid w:val="00F5115C"/>
    <w:rsid w:val="00F5177F"/>
    <w:rsid w:val="00F55017"/>
    <w:rsid w:val="00F56116"/>
    <w:rsid w:val="00F56EBE"/>
    <w:rsid w:val="00F615CD"/>
    <w:rsid w:val="00F62FC8"/>
    <w:rsid w:val="00F63A9E"/>
    <w:rsid w:val="00F67E3B"/>
    <w:rsid w:val="00F70D85"/>
    <w:rsid w:val="00F729C5"/>
    <w:rsid w:val="00F73E0D"/>
    <w:rsid w:val="00F74492"/>
    <w:rsid w:val="00F75E35"/>
    <w:rsid w:val="00F760EA"/>
    <w:rsid w:val="00F76441"/>
    <w:rsid w:val="00F767C4"/>
    <w:rsid w:val="00F77A8B"/>
    <w:rsid w:val="00F77FB5"/>
    <w:rsid w:val="00F80C71"/>
    <w:rsid w:val="00F80FAE"/>
    <w:rsid w:val="00F866D9"/>
    <w:rsid w:val="00F936A5"/>
    <w:rsid w:val="00F97B65"/>
    <w:rsid w:val="00FA0C43"/>
    <w:rsid w:val="00FA2A3F"/>
    <w:rsid w:val="00FA3477"/>
    <w:rsid w:val="00FA3CD4"/>
    <w:rsid w:val="00FA3E5C"/>
    <w:rsid w:val="00FA4194"/>
    <w:rsid w:val="00FA7F75"/>
    <w:rsid w:val="00FB0C73"/>
    <w:rsid w:val="00FB3A5C"/>
    <w:rsid w:val="00FB405B"/>
    <w:rsid w:val="00FB502E"/>
    <w:rsid w:val="00FB56B7"/>
    <w:rsid w:val="00FB5B6A"/>
    <w:rsid w:val="00FB68B7"/>
    <w:rsid w:val="00FB710C"/>
    <w:rsid w:val="00FC1C6B"/>
    <w:rsid w:val="00FC31F3"/>
    <w:rsid w:val="00FC4231"/>
    <w:rsid w:val="00FC42CF"/>
    <w:rsid w:val="00FC692D"/>
    <w:rsid w:val="00FC6DB9"/>
    <w:rsid w:val="00FD0CD5"/>
    <w:rsid w:val="00FD25A3"/>
    <w:rsid w:val="00FD6277"/>
    <w:rsid w:val="00FD682F"/>
    <w:rsid w:val="00FD6D89"/>
    <w:rsid w:val="00FD73F0"/>
    <w:rsid w:val="00FE47B6"/>
    <w:rsid w:val="00FE4C5C"/>
    <w:rsid w:val="00FE5339"/>
    <w:rsid w:val="00FE56CC"/>
    <w:rsid w:val="00FE782C"/>
    <w:rsid w:val="00FF1CF9"/>
    <w:rsid w:val="00FF2F15"/>
    <w:rsid w:val="00FF3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46C5"/>
  <w15:docId w15:val="{849EED16-C06C-4FD0-8ACA-92FAD372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EA6541"/>
    <w:pPr>
      <w:spacing w:before="240" w:after="60"/>
      <w:outlineLvl w:val="5"/>
    </w:pPr>
    <w:rPr>
      <w:b/>
      <w:bCs/>
      <w:sz w:val="22"/>
      <w:szCs w:val="22"/>
    </w:rPr>
  </w:style>
  <w:style w:type="paragraph" w:styleId="Heading7">
    <w:name w:val="heading 7"/>
    <w:basedOn w:val="Normal"/>
    <w:next w:val="Normal"/>
    <w:qFormat/>
    <w:rsid w:val="00EA6541"/>
    <w:pPr>
      <w:spacing w:before="240" w:after="60"/>
      <w:outlineLvl w:val="6"/>
    </w:pPr>
    <w:rPr>
      <w:szCs w:val="24"/>
    </w:rPr>
  </w:style>
  <w:style w:type="paragraph" w:styleId="Heading8">
    <w:name w:val="heading 8"/>
    <w:basedOn w:val="Normal"/>
    <w:next w:val="Normal"/>
    <w:qFormat/>
    <w:rsid w:val="00EA6541"/>
    <w:pPr>
      <w:spacing w:before="240" w:after="60"/>
      <w:outlineLvl w:val="7"/>
    </w:pPr>
    <w:rPr>
      <w:i/>
      <w:iCs/>
      <w:szCs w:val="24"/>
    </w:rPr>
  </w:style>
  <w:style w:type="paragraph" w:styleId="Heading9">
    <w:name w:val="heading 9"/>
    <w:basedOn w:val="Normal"/>
    <w:next w:val="Normal"/>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BD0F57"/>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4773AD"/>
    <w:pPr>
      <w:tabs>
        <w:tab w:val="left" w:pos="1080"/>
        <w:tab w:val="right" w:leader="dot" w:pos="9350"/>
      </w:tabs>
      <w:ind w:left="1080" w:hanging="54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basedOn w:val="Normal"/>
    <w:semiHidden/>
    <w:locked/>
    <w:rsid w:val="00EA6541"/>
    <w:rPr>
      <w:sz w:val="20"/>
    </w:rPr>
  </w:style>
  <w:style w:type="character" w:styleId="FootnoteReference">
    <w:name w:val="footnote reference"/>
    <w:semiHidden/>
    <w:locked/>
    <w:rsid w:val="00EA6541"/>
    <w:rPr>
      <w:vertAlign w:val="superscript"/>
    </w:rPr>
  </w:style>
  <w:style w:type="paragraph" w:styleId="BodyTextIndent3">
    <w:name w:val="Body Text Indent 3"/>
    <w:basedOn w:val="Normal"/>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semiHidden/>
    <w:rsid w:val="00EA6541"/>
    <w:rPr>
      <w:rFonts w:ascii="Times New Roman" w:hAnsi="Times New Roman"/>
      <w:sz w:val="20"/>
    </w:rPr>
  </w:style>
  <w:style w:type="paragraph" w:styleId="CommentSubject">
    <w:name w:val="annotation subject"/>
    <w:basedOn w:val="CommentText"/>
    <w:next w:val="CommentText"/>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uiPriority w:val="9"/>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5"/>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773785739">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576890199">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support/index.html"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era-notify@mail.nih.gov" TargetMode="External"/><Relationship Id="rId47" Type="http://schemas.openxmlformats.org/officeDocument/2006/relationships/hyperlink" Target="http://www.house.gov/" TargetMode="External"/><Relationship Id="rId50" Type="http://schemas.openxmlformats.org/officeDocument/2006/relationships/hyperlink" Target="http://www.thinkculturalhealth.hhs.gov/" TargetMode="External"/><Relationship Id="rId55" Type="http://schemas.openxmlformats.org/officeDocument/2006/relationships/hyperlink" Target="http://www.samhsa.gov/grants/grants-management/notice-award-noa/standard-terms-conditions" TargetMode="External"/><Relationship Id="rId63" Type="http://schemas.openxmlformats.org/officeDocument/2006/relationships/hyperlink" Target="https://minorityhealth.hhs.gov/omh/browse.aspx?lvl=2&amp;lvlid=53" TargetMode="External"/><Relationship Id="rId68" Type="http://schemas.openxmlformats.org/officeDocument/2006/relationships/hyperlink" Target="https://www.ecfr.gov/cgi-bin/text-idx?node=pt45.1.75" TargetMode="External"/><Relationship Id="rId76"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s://www.grants.gov/web/grants/applicants/download-application-package.html" TargetMode="External"/><Relationship Id="rId11" Type="http://schemas.openxmlformats.org/officeDocument/2006/relationships/footnotes" Target="foot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https://era.nih.gov/erahelp/assist/"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www.whitehouse.gov/omb/grants_spoc" TargetMode="External"/><Relationship Id="rId58" Type="http://schemas.openxmlformats.org/officeDocument/2006/relationships/hyperlink" Target="http://www.hhs.gov/civil-rights/for-individuals/special-topics/limited-english-proficiency/index.html" TargetMode="External"/><Relationship Id="rId66" Type="http://schemas.openxmlformats.org/officeDocument/2006/relationships/hyperlink" Target="mailto:MandatoryGranteeDisclosures@oig.hhs.gov" TargetMode="External"/><Relationship Id="rId7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hyperlink" Target="http://www.hhs.gov/ohrp" TargetMode="External"/><Relationship Id="rId57" Type="http://schemas.openxmlformats.org/officeDocument/2006/relationships/hyperlink" Target="http://www.samhsa.gov/grants/grants-management/policies-regulations/requirements-principles" TargetMode="External"/><Relationship Id="rId61" Type="http://schemas.openxmlformats.org/officeDocument/2006/relationships/hyperlink" Target="http://www.hhs.gov/ocr/civilrights/understanding/disability/index.html" TargetMode="External"/><Relationship Id="rId10" Type="http://schemas.openxmlformats.org/officeDocument/2006/relationships/webSettings" Target="webSetting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s://www.samhsa.gov/grants/grants-management/notice-award-noa/standard-terms-conditions" TargetMode="External"/><Relationship Id="rId60" Type="http://schemas.openxmlformats.org/officeDocument/2006/relationships/hyperlink" Target="http://www.hhs.gov/civil-rights/for-providers/index.html"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footer" Target="footer2.xml"/><Relationship Id="rId56" Type="http://schemas.openxmlformats.org/officeDocument/2006/relationships/hyperlink" Target="http://www.samhsa.gov/grants/grants-management/policies-regulations/hhs-grants-policy-statement"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8" Type="http://schemas.openxmlformats.org/officeDocument/2006/relationships/styles" Target="styles.xml"/><Relationship Id="rId51" Type="http://schemas.openxmlformats.org/officeDocument/2006/relationships/hyperlink" Target="http://www.samhsa.gov/grants/grants-management/policies-regulations/requirements-principles" TargetMode="External"/><Relationship Id="rId72"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FOACMHS@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mailto:support@grants.gov" TargetMode="External"/><Relationship Id="rId46" Type="http://schemas.openxmlformats.org/officeDocument/2006/relationships/hyperlink" Target="http://grants.nih.gov/grants/ElectronicReceipt/pdf_guidelines.htm%20for%20additional%20information." TargetMode="External"/><Relationship Id="rId59" Type="http://schemas.openxmlformats.org/officeDocument/2006/relationships/hyperlink" Target="http://www.hhs.gov/ocr/civilrights/understanding/section1557/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http://www.grants.gov/" TargetMode="External"/><Relationship Id="rId41" Type="http://schemas.openxmlformats.org/officeDocument/2006/relationships/hyperlink" Target="mailto:dgr.applications@samhsa.hhs.gov"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https://www.hhs.gov/ocr/about-us/contact-us/index.html" TargetMode="External"/><Relationship Id="rId70" Type="http://schemas.openxmlformats.org/officeDocument/2006/relationships/hyperlink" Target="https://www.gsa.gov/portal/category/26429"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2.xml><?xml version="1.0" encoding="utf-8"?>
<ds:datastoreItem xmlns:ds="http://schemas.openxmlformats.org/officeDocument/2006/customXml" ds:itemID="{937313C9-60EA-4210-A15C-4C87F7D36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7F40C-E115-4915-9531-363DA30B8E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5.xml><?xml version="1.0" encoding="utf-8"?>
<ds:datastoreItem xmlns:ds="http://schemas.openxmlformats.org/officeDocument/2006/customXml" ds:itemID="{DD447762-60BE-4D7E-815D-94E33B17FB8B}">
  <ds:schemaRefs>
    <ds:schemaRef ds:uri="http://schemas.microsoft.com/sharepoint/events"/>
  </ds:schemaRefs>
</ds:datastoreItem>
</file>

<file path=customXml/itemProps6.xml><?xml version="1.0" encoding="utf-8"?>
<ds:datastoreItem xmlns:ds="http://schemas.openxmlformats.org/officeDocument/2006/customXml" ds:itemID="{141C725D-51A4-4E9E-A3DB-806C73CF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79</Pages>
  <Words>24084</Words>
  <Characters>137283</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161045</CharactersWithSpaces>
  <SharedDoc>false</SharedDoc>
  <HLinks>
    <vt:vector size="384" baseType="variant">
      <vt:variant>
        <vt:i4>1114234</vt:i4>
      </vt:variant>
      <vt:variant>
        <vt:i4>309</vt:i4>
      </vt:variant>
      <vt:variant>
        <vt:i4>0</vt:i4>
      </vt:variant>
      <vt:variant>
        <vt:i4>5</vt:i4>
      </vt:variant>
      <vt:variant>
        <vt:lpwstr>mailto:FOACMHS@samhsa.hhs.gov</vt:lpwstr>
      </vt:variant>
      <vt:variant>
        <vt:lpwstr/>
      </vt:variant>
      <vt:variant>
        <vt:i4>4390932</vt:i4>
      </vt:variant>
      <vt:variant>
        <vt:i4>306</vt:i4>
      </vt:variant>
      <vt:variant>
        <vt:i4>0</vt:i4>
      </vt:variant>
      <vt:variant>
        <vt:i4>5</vt:i4>
      </vt:variant>
      <vt:variant>
        <vt:lpwstr>https://www.samhsa.gov/grants/grants-management/notice-award-noa</vt:lpwstr>
      </vt:variant>
      <vt:variant>
        <vt:lpwstr/>
      </vt:variant>
      <vt:variant>
        <vt:i4>6553703</vt:i4>
      </vt:variant>
      <vt:variant>
        <vt:i4>303</vt:i4>
      </vt:variant>
      <vt:variant>
        <vt:i4>0</vt:i4>
      </vt:variant>
      <vt:variant>
        <vt:i4>5</vt:i4>
      </vt:variant>
      <vt:variant>
        <vt:lpwstr>https://www.samhsa.gov/grants/grants-management/reporting-requirements</vt:lpwstr>
      </vt:variant>
      <vt:variant>
        <vt:lpwstr/>
      </vt:variant>
      <vt:variant>
        <vt:i4>1441845</vt:i4>
      </vt:variant>
      <vt:variant>
        <vt:i4>300</vt:i4>
      </vt:variant>
      <vt:variant>
        <vt:i4>0</vt:i4>
      </vt:variant>
      <vt:variant>
        <vt:i4>5</vt:i4>
      </vt:variant>
      <vt:variant>
        <vt:lpwstr/>
      </vt:variant>
      <vt:variant>
        <vt:lpwstr>_Appendix_C_–</vt:lpwstr>
      </vt:variant>
      <vt:variant>
        <vt:i4>4792355</vt:i4>
      </vt:variant>
      <vt:variant>
        <vt:i4>297</vt:i4>
      </vt:variant>
      <vt:variant>
        <vt:i4>0</vt:i4>
      </vt:variant>
      <vt:variant>
        <vt:i4>5</vt:i4>
      </vt:variant>
      <vt:variant>
        <vt:lpwstr/>
      </vt:variant>
      <vt:variant>
        <vt:lpwstr>_Appendix_F_–_1</vt:lpwstr>
      </vt:variant>
      <vt:variant>
        <vt:i4>2359330</vt:i4>
      </vt:variant>
      <vt:variant>
        <vt:i4>294</vt:i4>
      </vt:variant>
      <vt:variant>
        <vt:i4>0</vt:i4>
      </vt:variant>
      <vt:variant>
        <vt:i4>5</vt:i4>
      </vt:variant>
      <vt:variant>
        <vt:lpwstr/>
      </vt:variant>
      <vt:variant>
        <vt:lpwstr>_3._FUNDING_LIMITATIONS/RESTRICTIONS_1</vt:lpwstr>
      </vt:variant>
      <vt:variant>
        <vt:i4>1441848</vt:i4>
      </vt:variant>
      <vt:variant>
        <vt:i4>291</vt:i4>
      </vt:variant>
      <vt:variant>
        <vt:i4>0</vt:i4>
      </vt:variant>
      <vt:variant>
        <vt:i4>5</vt:i4>
      </vt:variant>
      <vt:variant>
        <vt:lpwstr/>
      </vt:variant>
      <vt:variant>
        <vt:lpwstr>_Appendix_N_–</vt:lpwstr>
      </vt:variant>
      <vt:variant>
        <vt:i4>2687019</vt:i4>
      </vt:variant>
      <vt:variant>
        <vt:i4>288</vt:i4>
      </vt:variant>
      <vt:variant>
        <vt:i4>0</vt:i4>
      </vt:variant>
      <vt:variant>
        <vt:i4>5</vt:i4>
      </vt:variant>
      <vt:variant>
        <vt:lpwstr/>
      </vt:variant>
      <vt:variant>
        <vt:lpwstr>_Required_Activities</vt:lpwstr>
      </vt:variant>
      <vt:variant>
        <vt:i4>7536690</vt:i4>
      </vt:variant>
      <vt:variant>
        <vt:i4>285</vt:i4>
      </vt:variant>
      <vt:variant>
        <vt:i4>0</vt:i4>
      </vt:variant>
      <vt:variant>
        <vt:i4>5</vt:i4>
      </vt:variant>
      <vt:variant>
        <vt:lpwstr/>
      </vt:variant>
      <vt:variant>
        <vt:lpwstr>_Appendix_D:_</vt:lpwstr>
      </vt:variant>
      <vt:variant>
        <vt:i4>1441855</vt:i4>
      </vt:variant>
      <vt:variant>
        <vt:i4>282</vt:i4>
      </vt:variant>
      <vt:variant>
        <vt:i4>0</vt:i4>
      </vt:variant>
      <vt:variant>
        <vt:i4>5</vt:i4>
      </vt:variant>
      <vt:variant>
        <vt:lpwstr/>
      </vt:variant>
      <vt:variant>
        <vt:lpwstr>_Appendix_I_–</vt:lpwstr>
      </vt:variant>
      <vt:variant>
        <vt:i4>4792365</vt:i4>
      </vt:variant>
      <vt:variant>
        <vt:i4>279</vt:i4>
      </vt:variant>
      <vt:variant>
        <vt:i4>0</vt:i4>
      </vt:variant>
      <vt:variant>
        <vt:i4>5</vt:i4>
      </vt:variant>
      <vt:variant>
        <vt:lpwstr/>
      </vt:variant>
      <vt:variant>
        <vt:lpwstr>_Appendix_H_–_1</vt:lpwstr>
      </vt:variant>
      <vt:variant>
        <vt:i4>5963883</vt:i4>
      </vt:variant>
      <vt:variant>
        <vt:i4>276</vt:i4>
      </vt:variant>
      <vt:variant>
        <vt:i4>0</vt:i4>
      </vt:variant>
      <vt:variant>
        <vt:i4>5</vt:i4>
      </vt:variant>
      <vt:variant>
        <vt:lpwstr/>
      </vt:variant>
      <vt:variant>
        <vt:lpwstr>_3._WRITE_AND</vt:lpwstr>
      </vt:variant>
      <vt:variant>
        <vt:i4>4792355</vt:i4>
      </vt:variant>
      <vt:variant>
        <vt:i4>273</vt:i4>
      </vt:variant>
      <vt:variant>
        <vt:i4>0</vt:i4>
      </vt:variant>
      <vt:variant>
        <vt:i4>5</vt:i4>
      </vt:variant>
      <vt:variant>
        <vt:lpwstr/>
      </vt:variant>
      <vt:variant>
        <vt:lpwstr>_Appendix_F_–_1</vt:lpwstr>
      </vt:variant>
      <vt:variant>
        <vt:i4>5963883</vt:i4>
      </vt:variant>
      <vt:variant>
        <vt:i4>270</vt:i4>
      </vt:variant>
      <vt:variant>
        <vt:i4>0</vt:i4>
      </vt:variant>
      <vt:variant>
        <vt:i4>5</vt:i4>
      </vt:variant>
      <vt:variant>
        <vt:lpwstr/>
      </vt:variant>
      <vt:variant>
        <vt:lpwstr>_3._WRITE_AND</vt:lpwstr>
      </vt:variant>
      <vt:variant>
        <vt:i4>1245309</vt:i4>
      </vt:variant>
      <vt:variant>
        <vt:i4>267</vt:i4>
      </vt:variant>
      <vt:variant>
        <vt:i4>0</vt:i4>
      </vt:variant>
      <vt:variant>
        <vt:i4>5</vt:i4>
      </vt:variant>
      <vt:variant>
        <vt:lpwstr/>
      </vt:variant>
      <vt:variant>
        <vt:lpwstr>_5._FUNDING_LIMITATIONS/RESTRICTIONS</vt:lpwstr>
      </vt:variant>
      <vt:variant>
        <vt:i4>1441848</vt:i4>
      </vt:variant>
      <vt:variant>
        <vt:i4>264</vt:i4>
      </vt:variant>
      <vt:variant>
        <vt:i4>0</vt:i4>
      </vt:variant>
      <vt:variant>
        <vt:i4>5</vt:i4>
      </vt:variant>
      <vt:variant>
        <vt:lpwstr/>
      </vt:variant>
      <vt:variant>
        <vt:lpwstr>_Appendix_N_–</vt:lpwstr>
      </vt:variant>
      <vt:variant>
        <vt:i4>1441843</vt:i4>
      </vt:variant>
      <vt:variant>
        <vt:i4>261</vt:i4>
      </vt:variant>
      <vt:variant>
        <vt:i4>0</vt:i4>
      </vt:variant>
      <vt:variant>
        <vt:i4>5</vt:i4>
      </vt:variant>
      <vt:variant>
        <vt:lpwstr/>
      </vt:variant>
      <vt:variant>
        <vt:lpwstr>_Appendix_E_–</vt:lpwstr>
      </vt:variant>
      <vt:variant>
        <vt:i4>1441848</vt:i4>
      </vt:variant>
      <vt:variant>
        <vt:i4>258</vt:i4>
      </vt:variant>
      <vt:variant>
        <vt:i4>0</vt:i4>
      </vt:variant>
      <vt:variant>
        <vt:i4>5</vt:i4>
      </vt:variant>
      <vt:variant>
        <vt:lpwstr/>
      </vt:variant>
      <vt:variant>
        <vt:lpwstr>_Appendix_N_–</vt:lpwstr>
      </vt:variant>
      <vt:variant>
        <vt:i4>3932239</vt:i4>
      </vt:variant>
      <vt:variant>
        <vt:i4>255</vt:i4>
      </vt:variant>
      <vt:variant>
        <vt:i4>0</vt:i4>
      </vt:variant>
      <vt:variant>
        <vt:i4>5</vt:i4>
      </vt:variant>
      <vt:variant>
        <vt:lpwstr/>
      </vt:variant>
      <vt:variant>
        <vt:lpwstr>_VI._FEDERAL_ADMINISTRATION</vt:lpwstr>
      </vt:variant>
      <vt:variant>
        <vt:i4>2883668</vt:i4>
      </vt:variant>
      <vt:variant>
        <vt:i4>252</vt:i4>
      </vt:variant>
      <vt:variant>
        <vt:i4>0</vt:i4>
      </vt:variant>
      <vt:variant>
        <vt:i4>5</vt:i4>
      </vt:variant>
      <vt:variant>
        <vt:lpwstr/>
      </vt:variant>
      <vt:variant>
        <vt:lpwstr>_Section_D:_Data</vt:lpwstr>
      </vt:variant>
      <vt:variant>
        <vt:i4>4792366</vt:i4>
      </vt:variant>
      <vt:variant>
        <vt:i4>249</vt:i4>
      </vt:variant>
      <vt:variant>
        <vt:i4>0</vt:i4>
      </vt:variant>
      <vt:variant>
        <vt:i4>5</vt:i4>
      </vt:variant>
      <vt:variant>
        <vt:lpwstr/>
      </vt:variant>
      <vt:variant>
        <vt:lpwstr>_Appendix_K_–_1</vt:lpwstr>
      </vt:variant>
      <vt:variant>
        <vt:i4>1245309</vt:i4>
      </vt:variant>
      <vt:variant>
        <vt:i4>246</vt:i4>
      </vt:variant>
      <vt:variant>
        <vt:i4>0</vt:i4>
      </vt:variant>
      <vt:variant>
        <vt:i4>5</vt:i4>
      </vt:variant>
      <vt:variant>
        <vt:lpwstr/>
      </vt:variant>
      <vt:variant>
        <vt:lpwstr>_5._FUNDING_LIMITATIONS/RESTRICTIONS</vt:lpwstr>
      </vt:variant>
      <vt:variant>
        <vt:i4>983094</vt:i4>
      </vt:variant>
      <vt:variant>
        <vt:i4>243</vt:i4>
      </vt:variant>
      <vt:variant>
        <vt:i4>0</vt:i4>
      </vt:variant>
      <vt:variant>
        <vt:i4>5</vt:i4>
      </vt:variant>
      <vt:variant>
        <vt:lpwstr/>
      </vt:variant>
      <vt:variant>
        <vt:lpwstr>_1._ELIGIBLE_APPLICANTS</vt:lpwstr>
      </vt:variant>
      <vt:variant>
        <vt:i4>1310770</vt:i4>
      </vt:variant>
      <vt:variant>
        <vt:i4>236</vt:i4>
      </vt:variant>
      <vt:variant>
        <vt:i4>0</vt:i4>
      </vt:variant>
      <vt:variant>
        <vt:i4>5</vt:i4>
      </vt:variant>
      <vt:variant>
        <vt:lpwstr/>
      </vt:variant>
      <vt:variant>
        <vt:lpwstr>_Toc496179722</vt:lpwstr>
      </vt:variant>
      <vt:variant>
        <vt:i4>1310770</vt:i4>
      </vt:variant>
      <vt:variant>
        <vt:i4>230</vt:i4>
      </vt:variant>
      <vt:variant>
        <vt:i4>0</vt:i4>
      </vt:variant>
      <vt:variant>
        <vt:i4>5</vt:i4>
      </vt:variant>
      <vt:variant>
        <vt:lpwstr/>
      </vt:variant>
      <vt:variant>
        <vt:lpwstr>_Toc496179721</vt:lpwstr>
      </vt:variant>
      <vt:variant>
        <vt:i4>1310770</vt:i4>
      </vt:variant>
      <vt:variant>
        <vt:i4>224</vt:i4>
      </vt:variant>
      <vt:variant>
        <vt:i4>0</vt:i4>
      </vt:variant>
      <vt:variant>
        <vt:i4>5</vt:i4>
      </vt:variant>
      <vt:variant>
        <vt:lpwstr/>
      </vt:variant>
      <vt:variant>
        <vt:lpwstr>_Toc496179720</vt:lpwstr>
      </vt:variant>
      <vt:variant>
        <vt:i4>1507378</vt:i4>
      </vt:variant>
      <vt:variant>
        <vt:i4>218</vt:i4>
      </vt:variant>
      <vt:variant>
        <vt:i4>0</vt:i4>
      </vt:variant>
      <vt:variant>
        <vt:i4>5</vt:i4>
      </vt:variant>
      <vt:variant>
        <vt:lpwstr/>
      </vt:variant>
      <vt:variant>
        <vt:lpwstr>_Toc496179719</vt:lpwstr>
      </vt:variant>
      <vt:variant>
        <vt:i4>1507378</vt:i4>
      </vt:variant>
      <vt:variant>
        <vt:i4>212</vt:i4>
      </vt:variant>
      <vt:variant>
        <vt:i4>0</vt:i4>
      </vt:variant>
      <vt:variant>
        <vt:i4>5</vt:i4>
      </vt:variant>
      <vt:variant>
        <vt:lpwstr/>
      </vt:variant>
      <vt:variant>
        <vt:lpwstr>_Toc496179718</vt:lpwstr>
      </vt:variant>
      <vt:variant>
        <vt:i4>1507378</vt:i4>
      </vt:variant>
      <vt:variant>
        <vt:i4>206</vt:i4>
      </vt:variant>
      <vt:variant>
        <vt:i4>0</vt:i4>
      </vt:variant>
      <vt:variant>
        <vt:i4>5</vt:i4>
      </vt:variant>
      <vt:variant>
        <vt:lpwstr/>
      </vt:variant>
      <vt:variant>
        <vt:lpwstr>_Toc496179717</vt:lpwstr>
      </vt:variant>
      <vt:variant>
        <vt:i4>1507378</vt:i4>
      </vt:variant>
      <vt:variant>
        <vt:i4>200</vt:i4>
      </vt:variant>
      <vt:variant>
        <vt:i4>0</vt:i4>
      </vt:variant>
      <vt:variant>
        <vt:i4>5</vt:i4>
      </vt:variant>
      <vt:variant>
        <vt:lpwstr/>
      </vt:variant>
      <vt:variant>
        <vt:lpwstr>_Toc496179716</vt:lpwstr>
      </vt:variant>
      <vt:variant>
        <vt:i4>1507378</vt:i4>
      </vt:variant>
      <vt:variant>
        <vt:i4>194</vt:i4>
      </vt:variant>
      <vt:variant>
        <vt:i4>0</vt:i4>
      </vt:variant>
      <vt:variant>
        <vt:i4>5</vt:i4>
      </vt:variant>
      <vt:variant>
        <vt:lpwstr/>
      </vt:variant>
      <vt:variant>
        <vt:lpwstr>_Toc496179715</vt:lpwstr>
      </vt:variant>
      <vt:variant>
        <vt:i4>1507378</vt:i4>
      </vt:variant>
      <vt:variant>
        <vt:i4>188</vt:i4>
      </vt:variant>
      <vt:variant>
        <vt:i4>0</vt:i4>
      </vt:variant>
      <vt:variant>
        <vt:i4>5</vt:i4>
      </vt:variant>
      <vt:variant>
        <vt:lpwstr/>
      </vt:variant>
      <vt:variant>
        <vt:lpwstr>_Toc496179714</vt:lpwstr>
      </vt:variant>
      <vt:variant>
        <vt:i4>1507378</vt:i4>
      </vt:variant>
      <vt:variant>
        <vt:i4>182</vt:i4>
      </vt:variant>
      <vt:variant>
        <vt:i4>0</vt:i4>
      </vt:variant>
      <vt:variant>
        <vt:i4>5</vt:i4>
      </vt:variant>
      <vt:variant>
        <vt:lpwstr/>
      </vt:variant>
      <vt:variant>
        <vt:lpwstr>_Toc496179713</vt:lpwstr>
      </vt:variant>
      <vt:variant>
        <vt:i4>1507378</vt:i4>
      </vt:variant>
      <vt:variant>
        <vt:i4>176</vt:i4>
      </vt:variant>
      <vt:variant>
        <vt:i4>0</vt:i4>
      </vt:variant>
      <vt:variant>
        <vt:i4>5</vt:i4>
      </vt:variant>
      <vt:variant>
        <vt:lpwstr/>
      </vt:variant>
      <vt:variant>
        <vt:lpwstr>_Toc496179712</vt:lpwstr>
      </vt:variant>
      <vt:variant>
        <vt:i4>1507378</vt:i4>
      </vt:variant>
      <vt:variant>
        <vt:i4>170</vt:i4>
      </vt:variant>
      <vt:variant>
        <vt:i4>0</vt:i4>
      </vt:variant>
      <vt:variant>
        <vt:i4>5</vt:i4>
      </vt:variant>
      <vt:variant>
        <vt:lpwstr/>
      </vt:variant>
      <vt:variant>
        <vt:lpwstr>_Toc496179711</vt:lpwstr>
      </vt:variant>
      <vt:variant>
        <vt:i4>1507378</vt:i4>
      </vt:variant>
      <vt:variant>
        <vt:i4>164</vt:i4>
      </vt:variant>
      <vt:variant>
        <vt:i4>0</vt:i4>
      </vt:variant>
      <vt:variant>
        <vt:i4>5</vt:i4>
      </vt:variant>
      <vt:variant>
        <vt:lpwstr/>
      </vt:variant>
      <vt:variant>
        <vt:lpwstr>_Toc496179710</vt:lpwstr>
      </vt:variant>
      <vt:variant>
        <vt:i4>1441842</vt:i4>
      </vt:variant>
      <vt:variant>
        <vt:i4>158</vt:i4>
      </vt:variant>
      <vt:variant>
        <vt:i4>0</vt:i4>
      </vt:variant>
      <vt:variant>
        <vt:i4>5</vt:i4>
      </vt:variant>
      <vt:variant>
        <vt:lpwstr/>
      </vt:variant>
      <vt:variant>
        <vt:lpwstr>_Toc496179709</vt:lpwstr>
      </vt:variant>
      <vt:variant>
        <vt:i4>1441842</vt:i4>
      </vt:variant>
      <vt:variant>
        <vt:i4>152</vt:i4>
      </vt:variant>
      <vt:variant>
        <vt:i4>0</vt:i4>
      </vt:variant>
      <vt:variant>
        <vt:i4>5</vt:i4>
      </vt:variant>
      <vt:variant>
        <vt:lpwstr/>
      </vt:variant>
      <vt:variant>
        <vt:lpwstr>_Toc496179708</vt:lpwstr>
      </vt:variant>
      <vt:variant>
        <vt:i4>1441842</vt:i4>
      </vt:variant>
      <vt:variant>
        <vt:i4>146</vt:i4>
      </vt:variant>
      <vt:variant>
        <vt:i4>0</vt:i4>
      </vt:variant>
      <vt:variant>
        <vt:i4>5</vt:i4>
      </vt:variant>
      <vt:variant>
        <vt:lpwstr/>
      </vt:variant>
      <vt:variant>
        <vt:lpwstr>_Toc496179707</vt:lpwstr>
      </vt:variant>
      <vt:variant>
        <vt:i4>1441842</vt:i4>
      </vt:variant>
      <vt:variant>
        <vt:i4>140</vt:i4>
      </vt:variant>
      <vt:variant>
        <vt:i4>0</vt:i4>
      </vt:variant>
      <vt:variant>
        <vt:i4>5</vt:i4>
      </vt:variant>
      <vt:variant>
        <vt:lpwstr/>
      </vt:variant>
      <vt:variant>
        <vt:lpwstr>_Toc496179706</vt:lpwstr>
      </vt:variant>
      <vt:variant>
        <vt:i4>1441842</vt:i4>
      </vt:variant>
      <vt:variant>
        <vt:i4>134</vt:i4>
      </vt:variant>
      <vt:variant>
        <vt:i4>0</vt:i4>
      </vt:variant>
      <vt:variant>
        <vt:i4>5</vt:i4>
      </vt:variant>
      <vt:variant>
        <vt:lpwstr/>
      </vt:variant>
      <vt:variant>
        <vt:lpwstr>_Toc496179705</vt:lpwstr>
      </vt:variant>
      <vt:variant>
        <vt:i4>1441842</vt:i4>
      </vt:variant>
      <vt:variant>
        <vt:i4>128</vt:i4>
      </vt:variant>
      <vt:variant>
        <vt:i4>0</vt:i4>
      </vt:variant>
      <vt:variant>
        <vt:i4>5</vt:i4>
      </vt:variant>
      <vt:variant>
        <vt:lpwstr/>
      </vt:variant>
      <vt:variant>
        <vt:lpwstr>_Toc496179704</vt:lpwstr>
      </vt:variant>
      <vt:variant>
        <vt:i4>1441842</vt:i4>
      </vt:variant>
      <vt:variant>
        <vt:i4>122</vt:i4>
      </vt:variant>
      <vt:variant>
        <vt:i4>0</vt:i4>
      </vt:variant>
      <vt:variant>
        <vt:i4>5</vt:i4>
      </vt:variant>
      <vt:variant>
        <vt:lpwstr/>
      </vt:variant>
      <vt:variant>
        <vt:lpwstr>_Toc496179703</vt:lpwstr>
      </vt:variant>
      <vt:variant>
        <vt:i4>1441842</vt:i4>
      </vt:variant>
      <vt:variant>
        <vt:i4>116</vt:i4>
      </vt:variant>
      <vt:variant>
        <vt:i4>0</vt:i4>
      </vt:variant>
      <vt:variant>
        <vt:i4>5</vt:i4>
      </vt:variant>
      <vt:variant>
        <vt:lpwstr/>
      </vt:variant>
      <vt:variant>
        <vt:lpwstr>_Toc496179702</vt:lpwstr>
      </vt:variant>
      <vt:variant>
        <vt:i4>1441842</vt:i4>
      </vt:variant>
      <vt:variant>
        <vt:i4>110</vt:i4>
      </vt:variant>
      <vt:variant>
        <vt:i4>0</vt:i4>
      </vt:variant>
      <vt:variant>
        <vt:i4>5</vt:i4>
      </vt:variant>
      <vt:variant>
        <vt:lpwstr/>
      </vt:variant>
      <vt:variant>
        <vt:lpwstr>_Toc496179701</vt:lpwstr>
      </vt:variant>
      <vt:variant>
        <vt:i4>1441842</vt:i4>
      </vt:variant>
      <vt:variant>
        <vt:i4>104</vt:i4>
      </vt:variant>
      <vt:variant>
        <vt:i4>0</vt:i4>
      </vt:variant>
      <vt:variant>
        <vt:i4>5</vt:i4>
      </vt:variant>
      <vt:variant>
        <vt:lpwstr/>
      </vt:variant>
      <vt:variant>
        <vt:lpwstr>_Toc496179700</vt:lpwstr>
      </vt:variant>
      <vt:variant>
        <vt:i4>2031667</vt:i4>
      </vt:variant>
      <vt:variant>
        <vt:i4>98</vt:i4>
      </vt:variant>
      <vt:variant>
        <vt:i4>0</vt:i4>
      </vt:variant>
      <vt:variant>
        <vt:i4>5</vt:i4>
      </vt:variant>
      <vt:variant>
        <vt:lpwstr/>
      </vt:variant>
      <vt:variant>
        <vt:lpwstr>_Toc496179699</vt:lpwstr>
      </vt:variant>
      <vt:variant>
        <vt:i4>2031667</vt:i4>
      </vt:variant>
      <vt:variant>
        <vt:i4>92</vt:i4>
      </vt:variant>
      <vt:variant>
        <vt:i4>0</vt:i4>
      </vt:variant>
      <vt:variant>
        <vt:i4>5</vt:i4>
      </vt:variant>
      <vt:variant>
        <vt:lpwstr/>
      </vt:variant>
      <vt:variant>
        <vt:lpwstr>_Toc496179698</vt:lpwstr>
      </vt:variant>
      <vt:variant>
        <vt:i4>2031667</vt:i4>
      </vt:variant>
      <vt:variant>
        <vt:i4>86</vt:i4>
      </vt:variant>
      <vt:variant>
        <vt:i4>0</vt:i4>
      </vt:variant>
      <vt:variant>
        <vt:i4>5</vt:i4>
      </vt:variant>
      <vt:variant>
        <vt:lpwstr/>
      </vt:variant>
      <vt:variant>
        <vt:lpwstr>_Toc496179697</vt:lpwstr>
      </vt:variant>
      <vt:variant>
        <vt:i4>2031667</vt:i4>
      </vt:variant>
      <vt:variant>
        <vt:i4>80</vt:i4>
      </vt:variant>
      <vt:variant>
        <vt:i4>0</vt:i4>
      </vt:variant>
      <vt:variant>
        <vt:i4>5</vt:i4>
      </vt:variant>
      <vt:variant>
        <vt:lpwstr/>
      </vt:variant>
      <vt:variant>
        <vt:lpwstr>_Toc496179696</vt:lpwstr>
      </vt:variant>
      <vt:variant>
        <vt:i4>2031667</vt:i4>
      </vt:variant>
      <vt:variant>
        <vt:i4>74</vt:i4>
      </vt:variant>
      <vt:variant>
        <vt:i4>0</vt:i4>
      </vt:variant>
      <vt:variant>
        <vt:i4>5</vt:i4>
      </vt:variant>
      <vt:variant>
        <vt:lpwstr/>
      </vt:variant>
      <vt:variant>
        <vt:lpwstr>_Toc496179695</vt:lpwstr>
      </vt:variant>
      <vt:variant>
        <vt:i4>2031667</vt:i4>
      </vt:variant>
      <vt:variant>
        <vt:i4>68</vt:i4>
      </vt:variant>
      <vt:variant>
        <vt:i4>0</vt:i4>
      </vt:variant>
      <vt:variant>
        <vt:i4>5</vt:i4>
      </vt:variant>
      <vt:variant>
        <vt:lpwstr/>
      </vt:variant>
      <vt:variant>
        <vt:lpwstr>_Toc496179694</vt:lpwstr>
      </vt:variant>
      <vt:variant>
        <vt:i4>2031667</vt:i4>
      </vt:variant>
      <vt:variant>
        <vt:i4>62</vt:i4>
      </vt:variant>
      <vt:variant>
        <vt:i4>0</vt:i4>
      </vt:variant>
      <vt:variant>
        <vt:i4>5</vt:i4>
      </vt:variant>
      <vt:variant>
        <vt:lpwstr/>
      </vt:variant>
      <vt:variant>
        <vt:lpwstr>_Toc496179693</vt:lpwstr>
      </vt:variant>
      <vt:variant>
        <vt:i4>2031667</vt:i4>
      </vt:variant>
      <vt:variant>
        <vt:i4>56</vt:i4>
      </vt:variant>
      <vt:variant>
        <vt:i4>0</vt:i4>
      </vt:variant>
      <vt:variant>
        <vt:i4>5</vt:i4>
      </vt:variant>
      <vt:variant>
        <vt:lpwstr/>
      </vt:variant>
      <vt:variant>
        <vt:lpwstr>_Toc496179692</vt:lpwstr>
      </vt:variant>
      <vt:variant>
        <vt:i4>2031667</vt:i4>
      </vt:variant>
      <vt:variant>
        <vt:i4>50</vt:i4>
      </vt:variant>
      <vt:variant>
        <vt:i4>0</vt:i4>
      </vt:variant>
      <vt:variant>
        <vt:i4>5</vt:i4>
      </vt:variant>
      <vt:variant>
        <vt:lpwstr/>
      </vt:variant>
      <vt:variant>
        <vt:lpwstr>_Toc496179691</vt:lpwstr>
      </vt:variant>
      <vt:variant>
        <vt:i4>2031667</vt:i4>
      </vt:variant>
      <vt:variant>
        <vt:i4>44</vt:i4>
      </vt:variant>
      <vt:variant>
        <vt:i4>0</vt:i4>
      </vt:variant>
      <vt:variant>
        <vt:i4>5</vt:i4>
      </vt:variant>
      <vt:variant>
        <vt:lpwstr/>
      </vt:variant>
      <vt:variant>
        <vt:lpwstr>_Toc496179690</vt:lpwstr>
      </vt:variant>
      <vt:variant>
        <vt:i4>1966131</vt:i4>
      </vt:variant>
      <vt:variant>
        <vt:i4>38</vt:i4>
      </vt:variant>
      <vt:variant>
        <vt:i4>0</vt:i4>
      </vt:variant>
      <vt:variant>
        <vt:i4>5</vt:i4>
      </vt:variant>
      <vt:variant>
        <vt:lpwstr/>
      </vt:variant>
      <vt:variant>
        <vt:lpwstr>_Toc496179689</vt:lpwstr>
      </vt:variant>
      <vt:variant>
        <vt:i4>1966131</vt:i4>
      </vt:variant>
      <vt:variant>
        <vt:i4>32</vt:i4>
      </vt:variant>
      <vt:variant>
        <vt:i4>0</vt:i4>
      </vt:variant>
      <vt:variant>
        <vt:i4>5</vt:i4>
      </vt:variant>
      <vt:variant>
        <vt:lpwstr/>
      </vt:variant>
      <vt:variant>
        <vt:lpwstr>_Toc496179688</vt:lpwstr>
      </vt:variant>
      <vt:variant>
        <vt:i4>1966131</vt:i4>
      </vt:variant>
      <vt:variant>
        <vt:i4>26</vt:i4>
      </vt:variant>
      <vt:variant>
        <vt:i4>0</vt:i4>
      </vt:variant>
      <vt:variant>
        <vt:i4>5</vt:i4>
      </vt:variant>
      <vt:variant>
        <vt:lpwstr/>
      </vt:variant>
      <vt:variant>
        <vt:lpwstr>_Toc496179687</vt:lpwstr>
      </vt:variant>
      <vt:variant>
        <vt:i4>1966131</vt:i4>
      </vt:variant>
      <vt:variant>
        <vt:i4>20</vt:i4>
      </vt:variant>
      <vt:variant>
        <vt:i4>0</vt:i4>
      </vt:variant>
      <vt:variant>
        <vt:i4>5</vt:i4>
      </vt:variant>
      <vt:variant>
        <vt:lpwstr/>
      </vt:variant>
      <vt:variant>
        <vt:lpwstr>_Toc496179686</vt:lpwstr>
      </vt:variant>
      <vt:variant>
        <vt:i4>1966131</vt:i4>
      </vt:variant>
      <vt:variant>
        <vt:i4>14</vt:i4>
      </vt:variant>
      <vt:variant>
        <vt:i4>0</vt:i4>
      </vt:variant>
      <vt:variant>
        <vt:i4>5</vt:i4>
      </vt:variant>
      <vt:variant>
        <vt:lpwstr/>
      </vt:variant>
      <vt:variant>
        <vt:lpwstr>_Toc496179685</vt:lpwstr>
      </vt:variant>
      <vt:variant>
        <vt:i4>1966131</vt:i4>
      </vt:variant>
      <vt:variant>
        <vt:i4>8</vt:i4>
      </vt:variant>
      <vt:variant>
        <vt:i4>0</vt:i4>
      </vt:variant>
      <vt:variant>
        <vt:i4>5</vt:i4>
      </vt:variant>
      <vt:variant>
        <vt:lpwstr/>
      </vt:variant>
      <vt:variant>
        <vt:lpwstr>_Toc496179684</vt:lpwstr>
      </vt:variant>
      <vt:variant>
        <vt:i4>1966131</vt:i4>
      </vt:variant>
      <vt:variant>
        <vt:i4>2</vt:i4>
      </vt:variant>
      <vt:variant>
        <vt:i4>0</vt:i4>
      </vt:variant>
      <vt:variant>
        <vt:i4>5</vt:i4>
      </vt:variant>
      <vt:variant>
        <vt:lpwstr/>
      </vt:variant>
      <vt:variant>
        <vt:lpwstr>_Toc496179683</vt:lpwstr>
      </vt:variant>
      <vt:variant>
        <vt:i4>4653142</vt:i4>
      </vt:variant>
      <vt:variant>
        <vt:i4>0</vt:i4>
      </vt:variant>
      <vt:variant>
        <vt:i4>0</vt:i4>
      </vt:variant>
      <vt:variant>
        <vt:i4>5</vt:i4>
      </vt:variant>
      <vt:variant>
        <vt:lpwstr>https://www.samhsa.gov/data/sites/default/files/spot104-cigarettes-mental-illness-substance-use-disorder/spot104-cigarettes-mental-illness-substance-use-disorder.pdf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Vayhinger, Beverly (SAMHSA)</cp:lastModifiedBy>
  <cp:revision>13</cp:revision>
  <cp:lastPrinted>2018-01-17T17:14:00Z</cp:lastPrinted>
  <dcterms:created xsi:type="dcterms:W3CDTF">2018-01-17T14:12:00Z</dcterms:created>
  <dcterms:modified xsi:type="dcterms:W3CDTF">2018-01-17T17:14:00Z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7398b4a7-9faf-4f96-ab11-90008e0a8479</vt:lpwstr>
  </property>
  <property fmtid="{D5CDD505-2E9C-101B-9397-08002B2CF9AE}" pid="5" name="_dlc_DocIdUrl">
    <vt:lpwstr>http://sites.ts.samhsa.gov/sites/gcpp/FiscalYear2018/grants/_layouts/15/DocIdRedir.aspx?ID=H7VSRKN6CKJM-518420234-10, H7VSRKN6CKJM-518420234-10</vt:lpwstr>
  </property>
</Properties>
</file>