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CA3AF" w14:textId="77777777" w:rsidR="007861B2" w:rsidRPr="00612C5A" w:rsidRDefault="007861B2" w:rsidP="007861B2">
      <w:pPr>
        <w:pStyle w:val="Title"/>
      </w:pPr>
      <w:bookmarkStart w:id="0" w:name="_GoBack"/>
      <w:bookmarkEnd w:id="0"/>
      <w:r w:rsidRPr="00612C5A">
        <w:t>Department of Health and Human Services</w:t>
      </w:r>
    </w:p>
    <w:p w14:paraId="56E053DA" w14:textId="77777777" w:rsidR="007861B2" w:rsidRPr="00612C5A" w:rsidRDefault="007861B2" w:rsidP="007861B2">
      <w:pPr>
        <w:pStyle w:val="Title"/>
      </w:pPr>
      <w:r w:rsidRPr="00612C5A">
        <w:t>Substance Abuse and Mental Health Services Administration</w:t>
      </w:r>
    </w:p>
    <w:p w14:paraId="76FDC5E2" w14:textId="77777777" w:rsidR="007861B2" w:rsidRPr="00612C5A" w:rsidRDefault="007B58FF" w:rsidP="007861B2">
      <w:pPr>
        <w:pStyle w:val="Subtitle"/>
      </w:pPr>
      <w:r>
        <w:t xml:space="preserve">FY 2020 </w:t>
      </w:r>
      <w:r w:rsidR="007861B2" w:rsidRPr="00612C5A">
        <w:t xml:space="preserve">State </w:t>
      </w:r>
      <w:r>
        <w:t>Opioid</w:t>
      </w:r>
      <w:r w:rsidR="007861B2" w:rsidRPr="00612C5A">
        <w:t xml:space="preserve"> Response (S</w:t>
      </w:r>
      <w:r>
        <w:t>O</w:t>
      </w:r>
      <w:r w:rsidR="007861B2" w:rsidRPr="00612C5A">
        <w:t>R) Technical Assistance</w:t>
      </w:r>
    </w:p>
    <w:p w14:paraId="009D5A54" w14:textId="77777777" w:rsidR="007861B2" w:rsidRPr="007B58FF" w:rsidRDefault="007861B2" w:rsidP="007861B2">
      <w:pPr>
        <w:pStyle w:val="Subtitle"/>
      </w:pPr>
      <w:r w:rsidRPr="007B58FF">
        <w:t>(Short Title: S</w:t>
      </w:r>
      <w:r w:rsidR="007B58FF">
        <w:t>OR</w:t>
      </w:r>
      <w:r w:rsidRPr="007B58FF">
        <w:t xml:space="preserve"> TA)</w:t>
      </w:r>
    </w:p>
    <w:p w14:paraId="2F9EF94C" w14:textId="77777777" w:rsidR="007861B2" w:rsidRPr="00612C5A" w:rsidRDefault="007861B2" w:rsidP="007861B2">
      <w:pPr>
        <w:pStyle w:val="Subtitle"/>
        <w:rPr>
          <w:sz w:val="24"/>
          <w:szCs w:val="24"/>
        </w:rPr>
      </w:pPr>
      <w:r w:rsidRPr="00612C5A">
        <w:rPr>
          <w:sz w:val="24"/>
          <w:szCs w:val="24"/>
        </w:rPr>
        <w:t>(Initial Announcement)</w:t>
      </w:r>
    </w:p>
    <w:p w14:paraId="00CE959B" w14:textId="77777777" w:rsidR="007861B2" w:rsidRPr="00612C5A" w:rsidRDefault="007861B2" w:rsidP="007861B2">
      <w:pPr>
        <w:jc w:val="center"/>
        <w:rPr>
          <w:b/>
        </w:rPr>
      </w:pPr>
      <w:r w:rsidRPr="00612C5A">
        <w:rPr>
          <w:b/>
          <w:sz w:val="32"/>
          <w:szCs w:val="32"/>
        </w:rPr>
        <w:t>Funding Opportunity Announcement (FOA) No.</w:t>
      </w:r>
      <w:r w:rsidRPr="00612C5A">
        <w:t xml:space="preserve"> </w:t>
      </w:r>
      <w:r w:rsidR="007B58FF">
        <w:rPr>
          <w:b/>
          <w:sz w:val="32"/>
          <w:szCs w:val="32"/>
        </w:rPr>
        <w:t>TI-20</w:t>
      </w:r>
      <w:r w:rsidRPr="00612C5A">
        <w:rPr>
          <w:b/>
          <w:sz w:val="32"/>
          <w:szCs w:val="32"/>
        </w:rPr>
        <w:t>-00</w:t>
      </w:r>
      <w:r w:rsidR="0024013F">
        <w:rPr>
          <w:b/>
          <w:sz w:val="32"/>
          <w:szCs w:val="32"/>
        </w:rPr>
        <w:t>8</w:t>
      </w:r>
    </w:p>
    <w:p w14:paraId="104E14BF" w14:textId="77777777" w:rsidR="007861B2" w:rsidRPr="00612C5A" w:rsidRDefault="007861B2" w:rsidP="007861B2">
      <w:pPr>
        <w:jc w:val="center"/>
        <w:rPr>
          <w:b/>
          <w:bCs/>
        </w:rPr>
      </w:pPr>
      <w:r w:rsidRPr="00612C5A">
        <w:rPr>
          <w:b/>
          <w:bCs/>
        </w:rPr>
        <w:t>Catalogue of Federal Domestic Assistance (CFDA) No.: 93.788</w:t>
      </w:r>
    </w:p>
    <w:p w14:paraId="1E7E8C6A" w14:textId="77777777" w:rsidR="007861B2" w:rsidRPr="00612C5A" w:rsidRDefault="007861B2" w:rsidP="007861B2">
      <w:pPr>
        <w:pStyle w:val="Subtitle"/>
      </w:pPr>
      <w:r w:rsidRPr="00612C5A">
        <w:t>Key Dates:</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240"/>
        <w:gridCol w:w="6750"/>
      </w:tblGrid>
      <w:tr w:rsidR="007861B2" w:rsidRPr="00612C5A" w14:paraId="1BCC9FED" w14:textId="77777777" w:rsidTr="00E2204D">
        <w:trPr>
          <w:tblHeader/>
        </w:trPr>
        <w:tc>
          <w:tcPr>
            <w:tcW w:w="3240" w:type="dxa"/>
          </w:tcPr>
          <w:p w14:paraId="77DD7B7F" w14:textId="77777777" w:rsidR="007861B2" w:rsidRPr="00612C5A" w:rsidRDefault="007861B2" w:rsidP="00E2204D">
            <w:pPr>
              <w:rPr>
                <w:b/>
              </w:rPr>
            </w:pPr>
            <w:r w:rsidRPr="00612C5A">
              <w:rPr>
                <w:b/>
              </w:rPr>
              <w:t>Application Deadline</w:t>
            </w:r>
          </w:p>
        </w:tc>
        <w:tc>
          <w:tcPr>
            <w:tcW w:w="6750" w:type="dxa"/>
          </w:tcPr>
          <w:p w14:paraId="06D7B1CC" w14:textId="645CBD45" w:rsidR="007861B2" w:rsidRPr="00612C5A" w:rsidRDefault="007861B2" w:rsidP="007B58FF">
            <w:pPr>
              <w:rPr>
                <w:b/>
              </w:rPr>
            </w:pPr>
            <w:r w:rsidRPr="00612C5A">
              <w:rPr>
                <w:b/>
              </w:rPr>
              <w:t xml:space="preserve">Applications are due by </w:t>
            </w:r>
            <w:r w:rsidR="00FA3771">
              <w:rPr>
                <w:b/>
              </w:rPr>
              <w:t>June</w:t>
            </w:r>
            <w:r w:rsidR="00D677D5">
              <w:rPr>
                <w:b/>
              </w:rPr>
              <w:t xml:space="preserve"> 8,</w:t>
            </w:r>
            <w:r w:rsidR="00A10E33">
              <w:rPr>
                <w:b/>
              </w:rPr>
              <w:t xml:space="preserve"> </w:t>
            </w:r>
            <w:r w:rsidR="00D677D5">
              <w:rPr>
                <w:b/>
              </w:rPr>
              <w:t>2020.</w:t>
            </w:r>
          </w:p>
        </w:tc>
      </w:tr>
      <w:tr w:rsidR="007861B2" w:rsidRPr="00612C5A" w14:paraId="58630C9F" w14:textId="77777777" w:rsidTr="00E2204D">
        <w:tc>
          <w:tcPr>
            <w:tcW w:w="3240" w:type="dxa"/>
          </w:tcPr>
          <w:p w14:paraId="141FFF26" w14:textId="77777777" w:rsidR="007861B2" w:rsidRPr="00612C5A" w:rsidRDefault="007861B2" w:rsidP="00E2204D">
            <w:pPr>
              <w:contextualSpacing/>
              <w:rPr>
                <w:b/>
              </w:rPr>
            </w:pPr>
            <w:r w:rsidRPr="00612C5A">
              <w:rPr>
                <w:b/>
              </w:rPr>
              <w:t>Intergovernmental Review (E.O. 12372)</w:t>
            </w:r>
          </w:p>
        </w:tc>
        <w:tc>
          <w:tcPr>
            <w:tcW w:w="6750" w:type="dxa"/>
          </w:tcPr>
          <w:p w14:paraId="2A8C0330" w14:textId="77777777" w:rsidR="007861B2" w:rsidRPr="00612C5A" w:rsidRDefault="007861B2" w:rsidP="00E2204D">
            <w:pPr>
              <w:rPr>
                <w:b/>
              </w:rPr>
            </w:pPr>
            <w:r w:rsidRPr="00612C5A">
              <w:rPr>
                <w:b/>
              </w:rPr>
              <w:t>Applicants must comply with E.O. 12372 if their state(s) participates.  Review process recommendations from the State Single Point of Contact (SPOC) are due no later than 60 days after application deadline.</w:t>
            </w:r>
          </w:p>
        </w:tc>
      </w:tr>
      <w:tr w:rsidR="007861B2" w:rsidRPr="00612C5A" w14:paraId="5E42D463" w14:textId="77777777" w:rsidTr="00E2204D">
        <w:tc>
          <w:tcPr>
            <w:tcW w:w="3240" w:type="dxa"/>
          </w:tcPr>
          <w:p w14:paraId="6AE814D6" w14:textId="77777777" w:rsidR="007861B2" w:rsidRPr="00612C5A" w:rsidRDefault="007861B2" w:rsidP="00E2204D">
            <w:pPr>
              <w:rPr>
                <w:b/>
              </w:rPr>
            </w:pPr>
            <w:r w:rsidRPr="00612C5A">
              <w:rPr>
                <w:b/>
              </w:rPr>
              <w:t>Public Health System Impact Statement (PHSIS)/Single State Agency Coordination</w:t>
            </w:r>
          </w:p>
        </w:tc>
        <w:tc>
          <w:tcPr>
            <w:tcW w:w="6750" w:type="dxa"/>
          </w:tcPr>
          <w:p w14:paraId="64745737" w14:textId="77777777" w:rsidR="007861B2" w:rsidRPr="00612C5A" w:rsidRDefault="007861B2" w:rsidP="00E2204D">
            <w:pPr>
              <w:rPr>
                <w:b/>
              </w:rPr>
            </w:pPr>
            <w:r w:rsidRPr="00612C5A">
              <w:rPr>
                <w:b/>
              </w:rPr>
              <w:t>Applicants must send the PHSIS to appropriate state and local health agencies by the application deadline.  Comments from the Single State Agency are due no later than 60 days after the application deadline.</w:t>
            </w:r>
          </w:p>
        </w:tc>
      </w:tr>
    </w:tbl>
    <w:p w14:paraId="4FB90F48" w14:textId="77777777" w:rsidR="00FA3771" w:rsidRPr="00FA3771" w:rsidRDefault="006F1E3F" w:rsidP="007861B2">
      <w:pPr>
        <w:pStyle w:val="Title"/>
        <w:rPr>
          <w:b w:val="0"/>
          <w:noProof/>
        </w:rPr>
      </w:pPr>
      <w:r w:rsidRPr="00612C5A">
        <w:br w:type="page"/>
      </w:r>
      <w:r w:rsidR="00521ACC" w:rsidRPr="00612C5A">
        <w:lastRenderedPageBreak/>
        <w:t>Table of Contents</w:t>
      </w:r>
      <w:r w:rsidR="00CF7CAD" w:rsidRPr="00FA3771">
        <w:rPr>
          <w:b w:val="0"/>
        </w:rPr>
        <w:fldChar w:fldCharType="begin"/>
      </w:r>
      <w:r w:rsidR="0030142B" w:rsidRPr="00FA3771">
        <w:rPr>
          <w:b w:val="0"/>
        </w:rPr>
        <w:instrText xml:space="preserve"> TOC \o "1-2" \h \z \u </w:instrText>
      </w:r>
      <w:r w:rsidR="00CF7CAD" w:rsidRPr="00FA3771">
        <w:rPr>
          <w:b w:val="0"/>
        </w:rPr>
        <w:fldChar w:fldCharType="separate"/>
      </w:r>
    </w:p>
    <w:p w14:paraId="098C2130" w14:textId="157B0390" w:rsidR="00FA3771" w:rsidRPr="00FA3771" w:rsidRDefault="006D6B63">
      <w:pPr>
        <w:pStyle w:val="TOC1"/>
        <w:rPr>
          <w:rFonts w:asciiTheme="minorHAnsi" w:eastAsiaTheme="minorEastAsia" w:hAnsiTheme="minorHAnsi" w:cstheme="minorBidi"/>
          <w:sz w:val="22"/>
          <w:szCs w:val="22"/>
        </w:rPr>
      </w:pPr>
      <w:hyperlink w:anchor="_Toc37226711" w:history="1">
        <w:r w:rsidR="00FA3771" w:rsidRPr="00FA3771">
          <w:rPr>
            <w:rStyle w:val="Hyperlink"/>
          </w:rPr>
          <w:t>EXECUTIVE SUMMARY</w:t>
        </w:r>
        <w:r w:rsidR="00FA3771" w:rsidRPr="00FA3771">
          <w:rPr>
            <w:webHidden/>
          </w:rPr>
          <w:tab/>
        </w:r>
        <w:r w:rsidR="00FA3771" w:rsidRPr="00FA3771">
          <w:rPr>
            <w:webHidden/>
          </w:rPr>
          <w:fldChar w:fldCharType="begin"/>
        </w:r>
        <w:r w:rsidR="00FA3771" w:rsidRPr="00FA3771">
          <w:rPr>
            <w:webHidden/>
          </w:rPr>
          <w:instrText xml:space="preserve"> PAGEREF _Toc37226711 \h </w:instrText>
        </w:r>
        <w:r w:rsidR="00FA3771" w:rsidRPr="00FA3771">
          <w:rPr>
            <w:webHidden/>
          </w:rPr>
        </w:r>
        <w:r w:rsidR="00FA3771" w:rsidRPr="00FA3771">
          <w:rPr>
            <w:webHidden/>
          </w:rPr>
          <w:fldChar w:fldCharType="separate"/>
        </w:r>
        <w:r w:rsidR="001F77DB">
          <w:rPr>
            <w:webHidden/>
          </w:rPr>
          <w:t>4</w:t>
        </w:r>
        <w:r w:rsidR="00FA3771" w:rsidRPr="00FA3771">
          <w:rPr>
            <w:webHidden/>
          </w:rPr>
          <w:fldChar w:fldCharType="end"/>
        </w:r>
      </w:hyperlink>
    </w:p>
    <w:p w14:paraId="5FE1F4B8" w14:textId="7A202F9A" w:rsidR="00FA3771" w:rsidRPr="00FA3771" w:rsidRDefault="006D6B63">
      <w:pPr>
        <w:pStyle w:val="TOC1"/>
        <w:rPr>
          <w:rFonts w:asciiTheme="minorHAnsi" w:eastAsiaTheme="minorEastAsia" w:hAnsiTheme="minorHAnsi" w:cstheme="minorBidi"/>
          <w:sz w:val="22"/>
          <w:szCs w:val="22"/>
        </w:rPr>
      </w:pPr>
      <w:hyperlink w:anchor="_Toc37226712" w:history="1">
        <w:r w:rsidR="00FA3771" w:rsidRPr="00FA3771">
          <w:rPr>
            <w:rStyle w:val="Hyperlink"/>
          </w:rPr>
          <w:t>I.</w:t>
        </w:r>
        <w:r w:rsidR="00FA3771" w:rsidRPr="00FA3771">
          <w:rPr>
            <w:rFonts w:asciiTheme="minorHAnsi" w:eastAsiaTheme="minorEastAsia" w:hAnsiTheme="minorHAnsi" w:cstheme="minorBidi"/>
            <w:sz w:val="22"/>
            <w:szCs w:val="22"/>
          </w:rPr>
          <w:tab/>
        </w:r>
        <w:r w:rsidR="00FA3771" w:rsidRPr="00FA3771">
          <w:rPr>
            <w:rStyle w:val="Hyperlink"/>
          </w:rPr>
          <w:t>PROGRAM DESCRIPTION</w:t>
        </w:r>
        <w:r w:rsidR="00FA3771" w:rsidRPr="00FA3771">
          <w:rPr>
            <w:webHidden/>
          </w:rPr>
          <w:tab/>
        </w:r>
        <w:r w:rsidR="00FA3771" w:rsidRPr="00FA3771">
          <w:rPr>
            <w:webHidden/>
          </w:rPr>
          <w:fldChar w:fldCharType="begin"/>
        </w:r>
        <w:r w:rsidR="00FA3771" w:rsidRPr="00FA3771">
          <w:rPr>
            <w:webHidden/>
          </w:rPr>
          <w:instrText xml:space="preserve"> PAGEREF _Toc37226712 \h </w:instrText>
        </w:r>
        <w:r w:rsidR="00FA3771" w:rsidRPr="00FA3771">
          <w:rPr>
            <w:webHidden/>
          </w:rPr>
        </w:r>
        <w:r w:rsidR="00FA3771" w:rsidRPr="00FA3771">
          <w:rPr>
            <w:webHidden/>
          </w:rPr>
          <w:fldChar w:fldCharType="separate"/>
        </w:r>
        <w:r w:rsidR="001F77DB">
          <w:rPr>
            <w:webHidden/>
          </w:rPr>
          <w:t>6</w:t>
        </w:r>
        <w:r w:rsidR="00FA3771" w:rsidRPr="00FA3771">
          <w:rPr>
            <w:webHidden/>
          </w:rPr>
          <w:fldChar w:fldCharType="end"/>
        </w:r>
      </w:hyperlink>
    </w:p>
    <w:p w14:paraId="7A761F37" w14:textId="080F7AB6" w:rsidR="00FA3771" w:rsidRPr="00FA3771" w:rsidRDefault="006D6B63">
      <w:pPr>
        <w:pStyle w:val="TOC2"/>
        <w:rPr>
          <w:rFonts w:asciiTheme="minorHAnsi" w:eastAsiaTheme="minorEastAsia" w:hAnsiTheme="minorHAnsi" w:cstheme="minorBidi"/>
          <w:bCs w:val="0"/>
          <w:iCs w:val="0"/>
          <w:sz w:val="22"/>
          <w:szCs w:val="22"/>
        </w:rPr>
      </w:pPr>
      <w:hyperlink w:anchor="_Toc37226713" w:history="1">
        <w:r w:rsidR="00FA3771" w:rsidRPr="00FA3771">
          <w:rPr>
            <w:rStyle w:val="Hyperlink"/>
          </w:rPr>
          <w:t>1.</w:t>
        </w:r>
        <w:r w:rsidR="00FA3771" w:rsidRPr="00FA3771">
          <w:rPr>
            <w:rFonts w:asciiTheme="minorHAnsi" w:eastAsiaTheme="minorEastAsia" w:hAnsiTheme="minorHAnsi" w:cstheme="minorBidi"/>
            <w:bCs w:val="0"/>
            <w:iCs w:val="0"/>
            <w:sz w:val="22"/>
            <w:szCs w:val="22"/>
          </w:rPr>
          <w:tab/>
        </w:r>
        <w:r w:rsidR="00FA3771" w:rsidRPr="00FA3771">
          <w:rPr>
            <w:rStyle w:val="Hyperlink"/>
          </w:rPr>
          <w:t>PURPOSE</w:t>
        </w:r>
        <w:r w:rsidR="00FA3771" w:rsidRPr="00FA3771">
          <w:rPr>
            <w:webHidden/>
          </w:rPr>
          <w:tab/>
        </w:r>
        <w:r w:rsidR="00FA3771" w:rsidRPr="00FA3771">
          <w:rPr>
            <w:webHidden/>
          </w:rPr>
          <w:fldChar w:fldCharType="begin"/>
        </w:r>
        <w:r w:rsidR="00FA3771" w:rsidRPr="00FA3771">
          <w:rPr>
            <w:webHidden/>
          </w:rPr>
          <w:instrText xml:space="preserve"> PAGEREF _Toc37226713 \h </w:instrText>
        </w:r>
        <w:r w:rsidR="00FA3771" w:rsidRPr="00FA3771">
          <w:rPr>
            <w:webHidden/>
          </w:rPr>
        </w:r>
        <w:r w:rsidR="00FA3771" w:rsidRPr="00FA3771">
          <w:rPr>
            <w:webHidden/>
          </w:rPr>
          <w:fldChar w:fldCharType="separate"/>
        </w:r>
        <w:r w:rsidR="001F77DB">
          <w:rPr>
            <w:webHidden/>
          </w:rPr>
          <w:t>6</w:t>
        </w:r>
        <w:r w:rsidR="00FA3771" w:rsidRPr="00FA3771">
          <w:rPr>
            <w:webHidden/>
          </w:rPr>
          <w:fldChar w:fldCharType="end"/>
        </w:r>
      </w:hyperlink>
    </w:p>
    <w:p w14:paraId="20988229" w14:textId="3061A62D" w:rsidR="00FA3771" w:rsidRPr="00FA3771" w:rsidRDefault="006D6B63">
      <w:pPr>
        <w:pStyle w:val="TOC1"/>
        <w:rPr>
          <w:rFonts w:asciiTheme="minorHAnsi" w:eastAsiaTheme="minorEastAsia" w:hAnsiTheme="minorHAnsi" w:cstheme="minorBidi"/>
          <w:sz w:val="22"/>
          <w:szCs w:val="22"/>
        </w:rPr>
      </w:pPr>
      <w:hyperlink w:anchor="_Toc37226714" w:history="1">
        <w:r w:rsidR="00FA3771" w:rsidRPr="00FA3771">
          <w:rPr>
            <w:rStyle w:val="Hyperlink"/>
          </w:rPr>
          <w:t>II.</w:t>
        </w:r>
        <w:r w:rsidR="00FA3771" w:rsidRPr="00FA3771">
          <w:rPr>
            <w:rFonts w:asciiTheme="minorHAnsi" w:eastAsiaTheme="minorEastAsia" w:hAnsiTheme="minorHAnsi" w:cstheme="minorBidi"/>
            <w:sz w:val="22"/>
            <w:szCs w:val="22"/>
          </w:rPr>
          <w:tab/>
        </w:r>
        <w:r w:rsidR="00FA3771" w:rsidRPr="00FA3771">
          <w:rPr>
            <w:rStyle w:val="Hyperlink"/>
          </w:rPr>
          <w:t>FEDERAL AWARD INFORMATION</w:t>
        </w:r>
        <w:r w:rsidR="00FA3771" w:rsidRPr="00FA3771">
          <w:rPr>
            <w:webHidden/>
          </w:rPr>
          <w:tab/>
        </w:r>
        <w:r w:rsidR="00FA3771" w:rsidRPr="00FA3771">
          <w:rPr>
            <w:webHidden/>
          </w:rPr>
          <w:fldChar w:fldCharType="begin"/>
        </w:r>
        <w:r w:rsidR="00FA3771" w:rsidRPr="00FA3771">
          <w:rPr>
            <w:webHidden/>
          </w:rPr>
          <w:instrText xml:space="preserve"> PAGEREF _Toc37226714 \h </w:instrText>
        </w:r>
        <w:r w:rsidR="00FA3771" w:rsidRPr="00FA3771">
          <w:rPr>
            <w:webHidden/>
          </w:rPr>
        </w:r>
        <w:r w:rsidR="00FA3771" w:rsidRPr="00FA3771">
          <w:rPr>
            <w:webHidden/>
          </w:rPr>
          <w:fldChar w:fldCharType="separate"/>
        </w:r>
        <w:r w:rsidR="001F77DB">
          <w:rPr>
            <w:webHidden/>
          </w:rPr>
          <w:t>11</w:t>
        </w:r>
        <w:r w:rsidR="00FA3771" w:rsidRPr="00FA3771">
          <w:rPr>
            <w:webHidden/>
          </w:rPr>
          <w:fldChar w:fldCharType="end"/>
        </w:r>
      </w:hyperlink>
    </w:p>
    <w:p w14:paraId="15C61811" w14:textId="43CB6159" w:rsidR="00FA3771" w:rsidRPr="00FA3771" w:rsidRDefault="006D6B63">
      <w:pPr>
        <w:pStyle w:val="TOC1"/>
        <w:rPr>
          <w:rFonts w:asciiTheme="minorHAnsi" w:eastAsiaTheme="minorEastAsia" w:hAnsiTheme="minorHAnsi" w:cstheme="minorBidi"/>
          <w:sz w:val="22"/>
          <w:szCs w:val="22"/>
        </w:rPr>
      </w:pPr>
      <w:hyperlink w:anchor="_Toc37226715" w:history="1">
        <w:r w:rsidR="00FA3771" w:rsidRPr="00FA3771">
          <w:rPr>
            <w:rStyle w:val="Hyperlink"/>
          </w:rPr>
          <w:t>III.</w:t>
        </w:r>
        <w:r w:rsidR="00FA3771" w:rsidRPr="00FA3771">
          <w:rPr>
            <w:rFonts w:asciiTheme="minorHAnsi" w:eastAsiaTheme="minorEastAsia" w:hAnsiTheme="minorHAnsi" w:cstheme="minorBidi"/>
            <w:sz w:val="22"/>
            <w:szCs w:val="22"/>
          </w:rPr>
          <w:tab/>
        </w:r>
        <w:r w:rsidR="00FA3771" w:rsidRPr="00FA3771">
          <w:rPr>
            <w:rStyle w:val="Hyperlink"/>
          </w:rPr>
          <w:t>ELIGIBILITY INFORMATION</w:t>
        </w:r>
        <w:r w:rsidR="00FA3771" w:rsidRPr="00FA3771">
          <w:rPr>
            <w:webHidden/>
          </w:rPr>
          <w:tab/>
        </w:r>
        <w:r w:rsidR="00FA3771" w:rsidRPr="00FA3771">
          <w:rPr>
            <w:webHidden/>
          </w:rPr>
          <w:fldChar w:fldCharType="begin"/>
        </w:r>
        <w:r w:rsidR="00FA3771" w:rsidRPr="00FA3771">
          <w:rPr>
            <w:webHidden/>
          </w:rPr>
          <w:instrText xml:space="preserve"> PAGEREF _Toc37226715 \h </w:instrText>
        </w:r>
        <w:r w:rsidR="00FA3771" w:rsidRPr="00FA3771">
          <w:rPr>
            <w:webHidden/>
          </w:rPr>
        </w:r>
        <w:r w:rsidR="00FA3771" w:rsidRPr="00FA3771">
          <w:rPr>
            <w:webHidden/>
          </w:rPr>
          <w:fldChar w:fldCharType="separate"/>
        </w:r>
        <w:r w:rsidR="001F77DB">
          <w:rPr>
            <w:webHidden/>
          </w:rPr>
          <w:t>11</w:t>
        </w:r>
        <w:r w:rsidR="00FA3771" w:rsidRPr="00FA3771">
          <w:rPr>
            <w:webHidden/>
          </w:rPr>
          <w:fldChar w:fldCharType="end"/>
        </w:r>
      </w:hyperlink>
    </w:p>
    <w:p w14:paraId="6B960E5A" w14:textId="17565EE9" w:rsidR="00FA3771" w:rsidRPr="00FA3771" w:rsidRDefault="006D6B63">
      <w:pPr>
        <w:pStyle w:val="TOC2"/>
        <w:rPr>
          <w:rFonts w:asciiTheme="minorHAnsi" w:eastAsiaTheme="minorEastAsia" w:hAnsiTheme="minorHAnsi" w:cstheme="minorBidi"/>
          <w:bCs w:val="0"/>
          <w:iCs w:val="0"/>
          <w:sz w:val="22"/>
          <w:szCs w:val="22"/>
        </w:rPr>
      </w:pPr>
      <w:hyperlink w:anchor="_Toc37226716" w:history="1">
        <w:r w:rsidR="00FA3771" w:rsidRPr="00FA3771">
          <w:rPr>
            <w:rStyle w:val="Hyperlink"/>
          </w:rPr>
          <w:t>1.</w:t>
        </w:r>
        <w:r w:rsidR="00FA3771" w:rsidRPr="00FA3771">
          <w:rPr>
            <w:rFonts w:asciiTheme="minorHAnsi" w:eastAsiaTheme="minorEastAsia" w:hAnsiTheme="minorHAnsi" w:cstheme="minorBidi"/>
            <w:bCs w:val="0"/>
            <w:iCs w:val="0"/>
            <w:sz w:val="22"/>
            <w:szCs w:val="22"/>
          </w:rPr>
          <w:tab/>
        </w:r>
        <w:r w:rsidR="00FA3771" w:rsidRPr="00FA3771">
          <w:rPr>
            <w:rStyle w:val="Hyperlink"/>
          </w:rPr>
          <w:t>ELIGIBLE APPLICANTS</w:t>
        </w:r>
        <w:r w:rsidR="00FA3771" w:rsidRPr="00FA3771">
          <w:rPr>
            <w:webHidden/>
          </w:rPr>
          <w:tab/>
        </w:r>
        <w:r w:rsidR="00FA3771" w:rsidRPr="00FA3771">
          <w:rPr>
            <w:webHidden/>
          </w:rPr>
          <w:fldChar w:fldCharType="begin"/>
        </w:r>
        <w:r w:rsidR="00FA3771" w:rsidRPr="00FA3771">
          <w:rPr>
            <w:webHidden/>
          </w:rPr>
          <w:instrText xml:space="preserve"> PAGEREF _Toc37226716 \h </w:instrText>
        </w:r>
        <w:r w:rsidR="00FA3771" w:rsidRPr="00FA3771">
          <w:rPr>
            <w:webHidden/>
          </w:rPr>
        </w:r>
        <w:r w:rsidR="00FA3771" w:rsidRPr="00FA3771">
          <w:rPr>
            <w:webHidden/>
          </w:rPr>
          <w:fldChar w:fldCharType="separate"/>
        </w:r>
        <w:r w:rsidR="001F77DB">
          <w:rPr>
            <w:webHidden/>
          </w:rPr>
          <w:t>11</w:t>
        </w:r>
        <w:r w:rsidR="00FA3771" w:rsidRPr="00FA3771">
          <w:rPr>
            <w:webHidden/>
          </w:rPr>
          <w:fldChar w:fldCharType="end"/>
        </w:r>
      </w:hyperlink>
    </w:p>
    <w:p w14:paraId="76B18C27" w14:textId="444FB336" w:rsidR="00FA3771" w:rsidRPr="00FA3771" w:rsidRDefault="006D6B63">
      <w:pPr>
        <w:pStyle w:val="TOC1"/>
        <w:rPr>
          <w:rFonts w:asciiTheme="minorHAnsi" w:eastAsiaTheme="minorEastAsia" w:hAnsiTheme="minorHAnsi" w:cstheme="minorBidi"/>
          <w:sz w:val="22"/>
          <w:szCs w:val="22"/>
        </w:rPr>
      </w:pPr>
      <w:hyperlink w:anchor="_Toc37226717" w:history="1">
        <w:r w:rsidR="00FA3771" w:rsidRPr="00FA3771">
          <w:rPr>
            <w:rStyle w:val="Hyperlink"/>
          </w:rPr>
          <w:t>IV.</w:t>
        </w:r>
        <w:r w:rsidR="00FA3771" w:rsidRPr="00FA3771">
          <w:rPr>
            <w:rFonts w:asciiTheme="minorHAnsi" w:eastAsiaTheme="minorEastAsia" w:hAnsiTheme="minorHAnsi" w:cstheme="minorBidi"/>
            <w:sz w:val="22"/>
            <w:szCs w:val="22"/>
          </w:rPr>
          <w:tab/>
        </w:r>
        <w:r w:rsidR="00FA3771" w:rsidRPr="00FA3771">
          <w:rPr>
            <w:rStyle w:val="Hyperlink"/>
          </w:rPr>
          <w:t>APPLICATION AND SUBMISSION INFORMATION</w:t>
        </w:r>
        <w:r w:rsidR="00FA3771" w:rsidRPr="00FA3771">
          <w:rPr>
            <w:webHidden/>
          </w:rPr>
          <w:tab/>
        </w:r>
        <w:r w:rsidR="00FA3771" w:rsidRPr="00FA3771">
          <w:rPr>
            <w:webHidden/>
          </w:rPr>
          <w:fldChar w:fldCharType="begin"/>
        </w:r>
        <w:r w:rsidR="00FA3771" w:rsidRPr="00FA3771">
          <w:rPr>
            <w:webHidden/>
          </w:rPr>
          <w:instrText xml:space="preserve"> PAGEREF _Toc37226717 \h </w:instrText>
        </w:r>
        <w:r w:rsidR="00FA3771" w:rsidRPr="00FA3771">
          <w:rPr>
            <w:webHidden/>
          </w:rPr>
        </w:r>
        <w:r w:rsidR="00FA3771" w:rsidRPr="00FA3771">
          <w:rPr>
            <w:webHidden/>
          </w:rPr>
          <w:fldChar w:fldCharType="separate"/>
        </w:r>
        <w:r w:rsidR="001F77DB">
          <w:rPr>
            <w:webHidden/>
          </w:rPr>
          <w:t>12</w:t>
        </w:r>
        <w:r w:rsidR="00FA3771" w:rsidRPr="00FA3771">
          <w:rPr>
            <w:webHidden/>
          </w:rPr>
          <w:fldChar w:fldCharType="end"/>
        </w:r>
      </w:hyperlink>
    </w:p>
    <w:p w14:paraId="145A9EF2" w14:textId="13713B3B" w:rsidR="00FA3771" w:rsidRPr="00FA3771" w:rsidRDefault="006D6B63">
      <w:pPr>
        <w:pStyle w:val="TOC2"/>
        <w:rPr>
          <w:rFonts w:asciiTheme="minorHAnsi" w:eastAsiaTheme="minorEastAsia" w:hAnsiTheme="minorHAnsi" w:cstheme="minorBidi"/>
          <w:bCs w:val="0"/>
          <w:iCs w:val="0"/>
          <w:sz w:val="22"/>
          <w:szCs w:val="22"/>
        </w:rPr>
      </w:pPr>
      <w:hyperlink w:anchor="_Toc37226718" w:history="1">
        <w:r w:rsidR="00FA3771" w:rsidRPr="00FA3771">
          <w:rPr>
            <w:rStyle w:val="Hyperlink"/>
          </w:rPr>
          <w:t>1.</w:t>
        </w:r>
        <w:r w:rsidR="00FA3771" w:rsidRPr="00FA3771">
          <w:rPr>
            <w:rFonts w:asciiTheme="minorHAnsi" w:eastAsiaTheme="minorEastAsia" w:hAnsiTheme="minorHAnsi" w:cstheme="minorBidi"/>
            <w:bCs w:val="0"/>
            <w:iCs w:val="0"/>
            <w:sz w:val="22"/>
            <w:szCs w:val="22"/>
          </w:rPr>
          <w:tab/>
        </w:r>
        <w:r w:rsidR="00FA3771" w:rsidRPr="00FA3771">
          <w:rPr>
            <w:rStyle w:val="Hyperlink"/>
          </w:rPr>
          <w:t>REQUIRED APPLICATION COMPONENTS:</w:t>
        </w:r>
        <w:r w:rsidR="00FA3771" w:rsidRPr="00FA3771">
          <w:rPr>
            <w:webHidden/>
          </w:rPr>
          <w:tab/>
        </w:r>
        <w:r w:rsidR="00FA3771" w:rsidRPr="00FA3771">
          <w:rPr>
            <w:webHidden/>
          </w:rPr>
          <w:fldChar w:fldCharType="begin"/>
        </w:r>
        <w:r w:rsidR="00FA3771" w:rsidRPr="00FA3771">
          <w:rPr>
            <w:webHidden/>
          </w:rPr>
          <w:instrText xml:space="preserve"> PAGEREF _Toc37226718 \h </w:instrText>
        </w:r>
        <w:r w:rsidR="00FA3771" w:rsidRPr="00FA3771">
          <w:rPr>
            <w:webHidden/>
          </w:rPr>
        </w:r>
        <w:r w:rsidR="00FA3771" w:rsidRPr="00FA3771">
          <w:rPr>
            <w:webHidden/>
          </w:rPr>
          <w:fldChar w:fldCharType="separate"/>
        </w:r>
        <w:r w:rsidR="001F77DB">
          <w:rPr>
            <w:webHidden/>
          </w:rPr>
          <w:t>12</w:t>
        </w:r>
        <w:r w:rsidR="00FA3771" w:rsidRPr="00FA3771">
          <w:rPr>
            <w:webHidden/>
          </w:rPr>
          <w:fldChar w:fldCharType="end"/>
        </w:r>
      </w:hyperlink>
    </w:p>
    <w:p w14:paraId="7390573E" w14:textId="08E08FB2" w:rsidR="00FA3771" w:rsidRPr="00FA3771" w:rsidRDefault="006D6B63">
      <w:pPr>
        <w:pStyle w:val="TOC2"/>
        <w:rPr>
          <w:rFonts w:asciiTheme="minorHAnsi" w:eastAsiaTheme="minorEastAsia" w:hAnsiTheme="minorHAnsi" w:cstheme="minorBidi"/>
          <w:bCs w:val="0"/>
          <w:iCs w:val="0"/>
          <w:sz w:val="22"/>
          <w:szCs w:val="22"/>
        </w:rPr>
      </w:pPr>
      <w:hyperlink w:anchor="_Toc37226719" w:history="1">
        <w:r w:rsidR="00FA3771" w:rsidRPr="00FA3771">
          <w:rPr>
            <w:rStyle w:val="Hyperlink"/>
          </w:rPr>
          <w:t>2.</w:t>
        </w:r>
        <w:r w:rsidR="00FA3771" w:rsidRPr="00FA3771">
          <w:rPr>
            <w:rFonts w:asciiTheme="minorHAnsi" w:eastAsiaTheme="minorEastAsia" w:hAnsiTheme="minorHAnsi" w:cstheme="minorBidi"/>
            <w:bCs w:val="0"/>
            <w:iCs w:val="0"/>
            <w:sz w:val="22"/>
            <w:szCs w:val="22"/>
          </w:rPr>
          <w:tab/>
        </w:r>
        <w:r w:rsidR="00FA3771" w:rsidRPr="00FA3771">
          <w:rPr>
            <w:rStyle w:val="Hyperlink"/>
          </w:rPr>
          <w:t>APPLICATION SUBMISSION REQUIREMENTS</w:t>
        </w:r>
        <w:r w:rsidR="00FA3771" w:rsidRPr="00FA3771">
          <w:rPr>
            <w:webHidden/>
          </w:rPr>
          <w:tab/>
        </w:r>
        <w:r w:rsidR="00FA3771" w:rsidRPr="00FA3771">
          <w:rPr>
            <w:webHidden/>
          </w:rPr>
          <w:fldChar w:fldCharType="begin"/>
        </w:r>
        <w:r w:rsidR="00FA3771" w:rsidRPr="00FA3771">
          <w:rPr>
            <w:webHidden/>
          </w:rPr>
          <w:instrText xml:space="preserve"> PAGEREF _Toc37226719 \h </w:instrText>
        </w:r>
        <w:r w:rsidR="00FA3771" w:rsidRPr="00FA3771">
          <w:rPr>
            <w:webHidden/>
          </w:rPr>
        </w:r>
        <w:r w:rsidR="00FA3771" w:rsidRPr="00FA3771">
          <w:rPr>
            <w:webHidden/>
          </w:rPr>
          <w:fldChar w:fldCharType="separate"/>
        </w:r>
        <w:r w:rsidR="001F77DB">
          <w:rPr>
            <w:webHidden/>
          </w:rPr>
          <w:t>13</w:t>
        </w:r>
        <w:r w:rsidR="00FA3771" w:rsidRPr="00FA3771">
          <w:rPr>
            <w:webHidden/>
          </w:rPr>
          <w:fldChar w:fldCharType="end"/>
        </w:r>
      </w:hyperlink>
    </w:p>
    <w:p w14:paraId="036FE19C" w14:textId="43DF599D" w:rsidR="00FA3771" w:rsidRPr="00FA3771" w:rsidRDefault="006D6B63">
      <w:pPr>
        <w:pStyle w:val="TOC2"/>
        <w:rPr>
          <w:rFonts w:asciiTheme="minorHAnsi" w:eastAsiaTheme="minorEastAsia" w:hAnsiTheme="minorHAnsi" w:cstheme="minorBidi"/>
          <w:bCs w:val="0"/>
          <w:iCs w:val="0"/>
          <w:sz w:val="22"/>
          <w:szCs w:val="22"/>
        </w:rPr>
      </w:pPr>
      <w:hyperlink w:anchor="_Toc37226720" w:history="1">
        <w:r w:rsidR="00FA3771" w:rsidRPr="00FA3771">
          <w:rPr>
            <w:rStyle w:val="Hyperlink"/>
          </w:rPr>
          <w:t>3.</w:t>
        </w:r>
        <w:r w:rsidR="00FA3771" w:rsidRPr="00FA3771">
          <w:rPr>
            <w:rFonts w:asciiTheme="minorHAnsi" w:eastAsiaTheme="minorEastAsia" w:hAnsiTheme="minorHAnsi" w:cstheme="minorBidi"/>
            <w:bCs w:val="0"/>
            <w:iCs w:val="0"/>
            <w:sz w:val="22"/>
            <w:szCs w:val="22"/>
          </w:rPr>
          <w:tab/>
        </w:r>
        <w:r w:rsidR="00FA3771" w:rsidRPr="00FA3771">
          <w:rPr>
            <w:rStyle w:val="Hyperlink"/>
          </w:rPr>
          <w:t>FUNDING LIMITATIONS/RESTRICTIONS</w:t>
        </w:r>
        <w:r w:rsidR="00FA3771" w:rsidRPr="00FA3771">
          <w:rPr>
            <w:webHidden/>
          </w:rPr>
          <w:tab/>
        </w:r>
        <w:r w:rsidR="00FA3771" w:rsidRPr="00FA3771">
          <w:rPr>
            <w:webHidden/>
          </w:rPr>
          <w:fldChar w:fldCharType="begin"/>
        </w:r>
        <w:r w:rsidR="00FA3771" w:rsidRPr="00FA3771">
          <w:rPr>
            <w:webHidden/>
          </w:rPr>
          <w:instrText xml:space="preserve"> PAGEREF _Toc37226720 \h </w:instrText>
        </w:r>
        <w:r w:rsidR="00FA3771" w:rsidRPr="00FA3771">
          <w:rPr>
            <w:webHidden/>
          </w:rPr>
        </w:r>
        <w:r w:rsidR="00FA3771" w:rsidRPr="00FA3771">
          <w:rPr>
            <w:webHidden/>
          </w:rPr>
          <w:fldChar w:fldCharType="separate"/>
        </w:r>
        <w:r w:rsidR="001F77DB">
          <w:rPr>
            <w:webHidden/>
          </w:rPr>
          <w:t>14</w:t>
        </w:r>
        <w:r w:rsidR="00FA3771" w:rsidRPr="00FA3771">
          <w:rPr>
            <w:webHidden/>
          </w:rPr>
          <w:fldChar w:fldCharType="end"/>
        </w:r>
      </w:hyperlink>
    </w:p>
    <w:p w14:paraId="762EC95A" w14:textId="712201CA" w:rsidR="00FA3771" w:rsidRPr="00FA3771" w:rsidRDefault="006D6B63">
      <w:pPr>
        <w:pStyle w:val="TOC2"/>
        <w:rPr>
          <w:rFonts w:asciiTheme="minorHAnsi" w:eastAsiaTheme="minorEastAsia" w:hAnsiTheme="minorHAnsi" w:cstheme="minorBidi"/>
          <w:bCs w:val="0"/>
          <w:iCs w:val="0"/>
          <w:sz w:val="22"/>
          <w:szCs w:val="22"/>
        </w:rPr>
      </w:pPr>
      <w:hyperlink w:anchor="_Toc37226721" w:history="1">
        <w:r w:rsidR="00FA3771" w:rsidRPr="00FA3771">
          <w:rPr>
            <w:rStyle w:val="Hyperlink"/>
          </w:rPr>
          <w:t>4.</w:t>
        </w:r>
        <w:r w:rsidR="00FA3771" w:rsidRPr="00FA3771">
          <w:rPr>
            <w:rFonts w:asciiTheme="minorHAnsi" w:eastAsiaTheme="minorEastAsia" w:hAnsiTheme="minorHAnsi" w:cstheme="minorBidi"/>
            <w:bCs w:val="0"/>
            <w:iCs w:val="0"/>
            <w:sz w:val="22"/>
            <w:szCs w:val="22"/>
          </w:rPr>
          <w:tab/>
        </w:r>
        <w:r w:rsidR="00FA3771" w:rsidRPr="00FA3771">
          <w:rPr>
            <w:rStyle w:val="Hyperlink"/>
          </w:rPr>
          <w:t>INTERGOVERNMENTAL REVIEW (E.O. 12372) REQUIREMENTS</w:t>
        </w:r>
        <w:r w:rsidR="00FA3771" w:rsidRPr="00FA3771">
          <w:rPr>
            <w:webHidden/>
          </w:rPr>
          <w:tab/>
        </w:r>
        <w:r w:rsidR="00FA3771" w:rsidRPr="00FA3771">
          <w:rPr>
            <w:webHidden/>
          </w:rPr>
          <w:fldChar w:fldCharType="begin"/>
        </w:r>
        <w:r w:rsidR="00FA3771" w:rsidRPr="00FA3771">
          <w:rPr>
            <w:webHidden/>
          </w:rPr>
          <w:instrText xml:space="preserve"> PAGEREF _Toc37226721 \h </w:instrText>
        </w:r>
        <w:r w:rsidR="00FA3771" w:rsidRPr="00FA3771">
          <w:rPr>
            <w:webHidden/>
          </w:rPr>
        </w:r>
        <w:r w:rsidR="00FA3771" w:rsidRPr="00FA3771">
          <w:rPr>
            <w:webHidden/>
          </w:rPr>
          <w:fldChar w:fldCharType="separate"/>
        </w:r>
        <w:r w:rsidR="001F77DB">
          <w:rPr>
            <w:webHidden/>
          </w:rPr>
          <w:t>14</w:t>
        </w:r>
        <w:r w:rsidR="00FA3771" w:rsidRPr="00FA3771">
          <w:rPr>
            <w:webHidden/>
          </w:rPr>
          <w:fldChar w:fldCharType="end"/>
        </w:r>
      </w:hyperlink>
    </w:p>
    <w:p w14:paraId="7BEF7DEC" w14:textId="11C8BA6B" w:rsidR="00FA3771" w:rsidRPr="00FA3771" w:rsidRDefault="006D6B63">
      <w:pPr>
        <w:pStyle w:val="TOC1"/>
        <w:rPr>
          <w:rFonts w:asciiTheme="minorHAnsi" w:eastAsiaTheme="minorEastAsia" w:hAnsiTheme="minorHAnsi" w:cstheme="minorBidi"/>
          <w:sz w:val="22"/>
          <w:szCs w:val="22"/>
        </w:rPr>
      </w:pPr>
      <w:hyperlink w:anchor="_Toc37226722" w:history="1">
        <w:r w:rsidR="00FA3771" w:rsidRPr="00FA3771">
          <w:rPr>
            <w:rStyle w:val="Hyperlink"/>
          </w:rPr>
          <w:t>V.</w:t>
        </w:r>
        <w:r w:rsidR="00FA3771" w:rsidRPr="00FA3771">
          <w:rPr>
            <w:rFonts w:asciiTheme="minorHAnsi" w:eastAsiaTheme="minorEastAsia" w:hAnsiTheme="minorHAnsi" w:cstheme="minorBidi"/>
            <w:sz w:val="22"/>
            <w:szCs w:val="22"/>
          </w:rPr>
          <w:tab/>
        </w:r>
        <w:r w:rsidR="00FA3771" w:rsidRPr="00FA3771">
          <w:rPr>
            <w:rStyle w:val="Hyperlink"/>
          </w:rPr>
          <w:t>APPLICATION REVIEW INFORMATION</w:t>
        </w:r>
        <w:r w:rsidR="00FA3771" w:rsidRPr="00FA3771">
          <w:rPr>
            <w:webHidden/>
          </w:rPr>
          <w:tab/>
        </w:r>
        <w:r w:rsidR="00FA3771" w:rsidRPr="00FA3771">
          <w:rPr>
            <w:webHidden/>
          </w:rPr>
          <w:fldChar w:fldCharType="begin"/>
        </w:r>
        <w:r w:rsidR="00FA3771" w:rsidRPr="00FA3771">
          <w:rPr>
            <w:webHidden/>
          </w:rPr>
          <w:instrText xml:space="preserve"> PAGEREF _Toc37226722 \h </w:instrText>
        </w:r>
        <w:r w:rsidR="00FA3771" w:rsidRPr="00FA3771">
          <w:rPr>
            <w:webHidden/>
          </w:rPr>
        </w:r>
        <w:r w:rsidR="00FA3771" w:rsidRPr="00FA3771">
          <w:rPr>
            <w:webHidden/>
          </w:rPr>
          <w:fldChar w:fldCharType="separate"/>
        </w:r>
        <w:r w:rsidR="001F77DB">
          <w:rPr>
            <w:webHidden/>
          </w:rPr>
          <w:t>15</w:t>
        </w:r>
        <w:r w:rsidR="00FA3771" w:rsidRPr="00FA3771">
          <w:rPr>
            <w:webHidden/>
          </w:rPr>
          <w:fldChar w:fldCharType="end"/>
        </w:r>
      </w:hyperlink>
    </w:p>
    <w:p w14:paraId="2DBECD3B" w14:textId="25F422CA" w:rsidR="00FA3771" w:rsidRPr="00FA3771" w:rsidRDefault="006D6B63">
      <w:pPr>
        <w:pStyle w:val="TOC2"/>
        <w:rPr>
          <w:rFonts w:asciiTheme="minorHAnsi" w:eastAsiaTheme="minorEastAsia" w:hAnsiTheme="minorHAnsi" w:cstheme="minorBidi"/>
          <w:bCs w:val="0"/>
          <w:iCs w:val="0"/>
          <w:sz w:val="22"/>
          <w:szCs w:val="22"/>
        </w:rPr>
      </w:pPr>
      <w:hyperlink w:anchor="_Toc37226723" w:history="1">
        <w:r w:rsidR="00FA3771" w:rsidRPr="00FA3771">
          <w:rPr>
            <w:rStyle w:val="Hyperlink"/>
          </w:rPr>
          <w:t>1.</w:t>
        </w:r>
        <w:r w:rsidR="00FA3771" w:rsidRPr="00FA3771">
          <w:rPr>
            <w:rFonts w:asciiTheme="minorHAnsi" w:eastAsiaTheme="minorEastAsia" w:hAnsiTheme="minorHAnsi" w:cstheme="minorBidi"/>
            <w:bCs w:val="0"/>
            <w:iCs w:val="0"/>
            <w:sz w:val="22"/>
            <w:szCs w:val="22"/>
          </w:rPr>
          <w:tab/>
        </w:r>
        <w:r w:rsidR="00FA3771" w:rsidRPr="00FA3771">
          <w:rPr>
            <w:rStyle w:val="Hyperlink"/>
          </w:rPr>
          <w:t>EVALUATION CRITERIA</w:t>
        </w:r>
        <w:r w:rsidR="00FA3771" w:rsidRPr="00FA3771">
          <w:rPr>
            <w:webHidden/>
          </w:rPr>
          <w:tab/>
        </w:r>
        <w:r w:rsidR="00FA3771" w:rsidRPr="00FA3771">
          <w:rPr>
            <w:webHidden/>
          </w:rPr>
          <w:fldChar w:fldCharType="begin"/>
        </w:r>
        <w:r w:rsidR="00FA3771" w:rsidRPr="00FA3771">
          <w:rPr>
            <w:webHidden/>
          </w:rPr>
          <w:instrText xml:space="preserve"> PAGEREF _Toc37226723 \h </w:instrText>
        </w:r>
        <w:r w:rsidR="00FA3771" w:rsidRPr="00FA3771">
          <w:rPr>
            <w:webHidden/>
          </w:rPr>
        </w:r>
        <w:r w:rsidR="00FA3771" w:rsidRPr="00FA3771">
          <w:rPr>
            <w:webHidden/>
          </w:rPr>
          <w:fldChar w:fldCharType="separate"/>
        </w:r>
        <w:r w:rsidR="001F77DB">
          <w:rPr>
            <w:webHidden/>
          </w:rPr>
          <w:t>15</w:t>
        </w:r>
        <w:r w:rsidR="00FA3771" w:rsidRPr="00FA3771">
          <w:rPr>
            <w:webHidden/>
          </w:rPr>
          <w:fldChar w:fldCharType="end"/>
        </w:r>
      </w:hyperlink>
    </w:p>
    <w:p w14:paraId="0BD42C13" w14:textId="47EBB3D6" w:rsidR="00FA3771" w:rsidRPr="00FA3771" w:rsidRDefault="006D6B63">
      <w:pPr>
        <w:pStyle w:val="TOC2"/>
        <w:rPr>
          <w:rFonts w:asciiTheme="minorHAnsi" w:eastAsiaTheme="minorEastAsia" w:hAnsiTheme="minorHAnsi" w:cstheme="minorBidi"/>
          <w:bCs w:val="0"/>
          <w:iCs w:val="0"/>
          <w:sz w:val="22"/>
          <w:szCs w:val="22"/>
        </w:rPr>
      </w:pPr>
      <w:hyperlink w:anchor="_Toc37226724" w:history="1">
        <w:r w:rsidR="00FA3771" w:rsidRPr="00FA3771">
          <w:rPr>
            <w:rStyle w:val="Hyperlink"/>
          </w:rPr>
          <w:t>1.  REQUIRED SUPPORTING DOCUMENTATION</w:t>
        </w:r>
        <w:r w:rsidR="00FA3771" w:rsidRPr="00FA3771">
          <w:rPr>
            <w:webHidden/>
          </w:rPr>
          <w:tab/>
        </w:r>
        <w:r w:rsidR="00FA3771" w:rsidRPr="00FA3771">
          <w:rPr>
            <w:webHidden/>
          </w:rPr>
          <w:fldChar w:fldCharType="begin"/>
        </w:r>
        <w:r w:rsidR="00FA3771" w:rsidRPr="00FA3771">
          <w:rPr>
            <w:webHidden/>
          </w:rPr>
          <w:instrText xml:space="preserve"> PAGEREF _Toc37226724 \h </w:instrText>
        </w:r>
        <w:r w:rsidR="00FA3771" w:rsidRPr="00FA3771">
          <w:rPr>
            <w:webHidden/>
          </w:rPr>
        </w:r>
        <w:r w:rsidR="00FA3771" w:rsidRPr="00FA3771">
          <w:rPr>
            <w:webHidden/>
          </w:rPr>
          <w:fldChar w:fldCharType="separate"/>
        </w:r>
        <w:r w:rsidR="001F77DB">
          <w:rPr>
            <w:webHidden/>
          </w:rPr>
          <w:t>17</w:t>
        </w:r>
        <w:r w:rsidR="00FA3771" w:rsidRPr="00FA3771">
          <w:rPr>
            <w:webHidden/>
          </w:rPr>
          <w:fldChar w:fldCharType="end"/>
        </w:r>
      </w:hyperlink>
    </w:p>
    <w:p w14:paraId="65AB8DFF" w14:textId="2DB82DDD" w:rsidR="00FA3771" w:rsidRPr="00FA3771" w:rsidRDefault="006D6B63">
      <w:pPr>
        <w:pStyle w:val="TOC2"/>
        <w:rPr>
          <w:rFonts w:asciiTheme="minorHAnsi" w:eastAsiaTheme="minorEastAsia" w:hAnsiTheme="minorHAnsi" w:cstheme="minorBidi"/>
          <w:bCs w:val="0"/>
          <w:iCs w:val="0"/>
          <w:sz w:val="22"/>
          <w:szCs w:val="22"/>
        </w:rPr>
      </w:pPr>
      <w:hyperlink w:anchor="_Toc37226725" w:history="1">
        <w:r w:rsidR="00FA3771" w:rsidRPr="00FA3771">
          <w:rPr>
            <w:rStyle w:val="Hyperlink"/>
          </w:rPr>
          <w:t>2.</w:t>
        </w:r>
        <w:r w:rsidR="00FA3771" w:rsidRPr="00FA3771">
          <w:rPr>
            <w:rFonts w:asciiTheme="minorHAnsi" w:eastAsiaTheme="minorEastAsia" w:hAnsiTheme="minorHAnsi" w:cstheme="minorBidi"/>
            <w:bCs w:val="0"/>
            <w:iCs w:val="0"/>
            <w:sz w:val="22"/>
            <w:szCs w:val="22"/>
          </w:rPr>
          <w:tab/>
        </w:r>
        <w:r w:rsidR="00FA3771" w:rsidRPr="00FA3771">
          <w:rPr>
            <w:rStyle w:val="Hyperlink"/>
          </w:rPr>
          <w:t>REVIEW AND SELECTION PROCESS</w:t>
        </w:r>
        <w:r w:rsidR="00FA3771" w:rsidRPr="00FA3771">
          <w:rPr>
            <w:webHidden/>
          </w:rPr>
          <w:tab/>
        </w:r>
        <w:r w:rsidR="00FA3771" w:rsidRPr="00FA3771">
          <w:rPr>
            <w:webHidden/>
          </w:rPr>
          <w:fldChar w:fldCharType="begin"/>
        </w:r>
        <w:r w:rsidR="00FA3771" w:rsidRPr="00FA3771">
          <w:rPr>
            <w:webHidden/>
          </w:rPr>
          <w:instrText xml:space="preserve"> PAGEREF _Toc37226725 \h </w:instrText>
        </w:r>
        <w:r w:rsidR="00FA3771" w:rsidRPr="00FA3771">
          <w:rPr>
            <w:webHidden/>
          </w:rPr>
        </w:r>
        <w:r w:rsidR="00FA3771" w:rsidRPr="00FA3771">
          <w:rPr>
            <w:webHidden/>
          </w:rPr>
          <w:fldChar w:fldCharType="separate"/>
        </w:r>
        <w:r w:rsidR="001F77DB">
          <w:rPr>
            <w:webHidden/>
          </w:rPr>
          <w:t>17</w:t>
        </w:r>
        <w:r w:rsidR="00FA3771" w:rsidRPr="00FA3771">
          <w:rPr>
            <w:webHidden/>
          </w:rPr>
          <w:fldChar w:fldCharType="end"/>
        </w:r>
      </w:hyperlink>
    </w:p>
    <w:p w14:paraId="01735937" w14:textId="3BD4138D" w:rsidR="00FA3771" w:rsidRPr="00FA3771" w:rsidRDefault="006D6B63">
      <w:pPr>
        <w:pStyle w:val="TOC1"/>
        <w:rPr>
          <w:rFonts w:asciiTheme="minorHAnsi" w:eastAsiaTheme="minorEastAsia" w:hAnsiTheme="minorHAnsi" w:cstheme="minorBidi"/>
          <w:sz w:val="22"/>
          <w:szCs w:val="22"/>
        </w:rPr>
      </w:pPr>
      <w:hyperlink w:anchor="_Toc37226726" w:history="1">
        <w:r w:rsidR="00FA3771" w:rsidRPr="00FA3771">
          <w:rPr>
            <w:rStyle w:val="Hyperlink"/>
          </w:rPr>
          <w:t>VI.</w:t>
        </w:r>
        <w:r w:rsidR="00FA3771" w:rsidRPr="00FA3771">
          <w:rPr>
            <w:rFonts w:asciiTheme="minorHAnsi" w:eastAsiaTheme="minorEastAsia" w:hAnsiTheme="minorHAnsi" w:cstheme="minorBidi"/>
            <w:sz w:val="22"/>
            <w:szCs w:val="22"/>
          </w:rPr>
          <w:tab/>
        </w:r>
        <w:r w:rsidR="00FA3771" w:rsidRPr="00FA3771">
          <w:rPr>
            <w:rStyle w:val="Hyperlink"/>
          </w:rPr>
          <w:t>FEDERAL ADMINISTRATION INFORMATION</w:t>
        </w:r>
        <w:r w:rsidR="00FA3771" w:rsidRPr="00FA3771">
          <w:rPr>
            <w:webHidden/>
          </w:rPr>
          <w:tab/>
        </w:r>
        <w:r w:rsidR="00FA3771" w:rsidRPr="00FA3771">
          <w:rPr>
            <w:webHidden/>
          </w:rPr>
          <w:fldChar w:fldCharType="begin"/>
        </w:r>
        <w:r w:rsidR="00FA3771" w:rsidRPr="00FA3771">
          <w:rPr>
            <w:webHidden/>
          </w:rPr>
          <w:instrText xml:space="preserve"> PAGEREF _Toc37226726 \h </w:instrText>
        </w:r>
        <w:r w:rsidR="00FA3771" w:rsidRPr="00FA3771">
          <w:rPr>
            <w:webHidden/>
          </w:rPr>
        </w:r>
        <w:r w:rsidR="00FA3771" w:rsidRPr="00FA3771">
          <w:rPr>
            <w:webHidden/>
          </w:rPr>
          <w:fldChar w:fldCharType="separate"/>
        </w:r>
        <w:r w:rsidR="001F77DB">
          <w:rPr>
            <w:webHidden/>
          </w:rPr>
          <w:t>17</w:t>
        </w:r>
        <w:r w:rsidR="00FA3771" w:rsidRPr="00FA3771">
          <w:rPr>
            <w:webHidden/>
          </w:rPr>
          <w:fldChar w:fldCharType="end"/>
        </w:r>
      </w:hyperlink>
    </w:p>
    <w:p w14:paraId="413243D5" w14:textId="3BABE08B" w:rsidR="00FA3771" w:rsidRPr="00FA3771" w:rsidRDefault="006D6B63">
      <w:pPr>
        <w:pStyle w:val="TOC2"/>
        <w:rPr>
          <w:rFonts w:asciiTheme="minorHAnsi" w:eastAsiaTheme="minorEastAsia" w:hAnsiTheme="minorHAnsi" w:cstheme="minorBidi"/>
          <w:bCs w:val="0"/>
          <w:iCs w:val="0"/>
          <w:sz w:val="22"/>
          <w:szCs w:val="22"/>
        </w:rPr>
      </w:pPr>
      <w:hyperlink w:anchor="_Toc37226727" w:history="1">
        <w:r w:rsidR="00FA3771" w:rsidRPr="00FA3771">
          <w:rPr>
            <w:rStyle w:val="Hyperlink"/>
          </w:rPr>
          <w:t>1.</w:t>
        </w:r>
        <w:r w:rsidR="00FA3771" w:rsidRPr="00FA3771">
          <w:rPr>
            <w:rFonts w:asciiTheme="minorHAnsi" w:eastAsiaTheme="minorEastAsia" w:hAnsiTheme="minorHAnsi" w:cstheme="minorBidi"/>
            <w:bCs w:val="0"/>
            <w:iCs w:val="0"/>
            <w:sz w:val="22"/>
            <w:szCs w:val="22"/>
          </w:rPr>
          <w:tab/>
        </w:r>
        <w:r w:rsidR="00FA3771" w:rsidRPr="00FA3771">
          <w:rPr>
            <w:rStyle w:val="Hyperlink"/>
          </w:rPr>
          <w:t>REPORTING REQUIREMENTS</w:t>
        </w:r>
        <w:r w:rsidR="00FA3771" w:rsidRPr="00FA3771">
          <w:rPr>
            <w:webHidden/>
          </w:rPr>
          <w:tab/>
        </w:r>
        <w:r w:rsidR="00FA3771" w:rsidRPr="00FA3771">
          <w:rPr>
            <w:webHidden/>
          </w:rPr>
          <w:fldChar w:fldCharType="begin"/>
        </w:r>
        <w:r w:rsidR="00FA3771" w:rsidRPr="00FA3771">
          <w:rPr>
            <w:webHidden/>
          </w:rPr>
          <w:instrText xml:space="preserve"> PAGEREF _Toc37226727 \h </w:instrText>
        </w:r>
        <w:r w:rsidR="00FA3771" w:rsidRPr="00FA3771">
          <w:rPr>
            <w:webHidden/>
          </w:rPr>
        </w:r>
        <w:r w:rsidR="00FA3771" w:rsidRPr="00FA3771">
          <w:rPr>
            <w:webHidden/>
          </w:rPr>
          <w:fldChar w:fldCharType="separate"/>
        </w:r>
        <w:r w:rsidR="001F77DB">
          <w:rPr>
            <w:webHidden/>
          </w:rPr>
          <w:t>17</w:t>
        </w:r>
        <w:r w:rsidR="00FA3771" w:rsidRPr="00FA3771">
          <w:rPr>
            <w:webHidden/>
          </w:rPr>
          <w:fldChar w:fldCharType="end"/>
        </w:r>
      </w:hyperlink>
    </w:p>
    <w:p w14:paraId="40612CB4" w14:textId="54013079" w:rsidR="00FA3771" w:rsidRPr="00FA3771" w:rsidRDefault="006D6B63">
      <w:pPr>
        <w:pStyle w:val="TOC2"/>
        <w:rPr>
          <w:rFonts w:asciiTheme="minorHAnsi" w:eastAsiaTheme="minorEastAsia" w:hAnsiTheme="minorHAnsi" w:cstheme="minorBidi"/>
          <w:bCs w:val="0"/>
          <w:iCs w:val="0"/>
          <w:sz w:val="22"/>
          <w:szCs w:val="22"/>
        </w:rPr>
      </w:pPr>
      <w:hyperlink w:anchor="_Toc37226728" w:history="1">
        <w:r w:rsidR="00FA3771" w:rsidRPr="00FA3771">
          <w:rPr>
            <w:rStyle w:val="Hyperlink"/>
          </w:rPr>
          <w:t>2.       FEDERAL AWARD NOTICES</w:t>
        </w:r>
        <w:r w:rsidR="00FA3771" w:rsidRPr="00FA3771">
          <w:rPr>
            <w:webHidden/>
          </w:rPr>
          <w:tab/>
        </w:r>
        <w:r w:rsidR="00FA3771" w:rsidRPr="00FA3771">
          <w:rPr>
            <w:webHidden/>
          </w:rPr>
          <w:fldChar w:fldCharType="begin"/>
        </w:r>
        <w:r w:rsidR="00FA3771" w:rsidRPr="00FA3771">
          <w:rPr>
            <w:webHidden/>
          </w:rPr>
          <w:instrText xml:space="preserve"> PAGEREF _Toc37226728 \h </w:instrText>
        </w:r>
        <w:r w:rsidR="00FA3771" w:rsidRPr="00FA3771">
          <w:rPr>
            <w:webHidden/>
          </w:rPr>
        </w:r>
        <w:r w:rsidR="00FA3771" w:rsidRPr="00FA3771">
          <w:rPr>
            <w:webHidden/>
          </w:rPr>
          <w:fldChar w:fldCharType="separate"/>
        </w:r>
        <w:r w:rsidR="001F77DB">
          <w:rPr>
            <w:webHidden/>
          </w:rPr>
          <w:t>18</w:t>
        </w:r>
        <w:r w:rsidR="00FA3771" w:rsidRPr="00FA3771">
          <w:rPr>
            <w:webHidden/>
          </w:rPr>
          <w:fldChar w:fldCharType="end"/>
        </w:r>
      </w:hyperlink>
    </w:p>
    <w:p w14:paraId="6AFCD107" w14:textId="378B3A90" w:rsidR="00FA3771" w:rsidRPr="00FA3771" w:rsidRDefault="006D6B63">
      <w:pPr>
        <w:pStyle w:val="TOC1"/>
        <w:rPr>
          <w:rFonts w:asciiTheme="minorHAnsi" w:eastAsiaTheme="minorEastAsia" w:hAnsiTheme="minorHAnsi" w:cstheme="minorBidi"/>
          <w:sz w:val="22"/>
          <w:szCs w:val="22"/>
        </w:rPr>
      </w:pPr>
      <w:hyperlink w:anchor="_Toc37226729" w:history="1">
        <w:r w:rsidR="00FA3771" w:rsidRPr="00FA3771">
          <w:rPr>
            <w:rStyle w:val="Hyperlink"/>
          </w:rPr>
          <w:t>VII.</w:t>
        </w:r>
        <w:r w:rsidR="00FA3771" w:rsidRPr="00FA3771">
          <w:rPr>
            <w:rFonts w:asciiTheme="minorHAnsi" w:eastAsiaTheme="minorEastAsia" w:hAnsiTheme="minorHAnsi" w:cstheme="minorBidi"/>
            <w:sz w:val="22"/>
            <w:szCs w:val="22"/>
          </w:rPr>
          <w:tab/>
        </w:r>
        <w:r w:rsidR="00FA3771" w:rsidRPr="00FA3771">
          <w:rPr>
            <w:rStyle w:val="Hyperlink"/>
          </w:rPr>
          <w:t>AGENCY CONTACTS</w:t>
        </w:r>
        <w:r w:rsidR="00FA3771" w:rsidRPr="00FA3771">
          <w:rPr>
            <w:webHidden/>
          </w:rPr>
          <w:tab/>
        </w:r>
        <w:r w:rsidR="00FA3771" w:rsidRPr="00FA3771">
          <w:rPr>
            <w:webHidden/>
          </w:rPr>
          <w:fldChar w:fldCharType="begin"/>
        </w:r>
        <w:r w:rsidR="00FA3771" w:rsidRPr="00FA3771">
          <w:rPr>
            <w:webHidden/>
          </w:rPr>
          <w:instrText xml:space="preserve"> PAGEREF _Toc37226729 \h </w:instrText>
        </w:r>
        <w:r w:rsidR="00FA3771" w:rsidRPr="00FA3771">
          <w:rPr>
            <w:webHidden/>
          </w:rPr>
        </w:r>
        <w:r w:rsidR="00FA3771" w:rsidRPr="00FA3771">
          <w:rPr>
            <w:webHidden/>
          </w:rPr>
          <w:fldChar w:fldCharType="separate"/>
        </w:r>
        <w:r w:rsidR="001F77DB">
          <w:rPr>
            <w:webHidden/>
          </w:rPr>
          <w:t>18</w:t>
        </w:r>
        <w:r w:rsidR="00FA3771" w:rsidRPr="00FA3771">
          <w:rPr>
            <w:webHidden/>
          </w:rPr>
          <w:fldChar w:fldCharType="end"/>
        </w:r>
      </w:hyperlink>
    </w:p>
    <w:p w14:paraId="7FEBD900" w14:textId="3CA125A5" w:rsidR="00FA3771" w:rsidRPr="00FA3771" w:rsidRDefault="006D6B63">
      <w:pPr>
        <w:pStyle w:val="TOC1"/>
        <w:rPr>
          <w:rFonts w:asciiTheme="minorHAnsi" w:eastAsiaTheme="minorEastAsia" w:hAnsiTheme="minorHAnsi" w:cstheme="minorBidi"/>
          <w:sz w:val="22"/>
          <w:szCs w:val="22"/>
        </w:rPr>
      </w:pPr>
      <w:hyperlink w:anchor="_Toc37226730" w:history="1">
        <w:r w:rsidR="00FA3771" w:rsidRPr="00FA3771">
          <w:rPr>
            <w:rStyle w:val="Hyperlink"/>
            <w:rFonts w:cs="Arial"/>
            <w:bCs/>
            <w:kern w:val="32"/>
          </w:rPr>
          <w:t>Appendix A – Application and Submission Requirements</w:t>
        </w:r>
        <w:r w:rsidR="00FA3771" w:rsidRPr="00FA3771">
          <w:rPr>
            <w:webHidden/>
          </w:rPr>
          <w:tab/>
        </w:r>
        <w:r w:rsidR="00FA3771" w:rsidRPr="00FA3771">
          <w:rPr>
            <w:webHidden/>
          </w:rPr>
          <w:fldChar w:fldCharType="begin"/>
        </w:r>
        <w:r w:rsidR="00FA3771" w:rsidRPr="00FA3771">
          <w:rPr>
            <w:webHidden/>
          </w:rPr>
          <w:instrText xml:space="preserve"> PAGEREF _Toc37226730 \h </w:instrText>
        </w:r>
        <w:r w:rsidR="00FA3771" w:rsidRPr="00FA3771">
          <w:rPr>
            <w:webHidden/>
          </w:rPr>
        </w:r>
        <w:r w:rsidR="00FA3771" w:rsidRPr="00FA3771">
          <w:rPr>
            <w:webHidden/>
          </w:rPr>
          <w:fldChar w:fldCharType="separate"/>
        </w:r>
        <w:r w:rsidR="001F77DB">
          <w:rPr>
            <w:webHidden/>
          </w:rPr>
          <w:t>19</w:t>
        </w:r>
        <w:r w:rsidR="00FA3771" w:rsidRPr="00FA3771">
          <w:rPr>
            <w:webHidden/>
          </w:rPr>
          <w:fldChar w:fldCharType="end"/>
        </w:r>
      </w:hyperlink>
    </w:p>
    <w:p w14:paraId="15F0BEBA" w14:textId="39F8B8A3" w:rsidR="00FA3771" w:rsidRPr="00FA3771" w:rsidRDefault="006D6B63">
      <w:pPr>
        <w:pStyle w:val="TOC2"/>
        <w:rPr>
          <w:rFonts w:asciiTheme="minorHAnsi" w:eastAsiaTheme="minorEastAsia" w:hAnsiTheme="minorHAnsi" w:cstheme="minorBidi"/>
          <w:bCs w:val="0"/>
          <w:iCs w:val="0"/>
          <w:sz w:val="22"/>
          <w:szCs w:val="22"/>
        </w:rPr>
      </w:pPr>
      <w:hyperlink w:anchor="_Toc37226731" w:history="1">
        <w:r w:rsidR="00FA3771" w:rsidRPr="00FA3771">
          <w:rPr>
            <w:rStyle w:val="Hyperlink"/>
          </w:rPr>
          <w:t>1.</w:t>
        </w:r>
        <w:r w:rsidR="00FA3771" w:rsidRPr="00FA3771">
          <w:rPr>
            <w:rFonts w:asciiTheme="minorHAnsi" w:eastAsiaTheme="minorEastAsia" w:hAnsiTheme="minorHAnsi" w:cstheme="minorBidi"/>
            <w:bCs w:val="0"/>
            <w:iCs w:val="0"/>
            <w:sz w:val="22"/>
            <w:szCs w:val="22"/>
          </w:rPr>
          <w:tab/>
        </w:r>
        <w:r w:rsidR="00FA3771" w:rsidRPr="00FA3771">
          <w:rPr>
            <w:rStyle w:val="Hyperlink"/>
          </w:rPr>
          <w:t>GET REGISTERED</w:t>
        </w:r>
        <w:r w:rsidR="00FA3771" w:rsidRPr="00FA3771">
          <w:rPr>
            <w:webHidden/>
          </w:rPr>
          <w:tab/>
        </w:r>
        <w:r w:rsidR="00FA3771" w:rsidRPr="00FA3771">
          <w:rPr>
            <w:webHidden/>
          </w:rPr>
          <w:fldChar w:fldCharType="begin"/>
        </w:r>
        <w:r w:rsidR="00FA3771" w:rsidRPr="00FA3771">
          <w:rPr>
            <w:webHidden/>
          </w:rPr>
          <w:instrText xml:space="preserve"> PAGEREF _Toc37226731 \h </w:instrText>
        </w:r>
        <w:r w:rsidR="00FA3771" w:rsidRPr="00FA3771">
          <w:rPr>
            <w:webHidden/>
          </w:rPr>
        </w:r>
        <w:r w:rsidR="00FA3771" w:rsidRPr="00FA3771">
          <w:rPr>
            <w:webHidden/>
          </w:rPr>
          <w:fldChar w:fldCharType="separate"/>
        </w:r>
        <w:r w:rsidR="001F77DB">
          <w:rPr>
            <w:webHidden/>
          </w:rPr>
          <w:t>19</w:t>
        </w:r>
        <w:r w:rsidR="00FA3771" w:rsidRPr="00FA3771">
          <w:rPr>
            <w:webHidden/>
          </w:rPr>
          <w:fldChar w:fldCharType="end"/>
        </w:r>
      </w:hyperlink>
    </w:p>
    <w:p w14:paraId="4FD1A46F" w14:textId="6DC55C6D" w:rsidR="00FA3771" w:rsidRPr="00FA3771" w:rsidRDefault="006D6B63">
      <w:pPr>
        <w:pStyle w:val="TOC2"/>
        <w:rPr>
          <w:rFonts w:asciiTheme="minorHAnsi" w:eastAsiaTheme="minorEastAsia" w:hAnsiTheme="minorHAnsi" w:cstheme="minorBidi"/>
          <w:bCs w:val="0"/>
          <w:iCs w:val="0"/>
          <w:sz w:val="22"/>
          <w:szCs w:val="22"/>
        </w:rPr>
      </w:pPr>
      <w:hyperlink w:anchor="_Toc37226732" w:history="1">
        <w:r w:rsidR="00FA3771" w:rsidRPr="00FA3771">
          <w:rPr>
            <w:rStyle w:val="Hyperlink"/>
          </w:rPr>
          <w:t>2.</w:t>
        </w:r>
        <w:r w:rsidR="00FA3771" w:rsidRPr="00FA3771">
          <w:rPr>
            <w:rFonts w:asciiTheme="minorHAnsi" w:eastAsiaTheme="minorEastAsia" w:hAnsiTheme="minorHAnsi" w:cstheme="minorBidi"/>
            <w:bCs w:val="0"/>
            <w:iCs w:val="0"/>
            <w:sz w:val="22"/>
            <w:szCs w:val="22"/>
          </w:rPr>
          <w:tab/>
        </w:r>
        <w:r w:rsidR="00FA3771" w:rsidRPr="00FA3771">
          <w:rPr>
            <w:rStyle w:val="Hyperlink"/>
          </w:rPr>
          <w:t>APPLICATION COMPONENTS</w:t>
        </w:r>
        <w:r w:rsidR="00FA3771" w:rsidRPr="00FA3771">
          <w:rPr>
            <w:webHidden/>
          </w:rPr>
          <w:tab/>
        </w:r>
        <w:r w:rsidR="00FA3771" w:rsidRPr="00FA3771">
          <w:rPr>
            <w:webHidden/>
          </w:rPr>
          <w:fldChar w:fldCharType="begin"/>
        </w:r>
        <w:r w:rsidR="00FA3771" w:rsidRPr="00FA3771">
          <w:rPr>
            <w:webHidden/>
          </w:rPr>
          <w:instrText xml:space="preserve"> PAGEREF _Toc37226732 \h </w:instrText>
        </w:r>
        <w:r w:rsidR="00FA3771" w:rsidRPr="00FA3771">
          <w:rPr>
            <w:webHidden/>
          </w:rPr>
        </w:r>
        <w:r w:rsidR="00FA3771" w:rsidRPr="00FA3771">
          <w:rPr>
            <w:webHidden/>
          </w:rPr>
          <w:fldChar w:fldCharType="separate"/>
        </w:r>
        <w:r w:rsidR="001F77DB">
          <w:rPr>
            <w:webHidden/>
          </w:rPr>
          <w:t>22</w:t>
        </w:r>
        <w:r w:rsidR="00FA3771" w:rsidRPr="00FA3771">
          <w:rPr>
            <w:webHidden/>
          </w:rPr>
          <w:fldChar w:fldCharType="end"/>
        </w:r>
      </w:hyperlink>
    </w:p>
    <w:p w14:paraId="389E1F60" w14:textId="55FCC21E" w:rsidR="00FA3771" w:rsidRPr="00FA3771" w:rsidRDefault="006D6B63">
      <w:pPr>
        <w:pStyle w:val="TOC2"/>
        <w:rPr>
          <w:rFonts w:asciiTheme="minorHAnsi" w:eastAsiaTheme="minorEastAsia" w:hAnsiTheme="minorHAnsi" w:cstheme="minorBidi"/>
          <w:bCs w:val="0"/>
          <w:iCs w:val="0"/>
          <w:sz w:val="22"/>
          <w:szCs w:val="22"/>
        </w:rPr>
      </w:pPr>
      <w:hyperlink w:anchor="_Toc37226733" w:history="1">
        <w:r w:rsidR="00FA3771" w:rsidRPr="00FA3771">
          <w:rPr>
            <w:rStyle w:val="Hyperlink"/>
          </w:rPr>
          <w:t>3.</w:t>
        </w:r>
        <w:r w:rsidR="00FA3771" w:rsidRPr="00FA3771">
          <w:rPr>
            <w:rFonts w:asciiTheme="minorHAnsi" w:eastAsiaTheme="minorEastAsia" w:hAnsiTheme="minorHAnsi" w:cstheme="minorBidi"/>
            <w:bCs w:val="0"/>
            <w:iCs w:val="0"/>
            <w:sz w:val="22"/>
            <w:szCs w:val="22"/>
          </w:rPr>
          <w:tab/>
        </w:r>
        <w:r w:rsidR="00FA3771" w:rsidRPr="00FA3771">
          <w:rPr>
            <w:rStyle w:val="Hyperlink"/>
          </w:rPr>
          <w:t>WRITE AND COMPLETE APPLICATION</w:t>
        </w:r>
        <w:r w:rsidR="00FA3771" w:rsidRPr="00FA3771">
          <w:rPr>
            <w:webHidden/>
          </w:rPr>
          <w:tab/>
        </w:r>
        <w:r w:rsidR="00FA3771" w:rsidRPr="00FA3771">
          <w:rPr>
            <w:webHidden/>
          </w:rPr>
          <w:fldChar w:fldCharType="begin"/>
        </w:r>
        <w:r w:rsidR="00FA3771" w:rsidRPr="00FA3771">
          <w:rPr>
            <w:webHidden/>
          </w:rPr>
          <w:instrText xml:space="preserve"> PAGEREF _Toc37226733 \h </w:instrText>
        </w:r>
        <w:r w:rsidR="00FA3771" w:rsidRPr="00FA3771">
          <w:rPr>
            <w:webHidden/>
          </w:rPr>
        </w:r>
        <w:r w:rsidR="00FA3771" w:rsidRPr="00FA3771">
          <w:rPr>
            <w:webHidden/>
          </w:rPr>
          <w:fldChar w:fldCharType="separate"/>
        </w:r>
        <w:r w:rsidR="001F77DB">
          <w:rPr>
            <w:webHidden/>
          </w:rPr>
          <w:t>22</w:t>
        </w:r>
        <w:r w:rsidR="00FA3771" w:rsidRPr="00FA3771">
          <w:rPr>
            <w:webHidden/>
          </w:rPr>
          <w:fldChar w:fldCharType="end"/>
        </w:r>
      </w:hyperlink>
    </w:p>
    <w:p w14:paraId="252672AE" w14:textId="63286C51" w:rsidR="00FA3771" w:rsidRPr="00FA3771" w:rsidRDefault="006D6B63">
      <w:pPr>
        <w:pStyle w:val="TOC2"/>
        <w:rPr>
          <w:rFonts w:asciiTheme="minorHAnsi" w:eastAsiaTheme="minorEastAsia" w:hAnsiTheme="minorHAnsi" w:cstheme="minorBidi"/>
          <w:bCs w:val="0"/>
          <w:iCs w:val="0"/>
          <w:sz w:val="22"/>
          <w:szCs w:val="22"/>
        </w:rPr>
      </w:pPr>
      <w:hyperlink w:anchor="_Toc37226734" w:history="1">
        <w:r w:rsidR="00FA3771" w:rsidRPr="00FA3771">
          <w:rPr>
            <w:rStyle w:val="Hyperlink"/>
          </w:rPr>
          <w:t xml:space="preserve">4.    </w:t>
        </w:r>
        <w:r w:rsidR="00FA3771" w:rsidRPr="00FA3771">
          <w:rPr>
            <w:rFonts w:asciiTheme="minorHAnsi" w:eastAsiaTheme="minorEastAsia" w:hAnsiTheme="minorHAnsi" w:cstheme="minorBidi"/>
            <w:bCs w:val="0"/>
            <w:iCs w:val="0"/>
            <w:sz w:val="22"/>
            <w:szCs w:val="22"/>
          </w:rPr>
          <w:tab/>
        </w:r>
        <w:r w:rsidR="00FA3771" w:rsidRPr="00FA3771">
          <w:rPr>
            <w:rStyle w:val="Hyperlink"/>
          </w:rPr>
          <w:t>SUBMIT APPLICATION</w:t>
        </w:r>
        <w:r w:rsidR="00FA3771" w:rsidRPr="00FA3771">
          <w:rPr>
            <w:webHidden/>
          </w:rPr>
          <w:tab/>
        </w:r>
        <w:r w:rsidR="00FA3771" w:rsidRPr="00FA3771">
          <w:rPr>
            <w:webHidden/>
          </w:rPr>
          <w:fldChar w:fldCharType="begin"/>
        </w:r>
        <w:r w:rsidR="00FA3771" w:rsidRPr="00FA3771">
          <w:rPr>
            <w:webHidden/>
          </w:rPr>
          <w:instrText xml:space="preserve"> PAGEREF _Toc37226734 \h </w:instrText>
        </w:r>
        <w:r w:rsidR="00FA3771" w:rsidRPr="00FA3771">
          <w:rPr>
            <w:webHidden/>
          </w:rPr>
        </w:r>
        <w:r w:rsidR="00FA3771" w:rsidRPr="00FA3771">
          <w:rPr>
            <w:webHidden/>
          </w:rPr>
          <w:fldChar w:fldCharType="separate"/>
        </w:r>
        <w:r w:rsidR="001F77DB">
          <w:rPr>
            <w:webHidden/>
          </w:rPr>
          <w:t>25</w:t>
        </w:r>
        <w:r w:rsidR="00FA3771" w:rsidRPr="00FA3771">
          <w:rPr>
            <w:webHidden/>
          </w:rPr>
          <w:fldChar w:fldCharType="end"/>
        </w:r>
      </w:hyperlink>
    </w:p>
    <w:p w14:paraId="4F0A37A8" w14:textId="736D669E" w:rsidR="00FA3771" w:rsidRPr="00FA3771" w:rsidRDefault="006D6B63">
      <w:pPr>
        <w:pStyle w:val="TOC2"/>
        <w:rPr>
          <w:rFonts w:asciiTheme="minorHAnsi" w:eastAsiaTheme="minorEastAsia" w:hAnsiTheme="minorHAnsi" w:cstheme="minorBidi"/>
          <w:bCs w:val="0"/>
          <w:iCs w:val="0"/>
          <w:sz w:val="22"/>
          <w:szCs w:val="22"/>
        </w:rPr>
      </w:pPr>
      <w:hyperlink w:anchor="_Toc37226735" w:history="1">
        <w:r w:rsidR="00FA3771" w:rsidRPr="00FA3771">
          <w:rPr>
            <w:rStyle w:val="Hyperlink"/>
          </w:rPr>
          <w:t>5.</w:t>
        </w:r>
        <w:r w:rsidR="00FA3771" w:rsidRPr="00FA3771">
          <w:rPr>
            <w:rFonts w:asciiTheme="minorHAnsi" w:eastAsiaTheme="minorEastAsia" w:hAnsiTheme="minorHAnsi" w:cstheme="minorBidi"/>
            <w:bCs w:val="0"/>
            <w:iCs w:val="0"/>
            <w:sz w:val="22"/>
            <w:szCs w:val="22"/>
          </w:rPr>
          <w:tab/>
        </w:r>
        <w:r w:rsidR="00FA3771" w:rsidRPr="00FA3771">
          <w:rPr>
            <w:rStyle w:val="Hyperlink"/>
          </w:rPr>
          <w:t>AFTER SUBMISSION</w:t>
        </w:r>
        <w:r w:rsidR="00FA3771" w:rsidRPr="00FA3771">
          <w:rPr>
            <w:webHidden/>
          </w:rPr>
          <w:tab/>
        </w:r>
        <w:r w:rsidR="00FA3771" w:rsidRPr="00FA3771">
          <w:rPr>
            <w:webHidden/>
          </w:rPr>
          <w:fldChar w:fldCharType="begin"/>
        </w:r>
        <w:r w:rsidR="00FA3771" w:rsidRPr="00FA3771">
          <w:rPr>
            <w:webHidden/>
          </w:rPr>
          <w:instrText xml:space="preserve"> PAGEREF _Toc37226735 \h </w:instrText>
        </w:r>
        <w:r w:rsidR="00FA3771" w:rsidRPr="00FA3771">
          <w:rPr>
            <w:webHidden/>
          </w:rPr>
        </w:r>
        <w:r w:rsidR="00FA3771" w:rsidRPr="00FA3771">
          <w:rPr>
            <w:webHidden/>
          </w:rPr>
          <w:fldChar w:fldCharType="separate"/>
        </w:r>
        <w:r w:rsidR="001F77DB">
          <w:rPr>
            <w:webHidden/>
          </w:rPr>
          <w:t>27</w:t>
        </w:r>
        <w:r w:rsidR="00FA3771" w:rsidRPr="00FA3771">
          <w:rPr>
            <w:webHidden/>
          </w:rPr>
          <w:fldChar w:fldCharType="end"/>
        </w:r>
      </w:hyperlink>
    </w:p>
    <w:p w14:paraId="5605F595" w14:textId="65699685" w:rsidR="00FA3771" w:rsidRPr="00FA3771" w:rsidRDefault="006D6B63">
      <w:pPr>
        <w:pStyle w:val="TOC1"/>
        <w:rPr>
          <w:rFonts w:asciiTheme="minorHAnsi" w:eastAsiaTheme="minorEastAsia" w:hAnsiTheme="minorHAnsi" w:cstheme="minorBidi"/>
          <w:sz w:val="22"/>
          <w:szCs w:val="22"/>
        </w:rPr>
      </w:pPr>
      <w:hyperlink w:anchor="_Toc37226736" w:history="1">
        <w:r w:rsidR="00FA3771" w:rsidRPr="00FA3771">
          <w:rPr>
            <w:rStyle w:val="Hyperlink"/>
            <w:rFonts w:cs="Arial"/>
            <w:bCs/>
            <w:kern w:val="32"/>
          </w:rPr>
          <w:t>Appendix B - Formatting Requirements and System Validation</w:t>
        </w:r>
        <w:r w:rsidR="00FA3771" w:rsidRPr="00FA3771">
          <w:rPr>
            <w:webHidden/>
          </w:rPr>
          <w:tab/>
        </w:r>
        <w:r w:rsidR="00FA3771" w:rsidRPr="00FA3771">
          <w:rPr>
            <w:webHidden/>
          </w:rPr>
          <w:fldChar w:fldCharType="begin"/>
        </w:r>
        <w:r w:rsidR="00FA3771" w:rsidRPr="00FA3771">
          <w:rPr>
            <w:webHidden/>
          </w:rPr>
          <w:instrText xml:space="preserve"> PAGEREF _Toc37226736 \h </w:instrText>
        </w:r>
        <w:r w:rsidR="00FA3771" w:rsidRPr="00FA3771">
          <w:rPr>
            <w:webHidden/>
          </w:rPr>
        </w:r>
        <w:r w:rsidR="00FA3771" w:rsidRPr="00FA3771">
          <w:rPr>
            <w:webHidden/>
          </w:rPr>
          <w:fldChar w:fldCharType="separate"/>
        </w:r>
        <w:r w:rsidR="001F77DB">
          <w:rPr>
            <w:webHidden/>
          </w:rPr>
          <w:t>29</w:t>
        </w:r>
        <w:r w:rsidR="00FA3771" w:rsidRPr="00FA3771">
          <w:rPr>
            <w:webHidden/>
          </w:rPr>
          <w:fldChar w:fldCharType="end"/>
        </w:r>
      </w:hyperlink>
    </w:p>
    <w:p w14:paraId="3DAB2EE5" w14:textId="538C4477" w:rsidR="00FA3771" w:rsidRPr="00FA3771" w:rsidRDefault="006D6B63">
      <w:pPr>
        <w:pStyle w:val="TOC2"/>
        <w:rPr>
          <w:rFonts w:asciiTheme="minorHAnsi" w:eastAsiaTheme="minorEastAsia" w:hAnsiTheme="minorHAnsi" w:cstheme="minorBidi"/>
          <w:bCs w:val="0"/>
          <w:iCs w:val="0"/>
          <w:sz w:val="22"/>
          <w:szCs w:val="22"/>
        </w:rPr>
      </w:pPr>
      <w:hyperlink w:anchor="_Toc37226737" w:history="1">
        <w:r w:rsidR="00FA3771" w:rsidRPr="00FA3771">
          <w:rPr>
            <w:rStyle w:val="Hyperlink"/>
          </w:rPr>
          <w:t>1.</w:t>
        </w:r>
        <w:r w:rsidR="00FA3771" w:rsidRPr="00FA3771">
          <w:rPr>
            <w:rFonts w:asciiTheme="minorHAnsi" w:eastAsiaTheme="minorEastAsia" w:hAnsiTheme="minorHAnsi" w:cstheme="minorBidi"/>
            <w:bCs w:val="0"/>
            <w:iCs w:val="0"/>
            <w:sz w:val="22"/>
            <w:szCs w:val="22"/>
          </w:rPr>
          <w:tab/>
        </w:r>
        <w:r w:rsidR="00FA3771" w:rsidRPr="00FA3771">
          <w:rPr>
            <w:rStyle w:val="Hyperlink"/>
          </w:rPr>
          <w:t>SAMHSA FORMATTING REQUIREMENTS</w:t>
        </w:r>
        <w:r w:rsidR="00FA3771" w:rsidRPr="00FA3771">
          <w:rPr>
            <w:webHidden/>
          </w:rPr>
          <w:tab/>
        </w:r>
        <w:r w:rsidR="00FA3771" w:rsidRPr="00FA3771">
          <w:rPr>
            <w:webHidden/>
          </w:rPr>
          <w:fldChar w:fldCharType="begin"/>
        </w:r>
        <w:r w:rsidR="00FA3771" w:rsidRPr="00FA3771">
          <w:rPr>
            <w:webHidden/>
          </w:rPr>
          <w:instrText xml:space="preserve"> PAGEREF _Toc37226737 \h </w:instrText>
        </w:r>
        <w:r w:rsidR="00FA3771" w:rsidRPr="00FA3771">
          <w:rPr>
            <w:webHidden/>
          </w:rPr>
        </w:r>
        <w:r w:rsidR="00FA3771" w:rsidRPr="00FA3771">
          <w:rPr>
            <w:webHidden/>
          </w:rPr>
          <w:fldChar w:fldCharType="separate"/>
        </w:r>
        <w:r w:rsidR="001F77DB">
          <w:rPr>
            <w:webHidden/>
          </w:rPr>
          <w:t>29</w:t>
        </w:r>
        <w:r w:rsidR="00FA3771" w:rsidRPr="00FA3771">
          <w:rPr>
            <w:webHidden/>
          </w:rPr>
          <w:fldChar w:fldCharType="end"/>
        </w:r>
      </w:hyperlink>
    </w:p>
    <w:p w14:paraId="6B32D1E5" w14:textId="6A0832BB" w:rsidR="00FA3771" w:rsidRPr="00FA3771" w:rsidRDefault="006D6B63">
      <w:pPr>
        <w:pStyle w:val="TOC2"/>
        <w:rPr>
          <w:rFonts w:asciiTheme="minorHAnsi" w:eastAsiaTheme="minorEastAsia" w:hAnsiTheme="minorHAnsi" w:cstheme="minorBidi"/>
          <w:bCs w:val="0"/>
          <w:iCs w:val="0"/>
          <w:sz w:val="22"/>
          <w:szCs w:val="22"/>
        </w:rPr>
      </w:pPr>
      <w:hyperlink w:anchor="_Toc37226738" w:history="1">
        <w:r w:rsidR="00FA3771" w:rsidRPr="00FA3771">
          <w:rPr>
            <w:rStyle w:val="Hyperlink"/>
          </w:rPr>
          <w:t>2.</w:t>
        </w:r>
        <w:r w:rsidR="00FA3771" w:rsidRPr="00FA3771">
          <w:rPr>
            <w:rFonts w:asciiTheme="minorHAnsi" w:eastAsiaTheme="minorEastAsia" w:hAnsiTheme="minorHAnsi" w:cstheme="minorBidi"/>
            <w:bCs w:val="0"/>
            <w:iCs w:val="0"/>
            <w:sz w:val="22"/>
            <w:szCs w:val="22"/>
          </w:rPr>
          <w:tab/>
        </w:r>
        <w:r w:rsidR="00FA3771" w:rsidRPr="00FA3771">
          <w:rPr>
            <w:rStyle w:val="Hyperlink"/>
          </w:rPr>
          <w:t>GRANTS.GOV FORMATTING AND VALIDATION REQUIREMENTS</w:t>
        </w:r>
        <w:r w:rsidR="00FA3771" w:rsidRPr="00FA3771">
          <w:rPr>
            <w:webHidden/>
          </w:rPr>
          <w:tab/>
        </w:r>
        <w:r w:rsidR="00FA3771" w:rsidRPr="00FA3771">
          <w:rPr>
            <w:webHidden/>
          </w:rPr>
          <w:fldChar w:fldCharType="begin"/>
        </w:r>
        <w:r w:rsidR="00FA3771" w:rsidRPr="00FA3771">
          <w:rPr>
            <w:webHidden/>
          </w:rPr>
          <w:instrText xml:space="preserve"> PAGEREF _Toc37226738 \h </w:instrText>
        </w:r>
        <w:r w:rsidR="00FA3771" w:rsidRPr="00FA3771">
          <w:rPr>
            <w:webHidden/>
          </w:rPr>
        </w:r>
        <w:r w:rsidR="00FA3771" w:rsidRPr="00FA3771">
          <w:rPr>
            <w:webHidden/>
          </w:rPr>
          <w:fldChar w:fldCharType="separate"/>
        </w:r>
        <w:r w:rsidR="001F77DB">
          <w:rPr>
            <w:webHidden/>
          </w:rPr>
          <w:t>29</w:t>
        </w:r>
        <w:r w:rsidR="00FA3771" w:rsidRPr="00FA3771">
          <w:rPr>
            <w:webHidden/>
          </w:rPr>
          <w:fldChar w:fldCharType="end"/>
        </w:r>
      </w:hyperlink>
    </w:p>
    <w:p w14:paraId="17AB1BB4" w14:textId="27904A6B" w:rsidR="00FA3771" w:rsidRPr="00FA3771" w:rsidRDefault="006D6B63">
      <w:pPr>
        <w:pStyle w:val="TOC2"/>
        <w:rPr>
          <w:rFonts w:asciiTheme="minorHAnsi" w:eastAsiaTheme="minorEastAsia" w:hAnsiTheme="minorHAnsi" w:cstheme="minorBidi"/>
          <w:bCs w:val="0"/>
          <w:iCs w:val="0"/>
          <w:sz w:val="22"/>
          <w:szCs w:val="22"/>
        </w:rPr>
      </w:pPr>
      <w:hyperlink w:anchor="_Toc37226739" w:history="1">
        <w:r w:rsidR="00FA3771" w:rsidRPr="00FA3771">
          <w:rPr>
            <w:rStyle w:val="Hyperlink"/>
          </w:rPr>
          <w:t>3.</w:t>
        </w:r>
        <w:r w:rsidR="00FA3771" w:rsidRPr="00FA3771">
          <w:rPr>
            <w:rFonts w:asciiTheme="minorHAnsi" w:eastAsiaTheme="minorEastAsia" w:hAnsiTheme="minorHAnsi" w:cstheme="minorBidi"/>
            <w:bCs w:val="0"/>
            <w:iCs w:val="0"/>
            <w:sz w:val="22"/>
            <w:szCs w:val="22"/>
          </w:rPr>
          <w:tab/>
        </w:r>
        <w:r w:rsidR="00FA3771" w:rsidRPr="00FA3771">
          <w:rPr>
            <w:rStyle w:val="Hyperlink"/>
          </w:rPr>
          <w:t>eRA COMMONS FORMATTING AND VALIDATION REQUIREMENTS</w:t>
        </w:r>
        <w:r w:rsidR="00FA3771" w:rsidRPr="00FA3771">
          <w:rPr>
            <w:webHidden/>
          </w:rPr>
          <w:tab/>
        </w:r>
        <w:r w:rsidR="00FA3771" w:rsidRPr="00FA3771">
          <w:rPr>
            <w:webHidden/>
          </w:rPr>
          <w:fldChar w:fldCharType="begin"/>
        </w:r>
        <w:r w:rsidR="00FA3771" w:rsidRPr="00FA3771">
          <w:rPr>
            <w:webHidden/>
          </w:rPr>
          <w:instrText xml:space="preserve"> PAGEREF _Toc37226739 \h </w:instrText>
        </w:r>
        <w:r w:rsidR="00FA3771" w:rsidRPr="00FA3771">
          <w:rPr>
            <w:webHidden/>
          </w:rPr>
        </w:r>
        <w:r w:rsidR="00FA3771" w:rsidRPr="00FA3771">
          <w:rPr>
            <w:webHidden/>
          </w:rPr>
          <w:fldChar w:fldCharType="separate"/>
        </w:r>
        <w:r w:rsidR="001F77DB">
          <w:rPr>
            <w:webHidden/>
          </w:rPr>
          <w:t>30</w:t>
        </w:r>
        <w:r w:rsidR="00FA3771" w:rsidRPr="00FA3771">
          <w:rPr>
            <w:webHidden/>
          </w:rPr>
          <w:fldChar w:fldCharType="end"/>
        </w:r>
      </w:hyperlink>
    </w:p>
    <w:p w14:paraId="1A52963E" w14:textId="0A8BB263" w:rsidR="00FA3771" w:rsidRPr="00FA3771" w:rsidRDefault="006D6B63">
      <w:pPr>
        <w:pStyle w:val="TOC1"/>
        <w:rPr>
          <w:rFonts w:asciiTheme="minorHAnsi" w:eastAsiaTheme="minorEastAsia" w:hAnsiTheme="minorHAnsi" w:cstheme="minorBidi"/>
          <w:sz w:val="22"/>
          <w:szCs w:val="22"/>
        </w:rPr>
      </w:pPr>
      <w:hyperlink w:anchor="_Toc37226740" w:history="1">
        <w:r w:rsidR="00FA3771" w:rsidRPr="00FA3771">
          <w:rPr>
            <w:rStyle w:val="Hyperlink"/>
            <w:rFonts w:cs="Arial"/>
            <w:bCs/>
            <w:kern w:val="32"/>
          </w:rPr>
          <w:t>Appendix C – Confidentiality and SAMHSA Participant Protection/Human Subjects Guidelines</w:t>
        </w:r>
        <w:r w:rsidR="00FA3771" w:rsidRPr="00FA3771">
          <w:rPr>
            <w:webHidden/>
          </w:rPr>
          <w:tab/>
        </w:r>
        <w:r w:rsidR="00FA3771" w:rsidRPr="00FA3771">
          <w:rPr>
            <w:webHidden/>
          </w:rPr>
          <w:fldChar w:fldCharType="begin"/>
        </w:r>
        <w:r w:rsidR="00FA3771" w:rsidRPr="00FA3771">
          <w:rPr>
            <w:webHidden/>
          </w:rPr>
          <w:instrText xml:space="preserve"> PAGEREF _Toc37226740 \h </w:instrText>
        </w:r>
        <w:r w:rsidR="00FA3771" w:rsidRPr="00FA3771">
          <w:rPr>
            <w:webHidden/>
          </w:rPr>
        </w:r>
        <w:r w:rsidR="00FA3771" w:rsidRPr="00FA3771">
          <w:rPr>
            <w:webHidden/>
          </w:rPr>
          <w:fldChar w:fldCharType="separate"/>
        </w:r>
        <w:r w:rsidR="001F77DB">
          <w:rPr>
            <w:webHidden/>
          </w:rPr>
          <w:t>33</w:t>
        </w:r>
        <w:r w:rsidR="00FA3771" w:rsidRPr="00FA3771">
          <w:rPr>
            <w:webHidden/>
          </w:rPr>
          <w:fldChar w:fldCharType="end"/>
        </w:r>
      </w:hyperlink>
    </w:p>
    <w:p w14:paraId="6D5A97CC" w14:textId="453C48D0" w:rsidR="00FA3771" w:rsidRPr="00FA3771" w:rsidRDefault="006D6B63">
      <w:pPr>
        <w:pStyle w:val="TOC1"/>
        <w:rPr>
          <w:rFonts w:asciiTheme="minorHAnsi" w:eastAsiaTheme="minorEastAsia" w:hAnsiTheme="minorHAnsi" w:cstheme="minorBidi"/>
          <w:sz w:val="22"/>
          <w:szCs w:val="22"/>
        </w:rPr>
      </w:pPr>
      <w:hyperlink w:anchor="_Toc37226741" w:history="1">
        <w:r w:rsidR="00FA3771" w:rsidRPr="00FA3771">
          <w:rPr>
            <w:rStyle w:val="Hyperlink"/>
            <w:rFonts w:cs="Arial"/>
            <w:bCs/>
            <w:kern w:val="32"/>
          </w:rPr>
          <w:t>Appendix D – Developing Goals and Measureable Objectives</w:t>
        </w:r>
        <w:r w:rsidR="00FA3771" w:rsidRPr="00FA3771">
          <w:rPr>
            <w:webHidden/>
          </w:rPr>
          <w:tab/>
        </w:r>
        <w:r w:rsidR="00FA3771" w:rsidRPr="00FA3771">
          <w:rPr>
            <w:webHidden/>
          </w:rPr>
          <w:fldChar w:fldCharType="begin"/>
        </w:r>
        <w:r w:rsidR="00FA3771" w:rsidRPr="00FA3771">
          <w:rPr>
            <w:webHidden/>
          </w:rPr>
          <w:instrText xml:space="preserve"> PAGEREF _Toc37226741 \h </w:instrText>
        </w:r>
        <w:r w:rsidR="00FA3771" w:rsidRPr="00FA3771">
          <w:rPr>
            <w:webHidden/>
          </w:rPr>
        </w:r>
        <w:r w:rsidR="00FA3771" w:rsidRPr="00FA3771">
          <w:rPr>
            <w:webHidden/>
          </w:rPr>
          <w:fldChar w:fldCharType="separate"/>
        </w:r>
        <w:r w:rsidR="001F77DB">
          <w:rPr>
            <w:webHidden/>
          </w:rPr>
          <w:t>36</w:t>
        </w:r>
        <w:r w:rsidR="00FA3771" w:rsidRPr="00FA3771">
          <w:rPr>
            <w:webHidden/>
          </w:rPr>
          <w:fldChar w:fldCharType="end"/>
        </w:r>
      </w:hyperlink>
    </w:p>
    <w:p w14:paraId="477E4DB1" w14:textId="1A236545" w:rsidR="00FA3771" w:rsidRPr="00FA3771" w:rsidRDefault="006D6B63">
      <w:pPr>
        <w:pStyle w:val="TOC1"/>
        <w:rPr>
          <w:rFonts w:asciiTheme="minorHAnsi" w:eastAsiaTheme="minorEastAsia" w:hAnsiTheme="minorHAnsi" w:cstheme="minorBidi"/>
          <w:sz w:val="22"/>
          <w:szCs w:val="22"/>
        </w:rPr>
      </w:pPr>
      <w:hyperlink w:anchor="_Toc37226742" w:history="1">
        <w:r w:rsidR="00FA3771" w:rsidRPr="00FA3771">
          <w:rPr>
            <w:rStyle w:val="Hyperlink"/>
            <w:rFonts w:cs="Arial"/>
            <w:bCs/>
            <w:kern w:val="32"/>
          </w:rPr>
          <w:t>Appendix E – Developing the Plan for Data Collection, Performance Assessment, and Quality Improvement</w:t>
        </w:r>
        <w:r w:rsidR="00FA3771" w:rsidRPr="00FA3771">
          <w:rPr>
            <w:webHidden/>
          </w:rPr>
          <w:tab/>
        </w:r>
        <w:r w:rsidR="00FA3771" w:rsidRPr="00FA3771">
          <w:rPr>
            <w:webHidden/>
          </w:rPr>
          <w:fldChar w:fldCharType="begin"/>
        </w:r>
        <w:r w:rsidR="00FA3771" w:rsidRPr="00FA3771">
          <w:rPr>
            <w:webHidden/>
          </w:rPr>
          <w:instrText xml:space="preserve"> PAGEREF _Toc37226742 \h </w:instrText>
        </w:r>
        <w:r w:rsidR="00FA3771" w:rsidRPr="00FA3771">
          <w:rPr>
            <w:webHidden/>
          </w:rPr>
        </w:r>
        <w:r w:rsidR="00FA3771" w:rsidRPr="00FA3771">
          <w:rPr>
            <w:webHidden/>
          </w:rPr>
          <w:fldChar w:fldCharType="separate"/>
        </w:r>
        <w:r w:rsidR="001F77DB">
          <w:rPr>
            <w:webHidden/>
          </w:rPr>
          <w:t>39</w:t>
        </w:r>
        <w:r w:rsidR="00FA3771" w:rsidRPr="00FA3771">
          <w:rPr>
            <w:webHidden/>
          </w:rPr>
          <w:fldChar w:fldCharType="end"/>
        </w:r>
      </w:hyperlink>
    </w:p>
    <w:p w14:paraId="53775E62" w14:textId="64540741" w:rsidR="00FA3771" w:rsidRPr="00FA3771" w:rsidRDefault="006D6B63">
      <w:pPr>
        <w:pStyle w:val="TOC1"/>
        <w:rPr>
          <w:rFonts w:asciiTheme="minorHAnsi" w:eastAsiaTheme="minorEastAsia" w:hAnsiTheme="minorHAnsi" w:cstheme="minorBidi"/>
          <w:sz w:val="22"/>
          <w:szCs w:val="22"/>
        </w:rPr>
      </w:pPr>
      <w:hyperlink w:anchor="_Toc37226743" w:history="1">
        <w:r w:rsidR="00FA3771" w:rsidRPr="00FA3771">
          <w:rPr>
            <w:rStyle w:val="Hyperlink"/>
            <w:rFonts w:cs="Arial"/>
            <w:bCs/>
            <w:kern w:val="32"/>
          </w:rPr>
          <w:t>Appendix F – Biographical Sketches and Position Descriptions</w:t>
        </w:r>
        <w:r w:rsidR="00FA3771" w:rsidRPr="00FA3771">
          <w:rPr>
            <w:webHidden/>
          </w:rPr>
          <w:tab/>
        </w:r>
        <w:r w:rsidR="00FA3771" w:rsidRPr="00FA3771">
          <w:rPr>
            <w:webHidden/>
          </w:rPr>
          <w:fldChar w:fldCharType="begin"/>
        </w:r>
        <w:r w:rsidR="00FA3771" w:rsidRPr="00FA3771">
          <w:rPr>
            <w:webHidden/>
          </w:rPr>
          <w:instrText xml:space="preserve"> PAGEREF _Toc37226743 \h </w:instrText>
        </w:r>
        <w:r w:rsidR="00FA3771" w:rsidRPr="00FA3771">
          <w:rPr>
            <w:webHidden/>
          </w:rPr>
        </w:r>
        <w:r w:rsidR="00FA3771" w:rsidRPr="00FA3771">
          <w:rPr>
            <w:webHidden/>
          </w:rPr>
          <w:fldChar w:fldCharType="separate"/>
        </w:r>
        <w:r w:rsidR="001F77DB">
          <w:rPr>
            <w:webHidden/>
          </w:rPr>
          <w:t>42</w:t>
        </w:r>
        <w:r w:rsidR="00FA3771" w:rsidRPr="00FA3771">
          <w:rPr>
            <w:webHidden/>
          </w:rPr>
          <w:fldChar w:fldCharType="end"/>
        </w:r>
      </w:hyperlink>
    </w:p>
    <w:p w14:paraId="256CC2B3" w14:textId="59C9B54C" w:rsidR="00FA3771" w:rsidRPr="00FA3771" w:rsidRDefault="006D6B63">
      <w:pPr>
        <w:pStyle w:val="TOC1"/>
        <w:rPr>
          <w:rFonts w:asciiTheme="minorHAnsi" w:eastAsiaTheme="minorEastAsia" w:hAnsiTheme="minorHAnsi" w:cstheme="minorBidi"/>
          <w:sz w:val="22"/>
          <w:szCs w:val="22"/>
        </w:rPr>
      </w:pPr>
      <w:hyperlink w:anchor="_Toc37226744" w:history="1">
        <w:r w:rsidR="00FA3771" w:rsidRPr="00FA3771">
          <w:rPr>
            <w:rStyle w:val="Hyperlink"/>
            <w:rFonts w:cs="Arial"/>
            <w:bCs/>
            <w:kern w:val="32"/>
          </w:rPr>
          <w:t>Appendix G – Addressing Behavioral Health Disparities</w:t>
        </w:r>
        <w:r w:rsidR="00FA3771" w:rsidRPr="00FA3771">
          <w:rPr>
            <w:webHidden/>
          </w:rPr>
          <w:tab/>
        </w:r>
        <w:r w:rsidR="00FA3771" w:rsidRPr="00FA3771">
          <w:rPr>
            <w:webHidden/>
          </w:rPr>
          <w:fldChar w:fldCharType="begin"/>
        </w:r>
        <w:r w:rsidR="00FA3771" w:rsidRPr="00FA3771">
          <w:rPr>
            <w:webHidden/>
          </w:rPr>
          <w:instrText xml:space="preserve"> PAGEREF _Toc37226744 \h </w:instrText>
        </w:r>
        <w:r w:rsidR="00FA3771" w:rsidRPr="00FA3771">
          <w:rPr>
            <w:webHidden/>
          </w:rPr>
        </w:r>
        <w:r w:rsidR="00FA3771" w:rsidRPr="00FA3771">
          <w:rPr>
            <w:webHidden/>
          </w:rPr>
          <w:fldChar w:fldCharType="separate"/>
        </w:r>
        <w:r w:rsidR="001F77DB">
          <w:rPr>
            <w:webHidden/>
          </w:rPr>
          <w:t>43</w:t>
        </w:r>
        <w:r w:rsidR="00FA3771" w:rsidRPr="00FA3771">
          <w:rPr>
            <w:webHidden/>
          </w:rPr>
          <w:fldChar w:fldCharType="end"/>
        </w:r>
      </w:hyperlink>
    </w:p>
    <w:p w14:paraId="5876127C" w14:textId="013C707B" w:rsidR="00FA3771" w:rsidRPr="00FA3771" w:rsidRDefault="006D6B63">
      <w:pPr>
        <w:pStyle w:val="TOC1"/>
        <w:rPr>
          <w:rFonts w:asciiTheme="minorHAnsi" w:eastAsiaTheme="minorEastAsia" w:hAnsiTheme="minorHAnsi" w:cstheme="minorBidi"/>
          <w:sz w:val="22"/>
          <w:szCs w:val="22"/>
        </w:rPr>
      </w:pPr>
      <w:hyperlink w:anchor="_Toc37226745" w:history="1">
        <w:r w:rsidR="00FA3771" w:rsidRPr="00FA3771">
          <w:rPr>
            <w:rStyle w:val="Hyperlink"/>
            <w:rFonts w:cs="Arial"/>
            <w:bCs/>
            <w:kern w:val="32"/>
          </w:rPr>
          <w:t>Appendix H – Standard Funding Restrictions</w:t>
        </w:r>
        <w:r w:rsidR="00FA3771" w:rsidRPr="00FA3771">
          <w:rPr>
            <w:webHidden/>
          </w:rPr>
          <w:tab/>
        </w:r>
        <w:r w:rsidR="00FA3771" w:rsidRPr="00FA3771">
          <w:rPr>
            <w:webHidden/>
          </w:rPr>
          <w:fldChar w:fldCharType="begin"/>
        </w:r>
        <w:r w:rsidR="00FA3771" w:rsidRPr="00FA3771">
          <w:rPr>
            <w:webHidden/>
          </w:rPr>
          <w:instrText xml:space="preserve"> PAGEREF _Toc37226745 \h </w:instrText>
        </w:r>
        <w:r w:rsidR="00FA3771" w:rsidRPr="00FA3771">
          <w:rPr>
            <w:webHidden/>
          </w:rPr>
        </w:r>
        <w:r w:rsidR="00FA3771" w:rsidRPr="00FA3771">
          <w:rPr>
            <w:webHidden/>
          </w:rPr>
          <w:fldChar w:fldCharType="separate"/>
        </w:r>
        <w:r w:rsidR="001F77DB">
          <w:rPr>
            <w:webHidden/>
          </w:rPr>
          <w:t>45</w:t>
        </w:r>
        <w:r w:rsidR="00FA3771" w:rsidRPr="00FA3771">
          <w:rPr>
            <w:webHidden/>
          </w:rPr>
          <w:fldChar w:fldCharType="end"/>
        </w:r>
      </w:hyperlink>
    </w:p>
    <w:p w14:paraId="44B0077F" w14:textId="38CC4083" w:rsidR="00FA3771" w:rsidRPr="00FA3771" w:rsidRDefault="006D6B63">
      <w:pPr>
        <w:pStyle w:val="TOC1"/>
        <w:rPr>
          <w:rFonts w:asciiTheme="minorHAnsi" w:eastAsiaTheme="minorEastAsia" w:hAnsiTheme="minorHAnsi" w:cstheme="minorBidi"/>
          <w:sz w:val="22"/>
          <w:szCs w:val="22"/>
        </w:rPr>
      </w:pPr>
      <w:hyperlink w:anchor="_Toc37226746" w:history="1">
        <w:r w:rsidR="00FA3771" w:rsidRPr="00FA3771">
          <w:rPr>
            <w:rStyle w:val="Hyperlink"/>
            <w:rFonts w:cs="Arial"/>
            <w:bCs/>
            <w:kern w:val="32"/>
          </w:rPr>
          <w:t>Appendix I – Intergovernmental Review (E.O. 12372) Requirements</w:t>
        </w:r>
        <w:r w:rsidR="00FA3771" w:rsidRPr="00FA3771">
          <w:rPr>
            <w:webHidden/>
          </w:rPr>
          <w:tab/>
        </w:r>
        <w:r w:rsidR="00FA3771" w:rsidRPr="00FA3771">
          <w:rPr>
            <w:webHidden/>
          </w:rPr>
          <w:fldChar w:fldCharType="begin"/>
        </w:r>
        <w:r w:rsidR="00FA3771" w:rsidRPr="00FA3771">
          <w:rPr>
            <w:webHidden/>
          </w:rPr>
          <w:instrText xml:space="preserve"> PAGEREF _Toc37226746 \h </w:instrText>
        </w:r>
        <w:r w:rsidR="00FA3771" w:rsidRPr="00FA3771">
          <w:rPr>
            <w:webHidden/>
          </w:rPr>
        </w:r>
        <w:r w:rsidR="00FA3771" w:rsidRPr="00FA3771">
          <w:rPr>
            <w:webHidden/>
          </w:rPr>
          <w:fldChar w:fldCharType="separate"/>
        </w:r>
        <w:r w:rsidR="001F77DB">
          <w:rPr>
            <w:webHidden/>
          </w:rPr>
          <w:t>47</w:t>
        </w:r>
        <w:r w:rsidR="00FA3771" w:rsidRPr="00FA3771">
          <w:rPr>
            <w:webHidden/>
          </w:rPr>
          <w:fldChar w:fldCharType="end"/>
        </w:r>
      </w:hyperlink>
    </w:p>
    <w:p w14:paraId="301C74EB" w14:textId="6AC3386D" w:rsidR="00FA3771" w:rsidRPr="00FA3771" w:rsidRDefault="006D6B63">
      <w:pPr>
        <w:pStyle w:val="TOC1"/>
        <w:rPr>
          <w:rFonts w:asciiTheme="minorHAnsi" w:eastAsiaTheme="minorEastAsia" w:hAnsiTheme="minorHAnsi" w:cstheme="minorBidi"/>
          <w:sz w:val="22"/>
          <w:szCs w:val="22"/>
        </w:rPr>
      </w:pPr>
      <w:hyperlink w:anchor="_Toc37226747" w:history="1">
        <w:r w:rsidR="00FA3771" w:rsidRPr="00FA3771">
          <w:rPr>
            <w:rStyle w:val="Hyperlink"/>
            <w:rFonts w:cs="Arial"/>
            <w:bCs/>
            <w:kern w:val="32"/>
          </w:rPr>
          <w:t>Appendix J – Administrative and National Policy Requirements</w:t>
        </w:r>
        <w:r w:rsidR="00FA3771" w:rsidRPr="00FA3771">
          <w:rPr>
            <w:webHidden/>
          </w:rPr>
          <w:tab/>
        </w:r>
        <w:r w:rsidR="00FA3771" w:rsidRPr="00FA3771">
          <w:rPr>
            <w:webHidden/>
          </w:rPr>
          <w:fldChar w:fldCharType="begin"/>
        </w:r>
        <w:r w:rsidR="00FA3771" w:rsidRPr="00FA3771">
          <w:rPr>
            <w:webHidden/>
          </w:rPr>
          <w:instrText xml:space="preserve"> PAGEREF _Toc37226747 \h </w:instrText>
        </w:r>
        <w:r w:rsidR="00FA3771" w:rsidRPr="00FA3771">
          <w:rPr>
            <w:webHidden/>
          </w:rPr>
        </w:r>
        <w:r w:rsidR="00FA3771" w:rsidRPr="00FA3771">
          <w:rPr>
            <w:webHidden/>
          </w:rPr>
          <w:fldChar w:fldCharType="separate"/>
        </w:r>
        <w:r w:rsidR="001F77DB">
          <w:rPr>
            <w:webHidden/>
          </w:rPr>
          <w:t>49</w:t>
        </w:r>
        <w:r w:rsidR="00FA3771" w:rsidRPr="00FA3771">
          <w:rPr>
            <w:webHidden/>
          </w:rPr>
          <w:fldChar w:fldCharType="end"/>
        </w:r>
      </w:hyperlink>
    </w:p>
    <w:p w14:paraId="4EBE36C8" w14:textId="097DF541" w:rsidR="00FA3771" w:rsidRPr="00FA3771" w:rsidRDefault="006D6B63">
      <w:pPr>
        <w:pStyle w:val="TOC1"/>
        <w:rPr>
          <w:rFonts w:asciiTheme="minorHAnsi" w:eastAsiaTheme="minorEastAsia" w:hAnsiTheme="minorHAnsi" w:cstheme="minorBidi"/>
          <w:sz w:val="22"/>
          <w:szCs w:val="22"/>
        </w:rPr>
      </w:pPr>
      <w:hyperlink w:anchor="_Toc37226748" w:history="1">
        <w:r w:rsidR="00FA3771" w:rsidRPr="00FA3771">
          <w:rPr>
            <w:rStyle w:val="Hyperlink"/>
            <w:rFonts w:cs="Arial"/>
            <w:bCs/>
            <w:kern w:val="32"/>
          </w:rPr>
          <w:t>Appendix K – Sample Budget and Justification (no match required)</w:t>
        </w:r>
        <w:r w:rsidR="00FA3771" w:rsidRPr="00FA3771">
          <w:rPr>
            <w:webHidden/>
          </w:rPr>
          <w:tab/>
        </w:r>
        <w:r w:rsidR="00FA3771" w:rsidRPr="00FA3771">
          <w:rPr>
            <w:webHidden/>
          </w:rPr>
          <w:fldChar w:fldCharType="begin"/>
        </w:r>
        <w:r w:rsidR="00FA3771" w:rsidRPr="00FA3771">
          <w:rPr>
            <w:webHidden/>
          </w:rPr>
          <w:instrText xml:space="preserve"> PAGEREF _Toc37226748 \h </w:instrText>
        </w:r>
        <w:r w:rsidR="00FA3771" w:rsidRPr="00FA3771">
          <w:rPr>
            <w:webHidden/>
          </w:rPr>
        </w:r>
        <w:r w:rsidR="00FA3771" w:rsidRPr="00FA3771">
          <w:rPr>
            <w:webHidden/>
          </w:rPr>
          <w:fldChar w:fldCharType="separate"/>
        </w:r>
        <w:r w:rsidR="001F77DB">
          <w:rPr>
            <w:webHidden/>
          </w:rPr>
          <w:t>55</w:t>
        </w:r>
        <w:r w:rsidR="00FA3771" w:rsidRPr="00FA3771">
          <w:rPr>
            <w:webHidden/>
          </w:rPr>
          <w:fldChar w:fldCharType="end"/>
        </w:r>
      </w:hyperlink>
    </w:p>
    <w:p w14:paraId="07787593" w14:textId="77777777" w:rsidR="005A02B0" w:rsidRPr="00FA3771" w:rsidRDefault="00CF7CAD" w:rsidP="004773AD">
      <w:pPr>
        <w:pStyle w:val="TOC2"/>
      </w:pPr>
      <w:r w:rsidRPr="00FA3771">
        <w:fldChar w:fldCharType="end"/>
      </w:r>
    </w:p>
    <w:p w14:paraId="33432F4B" w14:textId="77777777" w:rsidR="00147778" w:rsidRPr="00612C5A" w:rsidRDefault="00147778" w:rsidP="00521ACC">
      <w:pPr>
        <w:rPr>
          <w:b/>
        </w:rPr>
      </w:pPr>
    </w:p>
    <w:p w14:paraId="337A0E23" w14:textId="77777777" w:rsidR="00E026BC" w:rsidRPr="00612C5A" w:rsidRDefault="00E026BC" w:rsidP="00521ACC">
      <w:pPr>
        <w:rPr>
          <w:b/>
        </w:rPr>
        <w:sectPr w:rsidR="00E026BC" w:rsidRPr="00612C5A" w:rsidSect="009B7346">
          <w:footerReference w:type="default" r:id="rId8"/>
          <w:pgSz w:w="12240" w:h="15840" w:code="1"/>
          <w:pgMar w:top="1440" w:right="1440" w:bottom="1440" w:left="1440" w:header="720" w:footer="720" w:gutter="0"/>
          <w:cols w:space="720"/>
          <w:titlePg/>
          <w:docGrid w:linePitch="326"/>
        </w:sectPr>
      </w:pPr>
    </w:p>
    <w:p w14:paraId="6C7D2FE6" w14:textId="77777777" w:rsidR="00C460C0" w:rsidRPr="00612C5A" w:rsidRDefault="00C460C0" w:rsidP="00C460C0">
      <w:pPr>
        <w:pStyle w:val="Heading1"/>
      </w:pPr>
      <w:bookmarkStart w:id="1" w:name="_Toc496877161"/>
      <w:bookmarkStart w:id="2" w:name="_Toc496877286"/>
      <w:bookmarkStart w:id="3" w:name="_Toc37226711"/>
      <w:bookmarkStart w:id="4" w:name="_Toc197933217"/>
      <w:bookmarkStart w:id="5" w:name="_Toc198626968"/>
      <w:bookmarkStart w:id="6" w:name="_Toc256672005"/>
      <w:bookmarkStart w:id="7" w:name="_Toc267064669"/>
      <w:bookmarkStart w:id="8" w:name="_Toc336015168"/>
      <w:r w:rsidRPr="00612C5A">
        <w:lastRenderedPageBreak/>
        <w:t>EXECUTIVE SUMMAR</w:t>
      </w:r>
      <w:bookmarkEnd w:id="1"/>
      <w:bookmarkEnd w:id="2"/>
      <w:r w:rsidR="00164692">
        <w:t>Y</w:t>
      </w:r>
      <w:bookmarkEnd w:id="3"/>
    </w:p>
    <w:p w14:paraId="19A38CEF" w14:textId="00345D01" w:rsidR="00C460C0" w:rsidRPr="00612C5A" w:rsidRDefault="004B73E7" w:rsidP="00C460C0">
      <w:r w:rsidRPr="00612C5A">
        <w:t xml:space="preserve">The Substance Abuse and Mental Health Services Administration (SAMHSA) </w:t>
      </w:r>
      <w:r w:rsidR="00C307F0">
        <w:t>is</w:t>
      </w:r>
      <w:r w:rsidRPr="00612C5A">
        <w:t xml:space="preserve"> accepting applications for the fiscal year (FY) 20</w:t>
      </w:r>
      <w:r>
        <w:t>20</w:t>
      </w:r>
      <w:r w:rsidRPr="00612C5A">
        <w:t xml:space="preserve"> State </w:t>
      </w:r>
      <w:r>
        <w:t>Opioid Response (SO</w:t>
      </w:r>
      <w:r w:rsidRPr="00612C5A">
        <w:t xml:space="preserve">R) Technical Assistance (TA) </w:t>
      </w:r>
      <w:r w:rsidR="005A3A26">
        <w:t>grant</w:t>
      </w:r>
      <w:r w:rsidRPr="00612C5A">
        <w:t xml:space="preserve">. This </w:t>
      </w:r>
      <w:r w:rsidR="005A3A26">
        <w:t>grant</w:t>
      </w:r>
      <w:r w:rsidRPr="00612C5A">
        <w:t xml:space="preserve"> will be provided to a single entity who will serve as the central coordinating point for ensuring the requirements of thi</w:t>
      </w:r>
      <w:r w:rsidR="00A10E33">
        <w:t xml:space="preserve">s funding opportunity are met. </w:t>
      </w:r>
      <w:r w:rsidRPr="007B58FF">
        <w:t>The purpose of this program</w:t>
      </w:r>
      <w:r w:rsidRPr="007B58FF">
        <w:rPr>
          <w:b/>
        </w:rPr>
        <w:t xml:space="preserve"> </w:t>
      </w:r>
      <w:r w:rsidRPr="007B58FF">
        <w:t>is to</w:t>
      </w:r>
      <w:r w:rsidRPr="007B58FF">
        <w:rPr>
          <w:b/>
        </w:rPr>
        <w:t xml:space="preserve"> </w:t>
      </w:r>
      <w:r w:rsidRPr="007B58FF">
        <w:t>identify local physicians, other clinicians, and other providers</w:t>
      </w:r>
      <w:r w:rsidR="00C307F0">
        <w:t xml:space="preserve"> (</w:t>
      </w:r>
      <w:r w:rsidRPr="007B58FF">
        <w:t>advance practice nurses, physician assistants, peers and other healthcare professionals</w:t>
      </w:r>
      <w:r w:rsidR="00C307F0">
        <w:t>)</w:t>
      </w:r>
      <w:r w:rsidRPr="007B58FF">
        <w:t xml:space="preserve"> with expertise in </w:t>
      </w:r>
      <w:r w:rsidR="00164692">
        <w:t xml:space="preserve">prevention, treatment and </w:t>
      </w:r>
      <w:r w:rsidRPr="007B58FF">
        <w:t xml:space="preserve">recovery services for opioid use disorders </w:t>
      </w:r>
      <w:r w:rsidR="00C307F0">
        <w:t>(</w:t>
      </w:r>
      <w:r w:rsidRPr="007B58FF">
        <w:t>OUDs</w:t>
      </w:r>
      <w:r w:rsidR="00C307F0">
        <w:t>)</w:t>
      </w:r>
      <w:r w:rsidR="00164692">
        <w:t xml:space="preserve"> and stimulant use disorders</w:t>
      </w:r>
      <w:r w:rsidRPr="007B58FF">
        <w:t>.</w:t>
      </w:r>
      <w:r>
        <w:t xml:space="preserve"> </w:t>
      </w:r>
      <w:r w:rsidRPr="00612C5A">
        <w:t xml:space="preserve">The goal of this TA </w:t>
      </w:r>
      <w:r w:rsidR="00D677D5">
        <w:t xml:space="preserve">grant </w:t>
      </w:r>
      <w:r w:rsidRPr="00612C5A">
        <w:t xml:space="preserve">is to ensure the provision of evidence-based prevention, treatment, and recovery support programs/services across the </w:t>
      </w:r>
      <w:r>
        <w:t>SOR</w:t>
      </w:r>
      <w:r w:rsidRPr="00612C5A">
        <w:t xml:space="preserve"> program</w:t>
      </w:r>
      <w:r w:rsidR="00C307F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4664"/>
        <w:gridCol w:w="4686"/>
      </w:tblGrid>
      <w:tr w:rsidR="00C460C0" w:rsidRPr="00612C5A" w14:paraId="05250AC9" w14:textId="77777777" w:rsidTr="00E2204D">
        <w:trPr>
          <w:cantSplit/>
        </w:trPr>
        <w:tc>
          <w:tcPr>
            <w:tcW w:w="4788" w:type="dxa"/>
          </w:tcPr>
          <w:p w14:paraId="32626266" w14:textId="77777777" w:rsidR="00C460C0" w:rsidRPr="00612C5A" w:rsidRDefault="00C460C0" w:rsidP="00E2204D">
            <w:pPr>
              <w:rPr>
                <w:rFonts w:cs="Arial"/>
                <w:b/>
              </w:rPr>
            </w:pPr>
            <w:bookmarkStart w:id="9" w:name="_Toc139161419"/>
            <w:bookmarkStart w:id="10" w:name="_Toc143489856"/>
            <w:r w:rsidRPr="00612C5A">
              <w:rPr>
                <w:rFonts w:cs="Arial"/>
                <w:b/>
              </w:rPr>
              <w:t>Funding Opportunity Title:</w:t>
            </w:r>
          </w:p>
        </w:tc>
        <w:tc>
          <w:tcPr>
            <w:tcW w:w="4788" w:type="dxa"/>
          </w:tcPr>
          <w:p w14:paraId="0365B807" w14:textId="77777777" w:rsidR="00C460C0" w:rsidRDefault="00C460C0" w:rsidP="007B58FF">
            <w:r w:rsidRPr="00612C5A">
              <w:t xml:space="preserve">State </w:t>
            </w:r>
            <w:r w:rsidR="007B58FF">
              <w:t>Opioid</w:t>
            </w:r>
            <w:r w:rsidRPr="00612C5A">
              <w:t xml:space="preserve"> Response Technical Assistance</w:t>
            </w:r>
          </w:p>
          <w:p w14:paraId="70519744" w14:textId="77777777" w:rsidR="007B58FF" w:rsidRPr="00612C5A" w:rsidRDefault="007B58FF" w:rsidP="007B58FF">
            <w:pPr>
              <w:rPr>
                <w:rFonts w:cs="Arial"/>
              </w:rPr>
            </w:pPr>
            <w:r>
              <w:t>(Short Title:  SOR TA)</w:t>
            </w:r>
          </w:p>
        </w:tc>
      </w:tr>
      <w:tr w:rsidR="00C460C0" w:rsidRPr="00612C5A" w14:paraId="5FF3043D" w14:textId="77777777" w:rsidTr="00E2204D">
        <w:trPr>
          <w:cantSplit/>
        </w:trPr>
        <w:tc>
          <w:tcPr>
            <w:tcW w:w="4788" w:type="dxa"/>
          </w:tcPr>
          <w:p w14:paraId="791B76E4" w14:textId="77777777" w:rsidR="00C460C0" w:rsidRPr="00612C5A" w:rsidRDefault="00C460C0" w:rsidP="00E2204D">
            <w:pPr>
              <w:rPr>
                <w:rFonts w:cs="Arial"/>
                <w:b/>
              </w:rPr>
            </w:pPr>
            <w:r w:rsidRPr="00612C5A">
              <w:rPr>
                <w:rFonts w:cs="Arial"/>
                <w:b/>
              </w:rPr>
              <w:t>Funding Opportunity Number:</w:t>
            </w:r>
          </w:p>
        </w:tc>
        <w:tc>
          <w:tcPr>
            <w:tcW w:w="4788" w:type="dxa"/>
          </w:tcPr>
          <w:p w14:paraId="2DACF9AC" w14:textId="77777777" w:rsidR="00C460C0" w:rsidRPr="00612C5A" w:rsidRDefault="007B58FF" w:rsidP="00E2204D">
            <w:pPr>
              <w:rPr>
                <w:rFonts w:cs="Arial"/>
              </w:rPr>
            </w:pPr>
            <w:r>
              <w:t>TI-20</w:t>
            </w:r>
            <w:r w:rsidR="0024013F">
              <w:t>-008</w:t>
            </w:r>
          </w:p>
        </w:tc>
      </w:tr>
      <w:tr w:rsidR="00C460C0" w:rsidRPr="00612C5A" w14:paraId="26070FFE" w14:textId="77777777" w:rsidTr="00E2204D">
        <w:trPr>
          <w:cantSplit/>
        </w:trPr>
        <w:tc>
          <w:tcPr>
            <w:tcW w:w="4788" w:type="dxa"/>
          </w:tcPr>
          <w:p w14:paraId="08F68050" w14:textId="77777777" w:rsidR="00C460C0" w:rsidRPr="00612C5A" w:rsidRDefault="00C460C0" w:rsidP="00E2204D">
            <w:pPr>
              <w:rPr>
                <w:rFonts w:cs="Arial"/>
                <w:b/>
              </w:rPr>
            </w:pPr>
            <w:r w:rsidRPr="00612C5A">
              <w:rPr>
                <w:rFonts w:cs="Arial"/>
                <w:b/>
              </w:rPr>
              <w:t>Due Date for Applications:</w:t>
            </w:r>
          </w:p>
        </w:tc>
        <w:tc>
          <w:tcPr>
            <w:tcW w:w="4788" w:type="dxa"/>
          </w:tcPr>
          <w:p w14:paraId="73A542F8" w14:textId="498F4CE6" w:rsidR="00C460C0" w:rsidRPr="00612C5A" w:rsidRDefault="00FA3771" w:rsidP="00E2204D">
            <w:pPr>
              <w:rPr>
                <w:rFonts w:cs="Arial"/>
              </w:rPr>
            </w:pPr>
            <w:r>
              <w:rPr>
                <w:rFonts w:cs="Arial"/>
              </w:rPr>
              <w:t>June</w:t>
            </w:r>
            <w:r w:rsidR="00D677D5">
              <w:rPr>
                <w:rFonts w:cs="Arial"/>
              </w:rPr>
              <w:t xml:space="preserve"> 8,</w:t>
            </w:r>
            <w:r w:rsidR="00291C02">
              <w:rPr>
                <w:rFonts w:cs="Arial"/>
              </w:rPr>
              <w:t xml:space="preserve"> </w:t>
            </w:r>
            <w:r w:rsidR="00D677D5">
              <w:rPr>
                <w:rFonts w:cs="Arial"/>
              </w:rPr>
              <w:t>2020</w:t>
            </w:r>
          </w:p>
        </w:tc>
      </w:tr>
      <w:tr w:rsidR="00C460C0" w:rsidRPr="00612C5A" w14:paraId="25876A49" w14:textId="77777777" w:rsidTr="00E2204D">
        <w:trPr>
          <w:cantSplit/>
        </w:trPr>
        <w:tc>
          <w:tcPr>
            <w:tcW w:w="4788" w:type="dxa"/>
          </w:tcPr>
          <w:p w14:paraId="77FD4C53" w14:textId="77777777" w:rsidR="00C460C0" w:rsidRPr="00612C5A" w:rsidRDefault="00C460C0" w:rsidP="00E2204D">
            <w:pPr>
              <w:rPr>
                <w:rFonts w:cs="Arial"/>
                <w:b/>
              </w:rPr>
            </w:pPr>
            <w:r w:rsidRPr="00612C5A">
              <w:rPr>
                <w:rFonts w:cs="Arial"/>
                <w:b/>
              </w:rPr>
              <w:t>Anticipated Total Available Funding:</w:t>
            </w:r>
          </w:p>
        </w:tc>
        <w:tc>
          <w:tcPr>
            <w:tcW w:w="4788" w:type="dxa"/>
          </w:tcPr>
          <w:p w14:paraId="4B66102D" w14:textId="1A1650BB" w:rsidR="00C460C0" w:rsidRPr="00612C5A" w:rsidRDefault="007B58FF" w:rsidP="00ED1F05">
            <w:pPr>
              <w:rPr>
                <w:rFonts w:cs="Arial"/>
              </w:rPr>
            </w:pPr>
            <w:r>
              <w:t>Up to $</w:t>
            </w:r>
            <w:r w:rsidR="008C4A51">
              <w:t>16,6</w:t>
            </w:r>
            <w:r w:rsidR="00ED1F05">
              <w:t>0</w:t>
            </w:r>
            <w:r w:rsidR="008C4A51">
              <w:t>7</w:t>
            </w:r>
            <w:r w:rsidR="00ED1F05">
              <w:t>,000</w:t>
            </w:r>
            <w:r w:rsidR="00C460C0" w:rsidRPr="00612C5A">
              <w:t xml:space="preserve"> per year</w:t>
            </w:r>
          </w:p>
        </w:tc>
      </w:tr>
      <w:tr w:rsidR="00C460C0" w:rsidRPr="00612C5A" w14:paraId="57208A37" w14:textId="77777777" w:rsidTr="00E2204D">
        <w:trPr>
          <w:cantSplit/>
        </w:trPr>
        <w:tc>
          <w:tcPr>
            <w:tcW w:w="4788" w:type="dxa"/>
          </w:tcPr>
          <w:p w14:paraId="5705477D" w14:textId="77777777" w:rsidR="00C460C0" w:rsidRPr="00612C5A" w:rsidRDefault="00C460C0" w:rsidP="00E2204D">
            <w:pPr>
              <w:rPr>
                <w:rFonts w:cs="Arial"/>
                <w:b/>
              </w:rPr>
            </w:pPr>
            <w:r w:rsidRPr="00612C5A">
              <w:rPr>
                <w:rFonts w:cs="Arial"/>
                <w:b/>
              </w:rPr>
              <w:t>Estimated Number of Awards:</w:t>
            </w:r>
          </w:p>
        </w:tc>
        <w:tc>
          <w:tcPr>
            <w:tcW w:w="4788" w:type="dxa"/>
          </w:tcPr>
          <w:p w14:paraId="00945F81" w14:textId="77777777" w:rsidR="00C460C0" w:rsidRPr="00612C5A" w:rsidRDefault="00C460C0" w:rsidP="00E2204D">
            <w:pPr>
              <w:rPr>
                <w:rFonts w:cs="Arial"/>
              </w:rPr>
            </w:pPr>
            <w:r w:rsidRPr="00612C5A">
              <w:t>1</w:t>
            </w:r>
            <w:r w:rsidR="00ED1F05">
              <w:t xml:space="preserve"> award</w:t>
            </w:r>
          </w:p>
        </w:tc>
      </w:tr>
      <w:tr w:rsidR="00C460C0" w:rsidRPr="00612C5A" w14:paraId="33A00579" w14:textId="77777777" w:rsidTr="00E2204D">
        <w:trPr>
          <w:cantSplit/>
        </w:trPr>
        <w:tc>
          <w:tcPr>
            <w:tcW w:w="4788" w:type="dxa"/>
          </w:tcPr>
          <w:p w14:paraId="16633C39" w14:textId="77777777" w:rsidR="00C460C0" w:rsidRPr="00612C5A" w:rsidRDefault="00C460C0" w:rsidP="00E2204D">
            <w:pPr>
              <w:rPr>
                <w:rFonts w:cs="Arial"/>
                <w:b/>
              </w:rPr>
            </w:pPr>
            <w:r w:rsidRPr="00612C5A">
              <w:rPr>
                <w:rFonts w:cs="Arial"/>
                <w:b/>
              </w:rPr>
              <w:t>Estimated Award Amount:</w:t>
            </w:r>
          </w:p>
        </w:tc>
        <w:tc>
          <w:tcPr>
            <w:tcW w:w="4788" w:type="dxa"/>
          </w:tcPr>
          <w:p w14:paraId="780A0649" w14:textId="3CCD0E89" w:rsidR="00C460C0" w:rsidRPr="00612C5A" w:rsidRDefault="00C460C0" w:rsidP="00ED1F05">
            <w:pPr>
              <w:rPr>
                <w:rFonts w:cs="Arial"/>
              </w:rPr>
            </w:pPr>
            <w:r w:rsidRPr="00612C5A">
              <w:t xml:space="preserve">Up to </w:t>
            </w:r>
            <w:r w:rsidR="008C4A51">
              <w:t>$16,6</w:t>
            </w:r>
            <w:r w:rsidR="00ED1F05">
              <w:t>0</w:t>
            </w:r>
            <w:r w:rsidR="008C4A51">
              <w:t>7</w:t>
            </w:r>
            <w:r w:rsidR="00ED1F05">
              <w:t>,000</w:t>
            </w:r>
            <w:r w:rsidR="00ED1F05" w:rsidRPr="00612C5A">
              <w:t xml:space="preserve"> </w:t>
            </w:r>
            <w:r w:rsidRPr="00612C5A">
              <w:t>per year</w:t>
            </w:r>
          </w:p>
        </w:tc>
      </w:tr>
      <w:tr w:rsidR="00C460C0" w:rsidRPr="00612C5A" w14:paraId="73E09CA9" w14:textId="77777777" w:rsidTr="00E2204D">
        <w:trPr>
          <w:cantSplit/>
        </w:trPr>
        <w:tc>
          <w:tcPr>
            <w:tcW w:w="4788" w:type="dxa"/>
          </w:tcPr>
          <w:p w14:paraId="1CFEBC9D" w14:textId="77777777" w:rsidR="00C460C0" w:rsidRPr="00612C5A" w:rsidRDefault="00C460C0" w:rsidP="00E2204D">
            <w:pPr>
              <w:rPr>
                <w:rFonts w:cs="Arial"/>
                <w:b/>
              </w:rPr>
            </w:pPr>
            <w:r w:rsidRPr="00612C5A">
              <w:rPr>
                <w:rFonts w:cs="Arial"/>
                <w:b/>
              </w:rPr>
              <w:t>Cost Sharing/Match Required:</w:t>
            </w:r>
          </w:p>
        </w:tc>
        <w:tc>
          <w:tcPr>
            <w:tcW w:w="4788" w:type="dxa"/>
          </w:tcPr>
          <w:p w14:paraId="73969BB6" w14:textId="77777777" w:rsidR="00C460C0" w:rsidRPr="00612C5A" w:rsidRDefault="00C460C0" w:rsidP="00E2204D">
            <w:pPr>
              <w:rPr>
                <w:rFonts w:cs="Arial"/>
              </w:rPr>
            </w:pPr>
            <w:r w:rsidRPr="00612C5A">
              <w:t>No</w:t>
            </w:r>
          </w:p>
        </w:tc>
      </w:tr>
      <w:tr w:rsidR="00C460C0" w:rsidRPr="00612C5A" w14:paraId="2A4E33D6" w14:textId="77777777" w:rsidTr="00E2204D">
        <w:trPr>
          <w:cantSplit/>
        </w:trPr>
        <w:tc>
          <w:tcPr>
            <w:tcW w:w="4788" w:type="dxa"/>
          </w:tcPr>
          <w:p w14:paraId="0AE6EFDE" w14:textId="77777777" w:rsidR="00C460C0" w:rsidRPr="00612C5A" w:rsidRDefault="00C460C0" w:rsidP="00E2204D">
            <w:pPr>
              <w:rPr>
                <w:rFonts w:cs="Arial"/>
                <w:b/>
              </w:rPr>
            </w:pPr>
            <w:r w:rsidRPr="00612C5A">
              <w:rPr>
                <w:rFonts w:cs="Arial"/>
                <w:b/>
              </w:rPr>
              <w:t>Length of Project Period:</w:t>
            </w:r>
          </w:p>
        </w:tc>
        <w:tc>
          <w:tcPr>
            <w:tcW w:w="4788" w:type="dxa"/>
          </w:tcPr>
          <w:p w14:paraId="588CBD7C" w14:textId="77777777" w:rsidR="00C460C0" w:rsidRPr="00612C5A" w:rsidRDefault="00C460C0" w:rsidP="00E2204D">
            <w:pPr>
              <w:rPr>
                <w:rFonts w:cs="Arial"/>
              </w:rPr>
            </w:pPr>
            <w:r w:rsidRPr="00612C5A">
              <w:t>Up to 2 years</w:t>
            </w:r>
          </w:p>
        </w:tc>
      </w:tr>
      <w:tr w:rsidR="00C460C0" w:rsidRPr="00612C5A" w14:paraId="4EA6E6AA" w14:textId="77777777" w:rsidTr="00E2204D">
        <w:trPr>
          <w:cantSplit/>
        </w:trPr>
        <w:tc>
          <w:tcPr>
            <w:tcW w:w="4788" w:type="dxa"/>
          </w:tcPr>
          <w:p w14:paraId="152760E7" w14:textId="77777777" w:rsidR="00C460C0" w:rsidRPr="00612C5A" w:rsidRDefault="00C460C0" w:rsidP="00E2204D">
            <w:pPr>
              <w:rPr>
                <w:rFonts w:cs="Arial"/>
                <w:b/>
              </w:rPr>
            </w:pPr>
            <w:r w:rsidRPr="00612C5A">
              <w:rPr>
                <w:rFonts w:cs="Arial"/>
                <w:b/>
              </w:rPr>
              <w:t>Anticipated Project Start Date:</w:t>
            </w:r>
          </w:p>
        </w:tc>
        <w:tc>
          <w:tcPr>
            <w:tcW w:w="4788" w:type="dxa"/>
          </w:tcPr>
          <w:p w14:paraId="22BD2E53" w14:textId="77777777" w:rsidR="00C460C0" w:rsidRPr="00612C5A" w:rsidRDefault="007B58FF" w:rsidP="0024013F">
            <w:r>
              <w:t>8/3</w:t>
            </w:r>
            <w:r w:rsidR="0024013F">
              <w:t>1</w:t>
            </w:r>
            <w:r>
              <w:t>/2020</w:t>
            </w:r>
          </w:p>
        </w:tc>
      </w:tr>
      <w:tr w:rsidR="00A1672A" w:rsidRPr="00612C5A" w14:paraId="6F911699" w14:textId="77777777" w:rsidTr="00E2204D">
        <w:trPr>
          <w:cantSplit/>
        </w:trPr>
        <w:tc>
          <w:tcPr>
            <w:tcW w:w="4788" w:type="dxa"/>
          </w:tcPr>
          <w:p w14:paraId="73EBF0A8" w14:textId="77777777" w:rsidR="00A1672A" w:rsidRPr="00612C5A" w:rsidRDefault="00A1672A" w:rsidP="00A1672A">
            <w:pPr>
              <w:rPr>
                <w:rFonts w:cs="Arial"/>
                <w:b/>
              </w:rPr>
            </w:pPr>
            <w:r w:rsidRPr="00612C5A">
              <w:rPr>
                <w:rFonts w:cs="Arial"/>
                <w:b/>
              </w:rPr>
              <w:lastRenderedPageBreak/>
              <w:t>Eligible Applicants:</w:t>
            </w:r>
          </w:p>
        </w:tc>
        <w:tc>
          <w:tcPr>
            <w:tcW w:w="4788" w:type="dxa"/>
          </w:tcPr>
          <w:p w14:paraId="3D7C4243" w14:textId="77777777" w:rsidR="00A1672A" w:rsidRPr="00612C5A" w:rsidRDefault="00A1672A" w:rsidP="00A1672A">
            <w:r w:rsidRPr="00612C5A">
              <w:t xml:space="preserve">Eligible applicants are domestic public and private nonprofit entities.  For example: </w:t>
            </w:r>
          </w:p>
          <w:p w14:paraId="6306C719" w14:textId="77777777" w:rsidR="00A1672A" w:rsidRPr="00612C5A" w:rsidRDefault="00A1672A" w:rsidP="00247D37">
            <w:pPr>
              <w:numPr>
                <w:ilvl w:val="0"/>
                <w:numId w:val="16"/>
              </w:numPr>
            </w:pPr>
            <w:r w:rsidRPr="00612C5A">
              <w:t>Public or private universities and colleges</w:t>
            </w:r>
          </w:p>
          <w:p w14:paraId="16110438" w14:textId="77777777" w:rsidR="00A1672A" w:rsidRPr="00612C5A" w:rsidRDefault="00A1672A" w:rsidP="00247D37">
            <w:pPr>
              <w:numPr>
                <w:ilvl w:val="0"/>
                <w:numId w:val="16"/>
              </w:numPr>
            </w:pPr>
            <w:r w:rsidRPr="00612C5A">
              <w:t xml:space="preserve">Community- and faith-based organizations </w:t>
            </w:r>
          </w:p>
          <w:p w14:paraId="25DB8EAB" w14:textId="77777777" w:rsidR="00A1672A" w:rsidRPr="00612C5A" w:rsidRDefault="00A1672A" w:rsidP="00247D37">
            <w:pPr>
              <w:numPr>
                <w:ilvl w:val="0"/>
                <w:numId w:val="16"/>
              </w:numPr>
            </w:pPr>
            <w:r w:rsidRPr="00612C5A">
              <w:t>Professional guilds</w:t>
            </w:r>
          </w:p>
          <w:p w14:paraId="72FD040B" w14:textId="77777777" w:rsidR="00A1672A" w:rsidRPr="00612C5A" w:rsidRDefault="00A1672A" w:rsidP="00A1672A">
            <w:pPr>
              <w:rPr>
                <w:rFonts w:cs="Arial"/>
                <w:b/>
              </w:rPr>
            </w:pPr>
            <w:r w:rsidRPr="00612C5A">
              <w:t xml:space="preserve"> [See </w:t>
            </w:r>
            <w:hyperlink w:anchor="_1._ELIGIBLE_APPLICANTS" w:history="1">
              <w:r w:rsidRPr="00612C5A">
                <w:rPr>
                  <w:rStyle w:val="Hyperlink"/>
                </w:rPr>
                <w:t>Section III-1</w:t>
              </w:r>
            </w:hyperlink>
            <w:r w:rsidRPr="00612C5A">
              <w:t xml:space="preserve"> for complete eligibility information.]</w:t>
            </w:r>
          </w:p>
        </w:tc>
      </w:tr>
      <w:bookmarkEnd w:id="9"/>
      <w:bookmarkEnd w:id="10"/>
    </w:tbl>
    <w:p w14:paraId="2C1CEE7C" w14:textId="77777777" w:rsidR="00C460C0" w:rsidRPr="00612C5A" w:rsidRDefault="00C460C0" w:rsidP="00C460C0">
      <w:pPr>
        <w:rPr>
          <w:rStyle w:val="StyleBold"/>
        </w:rPr>
      </w:pPr>
      <w:r w:rsidRPr="00612C5A">
        <w:br w:type="page"/>
      </w:r>
      <w:bookmarkStart w:id="11" w:name="_Toc454207958"/>
      <w:r w:rsidRPr="00612C5A">
        <w:rPr>
          <w:rStyle w:val="StyleBold"/>
        </w:rPr>
        <w:lastRenderedPageBreak/>
        <w:t>Be sure to check the SAMHSA website periodically for any updates on this program.</w:t>
      </w:r>
      <w:bookmarkEnd w:id="11"/>
      <w:r w:rsidRPr="00612C5A">
        <w:rPr>
          <w:rStyle w:val="StyleBold"/>
        </w:rPr>
        <w:t xml:space="preserve"> </w:t>
      </w:r>
    </w:p>
    <w:p w14:paraId="6CF5CB1C" w14:textId="77777777" w:rsidR="00C460C0" w:rsidRPr="00612C5A" w:rsidRDefault="001B7635" w:rsidP="00C460C0">
      <w:pPr>
        <w:rPr>
          <w:rFonts w:cs="Arial"/>
          <w:color w:val="FF0000"/>
          <w:szCs w:val="24"/>
        </w:rPr>
      </w:pPr>
      <w:r w:rsidRPr="00612C5A">
        <w:rPr>
          <w:b/>
          <w:noProof/>
          <w:color w:val="FF0000"/>
          <w:sz w:val="28"/>
          <w:szCs w:val="28"/>
        </w:rPr>
        <mc:AlternateContent>
          <mc:Choice Requires="wps">
            <w:drawing>
              <wp:anchor distT="0" distB="0" distL="114300" distR="114300" simplePos="0" relativeHeight="251657216" behindDoc="0" locked="0" layoutInCell="1" allowOverlap="1" wp14:anchorId="045D57A9" wp14:editId="0BF8ADCA">
                <wp:simplePos x="0" y="0"/>
                <wp:positionH relativeFrom="column">
                  <wp:posOffset>29845</wp:posOffset>
                </wp:positionH>
                <wp:positionV relativeFrom="paragraph">
                  <wp:posOffset>68580</wp:posOffset>
                </wp:positionV>
                <wp:extent cx="6266180" cy="3045460"/>
                <wp:effectExtent l="10795" t="952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3045460"/>
                        </a:xfrm>
                        <a:prstGeom prst="rect">
                          <a:avLst/>
                        </a:prstGeom>
                        <a:solidFill>
                          <a:srgbClr val="FFFFFF"/>
                        </a:solidFill>
                        <a:ln w="9525">
                          <a:solidFill>
                            <a:srgbClr val="000000"/>
                          </a:solidFill>
                          <a:miter lim="800000"/>
                          <a:headEnd/>
                          <a:tailEnd/>
                        </a:ln>
                      </wps:spPr>
                      <wps:txbx>
                        <w:txbxContent>
                          <w:p w14:paraId="208EFBFB" w14:textId="77777777" w:rsidR="00D677D5" w:rsidRDefault="00D677D5" w:rsidP="007B58FF">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28658488" w14:textId="77777777" w:rsidR="00D677D5" w:rsidRPr="00E0663B" w:rsidRDefault="00D677D5" w:rsidP="007B58FF">
                            <w:pPr>
                              <w:rPr>
                                <w:b/>
                                <w:bCs/>
                              </w:rPr>
                            </w:pPr>
                            <w:r>
                              <w:rPr>
                                <w:b/>
                                <w:bCs/>
                              </w:rPr>
                              <w:t>WARNING: BY THE DEADLINE FOR THIS FOA YOU MUST HAVE SUCCESSFULLY COMPLETED THE FOLLOWING TO SUBMIT AN APPLICATION:</w:t>
                            </w:r>
                          </w:p>
                          <w:p w14:paraId="599A1FA9" w14:textId="77777777" w:rsidR="00D677D5" w:rsidRPr="00E0663B" w:rsidRDefault="00D677D5" w:rsidP="00247D37">
                            <w:pPr>
                              <w:numPr>
                                <w:ilvl w:val="0"/>
                                <w:numId w:val="83"/>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08BD7076" w14:textId="77777777" w:rsidR="00D677D5" w:rsidRPr="00E0663B" w:rsidRDefault="00D677D5" w:rsidP="00247D37">
                            <w:pPr>
                              <w:numPr>
                                <w:ilvl w:val="0"/>
                                <w:numId w:val="83"/>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66901F14" w14:textId="77777777" w:rsidR="00D677D5" w:rsidRPr="0031549F" w:rsidRDefault="00D677D5" w:rsidP="007B58FF">
                            <w:pPr>
                              <w:rPr>
                                <w:b/>
                                <w:bCs/>
                                <w:u w:val="single"/>
                              </w:rPr>
                            </w:pPr>
                            <w:r w:rsidRPr="0031549F">
                              <w:rPr>
                                <w:b/>
                                <w:bCs/>
                                <w:u w:val="single"/>
                              </w:rPr>
                              <w:t>No exceptions will be made. </w:t>
                            </w:r>
                          </w:p>
                          <w:p w14:paraId="420535A8" w14:textId="77777777" w:rsidR="00D677D5" w:rsidRPr="00E753F1" w:rsidRDefault="00D677D5" w:rsidP="007B58FF">
                            <w:r w:rsidRPr="008F4952">
                              <w:t>Applicants also must register with the System for Award Management (SAM) and Grants.gov (see Appendix A for all registration requirements). </w:t>
                            </w:r>
                          </w:p>
                          <w:p w14:paraId="5CE83D61" w14:textId="77777777" w:rsidR="00D677D5" w:rsidRPr="00E753F1" w:rsidRDefault="00D677D5" w:rsidP="00C460C0"/>
                          <w:p w14:paraId="548799CA" w14:textId="77777777" w:rsidR="00D677D5" w:rsidRPr="00DB7CED" w:rsidRDefault="00D677D5" w:rsidP="00C460C0">
                            <w:pPr>
                              <w:rPr>
                                <w:rFonts w:cs="Arial"/>
                                <w:b/>
                                <w:szCs w:val="24"/>
                              </w:rPr>
                            </w:pPr>
                          </w:p>
                          <w:p w14:paraId="7123B545" w14:textId="77777777" w:rsidR="00D677D5" w:rsidRDefault="00D677D5" w:rsidP="00C46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5D57A9" id="_x0000_t202" coordsize="21600,21600" o:spt="202" path="m,l,21600r21600,l21600,xe">
                <v:stroke joinstyle="miter"/>
                <v:path gradientshapeok="t" o:connecttype="rect"/>
              </v:shapetype>
              <v:shape id="Text Box 2" o:spid="_x0000_s1026" type="#_x0000_t202" style="position:absolute;margin-left:2.35pt;margin-top:5.4pt;width:493.4pt;height:2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rrKwIAAFE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">
                <v:textbox>
                  <w:txbxContent>
                    <w:p w14:paraId="208EFBFB" w14:textId="77777777" w:rsidR="00D677D5" w:rsidRDefault="00D677D5" w:rsidP="007B58FF">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28658488" w14:textId="77777777" w:rsidR="00D677D5" w:rsidRPr="00E0663B" w:rsidRDefault="00D677D5" w:rsidP="007B58FF">
                      <w:pPr>
                        <w:rPr>
                          <w:b/>
                          <w:bCs/>
                        </w:rPr>
                      </w:pPr>
                      <w:r>
                        <w:rPr>
                          <w:b/>
                          <w:bCs/>
                        </w:rPr>
                        <w:t>WARNING: BY THE DEADLINE FOR THIS FOA YOU MUST HAVE SUCCESSFULLY COMPLETED THE FOLLOWING TO SUBMIT AN APPLICATION:</w:t>
                      </w:r>
                    </w:p>
                    <w:p w14:paraId="599A1FA9" w14:textId="77777777" w:rsidR="00D677D5" w:rsidRPr="00E0663B" w:rsidRDefault="00D677D5" w:rsidP="00247D37">
                      <w:pPr>
                        <w:numPr>
                          <w:ilvl w:val="0"/>
                          <w:numId w:val="83"/>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08BD7076" w14:textId="77777777" w:rsidR="00D677D5" w:rsidRPr="00E0663B" w:rsidRDefault="00D677D5" w:rsidP="00247D37">
                      <w:pPr>
                        <w:numPr>
                          <w:ilvl w:val="0"/>
                          <w:numId w:val="83"/>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66901F14" w14:textId="77777777" w:rsidR="00D677D5" w:rsidRPr="0031549F" w:rsidRDefault="00D677D5" w:rsidP="007B58FF">
                      <w:pPr>
                        <w:rPr>
                          <w:b/>
                          <w:bCs/>
                          <w:u w:val="single"/>
                        </w:rPr>
                      </w:pPr>
                      <w:r w:rsidRPr="0031549F">
                        <w:rPr>
                          <w:b/>
                          <w:bCs/>
                          <w:u w:val="single"/>
                        </w:rPr>
                        <w:t>No exceptions will be made. </w:t>
                      </w:r>
                    </w:p>
                    <w:p w14:paraId="420535A8" w14:textId="77777777" w:rsidR="00D677D5" w:rsidRPr="00E753F1" w:rsidRDefault="00D677D5" w:rsidP="007B58FF">
                      <w:r w:rsidRPr="008F4952">
                        <w:t>Applicants also must register with the System for Award Management (SAM) and Grants.gov (see Appendix A for all registration requirements). </w:t>
                      </w:r>
                    </w:p>
                    <w:p w14:paraId="5CE83D61" w14:textId="77777777" w:rsidR="00D677D5" w:rsidRPr="00E753F1" w:rsidRDefault="00D677D5" w:rsidP="00C460C0"/>
                    <w:p w14:paraId="548799CA" w14:textId="77777777" w:rsidR="00D677D5" w:rsidRPr="00DB7CED" w:rsidRDefault="00D677D5" w:rsidP="00C460C0">
                      <w:pPr>
                        <w:rPr>
                          <w:rFonts w:cs="Arial"/>
                          <w:b/>
                          <w:szCs w:val="24"/>
                        </w:rPr>
                      </w:pPr>
                    </w:p>
                    <w:p w14:paraId="7123B545" w14:textId="77777777" w:rsidR="00D677D5" w:rsidRDefault="00D677D5" w:rsidP="00C460C0"/>
                  </w:txbxContent>
                </v:textbox>
              </v:shape>
            </w:pict>
          </mc:Fallback>
        </mc:AlternateContent>
      </w:r>
    </w:p>
    <w:p w14:paraId="2C7DD6A0" w14:textId="77777777" w:rsidR="00C460C0" w:rsidRPr="00612C5A" w:rsidRDefault="00C460C0" w:rsidP="00C460C0"/>
    <w:p w14:paraId="729F8FDD" w14:textId="77777777" w:rsidR="00C460C0" w:rsidRPr="00612C5A" w:rsidRDefault="00C460C0" w:rsidP="00C460C0"/>
    <w:p w14:paraId="6E5F0605" w14:textId="77777777" w:rsidR="00C460C0" w:rsidRPr="00612C5A" w:rsidRDefault="00C460C0" w:rsidP="00C460C0"/>
    <w:p w14:paraId="4E76EE05" w14:textId="77777777" w:rsidR="00C460C0" w:rsidRPr="00612C5A" w:rsidRDefault="00C460C0" w:rsidP="00C460C0"/>
    <w:p w14:paraId="43960790" w14:textId="77777777" w:rsidR="00C460C0" w:rsidRPr="00612C5A" w:rsidRDefault="00C460C0" w:rsidP="00C460C0"/>
    <w:p w14:paraId="6DACFFAB" w14:textId="77777777" w:rsidR="007B58FF" w:rsidRDefault="007B58FF" w:rsidP="00C460C0">
      <w:pPr>
        <w:pStyle w:val="Heading1"/>
      </w:pPr>
      <w:bookmarkStart w:id="12" w:name="_Toc496877162"/>
      <w:bookmarkStart w:id="13" w:name="_Toc496877287"/>
    </w:p>
    <w:p w14:paraId="20D93397" w14:textId="77777777" w:rsidR="007B58FF" w:rsidRDefault="007B58FF" w:rsidP="00C460C0">
      <w:pPr>
        <w:pStyle w:val="Heading1"/>
      </w:pPr>
    </w:p>
    <w:p w14:paraId="479CF40F" w14:textId="77777777" w:rsidR="007B58FF" w:rsidRDefault="007B58FF" w:rsidP="00C460C0">
      <w:pPr>
        <w:pStyle w:val="Heading1"/>
      </w:pPr>
    </w:p>
    <w:p w14:paraId="6B4BB2DF" w14:textId="77777777" w:rsidR="007B58FF" w:rsidRDefault="007B58FF" w:rsidP="00C460C0">
      <w:pPr>
        <w:pStyle w:val="Heading1"/>
      </w:pPr>
    </w:p>
    <w:p w14:paraId="521A0388" w14:textId="77777777" w:rsidR="00C460C0" w:rsidRPr="00612C5A" w:rsidRDefault="00C460C0" w:rsidP="00C460C0">
      <w:pPr>
        <w:pStyle w:val="Heading1"/>
      </w:pPr>
      <w:bookmarkStart w:id="14" w:name="_Toc37226712"/>
      <w:r w:rsidRPr="00612C5A">
        <w:t>I.</w:t>
      </w:r>
      <w:r w:rsidRPr="00612C5A">
        <w:tab/>
        <w:t>PROGRAM DESCRIPTION</w:t>
      </w:r>
      <w:bookmarkEnd w:id="12"/>
      <w:bookmarkEnd w:id="13"/>
      <w:bookmarkEnd w:id="14"/>
    </w:p>
    <w:p w14:paraId="4B064F3F" w14:textId="77777777" w:rsidR="00C460C0" w:rsidRPr="00612C5A" w:rsidRDefault="00C460C0" w:rsidP="00C460C0">
      <w:pPr>
        <w:pStyle w:val="Heading2"/>
      </w:pPr>
      <w:bookmarkStart w:id="15" w:name="_Toc496877163"/>
      <w:bookmarkStart w:id="16" w:name="_Toc496877288"/>
      <w:bookmarkStart w:id="17" w:name="_Toc37226713"/>
      <w:r w:rsidRPr="00612C5A">
        <w:t>1.</w:t>
      </w:r>
      <w:r w:rsidRPr="00612C5A">
        <w:tab/>
        <w:t>PURPOSE</w:t>
      </w:r>
      <w:bookmarkEnd w:id="15"/>
      <w:bookmarkEnd w:id="16"/>
      <w:bookmarkEnd w:id="17"/>
    </w:p>
    <w:p w14:paraId="4C1B11BB" w14:textId="25B47DB1" w:rsidR="00164692" w:rsidRPr="00612C5A" w:rsidRDefault="00164692" w:rsidP="00164692">
      <w:r w:rsidRPr="00612C5A">
        <w:t xml:space="preserve">The Substance Abuse and Mental Health Services Administration (SAMHSA) </w:t>
      </w:r>
      <w:r>
        <w:t>is</w:t>
      </w:r>
      <w:r w:rsidRPr="00612C5A">
        <w:t xml:space="preserve"> accepting applications for the fiscal year (FY) 20</w:t>
      </w:r>
      <w:r>
        <w:t>20</w:t>
      </w:r>
      <w:r w:rsidRPr="00612C5A">
        <w:t xml:space="preserve"> State </w:t>
      </w:r>
      <w:r>
        <w:t>Opioid Response (SO</w:t>
      </w:r>
      <w:r w:rsidRPr="00612C5A">
        <w:t xml:space="preserve">R) Technical Assistance (TA) </w:t>
      </w:r>
      <w:r w:rsidR="005A3A26">
        <w:t>grant</w:t>
      </w:r>
      <w:r w:rsidRPr="00612C5A">
        <w:t xml:space="preserve">. This </w:t>
      </w:r>
      <w:r w:rsidR="005A3A26">
        <w:t>grant</w:t>
      </w:r>
      <w:r w:rsidRPr="00612C5A">
        <w:t xml:space="preserve"> will be provided to a single entity who will serve as the central coordinating point for ensuring the requirements of this funding opportunity are met. </w:t>
      </w:r>
      <w:r w:rsidRPr="007B58FF">
        <w:t>The purpose of this program</w:t>
      </w:r>
      <w:r w:rsidRPr="007B58FF">
        <w:rPr>
          <w:b/>
        </w:rPr>
        <w:t xml:space="preserve"> </w:t>
      </w:r>
      <w:r w:rsidRPr="007B58FF">
        <w:t>is to</w:t>
      </w:r>
      <w:r w:rsidRPr="007B58FF">
        <w:rPr>
          <w:b/>
        </w:rPr>
        <w:t xml:space="preserve"> </w:t>
      </w:r>
      <w:r w:rsidRPr="007B58FF">
        <w:t>identify local physicians, other clinicians, and other providers</w:t>
      </w:r>
      <w:r>
        <w:t xml:space="preserve"> (</w:t>
      </w:r>
      <w:r w:rsidRPr="007B58FF">
        <w:t>advance practice nurses, physician assistants, peers and other healthcare professionals</w:t>
      </w:r>
      <w:r>
        <w:t>)</w:t>
      </w:r>
      <w:r w:rsidRPr="007B58FF">
        <w:t xml:space="preserve"> with expertise in </w:t>
      </w:r>
      <w:r>
        <w:t xml:space="preserve">prevention, treatment and </w:t>
      </w:r>
      <w:r w:rsidRPr="007B58FF">
        <w:t xml:space="preserve">recovery services for opioid use disorders </w:t>
      </w:r>
      <w:r>
        <w:t>(</w:t>
      </w:r>
      <w:r w:rsidRPr="007B58FF">
        <w:t>OUDs</w:t>
      </w:r>
      <w:r>
        <w:t>) and stimulant use disorders</w:t>
      </w:r>
      <w:r w:rsidRPr="007B58FF">
        <w:t>.</w:t>
      </w:r>
      <w:r>
        <w:t xml:space="preserve"> </w:t>
      </w:r>
      <w:r w:rsidRPr="00612C5A">
        <w:t xml:space="preserve">The goal of this TA </w:t>
      </w:r>
      <w:r w:rsidR="00D677D5">
        <w:t xml:space="preserve">grant </w:t>
      </w:r>
      <w:r w:rsidRPr="00612C5A">
        <w:t xml:space="preserve">is to ensure the provision of evidence-based prevention, treatment, and recovery support programs/services across the </w:t>
      </w:r>
      <w:r>
        <w:t>SOR</w:t>
      </w:r>
      <w:r w:rsidRPr="00612C5A">
        <w:t xml:space="preserve"> program</w:t>
      </w:r>
      <w:r>
        <w:t>.</w:t>
      </w:r>
    </w:p>
    <w:p w14:paraId="458417B6" w14:textId="14E9CB83" w:rsidR="00C460C0" w:rsidRPr="00612C5A" w:rsidRDefault="00C307F0" w:rsidP="00C460C0">
      <w:r w:rsidRPr="007B58FF">
        <w:t xml:space="preserve">Based on a state, territory, or tribal nation’s assessed need, </w:t>
      </w:r>
      <w:r>
        <w:t xml:space="preserve">the recipient will identify a team </w:t>
      </w:r>
      <w:r w:rsidR="00164692">
        <w:t>or teams of individuals comprising</w:t>
      </w:r>
      <w:r>
        <w:t xml:space="preserve"> </w:t>
      </w:r>
      <w:r w:rsidR="00164692">
        <w:t xml:space="preserve">physicians, </w:t>
      </w:r>
      <w:r w:rsidR="00C460C0" w:rsidRPr="00612C5A">
        <w:t>advance practice clinicians (e.g.</w:t>
      </w:r>
      <w:r>
        <w:t>,</w:t>
      </w:r>
      <w:r w:rsidR="00C460C0" w:rsidRPr="00612C5A">
        <w:t xml:space="preserve"> nurse practitioners, physician assis</w:t>
      </w:r>
      <w:r w:rsidR="00164692">
        <w:t xml:space="preserve">tants), prevention experts, </w:t>
      </w:r>
      <w:r w:rsidR="00C460C0" w:rsidRPr="00612C5A">
        <w:t>peers</w:t>
      </w:r>
      <w:r w:rsidR="00164692">
        <w:t>, recovery specialists, and other relevant healthcare professionals (e.g., pharmacists)</w:t>
      </w:r>
      <w:r w:rsidR="00C460C0" w:rsidRPr="00612C5A">
        <w:t xml:space="preserve"> for each state/territory supported by </w:t>
      </w:r>
      <w:r w:rsidR="004B73E7">
        <w:t>SOR</w:t>
      </w:r>
      <w:r w:rsidR="00C94324">
        <w:t xml:space="preserve">. </w:t>
      </w:r>
      <w:r w:rsidR="001B4339">
        <w:t xml:space="preserve">The goal of the SOR program is to ensure greater access across the country to prevention, treatment, and recovery supports to address opioid and stimulant misuse and increase access to care for those struggling with these disorders. </w:t>
      </w:r>
      <w:r w:rsidR="00C94324">
        <w:t xml:space="preserve"> </w:t>
      </w:r>
      <w:r w:rsidR="00164692">
        <w:t xml:space="preserve">Each state/territory must have access specifically to local expertise in their state/territory. </w:t>
      </w:r>
      <w:r w:rsidR="00C94324">
        <w:t>The</w:t>
      </w:r>
      <w:r w:rsidR="00C460C0" w:rsidRPr="00612C5A">
        <w:t xml:space="preserve"> </w:t>
      </w:r>
      <w:r w:rsidR="00164692">
        <w:t xml:space="preserve">SOR </w:t>
      </w:r>
      <w:r w:rsidR="00D677D5">
        <w:t xml:space="preserve">TA grant permits SOR </w:t>
      </w:r>
      <w:r w:rsidR="00164692">
        <w:t>grantees, subrecipients</w:t>
      </w:r>
      <w:r w:rsidR="00EF0705">
        <w:t>,</w:t>
      </w:r>
      <w:r w:rsidR="00164692">
        <w:t xml:space="preserve"> and others in </w:t>
      </w:r>
      <w:r w:rsidR="00164692">
        <w:lastRenderedPageBreak/>
        <w:t xml:space="preserve">the states/communities addressing stimulant or opioid misuse </w:t>
      </w:r>
      <w:r w:rsidR="00291C02">
        <w:t>to</w:t>
      </w:r>
      <w:r w:rsidR="00C94324">
        <w:t xml:space="preserve"> </w:t>
      </w:r>
      <w:r w:rsidR="00C460C0" w:rsidRPr="00612C5A">
        <w:t xml:space="preserve">have direct access to local expertise to provide immediate TA which is relevant to the specific needs of the jurisdiction. </w:t>
      </w:r>
      <w:r w:rsidR="004B73E7">
        <w:t>SOR recipients</w:t>
      </w:r>
      <w:r w:rsidR="00C460C0" w:rsidRPr="00612C5A">
        <w:t xml:space="preserve"> are further benefited by the ability to use such expertise without the oftentimes burdensome steps of either hiring or procuring this type of expertise on their own. </w:t>
      </w:r>
      <w:r w:rsidRPr="007B58FF">
        <w:t xml:space="preserve">Although there is a single grantee, applications including a consortia with other national allied professional associations are encouraged.  </w:t>
      </w:r>
    </w:p>
    <w:p w14:paraId="778E86B8" w14:textId="77777777" w:rsidR="00C460C0" w:rsidRPr="00612C5A" w:rsidRDefault="00C460C0" w:rsidP="00C460C0">
      <w:pPr>
        <w:tabs>
          <w:tab w:val="left" w:pos="1008"/>
        </w:tabs>
        <w:rPr>
          <w:rStyle w:val="StyleBold"/>
        </w:rPr>
      </w:pPr>
      <w:bookmarkStart w:id="18" w:name="_2._EXPECTATIONS"/>
      <w:bookmarkStart w:id="19" w:name="_Toc198626943"/>
      <w:bookmarkStart w:id="20" w:name="_Toc256671980"/>
      <w:bookmarkEnd w:id="18"/>
      <w:r w:rsidRPr="00612C5A">
        <w:rPr>
          <w:rStyle w:val="StyleBold"/>
        </w:rPr>
        <w:t>Key Personnel:</w:t>
      </w:r>
    </w:p>
    <w:p w14:paraId="31D3265F" w14:textId="77777777" w:rsidR="004B73E7" w:rsidRDefault="00C460C0" w:rsidP="00C460C0">
      <w:pPr>
        <w:tabs>
          <w:tab w:val="left" w:pos="1008"/>
        </w:tabs>
        <w:rPr>
          <w:rStyle w:val="StyleBold"/>
          <w:b w:val="0"/>
        </w:rPr>
      </w:pPr>
      <w:r w:rsidRPr="00612C5A">
        <w:rPr>
          <w:rStyle w:val="StyleBold"/>
          <w:b w:val="0"/>
        </w:rPr>
        <w:t xml:space="preserve">Key personnel are staff members who must be part of the project regardless of whether or not they receive a salary or compensation from the project.  These staff members must make a substantial contribution to the execution of the project.  </w:t>
      </w:r>
    </w:p>
    <w:p w14:paraId="0C73E926" w14:textId="6F5E3EA1" w:rsidR="00C460C0" w:rsidRPr="004B73E7" w:rsidRDefault="00C460C0" w:rsidP="00C460C0">
      <w:pPr>
        <w:tabs>
          <w:tab w:val="left" w:pos="1008"/>
        </w:tabs>
        <w:rPr>
          <w:szCs w:val="24"/>
        </w:rPr>
      </w:pPr>
      <w:r w:rsidRPr="004B73E7">
        <w:rPr>
          <w:rStyle w:val="StyleBold"/>
        </w:rPr>
        <w:t>The key personnel for this program</w:t>
      </w:r>
      <w:r w:rsidR="001B4339">
        <w:rPr>
          <w:rStyle w:val="StyleBold"/>
        </w:rPr>
        <w:t xml:space="preserve"> will be the Project Director at 1</w:t>
      </w:r>
      <w:r w:rsidR="00BC5AEC">
        <w:rPr>
          <w:rStyle w:val="StyleBold"/>
        </w:rPr>
        <w:t>.0</w:t>
      </w:r>
      <w:r w:rsidR="001B4339">
        <w:rPr>
          <w:rStyle w:val="StyleBold"/>
        </w:rPr>
        <w:t xml:space="preserve"> FTE level of effort. </w:t>
      </w:r>
      <w:r w:rsidR="00AA0517">
        <w:rPr>
          <w:rStyle w:val="StyleBold"/>
        </w:rPr>
        <w:t xml:space="preserve"> </w:t>
      </w:r>
    </w:p>
    <w:p w14:paraId="55C41A17" w14:textId="77777777" w:rsidR="00C460C0" w:rsidRPr="00612C5A" w:rsidRDefault="00C460C0" w:rsidP="00C460C0">
      <w:pPr>
        <w:pStyle w:val="Heading3"/>
        <w:rPr>
          <w:szCs w:val="24"/>
        </w:rPr>
      </w:pPr>
      <w:bookmarkStart w:id="21" w:name="_Required_Activities"/>
      <w:bookmarkEnd w:id="21"/>
      <w:r w:rsidRPr="00612C5A">
        <w:rPr>
          <w:szCs w:val="24"/>
        </w:rPr>
        <w:t>Required Activities</w:t>
      </w:r>
      <w:bookmarkEnd w:id="19"/>
      <w:bookmarkEnd w:id="20"/>
      <w:r w:rsidRPr="00612C5A">
        <w:rPr>
          <w:szCs w:val="24"/>
        </w:rPr>
        <w:t>:</w:t>
      </w:r>
    </w:p>
    <w:p w14:paraId="5F29C28A" w14:textId="6E16768D" w:rsidR="004B73E7" w:rsidRPr="00612C5A" w:rsidRDefault="004B73E7" w:rsidP="004B73E7">
      <w:pPr>
        <w:rPr>
          <w:bCs/>
        </w:rPr>
      </w:pPr>
      <w:r w:rsidRPr="007B58FF">
        <w:rPr>
          <w:bCs/>
        </w:rPr>
        <w:t xml:space="preserve">SAMHSA expects the </w:t>
      </w:r>
      <w:r w:rsidR="00C94324">
        <w:rPr>
          <w:bCs/>
        </w:rPr>
        <w:t>recipient</w:t>
      </w:r>
      <w:r w:rsidRPr="007B58FF">
        <w:rPr>
          <w:bCs/>
        </w:rPr>
        <w:t xml:space="preserve"> to have the unique ability to quickly access</w:t>
      </w:r>
      <w:r w:rsidR="00C31BC4">
        <w:rPr>
          <w:bCs/>
        </w:rPr>
        <w:t xml:space="preserve"> (within 90 days)</w:t>
      </w:r>
      <w:r w:rsidRPr="007B58FF">
        <w:rPr>
          <w:bCs/>
        </w:rPr>
        <w:t xml:space="preserve"> a network of physicians, other advance practice clinicians, and peer professionals who demonstrate expertise in addiction, which m</w:t>
      </w:r>
      <w:r w:rsidR="00AA0517">
        <w:rPr>
          <w:bCs/>
        </w:rPr>
        <w:t>ust include expertise in OUDs</w:t>
      </w:r>
      <w:r w:rsidR="001B4339">
        <w:rPr>
          <w:bCs/>
        </w:rPr>
        <w:t xml:space="preserve"> and stimulant use disorders</w:t>
      </w:r>
      <w:r w:rsidR="00AA0517">
        <w:rPr>
          <w:bCs/>
        </w:rPr>
        <w:t xml:space="preserve">. </w:t>
      </w:r>
      <w:r w:rsidRPr="007B58FF">
        <w:rPr>
          <w:bCs/>
        </w:rPr>
        <w:t xml:space="preserve">SAMHSA expects the </w:t>
      </w:r>
      <w:r w:rsidR="00D677D5">
        <w:rPr>
          <w:bCs/>
        </w:rPr>
        <w:t xml:space="preserve">SOR TA grant </w:t>
      </w:r>
      <w:r w:rsidR="00C94324">
        <w:rPr>
          <w:bCs/>
        </w:rPr>
        <w:t>recipient</w:t>
      </w:r>
      <w:r w:rsidRPr="007B58FF">
        <w:rPr>
          <w:bCs/>
        </w:rPr>
        <w:t xml:space="preserve"> to communicate with each </w:t>
      </w:r>
      <w:r w:rsidR="00C94324">
        <w:rPr>
          <w:bCs/>
        </w:rPr>
        <w:t>SOR</w:t>
      </w:r>
      <w:r w:rsidRPr="007B58FF">
        <w:rPr>
          <w:bCs/>
        </w:rPr>
        <w:t xml:space="preserve"> grant recipient to determine their TA needs and to assemble the expertise needed to help the </w:t>
      </w:r>
      <w:r w:rsidR="00D677D5">
        <w:rPr>
          <w:bCs/>
        </w:rPr>
        <w:t xml:space="preserve">SOR </w:t>
      </w:r>
      <w:r w:rsidRPr="007B58FF">
        <w:rPr>
          <w:bCs/>
        </w:rPr>
        <w:t xml:space="preserve">grantee implement </w:t>
      </w:r>
      <w:r w:rsidR="00D677D5">
        <w:rPr>
          <w:bCs/>
        </w:rPr>
        <w:t>evidence-based practices (</w:t>
      </w:r>
      <w:r w:rsidRPr="007B58FF">
        <w:rPr>
          <w:bCs/>
        </w:rPr>
        <w:t>EBPs</w:t>
      </w:r>
      <w:r w:rsidR="00D677D5">
        <w:rPr>
          <w:bCs/>
        </w:rPr>
        <w:t>)</w:t>
      </w:r>
      <w:r w:rsidRPr="007B58FF">
        <w:rPr>
          <w:bCs/>
        </w:rPr>
        <w:t xml:space="preserve"> in their jurisdiction to best serve individuals at risk of</w:t>
      </w:r>
      <w:r w:rsidR="00291C02">
        <w:rPr>
          <w:bCs/>
        </w:rPr>
        <w:t>,</w:t>
      </w:r>
      <w:r w:rsidRPr="007B58FF">
        <w:rPr>
          <w:bCs/>
        </w:rPr>
        <w:t xml:space="preserve"> or living with</w:t>
      </w:r>
      <w:r w:rsidR="00291C02">
        <w:rPr>
          <w:bCs/>
        </w:rPr>
        <w:t>,</w:t>
      </w:r>
      <w:r w:rsidRPr="007B58FF">
        <w:rPr>
          <w:bCs/>
        </w:rPr>
        <w:t xml:space="preserve"> OUDs.</w:t>
      </w:r>
      <w:r w:rsidRPr="00612C5A">
        <w:rPr>
          <w:bCs/>
        </w:rPr>
        <w:t xml:space="preserve"> </w:t>
      </w:r>
    </w:p>
    <w:p w14:paraId="60190E55" w14:textId="77777777" w:rsidR="004B73E7" w:rsidRPr="00612C5A" w:rsidRDefault="004B73E7" w:rsidP="004B73E7">
      <w:pPr>
        <w:rPr>
          <w:rStyle w:val="StyleBold"/>
          <w:b w:val="0"/>
        </w:rPr>
      </w:pPr>
      <w:r w:rsidRPr="004B73E7">
        <w:rPr>
          <w:bCs/>
        </w:rPr>
        <w:t>The grantee will be required to report progress on activities at regular intervals.  Reports will be required at 6, 9, and 12 months post grant year start date.</w:t>
      </w:r>
      <w:r w:rsidRPr="00612C5A">
        <w:rPr>
          <w:bCs/>
        </w:rPr>
        <w:t xml:space="preserve"> </w:t>
      </w:r>
    </w:p>
    <w:p w14:paraId="3C47C9CA" w14:textId="77777777" w:rsidR="00C460C0" w:rsidRDefault="00C460C0" w:rsidP="00C460C0">
      <w:r w:rsidRPr="00612C5A">
        <w:rPr>
          <w:bCs/>
        </w:rPr>
        <w:t xml:space="preserve">The </w:t>
      </w:r>
      <w:r w:rsidR="004B73E7">
        <w:rPr>
          <w:bCs/>
        </w:rPr>
        <w:t>S</w:t>
      </w:r>
      <w:r w:rsidRPr="00612C5A">
        <w:rPr>
          <w:bCs/>
        </w:rPr>
        <w:t>O</w:t>
      </w:r>
      <w:r w:rsidR="004B73E7">
        <w:rPr>
          <w:bCs/>
        </w:rPr>
        <w:t xml:space="preserve">R </w:t>
      </w:r>
      <w:r w:rsidRPr="00612C5A">
        <w:rPr>
          <w:bCs/>
        </w:rPr>
        <w:t>TA</w:t>
      </w:r>
      <w:r w:rsidRPr="00612C5A">
        <w:t xml:space="preserve"> grant funds must be used primarily </w:t>
      </w:r>
      <w:r w:rsidRPr="004B73E7">
        <w:t xml:space="preserve">to support the localized approach to the provision of TA by physicians/team members to ensure that effective and evidence-based programs are provided through the </w:t>
      </w:r>
      <w:r w:rsidR="004B73E7">
        <w:t>SOR</w:t>
      </w:r>
      <w:r w:rsidRPr="004B73E7">
        <w:t xml:space="preserve"> Program.  Specific</w:t>
      </w:r>
      <w:r w:rsidRPr="00612C5A">
        <w:t xml:space="preserve"> activities will be required by the </w:t>
      </w:r>
      <w:r w:rsidR="004B73E7">
        <w:t>recipient</w:t>
      </w:r>
      <w:r w:rsidRPr="00612C5A">
        <w:t xml:space="preserve"> as well as the consulting physicians and other team members</w:t>
      </w:r>
      <w:r w:rsidR="004B73E7">
        <w:t>.</w:t>
      </w:r>
    </w:p>
    <w:p w14:paraId="29152E57" w14:textId="77777777" w:rsidR="004B73E7" w:rsidRPr="00612C5A" w:rsidRDefault="005A3A26" w:rsidP="004B73E7">
      <w:pPr>
        <w:rPr>
          <w:b/>
        </w:rPr>
      </w:pPr>
      <w:r>
        <w:rPr>
          <w:bCs/>
        </w:rPr>
        <w:t>The following</w:t>
      </w:r>
      <w:r w:rsidR="004B73E7" w:rsidRPr="00612C5A">
        <w:rPr>
          <w:bCs/>
        </w:rPr>
        <w:t xml:space="preserve"> are the activities that the grantee is expected to implement</w:t>
      </w:r>
      <w:r w:rsidR="004B73E7" w:rsidRPr="00612C5A">
        <w:rPr>
          <w:b/>
          <w:bCs/>
        </w:rPr>
        <w:t xml:space="preserve">.  </w:t>
      </w:r>
      <w:r w:rsidR="004B73E7" w:rsidRPr="00612C5A">
        <w:rPr>
          <w:bCs/>
        </w:rPr>
        <w:t xml:space="preserve">Required activities must be reflected in the Project Narrative in </w:t>
      </w:r>
      <w:hyperlink w:anchor="_5._FUNDING_LIMITATIONS/RESTRICTIONS" w:history="1">
        <w:r w:rsidR="004B73E7" w:rsidRPr="00612C5A">
          <w:rPr>
            <w:rStyle w:val="Hyperlink"/>
            <w:bCs/>
          </w:rPr>
          <w:t>Section V.</w:t>
        </w:r>
      </w:hyperlink>
    </w:p>
    <w:p w14:paraId="2C9F7EEC" w14:textId="77777777" w:rsidR="00C460C0" w:rsidRPr="00612C5A" w:rsidRDefault="00C460C0" w:rsidP="00C460C0">
      <w:pPr>
        <w:numPr>
          <w:ilvl w:val="0"/>
          <w:numId w:val="1"/>
        </w:numPr>
        <w:tabs>
          <w:tab w:val="clear" w:pos="720"/>
          <w:tab w:val="num" w:pos="360"/>
        </w:tabs>
        <w:rPr>
          <w:szCs w:val="24"/>
        </w:rPr>
      </w:pPr>
      <w:r w:rsidRPr="00612C5A">
        <w:rPr>
          <w:szCs w:val="24"/>
        </w:rPr>
        <w:t>In each of the S</w:t>
      </w:r>
      <w:r w:rsidR="004B73E7">
        <w:rPr>
          <w:szCs w:val="24"/>
        </w:rPr>
        <w:t>O</w:t>
      </w:r>
      <w:r w:rsidRPr="00612C5A">
        <w:rPr>
          <w:szCs w:val="24"/>
        </w:rPr>
        <w:t>R states/territories, identify licensed physicians with expertise in substance misuse/addiction, preferably with either board certification in addiction psychiatry or addiction medicine.  Advance practice clinicians and other relevant team members must have documented expertise in addiction training as determined by their licensing body and/or regulatory board in addition to current experience in OUD</w:t>
      </w:r>
      <w:r w:rsidR="001B4339">
        <w:rPr>
          <w:szCs w:val="24"/>
        </w:rPr>
        <w:t xml:space="preserve"> or stimulant use disorder</w:t>
      </w:r>
      <w:r w:rsidRPr="00612C5A">
        <w:rPr>
          <w:szCs w:val="24"/>
        </w:rPr>
        <w:t xml:space="preserve"> treatment of at least two years duration.  All clinical team members will have completed the 8 hour (for physi</w:t>
      </w:r>
      <w:r w:rsidR="001B4339">
        <w:rPr>
          <w:szCs w:val="24"/>
        </w:rPr>
        <w:t xml:space="preserve">cians) or 24 hour (other eligible practitioners) </w:t>
      </w:r>
      <w:r w:rsidRPr="00612C5A">
        <w:rPr>
          <w:szCs w:val="24"/>
        </w:rPr>
        <w:t xml:space="preserve">DATA waiver training.  If the team member is eligible to obtain a DATA waiver, they must have done so and have </w:t>
      </w:r>
      <w:r w:rsidR="00970C67">
        <w:rPr>
          <w:szCs w:val="24"/>
        </w:rPr>
        <w:t xml:space="preserve">relevant practice experience.  </w:t>
      </w:r>
      <w:r w:rsidRPr="00612C5A">
        <w:rPr>
          <w:szCs w:val="24"/>
        </w:rPr>
        <w:t xml:space="preserve">Physicians, other prescribers, and any other </w:t>
      </w:r>
      <w:r w:rsidRPr="00612C5A">
        <w:rPr>
          <w:szCs w:val="24"/>
        </w:rPr>
        <w:lastRenderedPageBreak/>
        <w:t>relevant clinical team members must have current active experience in the evidence-based treatment of OUDs</w:t>
      </w:r>
      <w:r w:rsidR="001B4339">
        <w:rPr>
          <w:szCs w:val="24"/>
        </w:rPr>
        <w:t xml:space="preserve"> or stimulant use disorders. </w:t>
      </w:r>
    </w:p>
    <w:p w14:paraId="7DD4E9DD" w14:textId="77777777" w:rsidR="00C460C0" w:rsidRPr="00612C5A" w:rsidRDefault="00C460C0" w:rsidP="00C460C0">
      <w:pPr>
        <w:numPr>
          <w:ilvl w:val="0"/>
          <w:numId w:val="1"/>
        </w:numPr>
        <w:tabs>
          <w:tab w:val="clear" w:pos="720"/>
          <w:tab w:val="num" w:pos="360"/>
        </w:tabs>
        <w:rPr>
          <w:szCs w:val="24"/>
        </w:rPr>
      </w:pPr>
      <w:r w:rsidRPr="00612C5A">
        <w:rPr>
          <w:szCs w:val="24"/>
        </w:rPr>
        <w:t>Ensure each physician/team member is well versed on issues in their specific localities, including any state/territory laws/regulations related to either the provision of opioid</w:t>
      </w:r>
      <w:r w:rsidR="00E13426">
        <w:rPr>
          <w:szCs w:val="24"/>
        </w:rPr>
        <w:t xml:space="preserve"> or stimulant</w:t>
      </w:r>
      <w:r w:rsidRPr="00612C5A">
        <w:rPr>
          <w:szCs w:val="24"/>
        </w:rPr>
        <w:t xml:space="preserve"> use disorder treatment or any other issues peripherally related to the prevention or treatment of opioid misuse</w:t>
      </w:r>
      <w:r w:rsidR="00492C7E">
        <w:rPr>
          <w:szCs w:val="24"/>
        </w:rPr>
        <w:t>.</w:t>
      </w:r>
    </w:p>
    <w:p w14:paraId="6C1CC416" w14:textId="77777777" w:rsidR="00C460C0" w:rsidRPr="00612C5A" w:rsidRDefault="00C460C0" w:rsidP="00C460C0">
      <w:pPr>
        <w:numPr>
          <w:ilvl w:val="0"/>
          <w:numId w:val="1"/>
        </w:numPr>
        <w:tabs>
          <w:tab w:val="clear" w:pos="720"/>
          <w:tab w:val="num" w:pos="360"/>
        </w:tabs>
        <w:rPr>
          <w:szCs w:val="24"/>
        </w:rPr>
      </w:pPr>
      <w:r w:rsidRPr="00612C5A">
        <w:rPr>
          <w:szCs w:val="24"/>
        </w:rPr>
        <w:t xml:space="preserve">Contract with physician/team members for up to ten hours a week at market rates, not to exceed $100 per hour, for consultative TA services to </w:t>
      </w:r>
      <w:r w:rsidR="004B73E7">
        <w:rPr>
          <w:szCs w:val="24"/>
        </w:rPr>
        <w:t>SOR recipients</w:t>
      </w:r>
      <w:r w:rsidR="00492C7E">
        <w:rPr>
          <w:szCs w:val="24"/>
        </w:rPr>
        <w:t>.</w:t>
      </w:r>
    </w:p>
    <w:p w14:paraId="269B6320" w14:textId="77777777" w:rsidR="00C460C0" w:rsidRPr="00612C5A" w:rsidRDefault="00C460C0" w:rsidP="00C460C0">
      <w:pPr>
        <w:numPr>
          <w:ilvl w:val="0"/>
          <w:numId w:val="1"/>
        </w:numPr>
        <w:tabs>
          <w:tab w:val="clear" w:pos="720"/>
          <w:tab w:val="num" w:pos="360"/>
        </w:tabs>
        <w:rPr>
          <w:szCs w:val="24"/>
        </w:rPr>
      </w:pPr>
      <w:r w:rsidRPr="00612C5A">
        <w:rPr>
          <w:szCs w:val="24"/>
        </w:rPr>
        <w:t>Provide an extensive orientation training to all team members on the required activities listed below and all other items relevant to fulfilling the expectations of their role</w:t>
      </w:r>
      <w:r w:rsidR="00492C7E">
        <w:rPr>
          <w:szCs w:val="24"/>
        </w:rPr>
        <w:t>.</w:t>
      </w:r>
    </w:p>
    <w:p w14:paraId="32368217" w14:textId="57D969E4" w:rsidR="00C460C0" w:rsidRPr="00612C5A" w:rsidRDefault="00C460C0" w:rsidP="00C460C0">
      <w:pPr>
        <w:numPr>
          <w:ilvl w:val="0"/>
          <w:numId w:val="1"/>
        </w:numPr>
        <w:tabs>
          <w:tab w:val="clear" w:pos="720"/>
          <w:tab w:val="num" w:pos="360"/>
        </w:tabs>
        <w:rPr>
          <w:szCs w:val="24"/>
        </w:rPr>
      </w:pPr>
      <w:r w:rsidRPr="00612C5A">
        <w:rPr>
          <w:szCs w:val="24"/>
        </w:rPr>
        <w:t xml:space="preserve">Engage with </w:t>
      </w:r>
      <w:r w:rsidR="004B73E7">
        <w:rPr>
          <w:szCs w:val="24"/>
        </w:rPr>
        <w:t>SOR recipients</w:t>
      </w:r>
      <w:r w:rsidRPr="00612C5A">
        <w:rPr>
          <w:szCs w:val="24"/>
        </w:rPr>
        <w:t xml:space="preserve"> to ensure that the TA provided by the physicians and team members is meeting the goal of enhancing the </w:t>
      </w:r>
      <w:r w:rsidR="00D677D5">
        <w:rPr>
          <w:szCs w:val="24"/>
        </w:rPr>
        <w:t>EBPs</w:t>
      </w:r>
      <w:r w:rsidRPr="00612C5A">
        <w:rPr>
          <w:szCs w:val="24"/>
        </w:rPr>
        <w:t xml:space="preserve"> delivered by the S</w:t>
      </w:r>
      <w:r w:rsidR="004B73E7">
        <w:rPr>
          <w:szCs w:val="24"/>
        </w:rPr>
        <w:t>OR</w:t>
      </w:r>
      <w:r w:rsidRPr="00612C5A">
        <w:rPr>
          <w:szCs w:val="24"/>
        </w:rPr>
        <w:t xml:space="preserve"> program</w:t>
      </w:r>
      <w:r w:rsidR="00492C7E">
        <w:rPr>
          <w:szCs w:val="24"/>
        </w:rPr>
        <w:t>.</w:t>
      </w:r>
    </w:p>
    <w:p w14:paraId="7029806C" w14:textId="77777777" w:rsidR="00C460C0" w:rsidRPr="00612C5A" w:rsidRDefault="00C460C0" w:rsidP="00C460C0">
      <w:pPr>
        <w:numPr>
          <w:ilvl w:val="0"/>
          <w:numId w:val="1"/>
        </w:numPr>
        <w:tabs>
          <w:tab w:val="clear" w:pos="720"/>
          <w:tab w:val="num" w:pos="360"/>
        </w:tabs>
        <w:rPr>
          <w:szCs w:val="24"/>
        </w:rPr>
      </w:pPr>
      <w:r w:rsidRPr="00612C5A">
        <w:rPr>
          <w:szCs w:val="24"/>
        </w:rPr>
        <w:t>Ensure that any turnover in physicians or other team members is addressed expeditiously to maintain a continual TA presence for the state/territory</w:t>
      </w:r>
      <w:r w:rsidR="00492C7E">
        <w:rPr>
          <w:szCs w:val="24"/>
        </w:rPr>
        <w:t>.</w:t>
      </w:r>
    </w:p>
    <w:p w14:paraId="0330A7CC" w14:textId="77777777" w:rsidR="00C460C0" w:rsidRDefault="00C460C0" w:rsidP="00C460C0">
      <w:pPr>
        <w:numPr>
          <w:ilvl w:val="0"/>
          <w:numId w:val="1"/>
        </w:numPr>
        <w:tabs>
          <w:tab w:val="clear" w:pos="720"/>
          <w:tab w:val="num" w:pos="360"/>
        </w:tabs>
        <w:rPr>
          <w:szCs w:val="24"/>
        </w:rPr>
      </w:pPr>
      <w:r w:rsidRPr="00612C5A">
        <w:rPr>
          <w:szCs w:val="24"/>
        </w:rPr>
        <w:t>Work with physicians and team members to identify issues that may be of benefit to others also providing TA.  Disseminate these issues/strategies across the network of TA providers</w:t>
      </w:r>
      <w:r w:rsidR="00492C7E">
        <w:rPr>
          <w:szCs w:val="24"/>
        </w:rPr>
        <w:t>.</w:t>
      </w:r>
    </w:p>
    <w:p w14:paraId="7CA1FA9F" w14:textId="603117B8" w:rsidR="00E13426" w:rsidRPr="00612C5A" w:rsidRDefault="00E13426" w:rsidP="00C460C0">
      <w:pPr>
        <w:numPr>
          <w:ilvl w:val="0"/>
          <w:numId w:val="1"/>
        </w:numPr>
        <w:tabs>
          <w:tab w:val="clear" w:pos="720"/>
          <w:tab w:val="num" w:pos="360"/>
        </w:tabs>
        <w:rPr>
          <w:szCs w:val="24"/>
        </w:rPr>
      </w:pPr>
      <w:r>
        <w:rPr>
          <w:szCs w:val="24"/>
        </w:rPr>
        <w:t xml:space="preserve">Ensure coordination with SAMHSA </w:t>
      </w:r>
      <w:r w:rsidR="00D677D5">
        <w:rPr>
          <w:szCs w:val="24"/>
        </w:rPr>
        <w:t xml:space="preserve">with respect to </w:t>
      </w:r>
      <w:r>
        <w:rPr>
          <w:szCs w:val="24"/>
        </w:rPr>
        <w:t>other TA efforts</w:t>
      </w:r>
      <w:r w:rsidR="006F0C5A">
        <w:rPr>
          <w:szCs w:val="24"/>
        </w:rPr>
        <w:t>,</w:t>
      </w:r>
      <w:r>
        <w:rPr>
          <w:szCs w:val="24"/>
        </w:rPr>
        <w:t xml:space="preserve"> includ</w:t>
      </w:r>
      <w:r w:rsidR="00492C7E">
        <w:rPr>
          <w:szCs w:val="24"/>
        </w:rPr>
        <w:t>ing</w:t>
      </w:r>
      <w:r>
        <w:rPr>
          <w:szCs w:val="24"/>
        </w:rPr>
        <w:t xml:space="preserve"> but not limited to: Technology Transfer Centers, </w:t>
      </w:r>
      <w:r w:rsidR="005A3A26">
        <w:rPr>
          <w:szCs w:val="24"/>
        </w:rPr>
        <w:t>Providers’ Clinical Support System for Medication Assisted Treatment (PCSS-</w:t>
      </w:r>
      <w:r>
        <w:rPr>
          <w:szCs w:val="24"/>
        </w:rPr>
        <w:t>MAT</w:t>
      </w:r>
      <w:r w:rsidR="005A3A26">
        <w:rPr>
          <w:szCs w:val="24"/>
        </w:rPr>
        <w:t>)</w:t>
      </w:r>
      <w:r>
        <w:rPr>
          <w:szCs w:val="24"/>
        </w:rPr>
        <w:t xml:space="preserve">, Rural Opioid Technical Assistance (ROTA), </w:t>
      </w:r>
      <w:r w:rsidR="00557910" w:rsidRPr="00557910">
        <w:rPr>
          <w:szCs w:val="24"/>
        </w:rPr>
        <w:t>National Peer-Run Training and TA Center for Addiction Recovery Peer Support</w:t>
      </w:r>
      <w:r w:rsidR="00557910">
        <w:rPr>
          <w:szCs w:val="24"/>
        </w:rPr>
        <w:t xml:space="preserve"> (APR-COE)</w:t>
      </w:r>
      <w:r>
        <w:rPr>
          <w:szCs w:val="24"/>
        </w:rPr>
        <w:t>, Family Support T</w:t>
      </w:r>
      <w:r w:rsidR="00557910">
        <w:rPr>
          <w:szCs w:val="24"/>
        </w:rPr>
        <w:t xml:space="preserve">echnical </w:t>
      </w:r>
      <w:r>
        <w:rPr>
          <w:szCs w:val="24"/>
        </w:rPr>
        <w:t>A</w:t>
      </w:r>
      <w:r w:rsidR="00557910">
        <w:rPr>
          <w:szCs w:val="24"/>
        </w:rPr>
        <w:t>ssistance</w:t>
      </w:r>
      <w:r>
        <w:rPr>
          <w:szCs w:val="24"/>
        </w:rPr>
        <w:t xml:space="preserve"> Center, </w:t>
      </w:r>
      <w:r w:rsidR="00557910">
        <w:rPr>
          <w:szCs w:val="24"/>
        </w:rPr>
        <w:t xml:space="preserve">and </w:t>
      </w:r>
      <w:r w:rsidR="00557910" w:rsidRPr="00557910">
        <w:rPr>
          <w:szCs w:val="24"/>
        </w:rPr>
        <w:t>Center of Excellence for Protected Health Information Related to Mental and Substance Use Disorders</w:t>
      </w:r>
      <w:r w:rsidR="00557910">
        <w:rPr>
          <w:szCs w:val="24"/>
        </w:rPr>
        <w:t>.</w:t>
      </w:r>
    </w:p>
    <w:p w14:paraId="6D18AAD6" w14:textId="77777777" w:rsidR="00C460C0" w:rsidRPr="00612C5A" w:rsidRDefault="00C460C0" w:rsidP="00C460C0">
      <w:pPr>
        <w:rPr>
          <w:b/>
          <w:szCs w:val="24"/>
        </w:rPr>
      </w:pPr>
      <w:r w:rsidRPr="00612C5A">
        <w:rPr>
          <w:b/>
          <w:szCs w:val="24"/>
        </w:rPr>
        <w:t>Team Member Required Activities:</w:t>
      </w:r>
    </w:p>
    <w:p w14:paraId="665EB512" w14:textId="5D1699CA" w:rsidR="00C460C0" w:rsidRPr="00612C5A" w:rsidRDefault="00C460C0" w:rsidP="00C460C0">
      <w:pPr>
        <w:numPr>
          <w:ilvl w:val="0"/>
          <w:numId w:val="1"/>
        </w:numPr>
        <w:tabs>
          <w:tab w:val="clear" w:pos="720"/>
          <w:tab w:val="num" w:pos="360"/>
        </w:tabs>
        <w:rPr>
          <w:szCs w:val="24"/>
        </w:rPr>
      </w:pPr>
      <w:r w:rsidRPr="00612C5A">
        <w:rPr>
          <w:szCs w:val="24"/>
        </w:rPr>
        <w:t xml:space="preserve">Serve as the primary </w:t>
      </w:r>
      <w:r w:rsidRPr="00A87771">
        <w:rPr>
          <w:szCs w:val="24"/>
        </w:rPr>
        <w:t>providers of federa</w:t>
      </w:r>
      <w:r w:rsidR="00D677D5">
        <w:rPr>
          <w:szCs w:val="24"/>
        </w:rPr>
        <w:t xml:space="preserve">lly </w:t>
      </w:r>
      <w:r w:rsidR="00E13426" w:rsidRPr="00A87771">
        <w:rPr>
          <w:szCs w:val="24"/>
        </w:rPr>
        <w:t>supported</w:t>
      </w:r>
      <w:r w:rsidR="00557910" w:rsidRPr="00A87771">
        <w:rPr>
          <w:szCs w:val="24"/>
        </w:rPr>
        <w:t xml:space="preserve"> TA</w:t>
      </w:r>
      <w:r w:rsidR="00D677D5">
        <w:rPr>
          <w:szCs w:val="24"/>
        </w:rPr>
        <w:t>,</w:t>
      </w:r>
      <w:r w:rsidR="00E13426">
        <w:rPr>
          <w:szCs w:val="24"/>
        </w:rPr>
        <w:t xml:space="preserve"> </w:t>
      </w:r>
      <w:r w:rsidRPr="00612C5A">
        <w:rPr>
          <w:szCs w:val="24"/>
        </w:rPr>
        <w:t>with the main goal of ensuring the provision of evidence-based prevention, treatment, and recovery supp</w:t>
      </w:r>
      <w:r w:rsidR="00E13426">
        <w:rPr>
          <w:szCs w:val="24"/>
        </w:rPr>
        <w:t>ort services to address opioid and stimulant issues across the country.</w:t>
      </w:r>
    </w:p>
    <w:p w14:paraId="5A5571F1" w14:textId="60FBF42F" w:rsidR="00C460C0" w:rsidRPr="00C04CE3" w:rsidRDefault="00C460C0" w:rsidP="00247D37">
      <w:pPr>
        <w:numPr>
          <w:ilvl w:val="0"/>
          <w:numId w:val="81"/>
        </w:numPr>
        <w:rPr>
          <w:szCs w:val="24"/>
        </w:rPr>
      </w:pPr>
      <w:r w:rsidRPr="00612C5A">
        <w:t>Provide guidance and TA to grantees on the implementation of the following specific EBPs:  Medication Assisted Treatment (MAT) for OUD, including the use of methadone, buprenorphine, and naltrexone in combination with psychosocial interventions</w:t>
      </w:r>
      <w:r w:rsidR="00291C02">
        <w:t>;</w:t>
      </w:r>
      <w:r w:rsidRPr="00612C5A">
        <w:t xml:space="preserve"> the use of</w:t>
      </w:r>
      <w:r w:rsidR="00291C02">
        <w:t xml:space="preserve"> naloxone for overdose reversal;</w:t>
      </w:r>
      <w:r w:rsidRPr="00612C5A">
        <w:t xml:space="preserve"> </w:t>
      </w:r>
      <w:r w:rsidR="00E13426">
        <w:t>use of contingency management to treat stimulant use disorders</w:t>
      </w:r>
      <w:r w:rsidR="00291C02">
        <w:t>;</w:t>
      </w:r>
      <w:r w:rsidR="00E13426">
        <w:t xml:space="preserve"> </w:t>
      </w:r>
      <w:r w:rsidR="00291C02">
        <w:t xml:space="preserve">Strengthening Families Program; Life Skills; </w:t>
      </w:r>
      <w:r w:rsidRPr="00612C5A">
        <w:t xml:space="preserve">and other </w:t>
      </w:r>
      <w:r w:rsidRPr="00612C5A">
        <w:lastRenderedPageBreak/>
        <w:t xml:space="preserve">evidence-based prevention activities, and </w:t>
      </w:r>
      <w:r w:rsidRPr="00C04CE3">
        <w:t>community</w:t>
      </w:r>
      <w:r w:rsidR="00AA0517" w:rsidRPr="00C04CE3">
        <w:t>-</w:t>
      </w:r>
      <w:r w:rsidRPr="00C04CE3">
        <w:t>based recovery supports</w:t>
      </w:r>
      <w:r w:rsidR="00AF50A3">
        <w:t>.</w:t>
      </w:r>
    </w:p>
    <w:p w14:paraId="1B0114CD" w14:textId="1188DE0F" w:rsidR="00C460C0" w:rsidRPr="00612C5A" w:rsidRDefault="00C460C0" w:rsidP="00C460C0">
      <w:pPr>
        <w:numPr>
          <w:ilvl w:val="0"/>
          <w:numId w:val="1"/>
        </w:numPr>
        <w:tabs>
          <w:tab w:val="clear" w:pos="720"/>
          <w:tab w:val="num" w:pos="360"/>
        </w:tabs>
        <w:rPr>
          <w:szCs w:val="24"/>
        </w:rPr>
      </w:pPr>
      <w:r w:rsidRPr="00612C5A">
        <w:rPr>
          <w:szCs w:val="24"/>
        </w:rPr>
        <w:t>Demonstrate expertise in local policies and regulations surrounding opioid use disorder prevention and treatment</w:t>
      </w:r>
      <w:r w:rsidR="006F0C5A">
        <w:rPr>
          <w:szCs w:val="24"/>
        </w:rPr>
        <w:t>,</w:t>
      </w:r>
      <w:r w:rsidRPr="00612C5A">
        <w:rPr>
          <w:szCs w:val="24"/>
        </w:rPr>
        <w:t xml:space="preserve"> as well as prevention interventions related to acute pain management (e.g., assist with TA related to best practices </w:t>
      </w:r>
      <w:r w:rsidR="00291C02">
        <w:rPr>
          <w:szCs w:val="24"/>
        </w:rPr>
        <w:t>on</w:t>
      </w:r>
      <w:r w:rsidRPr="00612C5A">
        <w:rPr>
          <w:szCs w:val="24"/>
        </w:rPr>
        <w:t xml:space="preserve"> issues such as pain management and P</w:t>
      </w:r>
      <w:r w:rsidR="00B42B5B">
        <w:rPr>
          <w:szCs w:val="24"/>
        </w:rPr>
        <w:t xml:space="preserve">rescription </w:t>
      </w:r>
      <w:r w:rsidRPr="00612C5A">
        <w:rPr>
          <w:szCs w:val="24"/>
        </w:rPr>
        <w:t>D</w:t>
      </w:r>
      <w:r w:rsidR="00B42B5B">
        <w:rPr>
          <w:szCs w:val="24"/>
        </w:rPr>
        <w:t xml:space="preserve">rug </w:t>
      </w:r>
      <w:r w:rsidRPr="00612C5A">
        <w:rPr>
          <w:szCs w:val="24"/>
        </w:rPr>
        <w:t>M</w:t>
      </w:r>
      <w:r w:rsidR="00B42B5B">
        <w:rPr>
          <w:szCs w:val="24"/>
        </w:rPr>
        <w:t xml:space="preserve">onitoring </w:t>
      </w:r>
      <w:r w:rsidRPr="00612C5A">
        <w:rPr>
          <w:szCs w:val="24"/>
        </w:rPr>
        <w:t>P</w:t>
      </w:r>
      <w:r w:rsidR="00B42B5B">
        <w:rPr>
          <w:szCs w:val="24"/>
        </w:rPr>
        <w:t>rogram</w:t>
      </w:r>
      <w:r w:rsidRPr="00612C5A">
        <w:rPr>
          <w:szCs w:val="24"/>
        </w:rPr>
        <w:t xml:space="preserve"> regulation)</w:t>
      </w:r>
      <w:r w:rsidR="00AF50A3">
        <w:rPr>
          <w:szCs w:val="24"/>
        </w:rPr>
        <w:t>.</w:t>
      </w:r>
    </w:p>
    <w:p w14:paraId="1387C5AE" w14:textId="07122B08" w:rsidR="00C460C0" w:rsidRPr="00612C5A" w:rsidRDefault="00C460C0" w:rsidP="00247D37">
      <w:pPr>
        <w:numPr>
          <w:ilvl w:val="0"/>
          <w:numId w:val="80"/>
        </w:numPr>
      </w:pPr>
      <w:r w:rsidRPr="00612C5A">
        <w:t>Work with S</w:t>
      </w:r>
      <w:r w:rsidR="004B73E7">
        <w:t xml:space="preserve">OR </w:t>
      </w:r>
      <w:r w:rsidR="00D677D5">
        <w:t xml:space="preserve">grant </w:t>
      </w:r>
      <w:r w:rsidR="004B73E7">
        <w:t>recipients</w:t>
      </w:r>
      <w:r w:rsidRPr="00612C5A">
        <w:t xml:space="preserve"> to identify barriers to the provision of effective interventions to address the nation’s opioid crisis and work to address these barriers</w:t>
      </w:r>
      <w:r w:rsidR="00AF50A3">
        <w:t>.</w:t>
      </w:r>
    </w:p>
    <w:p w14:paraId="5AB76972" w14:textId="77777777" w:rsidR="00C460C0" w:rsidRPr="00612C5A" w:rsidRDefault="00C460C0" w:rsidP="00C460C0">
      <w:pPr>
        <w:numPr>
          <w:ilvl w:val="0"/>
          <w:numId w:val="1"/>
        </w:numPr>
        <w:tabs>
          <w:tab w:val="clear" w:pos="720"/>
          <w:tab w:val="num" w:pos="360"/>
        </w:tabs>
        <w:rPr>
          <w:szCs w:val="24"/>
        </w:rPr>
      </w:pPr>
      <w:r w:rsidRPr="00612C5A">
        <w:rPr>
          <w:szCs w:val="24"/>
        </w:rPr>
        <w:t xml:space="preserve">Work throughout the network of </w:t>
      </w:r>
      <w:r w:rsidR="004B73E7">
        <w:rPr>
          <w:szCs w:val="24"/>
        </w:rPr>
        <w:t>SOR</w:t>
      </w:r>
      <w:r w:rsidRPr="00612C5A">
        <w:rPr>
          <w:szCs w:val="24"/>
        </w:rPr>
        <w:t xml:space="preserve"> providers to address workforce issues across the state/territory with the ultimate goal of increasing access to care through expansion of physician and allied provider workforce</w:t>
      </w:r>
      <w:r w:rsidR="00AF50A3">
        <w:rPr>
          <w:szCs w:val="24"/>
        </w:rPr>
        <w:t>.</w:t>
      </w:r>
    </w:p>
    <w:p w14:paraId="49550DF5" w14:textId="77777777" w:rsidR="00C460C0" w:rsidRPr="00612C5A" w:rsidRDefault="00C460C0" w:rsidP="00C460C0">
      <w:pPr>
        <w:numPr>
          <w:ilvl w:val="0"/>
          <w:numId w:val="1"/>
        </w:numPr>
        <w:tabs>
          <w:tab w:val="clear" w:pos="720"/>
          <w:tab w:val="num" w:pos="360"/>
        </w:tabs>
        <w:rPr>
          <w:szCs w:val="24"/>
        </w:rPr>
      </w:pPr>
      <w:r w:rsidRPr="00612C5A">
        <w:rPr>
          <w:szCs w:val="24"/>
        </w:rPr>
        <w:t>Provide training and TA support on a tailored bas</w:t>
      </w:r>
      <w:r w:rsidR="00673E6F">
        <w:rPr>
          <w:szCs w:val="24"/>
        </w:rPr>
        <w:t>is to local providers</w:t>
      </w:r>
      <w:r w:rsidRPr="00612C5A">
        <w:rPr>
          <w:szCs w:val="24"/>
        </w:rPr>
        <w:t xml:space="preserve"> on prevention, treatment, and recovery support services</w:t>
      </w:r>
      <w:r w:rsidR="00AF50A3">
        <w:rPr>
          <w:szCs w:val="24"/>
        </w:rPr>
        <w:t>.</w:t>
      </w:r>
    </w:p>
    <w:p w14:paraId="5F055E26" w14:textId="70B44340" w:rsidR="00C460C0" w:rsidRPr="00612C5A" w:rsidRDefault="00C460C0" w:rsidP="00C460C0">
      <w:pPr>
        <w:numPr>
          <w:ilvl w:val="0"/>
          <w:numId w:val="1"/>
        </w:numPr>
        <w:tabs>
          <w:tab w:val="clear" w:pos="720"/>
          <w:tab w:val="num" w:pos="360"/>
        </w:tabs>
        <w:rPr>
          <w:szCs w:val="24"/>
        </w:rPr>
      </w:pPr>
      <w:r w:rsidRPr="00612C5A">
        <w:rPr>
          <w:szCs w:val="24"/>
        </w:rPr>
        <w:t xml:space="preserve">Provide training on effective strategies related to the implementation of peer recovery support services, including the use of recovery coaches in various settings.  This should include the dissemination of best practice linkage strategies that have been shown to be promising, for example, having peer recovery coaches present in Emergency Department (ED) settings to provide support and assistance to someone who has experienced an opioid </w:t>
      </w:r>
      <w:r w:rsidR="00B42B5B">
        <w:rPr>
          <w:szCs w:val="24"/>
        </w:rPr>
        <w:t>overdose, or the practice of obta</w:t>
      </w:r>
      <w:r w:rsidRPr="00612C5A">
        <w:rPr>
          <w:szCs w:val="24"/>
        </w:rPr>
        <w:t xml:space="preserve">ining the signed consent of patients </w:t>
      </w:r>
      <w:r w:rsidR="00B42B5B">
        <w:rPr>
          <w:szCs w:val="24"/>
        </w:rPr>
        <w:t xml:space="preserve">in EDs </w:t>
      </w:r>
      <w:r w:rsidRPr="00612C5A">
        <w:rPr>
          <w:szCs w:val="24"/>
        </w:rPr>
        <w:t>who have exper</w:t>
      </w:r>
      <w:r w:rsidR="00B42B5B">
        <w:rPr>
          <w:szCs w:val="24"/>
        </w:rPr>
        <w:t>ienced an opioid overdose which allows for</w:t>
      </w:r>
      <w:r w:rsidRPr="00612C5A">
        <w:rPr>
          <w:szCs w:val="24"/>
        </w:rPr>
        <w:t xml:space="preserve"> recovery coach follow-up to occur after </w:t>
      </w:r>
      <w:r w:rsidR="00AF50A3">
        <w:rPr>
          <w:szCs w:val="24"/>
        </w:rPr>
        <w:t xml:space="preserve">the individual has been </w:t>
      </w:r>
      <w:r w:rsidRPr="00612C5A">
        <w:rPr>
          <w:szCs w:val="24"/>
        </w:rPr>
        <w:t>release</w:t>
      </w:r>
      <w:r w:rsidR="00AF50A3">
        <w:rPr>
          <w:szCs w:val="24"/>
        </w:rPr>
        <w:t>d</w:t>
      </w:r>
      <w:r w:rsidRPr="00612C5A">
        <w:rPr>
          <w:szCs w:val="24"/>
        </w:rPr>
        <w:t xml:space="preserve"> from the ED</w:t>
      </w:r>
      <w:r w:rsidR="00AF50A3">
        <w:rPr>
          <w:szCs w:val="24"/>
        </w:rPr>
        <w:t>.</w:t>
      </w:r>
    </w:p>
    <w:p w14:paraId="6BF9B217" w14:textId="6D906362" w:rsidR="00C460C0" w:rsidRDefault="00C460C0" w:rsidP="00441109">
      <w:pPr>
        <w:numPr>
          <w:ilvl w:val="0"/>
          <w:numId w:val="1"/>
        </w:numPr>
        <w:tabs>
          <w:tab w:val="clear" w:pos="720"/>
          <w:tab w:val="num" w:pos="360"/>
        </w:tabs>
        <w:spacing w:after="0"/>
        <w:rPr>
          <w:szCs w:val="24"/>
        </w:rPr>
      </w:pPr>
      <w:r w:rsidRPr="00612C5A">
        <w:rPr>
          <w:szCs w:val="24"/>
        </w:rPr>
        <w:t>Provide TA for direct state/territory imp</w:t>
      </w:r>
      <w:r w:rsidR="001B7635">
        <w:rPr>
          <w:szCs w:val="24"/>
        </w:rPr>
        <w:t xml:space="preserve">lementation on issues such as </w:t>
      </w:r>
      <w:r w:rsidRPr="00612C5A">
        <w:rPr>
          <w:szCs w:val="24"/>
        </w:rPr>
        <w:t>pain management/safe opioid prescribing training to healthcare licensees in the jurisdiction; implementing and participating as a trainer in training activities using distance models such as Project ECHO type programs; visiting existing treatment facilities, and assisting in developing OUD services at these sites; providing direct clinical services as a means of demonstrating EBPs to programs new to providing services related to OUD; developing a network of peer recovery coaches and associated services and community EBPs aimed at prevention activities directed to high risk groups; and assisting state/territory staff in consideration of policy needs as they relate to safe opioid prescribing</w:t>
      </w:r>
      <w:r w:rsidR="00441109">
        <w:rPr>
          <w:szCs w:val="24"/>
        </w:rPr>
        <w:t>.</w:t>
      </w:r>
    </w:p>
    <w:p w14:paraId="653217D6" w14:textId="77777777" w:rsidR="00E13426" w:rsidRDefault="00E13426" w:rsidP="00E13426">
      <w:pPr>
        <w:spacing w:after="0"/>
        <w:ind w:left="720"/>
        <w:rPr>
          <w:szCs w:val="24"/>
        </w:rPr>
      </w:pPr>
    </w:p>
    <w:p w14:paraId="4DC953C5" w14:textId="12807B15" w:rsidR="00E13426" w:rsidRDefault="00E13426" w:rsidP="00ED1F05">
      <w:pPr>
        <w:numPr>
          <w:ilvl w:val="0"/>
          <w:numId w:val="1"/>
        </w:numPr>
        <w:tabs>
          <w:tab w:val="clear" w:pos="720"/>
          <w:tab w:val="num" w:pos="360"/>
        </w:tabs>
        <w:spacing w:after="0"/>
        <w:rPr>
          <w:szCs w:val="24"/>
        </w:rPr>
      </w:pPr>
      <w:r>
        <w:rPr>
          <w:szCs w:val="24"/>
        </w:rPr>
        <w:t xml:space="preserve">Provide TA/education </w:t>
      </w:r>
      <w:r w:rsidR="00D677D5">
        <w:rPr>
          <w:szCs w:val="24"/>
        </w:rPr>
        <w:t xml:space="preserve">on </w:t>
      </w:r>
      <w:r>
        <w:rPr>
          <w:szCs w:val="24"/>
        </w:rPr>
        <w:t>screening and assessing for co-occurring mental health and substance use disorders</w:t>
      </w:r>
      <w:r w:rsidR="00291C02">
        <w:rPr>
          <w:szCs w:val="24"/>
        </w:rPr>
        <w:t>,</w:t>
      </w:r>
      <w:r>
        <w:rPr>
          <w:szCs w:val="24"/>
        </w:rPr>
        <w:t xml:space="preserve"> and strategies for clinicians to address these issues</w:t>
      </w:r>
      <w:r w:rsidR="00B42B5B">
        <w:rPr>
          <w:szCs w:val="24"/>
        </w:rPr>
        <w:t>.</w:t>
      </w:r>
    </w:p>
    <w:p w14:paraId="3F9F7D0A" w14:textId="77777777" w:rsidR="00ED1F05" w:rsidRDefault="00ED1F05" w:rsidP="00ED1F05">
      <w:pPr>
        <w:pStyle w:val="ListParagraph"/>
        <w:rPr>
          <w:szCs w:val="24"/>
        </w:rPr>
      </w:pPr>
    </w:p>
    <w:p w14:paraId="648CC59E" w14:textId="77777777" w:rsidR="00ED1F05" w:rsidRDefault="00ED1F05" w:rsidP="00ED1F05">
      <w:pPr>
        <w:spacing w:after="0"/>
        <w:ind w:left="720"/>
        <w:rPr>
          <w:szCs w:val="24"/>
        </w:rPr>
      </w:pPr>
    </w:p>
    <w:p w14:paraId="07862833" w14:textId="77777777" w:rsidR="00ED1F05" w:rsidRDefault="00ED1F05" w:rsidP="00ED1F05">
      <w:pPr>
        <w:spacing w:after="0"/>
        <w:rPr>
          <w:b/>
          <w:szCs w:val="24"/>
        </w:rPr>
      </w:pPr>
      <w:r w:rsidRPr="00ED1F05">
        <w:rPr>
          <w:b/>
          <w:szCs w:val="24"/>
        </w:rPr>
        <w:lastRenderedPageBreak/>
        <w:t>Other Expectations:</w:t>
      </w:r>
    </w:p>
    <w:p w14:paraId="40C0F249" w14:textId="77777777" w:rsidR="00ED1F05" w:rsidRPr="00ED1F05" w:rsidRDefault="00ED1F05" w:rsidP="00ED1F05">
      <w:pPr>
        <w:spacing w:after="0"/>
        <w:rPr>
          <w:b/>
          <w:szCs w:val="24"/>
        </w:rPr>
      </w:pPr>
    </w:p>
    <w:p w14:paraId="538117FB" w14:textId="20DF95AC" w:rsidR="00C460C0" w:rsidRPr="00612C5A" w:rsidRDefault="00ED1F05" w:rsidP="00C31BC4">
      <w:pPr>
        <w:spacing w:after="0"/>
        <w:rPr>
          <w:szCs w:val="24"/>
        </w:rPr>
      </w:pPr>
      <w:r w:rsidRPr="00ED1F05">
        <w:rPr>
          <w:szCs w:val="24"/>
        </w:rPr>
        <w:t>The indirect cost rate may not exceed 8 percent of the proposed budget. Even if an organization has an established indirect cost rate, under training grants, SAMHSA reimburses indirect costs at a fixed rate of 8 percent of modified total direct costs, exclusive of tuition and fees, expenditures for equipment, and sub-awards and contracts in excess of $25,000.</w:t>
      </w:r>
      <w:r w:rsidRPr="00ED1F05">
        <w:rPr>
          <w:szCs w:val="24"/>
        </w:rPr>
        <w:cr/>
      </w:r>
    </w:p>
    <w:p w14:paraId="1A81D519" w14:textId="77777777" w:rsidR="00C460C0" w:rsidRPr="00612C5A" w:rsidRDefault="004B73E7" w:rsidP="00C460C0">
      <w:pPr>
        <w:pStyle w:val="Heading3"/>
        <w:shd w:val="clear" w:color="auto" w:fill="FFFFFF"/>
      </w:pPr>
      <w:bookmarkStart w:id="22" w:name="_Toc198626945"/>
      <w:bookmarkStart w:id="23" w:name="_Toc256671982"/>
      <w:r>
        <w:rPr>
          <w:szCs w:val="24"/>
        </w:rPr>
        <w:t>1</w:t>
      </w:r>
      <w:r w:rsidR="00C460C0" w:rsidRPr="00612C5A">
        <w:rPr>
          <w:szCs w:val="24"/>
        </w:rPr>
        <w:t>.1</w:t>
      </w:r>
      <w:r w:rsidR="00C460C0" w:rsidRPr="00612C5A">
        <w:tab/>
      </w:r>
      <w:r w:rsidR="00441109">
        <w:t xml:space="preserve">    </w:t>
      </w:r>
      <w:r w:rsidR="00C460C0" w:rsidRPr="00612C5A">
        <w:rPr>
          <w:szCs w:val="24"/>
        </w:rPr>
        <w:t>Data Collection and Performance Measurement</w:t>
      </w:r>
      <w:bookmarkEnd w:id="22"/>
      <w:bookmarkEnd w:id="23"/>
    </w:p>
    <w:p w14:paraId="01D8DC8E" w14:textId="77777777" w:rsidR="00C460C0" w:rsidRPr="00612C5A" w:rsidRDefault="00C460C0" w:rsidP="00C460C0">
      <w:pPr>
        <w:rPr>
          <w:rStyle w:val="Hyperlink"/>
        </w:rPr>
      </w:pPr>
      <w:r w:rsidRPr="00612C5A">
        <w:t xml:space="preserve">All SAMHSA recipients are required to collect and report certain data so that SAMHSA can meet its obligations under the </w:t>
      </w:r>
      <w:r w:rsidRPr="00612C5A">
        <w:rPr>
          <w:rFonts w:cs="Arial"/>
          <w:szCs w:val="24"/>
        </w:rPr>
        <w:t>Government Performance and Results (GPRA) Modernization Act of 2010</w:t>
      </w:r>
      <w:r w:rsidRPr="00612C5A">
        <w:t xml:space="preserve">. </w:t>
      </w:r>
      <w:r w:rsidRPr="00612C5A">
        <w:rPr>
          <w:rFonts w:cs="Arial"/>
          <w:szCs w:val="24"/>
        </w:rPr>
        <w:t xml:space="preserve"> </w:t>
      </w:r>
      <w:r w:rsidRPr="00612C5A">
        <w:t xml:space="preserve">You must document your plan for data collection and reporting in </w:t>
      </w:r>
      <w:hyperlink w:anchor="_Section_D:_Data" w:history="1">
        <w:r w:rsidRPr="00612C5A">
          <w:rPr>
            <w:rStyle w:val="Hyperlink"/>
          </w:rPr>
          <w:t>Section D: Data Collection and Performance Measurement</w:t>
        </w:r>
      </w:hyperlink>
      <w:r w:rsidRPr="00612C5A">
        <w:rPr>
          <w:rStyle w:val="Hyperlink"/>
        </w:rPr>
        <w:t>.</w:t>
      </w:r>
    </w:p>
    <w:p w14:paraId="7791D719" w14:textId="77777777" w:rsidR="00C460C0" w:rsidRPr="00612C5A" w:rsidRDefault="00C460C0" w:rsidP="00C460C0">
      <w:r w:rsidRPr="00612C5A">
        <w:t xml:space="preserve">Recipients are required to report performance on the following performance measures: </w:t>
      </w:r>
    </w:p>
    <w:p w14:paraId="30F5DE09" w14:textId="77777777" w:rsidR="00CC5F6D" w:rsidRDefault="00C460C0" w:rsidP="00247D37">
      <w:pPr>
        <w:numPr>
          <w:ilvl w:val="0"/>
          <w:numId w:val="79"/>
        </w:numPr>
      </w:pPr>
      <w:r w:rsidRPr="00612C5A">
        <w:t>Number of practitioners trained on EBPs for prevention of OUD</w:t>
      </w:r>
      <w:r w:rsidR="003323D0">
        <w:t>;</w:t>
      </w:r>
      <w:r w:rsidR="00CC5F6D">
        <w:t xml:space="preserve"> </w:t>
      </w:r>
    </w:p>
    <w:p w14:paraId="6353C4BA" w14:textId="77777777" w:rsidR="00C460C0" w:rsidRPr="00612C5A" w:rsidRDefault="00CC5F6D" w:rsidP="00247D37">
      <w:pPr>
        <w:numPr>
          <w:ilvl w:val="0"/>
          <w:numId w:val="79"/>
        </w:numPr>
      </w:pPr>
      <w:r>
        <w:t>Number of practitioners trained on EBPs for prevention of stimulant use disorders</w:t>
      </w:r>
      <w:r w:rsidR="003323D0">
        <w:t>;</w:t>
      </w:r>
    </w:p>
    <w:p w14:paraId="1FAEFC06" w14:textId="77777777" w:rsidR="00CC5F6D" w:rsidRDefault="00C460C0" w:rsidP="00247D37">
      <w:pPr>
        <w:numPr>
          <w:ilvl w:val="0"/>
          <w:numId w:val="79"/>
        </w:numPr>
      </w:pPr>
      <w:r w:rsidRPr="00612C5A">
        <w:t>Number of practitioners trained on EBPs for treatment of OUD</w:t>
      </w:r>
      <w:r w:rsidR="003323D0">
        <w:t>;</w:t>
      </w:r>
    </w:p>
    <w:p w14:paraId="17072D9A" w14:textId="57C6317B" w:rsidR="00CC5F6D" w:rsidRDefault="00CC5F6D" w:rsidP="00247D37">
      <w:pPr>
        <w:numPr>
          <w:ilvl w:val="0"/>
          <w:numId w:val="79"/>
        </w:numPr>
      </w:pPr>
      <w:r w:rsidRPr="00612C5A">
        <w:t>Number of practitioners trai</w:t>
      </w:r>
      <w:r>
        <w:t>ned on EBPs for treatment of stimulant use disorders</w:t>
      </w:r>
      <w:r w:rsidR="006D2921">
        <w:t>;</w:t>
      </w:r>
      <w:r>
        <w:t xml:space="preserve"> </w:t>
      </w:r>
    </w:p>
    <w:p w14:paraId="096D2200" w14:textId="77777777" w:rsidR="00C460C0" w:rsidRPr="00612C5A" w:rsidRDefault="00C460C0" w:rsidP="00247D37">
      <w:pPr>
        <w:numPr>
          <w:ilvl w:val="0"/>
          <w:numId w:val="79"/>
        </w:numPr>
      </w:pPr>
      <w:r w:rsidRPr="00612C5A">
        <w:t>Number of practitioners trained on DATA waiver curriculum</w:t>
      </w:r>
      <w:r w:rsidR="006D2921">
        <w:t>;</w:t>
      </w:r>
    </w:p>
    <w:p w14:paraId="3ABDFE31" w14:textId="77777777" w:rsidR="00C460C0" w:rsidRPr="00612C5A" w:rsidRDefault="00C460C0" w:rsidP="00247D37">
      <w:pPr>
        <w:numPr>
          <w:ilvl w:val="0"/>
          <w:numId w:val="79"/>
        </w:numPr>
      </w:pPr>
      <w:r w:rsidRPr="00612C5A">
        <w:t>Number of practitioners who obtained DATA waiver and treated at least one patient with OUD</w:t>
      </w:r>
      <w:r w:rsidR="006D2921">
        <w:t>;</w:t>
      </w:r>
    </w:p>
    <w:p w14:paraId="25CD6D60" w14:textId="3047C393" w:rsidR="00C460C0" w:rsidRPr="00612C5A" w:rsidRDefault="00C460C0" w:rsidP="00247D37">
      <w:pPr>
        <w:numPr>
          <w:ilvl w:val="0"/>
          <w:numId w:val="79"/>
        </w:numPr>
      </w:pPr>
      <w:r w:rsidRPr="00612C5A">
        <w:t xml:space="preserve">Number </w:t>
      </w:r>
      <w:r w:rsidR="00D677D5">
        <w:t xml:space="preserve">of practitioners </w:t>
      </w:r>
      <w:r w:rsidRPr="00612C5A">
        <w:t>trained on overdose recognition and naloxone use</w:t>
      </w:r>
      <w:r w:rsidR="006D2921">
        <w:t>; and</w:t>
      </w:r>
    </w:p>
    <w:p w14:paraId="54E9D1F7" w14:textId="77777777" w:rsidR="00C460C0" w:rsidRPr="00612C5A" w:rsidRDefault="00C460C0" w:rsidP="00247D37">
      <w:pPr>
        <w:numPr>
          <w:ilvl w:val="0"/>
          <w:numId w:val="79"/>
        </w:numPr>
      </w:pPr>
      <w:r w:rsidRPr="00612C5A">
        <w:t>Number of facilities or organizations receiving TA from team members</w:t>
      </w:r>
      <w:r w:rsidR="00DB7FB7">
        <w:t>.</w:t>
      </w:r>
    </w:p>
    <w:p w14:paraId="2928E59F" w14:textId="77777777" w:rsidR="001B7635" w:rsidRDefault="00C460C0" w:rsidP="00C460C0">
      <w:pPr>
        <w:rPr>
          <w:szCs w:val="24"/>
        </w:rPr>
      </w:pPr>
      <w:r w:rsidRPr="00612C5A">
        <w:rPr>
          <w:szCs w:val="24"/>
        </w:rPr>
        <w:t xml:space="preserve">The </w:t>
      </w:r>
      <w:r w:rsidR="004B73E7">
        <w:rPr>
          <w:szCs w:val="24"/>
        </w:rPr>
        <w:t>recipient</w:t>
      </w:r>
      <w:r w:rsidRPr="00612C5A">
        <w:rPr>
          <w:szCs w:val="24"/>
        </w:rPr>
        <w:t xml:space="preserve"> will also be required to provide a narrative of activities in which the TA team participated within each jurisdiction.  </w:t>
      </w:r>
    </w:p>
    <w:p w14:paraId="20FDC607" w14:textId="77777777" w:rsidR="00C460C0" w:rsidRDefault="00C460C0" w:rsidP="00C460C0">
      <w:r w:rsidRPr="00612C5A">
        <w:rPr>
          <w:szCs w:val="24"/>
        </w:rPr>
        <w:t xml:space="preserve">Performance data will be reported to the public as part of SAMHSA’s Congressional Justification. </w:t>
      </w:r>
      <w:r w:rsidRPr="00612C5A">
        <w:t xml:space="preserve"> </w:t>
      </w:r>
    </w:p>
    <w:p w14:paraId="42A2B609" w14:textId="77777777" w:rsidR="00E90290" w:rsidRPr="00AC34BE" w:rsidRDefault="00E90290" w:rsidP="00E90290">
      <w:pPr>
        <w:pStyle w:val="Heading3"/>
      </w:pPr>
      <w:bookmarkStart w:id="24" w:name="_Toc197933188"/>
      <w:r>
        <w:t>1</w:t>
      </w:r>
      <w:r w:rsidRPr="00AC34BE">
        <w:t>.</w:t>
      </w:r>
      <w:r w:rsidR="00441109">
        <w:t>2</w:t>
      </w:r>
      <w:r w:rsidRPr="00AC34BE">
        <w:tab/>
      </w:r>
      <w:r w:rsidR="00441109">
        <w:t xml:space="preserve">   </w:t>
      </w:r>
      <w:r w:rsidRPr="00AC34BE">
        <w:t>Project Performance Assessment</w:t>
      </w:r>
      <w:bookmarkEnd w:id="24"/>
    </w:p>
    <w:p w14:paraId="772E59A6" w14:textId="77777777" w:rsidR="00E90290" w:rsidRDefault="00E90290" w:rsidP="00E90290">
      <w:pPr>
        <w:autoSpaceDE w:val="0"/>
        <w:autoSpaceDN w:val="0"/>
        <w:adjustRightInd w:val="0"/>
        <w:spacing w:after="0"/>
        <w:rPr>
          <w:rFonts w:cs="Arial"/>
        </w:rPr>
      </w:pPr>
      <w:r w:rsidRPr="00AC34BE">
        <w:rPr>
          <w:rFonts w:cs="Arial"/>
        </w:rPr>
        <w:t>Recipients must periodically review the performance data they report to SAMHSA (as required above), assess their progress, and use this information to improve the man</w:t>
      </w:r>
      <w:r>
        <w:rPr>
          <w:rFonts w:cs="Arial"/>
        </w:rPr>
        <w:t>agement of their grant project.</w:t>
      </w:r>
      <w:r w:rsidRPr="00AC34BE">
        <w:rPr>
          <w:rFonts w:cs="Arial"/>
        </w:rPr>
        <w:t xml:space="preserve"> Recipients are also required to report on their progress addressing the goals and objectives identified in B.1. </w:t>
      </w:r>
    </w:p>
    <w:p w14:paraId="4832221A" w14:textId="77777777" w:rsidR="00E90290" w:rsidRDefault="00E90290" w:rsidP="00E90290">
      <w:pPr>
        <w:autoSpaceDE w:val="0"/>
        <w:autoSpaceDN w:val="0"/>
        <w:adjustRightInd w:val="0"/>
        <w:spacing w:after="0"/>
        <w:rPr>
          <w:rFonts w:cs="Arial"/>
        </w:rPr>
      </w:pPr>
    </w:p>
    <w:p w14:paraId="46530F65" w14:textId="77777777" w:rsidR="00E90290" w:rsidRDefault="00E90290" w:rsidP="00E90290">
      <w:pPr>
        <w:autoSpaceDE w:val="0"/>
        <w:autoSpaceDN w:val="0"/>
        <w:adjustRightInd w:val="0"/>
        <w:spacing w:after="0"/>
        <w:rPr>
          <w:rFonts w:cs="Arial"/>
        </w:rPr>
      </w:pPr>
      <w:r w:rsidRPr="00AC34BE">
        <w:rPr>
          <w:rFonts w:cs="Arial"/>
        </w:rPr>
        <w:lastRenderedPageBreak/>
        <w:t xml:space="preserve">The </w:t>
      </w:r>
      <w:r>
        <w:rPr>
          <w:rFonts w:cs="Arial"/>
        </w:rPr>
        <w:t xml:space="preserve">project performance </w:t>
      </w:r>
      <w:r w:rsidRPr="00AC34BE">
        <w:rPr>
          <w:rFonts w:cs="Arial"/>
        </w:rPr>
        <w:t>assessment should be designed to help you determine whether you are achieving the goals, objectives, and outcomes you intend to achieve and whether adjustments need to be made to your project.  Performance assessments should also be used to determine whether your project is having/will have the intended impact on behav</w:t>
      </w:r>
      <w:r>
        <w:rPr>
          <w:rFonts w:cs="Arial"/>
        </w:rPr>
        <w:t xml:space="preserve">ioral health disparities. </w:t>
      </w:r>
    </w:p>
    <w:p w14:paraId="7B826842" w14:textId="77777777" w:rsidR="00E90290" w:rsidRDefault="00E90290" w:rsidP="00E90290">
      <w:pPr>
        <w:autoSpaceDE w:val="0"/>
        <w:autoSpaceDN w:val="0"/>
        <w:adjustRightInd w:val="0"/>
        <w:spacing w:after="0"/>
        <w:rPr>
          <w:rFonts w:cs="Arial"/>
        </w:rPr>
      </w:pPr>
    </w:p>
    <w:p w14:paraId="54E6B29F" w14:textId="77777777" w:rsidR="00E90290" w:rsidRDefault="00E90290" w:rsidP="00AE6C44">
      <w:pPr>
        <w:rPr>
          <w:rFonts w:cs="Arial"/>
          <w:color w:val="231F20"/>
          <w:szCs w:val="24"/>
        </w:rPr>
      </w:pPr>
      <w:r w:rsidRPr="00AC34BE">
        <w:rPr>
          <w:rFonts w:cs="Arial"/>
        </w:rPr>
        <w:t xml:space="preserve">You will be required to submit </w:t>
      </w:r>
      <w:r>
        <w:rPr>
          <w:rFonts w:cs="Arial"/>
        </w:rPr>
        <w:t xml:space="preserve">a report on project progress </w:t>
      </w:r>
      <w:r w:rsidR="00441109" w:rsidRPr="004B73E7">
        <w:rPr>
          <w:bCs/>
        </w:rPr>
        <w:t>at 6, 9, and 12 mo</w:t>
      </w:r>
      <w:r w:rsidR="00AE6C44">
        <w:rPr>
          <w:bCs/>
        </w:rPr>
        <w:t>nths post grant year start date</w:t>
      </w:r>
      <w:r>
        <w:rPr>
          <w:rFonts w:cs="Arial"/>
        </w:rPr>
        <w:t xml:space="preserve"> and an </w:t>
      </w:r>
      <w:r w:rsidRPr="00C170D8">
        <w:rPr>
          <w:rFonts w:cs="Arial"/>
        </w:rPr>
        <w:t>annual</w:t>
      </w:r>
      <w:r>
        <w:rPr>
          <w:rFonts w:cs="Arial"/>
        </w:rPr>
        <w:t xml:space="preserve"> report</w:t>
      </w:r>
      <w:r w:rsidRPr="00AC34BE">
        <w:rPr>
          <w:rFonts w:cs="Arial"/>
        </w:rPr>
        <w:t xml:space="preserve"> </w:t>
      </w:r>
      <w:r>
        <w:rPr>
          <w:rFonts w:cs="Arial"/>
        </w:rPr>
        <w:t>at the</w:t>
      </w:r>
      <w:r w:rsidR="00AE6C44">
        <w:rPr>
          <w:rFonts w:cs="Arial"/>
        </w:rPr>
        <w:t xml:space="preserve"> end of each grant year. </w:t>
      </w:r>
      <w:r>
        <w:rPr>
          <w:rFonts w:cs="Arial"/>
        </w:rPr>
        <w:t>This progress report must discuss project progress,</w:t>
      </w:r>
      <w:r w:rsidRPr="00AC34BE">
        <w:rPr>
          <w:rFonts w:cs="Arial"/>
        </w:rPr>
        <w:t xml:space="preserve"> barriers encountered, and efforts to overcome these barriers. Refer to </w:t>
      </w:r>
      <w:r w:rsidRPr="009B2F38">
        <w:rPr>
          <w:rStyle w:val="Hyperlink"/>
          <w:rFonts w:cs="Arial"/>
          <w:color w:val="auto"/>
          <w:u w:val="none"/>
        </w:rPr>
        <w:t>Section VI.1</w:t>
      </w:r>
      <w:r w:rsidRPr="009B2F38">
        <w:rPr>
          <w:rFonts w:cs="Arial"/>
        </w:rPr>
        <w:t xml:space="preserve"> </w:t>
      </w:r>
      <w:r w:rsidRPr="00AC34BE">
        <w:rPr>
          <w:rFonts w:cs="Arial"/>
        </w:rPr>
        <w:t>for any program specific information on the frequency of reporting and any additional requirements.</w:t>
      </w:r>
    </w:p>
    <w:p w14:paraId="315F6756" w14:textId="77777777" w:rsidR="00E90290" w:rsidRDefault="00C460C0" w:rsidP="00C460C0">
      <w:pPr>
        <w:tabs>
          <w:tab w:val="left" w:pos="1008"/>
        </w:tabs>
        <w:rPr>
          <w:b/>
          <w:bCs/>
        </w:rPr>
      </w:pPr>
      <w:bookmarkStart w:id="25" w:name="_2.5_Local_Performance"/>
      <w:bookmarkEnd w:id="25"/>
      <w:r w:rsidRPr="00612C5A">
        <w:rPr>
          <w:b/>
          <w:bCs/>
        </w:rPr>
        <w:t>No more than 10 percent of the total grant award for the budget period may be used for data collection, performance measurement, and performance assessment, e.g., activities required in Sections I-</w:t>
      </w:r>
      <w:r w:rsidR="004B73E7">
        <w:rPr>
          <w:b/>
          <w:bCs/>
        </w:rPr>
        <w:t>1.1 and 1</w:t>
      </w:r>
      <w:r w:rsidRPr="00612C5A">
        <w:rPr>
          <w:b/>
          <w:bCs/>
        </w:rPr>
        <w:t xml:space="preserve">.2 above. </w:t>
      </w:r>
      <w:r w:rsidR="00E90290">
        <w:rPr>
          <w:b/>
          <w:bCs/>
        </w:rPr>
        <w:t xml:space="preserve"> </w:t>
      </w:r>
    </w:p>
    <w:p w14:paraId="340C2576" w14:textId="47BEB3E5" w:rsidR="00C460C0" w:rsidRPr="00612C5A" w:rsidRDefault="00C460C0" w:rsidP="00C460C0">
      <w:pPr>
        <w:tabs>
          <w:tab w:val="left" w:pos="1008"/>
        </w:tabs>
        <w:rPr>
          <w:rStyle w:val="StyleBold"/>
        </w:rPr>
      </w:pPr>
      <w:r w:rsidRPr="00612C5A">
        <w:rPr>
          <w:rStyle w:val="StyleBold"/>
        </w:rPr>
        <w:t xml:space="preserve">See </w:t>
      </w:r>
      <w:r w:rsidRPr="004B73E7">
        <w:rPr>
          <w:u w:val="single"/>
        </w:rPr>
        <w:t xml:space="preserve">Appendix </w:t>
      </w:r>
      <w:r w:rsidR="00FA3771">
        <w:rPr>
          <w:u w:val="single"/>
        </w:rPr>
        <w:t xml:space="preserve">D and Appendix </w:t>
      </w:r>
      <w:r w:rsidRPr="004B73E7">
        <w:rPr>
          <w:rStyle w:val="Hyperlink"/>
          <w:color w:val="auto"/>
        </w:rPr>
        <w:t>E</w:t>
      </w:r>
      <w:r w:rsidRPr="00612C5A">
        <w:rPr>
          <w:rStyle w:val="StyleBold"/>
        </w:rPr>
        <w:t xml:space="preserve"> for more informati</w:t>
      </w:r>
      <w:r w:rsidR="004B73E7">
        <w:rPr>
          <w:rStyle w:val="StyleBold"/>
        </w:rPr>
        <w:t>on on responding to Sections I-1.1 and 1</w:t>
      </w:r>
      <w:r w:rsidRPr="00612C5A">
        <w:rPr>
          <w:rStyle w:val="StyleBold"/>
        </w:rPr>
        <w:t>.2.</w:t>
      </w:r>
    </w:p>
    <w:p w14:paraId="5105E3D4" w14:textId="77777777" w:rsidR="00C460C0" w:rsidRPr="00612C5A" w:rsidRDefault="00C460C0" w:rsidP="00C460C0">
      <w:pPr>
        <w:pStyle w:val="Heading1"/>
      </w:pPr>
      <w:bookmarkStart w:id="26" w:name="_II._AWARD_INFORMATION"/>
      <w:bookmarkStart w:id="27" w:name="_Toc197933190"/>
      <w:bookmarkStart w:id="28" w:name="_Toc496877165"/>
      <w:bookmarkStart w:id="29" w:name="_Toc496877290"/>
      <w:bookmarkStart w:id="30" w:name="_Toc37226714"/>
      <w:bookmarkEnd w:id="26"/>
      <w:r w:rsidRPr="00612C5A">
        <w:t>II.</w:t>
      </w:r>
      <w:r w:rsidRPr="00612C5A">
        <w:tab/>
        <w:t>FEDERAL AWARD INFORMATION</w:t>
      </w:r>
      <w:bookmarkEnd w:id="27"/>
      <w:bookmarkEnd w:id="28"/>
      <w:bookmarkEnd w:id="29"/>
      <w:bookmarkEnd w:id="30"/>
    </w:p>
    <w:p w14:paraId="6A020C30" w14:textId="77777777" w:rsidR="00C460C0" w:rsidRPr="00612C5A" w:rsidRDefault="00C460C0" w:rsidP="00C460C0">
      <w:pPr>
        <w:ind w:left="4320" w:hanging="4320"/>
        <w:contextualSpacing/>
        <w:rPr>
          <w:b/>
        </w:rPr>
      </w:pPr>
      <w:r w:rsidRPr="00612C5A">
        <w:rPr>
          <w:b/>
        </w:rPr>
        <w:t>Funding Mechanism:</w:t>
      </w:r>
      <w:r w:rsidRPr="00612C5A">
        <w:rPr>
          <w:b/>
        </w:rPr>
        <w:tab/>
      </w:r>
      <w:r w:rsidRPr="00612C5A">
        <w:t>Grant</w:t>
      </w:r>
    </w:p>
    <w:p w14:paraId="6B9A74E9" w14:textId="77777777" w:rsidR="00C460C0" w:rsidRPr="00612C5A" w:rsidRDefault="00C460C0" w:rsidP="00C460C0">
      <w:pPr>
        <w:ind w:left="4320" w:hanging="4320"/>
        <w:contextualSpacing/>
        <w:rPr>
          <w:b/>
        </w:rPr>
      </w:pPr>
    </w:p>
    <w:p w14:paraId="1F8408EE" w14:textId="29994917" w:rsidR="00C460C0" w:rsidRPr="00885FE8" w:rsidRDefault="00C460C0" w:rsidP="00C460C0">
      <w:pPr>
        <w:ind w:left="360" w:hanging="360"/>
        <w:contextualSpacing/>
        <w:rPr>
          <w:b/>
        </w:rPr>
      </w:pPr>
      <w:r w:rsidRPr="00612C5A">
        <w:rPr>
          <w:b/>
        </w:rPr>
        <w:t>Anticipated Total Available Funding:</w:t>
      </w:r>
      <w:r w:rsidRPr="00612C5A">
        <w:rPr>
          <w:b/>
        </w:rPr>
        <w:tab/>
      </w:r>
      <w:r w:rsidRPr="00612C5A">
        <w:t xml:space="preserve">Up to </w:t>
      </w:r>
      <w:r w:rsidR="008C4A51">
        <w:t>$16,6</w:t>
      </w:r>
      <w:r w:rsidR="00ED1F05">
        <w:t>0</w:t>
      </w:r>
      <w:r w:rsidR="008C4A51">
        <w:t>7</w:t>
      </w:r>
      <w:r w:rsidR="00ED1F05">
        <w:t>,000</w:t>
      </w:r>
      <w:r w:rsidR="00ED1F05" w:rsidRPr="00612C5A">
        <w:t xml:space="preserve"> </w:t>
      </w:r>
      <w:r w:rsidRPr="00885FE8">
        <w:t>per year</w:t>
      </w:r>
    </w:p>
    <w:p w14:paraId="275756B9" w14:textId="77777777" w:rsidR="00C460C0" w:rsidRPr="00885FE8" w:rsidRDefault="00C460C0" w:rsidP="00C460C0">
      <w:pPr>
        <w:ind w:left="360" w:hanging="360"/>
        <w:contextualSpacing/>
        <w:rPr>
          <w:b/>
        </w:rPr>
      </w:pPr>
    </w:p>
    <w:p w14:paraId="5CA6BCE4" w14:textId="77777777" w:rsidR="00C460C0" w:rsidRPr="00885FE8" w:rsidRDefault="00C460C0" w:rsidP="00C460C0">
      <w:pPr>
        <w:ind w:left="4320" w:hanging="4320"/>
        <w:contextualSpacing/>
        <w:rPr>
          <w:b/>
        </w:rPr>
      </w:pPr>
      <w:bookmarkStart w:id="31" w:name="_Toc139161430"/>
      <w:bookmarkStart w:id="32" w:name="_Toc143489866"/>
      <w:r w:rsidRPr="00885FE8">
        <w:rPr>
          <w:b/>
        </w:rPr>
        <w:t>Estimated Number of Awards:</w:t>
      </w:r>
      <w:r w:rsidRPr="00885FE8">
        <w:tab/>
      </w:r>
      <w:bookmarkEnd w:id="31"/>
      <w:bookmarkEnd w:id="32"/>
      <w:r w:rsidRPr="00885FE8">
        <w:t>1</w:t>
      </w:r>
      <w:r w:rsidR="00ED1F05">
        <w:t xml:space="preserve"> award</w:t>
      </w:r>
    </w:p>
    <w:p w14:paraId="03A94DD3" w14:textId="77777777" w:rsidR="00C460C0" w:rsidRPr="00885FE8" w:rsidRDefault="00C460C0" w:rsidP="00C460C0">
      <w:pPr>
        <w:ind w:left="4320" w:hanging="4320"/>
        <w:contextualSpacing/>
        <w:rPr>
          <w:b/>
        </w:rPr>
      </w:pPr>
    </w:p>
    <w:p w14:paraId="111B46B6" w14:textId="52330C9A" w:rsidR="00C460C0" w:rsidRPr="00885FE8" w:rsidRDefault="00C460C0" w:rsidP="00C460C0">
      <w:pPr>
        <w:ind w:left="4320" w:hanging="4320"/>
        <w:contextualSpacing/>
      </w:pPr>
      <w:bookmarkStart w:id="33" w:name="_Toc139161431"/>
      <w:bookmarkStart w:id="34" w:name="_Toc143489867"/>
      <w:r w:rsidRPr="00885FE8">
        <w:rPr>
          <w:b/>
        </w:rPr>
        <w:t>Estimated Award Amount:</w:t>
      </w:r>
      <w:r w:rsidRPr="00885FE8">
        <w:rPr>
          <w:b/>
        </w:rPr>
        <w:tab/>
      </w:r>
      <w:r w:rsidRPr="00885FE8">
        <w:t xml:space="preserve">Up to </w:t>
      </w:r>
      <w:bookmarkEnd w:id="33"/>
      <w:bookmarkEnd w:id="34"/>
      <w:r w:rsidR="008C4A51">
        <w:t>$16,6</w:t>
      </w:r>
      <w:r w:rsidR="00ED1F05">
        <w:t>0</w:t>
      </w:r>
      <w:r w:rsidR="008C4A51">
        <w:t>7</w:t>
      </w:r>
      <w:r w:rsidR="00ED1F05">
        <w:t>,000</w:t>
      </w:r>
      <w:r w:rsidR="00ED1F05" w:rsidRPr="00612C5A">
        <w:t xml:space="preserve"> </w:t>
      </w:r>
      <w:r w:rsidRPr="00885FE8">
        <w:t>per year</w:t>
      </w:r>
    </w:p>
    <w:p w14:paraId="5E746A4A" w14:textId="77777777" w:rsidR="00C460C0" w:rsidRPr="00885FE8" w:rsidRDefault="00C460C0" w:rsidP="00C460C0">
      <w:pPr>
        <w:ind w:left="4320" w:hanging="4320"/>
        <w:contextualSpacing/>
      </w:pPr>
    </w:p>
    <w:p w14:paraId="331E7F3C" w14:textId="77777777" w:rsidR="00C460C0" w:rsidRPr="00612C5A" w:rsidRDefault="00C460C0" w:rsidP="00C460C0">
      <w:pPr>
        <w:ind w:left="4320" w:hanging="4320"/>
        <w:contextualSpacing/>
        <w:rPr>
          <w:b/>
        </w:rPr>
      </w:pPr>
      <w:bookmarkStart w:id="35" w:name="_Toc139161432"/>
      <w:bookmarkStart w:id="36" w:name="_Toc143489868"/>
      <w:r w:rsidRPr="00885FE8">
        <w:rPr>
          <w:b/>
        </w:rPr>
        <w:t>Length of Project Period:</w:t>
      </w:r>
      <w:r w:rsidRPr="00885FE8">
        <w:rPr>
          <w:b/>
        </w:rPr>
        <w:tab/>
      </w:r>
      <w:bookmarkEnd w:id="35"/>
      <w:bookmarkEnd w:id="36"/>
      <w:r w:rsidRPr="00885FE8">
        <w:t>2 years</w:t>
      </w:r>
    </w:p>
    <w:p w14:paraId="3403FF48" w14:textId="77777777" w:rsidR="00C460C0" w:rsidRPr="00612C5A" w:rsidRDefault="00C460C0" w:rsidP="00C460C0">
      <w:pPr>
        <w:ind w:left="4320" w:hanging="4320"/>
        <w:contextualSpacing/>
      </w:pPr>
    </w:p>
    <w:p w14:paraId="186548DF" w14:textId="1444BDA4" w:rsidR="00C460C0" w:rsidRPr="00612C5A" w:rsidRDefault="00C460C0" w:rsidP="00C460C0">
      <w:r w:rsidRPr="00612C5A">
        <w:rPr>
          <w:b/>
          <w:bCs/>
        </w:rPr>
        <w:t xml:space="preserve">Proposed budgets cannot exceed </w:t>
      </w:r>
      <w:r w:rsidR="008C4A51">
        <w:rPr>
          <w:b/>
        </w:rPr>
        <w:t>$16,6</w:t>
      </w:r>
      <w:r w:rsidR="00ED1F05" w:rsidRPr="00ED1F05">
        <w:rPr>
          <w:b/>
        </w:rPr>
        <w:t>0</w:t>
      </w:r>
      <w:r w:rsidR="008C4A51">
        <w:rPr>
          <w:b/>
        </w:rPr>
        <w:t>7</w:t>
      </w:r>
      <w:r w:rsidR="00ED1F05" w:rsidRPr="00ED1F05">
        <w:rPr>
          <w:b/>
        </w:rPr>
        <w:t xml:space="preserve">,000 </w:t>
      </w:r>
      <w:r w:rsidRPr="00885FE8">
        <w:rPr>
          <w:b/>
          <w:bCs/>
        </w:rPr>
        <w:t>in total costs (direct and indirect) in any year of the proposed project.</w:t>
      </w:r>
      <w:r w:rsidRPr="00885FE8">
        <w:t xml:space="preserve">  Annual continuation</w:t>
      </w:r>
      <w:r w:rsidRPr="00612C5A">
        <w:t xml:space="preserve"> awards will depend on the availability of funds, grantee progress in meeting project goals and objectives, timely submission of required data and reports, and compliance with all terms and conditions of award.</w:t>
      </w:r>
    </w:p>
    <w:p w14:paraId="00A95314" w14:textId="77777777" w:rsidR="00C460C0" w:rsidRPr="00612C5A" w:rsidRDefault="00C460C0" w:rsidP="00C460C0">
      <w:pPr>
        <w:pStyle w:val="Heading1"/>
      </w:pPr>
      <w:bookmarkStart w:id="37" w:name="_Toc197933192"/>
      <w:bookmarkStart w:id="38" w:name="_Toc496877166"/>
      <w:bookmarkStart w:id="39" w:name="_Toc496877291"/>
      <w:bookmarkStart w:id="40" w:name="_Toc37226715"/>
      <w:r w:rsidRPr="00612C5A">
        <w:t>III.</w:t>
      </w:r>
      <w:r w:rsidRPr="00612C5A">
        <w:tab/>
        <w:t>ELIGIBILITY INFORMATION</w:t>
      </w:r>
      <w:bookmarkEnd w:id="37"/>
      <w:bookmarkEnd w:id="38"/>
      <w:bookmarkEnd w:id="39"/>
      <w:bookmarkEnd w:id="40"/>
    </w:p>
    <w:p w14:paraId="7AE4E55A" w14:textId="77777777" w:rsidR="00C460C0" w:rsidRPr="00612C5A" w:rsidRDefault="00C460C0" w:rsidP="00C460C0">
      <w:pPr>
        <w:pStyle w:val="Heading2"/>
      </w:pPr>
      <w:bookmarkStart w:id="41" w:name="_1._ELIGIBLE_APPLICANTS"/>
      <w:bookmarkStart w:id="42" w:name="_Toc197933193"/>
      <w:bookmarkStart w:id="43" w:name="_Toc496877167"/>
      <w:bookmarkStart w:id="44" w:name="_Toc496877292"/>
      <w:bookmarkStart w:id="45" w:name="_Toc37226716"/>
      <w:bookmarkEnd w:id="41"/>
      <w:r w:rsidRPr="00612C5A">
        <w:t>1.</w:t>
      </w:r>
      <w:r w:rsidRPr="00612C5A">
        <w:tab/>
        <w:t>ELIGIBLE APPLICANTS</w:t>
      </w:r>
      <w:bookmarkEnd w:id="42"/>
      <w:bookmarkEnd w:id="43"/>
      <w:bookmarkEnd w:id="44"/>
      <w:bookmarkEnd w:id="45"/>
    </w:p>
    <w:p w14:paraId="3A3FABA7" w14:textId="77777777" w:rsidR="00C460C0" w:rsidRPr="00612C5A" w:rsidRDefault="00C460C0" w:rsidP="00C460C0">
      <w:r w:rsidRPr="00612C5A">
        <w:t xml:space="preserve">Eligible applicants are domestic public and private nonprofit entities.  For example: </w:t>
      </w:r>
    </w:p>
    <w:p w14:paraId="37A8F1B9" w14:textId="77777777" w:rsidR="00C460C0" w:rsidRPr="00612C5A" w:rsidRDefault="00C460C0" w:rsidP="00247D37">
      <w:pPr>
        <w:pStyle w:val="StyleListBulletBold"/>
        <w:numPr>
          <w:ilvl w:val="0"/>
          <w:numId w:val="16"/>
        </w:numPr>
        <w:rPr>
          <w:b w:val="0"/>
          <w:bCs w:val="0"/>
        </w:rPr>
      </w:pPr>
      <w:r w:rsidRPr="00612C5A">
        <w:rPr>
          <w:b w:val="0"/>
          <w:bCs w:val="0"/>
        </w:rPr>
        <w:t>Public or private universities and colleges</w:t>
      </w:r>
    </w:p>
    <w:p w14:paraId="674E07B1" w14:textId="77777777" w:rsidR="00C460C0" w:rsidRPr="00612C5A" w:rsidRDefault="00C460C0" w:rsidP="00247D37">
      <w:pPr>
        <w:pStyle w:val="StyleListBulletBold"/>
        <w:numPr>
          <w:ilvl w:val="0"/>
          <w:numId w:val="16"/>
        </w:numPr>
        <w:rPr>
          <w:b w:val="0"/>
          <w:bCs w:val="0"/>
        </w:rPr>
      </w:pPr>
      <w:r w:rsidRPr="00612C5A">
        <w:rPr>
          <w:b w:val="0"/>
          <w:bCs w:val="0"/>
        </w:rPr>
        <w:t xml:space="preserve">Community- and faith-based organizations </w:t>
      </w:r>
    </w:p>
    <w:p w14:paraId="378A0810" w14:textId="77777777" w:rsidR="00C460C0" w:rsidRPr="00612C5A" w:rsidRDefault="00C460C0" w:rsidP="00247D37">
      <w:pPr>
        <w:pStyle w:val="StyleListBulletBold"/>
        <w:numPr>
          <w:ilvl w:val="0"/>
          <w:numId w:val="16"/>
        </w:numPr>
        <w:rPr>
          <w:b w:val="0"/>
          <w:bCs w:val="0"/>
        </w:rPr>
      </w:pPr>
      <w:r w:rsidRPr="00612C5A">
        <w:rPr>
          <w:b w:val="0"/>
          <w:bCs w:val="0"/>
        </w:rPr>
        <w:lastRenderedPageBreak/>
        <w:t>Professional guilds</w:t>
      </w:r>
    </w:p>
    <w:p w14:paraId="456423D5" w14:textId="77777777" w:rsidR="00C460C0" w:rsidRPr="00612C5A" w:rsidRDefault="00C460C0" w:rsidP="00C460C0">
      <w:pPr>
        <w:pStyle w:val="Heading1"/>
      </w:pPr>
      <w:bookmarkStart w:id="46" w:name="_Toc197933198"/>
      <w:bookmarkStart w:id="47" w:name="_Toc496877168"/>
      <w:bookmarkStart w:id="48" w:name="_Toc496877293"/>
      <w:bookmarkStart w:id="49" w:name="_Toc37226717"/>
      <w:r w:rsidRPr="00612C5A">
        <w:t>IV.</w:t>
      </w:r>
      <w:r w:rsidRPr="00612C5A">
        <w:tab/>
        <w:t>APPLICATION AND SUBMISSION INFORMATION</w:t>
      </w:r>
      <w:bookmarkEnd w:id="46"/>
      <w:bookmarkEnd w:id="47"/>
      <w:bookmarkEnd w:id="48"/>
      <w:bookmarkEnd w:id="49"/>
      <w:r w:rsidRPr="00612C5A">
        <w:t xml:space="preserve">  </w:t>
      </w:r>
    </w:p>
    <w:p w14:paraId="2DBF69F0" w14:textId="77777777" w:rsidR="00C460C0" w:rsidRPr="008B6B3B" w:rsidRDefault="00C460C0" w:rsidP="00247D37">
      <w:pPr>
        <w:pStyle w:val="Heading2"/>
        <w:numPr>
          <w:ilvl w:val="0"/>
          <w:numId w:val="82"/>
        </w:numPr>
      </w:pPr>
      <w:bookmarkStart w:id="50" w:name="_4._FUNDING_LIMITATIONS/RESTRICTIONS"/>
      <w:bookmarkStart w:id="51" w:name="_2.2_Required_Application"/>
      <w:bookmarkStart w:id="52" w:name="_1.1_Required_Application"/>
      <w:bookmarkStart w:id="53" w:name="_REQUIRED_APPLICATION_COMPONENTS:"/>
      <w:bookmarkStart w:id="54" w:name="_Toc443054215"/>
      <w:bookmarkStart w:id="55" w:name="_Toc496877169"/>
      <w:bookmarkStart w:id="56" w:name="_Toc496877294"/>
      <w:bookmarkStart w:id="57" w:name="_Toc37226718"/>
      <w:bookmarkStart w:id="58" w:name="_Toc197933206"/>
      <w:bookmarkEnd w:id="50"/>
      <w:bookmarkEnd w:id="51"/>
      <w:bookmarkEnd w:id="52"/>
      <w:bookmarkEnd w:id="53"/>
      <w:r w:rsidRPr="008B6B3B">
        <w:t>REQUIRED APPLICATION COMPONENTS</w:t>
      </w:r>
      <w:bookmarkEnd w:id="54"/>
      <w:r w:rsidRPr="008B6B3B">
        <w:t>:</w:t>
      </w:r>
      <w:bookmarkEnd w:id="55"/>
      <w:bookmarkEnd w:id="56"/>
      <w:bookmarkEnd w:id="57"/>
    </w:p>
    <w:p w14:paraId="234FE193" w14:textId="77777777" w:rsidR="00C460C0" w:rsidRPr="00C04CE3" w:rsidRDefault="00C460C0" w:rsidP="00247D37">
      <w:pPr>
        <w:numPr>
          <w:ilvl w:val="0"/>
          <w:numId w:val="35"/>
        </w:numPr>
        <w:contextualSpacing/>
        <w:rPr>
          <w:rFonts w:cs="Arial"/>
        </w:rPr>
      </w:pPr>
      <w:r w:rsidRPr="00C04CE3">
        <w:rPr>
          <w:rFonts w:cs="Arial"/>
          <w:b/>
        </w:rPr>
        <w:t>SF-424</w:t>
      </w:r>
      <w:r w:rsidRPr="00C04CE3">
        <w:rPr>
          <w:rFonts w:cs="Arial"/>
        </w:rPr>
        <w:t xml:space="preserve"> – Fill out all Sections of the SF-424.  In </w:t>
      </w:r>
      <w:r w:rsidRPr="00C04CE3">
        <w:rPr>
          <w:rFonts w:cs="Arial"/>
          <w:b/>
        </w:rPr>
        <w:t>Line #4</w:t>
      </w:r>
      <w:r w:rsidRPr="00C04CE3">
        <w:rPr>
          <w:rFonts w:cs="Arial"/>
        </w:rPr>
        <w:t xml:space="preserve"> (i.e., Applicant Identified), input the Commons Username of the PD/PI.  In </w:t>
      </w:r>
      <w:r w:rsidRPr="00C04CE3">
        <w:rPr>
          <w:rFonts w:cs="Arial"/>
          <w:b/>
        </w:rPr>
        <w:t>Line #17</w:t>
      </w:r>
      <w:r w:rsidRPr="00C04CE3">
        <w:rPr>
          <w:rFonts w:cs="Arial"/>
        </w:rPr>
        <w:t xml:space="preserve"> input the following information: (Propose</w:t>
      </w:r>
      <w:r w:rsidR="00AD359A" w:rsidRPr="00C04CE3">
        <w:rPr>
          <w:rFonts w:cs="Arial"/>
        </w:rPr>
        <w:t>d Project Date: a. Start Date: 8</w:t>
      </w:r>
      <w:r w:rsidRPr="00C04CE3">
        <w:rPr>
          <w:rFonts w:cs="Arial"/>
        </w:rPr>
        <w:t>/</w:t>
      </w:r>
      <w:r w:rsidR="00AD359A" w:rsidRPr="00C04CE3">
        <w:rPr>
          <w:rFonts w:cs="Arial"/>
        </w:rPr>
        <w:t>3</w:t>
      </w:r>
      <w:r w:rsidR="00AA0517" w:rsidRPr="00C04CE3">
        <w:rPr>
          <w:rFonts w:cs="Arial"/>
        </w:rPr>
        <w:t>1</w:t>
      </w:r>
      <w:r w:rsidRPr="00C04CE3">
        <w:rPr>
          <w:rFonts w:cs="Arial"/>
        </w:rPr>
        <w:t>/20</w:t>
      </w:r>
      <w:r w:rsidR="00AD359A" w:rsidRPr="00C04CE3">
        <w:rPr>
          <w:rFonts w:cs="Arial"/>
        </w:rPr>
        <w:t>20</w:t>
      </w:r>
      <w:r w:rsidRPr="00C04CE3">
        <w:rPr>
          <w:rFonts w:cs="Arial"/>
        </w:rPr>
        <w:t xml:space="preserve">; b. End Date:  </w:t>
      </w:r>
      <w:r w:rsidR="00AD359A" w:rsidRPr="00C04CE3">
        <w:rPr>
          <w:rFonts w:cs="Arial"/>
        </w:rPr>
        <w:t>8</w:t>
      </w:r>
      <w:r w:rsidRPr="00C04CE3">
        <w:rPr>
          <w:rFonts w:cs="Arial"/>
        </w:rPr>
        <w:t>/</w:t>
      </w:r>
      <w:r w:rsidR="00AA0517" w:rsidRPr="00C04CE3">
        <w:rPr>
          <w:rFonts w:cs="Arial"/>
        </w:rPr>
        <w:t>30</w:t>
      </w:r>
      <w:r w:rsidRPr="00C04CE3">
        <w:rPr>
          <w:rFonts w:cs="Arial"/>
        </w:rPr>
        <w:t>/202</w:t>
      </w:r>
      <w:r w:rsidR="00AD359A" w:rsidRPr="00C04CE3">
        <w:rPr>
          <w:rFonts w:cs="Arial"/>
        </w:rPr>
        <w:t>2</w:t>
      </w:r>
      <w:r w:rsidRPr="00C04CE3">
        <w:rPr>
          <w:rFonts w:cs="Arial"/>
        </w:rPr>
        <w:t>).</w:t>
      </w:r>
    </w:p>
    <w:p w14:paraId="4A8D7F85" w14:textId="77777777" w:rsidR="00C460C0" w:rsidRPr="00612C5A" w:rsidRDefault="00C460C0" w:rsidP="00C460C0">
      <w:pPr>
        <w:ind w:left="720"/>
        <w:contextualSpacing/>
        <w:rPr>
          <w:rFonts w:cs="Arial"/>
        </w:rPr>
      </w:pPr>
    </w:p>
    <w:p w14:paraId="3161F738" w14:textId="77777777" w:rsidR="00C460C0" w:rsidRPr="00612C5A" w:rsidRDefault="00C460C0" w:rsidP="00C460C0">
      <w:pPr>
        <w:ind w:left="1080"/>
        <w:contextualSpacing/>
        <w:rPr>
          <w:rFonts w:cs="Arial"/>
        </w:rPr>
      </w:pPr>
      <w:r w:rsidRPr="00612C5A">
        <w:rPr>
          <w:rFonts w:cs="Arial"/>
          <w:b/>
          <w:szCs w:val="24"/>
        </w:rPr>
        <w:t>Budget Information Form</w:t>
      </w:r>
      <w:r w:rsidRPr="00612C5A">
        <w:rPr>
          <w:rFonts w:cs="Arial"/>
          <w:b/>
          <w:bCs/>
          <w:szCs w:val="24"/>
        </w:rPr>
        <w:t xml:space="preserve"> </w:t>
      </w:r>
      <w:r w:rsidRPr="00612C5A">
        <w:rPr>
          <w:rFonts w:cs="Arial"/>
          <w:bCs/>
          <w:szCs w:val="24"/>
        </w:rPr>
        <w:t>–</w:t>
      </w:r>
      <w:r w:rsidRPr="00612C5A">
        <w:rPr>
          <w:rFonts w:cs="Arial"/>
          <w:b/>
          <w:bCs/>
          <w:szCs w:val="24"/>
        </w:rPr>
        <w:t xml:space="preserve"> </w:t>
      </w:r>
      <w:r w:rsidRPr="00612C5A">
        <w:rPr>
          <w:rFonts w:cs="Arial"/>
          <w:bCs/>
          <w:szCs w:val="24"/>
        </w:rPr>
        <w:t xml:space="preserve">Use </w:t>
      </w:r>
      <w:r w:rsidRPr="00612C5A">
        <w:rPr>
          <w:rFonts w:cs="Arial"/>
          <w:b/>
          <w:bCs/>
          <w:szCs w:val="24"/>
        </w:rPr>
        <w:t>SF-424A</w:t>
      </w:r>
      <w:r w:rsidRPr="00612C5A">
        <w:rPr>
          <w:rFonts w:cs="Arial"/>
          <w:bCs/>
          <w:szCs w:val="24"/>
        </w:rPr>
        <w:t xml:space="preserve">   Fill out all Sections of the SF-424A. </w:t>
      </w:r>
    </w:p>
    <w:p w14:paraId="1655FA62" w14:textId="77777777" w:rsidR="00C460C0" w:rsidRPr="00612C5A" w:rsidRDefault="00C460C0" w:rsidP="00C460C0">
      <w:pPr>
        <w:ind w:left="720"/>
        <w:contextualSpacing/>
        <w:rPr>
          <w:rFonts w:cs="Arial"/>
        </w:rPr>
      </w:pPr>
    </w:p>
    <w:p w14:paraId="7B734FAC" w14:textId="77777777" w:rsidR="00C460C0" w:rsidRPr="00612C5A" w:rsidRDefault="00C460C0" w:rsidP="00247D37">
      <w:pPr>
        <w:numPr>
          <w:ilvl w:val="0"/>
          <w:numId w:val="36"/>
        </w:numPr>
        <w:contextualSpacing/>
        <w:rPr>
          <w:rFonts w:cs="Arial"/>
          <w:szCs w:val="24"/>
        </w:rPr>
      </w:pPr>
      <w:r w:rsidRPr="00612C5A">
        <w:rPr>
          <w:rFonts w:cs="Arial"/>
          <w:b/>
          <w:szCs w:val="24"/>
        </w:rPr>
        <w:t xml:space="preserve">Section A – </w:t>
      </w:r>
      <w:r w:rsidRPr="00612C5A">
        <w:rPr>
          <w:rFonts w:cs="Arial"/>
          <w:szCs w:val="24"/>
        </w:rPr>
        <w:t xml:space="preserve">Budget Summary:  Use the first row only (Line 1) to report the total federal funds (e) and non-federal funds (f) requested for the </w:t>
      </w:r>
      <w:r w:rsidRPr="00612C5A">
        <w:rPr>
          <w:rFonts w:cs="Arial"/>
          <w:b/>
          <w:szCs w:val="24"/>
          <w:u w:val="single"/>
        </w:rPr>
        <w:t>first year</w:t>
      </w:r>
      <w:r w:rsidRPr="00612C5A">
        <w:rPr>
          <w:rFonts w:cs="Arial"/>
          <w:szCs w:val="24"/>
        </w:rPr>
        <w:t xml:space="preserve"> of your project only.</w:t>
      </w:r>
    </w:p>
    <w:p w14:paraId="11C48408" w14:textId="77777777" w:rsidR="00C460C0" w:rsidRPr="00612C5A" w:rsidRDefault="00C460C0" w:rsidP="00247D37">
      <w:pPr>
        <w:numPr>
          <w:ilvl w:val="0"/>
          <w:numId w:val="36"/>
        </w:numPr>
        <w:contextualSpacing/>
        <w:rPr>
          <w:rFonts w:cs="Arial"/>
          <w:szCs w:val="24"/>
        </w:rPr>
      </w:pPr>
      <w:r w:rsidRPr="00612C5A">
        <w:rPr>
          <w:rFonts w:cs="Arial"/>
          <w:b/>
          <w:szCs w:val="24"/>
        </w:rPr>
        <w:t>Section B</w:t>
      </w:r>
      <w:r w:rsidRPr="00612C5A">
        <w:rPr>
          <w:rFonts w:cs="Arial"/>
          <w:szCs w:val="24"/>
        </w:rPr>
        <w:t xml:space="preserve"> – Budget Categories:  Use the first column only (Column 1) to report the budget category breakouts (Lines 6a through 6h) and indirect charges (Line 6j) for the total funding requested for the </w:t>
      </w:r>
      <w:r w:rsidRPr="00612C5A">
        <w:rPr>
          <w:rFonts w:cs="Arial"/>
          <w:b/>
          <w:szCs w:val="24"/>
          <w:u w:val="single"/>
        </w:rPr>
        <w:t>first year</w:t>
      </w:r>
      <w:r w:rsidRPr="00612C5A">
        <w:rPr>
          <w:rFonts w:cs="Arial"/>
          <w:szCs w:val="24"/>
        </w:rPr>
        <w:t xml:space="preserve"> of your project only.</w:t>
      </w:r>
    </w:p>
    <w:p w14:paraId="3B09D4D7" w14:textId="77777777" w:rsidR="00C460C0" w:rsidRPr="00612C5A" w:rsidRDefault="00C460C0" w:rsidP="00247D37">
      <w:pPr>
        <w:numPr>
          <w:ilvl w:val="0"/>
          <w:numId w:val="36"/>
        </w:numPr>
        <w:contextualSpacing/>
        <w:rPr>
          <w:rFonts w:cs="Arial"/>
          <w:szCs w:val="24"/>
        </w:rPr>
      </w:pPr>
      <w:r w:rsidRPr="00612C5A">
        <w:rPr>
          <w:rFonts w:cs="Arial"/>
          <w:b/>
          <w:szCs w:val="24"/>
        </w:rPr>
        <w:t xml:space="preserve">Section C </w:t>
      </w:r>
      <w:r w:rsidRPr="00612C5A">
        <w:rPr>
          <w:rFonts w:cs="Arial"/>
          <w:szCs w:val="24"/>
        </w:rPr>
        <w:t>–</w:t>
      </w:r>
      <w:r w:rsidRPr="00612C5A">
        <w:rPr>
          <w:rFonts w:cs="Arial"/>
          <w:b/>
          <w:szCs w:val="24"/>
        </w:rPr>
        <w:t xml:space="preserve"> </w:t>
      </w:r>
      <w:r w:rsidRPr="00612C5A">
        <w:rPr>
          <w:rFonts w:cs="Arial"/>
          <w:szCs w:val="24"/>
        </w:rPr>
        <w:t xml:space="preserve">Leave blank if cost sharing/match is not required for this program.  Complete if cost sharing/match is required. </w:t>
      </w:r>
    </w:p>
    <w:p w14:paraId="0336FCD9" w14:textId="77777777" w:rsidR="00C460C0" w:rsidRPr="00612C5A" w:rsidRDefault="00C460C0" w:rsidP="00247D37">
      <w:pPr>
        <w:numPr>
          <w:ilvl w:val="0"/>
          <w:numId w:val="36"/>
        </w:numPr>
        <w:contextualSpacing/>
        <w:rPr>
          <w:rFonts w:cs="Arial"/>
          <w:szCs w:val="24"/>
        </w:rPr>
      </w:pPr>
      <w:r w:rsidRPr="00612C5A">
        <w:rPr>
          <w:rFonts w:cs="Arial"/>
          <w:b/>
          <w:szCs w:val="24"/>
        </w:rPr>
        <w:t>Section D</w:t>
      </w:r>
      <w:r w:rsidRPr="00612C5A">
        <w:rPr>
          <w:rFonts w:cs="Arial"/>
          <w:szCs w:val="24"/>
        </w:rPr>
        <w:t xml:space="preserve"> – Forecasted Cash Needs: Input the total funds requested, broken down by quarter, only for Year 1 of the project period.  Use the first row for federal funds and the second row for non-federal funds.</w:t>
      </w:r>
    </w:p>
    <w:p w14:paraId="6F8EC1E8" w14:textId="77777777" w:rsidR="00C460C0" w:rsidRPr="00612C5A" w:rsidRDefault="00C460C0" w:rsidP="00247D37">
      <w:pPr>
        <w:numPr>
          <w:ilvl w:val="0"/>
          <w:numId w:val="36"/>
        </w:numPr>
        <w:contextualSpacing/>
        <w:rPr>
          <w:rFonts w:cs="Arial"/>
          <w:szCs w:val="24"/>
        </w:rPr>
      </w:pPr>
      <w:r w:rsidRPr="00612C5A">
        <w:rPr>
          <w:rFonts w:cs="Arial"/>
          <w:b/>
          <w:szCs w:val="24"/>
        </w:rPr>
        <w:t>Section E</w:t>
      </w:r>
      <w:r w:rsidRPr="00612C5A">
        <w:rPr>
          <w:rFonts w:cs="Arial"/>
          <w:szCs w:val="24"/>
        </w:rPr>
        <w:t xml:space="preserve"> –</w:t>
      </w:r>
      <w:r w:rsidRPr="00612C5A">
        <w:rPr>
          <w:rFonts w:cs="Arial"/>
          <w:i/>
          <w:iCs/>
          <w:szCs w:val="24"/>
        </w:rPr>
        <w:t xml:space="preserve"> </w:t>
      </w:r>
      <w:r w:rsidRPr="00612C5A">
        <w:rPr>
          <w:rFonts w:cs="Arial"/>
          <w:szCs w:val="24"/>
        </w:rPr>
        <w:t>Budget Estimates of Federal Funds Needed for Balance of the Project: Input the total funds requested for the out years</w:t>
      </w:r>
      <w:r w:rsidR="00A1672A" w:rsidRPr="00612C5A">
        <w:rPr>
          <w:rFonts w:cs="Arial"/>
          <w:szCs w:val="24"/>
        </w:rPr>
        <w:t xml:space="preserve"> (e.g., Year 2).</w:t>
      </w:r>
    </w:p>
    <w:p w14:paraId="52B1E083" w14:textId="77777777" w:rsidR="00C460C0" w:rsidRPr="00612C5A" w:rsidRDefault="00C460C0" w:rsidP="00C460C0">
      <w:pPr>
        <w:tabs>
          <w:tab w:val="num" w:pos="1620"/>
        </w:tabs>
        <w:ind w:left="1080"/>
        <w:contextualSpacing/>
        <w:rPr>
          <w:rFonts w:cs="Arial"/>
          <w:szCs w:val="24"/>
        </w:rPr>
      </w:pPr>
    </w:p>
    <w:p w14:paraId="0CFEDC7B" w14:textId="77777777" w:rsidR="00C460C0" w:rsidRPr="00612C5A" w:rsidRDefault="00C460C0" w:rsidP="00C460C0">
      <w:pPr>
        <w:tabs>
          <w:tab w:val="num" w:pos="1620"/>
          <w:tab w:val="num" w:pos="1800"/>
        </w:tabs>
        <w:ind w:left="1080"/>
        <w:contextualSpacing/>
        <w:jc w:val="both"/>
        <w:rPr>
          <w:rFonts w:cs="Arial"/>
          <w:szCs w:val="24"/>
        </w:rPr>
      </w:pPr>
      <w:r w:rsidRPr="00612C5A">
        <w:rPr>
          <w:rFonts w:cs="Arial"/>
          <w:szCs w:val="24"/>
        </w:rPr>
        <w:t xml:space="preserve">A sample budget and justification is included in </w:t>
      </w:r>
      <w:r w:rsidRPr="00AD359A">
        <w:rPr>
          <w:rFonts w:cs="Arial"/>
          <w:szCs w:val="24"/>
          <w:u w:val="single"/>
        </w:rPr>
        <w:t>Appendix K</w:t>
      </w:r>
      <w:r w:rsidRPr="00612C5A">
        <w:rPr>
          <w:rFonts w:cs="Arial"/>
          <w:color w:val="0000FF"/>
          <w:szCs w:val="24"/>
          <w:u w:val="single"/>
        </w:rPr>
        <w:t xml:space="preserve"> </w:t>
      </w:r>
      <w:r w:rsidRPr="00612C5A">
        <w:rPr>
          <w:rFonts w:cs="Arial"/>
          <w:szCs w:val="24"/>
        </w:rPr>
        <w:t xml:space="preserve">of this document.  </w:t>
      </w:r>
      <w:r w:rsidRPr="00612C5A">
        <w:rPr>
          <w:rFonts w:cs="Arial"/>
          <w:b/>
          <w:szCs w:val="24"/>
        </w:rPr>
        <w:t>It is highly recommended that you use this sample budget format.  This will expedite review of your application.</w:t>
      </w:r>
    </w:p>
    <w:p w14:paraId="285D1AD3" w14:textId="77777777" w:rsidR="00C460C0" w:rsidRPr="00612C5A" w:rsidRDefault="00C460C0" w:rsidP="00247D37">
      <w:pPr>
        <w:pStyle w:val="ListBullet"/>
        <w:numPr>
          <w:ilvl w:val="0"/>
          <w:numId w:val="13"/>
        </w:numPr>
        <w:tabs>
          <w:tab w:val="left" w:pos="1080"/>
        </w:tabs>
      </w:pPr>
      <w:r w:rsidRPr="00612C5A">
        <w:rPr>
          <w:b/>
          <w:bCs/>
        </w:rPr>
        <w:t>Project Narrative and Supporting Documentation</w:t>
      </w:r>
      <w:r w:rsidRPr="00612C5A">
        <w:rPr>
          <w:b/>
        </w:rPr>
        <w:t xml:space="preserve"> </w:t>
      </w:r>
      <w:r w:rsidRPr="00612C5A">
        <w:t>– The Project Narrative describes your project.  It consists of Sections A through D.</w:t>
      </w:r>
      <w:r w:rsidRPr="00612C5A">
        <w:rPr>
          <w:b/>
          <w:bCs/>
        </w:rPr>
        <w:t xml:space="preserve"> </w:t>
      </w:r>
      <w:r w:rsidRPr="00612C5A">
        <w:t xml:space="preserve">Sections A-D together may not be longer than 10 pages.  (Remember that if your Project Narrative starts on page 5 and ends on page 15, it is 11 pages long, not 10 pages.)  More detailed instructions for completing each section of the Project Narrative are provided in </w:t>
      </w:r>
      <w:hyperlink w:anchor="_5._FUNDING_LIMITATIONS/RESTRICTIONS" w:history="1">
        <w:r w:rsidRPr="00612C5A">
          <w:rPr>
            <w:rStyle w:val="Hyperlink"/>
          </w:rPr>
          <w:t>Section V</w:t>
        </w:r>
        <w:r w:rsidRPr="00612C5A">
          <w:t xml:space="preserve"> – Application Review Information</w:t>
        </w:r>
      </w:hyperlink>
      <w:r w:rsidRPr="00612C5A">
        <w:t>.</w:t>
      </w:r>
    </w:p>
    <w:p w14:paraId="16DAD6B7" w14:textId="77777777" w:rsidR="00612C5A" w:rsidRPr="00612C5A" w:rsidRDefault="00C460C0" w:rsidP="00247D37">
      <w:pPr>
        <w:pStyle w:val="ListParagraph"/>
        <w:numPr>
          <w:ilvl w:val="0"/>
          <w:numId w:val="13"/>
        </w:numPr>
        <w:tabs>
          <w:tab w:val="left" w:pos="1080"/>
        </w:tabs>
      </w:pPr>
      <w:r w:rsidRPr="00612C5A">
        <w:t xml:space="preserve">The Supporting Documentation section provides additional information necessary for the review of your application.  This supporting documentation must be attached to your application using the Other Attachments Form from the Grants.gov application package.  Additional instructions for completing these sections and page limitations for Biographical Sketches/Position Descriptions are included in </w:t>
      </w:r>
      <w:hyperlink w:anchor="_3._WRITE_AND" w:history="1">
        <w:r w:rsidRPr="00612C5A">
          <w:rPr>
            <w:rStyle w:val="Hyperlink"/>
          </w:rPr>
          <w:t>Appendix A:  3.1</w:t>
        </w:r>
      </w:hyperlink>
      <w:r w:rsidRPr="00612C5A">
        <w:t xml:space="preserve">, Required Application Components, and </w:t>
      </w:r>
      <w:r w:rsidRPr="00AD359A">
        <w:rPr>
          <w:u w:val="single"/>
        </w:rPr>
        <w:t>Appendix F</w:t>
      </w:r>
      <w:r w:rsidRPr="00AD359A">
        <w:t>,</w:t>
      </w:r>
      <w:r w:rsidRPr="00612C5A">
        <w:t xml:space="preserve"> Biographical Sketches and Position </w:t>
      </w:r>
      <w:r w:rsidRPr="00612C5A">
        <w:lastRenderedPageBreak/>
        <w:t xml:space="preserve">Descriptions.  Supporting documentation should be submitted in black and white (no color). </w:t>
      </w:r>
    </w:p>
    <w:p w14:paraId="646BD796" w14:textId="77777777" w:rsidR="00C460C0" w:rsidRPr="00612C5A" w:rsidRDefault="00C460C0" w:rsidP="00247D37">
      <w:pPr>
        <w:pStyle w:val="ListParagraph"/>
        <w:numPr>
          <w:ilvl w:val="0"/>
          <w:numId w:val="13"/>
        </w:numPr>
        <w:tabs>
          <w:tab w:val="left" w:pos="1080"/>
        </w:tabs>
        <w:rPr>
          <w:rStyle w:val="StyleListBulletBoldChar"/>
          <w:b w:val="0"/>
          <w:bCs w:val="0"/>
          <w:szCs w:val="20"/>
        </w:rPr>
      </w:pPr>
      <w:r w:rsidRPr="00612C5A">
        <w:rPr>
          <w:rStyle w:val="StyleListBulletBoldChar"/>
          <w:bCs w:val="0"/>
        </w:rPr>
        <w:t>Budget Justification and Narrative</w:t>
      </w:r>
      <w:r w:rsidRPr="00612C5A">
        <w:rPr>
          <w:rStyle w:val="StyleListBulletBoldChar"/>
          <w:b w:val="0"/>
          <w:bCs w:val="0"/>
        </w:rPr>
        <w:t xml:space="preserve"> – </w:t>
      </w:r>
      <w:r w:rsidRPr="00612C5A">
        <w:t>The budget justification and narrative must be submitted as a file entitled BNF when you submit your application into Grants.gov.  (</w:t>
      </w:r>
      <w:hyperlink w:anchor="_3._WRITE_AND" w:history="1">
        <w:r w:rsidRPr="00612C5A">
          <w:rPr>
            <w:rStyle w:val="Hyperlink"/>
            <w:color w:val="auto"/>
            <w:u w:val="none"/>
          </w:rPr>
          <w:t>See Appendix A, 3.1, Required Application Components</w:t>
        </w:r>
      </w:hyperlink>
      <w:r w:rsidRPr="00612C5A">
        <w:t xml:space="preserve">.)  </w:t>
      </w:r>
    </w:p>
    <w:p w14:paraId="183A7CAC" w14:textId="788B7358" w:rsidR="00C460C0" w:rsidRPr="00612C5A" w:rsidRDefault="00C460C0" w:rsidP="00C460C0">
      <w:pPr>
        <w:numPr>
          <w:ilvl w:val="0"/>
          <w:numId w:val="1"/>
        </w:numPr>
        <w:tabs>
          <w:tab w:val="clear" w:pos="720"/>
          <w:tab w:val="num" w:pos="1080"/>
        </w:tabs>
        <w:ind w:left="1080"/>
      </w:pPr>
      <w:r w:rsidRPr="00612C5A">
        <w:rPr>
          <w:b/>
          <w:bCs/>
        </w:rPr>
        <w:t xml:space="preserve">Attachments 1 through </w:t>
      </w:r>
      <w:r w:rsidR="003E1C62">
        <w:rPr>
          <w:b/>
          <w:bCs/>
        </w:rPr>
        <w:t>5</w:t>
      </w:r>
      <w:r w:rsidR="007861B2" w:rsidRPr="00612C5A">
        <w:rPr>
          <w:b/>
          <w:bCs/>
        </w:rPr>
        <w:t xml:space="preserve"> </w:t>
      </w:r>
      <w:r w:rsidR="007861B2" w:rsidRPr="00612C5A">
        <w:t>–</w:t>
      </w:r>
      <w:r w:rsidRPr="00612C5A">
        <w:t xml:space="preserve"> Use only the attachments listed below.  If your application includes any attachments not required in this document, they will be disregarded.  Do not use more than a tota</w:t>
      </w:r>
      <w:r w:rsidR="00E2204D" w:rsidRPr="00612C5A">
        <w:t>l of 30 pages for Attachments 1 and 3</w:t>
      </w:r>
      <w:r w:rsidRPr="00612C5A">
        <w:t>.  There are no page lim</w:t>
      </w:r>
      <w:r w:rsidR="00E2204D" w:rsidRPr="00612C5A">
        <w:t>itations for Attachment 2</w:t>
      </w:r>
      <w:r w:rsidR="003E1C62">
        <w:t>,</w:t>
      </w:r>
      <w:r w:rsidR="00CA5CA8" w:rsidRPr="00612C5A">
        <w:t xml:space="preserve"> 4</w:t>
      </w:r>
      <w:r w:rsidR="001B7635">
        <w:t>,</w:t>
      </w:r>
      <w:r w:rsidR="003E1C62">
        <w:t xml:space="preserve"> and 5</w:t>
      </w:r>
      <w:r w:rsidRPr="00612C5A">
        <w:t>.  Do not use attachments to extend or replace any of the sections of the Project Narrative.  Reviewers will not consider them if you do.  Label the attachments as Attachment 1, Attachment 2, etc.  Use the Other Attachments Form from Grants.gov to upload the attachments.</w:t>
      </w:r>
    </w:p>
    <w:p w14:paraId="16CD8A89" w14:textId="77777777" w:rsidR="00C460C0" w:rsidRPr="00612C5A" w:rsidRDefault="00C460C0" w:rsidP="00247D37">
      <w:pPr>
        <w:pStyle w:val="ListParagraph"/>
        <w:numPr>
          <w:ilvl w:val="0"/>
          <w:numId w:val="14"/>
        </w:numPr>
        <w:ind w:left="1260"/>
        <w:rPr>
          <w:szCs w:val="24"/>
        </w:rPr>
      </w:pPr>
      <w:r w:rsidRPr="00612C5A">
        <w:rPr>
          <w:b/>
          <w:szCs w:val="24"/>
        </w:rPr>
        <w:t>Attachment 1</w:t>
      </w:r>
      <w:r w:rsidRPr="00612C5A">
        <w:rPr>
          <w:szCs w:val="24"/>
        </w:rPr>
        <w:t xml:space="preserve">:  Letters of Commitment from any organization(s) participating in the proposed project.  </w:t>
      </w:r>
      <w:r w:rsidRPr="00612C5A">
        <w:rPr>
          <w:b/>
        </w:rPr>
        <w:t>(Do not include any letters of support.  Reviewers will not consider them if you do.)</w:t>
      </w:r>
    </w:p>
    <w:p w14:paraId="66485826" w14:textId="77777777" w:rsidR="00C460C0" w:rsidRPr="00612C5A" w:rsidRDefault="00C460C0" w:rsidP="00247D37">
      <w:pPr>
        <w:pStyle w:val="ListParagraph"/>
        <w:numPr>
          <w:ilvl w:val="0"/>
          <w:numId w:val="14"/>
        </w:numPr>
        <w:ind w:left="1260"/>
        <w:rPr>
          <w:szCs w:val="24"/>
        </w:rPr>
      </w:pPr>
      <w:r w:rsidRPr="00612C5A">
        <w:rPr>
          <w:b/>
          <w:szCs w:val="24"/>
        </w:rPr>
        <w:t>Attachment 2</w:t>
      </w:r>
      <w:r w:rsidRPr="00612C5A">
        <w:rPr>
          <w:szCs w:val="24"/>
        </w:rPr>
        <w:t xml:space="preserve">:  Data Collection Instruments/Interview Protocols – if you are using standardized data collection instruments/interview protocols, you do not need to include these in your application.  Instead, provide a web link to the appropriate instrument/protocol.  If the data collection instrument(s) or interview protocol(s) is/are not standardized, you must include a copy in Attachment 2. </w:t>
      </w:r>
    </w:p>
    <w:p w14:paraId="006A945B" w14:textId="77777777" w:rsidR="00C460C0" w:rsidRPr="00612C5A" w:rsidRDefault="00C460C0" w:rsidP="00247D37">
      <w:pPr>
        <w:pStyle w:val="ListParagraph"/>
        <w:numPr>
          <w:ilvl w:val="0"/>
          <w:numId w:val="14"/>
        </w:numPr>
        <w:ind w:left="1260"/>
        <w:rPr>
          <w:szCs w:val="24"/>
        </w:rPr>
      </w:pPr>
      <w:r w:rsidRPr="00612C5A">
        <w:rPr>
          <w:b/>
          <w:szCs w:val="24"/>
        </w:rPr>
        <w:t>Attachment 3</w:t>
      </w:r>
      <w:r w:rsidRPr="00612C5A">
        <w:rPr>
          <w:szCs w:val="24"/>
        </w:rPr>
        <w:t>:  Sample Consent Forms</w:t>
      </w:r>
      <w:r w:rsidR="00E2204D" w:rsidRPr="00612C5A">
        <w:rPr>
          <w:szCs w:val="24"/>
        </w:rPr>
        <w:t>.</w:t>
      </w:r>
    </w:p>
    <w:p w14:paraId="13CA25C7" w14:textId="77777777" w:rsidR="00CA5CA8" w:rsidRDefault="00CA5CA8" w:rsidP="00247D37">
      <w:pPr>
        <w:pStyle w:val="ListParagraph"/>
        <w:numPr>
          <w:ilvl w:val="0"/>
          <w:numId w:val="14"/>
        </w:numPr>
        <w:ind w:left="1267"/>
        <w:rPr>
          <w:szCs w:val="24"/>
        </w:rPr>
      </w:pPr>
      <w:r w:rsidRPr="00612C5A">
        <w:rPr>
          <w:b/>
          <w:szCs w:val="24"/>
        </w:rPr>
        <w:t>Attachment 4</w:t>
      </w:r>
      <w:r w:rsidRPr="00612C5A">
        <w:rPr>
          <w:szCs w:val="24"/>
        </w:rPr>
        <w:t>:  Proposed Number of Team Members per State/Territory.</w:t>
      </w:r>
    </w:p>
    <w:p w14:paraId="4D17F80B" w14:textId="77777777" w:rsidR="003E1C62" w:rsidRPr="003E1C62" w:rsidRDefault="003E1C62" w:rsidP="00247D37">
      <w:pPr>
        <w:pStyle w:val="ListBullet"/>
        <w:numPr>
          <w:ilvl w:val="0"/>
          <w:numId w:val="14"/>
        </w:numPr>
        <w:ind w:left="1260"/>
      </w:pPr>
      <w:r w:rsidRPr="003E1C62">
        <w:rPr>
          <w:rStyle w:val="StyleBold"/>
          <w:rFonts w:cs="Arial"/>
        </w:rPr>
        <w:t xml:space="preserve">Attachment 5:  </w:t>
      </w:r>
      <w:r w:rsidRPr="003E1C62">
        <w:rPr>
          <w:rStyle w:val="Hyperlink"/>
          <w:color w:val="auto"/>
          <w:u w:val="none"/>
        </w:rPr>
        <w:t xml:space="preserve">Response to </w:t>
      </w:r>
      <w:r w:rsidRPr="00FA3771">
        <w:rPr>
          <w:rStyle w:val="Hyperlink"/>
          <w:rFonts w:cs="Arial"/>
          <w:color w:val="auto"/>
        </w:rPr>
        <w:t>Appendix</w:t>
      </w:r>
      <w:r w:rsidRPr="00FA3771">
        <w:rPr>
          <w:rStyle w:val="Hyperlink"/>
          <w:color w:val="auto"/>
        </w:rPr>
        <w:t xml:space="preserve"> C</w:t>
      </w:r>
      <w:r w:rsidRPr="003E1C62">
        <w:rPr>
          <w:rStyle w:val="Hyperlink"/>
          <w:color w:val="auto"/>
          <w:u w:val="none"/>
        </w:rPr>
        <w:t xml:space="preserve"> -</w:t>
      </w:r>
      <w:r w:rsidRPr="003E1C62">
        <w:rPr>
          <w:rStyle w:val="Hyperlink"/>
          <w:rFonts w:cs="Arial"/>
          <w:color w:val="auto"/>
          <w:u w:val="none"/>
        </w:rPr>
        <w:t xml:space="preserve"> </w:t>
      </w:r>
      <w:r w:rsidRPr="003E1C62">
        <w:rPr>
          <w:rStyle w:val="Hyperlink"/>
          <w:color w:val="auto"/>
          <w:u w:val="none"/>
        </w:rPr>
        <w:t xml:space="preserve">Confidentiality and SAMHSA Participant Protection/Human Subjects Guidelines. </w:t>
      </w:r>
      <w:r w:rsidRPr="003E1C62">
        <w:rPr>
          <w:rStyle w:val="Hyperlink"/>
          <w:b/>
          <w:color w:val="auto"/>
          <w:u w:val="none"/>
        </w:rPr>
        <w:t>This is a required attachment.</w:t>
      </w:r>
      <w:r w:rsidRPr="003E1C62">
        <w:rPr>
          <w:rFonts w:cs="Arial"/>
          <w:b/>
          <w:bCs/>
        </w:rPr>
        <w:t xml:space="preserve"> </w:t>
      </w:r>
    </w:p>
    <w:p w14:paraId="2B939E8B" w14:textId="77777777" w:rsidR="00C460C0" w:rsidRPr="00612C5A" w:rsidRDefault="00C460C0" w:rsidP="00C460C0">
      <w:pPr>
        <w:pStyle w:val="Heading2"/>
        <w:tabs>
          <w:tab w:val="left" w:pos="1008"/>
        </w:tabs>
      </w:pPr>
      <w:bookmarkStart w:id="59" w:name="_Toc443054216"/>
      <w:bookmarkStart w:id="60" w:name="_Toc496877170"/>
      <w:bookmarkStart w:id="61" w:name="_Toc496877295"/>
      <w:bookmarkStart w:id="62" w:name="_Toc37226719"/>
      <w:r w:rsidRPr="00612C5A">
        <w:t>2.</w:t>
      </w:r>
      <w:r w:rsidRPr="00612C5A">
        <w:tab/>
        <w:t>APPLICATION SUBMISSION REQUIREMENTS</w:t>
      </w:r>
      <w:bookmarkEnd w:id="59"/>
      <w:bookmarkEnd w:id="60"/>
      <w:bookmarkEnd w:id="61"/>
      <w:bookmarkEnd w:id="62"/>
      <w:r w:rsidRPr="00612C5A">
        <w:t xml:space="preserve"> </w:t>
      </w:r>
    </w:p>
    <w:p w14:paraId="593602E0" w14:textId="077BC500" w:rsidR="006E7088" w:rsidRDefault="00C460C0" w:rsidP="00C460C0">
      <w:pPr>
        <w:tabs>
          <w:tab w:val="left" w:pos="1008"/>
        </w:tabs>
      </w:pPr>
      <w:r w:rsidRPr="00612C5A">
        <w:t xml:space="preserve">Applications are due by </w:t>
      </w:r>
      <w:r w:rsidRPr="00612C5A">
        <w:rPr>
          <w:b/>
        </w:rPr>
        <w:t>11:59 PM</w:t>
      </w:r>
      <w:r w:rsidRPr="00612C5A">
        <w:t xml:space="preserve"> (Eastern Time) on </w:t>
      </w:r>
      <w:bookmarkStart w:id="63" w:name="_3._FUNDING_LIMITATIONS/RESTRICTIONS_1"/>
      <w:bookmarkStart w:id="64" w:name="_Toc453859600"/>
      <w:bookmarkStart w:id="65" w:name="_Toc453937163"/>
      <w:bookmarkEnd w:id="63"/>
      <w:r w:rsidR="00BD056C" w:rsidRPr="00D677D5">
        <w:rPr>
          <w:b/>
        </w:rPr>
        <w:t>June</w:t>
      </w:r>
      <w:r w:rsidR="006E7088" w:rsidRPr="00D677D5">
        <w:rPr>
          <w:b/>
        </w:rPr>
        <w:t xml:space="preserve"> </w:t>
      </w:r>
      <w:r w:rsidR="00D677D5" w:rsidRPr="00D677D5">
        <w:rPr>
          <w:b/>
        </w:rPr>
        <w:t>8, 2020.</w:t>
      </w:r>
      <w:r w:rsidR="006E7088">
        <w:t xml:space="preserve">           </w:t>
      </w:r>
    </w:p>
    <w:p w14:paraId="0819370D" w14:textId="77777777" w:rsidR="006E7088" w:rsidRDefault="006E7088">
      <w:pPr>
        <w:spacing w:after="0"/>
      </w:pPr>
      <w:r>
        <w:br w:type="page"/>
      </w:r>
    </w:p>
    <w:p w14:paraId="75057DEE" w14:textId="6742187A" w:rsidR="00C460C0" w:rsidRPr="00612C5A" w:rsidRDefault="006D2921" w:rsidP="00C31BC4">
      <w:pPr>
        <w:tabs>
          <w:tab w:val="left" w:pos="1008"/>
        </w:tabs>
        <w:rPr>
          <w:rStyle w:val="StyleBold"/>
          <w:b w:val="0"/>
          <w:bCs w:val="0"/>
        </w:rPr>
      </w:pPr>
      <w:r w:rsidRPr="00612C5A">
        <w:rPr>
          <w:noProof/>
        </w:rPr>
        <w:lastRenderedPageBreak/>
        <mc:AlternateContent>
          <mc:Choice Requires="wps">
            <w:drawing>
              <wp:anchor distT="0" distB="0" distL="114300" distR="114300" simplePos="0" relativeHeight="251659776" behindDoc="0" locked="0" layoutInCell="1" allowOverlap="1" wp14:anchorId="5E2FC51F" wp14:editId="69AA0C94">
                <wp:simplePos x="0" y="0"/>
                <wp:positionH relativeFrom="column">
                  <wp:posOffset>-19050</wp:posOffset>
                </wp:positionH>
                <wp:positionV relativeFrom="paragraph">
                  <wp:posOffset>40641</wp:posOffset>
                </wp:positionV>
                <wp:extent cx="6027420" cy="3392170"/>
                <wp:effectExtent l="0" t="0" r="1143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392170"/>
                        </a:xfrm>
                        <a:prstGeom prst="rect">
                          <a:avLst/>
                        </a:prstGeom>
                        <a:solidFill>
                          <a:srgbClr val="FFFFFF"/>
                        </a:solidFill>
                        <a:ln w="9525">
                          <a:solidFill>
                            <a:srgbClr val="000000"/>
                          </a:solidFill>
                          <a:miter lim="800000"/>
                          <a:headEnd/>
                          <a:tailEnd/>
                        </a:ln>
                      </wps:spPr>
                      <wps:txbx>
                        <w:txbxContent>
                          <w:p w14:paraId="224BED19" w14:textId="77777777" w:rsidR="00D677D5" w:rsidRDefault="00D677D5" w:rsidP="00AD359A">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55D3AB8E" w14:textId="77777777" w:rsidR="00D677D5" w:rsidRPr="00E0663B" w:rsidRDefault="00D677D5" w:rsidP="00AD359A">
                            <w:pPr>
                              <w:rPr>
                                <w:b/>
                                <w:bCs/>
                              </w:rPr>
                            </w:pPr>
                            <w:r>
                              <w:rPr>
                                <w:b/>
                                <w:bCs/>
                              </w:rPr>
                              <w:t>WARNING: BY THE DEADLINE FOR THIS FOA YOU MUST HAVE SUCCESSFULLY COMPLETED THE FOLLOWING TO SUBMIT AN APPLICATION:</w:t>
                            </w:r>
                          </w:p>
                          <w:p w14:paraId="34693E67" w14:textId="77777777" w:rsidR="00D677D5" w:rsidRPr="00E0663B" w:rsidRDefault="00D677D5" w:rsidP="00247D37">
                            <w:pPr>
                              <w:numPr>
                                <w:ilvl w:val="0"/>
                                <w:numId w:val="83"/>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448BCAC3" w14:textId="77777777" w:rsidR="00D677D5" w:rsidRPr="00E0663B" w:rsidRDefault="00D677D5" w:rsidP="00247D37">
                            <w:pPr>
                              <w:numPr>
                                <w:ilvl w:val="0"/>
                                <w:numId w:val="83"/>
                              </w:numPr>
                              <w:rPr>
                                <w:b/>
                                <w:bCs/>
                              </w:rPr>
                            </w:pPr>
                            <w:r>
                              <w:rPr>
                                <w:b/>
                                <w:bCs/>
                              </w:rPr>
                              <w:t>The P</w:t>
                            </w:r>
                            <w:r w:rsidRPr="00E0663B">
                              <w:rPr>
                                <w:b/>
                                <w:bCs/>
                              </w:rPr>
                              <w:t xml:space="preserve">roject </w:t>
                            </w:r>
                            <w:r>
                              <w:rPr>
                                <w:b/>
                                <w:bCs/>
                              </w:rPr>
                              <w:t>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41EE7068" w14:textId="77777777" w:rsidR="00D677D5" w:rsidRPr="0031549F" w:rsidRDefault="00D677D5" w:rsidP="00AD359A">
                            <w:pPr>
                              <w:rPr>
                                <w:b/>
                                <w:bCs/>
                                <w:u w:val="single"/>
                              </w:rPr>
                            </w:pPr>
                            <w:r w:rsidRPr="0031549F">
                              <w:rPr>
                                <w:b/>
                                <w:bCs/>
                                <w:u w:val="single"/>
                              </w:rPr>
                              <w:t>No exceptions will be made. </w:t>
                            </w:r>
                          </w:p>
                          <w:p w14:paraId="735B3040" w14:textId="77777777" w:rsidR="00D677D5" w:rsidRPr="009963AE" w:rsidRDefault="00D677D5" w:rsidP="00AD359A">
                            <w:pPr>
                              <w:rPr>
                                <w:rFonts w:cs="Arial"/>
                                <w:szCs w:val="24"/>
                              </w:rPr>
                            </w:pPr>
                            <w:r w:rsidRPr="008F4952">
                              <w:t>Applicants also must register with the System for Award Management (SAM) and Grants.gov (see Appendix A for all registration requirements).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FC51F" id="_x0000_s1027" type="#_x0000_t202" style="position:absolute;margin-left:-1.5pt;margin-top:3.2pt;width:474.6pt;height:26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">
                <v:textbox>
                  <w:txbxContent>
                    <w:p w14:paraId="224BED19" w14:textId="77777777" w:rsidR="00D677D5" w:rsidRDefault="00D677D5" w:rsidP="00AD359A">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55D3AB8E" w14:textId="77777777" w:rsidR="00D677D5" w:rsidRPr="00E0663B" w:rsidRDefault="00D677D5" w:rsidP="00AD359A">
                      <w:pPr>
                        <w:rPr>
                          <w:b/>
                          <w:bCs/>
                        </w:rPr>
                      </w:pPr>
                      <w:r>
                        <w:rPr>
                          <w:b/>
                          <w:bCs/>
                        </w:rPr>
                        <w:t>WARNING: BY THE DEADLINE FOR THIS FOA YOU MUST HAVE SUCCESSFULLY COMPLETED THE FOLLOWING TO SUBMIT AN APPLICATION:</w:t>
                      </w:r>
                    </w:p>
                    <w:p w14:paraId="34693E67" w14:textId="77777777" w:rsidR="00D677D5" w:rsidRPr="00E0663B" w:rsidRDefault="00D677D5" w:rsidP="00247D37">
                      <w:pPr>
                        <w:numPr>
                          <w:ilvl w:val="0"/>
                          <w:numId w:val="83"/>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448BCAC3" w14:textId="77777777" w:rsidR="00D677D5" w:rsidRPr="00E0663B" w:rsidRDefault="00D677D5" w:rsidP="00247D37">
                      <w:pPr>
                        <w:numPr>
                          <w:ilvl w:val="0"/>
                          <w:numId w:val="83"/>
                        </w:numPr>
                        <w:rPr>
                          <w:b/>
                          <w:bCs/>
                        </w:rPr>
                      </w:pPr>
                      <w:r>
                        <w:rPr>
                          <w:b/>
                          <w:bCs/>
                        </w:rPr>
                        <w:t>The P</w:t>
                      </w:r>
                      <w:r w:rsidRPr="00E0663B">
                        <w:rPr>
                          <w:b/>
                          <w:bCs/>
                        </w:rPr>
                        <w:t xml:space="preserve">roject </w:t>
                      </w:r>
                      <w:r>
                        <w:rPr>
                          <w:b/>
                          <w:bCs/>
                        </w:rPr>
                        <w:t>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41EE7068" w14:textId="77777777" w:rsidR="00D677D5" w:rsidRPr="0031549F" w:rsidRDefault="00D677D5" w:rsidP="00AD359A">
                      <w:pPr>
                        <w:rPr>
                          <w:b/>
                          <w:bCs/>
                          <w:u w:val="single"/>
                        </w:rPr>
                      </w:pPr>
                      <w:r w:rsidRPr="0031549F">
                        <w:rPr>
                          <w:b/>
                          <w:bCs/>
                          <w:u w:val="single"/>
                        </w:rPr>
                        <w:t>No exceptions will be made. </w:t>
                      </w:r>
                    </w:p>
                    <w:p w14:paraId="735B3040" w14:textId="77777777" w:rsidR="00D677D5" w:rsidRPr="009963AE" w:rsidRDefault="00D677D5" w:rsidP="00AD359A">
                      <w:pPr>
                        <w:rPr>
                          <w:rFonts w:cs="Arial"/>
                          <w:szCs w:val="24"/>
                        </w:rPr>
                      </w:pPr>
                      <w:r w:rsidRPr="008F4952">
                        <w:t>Applicants also must register with the System for Award Management (SAM) and Grants.gov (see Appendix A for all registration requirements). </w:t>
                      </w:r>
                    </w:p>
                  </w:txbxContent>
                </v:textbox>
              </v:shape>
            </w:pict>
          </mc:Fallback>
        </mc:AlternateContent>
      </w:r>
    </w:p>
    <w:p w14:paraId="6EBD0B6B" w14:textId="77777777" w:rsidR="00C460C0" w:rsidRPr="00612C5A" w:rsidRDefault="00C460C0" w:rsidP="00C460C0">
      <w:pPr>
        <w:pStyle w:val="ListBullet"/>
        <w:rPr>
          <w:rStyle w:val="StyleBold"/>
        </w:rPr>
      </w:pPr>
    </w:p>
    <w:p w14:paraId="656C00BA" w14:textId="77777777" w:rsidR="00C460C0" w:rsidRPr="00612C5A" w:rsidRDefault="00C460C0" w:rsidP="00C460C0">
      <w:pPr>
        <w:pStyle w:val="ListBullet"/>
        <w:rPr>
          <w:rStyle w:val="StyleBold"/>
        </w:rPr>
      </w:pPr>
    </w:p>
    <w:p w14:paraId="7B64DF52" w14:textId="77777777" w:rsidR="00C460C0" w:rsidRPr="00612C5A" w:rsidRDefault="00C460C0" w:rsidP="00C460C0">
      <w:pPr>
        <w:pStyle w:val="ListBullet"/>
        <w:rPr>
          <w:rStyle w:val="StyleBold"/>
        </w:rPr>
      </w:pPr>
    </w:p>
    <w:p w14:paraId="67D84160" w14:textId="77777777" w:rsidR="00C460C0" w:rsidRPr="00612C5A" w:rsidRDefault="00C460C0" w:rsidP="00C460C0"/>
    <w:p w14:paraId="6E50F1FD" w14:textId="77777777" w:rsidR="00AD359A" w:rsidRDefault="00AD359A" w:rsidP="00C460C0">
      <w:pPr>
        <w:pStyle w:val="Heading2"/>
        <w:contextualSpacing/>
      </w:pPr>
      <w:bookmarkStart w:id="66" w:name="_Toc496877171"/>
      <w:bookmarkStart w:id="67" w:name="_Toc496877296"/>
    </w:p>
    <w:p w14:paraId="32606940" w14:textId="77777777" w:rsidR="00AD359A" w:rsidRDefault="00AD359A" w:rsidP="00C460C0">
      <w:pPr>
        <w:pStyle w:val="Heading2"/>
        <w:contextualSpacing/>
      </w:pPr>
    </w:p>
    <w:p w14:paraId="37B29D48" w14:textId="77777777" w:rsidR="00AD359A" w:rsidRDefault="00AD359A" w:rsidP="00C460C0">
      <w:pPr>
        <w:pStyle w:val="Heading2"/>
        <w:contextualSpacing/>
      </w:pPr>
    </w:p>
    <w:p w14:paraId="5A48B59C" w14:textId="77777777" w:rsidR="00AD359A" w:rsidRDefault="00AD359A" w:rsidP="00C460C0">
      <w:pPr>
        <w:pStyle w:val="Heading2"/>
        <w:contextualSpacing/>
      </w:pPr>
    </w:p>
    <w:p w14:paraId="326C1570" w14:textId="77777777" w:rsidR="00AD359A" w:rsidRDefault="00AD359A" w:rsidP="00C460C0">
      <w:pPr>
        <w:pStyle w:val="Heading2"/>
        <w:contextualSpacing/>
      </w:pPr>
    </w:p>
    <w:p w14:paraId="777F3583" w14:textId="77777777" w:rsidR="006E7088" w:rsidRDefault="006E7088" w:rsidP="00C31BC4"/>
    <w:p w14:paraId="6634DBE6" w14:textId="77777777" w:rsidR="006E7088" w:rsidRDefault="006E7088" w:rsidP="00C31BC4"/>
    <w:p w14:paraId="14E4E365" w14:textId="77777777" w:rsidR="006E7088" w:rsidRDefault="006E7088" w:rsidP="00C31BC4"/>
    <w:p w14:paraId="41200DAF" w14:textId="77777777" w:rsidR="00C460C0" w:rsidRPr="00612C5A" w:rsidRDefault="00C460C0" w:rsidP="00C460C0">
      <w:pPr>
        <w:pStyle w:val="Heading2"/>
        <w:contextualSpacing/>
      </w:pPr>
      <w:bookmarkStart w:id="68" w:name="_Toc37226720"/>
      <w:r w:rsidRPr="00612C5A">
        <w:t>3.</w:t>
      </w:r>
      <w:r w:rsidRPr="00612C5A">
        <w:tab/>
        <w:t>FUNDING LIMITATIONS/RESTRICTIONS</w:t>
      </w:r>
      <w:bookmarkEnd w:id="66"/>
      <w:bookmarkEnd w:id="67"/>
      <w:bookmarkEnd w:id="68"/>
    </w:p>
    <w:p w14:paraId="05B9CAEB" w14:textId="77777777" w:rsidR="00C460C0" w:rsidRPr="00612C5A" w:rsidRDefault="00C460C0" w:rsidP="00C460C0">
      <w:r w:rsidRPr="00612C5A">
        <w:rPr>
          <w:szCs w:val="24"/>
        </w:rPr>
        <w:t>The funding restrictions for this project are as follows:</w:t>
      </w:r>
    </w:p>
    <w:p w14:paraId="43AA52C4" w14:textId="77777777" w:rsidR="00C460C0" w:rsidRDefault="00C460C0" w:rsidP="00C460C0">
      <w:pPr>
        <w:numPr>
          <w:ilvl w:val="0"/>
          <w:numId w:val="1"/>
        </w:numPr>
        <w:tabs>
          <w:tab w:val="clear" w:pos="720"/>
          <w:tab w:val="num" w:pos="360"/>
        </w:tabs>
        <w:rPr>
          <w:szCs w:val="24"/>
        </w:rPr>
      </w:pPr>
      <w:r w:rsidRPr="00612C5A">
        <w:rPr>
          <w:szCs w:val="24"/>
        </w:rPr>
        <w:t xml:space="preserve">No more than 10 percent of the grant award for the budget period may be used for data collection, performance measurement, and performance assessment expenses. </w:t>
      </w:r>
    </w:p>
    <w:p w14:paraId="78360849" w14:textId="77777777" w:rsidR="00ED1F05" w:rsidRPr="00612C5A" w:rsidRDefault="00ED1F05" w:rsidP="00C460C0">
      <w:pPr>
        <w:numPr>
          <w:ilvl w:val="0"/>
          <w:numId w:val="1"/>
        </w:numPr>
        <w:tabs>
          <w:tab w:val="clear" w:pos="720"/>
          <w:tab w:val="num" w:pos="360"/>
        </w:tabs>
        <w:rPr>
          <w:szCs w:val="24"/>
        </w:rPr>
      </w:pPr>
      <w:r>
        <w:t>The indirect cost rate may not exceed 8 percent of the grant award for the budget period. Even if an organization has an established indirect cost rate, under training grants, SAMHSA reimburses indirect costs at a fixed rate of 8 percent of modified total direct costs, exclusive of tuition and fees, expenditures for equipment, and sub-awards and contracts in excess of $25,000.</w:t>
      </w:r>
    </w:p>
    <w:p w14:paraId="4BE8C59D" w14:textId="77777777" w:rsidR="00C460C0" w:rsidRPr="00612C5A" w:rsidRDefault="00C460C0" w:rsidP="00C460C0">
      <w:pPr>
        <w:pStyle w:val="ListBullet"/>
        <w:ind w:hanging="907"/>
      </w:pPr>
      <w:r w:rsidRPr="00612C5A">
        <w:t>Be sure to identify these expenses in your proposed budget.</w:t>
      </w:r>
    </w:p>
    <w:p w14:paraId="3BF203DC" w14:textId="77777777" w:rsidR="00C460C0" w:rsidRPr="00612C5A" w:rsidRDefault="00C460C0" w:rsidP="00C460C0">
      <w:pPr>
        <w:tabs>
          <w:tab w:val="left" w:pos="1008"/>
        </w:tabs>
        <w:rPr>
          <w:b/>
          <w:bCs/>
        </w:rPr>
      </w:pPr>
      <w:r w:rsidRPr="00612C5A">
        <w:rPr>
          <w:rStyle w:val="StyleBold"/>
        </w:rPr>
        <w:t xml:space="preserve">SAMHSA recipients must also comply with SAMHSA’s standard funding restrictions, which are included in </w:t>
      </w:r>
      <w:r w:rsidRPr="00AD359A">
        <w:rPr>
          <w:rStyle w:val="Hyperlink"/>
          <w:b/>
          <w:bCs/>
          <w:color w:val="auto"/>
        </w:rPr>
        <w:t>Appendix H</w:t>
      </w:r>
      <w:r w:rsidRPr="00612C5A">
        <w:rPr>
          <w:rStyle w:val="Hyperlink"/>
          <w:b/>
          <w:bCs/>
          <w:color w:val="auto"/>
          <w:u w:val="none"/>
        </w:rPr>
        <w:t xml:space="preserve">, Standard Funding Restrictions. </w:t>
      </w:r>
      <w:bookmarkStart w:id="69" w:name="_3._REQUIRED_APPLICATION"/>
      <w:bookmarkEnd w:id="64"/>
      <w:bookmarkEnd w:id="65"/>
      <w:bookmarkEnd w:id="69"/>
    </w:p>
    <w:p w14:paraId="4E8AD102" w14:textId="77777777" w:rsidR="00C460C0" w:rsidRPr="00612C5A" w:rsidRDefault="00C460C0" w:rsidP="00C460C0">
      <w:pPr>
        <w:pStyle w:val="Heading2"/>
        <w:tabs>
          <w:tab w:val="left" w:pos="1008"/>
        </w:tabs>
      </w:pPr>
      <w:bookmarkStart w:id="70" w:name="_Toc453325309"/>
      <w:bookmarkStart w:id="71" w:name="_Toc453937165"/>
      <w:bookmarkStart w:id="72" w:name="_Toc496877172"/>
      <w:bookmarkStart w:id="73" w:name="_Toc496877297"/>
      <w:bookmarkStart w:id="74" w:name="_Toc37226721"/>
      <w:r w:rsidRPr="00612C5A">
        <w:t>4.</w:t>
      </w:r>
      <w:r w:rsidRPr="00612C5A">
        <w:tab/>
        <w:t>INTERGOVERNMENTAL REVIEW (E.O. 12372) REQUIREMENTS</w:t>
      </w:r>
      <w:bookmarkEnd w:id="70"/>
      <w:bookmarkEnd w:id="71"/>
      <w:bookmarkEnd w:id="72"/>
      <w:bookmarkEnd w:id="73"/>
      <w:bookmarkEnd w:id="74"/>
    </w:p>
    <w:p w14:paraId="3E811B82" w14:textId="77777777" w:rsidR="00C460C0" w:rsidRPr="00612C5A" w:rsidRDefault="00C460C0" w:rsidP="00C460C0">
      <w:pPr>
        <w:tabs>
          <w:tab w:val="left" w:pos="1008"/>
        </w:tabs>
      </w:pPr>
      <w:r w:rsidRPr="00612C5A">
        <w:t xml:space="preserve">All SAMHSA grant programs are covered under Executive Order (EO) 12372, as implemented through Department of Health and Human Services (DHHS) regulation at 45 CFR Part 100.  Under this Order, states may design their own processes for reviewing and commenting on proposed federal assistance under covered programs.  </w:t>
      </w:r>
      <w:r w:rsidRPr="00612C5A">
        <w:lastRenderedPageBreak/>
        <w:t xml:space="preserve">See </w:t>
      </w:r>
      <w:r w:rsidRPr="00AD359A">
        <w:rPr>
          <w:rStyle w:val="Hyperlink"/>
          <w:color w:val="auto"/>
        </w:rPr>
        <w:t>Appendix I</w:t>
      </w:r>
      <w:r w:rsidRPr="00612C5A">
        <w:rPr>
          <w:rStyle w:val="Hyperlink"/>
          <w:color w:val="auto"/>
          <w:u w:val="none"/>
        </w:rPr>
        <w:t xml:space="preserve"> </w:t>
      </w:r>
      <w:r w:rsidRPr="00612C5A">
        <w:t>for additional information on these requirements as well as requirements for the Public Health System Impact Statement</w:t>
      </w:r>
      <w:r w:rsidR="00AD359A">
        <w:t xml:space="preserve"> (PHSIS)</w:t>
      </w:r>
      <w:r w:rsidRPr="00612C5A">
        <w:t xml:space="preserve">.  </w:t>
      </w:r>
    </w:p>
    <w:p w14:paraId="7A0925A3" w14:textId="77777777" w:rsidR="00C460C0" w:rsidRPr="00612C5A" w:rsidRDefault="00C460C0" w:rsidP="00C460C0">
      <w:pPr>
        <w:pStyle w:val="Heading1"/>
      </w:pPr>
      <w:bookmarkStart w:id="75" w:name="_5._FUNDING_LIMITATIONS/RESTRICTIONS"/>
      <w:bookmarkStart w:id="76" w:name="_6._OTHER_SUBMISSION"/>
      <w:bookmarkStart w:id="77" w:name="_V._APPLICATION_REVIEW"/>
      <w:bookmarkStart w:id="78" w:name="_Toc197933210"/>
      <w:bookmarkStart w:id="79" w:name="_Toc496877173"/>
      <w:bookmarkStart w:id="80" w:name="_Toc496877298"/>
      <w:bookmarkStart w:id="81" w:name="_Toc37226722"/>
      <w:bookmarkEnd w:id="58"/>
      <w:bookmarkEnd w:id="75"/>
      <w:bookmarkEnd w:id="76"/>
      <w:bookmarkEnd w:id="77"/>
      <w:r w:rsidRPr="00612C5A">
        <w:t>V.</w:t>
      </w:r>
      <w:r w:rsidRPr="00612C5A">
        <w:tab/>
        <w:t>APPLICATION REVIEW INFORMATION</w:t>
      </w:r>
      <w:bookmarkEnd w:id="78"/>
      <w:bookmarkEnd w:id="79"/>
      <w:bookmarkEnd w:id="80"/>
      <w:bookmarkEnd w:id="81"/>
    </w:p>
    <w:p w14:paraId="4BF5CF22" w14:textId="77777777" w:rsidR="00C460C0" w:rsidRPr="00612C5A" w:rsidRDefault="00C460C0" w:rsidP="00C460C0">
      <w:pPr>
        <w:pStyle w:val="Heading2"/>
      </w:pPr>
      <w:bookmarkStart w:id="82" w:name="_1._EVALUATION_CRITERIA"/>
      <w:bookmarkStart w:id="83" w:name="_Toc197933211"/>
      <w:bookmarkStart w:id="84" w:name="_Toc496877174"/>
      <w:bookmarkStart w:id="85" w:name="_Toc496877299"/>
      <w:bookmarkStart w:id="86" w:name="_Toc37226723"/>
      <w:bookmarkEnd w:id="82"/>
      <w:r w:rsidRPr="00612C5A">
        <w:t>1.</w:t>
      </w:r>
      <w:r w:rsidRPr="00612C5A">
        <w:tab/>
        <w:t>EVALUATION CRITERIA</w:t>
      </w:r>
      <w:bookmarkEnd w:id="83"/>
      <w:bookmarkEnd w:id="84"/>
      <w:bookmarkEnd w:id="85"/>
      <w:bookmarkEnd w:id="86"/>
    </w:p>
    <w:p w14:paraId="30181B00" w14:textId="77777777" w:rsidR="00C460C0" w:rsidRPr="00612C5A" w:rsidRDefault="00C460C0" w:rsidP="00C460C0">
      <w:r w:rsidRPr="00612C5A">
        <w:t xml:space="preserve">The Project Narrative describes what you intend to do with your project and includes the Evaluation Criteria in Sections A-D below. Your application will be reviewed and scored according to the </w:t>
      </w:r>
      <w:r w:rsidRPr="00612C5A">
        <w:rPr>
          <w:u w:val="single"/>
        </w:rPr>
        <w:t>quality</w:t>
      </w:r>
      <w:r w:rsidRPr="00612C5A">
        <w:t xml:space="preserve"> of your response to the requirements in Sections A-D.  </w:t>
      </w:r>
    </w:p>
    <w:p w14:paraId="27D0AC10" w14:textId="77777777" w:rsidR="00C460C0" w:rsidRPr="00612C5A" w:rsidRDefault="00C460C0" w:rsidP="00C460C0">
      <w:pPr>
        <w:numPr>
          <w:ilvl w:val="0"/>
          <w:numId w:val="1"/>
        </w:numPr>
        <w:tabs>
          <w:tab w:val="clear" w:pos="720"/>
          <w:tab w:val="num" w:pos="360"/>
        </w:tabs>
        <w:rPr>
          <w:szCs w:val="24"/>
        </w:rPr>
      </w:pPr>
      <w:r w:rsidRPr="00612C5A">
        <w:rPr>
          <w:szCs w:val="24"/>
        </w:rPr>
        <w:t xml:space="preserve">In developing the Project Narrative section of your application, use these instructions, which have been tailored to this program.  </w:t>
      </w:r>
    </w:p>
    <w:p w14:paraId="0B65AC38" w14:textId="77777777" w:rsidR="00C460C0" w:rsidRPr="00612C5A" w:rsidRDefault="00C460C0" w:rsidP="00C460C0">
      <w:pPr>
        <w:numPr>
          <w:ilvl w:val="0"/>
          <w:numId w:val="1"/>
        </w:numPr>
        <w:tabs>
          <w:tab w:val="clear" w:pos="720"/>
          <w:tab w:val="num" w:pos="360"/>
        </w:tabs>
        <w:rPr>
          <w:szCs w:val="24"/>
        </w:rPr>
      </w:pPr>
      <w:r w:rsidRPr="00612C5A">
        <w:rPr>
          <w:szCs w:val="24"/>
        </w:rPr>
        <w:t xml:space="preserve">The Project Narrative (Sections A-D) together may be no longer than </w:t>
      </w:r>
      <w:r w:rsidRPr="00612C5A">
        <w:rPr>
          <w:b/>
          <w:szCs w:val="24"/>
        </w:rPr>
        <w:t>10 pages</w:t>
      </w:r>
      <w:r w:rsidRPr="00612C5A">
        <w:rPr>
          <w:szCs w:val="24"/>
        </w:rPr>
        <w:t>.</w:t>
      </w:r>
    </w:p>
    <w:p w14:paraId="568CA1FB" w14:textId="77777777" w:rsidR="00C460C0" w:rsidRPr="00612C5A" w:rsidRDefault="00C460C0" w:rsidP="00C460C0">
      <w:pPr>
        <w:pStyle w:val="ListBullet"/>
        <w:numPr>
          <w:ilvl w:val="0"/>
          <w:numId w:val="1"/>
        </w:numPr>
      </w:pPr>
      <w:r w:rsidRPr="00612C5A">
        <w:t xml:space="preserve">You must use the four sections/headings listed below in developing your Project Narrative.  </w:t>
      </w:r>
      <w:r w:rsidRPr="00612C5A">
        <w:rPr>
          <w:b/>
        </w:rPr>
        <w:t xml:space="preserve">You </w:t>
      </w:r>
      <w:r w:rsidRPr="00612C5A">
        <w:rPr>
          <w:b/>
          <w:u w:val="single"/>
        </w:rPr>
        <w:t>must</w:t>
      </w:r>
      <w:r w:rsidRPr="00612C5A">
        <w:rPr>
          <w:b/>
        </w:rPr>
        <w:t xml:space="preserve"> indicate the Section letter and number in your response,</w:t>
      </w:r>
      <w:r w:rsidRPr="00612C5A">
        <w:t xml:space="preserve"> </w:t>
      </w:r>
      <w:r w:rsidRPr="00612C5A">
        <w:rPr>
          <w:rStyle w:val="StyleListBulletBoldChar"/>
          <w:bCs w:val="0"/>
        </w:rPr>
        <w:t>i.e., type “A-1”, “A-2”, etc., before your response to each question.</w:t>
      </w:r>
      <w:r w:rsidRPr="00612C5A">
        <w:t xml:space="preserve">  You may not combine two or more questions or refer to another section of the Project Narrative in your response, such as indicating that the response for B.2 is in C.7.  </w:t>
      </w:r>
      <w:r w:rsidRPr="00612C5A">
        <w:rPr>
          <w:b/>
        </w:rPr>
        <w:t>Only information included in the appropriate numbered question will be considered by reviewers.</w:t>
      </w:r>
      <w:r w:rsidRPr="00612C5A">
        <w:t xml:space="preserve">  Your application will be scored according to how well you address the requirements for each section of the Project Narrative.  </w:t>
      </w:r>
    </w:p>
    <w:p w14:paraId="6C2EF884" w14:textId="77777777" w:rsidR="00C460C0" w:rsidRPr="00612C5A" w:rsidRDefault="00C460C0" w:rsidP="00C460C0">
      <w:pPr>
        <w:numPr>
          <w:ilvl w:val="0"/>
          <w:numId w:val="1"/>
        </w:numPr>
        <w:tabs>
          <w:tab w:val="clear" w:pos="720"/>
          <w:tab w:val="num" w:pos="360"/>
        </w:tabs>
        <w:rPr>
          <w:szCs w:val="24"/>
        </w:rPr>
      </w:pPr>
      <w:r w:rsidRPr="00612C5A">
        <w:rPr>
          <w:szCs w:val="24"/>
        </w:rPr>
        <w:t>The number of points after each heading is the maximum number of points a review committee may assign to that section of your Project Narrative.  Although scoring weights are not assigned to individual bullets, each bullet is assessed in deriving the overall Section score.</w:t>
      </w:r>
    </w:p>
    <w:p w14:paraId="6100D417" w14:textId="77777777" w:rsidR="00C460C0" w:rsidRPr="00612C5A" w:rsidRDefault="00C460C0" w:rsidP="00C460C0">
      <w:pPr>
        <w:pStyle w:val="Heading3"/>
      </w:pPr>
      <w:r w:rsidRPr="00612C5A">
        <w:t>Section A:</w:t>
      </w:r>
      <w:r w:rsidRPr="00612C5A">
        <w:tab/>
        <w:t>Statement of Need (15 points – approximately 1 page)</w:t>
      </w:r>
    </w:p>
    <w:p w14:paraId="77D5652C" w14:textId="77777777" w:rsidR="00C460C0" w:rsidRPr="00612C5A" w:rsidRDefault="00C460C0" w:rsidP="00C460C0">
      <w:pPr>
        <w:pStyle w:val="ListParagraph"/>
        <w:numPr>
          <w:ilvl w:val="0"/>
          <w:numId w:val="6"/>
        </w:numPr>
      </w:pPr>
      <w:r w:rsidRPr="00612C5A">
        <w:t>Describe your understanding of the TA needs that are prevalent with respect to addressing the opioid crisis</w:t>
      </w:r>
      <w:r w:rsidR="00CC5F6D">
        <w:t xml:space="preserve"> and stimulant use disorders</w:t>
      </w:r>
      <w:r w:rsidRPr="00612C5A">
        <w:t xml:space="preserve"> in the country</w:t>
      </w:r>
      <w:r w:rsidR="00E2204D" w:rsidRPr="00612C5A">
        <w:t>.</w:t>
      </w:r>
    </w:p>
    <w:p w14:paraId="50973BA0" w14:textId="77777777" w:rsidR="00C460C0" w:rsidRPr="00612C5A" w:rsidRDefault="00C460C0" w:rsidP="00C460C0">
      <w:pPr>
        <w:pStyle w:val="Heading3"/>
      </w:pPr>
      <w:r w:rsidRPr="00612C5A">
        <w:t>Section B:</w:t>
      </w:r>
      <w:r w:rsidRPr="00612C5A">
        <w:tab/>
        <w:t>Proposed Approach (35 points – approximately 5 pages)</w:t>
      </w:r>
    </w:p>
    <w:p w14:paraId="54D73FAB" w14:textId="77777777" w:rsidR="00670337" w:rsidRPr="0087555D" w:rsidRDefault="00670337" w:rsidP="00247D37">
      <w:pPr>
        <w:numPr>
          <w:ilvl w:val="0"/>
          <w:numId w:val="24"/>
        </w:numPr>
        <w:ind w:left="720"/>
        <w:rPr>
          <w:szCs w:val="24"/>
          <w:u w:val="single"/>
        </w:rPr>
      </w:pPr>
      <w:r w:rsidRPr="0087555D">
        <w:rPr>
          <w:szCs w:val="24"/>
        </w:rPr>
        <w:t xml:space="preserve">Describe the goals and objectives (see Appendix D) of your proposed project and align them with the Statement of Need outlined in </w:t>
      </w:r>
      <w:r>
        <w:rPr>
          <w:szCs w:val="24"/>
        </w:rPr>
        <w:t>Section A.</w:t>
      </w:r>
      <w:r w:rsidRPr="0087555D">
        <w:rPr>
          <w:szCs w:val="24"/>
          <w:u w:val="single"/>
        </w:rPr>
        <w:t xml:space="preserve">  </w:t>
      </w:r>
    </w:p>
    <w:p w14:paraId="60B25517" w14:textId="3EC010C6" w:rsidR="00C460C0" w:rsidRPr="00612C5A" w:rsidRDefault="00C460C0" w:rsidP="00247D37">
      <w:pPr>
        <w:pStyle w:val="ListBullet"/>
        <w:numPr>
          <w:ilvl w:val="0"/>
          <w:numId w:val="24"/>
        </w:numPr>
        <w:ind w:left="720"/>
      </w:pPr>
      <w:r w:rsidRPr="00612C5A">
        <w:t>Describe how you will implement the Required Activities as stated in Section I.2.</w:t>
      </w:r>
      <w:r w:rsidR="00CA5CA8" w:rsidRPr="00612C5A">
        <w:t xml:space="preserve">  In Attachment 4</w:t>
      </w:r>
      <w:r w:rsidR="00D677D5">
        <w:t>,</w:t>
      </w:r>
      <w:r w:rsidR="00CA5CA8" w:rsidRPr="00612C5A">
        <w:t xml:space="preserve"> provide a table listing each state/territory and the number of proposed team members to cover the jurisdiction.  In your narrative response provide</w:t>
      </w:r>
      <w:r w:rsidR="006E7088">
        <w:t xml:space="preserve"> a</w:t>
      </w:r>
      <w:r w:rsidR="00CA5CA8" w:rsidRPr="00612C5A">
        <w:t xml:space="preserve"> justification of your proposed numbers.</w:t>
      </w:r>
    </w:p>
    <w:p w14:paraId="3477489F" w14:textId="77777777" w:rsidR="00C460C0" w:rsidRPr="00612C5A" w:rsidRDefault="00C460C0" w:rsidP="00247D37">
      <w:pPr>
        <w:pStyle w:val="ListBullet"/>
        <w:numPr>
          <w:ilvl w:val="0"/>
          <w:numId w:val="24"/>
        </w:numPr>
        <w:ind w:left="720"/>
      </w:pPr>
      <w:r w:rsidRPr="00612C5A">
        <w:t>Describe how you will support the consulting physicians</w:t>
      </w:r>
      <w:r w:rsidR="00E2204D" w:rsidRPr="00612C5A">
        <w:t>/team members</w:t>
      </w:r>
      <w:r w:rsidRPr="00612C5A">
        <w:t xml:space="preserve"> meeting each of their required activities.</w:t>
      </w:r>
    </w:p>
    <w:p w14:paraId="5F29B980" w14:textId="77777777" w:rsidR="00C460C0" w:rsidRPr="00612C5A" w:rsidRDefault="00C460C0" w:rsidP="00C460C0">
      <w:pPr>
        <w:pStyle w:val="Heading3"/>
      </w:pPr>
      <w:r w:rsidRPr="00612C5A">
        <w:lastRenderedPageBreak/>
        <w:t>Section C:</w:t>
      </w:r>
      <w:r w:rsidRPr="00612C5A">
        <w:tab/>
        <w:t>Staff, Management, and Relevant Experience (30 points – approximate</w:t>
      </w:r>
      <w:r w:rsidR="00441109">
        <w:t>ly 3</w:t>
      </w:r>
      <w:r w:rsidRPr="00612C5A">
        <w:t xml:space="preserve"> pages)</w:t>
      </w:r>
    </w:p>
    <w:p w14:paraId="5EBE571D" w14:textId="77777777" w:rsidR="00E90290" w:rsidRDefault="00E90290" w:rsidP="00C460C0">
      <w:pPr>
        <w:pStyle w:val="ListParagraph"/>
        <w:numPr>
          <w:ilvl w:val="0"/>
          <w:numId w:val="7"/>
        </w:numPr>
        <w:ind w:left="720"/>
        <w:rPr>
          <w:szCs w:val="24"/>
        </w:rPr>
      </w:pPr>
      <w:r w:rsidRPr="00612C5A">
        <w:rPr>
          <w:szCs w:val="24"/>
        </w:rPr>
        <w:t xml:space="preserve">Describe your expertise with addiction medicine and your </w:t>
      </w:r>
      <w:r>
        <w:rPr>
          <w:szCs w:val="24"/>
        </w:rPr>
        <w:t>experience</w:t>
      </w:r>
      <w:r w:rsidRPr="00612C5A">
        <w:rPr>
          <w:szCs w:val="24"/>
        </w:rPr>
        <w:t xml:space="preserve"> providing culturally and linguistically appropriate, state-of-the-art, evidence-based training and technology transfer activities, including the provision of trai</w:t>
      </w:r>
      <w:r w:rsidR="00CC5F6D">
        <w:rPr>
          <w:szCs w:val="24"/>
        </w:rPr>
        <w:t>ning/TA on addressing opioid and stimulant use</w:t>
      </w:r>
      <w:r w:rsidRPr="00612C5A">
        <w:rPr>
          <w:szCs w:val="24"/>
        </w:rPr>
        <w:t xml:space="preserve">.  </w:t>
      </w:r>
    </w:p>
    <w:p w14:paraId="4720D7CA" w14:textId="26C7158E" w:rsidR="00C460C0" w:rsidRPr="00612C5A" w:rsidRDefault="00E90290" w:rsidP="00C460C0">
      <w:pPr>
        <w:pStyle w:val="ListParagraph"/>
        <w:numPr>
          <w:ilvl w:val="0"/>
          <w:numId w:val="7"/>
        </w:numPr>
        <w:ind w:left="720"/>
        <w:rPr>
          <w:szCs w:val="24"/>
        </w:rPr>
      </w:pPr>
      <w:r>
        <w:rPr>
          <w:szCs w:val="24"/>
        </w:rPr>
        <w:t xml:space="preserve">Describe your </w:t>
      </w:r>
      <w:r w:rsidRPr="00612C5A">
        <w:rPr>
          <w:szCs w:val="24"/>
        </w:rPr>
        <w:t>ability to expeditiously access a network of individuals</w:t>
      </w:r>
      <w:r w:rsidR="00C31BC4">
        <w:rPr>
          <w:szCs w:val="24"/>
        </w:rPr>
        <w:t xml:space="preserve"> (within 90 days)</w:t>
      </w:r>
      <w:r w:rsidRPr="00612C5A">
        <w:rPr>
          <w:szCs w:val="24"/>
        </w:rPr>
        <w:t xml:space="preserve"> with expertise in EBPs related to prevention, treatment</w:t>
      </w:r>
      <w:r w:rsidR="00DB7FB7">
        <w:rPr>
          <w:szCs w:val="24"/>
        </w:rPr>
        <w:t>,</w:t>
      </w:r>
      <w:r w:rsidRPr="00612C5A">
        <w:rPr>
          <w:szCs w:val="24"/>
        </w:rPr>
        <w:t xml:space="preserve"> and recovery s</w:t>
      </w:r>
      <w:r w:rsidR="001A1EE9">
        <w:rPr>
          <w:szCs w:val="24"/>
        </w:rPr>
        <w:t>upports for addressing OUDs and</w:t>
      </w:r>
      <w:r w:rsidR="00C31BC4">
        <w:rPr>
          <w:szCs w:val="24"/>
        </w:rPr>
        <w:t xml:space="preserve"> </w:t>
      </w:r>
      <w:r w:rsidR="00CC5F6D">
        <w:rPr>
          <w:szCs w:val="24"/>
        </w:rPr>
        <w:t>stimulant use disorder</w:t>
      </w:r>
      <w:r w:rsidR="001A1EE9">
        <w:rPr>
          <w:szCs w:val="24"/>
        </w:rPr>
        <w:t xml:space="preserve">s </w:t>
      </w:r>
      <w:r w:rsidRPr="00612C5A">
        <w:rPr>
          <w:szCs w:val="24"/>
        </w:rPr>
        <w:t xml:space="preserve">for each </w:t>
      </w:r>
      <w:r>
        <w:rPr>
          <w:szCs w:val="24"/>
        </w:rPr>
        <w:t xml:space="preserve">SOR </w:t>
      </w:r>
      <w:r w:rsidRPr="00612C5A">
        <w:rPr>
          <w:szCs w:val="24"/>
        </w:rPr>
        <w:t>state/territory</w:t>
      </w:r>
      <w:r>
        <w:rPr>
          <w:szCs w:val="24"/>
        </w:rPr>
        <w:t>. D</w:t>
      </w:r>
      <w:r w:rsidR="00C460C0" w:rsidRPr="00612C5A">
        <w:rPr>
          <w:szCs w:val="24"/>
        </w:rPr>
        <w:t>escribe your approach to managing the cadre of physicians and team members required in this announcement.</w:t>
      </w:r>
    </w:p>
    <w:p w14:paraId="52033B92" w14:textId="77777777" w:rsidR="00C460C0" w:rsidRPr="00612C5A" w:rsidRDefault="00C460C0" w:rsidP="00C460C0">
      <w:pPr>
        <w:pStyle w:val="ListParagraph"/>
        <w:numPr>
          <w:ilvl w:val="0"/>
          <w:numId w:val="7"/>
        </w:numPr>
        <w:ind w:left="720"/>
        <w:rPr>
          <w:szCs w:val="24"/>
        </w:rPr>
      </w:pPr>
      <w:r w:rsidRPr="00612C5A">
        <w:rPr>
          <w:szCs w:val="24"/>
        </w:rPr>
        <w:t>Provide a complete list of staff positions for the project, including the Project Director and other significant staff members, showing the role of each, their level of effort and qualifications.  Identify any consulting physicians or advance practice clinicians from whom you may have support at the time of your application.</w:t>
      </w:r>
    </w:p>
    <w:p w14:paraId="61112C0D" w14:textId="77777777" w:rsidR="00C460C0" w:rsidRPr="00612C5A" w:rsidRDefault="00C460C0" w:rsidP="00C460C0">
      <w:pPr>
        <w:pStyle w:val="Heading3"/>
      </w:pPr>
      <w:bookmarkStart w:id="87" w:name="_Section_D:_Data"/>
      <w:bookmarkEnd w:id="87"/>
      <w:r w:rsidRPr="00612C5A">
        <w:t>Section D:</w:t>
      </w:r>
      <w:r w:rsidRPr="00612C5A">
        <w:tab/>
        <w:t xml:space="preserve">Data Collection and Performance Measurement (20 points – approximately </w:t>
      </w:r>
      <w:r w:rsidR="00441109">
        <w:t>1</w:t>
      </w:r>
      <w:r w:rsidRPr="00612C5A">
        <w:t xml:space="preserve"> page)</w:t>
      </w:r>
    </w:p>
    <w:p w14:paraId="6AD3CAA8" w14:textId="77777777" w:rsidR="00670337" w:rsidRPr="00670337" w:rsidRDefault="00C460C0" w:rsidP="00247D37">
      <w:pPr>
        <w:numPr>
          <w:ilvl w:val="0"/>
          <w:numId w:val="37"/>
        </w:numPr>
        <w:ind w:left="720"/>
        <w:rPr>
          <w:b/>
        </w:rPr>
      </w:pPr>
      <w:r w:rsidRPr="00670337">
        <w:rPr>
          <w:rFonts w:cs="Arial"/>
          <w:szCs w:val="24"/>
        </w:rPr>
        <w:t>Provide specific information about how you will collect the required data for this program and how such data will be utilized to manage, monitor, and enhance the program.</w:t>
      </w:r>
      <w:bookmarkStart w:id="88" w:name="_SUPPORTING_DOCUMENTATION"/>
      <w:bookmarkEnd w:id="88"/>
    </w:p>
    <w:p w14:paraId="5A128A5D" w14:textId="77777777" w:rsidR="00C460C0" w:rsidRPr="00612C5A" w:rsidRDefault="00C460C0" w:rsidP="00C460C0">
      <w:r w:rsidRPr="00612C5A">
        <w:rPr>
          <w:b/>
        </w:rPr>
        <w:t>Budget Justification, Existing Resources, Other Support (other federal and non-federal sources)</w:t>
      </w:r>
    </w:p>
    <w:p w14:paraId="1452EB07" w14:textId="77777777" w:rsidR="00C460C0" w:rsidRPr="00612C5A" w:rsidRDefault="00C460C0" w:rsidP="00C460C0">
      <w:pPr>
        <w:tabs>
          <w:tab w:val="left" w:pos="1008"/>
        </w:tabs>
        <w:contextualSpacing/>
      </w:pPr>
      <w:r w:rsidRPr="00612C5A">
        <w:t xml:space="preserve">You must provide a narrative justification of the items included in your proposed budget, as well as a description of existing resources and other support you expect to receive for the proposed project.  </w:t>
      </w:r>
      <w:r w:rsidRPr="00612C5A">
        <w:rPr>
          <w:rFonts w:cs="Arial"/>
          <w:szCs w:val="24"/>
        </w:rPr>
        <w:t xml:space="preserve">Other support is defined as funds or resources, whether federal, non-federal or institutional, in direct support of activities through fellowships, gifts, prizes, in-kind contributions, or non-federal means.  </w:t>
      </w:r>
      <w:r w:rsidRPr="00612C5A">
        <w:t xml:space="preserve">(This should correspond to Item #18 on your SF-424, Estimated Funding.)  Other sources of funds may be used for unallowable costs, e.g., meals, sporting events, entertainment.    </w:t>
      </w:r>
    </w:p>
    <w:p w14:paraId="4C0F2BD5" w14:textId="77777777" w:rsidR="00C460C0" w:rsidRPr="00612C5A" w:rsidRDefault="00C460C0" w:rsidP="00C460C0">
      <w:pPr>
        <w:tabs>
          <w:tab w:val="left" w:pos="1008"/>
        </w:tabs>
        <w:contextualSpacing/>
      </w:pPr>
    </w:p>
    <w:p w14:paraId="7D115E5F" w14:textId="3471C983" w:rsidR="00C460C0" w:rsidRDefault="00C460C0" w:rsidP="00C460C0">
      <w:pPr>
        <w:tabs>
          <w:tab w:val="left" w:pos="1008"/>
        </w:tabs>
        <w:contextualSpacing/>
      </w:pPr>
      <w:r w:rsidRPr="00612C5A">
        <w:t xml:space="preserve">An illustration of a budget and narrative justification is included in </w:t>
      </w:r>
      <w:r w:rsidRPr="00FA3771">
        <w:rPr>
          <w:u w:val="single"/>
        </w:rPr>
        <w:t>Appendix K</w:t>
      </w:r>
      <w:r w:rsidRPr="00FA3771">
        <w:t xml:space="preserve"> - Sample Budget and Justification</w:t>
      </w:r>
      <w:r w:rsidRPr="00612C5A">
        <w:t xml:space="preserve">, of this document.  </w:t>
      </w:r>
      <w:r w:rsidRPr="00612C5A">
        <w:rPr>
          <w:b/>
        </w:rPr>
        <w:t xml:space="preserve">It is highly recommended that you use the Sample Budget format.  </w:t>
      </w:r>
      <w:r w:rsidRPr="00612C5A">
        <w:t xml:space="preserve">Your proposed budget must reflect the funding limitations/restrictions specified in </w:t>
      </w:r>
      <w:hyperlink w:anchor="_3._FUNDING_LIMITATIONS/RESTRICTIONS_1" w:history="1">
        <w:r w:rsidRPr="00612C5A">
          <w:rPr>
            <w:rStyle w:val="Hyperlink"/>
          </w:rPr>
          <w:t>Section IV-3</w:t>
        </w:r>
      </w:hyperlink>
      <w:r w:rsidRPr="00612C5A">
        <w:t xml:space="preserve">.  </w:t>
      </w:r>
      <w:r w:rsidRPr="00612C5A">
        <w:rPr>
          <w:rStyle w:val="StyleBold"/>
        </w:rPr>
        <w:t>Specifically identify the items associated with these costs in your budget</w:t>
      </w:r>
      <w:r w:rsidRPr="00612C5A">
        <w:t xml:space="preserve">.  </w:t>
      </w:r>
    </w:p>
    <w:p w14:paraId="1E5E541B" w14:textId="77777777" w:rsidR="00612C5A" w:rsidRPr="00612C5A" w:rsidRDefault="00612C5A" w:rsidP="00C460C0">
      <w:pPr>
        <w:tabs>
          <w:tab w:val="left" w:pos="1008"/>
        </w:tabs>
        <w:contextualSpacing/>
      </w:pPr>
    </w:p>
    <w:p w14:paraId="23CD515F" w14:textId="77777777" w:rsidR="00C460C0" w:rsidRPr="00612C5A" w:rsidRDefault="00C460C0" w:rsidP="00612C5A">
      <w:pPr>
        <w:rPr>
          <w:b/>
        </w:rPr>
      </w:pPr>
      <w:r w:rsidRPr="00612C5A">
        <w:rPr>
          <w:b/>
        </w:rPr>
        <w:t xml:space="preserve">The budget justification and narrative must be submitted as a file entitled BNF when you submit your application into Grants.gov.  </w:t>
      </w:r>
    </w:p>
    <w:p w14:paraId="16B780E2" w14:textId="77777777" w:rsidR="0001581D" w:rsidRPr="00612C5A" w:rsidRDefault="00A70377" w:rsidP="00C460C0">
      <w:pPr>
        <w:pStyle w:val="Heading2"/>
      </w:pPr>
      <w:bookmarkStart w:id="89" w:name="_Toc37226724"/>
      <w:r w:rsidRPr="00612C5A">
        <w:lastRenderedPageBreak/>
        <w:t xml:space="preserve">1.  </w:t>
      </w:r>
      <w:r w:rsidR="005F0E73" w:rsidRPr="00612C5A">
        <w:t xml:space="preserve">REQUIRED </w:t>
      </w:r>
      <w:r w:rsidR="0001581D" w:rsidRPr="00612C5A">
        <w:t>SUPPORTING DOCUMENTATION</w:t>
      </w:r>
      <w:bookmarkEnd w:id="4"/>
      <w:bookmarkEnd w:id="5"/>
      <w:bookmarkEnd w:id="6"/>
      <w:bookmarkEnd w:id="7"/>
      <w:bookmarkEnd w:id="8"/>
      <w:bookmarkEnd w:id="89"/>
    </w:p>
    <w:p w14:paraId="18D809A3" w14:textId="77777777" w:rsidR="0001581D" w:rsidRPr="00612C5A" w:rsidRDefault="0001581D" w:rsidP="000E793A">
      <w:pPr>
        <w:rPr>
          <w:b/>
        </w:rPr>
      </w:pPr>
      <w:bookmarkStart w:id="90" w:name="_Section_E:_Biographical"/>
      <w:bookmarkEnd w:id="90"/>
      <w:r w:rsidRPr="00612C5A">
        <w:rPr>
          <w:b/>
        </w:rPr>
        <w:t xml:space="preserve">Biographical Sketches and </w:t>
      </w:r>
      <w:r w:rsidR="00C34A85" w:rsidRPr="00612C5A">
        <w:rPr>
          <w:b/>
        </w:rPr>
        <w:t>Position</w:t>
      </w:r>
      <w:r w:rsidR="008D7FC7" w:rsidRPr="00612C5A">
        <w:rPr>
          <w:b/>
        </w:rPr>
        <w:t xml:space="preserve"> Descriptions</w:t>
      </w:r>
      <w:r w:rsidRPr="00612C5A">
        <w:rPr>
          <w:b/>
        </w:rPr>
        <w:t xml:space="preserve"> </w:t>
      </w:r>
    </w:p>
    <w:p w14:paraId="32F67A26" w14:textId="3CF3FC5E" w:rsidR="002A5875" w:rsidRPr="00612C5A" w:rsidRDefault="003964F5" w:rsidP="002A5875">
      <w:pPr>
        <w:tabs>
          <w:tab w:val="left" w:pos="1008"/>
        </w:tabs>
      </w:pPr>
      <w:bookmarkStart w:id="91" w:name="_Toc197933221"/>
      <w:bookmarkStart w:id="92" w:name="_Toc198626972"/>
      <w:bookmarkStart w:id="93" w:name="_Toc256672009"/>
      <w:r w:rsidRPr="00612C5A">
        <w:t xml:space="preserve">See </w:t>
      </w:r>
      <w:r w:rsidR="002A5875" w:rsidRPr="00FA3771">
        <w:rPr>
          <w:u w:val="single"/>
        </w:rPr>
        <w:t xml:space="preserve">Appendix </w:t>
      </w:r>
      <w:r w:rsidR="00957655" w:rsidRPr="00FA3771">
        <w:rPr>
          <w:u w:val="single"/>
        </w:rPr>
        <w:t>F</w:t>
      </w:r>
      <w:r w:rsidR="00A046D2" w:rsidRPr="00612C5A">
        <w:t>,</w:t>
      </w:r>
      <w:r w:rsidR="002A5875" w:rsidRPr="00612C5A">
        <w:t xml:space="preserve"> Biographical Sketches and Job Descriptions, for instructions on completing this section.  </w:t>
      </w:r>
    </w:p>
    <w:p w14:paraId="34B8C5AB" w14:textId="77777777" w:rsidR="003F4DC6" w:rsidRPr="00612C5A" w:rsidRDefault="003F4DC6" w:rsidP="003F4DC6">
      <w:pPr>
        <w:pStyle w:val="Heading2"/>
        <w:tabs>
          <w:tab w:val="left" w:pos="1008"/>
        </w:tabs>
      </w:pPr>
      <w:bookmarkStart w:id="94" w:name="_Section_F:_Confidentiality"/>
      <w:bookmarkStart w:id="95" w:name="_Toc371519001"/>
      <w:bookmarkStart w:id="96" w:name="_Toc419464663"/>
      <w:bookmarkStart w:id="97" w:name="_Toc37226725"/>
      <w:bookmarkEnd w:id="91"/>
      <w:bookmarkEnd w:id="92"/>
      <w:bookmarkEnd w:id="93"/>
      <w:bookmarkEnd w:id="94"/>
      <w:r w:rsidRPr="00612C5A">
        <w:t>2.</w:t>
      </w:r>
      <w:r w:rsidRPr="00612C5A">
        <w:tab/>
        <w:t>REVIEW AND SELECTION PROCESS</w:t>
      </w:r>
      <w:bookmarkEnd w:id="95"/>
      <w:bookmarkEnd w:id="96"/>
      <w:bookmarkEnd w:id="97"/>
    </w:p>
    <w:p w14:paraId="2F83FE00" w14:textId="77777777" w:rsidR="003F4DC6" w:rsidRPr="00612C5A" w:rsidRDefault="003F4DC6" w:rsidP="003F4DC6">
      <w:pPr>
        <w:tabs>
          <w:tab w:val="left" w:pos="1008"/>
        </w:tabs>
      </w:pPr>
      <w:r w:rsidRPr="00612C5A">
        <w:t xml:space="preserve">SAMHSA applications are peer-reviewed according to the evaluation criteria listed above.  </w:t>
      </w:r>
    </w:p>
    <w:p w14:paraId="75B40769" w14:textId="77777777" w:rsidR="003F4DC6" w:rsidRPr="00612C5A" w:rsidRDefault="003F4DC6" w:rsidP="003F4DC6">
      <w:pPr>
        <w:tabs>
          <w:tab w:val="left" w:pos="1008"/>
        </w:tabs>
      </w:pPr>
      <w:r w:rsidRPr="00612C5A">
        <w:t>Decisions to fund a grant are based on:</w:t>
      </w:r>
    </w:p>
    <w:p w14:paraId="168D36F1" w14:textId="77777777" w:rsidR="00D007E9" w:rsidRDefault="00D007E9" w:rsidP="00247D37">
      <w:pPr>
        <w:numPr>
          <w:ilvl w:val="0"/>
          <w:numId w:val="78"/>
        </w:numPr>
        <w:spacing w:after="0"/>
      </w:pPr>
      <w:r w:rsidRPr="00612C5A">
        <w:t>T</w:t>
      </w:r>
      <w:r w:rsidR="003F4DC6" w:rsidRPr="00612C5A">
        <w:t xml:space="preserve">he strengths and weaknesses of the application </w:t>
      </w:r>
      <w:r w:rsidR="003E1C62">
        <w:t>as identified by peer reviewers.</w:t>
      </w:r>
    </w:p>
    <w:p w14:paraId="42816F54" w14:textId="77777777" w:rsidR="003E1C62" w:rsidRPr="00AC34BE" w:rsidRDefault="003E1C62" w:rsidP="003E1C62">
      <w:pPr>
        <w:pStyle w:val="ListBullet"/>
        <w:tabs>
          <w:tab w:val="clear" w:pos="900"/>
          <w:tab w:val="left" w:pos="1080"/>
        </w:tabs>
        <w:ind w:left="720" w:firstLine="0"/>
        <w:rPr>
          <w:rFonts w:cs="Arial"/>
        </w:rPr>
      </w:pPr>
      <w:r>
        <w:rPr>
          <w:rFonts w:cs="Arial"/>
        </w:rPr>
        <w:t>The results of the peer review are of an advisory nature.  The program office and approving official make the final determination for funding;</w:t>
      </w:r>
    </w:p>
    <w:p w14:paraId="7A98B0B2" w14:textId="60927551" w:rsidR="00D007E9" w:rsidRPr="00612C5A" w:rsidRDefault="00D007E9" w:rsidP="00247D37">
      <w:pPr>
        <w:numPr>
          <w:ilvl w:val="0"/>
          <w:numId w:val="78"/>
        </w:numPr>
        <w:rPr>
          <w:b/>
        </w:rPr>
      </w:pPr>
      <w:r w:rsidRPr="00612C5A">
        <w:t>W</w:t>
      </w:r>
      <w:r w:rsidR="003F4DC6" w:rsidRPr="00612C5A">
        <w:t>hen the individual award is over $</w:t>
      </w:r>
      <w:r w:rsidR="00DB7FB7">
        <w:t>2</w:t>
      </w:r>
      <w:r w:rsidR="003F4DC6" w:rsidRPr="00612C5A">
        <w:t xml:space="preserve">50,000, approval by the Center for </w:t>
      </w:r>
      <w:r w:rsidR="00205E2B" w:rsidRPr="00612C5A">
        <w:t>CSAT</w:t>
      </w:r>
      <w:r w:rsidR="003F4DC6" w:rsidRPr="00612C5A">
        <w:t xml:space="preserve"> National Advisory Council; </w:t>
      </w:r>
    </w:p>
    <w:p w14:paraId="4EBF8BEF" w14:textId="77777777" w:rsidR="00D007E9" w:rsidRPr="00612C5A" w:rsidRDefault="00D007E9" w:rsidP="00247D37">
      <w:pPr>
        <w:numPr>
          <w:ilvl w:val="0"/>
          <w:numId w:val="78"/>
        </w:numPr>
      </w:pPr>
      <w:r w:rsidRPr="00612C5A">
        <w:t>A</w:t>
      </w:r>
      <w:r w:rsidR="003F4DC6" w:rsidRPr="00612C5A">
        <w:t xml:space="preserve">vailability of funds; </w:t>
      </w:r>
    </w:p>
    <w:p w14:paraId="25681FA0" w14:textId="77777777" w:rsidR="008E09C7" w:rsidRPr="00612C5A" w:rsidRDefault="00D007E9" w:rsidP="00247D37">
      <w:pPr>
        <w:numPr>
          <w:ilvl w:val="0"/>
          <w:numId w:val="78"/>
        </w:numPr>
      </w:pPr>
      <w:r w:rsidRPr="00612C5A">
        <w:t>E</w:t>
      </w:r>
      <w:r w:rsidR="003F4DC6" w:rsidRPr="00612C5A">
        <w:t>quitable distribution of awards in terms of geography (including urban, rural and remote settings) and balance among popula</w:t>
      </w:r>
      <w:r w:rsidR="008E09C7" w:rsidRPr="00612C5A">
        <w:t>tions of focus and progr</w:t>
      </w:r>
      <w:r w:rsidR="00D8603C" w:rsidRPr="00612C5A">
        <w:t>am size;</w:t>
      </w:r>
    </w:p>
    <w:p w14:paraId="269201C3" w14:textId="77777777" w:rsidR="00D007E9" w:rsidRPr="00612C5A" w:rsidRDefault="008E09C7" w:rsidP="00247D37">
      <w:pPr>
        <w:numPr>
          <w:ilvl w:val="0"/>
          <w:numId w:val="78"/>
        </w:numPr>
      </w:pPr>
      <w:r w:rsidRPr="00612C5A">
        <w:t>Submission of any required documentation that must be submitted prior to making an award; and</w:t>
      </w:r>
    </w:p>
    <w:p w14:paraId="4A5A5800" w14:textId="75981B6C" w:rsidR="00D007E9" w:rsidRPr="00612C5A" w:rsidRDefault="00D007E9" w:rsidP="00247D37">
      <w:pPr>
        <w:numPr>
          <w:ilvl w:val="0"/>
          <w:numId w:val="78"/>
        </w:numPr>
      </w:pPr>
      <w:r w:rsidRPr="00612C5A">
        <w:t>I</w:t>
      </w:r>
      <w:r w:rsidR="003964F5" w:rsidRPr="00612C5A">
        <w:t xml:space="preserve">n accordance with 45 CFR 75.212, SAMHSA reserves the right not to make an award to an entity if that entity does not meet the minimum qualification standards as described in </w:t>
      </w:r>
      <w:r w:rsidR="00205E2B" w:rsidRPr="00612C5A">
        <w:t>section</w:t>
      </w:r>
      <w:r w:rsidR="00291C02">
        <w:t xml:space="preserve"> </w:t>
      </w:r>
      <w:r w:rsidR="003964F5" w:rsidRPr="00612C5A">
        <w:t xml:space="preserve">75.205(a)(2).  If SAMHSA chooses not to award a fundable application, SAMHSA must report that determination to the designated integrity and performance system accessible through </w:t>
      </w:r>
      <w:r w:rsidR="003A345D" w:rsidRPr="00612C5A">
        <w:t xml:space="preserve">the System for Award Management (SAM) [currently the Federal Awardee Performance and Integrity Information System (FAPIIS)]. </w:t>
      </w:r>
    </w:p>
    <w:p w14:paraId="06EEE0C1" w14:textId="77777777" w:rsidR="0001581D" w:rsidRPr="00612C5A" w:rsidRDefault="0001581D" w:rsidP="0001581D">
      <w:pPr>
        <w:pStyle w:val="Heading1"/>
      </w:pPr>
      <w:bookmarkStart w:id="98" w:name="_VI._FEDERAL_ADMINISTRATION"/>
      <w:bookmarkStart w:id="99" w:name="_Toc197933225"/>
      <w:bookmarkStart w:id="100" w:name="_Toc37226726"/>
      <w:bookmarkEnd w:id="98"/>
      <w:r w:rsidRPr="00612C5A">
        <w:t>VI.</w:t>
      </w:r>
      <w:r w:rsidRPr="00612C5A">
        <w:tab/>
      </w:r>
      <w:r w:rsidR="00486C06" w:rsidRPr="00612C5A">
        <w:t xml:space="preserve">FEDERAL </w:t>
      </w:r>
      <w:r w:rsidRPr="00612C5A">
        <w:t>ADMINISTRATION INFORMATION</w:t>
      </w:r>
      <w:bookmarkEnd w:id="99"/>
      <w:bookmarkEnd w:id="100"/>
    </w:p>
    <w:p w14:paraId="1530FD0B" w14:textId="77777777" w:rsidR="0057060B" w:rsidRPr="00612C5A" w:rsidRDefault="0057060B" w:rsidP="00247D37">
      <w:pPr>
        <w:pStyle w:val="Heading2"/>
        <w:numPr>
          <w:ilvl w:val="0"/>
          <w:numId w:val="15"/>
        </w:numPr>
        <w:ind w:hanging="720"/>
      </w:pPr>
      <w:bookmarkStart w:id="101" w:name="_Toc453937173"/>
      <w:bookmarkStart w:id="102" w:name="_Toc37226727"/>
      <w:bookmarkStart w:id="103" w:name="_Toc197933232"/>
      <w:r w:rsidRPr="00612C5A">
        <w:t>REPORTING REQUIREMENTS</w:t>
      </w:r>
      <w:bookmarkEnd w:id="101"/>
      <w:bookmarkEnd w:id="102"/>
    </w:p>
    <w:p w14:paraId="136859ED" w14:textId="77777777" w:rsidR="00C31F6D" w:rsidRPr="00612C5A" w:rsidRDefault="00C31F6D" w:rsidP="00C31F6D">
      <w:pPr>
        <w:rPr>
          <w:b/>
        </w:rPr>
      </w:pPr>
      <w:r w:rsidRPr="00612C5A">
        <w:rPr>
          <w:b/>
        </w:rPr>
        <w:t>Program Specific</w:t>
      </w:r>
    </w:p>
    <w:p w14:paraId="254EA527" w14:textId="77777777" w:rsidR="00C31F6D" w:rsidRPr="00612C5A" w:rsidRDefault="00C31F6D" w:rsidP="00C31F6D">
      <w:pPr>
        <w:rPr>
          <w:rFonts w:cs="Arial"/>
          <w:b/>
          <w:szCs w:val="24"/>
        </w:rPr>
      </w:pPr>
      <w:r w:rsidRPr="00612C5A">
        <w:rPr>
          <w:rFonts w:cs="Arial"/>
          <w:szCs w:val="24"/>
        </w:rPr>
        <w:t>Recipients must comply with the data reporting re</w:t>
      </w:r>
      <w:r w:rsidR="00441109">
        <w:rPr>
          <w:rFonts w:cs="Arial"/>
          <w:szCs w:val="24"/>
        </w:rPr>
        <w:t>quirements listed in Section I-1</w:t>
      </w:r>
      <w:r w:rsidRPr="00612C5A">
        <w:rPr>
          <w:rFonts w:cs="Arial"/>
          <w:szCs w:val="24"/>
        </w:rPr>
        <w:t>.</w:t>
      </w:r>
      <w:r w:rsidR="006132FB" w:rsidRPr="00612C5A">
        <w:rPr>
          <w:rFonts w:cs="Arial"/>
          <w:szCs w:val="24"/>
        </w:rPr>
        <w:t>1</w:t>
      </w:r>
      <w:r w:rsidRPr="00612C5A">
        <w:rPr>
          <w:rFonts w:cs="Arial"/>
          <w:szCs w:val="24"/>
        </w:rPr>
        <w:t xml:space="preserve"> and Section I-</w:t>
      </w:r>
      <w:r w:rsidR="00441109">
        <w:rPr>
          <w:rFonts w:cs="Arial"/>
          <w:szCs w:val="24"/>
        </w:rPr>
        <w:t>1</w:t>
      </w:r>
      <w:r w:rsidRPr="00612C5A">
        <w:rPr>
          <w:rFonts w:cs="Arial"/>
          <w:szCs w:val="24"/>
        </w:rPr>
        <w:t>.</w:t>
      </w:r>
      <w:r w:rsidR="006132FB" w:rsidRPr="00612C5A">
        <w:rPr>
          <w:rFonts w:cs="Arial"/>
          <w:szCs w:val="24"/>
        </w:rPr>
        <w:t>2</w:t>
      </w:r>
      <w:r w:rsidRPr="00612C5A">
        <w:rPr>
          <w:rFonts w:cs="Arial"/>
          <w:szCs w:val="24"/>
        </w:rPr>
        <w:t xml:space="preserve">.  </w:t>
      </w:r>
      <w:r w:rsidRPr="00612C5A">
        <w:rPr>
          <w:rFonts w:cs="Arial"/>
          <w:b/>
          <w:szCs w:val="24"/>
        </w:rPr>
        <w:t xml:space="preserve"> </w:t>
      </w:r>
    </w:p>
    <w:p w14:paraId="55228AA8" w14:textId="77777777" w:rsidR="00441109" w:rsidRPr="00441109" w:rsidRDefault="00441109" w:rsidP="00441109">
      <w:pPr>
        <w:pStyle w:val="CommentText"/>
        <w:rPr>
          <w:rFonts w:ascii="Arial" w:hAnsi="Arial" w:cs="Arial"/>
          <w:b/>
          <w:sz w:val="24"/>
          <w:szCs w:val="24"/>
          <w:highlight w:val="yellow"/>
        </w:rPr>
      </w:pPr>
      <w:r w:rsidRPr="00441109">
        <w:rPr>
          <w:rFonts w:ascii="Arial" w:hAnsi="Arial" w:cs="Arial"/>
          <w:sz w:val="24"/>
          <w:szCs w:val="24"/>
        </w:rPr>
        <w:t>Data Collection</w:t>
      </w:r>
      <w:r w:rsidRPr="00441109">
        <w:rPr>
          <w:rFonts w:ascii="Arial" w:hAnsi="Arial" w:cs="Arial"/>
          <w:sz w:val="22"/>
          <w:szCs w:val="24"/>
        </w:rPr>
        <w:t>:</w:t>
      </w:r>
      <w:r w:rsidRPr="00441109">
        <w:rPr>
          <w:rFonts w:ascii="Arial" w:hAnsi="Arial" w:cs="Arial"/>
          <w:sz w:val="28"/>
          <w:szCs w:val="24"/>
        </w:rPr>
        <w:t xml:space="preserve"> </w:t>
      </w:r>
      <w:r w:rsidRPr="00441109">
        <w:rPr>
          <w:rFonts w:ascii="Arial" w:hAnsi="Arial" w:cs="Arial"/>
          <w:sz w:val="24"/>
          <w:szCs w:val="24"/>
        </w:rPr>
        <w:t>Refer to Section I-1.2 for data collection schedule</w:t>
      </w:r>
      <w:r w:rsidR="00DB7FB7">
        <w:rPr>
          <w:rFonts w:ascii="Arial" w:hAnsi="Arial" w:cs="Arial"/>
          <w:sz w:val="24"/>
          <w:szCs w:val="24"/>
        </w:rPr>
        <w:t>.</w:t>
      </w:r>
    </w:p>
    <w:p w14:paraId="292E1F6E" w14:textId="77777777" w:rsidR="006132FB" w:rsidRPr="00612C5A" w:rsidRDefault="006132FB" w:rsidP="006132FB">
      <w:pPr>
        <w:rPr>
          <w:rFonts w:cs="Arial"/>
          <w:szCs w:val="24"/>
        </w:rPr>
      </w:pPr>
      <w:r w:rsidRPr="00612C5A">
        <w:rPr>
          <w:rFonts w:cs="Arial"/>
          <w:szCs w:val="24"/>
        </w:rPr>
        <w:lastRenderedPageBreak/>
        <w:t xml:space="preserve">Progress Reports – </w:t>
      </w:r>
      <w:r w:rsidR="007861B2" w:rsidRPr="00612C5A">
        <w:rPr>
          <w:rFonts w:cs="Arial"/>
          <w:bCs/>
          <w:szCs w:val="24"/>
        </w:rPr>
        <w:t>Reports will be required at 6, 9, and 12 months post grant year start date.</w:t>
      </w:r>
      <w:r w:rsidRPr="00612C5A">
        <w:rPr>
          <w:rFonts w:cs="Arial"/>
          <w:szCs w:val="24"/>
        </w:rPr>
        <w:t xml:space="preserve"> </w:t>
      </w:r>
      <w:r w:rsidRPr="00612C5A">
        <w:rPr>
          <w:rFonts w:cs="Arial"/>
          <w:b/>
          <w:szCs w:val="24"/>
        </w:rPr>
        <w:t xml:space="preserve"> </w:t>
      </w:r>
    </w:p>
    <w:p w14:paraId="697894FA" w14:textId="77777777" w:rsidR="00C31F6D" w:rsidRPr="00612C5A" w:rsidRDefault="00C31F6D" w:rsidP="00C31F6D">
      <w:pPr>
        <w:rPr>
          <w:rFonts w:cs="Arial"/>
          <w:b/>
          <w:szCs w:val="24"/>
        </w:rPr>
      </w:pPr>
      <w:r w:rsidRPr="00612C5A">
        <w:rPr>
          <w:rFonts w:cs="Arial"/>
          <w:b/>
          <w:szCs w:val="24"/>
        </w:rPr>
        <w:t xml:space="preserve">Grants Management: </w:t>
      </w:r>
    </w:p>
    <w:p w14:paraId="51F828BD" w14:textId="77777777" w:rsidR="00C31F6D" w:rsidRPr="00612C5A" w:rsidRDefault="00C31F6D" w:rsidP="00C31F6D">
      <w:pPr>
        <w:rPr>
          <w:rFonts w:cs="Arial"/>
          <w:b/>
          <w:szCs w:val="24"/>
        </w:rPr>
      </w:pPr>
      <w:r w:rsidRPr="00612C5A">
        <w:rPr>
          <w:rFonts w:cs="Arial"/>
          <w:szCs w:val="24"/>
        </w:rPr>
        <w:t xml:space="preserve">Successful applicants must also comply with the following standard grants management reporting and schedules at </w:t>
      </w:r>
      <w:hyperlink r:id="rId9" w:history="1">
        <w:r w:rsidRPr="00612C5A">
          <w:rPr>
            <w:rFonts w:cs="Arial"/>
            <w:color w:val="0000FF"/>
            <w:szCs w:val="24"/>
            <w:u w:val="single"/>
          </w:rPr>
          <w:t>https://www.samhsa.gov/grants/grants-management/reporting-requirements</w:t>
        </w:r>
      </w:hyperlink>
      <w:r w:rsidRPr="00612C5A">
        <w:rPr>
          <w:rFonts w:cs="Arial"/>
          <w:szCs w:val="24"/>
        </w:rPr>
        <w:t xml:space="preserve">, unless otherwise noted in the </w:t>
      </w:r>
      <w:r w:rsidR="00037D6D" w:rsidRPr="00612C5A">
        <w:rPr>
          <w:rFonts w:cs="Arial"/>
          <w:szCs w:val="24"/>
        </w:rPr>
        <w:t>FOA</w:t>
      </w:r>
      <w:r w:rsidRPr="00612C5A">
        <w:rPr>
          <w:rFonts w:cs="Arial"/>
          <w:szCs w:val="24"/>
        </w:rPr>
        <w:t xml:space="preserve"> or Notice of Award.</w:t>
      </w:r>
    </w:p>
    <w:p w14:paraId="383FC668" w14:textId="77777777" w:rsidR="00486C06" w:rsidRPr="00612C5A" w:rsidRDefault="00486C06" w:rsidP="00A87CAE">
      <w:pPr>
        <w:pStyle w:val="Heading2"/>
      </w:pPr>
      <w:bookmarkStart w:id="104" w:name="_Toc485307395"/>
      <w:bookmarkStart w:id="105" w:name="_Toc485367447"/>
      <w:bookmarkStart w:id="106" w:name="_Toc37226728"/>
      <w:r w:rsidRPr="00612C5A">
        <w:t>2.       FEDERAL AWARD NOTICES</w:t>
      </w:r>
      <w:bookmarkEnd w:id="104"/>
      <w:bookmarkEnd w:id="105"/>
      <w:bookmarkEnd w:id="106"/>
      <w:r w:rsidRPr="00612C5A">
        <w:t xml:space="preserve"> </w:t>
      </w:r>
    </w:p>
    <w:p w14:paraId="01AB6544" w14:textId="77777777" w:rsidR="00486C06" w:rsidRPr="00612C5A" w:rsidRDefault="00486C06" w:rsidP="00486C06">
      <w:pPr>
        <w:tabs>
          <w:tab w:val="left" w:pos="1008"/>
        </w:tabs>
      </w:pPr>
      <w:r w:rsidRPr="00612C5A">
        <w:t xml:space="preserve">You will receive an email from SAMHSA, via NIH’s eRA Commons, that </w:t>
      </w:r>
      <w:r w:rsidR="00037D6D" w:rsidRPr="00612C5A">
        <w:t xml:space="preserve">will </w:t>
      </w:r>
      <w:r w:rsidRPr="00612C5A">
        <w:t>describe the</w:t>
      </w:r>
      <w:r w:rsidR="00037D6D" w:rsidRPr="00612C5A">
        <w:t xml:space="preserve"> </w:t>
      </w:r>
      <w:r w:rsidR="00037D6D" w:rsidRPr="00612C5A">
        <w:rPr>
          <w:rFonts w:eastAsia="Calibri" w:cs="Arial"/>
          <w:szCs w:val="24"/>
        </w:rPr>
        <w:t>process for how you can view the general results of the review of your application, including the score that your application received.</w:t>
      </w:r>
    </w:p>
    <w:p w14:paraId="2758A13F" w14:textId="77777777" w:rsidR="003E1C62" w:rsidRDefault="003E1C62" w:rsidP="003E1C62">
      <w:pPr>
        <w:spacing w:after="0"/>
        <w:rPr>
          <w:rFonts w:eastAsia="Calibri" w:cs="Arial"/>
          <w:szCs w:val="24"/>
        </w:rPr>
      </w:pPr>
      <w:r w:rsidRPr="00444292">
        <w:rPr>
          <w:rFonts w:eastAsia="Calibri" w:cs="Arial"/>
          <w:szCs w:val="24"/>
        </w:rPr>
        <w:t xml:space="preserve">If </w:t>
      </w:r>
      <w:r>
        <w:rPr>
          <w:rFonts w:eastAsia="Calibri" w:cs="Arial"/>
          <w:szCs w:val="24"/>
        </w:rPr>
        <w:t>the application is approved</w:t>
      </w:r>
      <w:r w:rsidRPr="00444292">
        <w:rPr>
          <w:rFonts w:eastAsia="Calibri" w:cs="Arial"/>
          <w:szCs w:val="24"/>
        </w:rPr>
        <w:t xml:space="preserve"> for funding, a Notice of Award (NoA) will be emailed to</w:t>
      </w:r>
      <w:r>
        <w:rPr>
          <w:rFonts w:eastAsia="Calibri" w:cs="Arial"/>
          <w:szCs w:val="24"/>
        </w:rPr>
        <w:t xml:space="preserve"> the following: 1) the</w:t>
      </w:r>
      <w:r w:rsidRPr="00444292">
        <w:rPr>
          <w:rFonts w:eastAsia="Calibri" w:cs="Arial"/>
          <w:szCs w:val="24"/>
        </w:rPr>
        <w:t xml:space="preserve"> Business Official’s (BO) </w:t>
      </w:r>
      <w:r w:rsidRPr="0031549F">
        <w:rPr>
          <w:rFonts w:eastAsia="Calibri" w:cs="Arial"/>
          <w:szCs w:val="24"/>
        </w:rPr>
        <w:t>email address identified on the HHS Checklist form submitted with the application</w:t>
      </w:r>
      <w:r>
        <w:rPr>
          <w:rFonts w:eastAsia="Calibri" w:cs="Arial"/>
          <w:szCs w:val="24"/>
        </w:rPr>
        <w:t>; and 2) t</w:t>
      </w:r>
      <w:r w:rsidRPr="0031549F">
        <w:rPr>
          <w:rFonts w:eastAsia="Calibri" w:cs="Arial"/>
          <w:szCs w:val="24"/>
        </w:rPr>
        <w:t xml:space="preserve">he </w:t>
      </w:r>
      <w:r>
        <w:rPr>
          <w:rFonts w:eastAsia="Calibri" w:cs="Arial"/>
          <w:szCs w:val="24"/>
        </w:rPr>
        <w:t xml:space="preserve">email associated with the Commons account for the </w:t>
      </w:r>
      <w:r w:rsidRPr="0031549F">
        <w:rPr>
          <w:rFonts w:eastAsia="Calibri" w:cs="Arial"/>
          <w:szCs w:val="24"/>
        </w:rPr>
        <w:t>Project Director</w:t>
      </w:r>
      <w:r>
        <w:rPr>
          <w:rFonts w:eastAsia="Calibri" w:cs="Arial"/>
          <w:szCs w:val="24"/>
        </w:rPr>
        <w:t>.</w:t>
      </w:r>
      <w:r w:rsidRPr="0031549F">
        <w:rPr>
          <w:rFonts w:eastAsia="Calibri" w:cs="Arial"/>
          <w:szCs w:val="24"/>
        </w:rPr>
        <w:t xml:space="preserve"> </w:t>
      </w:r>
      <w:r w:rsidRPr="00444292">
        <w:rPr>
          <w:rFonts w:eastAsia="Calibri" w:cs="Arial"/>
          <w:szCs w:val="24"/>
        </w:rPr>
        <w:t> Hard copies of the NoA will no longer</w:t>
      </w:r>
      <w:r>
        <w:rPr>
          <w:rFonts w:eastAsia="Calibri" w:cs="Arial"/>
          <w:szCs w:val="24"/>
        </w:rPr>
        <w:t xml:space="preserve"> be mailed via postal service.  </w:t>
      </w:r>
      <w:r w:rsidRPr="00444292">
        <w:rPr>
          <w:rFonts w:eastAsia="Calibri" w:cs="Arial"/>
          <w:szCs w:val="24"/>
        </w:rPr>
        <w:t>The NoA is the sole obligating document that allows you to receive federal funding for work on the grant project.  Information about what is included in the NoA can be found at: </w:t>
      </w:r>
      <w:hyperlink r:id="rId10" w:history="1">
        <w:r w:rsidRPr="00444292">
          <w:rPr>
            <w:rFonts w:eastAsia="Calibri" w:cs="Arial"/>
            <w:color w:val="0000FF"/>
            <w:szCs w:val="24"/>
            <w:u w:val="single"/>
          </w:rPr>
          <w:t>https://www.samhsa.gov/grants/grants-management/notice-award-noa</w:t>
        </w:r>
      </w:hyperlink>
      <w:r w:rsidRPr="00444292">
        <w:rPr>
          <w:rFonts w:eastAsia="Calibri" w:cs="Arial"/>
          <w:szCs w:val="24"/>
        </w:rPr>
        <w:t>.</w:t>
      </w:r>
    </w:p>
    <w:p w14:paraId="0E2EA291" w14:textId="77777777" w:rsidR="002478E9" w:rsidRPr="00612C5A" w:rsidRDefault="002478E9" w:rsidP="002478E9">
      <w:pPr>
        <w:spacing w:after="0"/>
        <w:rPr>
          <w:rFonts w:eastAsia="Calibri" w:cs="Arial"/>
          <w:szCs w:val="24"/>
        </w:rPr>
      </w:pPr>
    </w:p>
    <w:p w14:paraId="2E1F5364" w14:textId="77777777" w:rsidR="00486C06" w:rsidRPr="00612C5A" w:rsidRDefault="004A6A74" w:rsidP="004A6A74">
      <w:r w:rsidRPr="00612C5A">
        <w:t>If</w:t>
      </w:r>
      <w:r w:rsidR="00486C06" w:rsidRPr="00612C5A">
        <w:t xml:space="preserve"> you are not funded, you will receive a notification from SAMHSA, via NIH’s eRA Commons.  </w:t>
      </w:r>
    </w:p>
    <w:p w14:paraId="02CEFE72" w14:textId="77777777" w:rsidR="0001581D" w:rsidRPr="00612C5A" w:rsidRDefault="0001581D" w:rsidP="0001581D">
      <w:pPr>
        <w:pStyle w:val="Heading1"/>
      </w:pPr>
      <w:bookmarkStart w:id="107" w:name="_VII._AGENCY_CONTACTS"/>
      <w:bookmarkStart w:id="108" w:name="_Toc37226729"/>
      <w:bookmarkEnd w:id="107"/>
      <w:r w:rsidRPr="00612C5A">
        <w:t>VII.</w:t>
      </w:r>
      <w:r w:rsidRPr="00612C5A">
        <w:tab/>
        <w:t>AGENCY CONTACTS</w:t>
      </w:r>
      <w:bookmarkEnd w:id="103"/>
      <w:bookmarkEnd w:id="108"/>
    </w:p>
    <w:p w14:paraId="5A040A18" w14:textId="77777777" w:rsidR="00CA5CA8" w:rsidRDefault="0001581D" w:rsidP="00CA5CA8">
      <w:pPr>
        <w:rPr>
          <w:bCs/>
        </w:rPr>
      </w:pPr>
      <w:r w:rsidRPr="00612C5A">
        <w:t xml:space="preserve">For questions about </w:t>
      </w:r>
      <w:r w:rsidR="00CA5CA8" w:rsidRPr="00612C5A">
        <w:t xml:space="preserve">this FOA </w:t>
      </w:r>
      <w:r w:rsidRPr="00612C5A">
        <w:t xml:space="preserve">contact: </w:t>
      </w:r>
      <w:hyperlink r:id="rId11" w:history="1">
        <w:r w:rsidR="00C04CE3" w:rsidRPr="00542BCD">
          <w:rPr>
            <w:rStyle w:val="Hyperlink"/>
            <w:bCs/>
          </w:rPr>
          <w:t>OPIOIDSOR@samhsa.hhs.gov</w:t>
        </w:r>
      </w:hyperlink>
      <w:r w:rsidR="00CA5CA8" w:rsidRPr="00612C5A">
        <w:rPr>
          <w:bCs/>
        </w:rPr>
        <w:t xml:space="preserve"> </w:t>
      </w:r>
    </w:p>
    <w:p w14:paraId="68041AC7" w14:textId="2F80F6BC" w:rsidR="003E1C62" w:rsidRDefault="003E1C62" w:rsidP="00CA5CA8">
      <w:pPr>
        <w:rPr>
          <w:bCs/>
        </w:rPr>
      </w:pPr>
    </w:p>
    <w:p w14:paraId="018645CB" w14:textId="008B027B" w:rsidR="00BC5AEC" w:rsidRDefault="00BC5AEC" w:rsidP="00CA5CA8">
      <w:pPr>
        <w:rPr>
          <w:bCs/>
        </w:rPr>
      </w:pPr>
    </w:p>
    <w:p w14:paraId="6FEAE84C" w14:textId="7B93FD54" w:rsidR="00BC5AEC" w:rsidRDefault="00BC5AEC" w:rsidP="00CA5CA8">
      <w:pPr>
        <w:rPr>
          <w:bCs/>
        </w:rPr>
      </w:pPr>
    </w:p>
    <w:p w14:paraId="776A881B" w14:textId="235DDAAB" w:rsidR="00BC5AEC" w:rsidRDefault="00BC5AEC" w:rsidP="00CA5CA8">
      <w:pPr>
        <w:rPr>
          <w:bCs/>
        </w:rPr>
      </w:pPr>
    </w:p>
    <w:p w14:paraId="629A8F56" w14:textId="7009FCD7" w:rsidR="00BC5AEC" w:rsidRDefault="00BC5AEC" w:rsidP="00CA5CA8">
      <w:pPr>
        <w:rPr>
          <w:bCs/>
        </w:rPr>
      </w:pPr>
    </w:p>
    <w:p w14:paraId="4A35B59F" w14:textId="75EEC188" w:rsidR="00BD056C" w:rsidRDefault="00BD056C" w:rsidP="00CA5CA8">
      <w:pPr>
        <w:rPr>
          <w:bCs/>
        </w:rPr>
      </w:pPr>
    </w:p>
    <w:p w14:paraId="638386EC" w14:textId="2CB270B3" w:rsidR="00BD056C" w:rsidRDefault="00BD056C" w:rsidP="00CA5CA8">
      <w:pPr>
        <w:rPr>
          <w:bCs/>
        </w:rPr>
      </w:pPr>
    </w:p>
    <w:p w14:paraId="549A590B" w14:textId="11E4A0C7" w:rsidR="00BD056C" w:rsidRDefault="00BD056C" w:rsidP="00CA5CA8">
      <w:pPr>
        <w:rPr>
          <w:bCs/>
        </w:rPr>
      </w:pPr>
    </w:p>
    <w:p w14:paraId="04A57216" w14:textId="77777777" w:rsidR="00BD056C" w:rsidRPr="00BE2D98" w:rsidRDefault="00BD056C" w:rsidP="00BD056C">
      <w:pPr>
        <w:keepNext/>
        <w:tabs>
          <w:tab w:val="left" w:pos="720"/>
        </w:tabs>
        <w:spacing w:after="120"/>
        <w:jc w:val="center"/>
        <w:outlineLvl w:val="0"/>
        <w:rPr>
          <w:rFonts w:cs="Arial"/>
          <w:b/>
          <w:bCs/>
          <w:kern w:val="32"/>
          <w:sz w:val="32"/>
          <w:szCs w:val="32"/>
        </w:rPr>
      </w:pPr>
      <w:bookmarkStart w:id="109" w:name="_Toc485307397"/>
      <w:bookmarkStart w:id="110" w:name="_Toc22120786"/>
      <w:bookmarkStart w:id="111" w:name="_Toc36535412"/>
      <w:bookmarkStart w:id="112" w:name="_Toc37226730"/>
      <w:r w:rsidRPr="00BE2D98">
        <w:rPr>
          <w:rFonts w:cs="Arial"/>
          <w:b/>
          <w:bCs/>
          <w:kern w:val="32"/>
          <w:sz w:val="32"/>
          <w:szCs w:val="32"/>
        </w:rPr>
        <w:lastRenderedPageBreak/>
        <w:t>Appendix A – Application and Submission Requirements</w:t>
      </w:r>
      <w:bookmarkEnd w:id="109"/>
      <w:bookmarkEnd w:id="110"/>
      <w:bookmarkEnd w:id="111"/>
      <w:bookmarkEnd w:id="112"/>
    </w:p>
    <w:p w14:paraId="5A165E9A" w14:textId="77777777" w:rsidR="00BD056C" w:rsidRPr="00BE2D98" w:rsidRDefault="00BD056C" w:rsidP="00BD056C">
      <w:pPr>
        <w:rPr>
          <w:b/>
          <w:bCs/>
        </w:rPr>
      </w:pPr>
      <w:bookmarkStart w:id="113" w:name="_Toc465087546"/>
      <w:bookmarkStart w:id="114" w:name="_Toc485307399"/>
      <w:r w:rsidRPr="00BE2D98">
        <w:rPr>
          <w:b/>
          <w:bCs/>
          <w:u w:val="single"/>
        </w:rPr>
        <w:t>WARNING</w:t>
      </w:r>
      <w:r w:rsidRPr="00BE2D98">
        <w:rPr>
          <w:b/>
          <w:bCs/>
        </w:rPr>
        <w:t>: If your organization is not registered and you do not have an active eRA Commons PD/PI account by the deadline, the application will NOT be accepted.  </w:t>
      </w:r>
      <w:r w:rsidRPr="00BE2D98">
        <w:rPr>
          <w:b/>
          <w:bCs/>
          <w:u w:val="single"/>
        </w:rPr>
        <w:t>No exceptions will be made.</w:t>
      </w:r>
      <w:r w:rsidRPr="00BE2D98">
        <w:rPr>
          <w:b/>
          <w:bCs/>
        </w:rPr>
        <w:t> </w:t>
      </w:r>
    </w:p>
    <w:p w14:paraId="27382505" w14:textId="77777777" w:rsidR="00BD056C" w:rsidRPr="00BE2D98" w:rsidRDefault="00BD056C" w:rsidP="00BD056C">
      <w:pPr>
        <w:rPr>
          <w:b/>
          <w:bCs/>
        </w:rPr>
      </w:pPr>
      <w:r w:rsidRPr="00BE2D98">
        <w:rPr>
          <w:b/>
          <w:bCs/>
        </w:rPr>
        <w:t>All applicants must register with NIH’s eRA Commons in order to submit an application. </w:t>
      </w:r>
      <w:r w:rsidRPr="00BE2D98">
        <w:rPr>
          <w:b/>
          <w:bCs/>
          <w:u w:val="single"/>
        </w:rPr>
        <w:t>This process takes up to six weeks</w:t>
      </w:r>
      <w:r w:rsidRPr="00BE2D98">
        <w:rPr>
          <w:b/>
          <w:bCs/>
        </w:rPr>
        <w:t>.  If you believe you are interested in applying for this opportunity, you MUST start the registration process immediately. Do not wait to start this process.</w:t>
      </w:r>
    </w:p>
    <w:p w14:paraId="2FF0F9F3" w14:textId="77777777" w:rsidR="00BD056C" w:rsidRPr="00BE2D98" w:rsidRDefault="00BD056C" w:rsidP="00BD056C">
      <w:r w:rsidRPr="00BE2D98">
        <w:t>Applicants also must register with the System for Award Management (SAM) and Grants.gov (see below for all registration requirements). </w:t>
      </w:r>
    </w:p>
    <w:p w14:paraId="4AB19D8B" w14:textId="77777777" w:rsidR="00BD056C" w:rsidRPr="00BE2D98" w:rsidRDefault="00BD056C" w:rsidP="00247D37">
      <w:pPr>
        <w:keepNext/>
        <w:numPr>
          <w:ilvl w:val="0"/>
          <w:numId w:val="86"/>
        </w:numPr>
        <w:tabs>
          <w:tab w:val="left" w:pos="720"/>
        </w:tabs>
        <w:ind w:hanging="720"/>
        <w:outlineLvl w:val="1"/>
        <w:rPr>
          <w:rFonts w:cs="Arial"/>
          <w:b/>
          <w:bCs/>
          <w:iCs/>
          <w:szCs w:val="28"/>
        </w:rPr>
      </w:pPr>
      <w:bookmarkStart w:id="115" w:name="_Toc22120787"/>
      <w:bookmarkStart w:id="116" w:name="_Toc36535413"/>
      <w:bookmarkStart w:id="117" w:name="_Toc37226731"/>
      <w:r w:rsidRPr="00BE2D98">
        <w:rPr>
          <w:rFonts w:cs="Arial"/>
          <w:b/>
          <w:bCs/>
          <w:iCs/>
          <w:szCs w:val="28"/>
        </w:rPr>
        <w:t>GET REGISTERED</w:t>
      </w:r>
      <w:bookmarkEnd w:id="113"/>
      <w:bookmarkEnd w:id="114"/>
      <w:bookmarkEnd w:id="115"/>
      <w:bookmarkEnd w:id="116"/>
      <w:bookmarkEnd w:id="117"/>
    </w:p>
    <w:p w14:paraId="1AF5B52A" w14:textId="77777777" w:rsidR="00BD056C" w:rsidRPr="00BE2D98" w:rsidRDefault="00BD056C" w:rsidP="00BD056C">
      <w:pPr>
        <w:tabs>
          <w:tab w:val="left" w:pos="720"/>
        </w:tabs>
        <w:rPr>
          <w:rFonts w:cs="Arial"/>
        </w:rPr>
      </w:pPr>
      <w:r w:rsidRPr="00BE2D98">
        <w:rPr>
          <w:rFonts w:cs="Arial"/>
        </w:rPr>
        <w:tab/>
        <w:t xml:space="preserve">You are required to complete </w:t>
      </w:r>
      <w:r w:rsidRPr="00BE2D98">
        <w:rPr>
          <w:rFonts w:cs="Arial"/>
          <w:b/>
        </w:rPr>
        <w:t>four (4) registration processes:</w:t>
      </w:r>
      <w:r w:rsidRPr="00BE2D98">
        <w:rPr>
          <w:rFonts w:cs="Arial"/>
        </w:rPr>
        <w:t xml:space="preserve"> </w:t>
      </w:r>
    </w:p>
    <w:p w14:paraId="5F33D3AA" w14:textId="77777777" w:rsidR="00BD056C" w:rsidRPr="00BE2D98" w:rsidRDefault="00BD056C" w:rsidP="00247D37">
      <w:pPr>
        <w:numPr>
          <w:ilvl w:val="1"/>
          <w:numId w:val="17"/>
        </w:numPr>
        <w:tabs>
          <w:tab w:val="left" w:pos="720"/>
        </w:tabs>
        <w:contextualSpacing/>
        <w:rPr>
          <w:rFonts w:cs="Arial"/>
        </w:rPr>
      </w:pPr>
      <w:r w:rsidRPr="00BE2D98">
        <w:rPr>
          <w:rFonts w:cs="Arial"/>
        </w:rPr>
        <w:t>Dun &amp; Bradstreet Data Universal Numbering System (to obtain a DUNS number);</w:t>
      </w:r>
    </w:p>
    <w:p w14:paraId="624BFE91" w14:textId="77777777" w:rsidR="00BD056C" w:rsidRPr="00BE2D98" w:rsidRDefault="00BD056C" w:rsidP="00247D37">
      <w:pPr>
        <w:numPr>
          <w:ilvl w:val="1"/>
          <w:numId w:val="17"/>
        </w:numPr>
        <w:tabs>
          <w:tab w:val="left" w:pos="720"/>
        </w:tabs>
        <w:contextualSpacing/>
        <w:rPr>
          <w:rFonts w:cs="Arial"/>
        </w:rPr>
      </w:pPr>
      <w:r w:rsidRPr="00BE2D98">
        <w:rPr>
          <w:rFonts w:cs="Arial"/>
        </w:rPr>
        <w:t>System for Award Management (SAM);</w:t>
      </w:r>
    </w:p>
    <w:p w14:paraId="1871EA67" w14:textId="77777777" w:rsidR="00BD056C" w:rsidRPr="00BE2D98" w:rsidRDefault="00BD056C" w:rsidP="00247D37">
      <w:pPr>
        <w:numPr>
          <w:ilvl w:val="1"/>
          <w:numId w:val="17"/>
        </w:numPr>
        <w:tabs>
          <w:tab w:val="left" w:pos="720"/>
        </w:tabs>
        <w:contextualSpacing/>
        <w:rPr>
          <w:rFonts w:cs="Arial"/>
        </w:rPr>
      </w:pPr>
      <w:r w:rsidRPr="00BE2D98">
        <w:rPr>
          <w:rFonts w:cs="Arial"/>
        </w:rPr>
        <w:t xml:space="preserve">Grants.gov; and </w:t>
      </w:r>
    </w:p>
    <w:p w14:paraId="653A3035" w14:textId="77777777" w:rsidR="00BD056C" w:rsidRDefault="00BD056C" w:rsidP="00247D37">
      <w:pPr>
        <w:numPr>
          <w:ilvl w:val="1"/>
          <w:numId w:val="17"/>
        </w:numPr>
        <w:tabs>
          <w:tab w:val="left" w:pos="720"/>
        </w:tabs>
        <w:contextualSpacing/>
        <w:rPr>
          <w:rFonts w:cs="Arial"/>
        </w:rPr>
      </w:pPr>
      <w:r w:rsidRPr="00BE2D98">
        <w:rPr>
          <w:rFonts w:cs="Arial"/>
        </w:rPr>
        <w:t>eRA Commons.</w:t>
      </w:r>
    </w:p>
    <w:p w14:paraId="04584357" w14:textId="77777777" w:rsidR="00BD056C" w:rsidRPr="00BE2D98" w:rsidRDefault="00BD056C" w:rsidP="00BD056C">
      <w:pPr>
        <w:tabs>
          <w:tab w:val="left" w:pos="720"/>
        </w:tabs>
        <w:ind w:left="1440"/>
        <w:contextualSpacing/>
        <w:rPr>
          <w:rFonts w:cs="Arial"/>
        </w:rPr>
      </w:pPr>
    </w:p>
    <w:p w14:paraId="491C0B2A" w14:textId="77777777" w:rsidR="00BD056C" w:rsidRPr="00BE2D98" w:rsidRDefault="00BD056C" w:rsidP="00BD056C">
      <w:pPr>
        <w:rPr>
          <w:rFonts w:cs="Arial"/>
          <w:b/>
          <w:bCs/>
        </w:rPr>
      </w:pPr>
      <w:r w:rsidRPr="00BE2D98">
        <w:rPr>
          <w:rFonts w:cs="Arial"/>
        </w:rPr>
        <w:t xml:space="preserve">If this is your first time submitting an application, you must complete all four registration processes. If you have already completed registrations for DUNS, SAM, and Grants.gov, you need to ensure that your accounts are still active, and then register in </w:t>
      </w:r>
      <w:r w:rsidRPr="00BE2D98">
        <w:rPr>
          <w:rFonts w:cs="Arial"/>
          <w:b/>
        </w:rPr>
        <w:t>eRA Commons</w:t>
      </w:r>
      <w:r w:rsidRPr="00BE2D98">
        <w:rPr>
          <w:rFonts w:cs="Arial"/>
        </w:rPr>
        <w:t xml:space="preserve">. If you have not registered in Grants.gov, the registration for Grants.gov and eRA Commons can be done concurrently. </w:t>
      </w:r>
      <w:r w:rsidRPr="00BE2D98">
        <w:rPr>
          <w:rFonts w:cs="Arial"/>
          <w:szCs w:val="24"/>
        </w:rPr>
        <w:t xml:space="preserve">You must register in eRA Commons and receive a Commons Username in order to have access to electronic submission, receive notifications on the status of your application, and retrieve grant </w:t>
      </w:r>
      <w:r w:rsidRPr="00BE2D98">
        <w:rPr>
          <w:rFonts w:cs="Arial"/>
        </w:rPr>
        <w:t>information.</w:t>
      </w:r>
      <w:r w:rsidRPr="00BE2D98">
        <w:rPr>
          <w:rFonts w:cs="Arial"/>
          <w:b/>
        </w:rPr>
        <w:t xml:space="preserve"> </w:t>
      </w:r>
      <w:r w:rsidRPr="00BE2D98">
        <w:rPr>
          <w:rFonts w:cs="Arial"/>
          <w:b/>
          <w:bCs/>
        </w:rPr>
        <w:t>If your organization is not registered and does not have an active eRA Commons PI account by the deadline, the application will not be accepted.</w:t>
      </w:r>
    </w:p>
    <w:p w14:paraId="53E52AB1" w14:textId="77777777" w:rsidR="00BD056C" w:rsidRPr="00BE2D98" w:rsidRDefault="00BD056C" w:rsidP="00BD056C">
      <w:pPr>
        <w:autoSpaceDE w:val="0"/>
        <w:autoSpaceDN w:val="0"/>
        <w:adjustRightInd w:val="0"/>
        <w:spacing w:after="0"/>
        <w:contextualSpacing/>
        <w:rPr>
          <w:rFonts w:cs="Arial"/>
          <w:color w:val="000000" w:themeColor="text1"/>
        </w:rPr>
      </w:pPr>
      <w:r w:rsidRPr="00BE2D98">
        <w:rPr>
          <w:rFonts w:cs="Arial"/>
          <w:color w:val="000000"/>
        </w:rPr>
        <w:t>The organization must maintain an active and up-to-date SAM and DUNS registrations in order for SAMHSA to make an award. If your organization is not compliant when SAMHSA is ready to make an award, SAMHSA may determine that your organization is not qualified to receive an award and use that determination as the basis for making an award to another applicant.</w:t>
      </w:r>
    </w:p>
    <w:p w14:paraId="19A39960" w14:textId="77777777" w:rsidR="00BD056C" w:rsidRPr="00BE2D98" w:rsidRDefault="00BD056C" w:rsidP="00BD056C">
      <w:pPr>
        <w:keepNext/>
        <w:spacing w:before="240"/>
        <w:outlineLvl w:val="2"/>
        <w:rPr>
          <w:rFonts w:cs="Arial"/>
          <w:b/>
          <w:bCs/>
          <w:szCs w:val="26"/>
        </w:rPr>
      </w:pPr>
      <w:r w:rsidRPr="00BE2D98">
        <w:rPr>
          <w:rFonts w:cs="Arial"/>
          <w:b/>
          <w:bCs/>
          <w:szCs w:val="26"/>
        </w:rPr>
        <w:t>1.1</w:t>
      </w:r>
      <w:r w:rsidRPr="00BE2D98">
        <w:rPr>
          <w:rFonts w:cs="Arial"/>
          <w:b/>
          <w:bCs/>
          <w:szCs w:val="26"/>
        </w:rPr>
        <w:tab/>
        <w:t>Dun &amp; Bradstreet Data Universal Numbering System (DUNS) Registration</w:t>
      </w:r>
    </w:p>
    <w:p w14:paraId="343FBFE2" w14:textId="77777777" w:rsidR="00BD056C" w:rsidRPr="00BE2D98" w:rsidRDefault="00BD056C" w:rsidP="00BD056C">
      <w:pPr>
        <w:rPr>
          <w:rFonts w:cs="Arial"/>
          <w:szCs w:val="24"/>
        </w:rPr>
      </w:pPr>
      <w:r w:rsidRPr="00BE2D98">
        <w:rPr>
          <w:rFonts w:cs="Arial"/>
          <w:szCs w:val="24"/>
        </w:rPr>
        <w:t xml:space="preserve">SAMHSA applicants are required to obtain a valid DUNS Number, also known as the Unique Entity Identifier, and provide that number in the application. Obtaining a DUNS number is easy and there is no charge.  </w:t>
      </w:r>
    </w:p>
    <w:p w14:paraId="0CB109EF" w14:textId="77777777" w:rsidR="00BD056C" w:rsidRPr="00BE2D98" w:rsidRDefault="00BD056C" w:rsidP="00BD056C">
      <w:pPr>
        <w:rPr>
          <w:rFonts w:cs="Arial"/>
          <w:b/>
          <w:bCs/>
          <w:szCs w:val="24"/>
        </w:rPr>
      </w:pPr>
      <w:r w:rsidRPr="00BE2D98">
        <w:rPr>
          <w:rFonts w:cs="Arial"/>
        </w:rPr>
        <w:t xml:space="preserve">To obtain a DUNS number, access the Dun and Bradstreet website at: </w:t>
      </w:r>
      <w:hyperlink r:id="rId12" w:history="1">
        <w:r w:rsidRPr="00BE2D98">
          <w:rPr>
            <w:rFonts w:cs="Arial"/>
            <w:color w:val="0000FF"/>
            <w:u w:val="single"/>
          </w:rPr>
          <w:t>http://www.dnb.com</w:t>
        </w:r>
      </w:hyperlink>
      <w:r w:rsidRPr="00BE2D98">
        <w:rPr>
          <w:rFonts w:cs="Arial"/>
          <w:color w:val="0000FF"/>
          <w:u w:val="single"/>
        </w:rPr>
        <w:t xml:space="preserve"> </w:t>
      </w:r>
      <w:r w:rsidRPr="00BE2D98">
        <w:rPr>
          <w:rFonts w:cs="Arial"/>
        </w:rPr>
        <w:t xml:space="preserve">or call 1-866-705-5711. To expedite the process, let Dun and </w:t>
      </w:r>
      <w:r w:rsidRPr="00BE2D98">
        <w:rPr>
          <w:rFonts w:cs="Arial"/>
        </w:rPr>
        <w:lastRenderedPageBreak/>
        <w:t xml:space="preserve">Bradstreet know that you are a public/private nonprofit organization getting ready to submit a federal grant application. </w:t>
      </w:r>
      <w:r w:rsidRPr="00BE2D98">
        <w:rPr>
          <w:rFonts w:cs="Arial"/>
          <w:b/>
          <w:bCs/>
          <w:szCs w:val="24"/>
        </w:rPr>
        <w:t xml:space="preserve">The DUNS number you use on your application must be registered and active in the System for Award Management (SAM).  </w:t>
      </w:r>
    </w:p>
    <w:p w14:paraId="7ED6DE93" w14:textId="77777777" w:rsidR="00BD056C" w:rsidRPr="00BE2D98" w:rsidRDefault="00BD056C" w:rsidP="00BD056C">
      <w:pPr>
        <w:keepNext/>
        <w:outlineLvl w:val="2"/>
        <w:rPr>
          <w:rFonts w:cs="Arial"/>
          <w:b/>
          <w:bCs/>
          <w:szCs w:val="24"/>
        </w:rPr>
      </w:pPr>
      <w:r w:rsidRPr="00BE2D98">
        <w:rPr>
          <w:rFonts w:cs="Arial"/>
          <w:b/>
          <w:bCs/>
          <w:szCs w:val="26"/>
        </w:rPr>
        <w:t>1.2</w:t>
      </w:r>
      <w:r w:rsidRPr="00BE2D98">
        <w:rPr>
          <w:rFonts w:cs="Arial"/>
          <w:b/>
          <w:bCs/>
          <w:szCs w:val="26"/>
        </w:rPr>
        <w:tab/>
        <w:t xml:space="preserve">System </w:t>
      </w:r>
      <w:r w:rsidRPr="00BE2D98">
        <w:rPr>
          <w:rFonts w:cs="Arial"/>
          <w:b/>
          <w:bCs/>
          <w:szCs w:val="24"/>
        </w:rPr>
        <w:t>for Award Management (SAM) Registration</w:t>
      </w:r>
    </w:p>
    <w:p w14:paraId="1425BBEB" w14:textId="77777777" w:rsidR="00BD056C" w:rsidRPr="00BE2D98" w:rsidRDefault="00BD056C" w:rsidP="00BD056C">
      <w:pPr>
        <w:autoSpaceDE w:val="0"/>
        <w:autoSpaceDN w:val="0"/>
        <w:adjustRightInd w:val="0"/>
        <w:spacing w:after="0"/>
        <w:contextualSpacing/>
        <w:rPr>
          <w:rFonts w:cs="Arial"/>
          <w:szCs w:val="24"/>
        </w:rPr>
      </w:pPr>
      <w:r w:rsidRPr="00BE2D98">
        <w:rPr>
          <w:rFonts w:cs="Arial"/>
          <w:bCs/>
          <w:szCs w:val="24"/>
        </w:rPr>
        <w:t>You must also register with the System for Award Management (SAM) and continue to maintain active SAM registration with current information during the period of time your organization has an active federal award or an application under consideration by an agency (unless you are an individual or federal agency that is exempted from those requirements under 2 CFR §</w:t>
      </w:r>
      <w:r w:rsidRPr="00BE2D98">
        <w:rPr>
          <w:rFonts w:cs="Arial"/>
        </w:rPr>
        <w:t xml:space="preserve"> </w:t>
      </w:r>
      <w:r w:rsidRPr="00BE2D98">
        <w:rPr>
          <w:rFonts w:cs="Arial"/>
          <w:bCs/>
          <w:szCs w:val="24"/>
        </w:rPr>
        <w:t>25.110(b) or (c), has an exception approved by the agency under 2 CFR § 25.110(d)). To create a SAM user account, Register/Update your account, and/or Search Records, go to</w:t>
      </w:r>
      <w:r w:rsidRPr="00BE2D98">
        <w:rPr>
          <w:rFonts w:cs="Arial"/>
          <w:b/>
          <w:bCs/>
          <w:szCs w:val="24"/>
        </w:rPr>
        <w:t xml:space="preserve"> </w:t>
      </w:r>
      <w:hyperlink r:id="rId13" w:history="1">
        <w:r w:rsidRPr="00BE2D98">
          <w:rPr>
            <w:rFonts w:cs="Arial"/>
            <w:color w:val="0000FF"/>
            <w:u w:val="single"/>
          </w:rPr>
          <w:t>https://www.sam.gov</w:t>
        </w:r>
      </w:hyperlink>
      <w:r w:rsidRPr="00BE2D98">
        <w:rPr>
          <w:rFonts w:cs="Arial"/>
        </w:rPr>
        <w:t xml:space="preserve">. </w:t>
      </w:r>
    </w:p>
    <w:p w14:paraId="06A6EC6F" w14:textId="77777777" w:rsidR="00BD056C" w:rsidRPr="00BE2D98" w:rsidRDefault="00BD056C" w:rsidP="00BD056C">
      <w:pPr>
        <w:autoSpaceDE w:val="0"/>
        <w:autoSpaceDN w:val="0"/>
        <w:adjustRightInd w:val="0"/>
        <w:spacing w:after="0"/>
        <w:ind w:left="720"/>
        <w:rPr>
          <w:rFonts w:cs="Arial"/>
          <w:u w:val="single"/>
        </w:rPr>
      </w:pPr>
    </w:p>
    <w:p w14:paraId="4CC90B6E" w14:textId="77777777" w:rsidR="00BD056C" w:rsidRPr="00BE2D98" w:rsidRDefault="00BD056C" w:rsidP="00BD056C">
      <w:pPr>
        <w:autoSpaceDE w:val="0"/>
        <w:autoSpaceDN w:val="0"/>
        <w:adjustRightInd w:val="0"/>
        <w:spacing w:after="0"/>
        <w:contextualSpacing/>
        <w:rPr>
          <w:rFonts w:cs="Arial"/>
          <w:b/>
          <w:color w:val="000000"/>
          <w:szCs w:val="24"/>
        </w:rPr>
      </w:pPr>
      <w:r w:rsidRPr="00BE2D98">
        <w:rPr>
          <w:rFonts w:cs="Arial"/>
          <w:color w:val="000000"/>
          <w:szCs w:val="24"/>
        </w:rPr>
        <w:t xml:space="preserve">It is also highly recommended that you renew your account prior to the expiration date. </w:t>
      </w:r>
      <w:r w:rsidRPr="00BE2D98">
        <w:rPr>
          <w:rFonts w:cs="Arial"/>
          <w:b/>
          <w:color w:val="000000"/>
          <w:szCs w:val="24"/>
        </w:rPr>
        <w:t xml:space="preserve"> </w:t>
      </w:r>
      <w:r w:rsidRPr="00BE2D98">
        <w:rPr>
          <w:rFonts w:cs="Arial"/>
          <w:b/>
          <w:bCs/>
          <w:szCs w:val="24"/>
        </w:rPr>
        <w:t xml:space="preserve">SAM information must be active and up-to-date, and should be updated at least every 12 months to remain active (for both recipients and sub-recipients). </w:t>
      </w:r>
      <w:r w:rsidRPr="00BE2D98">
        <w:rPr>
          <w:rFonts w:eastAsia="Calibri" w:cs="Arial"/>
          <w:szCs w:val="24"/>
        </w:rPr>
        <w:t xml:space="preserve">Once you update your record in SAM, it will take 48 to 72 hours to complete the validation processes. </w:t>
      </w:r>
      <w:r w:rsidRPr="00BE2D98">
        <w:rPr>
          <w:rFonts w:cs="Arial"/>
          <w:bCs/>
          <w:szCs w:val="24"/>
        </w:rPr>
        <w:t xml:space="preserve">Grants.gov rejects electronic submissions from applicants with expired registrations.  </w:t>
      </w:r>
    </w:p>
    <w:p w14:paraId="57C86223" w14:textId="77777777" w:rsidR="00BD056C" w:rsidRPr="00BE2D98" w:rsidRDefault="00BD056C" w:rsidP="00BD056C">
      <w:pPr>
        <w:autoSpaceDE w:val="0"/>
        <w:autoSpaceDN w:val="0"/>
        <w:adjustRightInd w:val="0"/>
        <w:spacing w:after="0"/>
        <w:contextualSpacing/>
        <w:rPr>
          <w:rFonts w:cs="Arial"/>
          <w:b/>
          <w:color w:val="000000"/>
          <w:szCs w:val="24"/>
        </w:rPr>
      </w:pPr>
    </w:p>
    <w:p w14:paraId="3D69B720" w14:textId="77777777" w:rsidR="00BD056C" w:rsidRPr="00BE2D98" w:rsidRDefault="00BD056C" w:rsidP="00BD056C">
      <w:pPr>
        <w:autoSpaceDE w:val="0"/>
        <w:autoSpaceDN w:val="0"/>
        <w:adjustRightInd w:val="0"/>
        <w:spacing w:after="0"/>
        <w:contextualSpacing/>
        <w:rPr>
          <w:rFonts w:cs="Arial"/>
          <w:color w:val="000000"/>
          <w:szCs w:val="24"/>
        </w:rPr>
      </w:pPr>
      <w:r w:rsidRPr="00BE2D98">
        <w:rPr>
          <w:rFonts w:eastAsia="Calibri" w:cs="Arial"/>
          <w:szCs w:val="24"/>
        </w:rPr>
        <w:t>If your</w:t>
      </w:r>
      <w:r w:rsidRPr="00BE2D98">
        <w:rPr>
          <w:rFonts w:cs="Arial"/>
          <w:color w:val="000000"/>
          <w:szCs w:val="24"/>
        </w:rPr>
        <w:t xml:space="preserve"> SAM account expires, the renewal process requires the same validation with IRS and DoD (Cage Code) as a new account requires. The renewal process can take up to one month.  </w:t>
      </w:r>
    </w:p>
    <w:p w14:paraId="1BA31B5F" w14:textId="77777777" w:rsidR="00BD056C" w:rsidRPr="00BE2D98" w:rsidRDefault="00BD056C" w:rsidP="00BD056C">
      <w:pPr>
        <w:autoSpaceDE w:val="0"/>
        <w:autoSpaceDN w:val="0"/>
        <w:adjustRightInd w:val="0"/>
        <w:spacing w:after="0"/>
        <w:contextualSpacing/>
        <w:rPr>
          <w:rFonts w:cs="Arial"/>
          <w:color w:val="000000"/>
          <w:szCs w:val="24"/>
        </w:rPr>
      </w:pPr>
    </w:p>
    <w:p w14:paraId="5B5DCFB2" w14:textId="77777777" w:rsidR="00BD056C" w:rsidRPr="00BE2D98" w:rsidRDefault="00BD056C" w:rsidP="00247D37">
      <w:pPr>
        <w:pStyle w:val="ListParagraph"/>
        <w:keepNext/>
        <w:numPr>
          <w:ilvl w:val="1"/>
          <w:numId w:val="86"/>
        </w:numPr>
        <w:contextualSpacing/>
        <w:outlineLvl w:val="2"/>
        <w:rPr>
          <w:rFonts w:cs="Arial"/>
          <w:b/>
          <w:bCs/>
          <w:szCs w:val="26"/>
        </w:rPr>
      </w:pPr>
      <w:r w:rsidRPr="00BE2D98">
        <w:rPr>
          <w:rFonts w:cs="Arial"/>
          <w:b/>
          <w:bCs/>
          <w:szCs w:val="26"/>
        </w:rPr>
        <w:t>Grants.gov Registration</w:t>
      </w:r>
    </w:p>
    <w:p w14:paraId="38F5C4BE" w14:textId="77777777" w:rsidR="00BD056C" w:rsidRPr="00BE2D98" w:rsidRDefault="006D6B63" w:rsidP="00BD056C">
      <w:pPr>
        <w:contextualSpacing/>
        <w:rPr>
          <w:rFonts w:cs="Arial"/>
          <w:bCs/>
          <w:szCs w:val="24"/>
        </w:rPr>
      </w:pPr>
      <w:hyperlink r:id="rId14" w:history="1">
        <w:r w:rsidR="00BD056C" w:rsidRPr="00BE2D98">
          <w:rPr>
            <w:rFonts w:cs="Arial"/>
            <w:color w:val="0000FF"/>
            <w:szCs w:val="24"/>
            <w:u w:val="single"/>
          </w:rPr>
          <w:t>Grants.gov</w:t>
        </w:r>
      </w:hyperlink>
      <w:r w:rsidR="00BD056C" w:rsidRPr="00BE2D98">
        <w:rPr>
          <w:rFonts w:cs="Arial"/>
          <w:bCs/>
          <w:szCs w:val="24"/>
        </w:rPr>
        <w:t xml:space="preserve"> is an online portal for submitting federal grant applications. It requires a one-time registration in order to submit applications. While Grants.gov registration is a one-time only registration process, it consists of multiple sub-registration processes (i.e., DUNS number and SAM registrations) before you can submit your application. [Note:  eRA Commons registration is separate]. </w:t>
      </w:r>
    </w:p>
    <w:p w14:paraId="47898823" w14:textId="77777777" w:rsidR="00BD056C" w:rsidRPr="00BE2D98" w:rsidRDefault="00BD056C" w:rsidP="00BD056C">
      <w:pPr>
        <w:tabs>
          <w:tab w:val="left" w:pos="720"/>
        </w:tabs>
        <w:contextualSpacing/>
        <w:rPr>
          <w:rFonts w:cs="Arial"/>
        </w:rPr>
      </w:pPr>
      <w:r w:rsidRPr="00BE2D98">
        <w:rPr>
          <w:rFonts w:cs="Arial"/>
        </w:rPr>
        <w:t xml:space="preserve">You can register to obtain a Grants.gov username and password at </w:t>
      </w:r>
      <w:hyperlink r:id="rId15" w:history="1">
        <w:r w:rsidRPr="00BE2D98">
          <w:rPr>
            <w:rFonts w:cs="Arial"/>
            <w:color w:val="0000FF"/>
            <w:u w:val="single"/>
          </w:rPr>
          <w:t>http://www.grants.gov/web/grants/register.html</w:t>
        </w:r>
      </w:hyperlink>
      <w:r w:rsidRPr="00BE2D98">
        <w:rPr>
          <w:rFonts w:cs="Arial"/>
        </w:rPr>
        <w:t xml:space="preserve">. </w:t>
      </w:r>
    </w:p>
    <w:p w14:paraId="02387BC3" w14:textId="77777777" w:rsidR="00BD056C" w:rsidRPr="00BE2D98" w:rsidRDefault="00BD056C" w:rsidP="00BD056C">
      <w:pPr>
        <w:rPr>
          <w:rFonts w:cs="Arial"/>
          <w:bCs/>
          <w:szCs w:val="24"/>
        </w:rPr>
      </w:pPr>
      <w:r w:rsidRPr="00BE2D98">
        <w:rPr>
          <w:rFonts w:cs="Arial"/>
          <w:bCs/>
          <w:szCs w:val="24"/>
        </w:rPr>
        <w:t>If you have already completed Grants.gov registration and ensured your</w:t>
      </w:r>
      <w:r w:rsidRPr="00BE2D98">
        <w:rPr>
          <w:rFonts w:cs="Arial"/>
          <w:b/>
          <w:bCs/>
          <w:szCs w:val="24"/>
        </w:rPr>
        <w:t xml:space="preserve"> Grants.gov and SAM accounts are up-to-date and/or renewed</w:t>
      </w:r>
      <w:r w:rsidRPr="00BE2D98">
        <w:rPr>
          <w:rFonts w:cs="Arial"/>
          <w:bCs/>
          <w:szCs w:val="24"/>
        </w:rPr>
        <w:t xml:space="preserve">, please skip this section and focus on the </w:t>
      </w:r>
      <w:r w:rsidRPr="00BE2D98">
        <w:rPr>
          <w:rFonts w:cs="Arial"/>
          <w:szCs w:val="24"/>
        </w:rPr>
        <w:t>eRA Commons</w:t>
      </w:r>
      <w:r w:rsidRPr="00BE2D98">
        <w:rPr>
          <w:rFonts w:cs="Arial"/>
          <w:bCs/>
          <w:szCs w:val="24"/>
        </w:rPr>
        <w:t xml:space="preserve"> registration steps noted below. If this is your first time submitting an application through Grants.gov, registration information can be found at the Grants.gov “</w:t>
      </w:r>
      <w:hyperlink r:id="rId16" w:history="1">
        <w:r w:rsidRPr="00BE2D98">
          <w:rPr>
            <w:rFonts w:cs="Arial"/>
            <w:color w:val="0000FF"/>
            <w:szCs w:val="24"/>
            <w:u w:val="single"/>
          </w:rPr>
          <w:t>Applicants</w:t>
        </w:r>
      </w:hyperlink>
      <w:r w:rsidRPr="00BE2D98">
        <w:rPr>
          <w:rFonts w:cs="Arial"/>
          <w:bCs/>
          <w:szCs w:val="24"/>
        </w:rPr>
        <w:t xml:space="preserve">” tab.  </w:t>
      </w:r>
    </w:p>
    <w:p w14:paraId="4BF0A189" w14:textId="77777777" w:rsidR="00BD056C" w:rsidRDefault="00BD056C" w:rsidP="00BD056C">
      <w:pPr>
        <w:tabs>
          <w:tab w:val="left" w:pos="720"/>
        </w:tabs>
        <w:contextualSpacing/>
        <w:rPr>
          <w:rFonts w:cs="Arial"/>
          <w:color w:val="0000FF"/>
          <w:u w:val="single"/>
        </w:rPr>
      </w:pPr>
      <w:r w:rsidRPr="00BE2D98">
        <w:rPr>
          <w:rFonts w:cs="Arial"/>
        </w:rPr>
        <w:t xml:space="preserve">The person submitting your application must be properly registered with Grants.gov as the Authorized Organization Representative (AOR) for the specific DUNS number cited on the SF-424 (first page). See the Organization Registration User Guide for details at the following Grants.gov link: </w:t>
      </w:r>
      <w:hyperlink r:id="rId17" w:history="1">
        <w:r w:rsidRPr="00BE2D98">
          <w:rPr>
            <w:rFonts w:cs="Arial"/>
            <w:color w:val="0000FF"/>
            <w:u w:val="single"/>
          </w:rPr>
          <w:t>http://www.grants.gov/web/grants/applicants/organization-registration.html</w:t>
        </w:r>
      </w:hyperlink>
      <w:r w:rsidRPr="00BE2D98">
        <w:rPr>
          <w:rFonts w:cs="Arial"/>
          <w:color w:val="0000FF"/>
          <w:u w:val="single"/>
        </w:rPr>
        <w:t>.</w:t>
      </w:r>
    </w:p>
    <w:p w14:paraId="6971D95D" w14:textId="77777777" w:rsidR="00BD056C" w:rsidRPr="00BE2D98" w:rsidRDefault="00BD056C" w:rsidP="00BD056C">
      <w:pPr>
        <w:tabs>
          <w:tab w:val="left" w:pos="720"/>
        </w:tabs>
        <w:contextualSpacing/>
        <w:rPr>
          <w:rFonts w:cs="Arial"/>
          <w:color w:val="0000FF"/>
          <w:u w:val="single"/>
        </w:rPr>
      </w:pPr>
    </w:p>
    <w:p w14:paraId="4FACB866" w14:textId="77777777" w:rsidR="00BD056C" w:rsidRPr="00BE2D98" w:rsidRDefault="00BD056C" w:rsidP="00BD056C">
      <w:pPr>
        <w:keepNext/>
        <w:outlineLvl w:val="2"/>
        <w:rPr>
          <w:rFonts w:cs="Arial"/>
          <w:b/>
          <w:bCs/>
          <w:szCs w:val="26"/>
        </w:rPr>
      </w:pPr>
      <w:r w:rsidRPr="00BE2D98">
        <w:rPr>
          <w:rFonts w:cs="Arial"/>
          <w:b/>
          <w:bCs/>
          <w:szCs w:val="26"/>
        </w:rPr>
        <w:lastRenderedPageBreak/>
        <w:t>1.4</w:t>
      </w:r>
      <w:r w:rsidRPr="00BE2D98">
        <w:rPr>
          <w:rFonts w:cs="Arial"/>
          <w:b/>
          <w:bCs/>
          <w:szCs w:val="26"/>
        </w:rPr>
        <w:tab/>
        <w:t>eRA Commons Registration</w:t>
      </w:r>
    </w:p>
    <w:p w14:paraId="302B054F" w14:textId="77777777" w:rsidR="00BD056C" w:rsidRPr="00BE2D98" w:rsidRDefault="00BD056C" w:rsidP="00BD056C">
      <w:pPr>
        <w:rPr>
          <w:rFonts w:cs="Arial"/>
          <w:szCs w:val="24"/>
        </w:rPr>
      </w:pPr>
      <w:r w:rsidRPr="00BE2D98">
        <w:rPr>
          <w:rFonts w:cs="Arial"/>
        </w:rPr>
        <w:t xml:space="preserve">eRA Commons is an online interface managed by NIH that allows applicants, recipients, and federal staff to securely share, manage, and process grant-related information.  Organizations applying for SAMHSA funding must register in eRA Commons. This is a one-time registration separate from Grants.gov registration. In addition to the organization registration, Business Officials and Program Directors listed as key personnel on SAMHSA applications must have an account in eRA Commons and receive a Commons ID in order to have access to electronic submission and retrieval of application/grant information. It is strongly recommended that you start the eRA Commons registration process </w:t>
      </w:r>
      <w:r w:rsidRPr="00BE2D98">
        <w:rPr>
          <w:rFonts w:cs="Arial"/>
          <w:b/>
          <w:bCs/>
        </w:rPr>
        <w:t>at least six (6) weeks</w:t>
      </w:r>
      <w:r w:rsidRPr="00BE2D98">
        <w:rPr>
          <w:rFonts w:cs="Arial"/>
        </w:rPr>
        <w:t xml:space="preserve"> prior to the application due date.  </w:t>
      </w:r>
      <w:r w:rsidRPr="00BE2D98">
        <w:rPr>
          <w:rFonts w:cs="Arial"/>
          <w:b/>
          <w:bCs/>
        </w:rPr>
        <w:t xml:space="preserve">If your organization is not registered and does not have an active eRA Commons PI account by the deadline, the application will not be accepted. </w:t>
      </w:r>
    </w:p>
    <w:p w14:paraId="7D7782E2" w14:textId="77777777" w:rsidR="00BD056C" w:rsidRPr="00BE2D98" w:rsidRDefault="00BD056C" w:rsidP="00BD056C">
      <w:pPr>
        <w:spacing w:before="100" w:beforeAutospacing="1" w:after="100" w:afterAutospacing="1"/>
        <w:rPr>
          <w:rFonts w:cs="Arial"/>
          <w:szCs w:val="24"/>
        </w:rPr>
      </w:pPr>
      <w:r w:rsidRPr="00BE2D98">
        <w:rPr>
          <w:rFonts w:cs="Arial"/>
          <w:szCs w:val="24"/>
        </w:rPr>
        <w:t xml:space="preserve">For organizations registering with eRA Commons for the first time, either the Authorized Organization Representative (AOR) from the SF-424 or the Business Official (BO) from the HHS Checklist must complete the online </w:t>
      </w:r>
      <w:hyperlink r:id="rId18" w:history="1">
        <w:r w:rsidRPr="00BE2D98">
          <w:rPr>
            <w:rFonts w:cs="Arial"/>
            <w:color w:val="0000FF"/>
            <w:szCs w:val="24"/>
            <w:u w:val="single"/>
          </w:rPr>
          <w:t>Institution Registration Form</w:t>
        </w:r>
      </w:hyperlink>
      <w:r w:rsidRPr="00BE2D98">
        <w:rPr>
          <w:rFonts w:cs="Arial"/>
          <w:szCs w:val="24"/>
        </w:rPr>
        <w:t>.  Instructions on how to complete the online Institution Registration Form is provided on the eRA Commons Online Registration Page.</w:t>
      </w:r>
    </w:p>
    <w:p w14:paraId="6CE51A79" w14:textId="77777777" w:rsidR="00BD056C" w:rsidRPr="00BE2D98" w:rsidRDefault="00BD056C" w:rsidP="00BD056C">
      <w:pPr>
        <w:rPr>
          <w:rFonts w:cs="Arial"/>
          <w:szCs w:val="24"/>
        </w:rPr>
      </w:pPr>
      <w:r w:rsidRPr="00BE2D98">
        <w:rPr>
          <w:rFonts w:cs="Arial"/>
          <w:szCs w:val="24"/>
        </w:rPr>
        <w:t>[Note: You must have a valid and verifiable DUNS number to complete the eRA Commons registration.]</w:t>
      </w:r>
    </w:p>
    <w:p w14:paraId="2C359642" w14:textId="77777777" w:rsidR="00BD056C" w:rsidRPr="00BE2D98" w:rsidRDefault="00BD056C" w:rsidP="00BD056C">
      <w:pPr>
        <w:spacing w:before="100" w:beforeAutospacing="1" w:after="100" w:afterAutospacing="1"/>
        <w:rPr>
          <w:rFonts w:cs="Arial"/>
          <w:szCs w:val="24"/>
        </w:rPr>
      </w:pPr>
      <w:r w:rsidRPr="00BE2D98">
        <w:rPr>
          <w:rFonts w:cs="Arial"/>
        </w:rPr>
        <w:t xml:space="preserve">After the organization’s representative (AOR or BO) completes the online Institution Registration Form and clicks Submit, the eRA Commons will send an e-mail notification from </w:t>
      </w:r>
      <w:hyperlink r:id="rId19" w:history="1">
        <w:r w:rsidRPr="00BE2D98">
          <w:rPr>
            <w:rFonts w:cs="Arial"/>
            <w:color w:val="0000FF"/>
            <w:u w:val="single"/>
          </w:rPr>
          <w:t>era-notify@mail.nih.gov</w:t>
        </w:r>
      </w:hyperlink>
      <w:r w:rsidRPr="00BE2D98">
        <w:rPr>
          <w:rFonts w:cs="Arial"/>
        </w:rPr>
        <w:t xml:space="preserve"> with the link to confirm the email address. Once the e-mail address is verified, the registration request will be reviewed and confirmed via email. If your request is denied, the representative will receive an email detailing the reason for the denial. If the request is approved, the representative will receive an email with a Commons User ID for the Signing Official account (‘SO’ role).  The representative will receive a separate email pertaining to this SO account containing its temporary password used for first-time log in.  The representative will need to log into Commons with the temporary password, at which time the system will provide prompts to change the temporary password to one of their choosing. Once the designated contact Signing Official (SO) signs the registration request, the organization will be active in Commons.  The Signing Official can then create additional accounts for the organization as needed.  Organizations can have multiple user accounts with the SO role, and any user with the SO role will be able to create and maintain additional accounts for the organization’s staff, including accounts for those designated as Program Directors (PI role) and other Business Officials (SO role). </w:t>
      </w:r>
    </w:p>
    <w:p w14:paraId="1ED23706" w14:textId="77777777" w:rsidR="00BD056C" w:rsidRPr="00BE2D98" w:rsidRDefault="00BD056C" w:rsidP="00BD056C">
      <w:pPr>
        <w:contextualSpacing/>
        <w:rPr>
          <w:rFonts w:cs="Arial"/>
          <w:szCs w:val="24"/>
        </w:rPr>
      </w:pPr>
      <w:r w:rsidRPr="00BE2D98">
        <w:rPr>
          <w:rFonts w:cs="Arial"/>
          <w:b/>
          <w:szCs w:val="24"/>
        </w:rPr>
        <w:t>Important</w:t>
      </w:r>
      <w:r w:rsidRPr="00BE2D98">
        <w:rPr>
          <w:rFonts w:cs="Arial"/>
          <w:szCs w:val="24"/>
        </w:rPr>
        <w:t xml:space="preserve">: The eRA Commons requires organizations to identify at least one SO, who can be either the AOR from the SF-424 or the BO from the HHS Checklist, and at least one Program Director/Principal Investigator (PD/PI) account in order to submit an application. The primary SO must create the account for the PD/PI listed as the PD/PI role on the HHS Checklist assigning that person the ‘PI’ role in Commons. Note that you </w:t>
      </w:r>
      <w:r w:rsidRPr="00BE2D98">
        <w:rPr>
          <w:rFonts w:cs="Arial"/>
          <w:szCs w:val="24"/>
        </w:rPr>
        <w:lastRenderedPageBreak/>
        <w:t>must enter the PD/PI’s Commons Username into the ‘Applicant Identifier’ field of the SF-424 document (Line 4).</w:t>
      </w:r>
    </w:p>
    <w:p w14:paraId="01959AE1" w14:textId="77777777" w:rsidR="00BD056C" w:rsidRPr="00BE2D98" w:rsidRDefault="00BD056C" w:rsidP="00BD056C">
      <w:pPr>
        <w:contextualSpacing/>
        <w:rPr>
          <w:rFonts w:cs="Arial"/>
          <w:szCs w:val="24"/>
        </w:rPr>
      </w:pPr>
    </w:p>
    <w:p w14:paraId="636357F8" w14:textId="77777777" w:rsidR="00BD056C" w:rsidRDefault="00BD056C" w:rsidP="00BD056C">
      <w:pPr>
        <w:tabs>
          <w:tab w:val="left" w:pos="720"/>
        </w:tabs>
        <w:spacing w:after="100" w:afterAutospacing="1"/>
        <w:contextualSpacing/>
        <w:rPr>
          <w:rFonts w:cs="Arial"/>
          <w:szCs w:val="24"/>
        </w:rPr>
      </w:pPr>
      <w:r w:rsidRPr="00BE2D98">
        <w:rPr>
          <w:rFonts w:cs="Arial"/>
          <w:szCs w:val="24"/>
        </w:rPr>
        <w:t xml:space="preserve">You can find additional information about the eRA Commons registration process at </w:t>
      </w:r>
      <w:hyperlink r:id="rId20" w:history="1">
        <w:r w:rsidRPr="00BE2D98">
          <w:rPr>
            <w:rFonts w:cs="Arial"/>
            <w:color w:val="0000FF"/>
            <w:szCs w:val="24"/>
            <w:u w:val="single"/>
          </w:rPr>
          <w:t>https://era.nih.gov/reg_accounts/register_commons.cfm</w:t>
        </w:r>
      </w:hyperlink>
      <w:r w:rsidRPr="00BE2D98">
        <w:rPr>
          <w:rFonts w:cs="Arial"/>
          <w:szCs w:val="24"/>
        </w:rPr>
        <w:t>.</w:t>
      </w:r>
    </w:p>
    <w:p w14:paraId="7532A1B4" w14:textId="77777777" w:rsidR="00BD056C" w:rsidRPr="00BE2D98" w:rsidRDefault="00BD056C" w:rsidP="00BD056C">
      <w:pPr>
        <w:tabs>
          <w:tab w:val="left" w:pos="720"/>
        </w:tabs>
        <w:spacing w:after="100" w:afterAutospacing="1"/>
        <w:contextualSpacing/>
        <w:rPr>
          <w:rFonts w:cs="Arial"/>
          <w:b/>
          <w:bCs/>
          <w:kern w:val="32"/>
          <w:szCs w:val="24"/>
          <w:u w:val="single"/>
        </w:rPr>
      </w:pPr>
    </w:p>
    <w:p w14:paraId="32726F2D" w14:textId="77777777" w:rsidR="00BD056C" w:rsidRPr="00BE2D98" w:rsidRDefault="00BD056C" w:rsidP="00BD056C">
      <w:pPr>
        <w:keepNext/>
        <w:tabs>
          <w:tab w:val="left" w:pos="720"/>
        </w:tabs>
        <w:outlineLvl w:val="1"/>
        <w:rPr>
          <w:rFonts w:cs="Arial"/>
          <w:b/>
          <w:bCs/>
          <w:iCs/>
          <w:szCs w:val="28"/>
        </w:rPr>
      </w:pPr>
      <w:bookmarkStart w:id="118" w:name="_Toc465087553"/>
      <w:bookmarkStart w:id="119" w:name="_Toc485307400"/>
      <w:bookmarkStart w:id="120" w:name="_Toc22120788"/>
      <w:bookmarkStart w:id="121" w:name="_Toc36535414"/>
      <w:bookmarkStart w:id="122" w:name="_Toc37226732"/>
      <w:r w:rsidRPr="00BE2D98">
        <w:rPr>
          <w:rFonts w:cs="Arial"/>
          <w:b/>
          <w:bCs/>
          <w:iCs/>
          <w:szCs w:val="28"/>
        </w:rPr>
        <w:t>2.</w:t>
      </w:r>
      <w:r w:rsidRPr="00BE2D98">
        <w:rPr>
          <w:rFonts w:cs="Arial"/>
          <w:b/>
          <w:bCs/>
          <w:iCs/>
          <w:szCs w:val="28"/>
        </w:rPr>
        <w:tab/>
        <w:t>APPLICATION COMPONENTS</w:t>
      </w:r>
      <w:bookmarkEnd w:id="118"/>
      <w:bookmarkEnd w:id="119"/>
      <w:bookmarkEnd w:id="120"/>
      <w:bookmarkEnd w:id="121"/>
      <w:bookmarkEnd w:id="122"/>
    </w:p>
    <w:p w14:paraId="6B1FE3B1" w14:textId="77777777" w:rsidR="00BD056C" w:rsidRPr="00BE2D98" w:rsidRDefault="00BD056C" w:rsidP="00BD056C">
      <w:pPr>
        <w:spacing w:after="0"/>
        <w:contextualSpacing/>
        <w:rPr>
          <w:rFonts w:cs="Arial"/>
          <w:b/>
          <w:bCs/>
          <w:szCs w:val="26"/>
        </w:rPr>
      </w:pPr>
      <w:r w:rsidRPr="00BE2D98">
        <w:rPr>
          <w:rFonts w:cs="Arial"/>
        </w:rPr>
        <w:t xml:space="preserve">You must complete your application using eRA ASSIST, Grants.gov Workspace or another system to system (S2S) provider. You will also need to go to the SAMHSA website to download the required documents you will need to apply for a SAMHSA grant or cooperative agreement.  </w:t>
      </w:r>
    </w:p>
    <w:p w14:paraId="416EEF0B" w14:textId="77777777" w:rsidR="00BD056C" w:rsidRPr="00BE2D98" w:rsidRDefault="00BD056C" w:rsidP="00BD056C">
      <w:pPr>
        <w:spacing w:after="0"/>
        <w:contextualSpacing/>
        <w:rPr>
          <w:rFonts w:cs="Arial"/>
          <w:b/>
          <w:bCs/>
          <w:szCs w:val="26"/>
        </w:rPr>
      </w:pPr>
    </w:p>
    <w:p w14:paraId="57D548A5" w14:textId="77777777" w:rsidR="00BD056C" w:rsidRPr="00BE2D98" w:rsidRDefault="00BD056C" w:rsidP="00BD056C">
      <w:pPr>
        <w:keepNext/>
        <w:outlineLvl w:val="2"/>
        <w:rPr>
          <w:rFonts w:cs="Arial"/>
          <w:b/>
          <w:bCs/>
          <w:szCs w:val="26"/>
        </w:rPr>
      </w:pPr>
      <w:r w:rsidRPr="00BE2D98">
        <w:rPr>
          <w:rFonts w:cs="Arial"/>
          <w:b/>
          <w:bCs/>
          <w:szCs w:val="26"/>
        </w:rPr>
        <w:t xml:space="preserve">2.1 </w:t>
      </w:r>
      <w:r w:rsidRPr="00BE2D98">
        <w:rPr>
          <w:rFonts w:cs="Arial"/>
          <w:b/>
          <w:bCs/>
          <w:szCs w:val="26"/>
        </w:rPr>
        <w:tab/>
        <w:t>Additional Documents for Submission (SAMHSA Website)</w:t>
      </w:r>
    </w:p>
    <w:p w14:paraId="2C50BF01" w14:textId="77777777" w:rsidR="00BD056C" w:rsidRPr="00BE2D98" w:rsidRDefault="00BD056C" w:rsidP="00BD056C">
      <w:pPr>
        <w:tabs>
          <w:tab w:val="left" w:pos="1008"/>
        </w:tabs>
        <w:rPr>
          <w:rFonts w:cs="Arial"/>
        </w:rPr>
      </w:pPr>
      <w:r w:rsidRPr="00BE2D98">
        <w:rPr>
          <w:rFonts w:cs="Arial"/>
        </w:rPr>
        <w:t xml:space="preserve">You will find additional materials you will need to complete your application on the SAMHSA website at </w:t>
      </w:r>
      <w:hyperlink r:id="rId21" w:history="1">
        <w:r w:rsidRPr="00BE2D98">
          <w:rPr>
            <w:rFonts w:cs="Arial"/>
            <w:color w:val="0000FF"/>
            <w:u w:val="single"/>
          </w:rPr>
          <w:t>http://www.samhsa.gov/grants/applying/forms-resources</w:t>
        </w:r>
      </w:hyperlink>
      <w:r w:rsidRPr="00BE2D98">
        <w:rPr>
          <w:rFonts w:cs="Arial"/>
        </w:rPr>
        <w:t>.</w:t>
      </w:r>
    </w:p>
    <w:p w14:paraId="30BC53C5" w14:textId="77777777" w:rsidR="00BD056C" w:rsidRDefault="00BD056C" w:rsidP="00BD056C">
      <w:pPr>
        <w:tabs>
          <w:tab w:val="left" w:pos="720"/>
        </w:tabs>
        <w:contextualSpacing/>
        <w:rPr>
          <w:rFonts w:cs="Arial"/>
        </w:rPr>
      </w:pPr>
      <w:r w:rsidRPr="00BE2D98">
        <w:rPr>
          <w:rFonts w:cs="Arial"/>
        </w:rPr>
        <w:t xml:space="preserve">For a </w:t>
      </w:r>
      <w:r w:rsidRPr="00BE2D98">
        <w:rPr>
          <w:rFonts w:cs="Arial"/>
          <w:b/>
        </w:rPr>
        <w:t>full list of required application components</w:t>
      </w:r>
      <w:r w:rsidRPr="00BE2D98">
        <w:rPr>
          <w:rFonts w:cs="Arial"/>
        </w:rPr>
        <w:t>, refer to Section II-3.1, Required Application Components.</w:t>
      </w:r>
      <w:bookmarkStart w:id="123" w:name="_3._WRITE_AND"/>
      <w:bookmarkStart w:id="124" w:name="_Toc465087554"/>
      <w:bookmarkStart w:id="125" w:name="_Toc485307401"/>
      <w:bookmarkEnd w:id="123"/>
    </w:p>
    <w:p w14:paraId="43E66E34" w14:textId="77777777" w:rsidR="00BD056C" w:rsidRPr="00BE2D98" w:rsidRDefault="00BD056C" w:rsidP="00BD056C">
      <w:pPr>
        <w:tabs>
          <w:tab w:val="left" w:pos="720"/>
        </w:tabs>
        <w:contextualSpacing/>
        <w:rPr>
          <w:rFonts w:cs="Arial"/>
          <w:sz w:val="28"/>
        </w:rPr>
      </w:pPr>
    </w:p>
    <w:p w14:paraId="7A1E9F39" w14:textId="77777777" w:rsidR="00BD056C" w:rsidRPr="00BE2D98" w:rsidRDefault="00BD056C" w:rsidP="00BD056C">
      <w:pPr>
        <w:keepNext/>
        <w:tabs>
          <w:tab w:val="left" w:pos="720"/>
        </w:tabs>
        <w:spacing w:after="0"/>
        <w:outlineLvl w:val="1"/>
        <w:rPr>
          <w:rFonts w:cs="Arial"/>
          <w:b/>
          <w:bCs/>
          <w:iCs/>
          <w:szCs w:val="28"/>
        </w:rPr>
      </w:pPr>
      <w:bookmarkStart w:id="126" w:name="_3._WRITE_AND_1"/>
      <w:bookmarkStart w:id="127" w:name="_Toc22120789"/>
      <w:bookmarkStart w:id="128" w:name="_Toc36535415"/>
      <w:bookmarkStart w:id="129" w:name="_Toc37226733"/>
      <w:bookmarkEnd w:id="126"/>
      <w:r w:rsidRPr="00BE2D98">
        <w:rPr>
          <w:rFonts w:cs="Arial"/>
          <w:b/>
          <w:bCs/>
          <w:iCs/>
          <w:sz w:val="28"/>
          <w:szCs w:val="28"/>
        </w:rPr>
        <w:t>3.</w:t>
      </w:r>
      <w:r w:rsidRPr="00BE2D98">
        <w:rPr>
          <w:rFonts w:cs="Arial"/>
          <w:b/>
          <w:bCs/>
          <w:iCs/>
          <w:sz w:val="28"/>
          <w:szCs w:val="28"/>
        </w:rPr>
        <w:tab/>
      </w:r>
      <w:r w:rsidRPr="00BE2D98">
        <w:rPr>
          <w:rFonts w:cs="Arial"/>
          <w:b/>
          <w:bCs/>
          <w:iCs/>
          <w:szCs w:val="28"/>
        </w:rPr>
        <w:t>WRITE AND COMPLETE APPLICATION</w:t>
      </w:r>
      <w:bookmarkEnd w:id="124"/>
      <w:bookmarkEnd w:id="125"/>
      <w:bookmarkEnd w:id="127"/>
      <w:bookmarkEnd w:id="128"/>
      <w:bookmarkEnd w:id="129"/>
    </w:p>
    <w:p w14:paraId="03CF41DA" w14:textId="77777777" w:rsidR="00BD056C" w:rsidRPr="00BE2D98" w:rsidRDefault="00BD056C" w:rsidP="00BD056C">
      <w:pPr>
        <w:keepNext/>
        <w:tabs>
          <w:tab w:val="left" w:pos="720"/>
          <w:tab w:val="left" w:pos="1008"/>
        </w:tabs>
        <w:ind w:left="720" w:hanging="720"/>
        <w:contextualSpacing/>
        <w:outlineLvl w:val="1"/>
        <w:rPr>
          <w:rFonts w:cs="Arial"/>
          <w:b/>
          <w:bCs/>
          <w:iCs/>
          <w:szCs w:val="24"/>
        </w:rPr>
      </w:pPr>
    </w:p>
    <w:p w14:paraId="411DEA4A" w14:textId="77777777" w:rsidR="00BD056C" w:rsidRPr="00BE2D98" w:rsidRDefault="00BD056C" w:rsidP="00BD056C">
      <w:pPr>
        <w:tabs>
          <w:tab w:val="left" w:pos="1008"/>
        </w:tabs>
        <w:rPr>
          <w:rFonts w:cs="Arial"/>
          <w:b/>
          <w:bCs/>
          <w:szCs w:val="24"/>
        </w:rPr>
      </w:pPr>
      <w:r w:rsidRPr="00BE2D98">
        <w:rPr>
          <w:rFonts w:cs="Arial"/>
          <w:b/>
          <w:bCs/>
          <w:szCs w:val="24"/>
        </w:rPr>
        <w:t>SAMHSA strongly encourages you to sign up for Grants.gov email notifications regarding this FOA. If the FOA is cancelled or modified, individuals who sign up with Grants.gov for updates will be automatically notified.</w:t>
      </w:r>
    </w:p>
    <w:p w14:paraId="33B1E529" w14:textId="77777777" w:rsidR="00BD056C" w:rsidRPr="00BE2D98" w:rsidRDefault="00BD056C" w:rsidP="00BD056C">
      <w:pPr>
        <w:keepNext/>
        <w:outlineLvl w:val="2"/>
        <w:rPr>
          <w:rFonts w:cs="Arial"/>
          <w:b/>
          <w:bCs/>
          <w:szCs w:val="26"/>
        </w:rPr>
      </w:pPr>
      <w:bookmarkStart w:id="130" w:name="_3.1_Required_Application"/>
      <w:bookmarkEnd w:id="130"/>
      <w:r w:rsidRPr="00BE2D98">
        <w:rPr>
          <w:rFonts w:cs="Arial"/>
          <w:b/>
          <w:bCs/>
          <w:szCs w:val="26"/>
        </w:rPr>
        <w:t>3.1</w:t>
      </w:r>
      <w:r w:rsidRPr="00BE2D98">
        <w:rPr>
          <w:rFonts w:cs="Arial"/>
          <w:b/>
          <w:bCs/>
          <w:szCs w:val="26"/>
        </w:rPr>
        <w:tab/>
        <w:t>Required Application Components</w:t>
      </w:r>
    </w:p>
    <w:p w14:paraId="4AB12C49" w14:textId="77777777" w:rsidR="00BD056C" w:rsidRPr="00BE2D98" w:rsidRDefault="00BD056C" w:rsidP="00BD056C">
      <w:pPr>
        <w:autoSpaceDE w:val="0"/>
        <w:autoSpaceDN w:val="0"/>
        <w:adjustRightInd w:val="0"/>
        <w:spacing w:after="0"/>
        <w:rPr>
          <w:rFonts w:cs="Arial"/>
          <w:szCs w:val="24"/>
        </w:rPr>
      </w:pPr>
      <w:r w:rsidRPr="00BE2D98">
        <w:t>After downloading and retrieving the required application components and completing the registration processes, it is time to write a</w:t>
      </w:r>
      <w:r w:rsidRPr="00BE2D98">
        <w:rPr>
          <w:rFonts w:cs="Arial"/>
        </w:rPr>
        <w:t xml:space="preserve">nd complete your application. </w:t>
      </w:r>
      <w:r w:rsidRPr="00BE2D98">
        <w:rPr>
          <w:rFonts w:cs="Arial"/>
          <w:color w:val="000000"/>
          <w:szCs w:val="24"/>
        </w:rPr>
        <w:t xml:space="preserve">All </w:t>
      </w:r>
      <w:r w:rsidRPr="00BE2D98">
        <w:rPr>
          <w:rFonts w:cs="Arial"/>
          <w:bCs/>
          <w:szCs w:val="24"/>
        </w:rPr>
        <w:t xml:space="preserve">files uploaded with the Grants.gov application </w:t>
      </w:r>
      <w:r w:rsidRPr="00BE2D98">
        <w:rPr>
          <w:rFonts w:cs="Arial"/>
          <w:b/>
          <w:bCs/>
          <w:szCs w:val="24"/>
        </w:rPr>
        <w:t>MUST</w:t>
      </w:r>
      <w:r w:rsidRPr="00BE2D98">
        <w:rPr>
          <w:rFonts w:cs="Arial"/>
          <w:bCs/>
          <w:szCs w:val="24"/>
        </w:rPr>
        <w:t xml:space="preserve"> be in </w:t>
      </w:r>
      <w:r w:rsidRPr="00BE2D98">
        <w:rPr>
          <w:rFonts w:cs="Arial"/>
          <w:b/>
          <w:bCs/>
          <w:szCs w:val="24"/>
        </w:rPr>
        <w:t>Adobe PDF</w:t>
      </w:r>
      <w:r w:rsidRPr="00BE2D98">
        <w:rPr>
          <w:rFonts w:cs="Arial"/>
          <w:bCs/>
          <w:szCs w:val="24"/>
        </w:rPr>
        <w:t xml:space="preserve"> file format</w:t>
      </w:r>
      <w:r w:rsidRPr="00BE2D98">
        <w:rPr>
          <w:rFonts w:cs="Arial"/>
          <w:color w:val="000000"/>
          <w:szCs w:val="24"/>
        </w:rPr>
        <w:t xml:space="preserve">.  </w:t>
      </w:r>
      <w:r w:rsidRPr="00BE2D98">
        <w:rPr>
          <w:rFonts w:cs="Arial"/>
          <w:szCs w:val="24"/>
        </w:rPr>
        <w:t>Directions for creating PDF files can be found on the Grants.gov website. Please see</w:t>
      </w:r>
      <w:r w:rsidRPr="00BE2D98">
        <w:rPr>
          <w:rFonts w:cs="Arial"/>
          <w:b/>
          <w:bCs/>
        </w:rPr>
        <w:t xml:space="preserve"> </w:t>
      </w:r>
      <w:r w:rsidRPr="00BE2D98">
        <w:rPr>
          <w:rFonts w:cs="Arial"/>
          <w:bCs/>
        </w:rPr>
        <w:t>Appendix B</w:t>
      </w:r>
      <w:r w:rsidRPr="00BE2D98">
        <w:rPr>
          <w:rFonts w:cs="Arial"/>
          <w:b/>
          <w:bCs/>
        </w:rPr>
        <w:t xml:space="preserve"> for all</w:t>
      </w:r>
      <w:r w:rsidRPr="00BE2D98">
        <w:rPr>
          <w:rFonts w:cs="Arial"/>
          <w:bCs/>
        </w:rPr>
        <w:t xml:space="preserve"> application formatting and validation requirements</w:t>
      </w:r>
      <w:r w:rsidRPr="00BE2D98">
        <w:rPr>
          <w:rFonts w:cs="Arial"/>
          <w:b/>
          <w:bCs/>
        </w:rPr>
        <w:t>.  Applications that do not comply with these requirements will be screened out and will not be reviewed.</w:t>
      </w:r>
    </w:p>
    <w:p w14:paraId="09FCD6EC" w14:textId="77777777" w:rsidR="00BD056C" w:rsidRPr="00BE2D98" w:rsidRDefault="00BD056C" w:rsidP="00BD056C">
      <w:pPr>
        <w:tabs>
          <w:tab w:val="left" w:pos="1008"/>
        </w:tabs>
        <w:rPr>
          <w:rFonts w:cs="Arial"/>
          <w:b/>
        </w:rPr>
      </w:pPr>
      <w:r w:rsidRPr="00BE2D98">
        <w:rPr>
          <w:rFonts w:cs="Arial"/>
          <w:b/>
        </w:rPr>
        <w:t>Standard Application Components</w:t>
      </w:r>
    </w:p>
    <w:p w14:paraId="43CDCC83" w14:textId="77777777" w:rsidR="00BD056C" w:rsidRPr="00BE2D98" w:rsidRDefault="00BD056C" w:rsidP="00BD056C">
      <w:pPr>
        <w:tabs>
          <w:tab w:val="left" w:pos="1008"/>
        </w:tabs>
        <w:rPr>
          <w:rFonts w:cs="Arial"/>
          <w:color w:val="FFFFFF"/>
        </w:rPr>
      </w:pPr>
      <w:r w:rsidRPr="00BE2D98">
        <w:rPr>
          <w:rFonts w:cs="Arial"/>
        </w:rPr>
        <w:t xml:space="preserve">Applications must include the following required application components listed in the table below. This table consists of a full list of standard application components, a description of each required component, and its source for application submission.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5130"/>
        <w:gridCol w:w="1458"/>
      </w:tblGrid>
      <w:tr w:rsidR="00BD056C" w:rsidRPr="00BE2D98" w14:paraId="33D6B481" w14:textId="77777777" w:rsidTr="00BD056C">
        <w:trPr>
          <w:cantSplit/>
          <w:tblHeader/>
        </w:trPr>
        <w:tc>
          <w:tcPr>
            <w:tcW w:w="450" w:type="dxa"/>
            <w:shd w:val="clear" w:color="auto" w:fill="BDD6EE" w:themeFill="accent1" w:themeFillTint="66"/>
          </w:tcPr>
          <w:p w14:paraId="492BA0F2" w14:textId="77777777" w:rsidR="00BD056C" w:rsidRPr="00BE2D98" w:rsidRDefault="00BD056C" w:rsidP="00BD056C">
            <w:pPr>
              <w:spacing w:after="0"/>
              <w:jc w:val="center"/>
              <w:rPr>
                <w:rFonts w:cs="Arial"/>
                <w:sz w:val="22"/>
                <w:szCs w:val="22"/>
              </w:rPr>
            </w:pPr>
            <w:bookmarkStart w:id="131" w:name="_4._APPLY:_REQUIRED"/>
            <w:bookmarkEnd w:id="131"/>
          </w:p>
          <w:p w14:paraId="29CA3836" w14:textId="77777777" w:rsidR="00BD056C" w:rsidRPr="00BE2D98" w:rsidRDefault="00BD056C" w:rsidP="00BD056C">
            <w:pPr>
              <w:spacing w:after="0"/>
              <w:jc w:val="center"/>
              <w:rPr>
                <w:rFonts w:cs="Arial"/>
                <w:b/>
                <w:sz w:val="22"/>
                <w:szCs w:val="22"/>
              </w:rPr>
            </w:pPr>
            <w:r w:rsidRPr="00BE2D98">
              <w:rPr>
                <w:rFonts w:cs="Arial"/>
                <w:b/>
                <w:sz w:val="22"/>
                <w:szCs w:val="22"/>
              </w:rPr>
              <w:t>#</w:t>
            </w:r>
          </w:p>
        </w:tc>
        <w:tc>
          <w:tcPr>
            <w:tcW w:w="2430" w:type="dxa"/>
            <w:shd w:val="clear" w:color="auto" w:fill="BDD6EE" w:themeFill="accent1" w:themeFillTint="66"/>
          </w:tcPr>
          <w:p w14:paraId="4DDB305B" w14:textId="77777777" w:rsidR="00BD056C" w:rsidRPr="00BE2D98" w:rsidRDefault="00BD056C" w:rsidP="00BD056C">
            <w:pPr>
              <w:spacing w:after="0"/>
              <w:jc w:val="center"/>
              <w:rPr>
                <w:rFonts w:cs="Arial"/>
                <w:b/>
                <w:sz w:val="22"/>
                <w:szCs w:val="22"/>
              </w:rPr>
            </w:pPr>
          </w:p>
          <w:p w14:paraId="6CDAEA7F" w14:textId="77777777" w:rsidR="00BD056C" w:rsidRPr="00BE2D98" w:rsidRDefault="00BD056C" w:rsidP="00BD056C">
            <w:pPr>
              <w:spacing w:after="0"/>
              <w:jc w:val="center"/>
              <w:rPr>
                <w:rFonts w:cs="Arial"/>
                <w:b/>
                <w:sz w:val="22"/>
                <w:szCs w:val="22"/>
              </w:rPr>
            </w:pPr>
            <w:r w:rsidRPr="00BE2D98">
              <w:rPr>
                <w:rFonts w:cs="Arial"/>
                <w:b/>
                <w:sz w:val="22"/>
                <w:szCs w:val="22"/>
              </w:rPr>
              <w:t>Standard Application Components</w:t>
            </w:r>
          </w:p>
          <w:p w14:paraId="2563095E" w14:textId="77777777" w:rsidR="00BD056C" w:rsidRPr="00BE2D98" w:rsidRDefault="00BD056C" w:rsidP="00BD056C">
            <w:pPr>
              <w:spacing w:after="0"/>
              <w:jc w:val="center"/>
              <w:rPr>
                <w:rFonts w:cs="Arial"/>
                <w:b/>
                <w:sz w:val="22"/>
                <w:szCs w:val="22"/>
              </w:rPr>
            </w:pPr>
          </w:p>
        </w:tc>
        <w:tc>
          <w:tcPr>
            <w:tcW w:w="5130" w:type="dxa"/>
            <w:shd w:val="clear" w:color="auto" w:fill="BDD6EE" w:themeFill="accent1" w:themeFillTint="66"/>
          </w:tcPr>
          <w:p w14:paraId="636B1F1B" w14:textId="77777777" w:rsidR="00BD056C" w:rsidRPr="00BE2D98" w:rsidRDefault="00BD056C" w:rsidP="00BD056C">
            <w:pPr>
              <w:spacing w:after="0"/>
              <w:jc w:val="center"/>
              <w:rPr>
                <w:rFonts w:cs="Arial"/>
                <w:b/>
                <w:sz w:val="22"/>
                <w:szCs w:val="22"/>
              </w:rPr>
            </w:pPr>
          </w:p>
          <w:p w14:paraId="1F954559" w14:textId="77777777" w:rsidR="00BD056C" w:rsidRPr="00BE2D98" w:rsidRDefault="00BD056C" w:rsidP="00BD056C">
            <w:pPr>
              <w:spacing w:after="0"/>
              <w:jc w:val="center"/>
              <w:rPr>
                <w:rFonts w:cs="Arial"/>
                <w:b/>
                <w:sz w:val="22"/>
                <w:szCs w:val="22"/>
              </w:rPr>
            </w:pPr>
            <w:r w:rsidRPr="00BE2D98">
              <w:rPr>
                <w:rFonts w:cs="Arial"/>
                <w:b/>
                <w:sz w:val="22"/>
                <w:szCs w:val="22"/>
              </w:rPr>
              <w:t>Description</w:t>
            </w:r>
          </w:p>
        </w:tc>
        <w:tc>
          <w:tcPr>
            <w:tcW w:w="1458" w:type="dxa"/>
            <w:shd w:val="clear" w:color="auto" w:fill="BDD6EE" w:themeFill="accent1" w:themeFillTint="66"/>
          </w:tcPr>
          <w:p w14:paraId="3C922872" w14:textId="77777777" w:rsidR="00BD056C" w:rsidRPr="00BE2D98" w:rsidRDefault="00BD056C" w:rsidP="00BD056C">
            <w:pPr>
              <w:spacing w:after="0"/>
              <w:jc w:val="center"/>
              <w:rPr>
                <w:rFonts w:cs="Arial"/>
                <w:b/>
                <w:sz w:val="22"/>
                <w:szCs w:val="22"/>
              </w:rPr>
            </w:pPr>
          </w:p>
          <w:p w14:paraId="4E267155" w14:textId="77777777" w:rsidR="00BD056C" w:rsidRPr="00BE2D98" w:rsidRDefault="00BD056C" w:rsidP="00BD056C">
            <w:pPr>
              <w:spacing w:after="0"/>
              <w:jc w:val="center"/>
              <w:rPr>
                <w:rFonts w:cs="Arial"/>
                <w:b/>
                <w:sz w:val="22"/>
                <w:szCs w:val="22"/>
              </w:rPr>
            </w:pPr>
            <w:r w:rsidRPr="00BE2D98">
              <w:rPr>
                <w:rFonts w:cs="Arial"/>
                <w:b/>
                <w:sz w:val="22"/>
                <w:szCs w:val="22"/>
              </w:rPr>
              <w:t>Source</w:t>
            </w:r>
          </w:p>
        </w:tc>
      </w:tr>
      <w:tr w:rsidR="00BD056C" w:rsidRPr="00BE2D98" w14:paraId="53D73177" w14:textId="77777777" w:rsidTr="00BD056C">
        <w:trPr>
          <w:trHeight w:val="521"/>
        </w:trPr>
        <w:tc>
          <w:tcPr>
            <w:tcW w:w="450" w:type="dxa"/>
            <w:shd w:val="clear" w:color="auto" w:fill="auto"/>
          </w:tcPr>
          <w:p w14:paraId="4ED77E8C" w14:textId="77777777" w:rsidR="00BD056C" w:rsidRPr="00BE2D98" w:rsidRDefault="00BD056C" w:rsidP="00BD056C">
            <w:pPr>
              <w:spacing w:after="0"/>
              <w:jc w:val="center"/>
              <w:rPr>
                <w:rFonts w:cs="Arial"/>
                <w:sz w:val="20"/>
              </w:rPr>
            </w:pPr>
            <w:r w:rsidRPr="00BE2D98">
              <w:rPr>
                <w:rFonts w:cs="Arial"/>
                <w:sz w:val="20"/>
              </w:rPr>
              <w:t>1</w:t>
            </w:r>
          </w:p>
        </w:tc>
        <w:tc>
          <w:tcPr>
            <w:tcW w:w="2430" w:type="dxa"/>
            <w:shd w:val="clear" w:color="auto" w:fill="auto"/>
          </w:tcPr>
          <w:p w14:paraId="3C1E97DA" w14:textId="77777777" w:rsidR="00BD056C" w:rsidRPr="00BE2D98" w:rsidRDefault="00BD056C" w:rsidP="00BD056C">
            <w:pPr>
              <w:rPr>
                <w:rFonts w:cs="Arial"/>
                <w:b/>
                <w:sz w:val="20"/>
              </w:rPr>
            </w:pPr>
            <w:r w:rsidRPr="00BE2D98">
              <w:rPr>
                <w:rFonts w:cs="Arial"/>
                <w:sz w:val="20"/>
              </w:rPr>
              <w:t>SF-424 (Application for Federal Assistance) Form</w:t>
            </w:r>
          </w:p>
        </w:tc>
        <w:tc>
          <w:tcPr>
            <w:tcW w:w="5130" w:type="dxa"/>
            <w:shd w:val="clear" w:color="auto" w:fill="auto"/>
          </w:tcPr>
          <w:p w14:paraId="7CB45B9C" w14:textId="77777777" w:rsidR="00BD056C" w:rsidRPr="00BE2D98" w:rsidRDefault="00BD056C" w:rsidP="00BD056C">
            <w:pPr>
              <w:spacing w:after="0"/>
              <w:rPr>
                <w:rFonts w:cs="Arial"/>
                <w:sz w:val="20"/>
              </w:rPr>
            </w:pPr>
            <w:r w:rsidRPr="00BE2D98">
              <w:rPr>
                <w:rFonts w:cs="Arial"/>
                <w:sz w:val="20"/>
              </w:rPr>
              <w:t xml:space="preserve">This form must be completed by applicants for all SAMHSA grants and cooperative agreements.  </w:t>
            </w:r>
          </w:p>
        </w:tc>
        <w:tc>
          <w:tcPr>
            <w:tcW w:w="1458" w:type="dxa"/>
            <w:shd w:val="clear" w:color="auto" w:fill="auto"/>
          </w:tcPr>
          <w:p w14:paraId="2E2B7293" w14:textId="77777777" w:rsidR="00BD056C" w:rsidRPr="00BE2D98" w:rsidRDefault="00BD056C" w:rsidP="00BD056C">
            <w:pPr>
              <w:spacing w:after="0"/>
              <w:rPr>
                <w:rFonts w:cs="Arial"/>
                <w:sz w:val="20"/>
              </w:rPr>
            </w:pPr>
            <w:r w:rsidRPr="00BE2D98">
              <w:rPr>
                <w:rFonts w:cs="Arial"/>
                <w:sz w:val="20"/>
              </w:rPr>
              <w:t>ASSIST, Workspace, or other S2S provider</w:t>
            </w:r>
          </w:p>
        </w:tc>
      </w:tr>
      <w:tr w:rsidR="00BD056C" w:rsidRPr="00BE2D98" w14:paraId="316009CD" w14:textId="77777777" w:rsidTr="00BD056C">
        <w:trPr>
          <w:trHeight w:val="1007"/>
        </w:trPr>
        <w:tc>
          <w:tcPr>
            <w:tcW w:w="450" w:type="dxa"/>
            <w:shd w:val="clear" w:color="auto" w:fill="auto"/>
          </w:tcPr>
          <w:p w14:paraId="019187B0" w14:textId="77777777" w:rsidR="00BD056C" w:rsidRPr="00BE2D98" w:rsidRDefault="00BD056C" w:rsidP="00BD056C">
            <w:pPr>
              <w:jc w:val="center"/>
              <w:rPr>
                <w:rFonts w:cs="Arial"/>
                <w:sz w:val="20"/>
              </w:rPr>
            </w:pPr>
            <w:r w:rsidRPr="00BE2D98">
              <w:rPr>
                <w:rFonts w:cs="Arial"/>
                <w:sz w:val="20"/>
              </w:rPr>
              <w:t>2</w:t>
            </w:r>
          </w:p>
        </w:tc>
        <w:tc>
          <w:tcPr>
            <w:tcW w:w="2430" w:type="dxa"/>
            <w:shd w:val="clear" w:color="auto" w:fill="auto"/>
          </w:tcPr>
          <w:p w14:paraId="470F1C2A" w14:textId="77777777" w:rsidR="00BD056C" w:rsidRPr="00BE2D98" w:rsidRDefault="00BD056C" w:rsidP="00BD056C">
            <w:pPr>
              <w:spacing w:after="0"/>
              <w:rPr>
                <w:rFonts w:cs="Arial"/>
                <w:sz w:val="20"/>
              </w:rPr>
            </w:pPr>
            <w:r w:rsidRPr="00BE2D98">
              <w:rPr>
                <w:rFonts w:cs="Arial"/>
                <w:sz w:val="20"/>
              </w:rPr>
              <w:t>SF-424 A (Budget Information – Non-Construction Programs) Form</w:t>
            </w:r>
          </w:p>
        </w:tc>
        <w:tc>
          <w:tcPr>
            <w:tcW w:w="5130" w:type="dxa"/>
            <w:shd w:val="clear" w:color="auto" w:fill="auto"/>
          </w:tcPr>
          <w:p w14:paraId="29B85E10" w14:textId="77777777" w:rsidR="00BD056C" w:rsidRPr="00BE2D98" w:rsidRDefault="00BD056C" w:rsidP="00BD056C">
            <w:pPr>
              <w:autoSpaceDE w:val="0"/>
              <w:autoSpaceDN w:val="0"/>
              <w:adjustRightInd w:val="0"/>
              <w:spacing w:after="0"/>
              <w:rPr>
                <w:rFonts w:cs="Arial"/>
                <w:sz w:val="20"/>
              </w:rPr>
            </w:pPr>
            <w:r w:rsidRPr="00BE2D98">
              <w:rPr>
                <w:rFonts w:cs="Arial"/>
                <w:bCs/>
                <w:color w:val="000000"/>
                <w:sz w:val="20"/>
              </w:rPr>
              <w:t xml:space="preserve">Use SF-424A.  Fill out Sections A, B, D and E of the SF-424A.  Section C should only be completed if applicable. </w:t>
            </w:r>
            <w:r w:rsidRPr="00BE2D98">
              <w:rPr>
                <w:rFonts w:cs="Arial"/>
                <w:b/>
                <w:bCs/>
                <w:color w:val="000000"/>
                <w:sz w:val="20"/>
              </w:rPr>
              <w:t xml:space="preserve">It is highly recommended that you use the sample budget format in the FOA.  </w:t>
            </w:r>
          </w:p>
        </w:tc>
        <w:tc>
          <w:tcPr>
            <w:tcW w:w="1458" w:type="dxa"/>
            <w:shd w:val="clear" w:color="auto" w:fill="auto"/>
          </w:tcPr>
          <w:p w14:paraId="20FD52D9" w14:textId="77777777" w:rsidR="00BD056C" w:rsidRPr="00BE2D98" w:rsidRDefault="00BD056C" w:rsidP="00BD056C">
            <w:pPr>
              <w:spacing w:after="0"/>
              <w:rPr>
                <w:rFonts w:cs="Arial"/>
                <w:sz w:val="20"/>
              </w:rPr>
            </w:pPr>
            <w:r w:rsidRPr="00BE2D98">
              <w:rPr>
                <w:rFonts w:cs="Arial"/>
                <w:sz w:val="20"/>
              </w:rPr>
              <w:t>ASSIST, Workspace, or other S2S provider</w:t>
            </w:r>
          </w:p>
        </w:tc>
      </w:tr>
      <w:tr w:rsidR="00BD056C" w:rsidRPr="00BE2D98" w14:paraId="282656D0" w14:textId="77777777" w:rsidTr="00BD056C">
        <w:trPr>
          <w:trHeight w:val="584"/>
        </w:trPr>
        <w:tc>
          <w:tcPr>
            <w:tcW w:w="450" w:type="dxa"/>
            <w:shd w:val="clear" w:color="auto" w:fill="auto"/>
          </w:tcPr>
          <w:p w14:paraId="4C64D570" w14:textId="77777777" w:rsidR="00BD056C" w:rsidRPr="00BE2D98" w:rsidRDefault="00BD056C" w:rsidP="00BD056C">
            <w:pPr>
              <w:jc w:val="center"/>
              <w:rPr>
                <w:rFonts w:cs="Arial"/>
                <w:sz w:val="20"/>
              </w:rPr>
            </w:pPr>
            <w:r w:rsidRPr="00BE2D98">
              <w:rPr>
                <w:rFonts w:cs="Arial"/>
                <w:sz w:val="20"/>
              </w:rPr>
              <w:t>3</w:t>
            </w:r>
          </w:p>
        </w:tc>
        <w:tc>
          <w:tcPr>
            <w:tcW w:w="2430" w:type="dxa"/>
            <w:shd w:val="clear" w:color="auto" w:fill="auto"/>
          </w:tcPr>
          <w:p w14:paraId="535D0CF7" w14:textId="77777777" w:rsidR="00BD056C" w:rsidRPr="00BE2D98" w:rsidRDefault="00BD056C" w:rsidP="00BD056C">
            <w:pPr>
              <w:rPr>
                <w:rFonts w:cs="Arial"/>
                <w:sz w:val="20"/>
              </w:rPr>
            </w:pPr>
            <w:r w:rsidRPr="00BE2D98">
              <w:rPr>
                <w:rFonts w:cs="Arial"/>
                <w:sz w:val="20"/>
              </w:rPr>
              <w:t>HHS Checklist Form</w:t>
            </w:r>
          </w:p>
        </w:tc>
        <w:tc>
          <w:tcPr>
            <w:tcW w:w="513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895"/>
            </w:tblGrid>
            <w:tr w:rsidR="00BD056C" w:rsidRPr="00BE2D98" w14:paraId="00D81B19" w14:textId="77777777" w:rsidTr="00BD056C">
              <w:trPr>
                <w:trHeight w:val="684"/>
              </w:trPr>
              <w:tc>
                <w:tcPr>
                  <w:tcW w:w="4895" w:type="dxa"/>
                </w:tcPr>
                <w:p w14:paraId="33C7536C" w14:textId="77777777" w:rsidR="00BD056C" w:rsidRPr="00BE2D98" w:rsidRDefault="00BD056C" w:rsidP="00BD056C">
                  <w:pPr>
                    <w:tabs>
                      <w:tab w:val="left" w:pos="1080"/>
                    </w:tabs>
                    <w:rPr>
                      <w:rFonts w:cs="Arial"/>
                      <w:sz w:val="20"/>
                    </w:rPr>
                  </w:pPr>
                  <w:r w:rsidRPr="00BE2D98">
                    <w:rPr>
                      <w:rFonts w:cs="Arial"/>
                      <w:sz w:val="20"/>
                    </w:rPr>
                    <w:t>The HHS Checklist ensures that you have obtained the proper signatures, assurances, and certifications</w:t>
                  </w:r>
                  <w:r w:rsidRPr="00BE2D98">
                    <w:rPr>
                      <w:rFonts w:cs="Arial"/>
                      <w:b/>
                      <w:bCs/>
                      <w:sz w:val="20"/>
                    </w:rPr>
                    <w:t xml:space="preserve">. </w:t>
                  </w:r>
                  <w:r w:rsidRPr="00BE2D98">
                    <w:rPr>
                      <w:rFonts w:cs="Arial"/>
                      <w:sz w:val="20"/>
                    </w:rPr>
                    <w:t>You are not required to complete the entire form, but please include the top portion of the form (“</w:t>
                  </w:r>
                  <w:r w:rsidRPr="00BE2D98">
                    <w:rPr>
                      <w:rFonts w:cs="Arial"/>
                      <w:b/>
                      <w:bCs/>
                      <w:sz w:val="20"/>
                    </w:rPr>
                    <w:t>Type of Application</w:t>
                  </w:r>
                  <w:r w:rsidRPr="00BE2D98">
                    <w:rPr>
                      <w:rFonts w:cs="Arial"/>
                      <w:sz w:val="20"/>
                    </w:rPr>
                    <w:t>”) indicating if this is a new, noncompeting continuation, competing continuation, or supplemental application; the Business Official and Program Director/Project Director/Principal Investigator contact information (</w:t>
                  </w:r>
                  <w:r w:rsidRPr="00BE2D98">
                    <w:rPr>
                      <w:rFonts w:cs="Arial"/>
                      <w:b/>
                      <w:bCs/>
                      <w:sz w:val="20"/>
                    </w:rPr>
                    <w:t>Part C</w:t>
                  </w:r>
                  <w:r w:rsidRPr="00BE2D98">
                    <w:rPr>
                      <w:rFonts w:cs="Arial"/>
                      <w:sz w:val="20"/>
                    </w:rPr>
                    <w:t>); and your organization’s nonprofit status (</w:t>
                  </w:r>
                  <w:r w:rsidRPr="00BE2D98">
                    <w:rPr>
                      <w:rFonts w:cs="Arial"/>
                      <w:b/>
                      <w:bCs/>
                      <w:sz w:val="20"/>
                    </w:rPr>
                    <w:t>Part D, if applicable</w:t>
                  </w:r>
                  <w:r w:rsidRPr="00BE2D98">
                    <w:rPr>
                      <w:rFonts w:cs="Arial"/>
                      <w:sz w:val="20"/>
                    </w:rPr>
                    <w:t xml:space="preserve">). All SAMHSA Notices of Award (NoAs) will be emailed by SAMHSA via NIH’s eRA Commons to the Project Director/Principal Investigator (PD/PI), and Signing Official/Business Official (SO/BO). </w:t>
                  </w:r>
                </w:p>
              </w:tc>
            </w:tr>
          </w:tbl>
          <w:p w14:paraId="7D943EC8" w14:textId="77777777" w:rsidR="00BD056C" w:rsidRPr="00BE2D98" w:rsidRDefault="00BD056C" w:rsidP="00BD056C">
            <w:pPr>
              <w:tabs>
                <w:tab w:val="left" w:pos="1080"/>
              </w:tabs>
              <w:rPr>
                <w:rFonts w:cs="Arial"/>
                <w:sz w:val="20"/>
              </w:rPr>
            </w:pPr>
          </w:p>
        </w:tc>
        <w:tc>
          <w:tcPr>
            <w:tcW w:w="1458" w:type="dxa"/>
            <w:shd w:val="clear" w:color="auto" w:fill="auto"/>
          </w:tcPr>
          <w:p w14:paraId="3B398168" w14:textId="77777777" w:rsidR="00BD056C" w:rsidRPr="00BE2D98" w:rsidRDefault="00BD056C" w:rsidP="00BD056C">
            <w:pPr>
              <w:tabs>
                <w:tab w:val="left" w:pos="90"/>
              </w:tabs>
              <w:rPr>
                <w:rFonts w:cs="Arial"/>
                <w:sz w:val="20"/>
              </w:rPr>
            </w:pPr>
            <w:r w:rsidRPr="00BE2D98">
              <w:rPr>
                <w:rFonts w:cs="Arial"/>
                <w:sz w:val="20"/>
              </w:rPr>
              <w:t>ASSIST, Workspace, or other S2S provider</w:t>
            </w:r>
          </w:p>
        </w:tc>
      </w:tr>
      <w:tr w:rsidR="00BD056C" w:rsidRPr="00BE2D98" w14:paraId="127B337C" w14:textId="77777777" w:rsidTr="00BD056C">
        <w:tc>
          <w:tcPr>
            <w:tcW w:w="450" w:type="dxa"/>
            <w:shd w:val="clear" w:color="auto" w:fill="auto"/>
          </w:tcPr>
          <w:p w14:paraId="61DD2FD8" w14:textId="77777777" w:rsidR="00BD056C" w:rsidRPr="00BE2D98" w:rsidRDefault="00BD056C" w:rsidP="00BD056C">
            <w:pPr>
              <w:jc w:val="center"/>
              <w:rPr>
                <w:rFonts w:cs="Arial"/>
                <w:sz w:val="20"/>
              </w:rPr>
            </w:pPr>
            <w:r w:rsidRPr="00BE2D98">
              <w:rPr>
                <w:rFonts w:cs="Arial"/>
                <w:sz w:val="20"/>
              </w:rPr>
              <w:t>4</w:t>
            </w:r>
          </w:p>
        </w:tc>
        <w:tc>
          <w:tcPr>
            <w:tcW w:w="2430" w:type="dxa"/>
            <w:shd w:val="clear" w:color="auto" w:fill="auto"/>
          </w:tcPr>
          <w:p w14:paraId="7D8159D7" w14:textId="77777777" w:rsidR="00BD056C" w:rsidRPr="00BE2D98" w:rsidRDefault="00BD056C" w:rsidP="00BD056C">
            <w:pPr>
              <w:rPr>
                <w:rFonts w:cs="Arial"/>
                <w:b/>
                <w:sz w:val="20"/>
              </w:rPr>
            </w:pPr>
            <w:r w:rsidRPr="00BE2D98">
              <w:rPr>
                <w:rFonts w:cs="Arial"/>
                <w:bCs/>
                <w:sz w:val="20"/>
              </w:rPr>
              <w:t>Project/Performance Site Location(s) Form</w:t>
            </w:r>
          </w:p>
        </w:tc>
        <w:tc>
          <w:tcPr>
            <w:tcW w:w="5130" w:type="dxa"/>
            <w:shd w:val="clear" w:color="auto" w:fill="auto"/>
          </w:tcPr>
          <w:p w14:paraId="66608E48" w14:textId="77777777" w:rsidR="00BD056C" w:rsidRPr="00BE2D98" w:rsidRDefault="00BD056C" w:rsidP="00BD056C">
            <w:pPr>
              <w:tabs>
                <w:tab w:val="left" w:pos="90"/>
              </w:tabs>
              <w:rPr>
                <w:rFonts w:cs="Arial"/>
                <w:sz w:val="20"/>
              </w:rPr>
            </w:pPr>
            <w:r w:rsidRPr="00BE2D98">
              <w:rPr>
                <w:rFonts w:cs="Arial"/>
                <w:sz w:val="20"/>
              </w:rPr>
              <w:t>The purpose of this form is to collect location information on the site(s) where work funded under this grant announcement will be performed.</w:t>
            </w:r>
          </w:p>
        </w:tc>
        <w:tc>
          <w:tcPr>
            <w:tcW w:w="1458" w:type="dxa"/>
            <w:shd w:val="clear" w:color="auto" w:fill="auto"/>
          </w:tcPr>
          <w:p w14:paraId="213F3FB1" w14:textId="77777777" w:rsidR="00BD056C" w:rsidRPr="00BE2D98" w:rsidRDefault="00BD056C" w:rsidP="00BD056C">
            <w:pPr>
              <w:tabs>
                <w:tab w:val="left" w:pos="90"/>
              </w:tabs>
              <w:rPr>
                <w:rFonts w:cs="Arial"/>
                <w:sz w:val="20"/>
              </w:rPr>
            </w:pPr>
            <w:r w:rsidRPr="00BE2D98">
              <w:rPr>
                <w:rFonts w:cs="Arial"/>
                <w:sz w:val="20"/>
              </w:rPr>
              <w:t>ASSIST, Workspace, or other S2S provider</w:t>
            </w:r>
          </w:p>
        </w:tc>
      </w:tr>
      <w:tr w:rsidR="00BD056C" w:rsidRPr="00BE2D98" w14:paraId="29C2EDE3" w14:textId="77777777" w:rsidTr="00BD056C">
        <w:trPr>
          <w:trHeight w:val="413"/>
        </w:trPr>
        <w:tc>
          <w:tcPr>
            <w:tcW w:w="450" w:type="dxa"/>
            <w:shd w:val="clear" w:color="auto" w:fill="auto"/>
          </w:tcPr>
          <w:p w14:paraId="1B72C8C8" w14:textId="77777777" w:rsidR="00BD056C" w:rsidRPr="00BE2D98" w:rsidRDefault="00BD056C" w:rsidP="00BD056C">
            <w:pPr>
              <w:jc w:val="center"/>
              <w:rPr>
                <w:rFonts w:cs="Arial"/>
                <w:sz w:val="20"/>
              </w:rPr>
            </w:pPr>
            <w:r w:rsidRPr="00BE2D98">
              <w:rPr>
                <w:rFonts w:cs="Arial"/>
                <w:sz w:val="20"/>
              </w:rPr>
              <w:t>5</w:t>
            </w:r>
          </w:p>
        </w:tc>
        <w:tc>
          <w:tcPr>
            <w:tcW w:w="2430" w:type="dxa"/>
            <w:shd w:val="clear" w:color="auto" w:fill="auto"/>
          </w:tcPr>
          <w:p w14:paraId="1D8D64FE" w14:textId="77777777" w:rsidR="00BD056C" w:rsidRPr="00BE2D98" w:rsidRDefault="00BD056C" w:rsidP="00BD056C">
            <w:pPr>
              <w:rPr>
                <w:rFonts w:cs="Arial"/>
                <w:sz w:val="20"/>
              </w:rPr>
            </w:pPr>
            <w:r w:rsidRPr="00BE2D98">
              <w:rPr>
                <w:rFonts w:cs="Arial"/>
                <w:sz w:val="20"/>
              </w:rPr>
              <w:t xml:space="preserve">Project Abstract Summary </w:t>
            </w:r>
          </w:p>
        </w:tc>
        <w:tc>
          <w:tcPr>
            <w:tcW w:w="5130" w:type="dxa"/>
            <w:shd w:val="clear" w:color="auto" w:fill="auto"/>
          </w:tcPr>
          <w:p w14:paraId="546830ED" w14:textId="77777777" w:rsidR="00BD056C" w:rsidRPr="00BE2D98" w:rsidRDefault="00BD056C" w:rsidP="00BD056C">
            <w:pPr>
              <w:tabs>
                <w:tab w:val="left" w:pos="90"/>
              </w:tabs>
              <w:rPr>
                <w:rFonts w:cs="Arial"/>
                <w:sz w:val="20"/>
              </w:rPr>
            </w:pPr>
            <w:r w:rsidRPr="00BE2D98">
              <w:rPr>
                <w:rFonts w:cs="Arial"/>
                <w:sz w:val="20"/>
              </w:rPr>
              <w:t>Your total abstract must not be longer than 35 lines. It should include the project name, population(s) to be served (demographics and clinical characteristics), strategies/interventions, project goals and measurable objectives, including the number of people to be served annually and throughout the lifetime of the project, etc.  In the first five lines or less of your abstract, write a summary of your project that can be used, if your project is funded, in publications, reports to Congress, or press releases.</w:t>
            </w:r>
          </w:p>
        </w:tc>
        <w:tc>
          <w:tcPr>
            <w:tcW w:w="1458" w:type="dxa"/>
            <w:shd w:val="clear" w:color="auto" w:fill="auto"/>
          </w:tcPr>
          <w:p w14:paraId="3C29C6F8" w14:textId="77777777" w:rsidR="00BD056C" w:rsidRPr="00BE2D98" w:rsidRDefault="00BD056C" w:rsidP="00BD056C">
            <w:pPr>
              <w:tabs>
                <w:tab w:val="left" w:pos="90"/>
              </w:tabs>
              <w:rPr>
                <w:rFonts w:cs="Arial"/>
                <w:sz w:val="20"/>
              </w:rPr>
            </w:pPr>
            <w:r w:rsidRPr="00BE2D98">
              <w:rPr>
                <w:rFonts w:cs="Arial"/>
                <w:sz w:val="20"/>
              </w:rPr>
              <w:t>ASSIST, Workspace, or other S2S provider</w:t>
            </w:r>
          </w:p>
        </w:tc>
      </w:tr>
      <w:tr w:rsidR="00BD056C" w:rsidRPr="00BE2D98" w14:paraId="0A671610" w14:textId="77777777" w:rsidTr="00BD056C">
        <w:tc>
          <w:tcPr>
            <w:tcW w:w="450" w:type="dxa"/>
            <w:shd w:val="clear" w:color="auto" w:fill="auto"/>
          </w:tcPr>
          <w:p w14:paraId="362CF67B" w14:textId="77777777" w:rsidR="00BD056C" w:rsidRPr="00BE2D98" w:rsidRDefault="00BD056C" w:rsidP="00BD056C">
            <w:pPr>
              <w:jc w:val="center"/>
              <w:rPr>
                <w:rFonts w:cs="Arial"/>
                <w:sz w:val="20"/>
              </w:rPr>
            </w:pPr>
            <w:r w:rsidRPr="00BE2D98">
              <w:rPr>
                <w:rFonts w:cs="Arial"/>
                <w:sz w:val="20"/>
              </w:rPr>
              <w:t>6</w:t>
            </w:r>
          </w:p>
        </w:tc>
        <w:tc>
          <w:tcPr>
            <w:tcW w:w="2430" w:type="dxa"/>
            <w:shd w:val="clear" w:color="auto" w:fill="auto"/>
          </w:tcPr>
          <w:p w14:paraId="75F89E6D" w14:textId="77777777" w:rsidR="00BD056C" w:rsidRPr="00BE2D98" w:rsidRDefault="00BD056C" w:rsidP="00BD056C">
            <w:pPr>
              <w:rPr>
                <w:rFonts w:cs="Arial"/>
                <w:sz w:val="20"/>
              </w:rPr>
            </w:pPr>
            <w:r w:rsidRPr="00BE2D98">
              <w:rPr>
                <w:rFonts w:cs="Arial"/>
                <w:sz w:val="20"/>
              </w:rPr>
              <w:t xml:space="preserve">Project Narrative Attachment </w:t>
            </w:r>
          </w:p>
        </w:tc>
        <w:tc>
          <w:tcPr>
            <w:tcW w:w="5130" w:type="dxa"/>
            <w:shd w:val="clear" w:color="auto" w:fill="auto"/>
          </w:tcPr>
          <w:p w14:paraId="5DE2C251" w14:textId="77777777" w:rsidR="00BD056C" w:rsidRPr="00BE2D98" w:rsidRDefault="00BD056C" w:rsidP="00BD056C">
            <w:pPr>
              <w:autoSpaceDE w:val="0"/>
              <w:autoSpaceDN w:val="0"/>
              <w:adjustRightInd w:val="0"/>
              <w:spacing w:after="0"/>
              <w:rPr>
                <w:rFonts w:cs="Arial"/>
                <w:sz w:val="20"/>
              </w:rPr>
            </w:pPr>
            <w:r w:rsidRPr="00BE2D98">
              <w:rPr>
                <w:rFonts w:cs="Arial"/>
                <w:sz w:val="20"/>
              </w:rPr>
              <w:t>The Project Narrative describes your project. The application must address how your organization will implement and meet the goals and objectives of the program. You must attach the Project Narrative file (Adobe PDF format only) inside the Project Narrative Attachment Form.</w:t>
            </w:r>
          </w:p>
        </w:tc>
        <w:tc>
          <w:tcPr>
            <w:tcW w:w="1458" w:type="dxa"/>
            <w:shd w:val="clear" w:color="auto" w:fill="auto"/>
          </w:tcPr>
          <w:p w14:paraId="5F458E0B" w14:textId="77777777" w:rsidR="00BD056C" w:rsidRPr="00BE2D98" w:rsidRDefault="00BD056C" w:rsidP="00BD056C">
            <w:pPr>
              <w:tabs>
                <w:tab w:val="left" w:pos="90"/>
              </w:tabs>
              <w:rPr>
                <w:rFonts w:cs="Arial"/>
                <w:sz w:val="20"/>
              </w:rPr>
            </w:pPr>
            <w:r w:rsidRPr="00BE2D98">
              <w:rPr>
                <w:rFonts w:cs="Arial"/>
                <w:sz w:val="20"/>
              </w:rPr>
              <w:t>ASSIST, Workspace, or other S2S provider</w:t>
            </w:r>
          </w:p>
        </w:tc>
      </w:tr>
      <w:tr w:rsidR="00BD056C" w:rsidRPr="00BE2D98" w14:paraId="397B1CD8" w14:textId="77777777" w:rsidTr="00BD056C">
        <w:tc>
          <w:tcPr>
            <w:tcW w:w="450" w:type="dxa"/>
            <w:shd w:val="clear" w:color="auto" w:fill="auto"/>
          </w:tcPr>
          <w:p w14:paraId="2FC62407" w14:textId="77777777" w:rsidR="00BD056C" w:rsidRPr="00BE2D98" w:rsidRDefault="00BD056C" w:rsidP="00BD056C">
            <w:pPr>
              <w:jc w:val="center"/>
              <w:rPr>
                <w:rFonts w:cs="Arial"/>
                <w:sz w:val="20"/>
              </w:rPr>
            </w:pPr>
            <w:r w:rsidRPr="00BE2D98">
              <w:rPr>
                <w:rFonts w:cs="Arial"/>
                <w:sz w:val="20"/>
              </w:rPr>
              <w:t>7</w:t>
            </w:r>
          </w:p>
        </w:tc>
        <w:tc>
          <w:tcPr>
            <w:tcW w:w="2430" w:type="dxa"/>
            <w:shd w:val="clear" w:color="auto" w:fill="auto"/>
          </w:tcPr>
          <w:p w14:paraId="5F60ED91" w14:textId="77777777" w:rsidR="00BD056C" w:rsidRPr="00BE2D98" w:rsidRDefault="00BD056C" w:rsidP="00BD056C">
            <w:pPr>
              <w:rPr>
                <w:rFonts w:cs="Arial"/>
                <w:sz w:val="20"/>
              </w:rPr>
            </w:pPr>
            <w:r w:rsidRPr="00BE2D98">
              <w:rPr>
                <w:rFonts w:cs="Arial"/>
                <w:sz w:val="20"/>
              </w:rPr>
              <w:t xml:space="preserve">Budget Justification and Narrative Attachment </w:t>
            </w:r>
          </w:p>
        </w:tc>
        <w:tc>
          <w:tcPr>
            <w:tcW w:w="5130" w:type="dxa"/>
            <w:shd w:val="clear" w:color="auto" w:fill="auto"/>
          </w:tcPr>
          <w:p w14:paraId="2486C964" w14:textId="77777777" w:rsidR="00BD056C" w:rsidRPr="00BE2D98" w:rsidRDefault="00BD056C" w:rsidP="00BD056C">
            <w:pPr>
              <w:autoSpaceDE w:val="0"/>
              <w:autoSpaceDN w:val="0"/>
              <w:adjustRightInd w:val="0"/>
              <w:spacing w:after="0"/>
              <w:rPr>
                <w:rFonts w:cs="Arial"/>
                <w:sz w:val="20"/>
              </w:rPr>
            </w:pPr>
            <w:r w:rsidRPr="00BE2D98">
              <w:rPr>
                <w:rFonts w:cs="Arial"/>
                <w:sz w:val="20"/>
              </w:rPr>
              <w:t xml:space="preserve">You must include a detailed Budget Narrative in addition to the Budget Form SF-424A. In preparing the budget, adhere to any existing federal grantor agency guidelines which prescribe how and whether budgeted amounts should be separately shown for different </w:t>
            </w:r>
            <w:r w:rsidRPr="00BE2D98">
              <w:rPr>
                <w:rFonts w:cs="Arial"/>
                <w:sz w:val="20"/>
              </w:rPr>
              <w:lastRenderedPageBreak/>
              <w:t xml:space="preserve">functions or activities within the program. The budget justification and narrative must be submitted as file </w:t>
            </w:r>
            <w:r w:rsidRPr="00BE2D98">
              <w:rPr>
                <w:rFonts w:cs="Arial"/>
                <w:b/>
                <w:sz w:val="20"/>
              </w:rPr>
              <w:t>BNF</w:t>
            </w:r>
            <w:r w:rsidRPr="00BE2D98">
              <w:rPr>
                <w:rFonts w:cs="Arial"/>
                <w:sz w:val="20"/>
              </w:rPr>
              <w:t xml:space="preserve"> when you submit your application into Grants.gov  </w:t>
            </w:r>
          </w:p>
        </w:tc>
        <w:tc>
          <w:tcPr>
            <w:tcW w:w="1458" w:type="dxa"/>
            <w:shd w:val="clear" w:color="auto" w:fill="auto"/>
          </w:tcPr>
          <w:p w14:paraId="61E8C284" w14:textId="77777777" w:rsidR="00BD056C" w:rsidRPr="00BE2D98" w:rsidRDefault="00BD056C" w:rsidP="00BD056C">
            <w:pPr>
              <w:tabs>
                <w:tab w:val="left" w:pos="90"/>
              </w:tabs>
              <w:rPr>
                <w:rFonts w:cs="Arial"/>
                <w:sz w:val="20"/>
                <w:highlight w:val="yellow"/>
              </w:rPr>
            </w:pPr>
            <w:r w:rsidRPr="00BE2D98">
              <w:rPr>
                <w:rFonts w:cs="Arial"/>
                <w:sz w:val="20"/>
              </w:rPr>
              <w:lastRenderedPageBreak/>
              <w:t xml:space="preserve">ASSIST, Workspace, </w:t>
            </w:r>
            <w:r w:rsidRPr="00BE2D98">
              <w:rPr>
                <w:rFonts w:cs="Arial"/>
                <w:sz w:val="20"/>
              </w:rPr>
              <w:lastRenderedPageBreak/>
              <w:t>or other S2S provider</w:t>
            </w:r>
          </w:p>
        </w:tc>
      </w:tr>
      <w:tr w:rsidR="00BD056C" w:rsidRPr="00BE2D98" w14:paraId="11F88EFC" w14:textId="77777777" w:rsidTr="00BD056C">
        <w:tc>
          <w:tcPr>
            <w:tcW w:w="450" w:type="dxa"/>
            <w:shd w:val="clear" w:color="auto" w:fill="auto"/>
          </w:tcPr>
          <w:p w14:paraId="430E4A9C" w14:textId="77777777" w:rsidR="00BD056C" w:rsidRPr="00BE2D98" w:rsidRDefault="00BD056C" w:rsidP="00BD056C">
            <w:pPr>
              <w:jc w:val="center"/>
              <w:rPr>
                <w:rFonts w:cs="Arial"/>
                <w:sz w:val="20"/>
              </w:rPr>
            </w:pPr>
            <w:r w:rsidRPr="00BE2D98">
              <w:rPr>
                <w:rFonts w:cs="Arial"/>
                <w:sz w:val="20"/>
              </w:rPr>
              <w:lastRenderedPageBreak/>
              <w:t>8</w:t>
            </w:r>
          </w:p>
        </w:tc>
        <w:tc>
          <w:tcPr>
            <w:tcW w:w="2430" w:type="dxa"/>
            <w:shd w:val="clear" w:color="auto" w:fill="auto"/>
          </w:tcPr>
          <w:p w14:paraId="165108BC" w14:textId="77777777" w:rsidR="00BD056C" w:rsidRPr="00BE2D98" w:rsidRDefault="00BD056C" w:rsidP="00BD056C">
            <w:pPr>
              <w:rPr>
                <w:rFonts w:cs="Arial"/>
                <w:sz w:val="20"/>
              </w:rPr>
            </w:pPr>
            <w:r w:rsidRPr="00BE2D98">
              <w:rPr>
                <w:rFonts w:cs="Arial"/>
                <w:sz w:val="20"/>
              </w:rPr>
              <w:t>SF-424 B (Assurances for Non-Construction) Form</w:t>
            </w:r>
          </w:p>
        </w:tc>
        <w:tc>
          <w:tcPr>
            <w:tcW w:w="5130" w:type="dxa"/>
            <w:shd w:val="clear" w:color="auto" w:fill="auto"/>
          </w:tcPr>
          <w:p w14:paraId="3DC8C167" w14:textId="77777777" w:rsidR="00BD056C" w:rsidRPr="00BE2D98" w:rsidRDefault="00BD056C" w:rsidP="00BD056C">
            <w:pPr>
              <w:tabs>
                <w:tab w:val="left" w:pos="90"/>
              </w:tabs>
              <w:spacing w:after="0"/>
              <w:rPr>
                <w:rFonts w:cs="Arial"/>
                <w:sz w:val="20"/>
              </w:rPr>
            </w:pPr>
            <w:r w:rsidRPr="00BE2D98">
              <w:rPr>
                <w:rFonts w:cs="Arial"/>
                <w:sz w:val="20"/>
              </w:rPr>
              <w:t xml:space="preserve">You must read the list of assurances provided on the SAMHSA website </w:t>
            </w:r>
            <w:r w:rsidRPr="00BE2D98">
              <w:rPr>
                <w:rFonts w:cs="Arial"/>
                <w:bCs/>
                <w:sz w:val="20"/>
              </w:rPr>
              <w:t>and check the box marked ‘I Agree’</w:t>
            </w:r>
            <w:r w:rsidRPr="00BE2D98">
              <w:rPr>
                <w:rFonts w:cs="Arial"/>
                <w:sz w:val="20"/>
              </w:rPr>
              <w:t xml:space="preserve"> before signing the first page (SF-424) of the application</w:t>
            </w:r>
            <w:r w:rsidRPr="00BE2D98">
              <w:rPr>
                <w:rFonts w:cs="Arial"/>
                <w:bCs/>
                <w:sz w:val="20"/>
              </w:rPr>
              <w:t xml:space="preserve">.  </w:t>
            </w:r>
          </w:p>
        </w:tc>
        <w:tc>
          <w:tcPr>
            <w:tcW w:w="1458" w:type="dxa"/>
            <w:shd w:val="clear" w:color="auto" w:fill="auto"/>
          </w:tcPr>
          <w:p w14:paraId="59B07398" w14:textId="77777777" w:rsidR="00BD056C" w:rsidRPr="00BE2D98" w:rsidRDefault="006D6B63" w:rsidP="00BD056C">
            <w:pPr>
              <w:spacing w:after="0"/>
              <w:jc w:val="center"/>
              <w:rPr>
                <w:rFonts w:cs="Arial"/>
                <w:sz w:val="20"/>
              </w:rPr>
            </w:pPr>
            <w:hyperlink r:id="rId22" w:history="1">
              <w:r w:rsidR="00BD056C" w:rsidRPr="00BE2D98">
                <w:rPr>
                  <w:rFonts w:cs="Arial"/>
                  <w:color w:val="0000FF"/>
                  <w:sz w:val="20"/>
                  <w:u w:val="single"/>
                </w:rPr>
                <w:t>SAMHSA Website</w:t>
              </w:r>
            </w:hyperlink>
          </w:p>
          <w:p w14:paraId="614F6CA0" w14:textId="77777777" w:rsidR="00BD056C" w:rsidRPr="00BE2D98" w:rsidRDefault="00BD056C" w:rsidP="00BD056C">
            <w:pPr>
              <w:spacing w:after="0"/>
              <w:rPr>
                <w:rFonts w:cs="Arial"/>
                <w:b/>
                <w:sz w:val="20"/>
              </w:rPr>
            </w:pPr>
          </w:p>
          <w:p w14:paraId="3F07313C" w14:textId="77777777" w:rsidR="00BD056C" w:rsidRPr="00BE2D98" w:rsidRDefault="00BD056C" w:rsidP="00BD056C">
            <w:pPr>
              <w:spacing w:after="0"/>
              <w:rPr>
                <w:rFonts w:cs="Arial"/>
                <w:b/>
                <w:sz w:val="20"/>
              </w:rPr>
            </w:pPr>
          </w:p>
        </w:tc>
      </w:tr>
      <w:tr w:rsidR="00BD056C" w:rsidRPr="00BE2D98" w14:paraId="27CC8BF3" w14:textId="77777777" w:rsidTr="00BD056C">
        <w:trPr>
          <w:trHeight w:val="1439"/>
        </w:trPr>
        <w:tc>
          <w:tcPr>
            <w:tcW w:w="450" w:type="dxa"/>
            <w:shd w:val="clear" w:color="auto" w:fill="auto"/>
          </w:tcPr>
          <w:p w14:paraId="07921844" w14:textId="77777777" w:rsidR="00BD056C" w:rsidRPr="00BE2D98" w:rsidRDefault="00BD056C" w:rsidP="00BD056C">
            <w:pPr>
              <w:jc w:val="center"/>
              <w:rPr>
                <w:rFonts w:cs="Arial"/>
                <w:sz w:val="20"/>
              </w:rPr>
            </w:pPr>
            <w:r w:rsidRPr="00BE2D98">
              <w:rPr>
                <w:rFonts w:cs="Arial"/>
                <w:sz w:val="20"/>
              </w:rPr>
              <w:t>9</w:t>
            </w:r>
          </w:p>
        </w:tc>
        <w:tc>
          <w:tcPr>
            <w:tcW w:w="2430" w:type="dxa"/>
            <w:shd w:val="clear" w:color="auto" w:fill="auto"/>
          </w:tcPr>
          <w:p w14:paraId="0AB99D75" w14:textId="77777777" w:rsidR="00BD056C" w:rsidRPr="00BE2D98" w:rsidRDefault="00BD056C" w:rsidP="00BD056C">
            <w:pPr>
              <w:rPr>
                <w:rFonts w:cs="Arial"/>
                <w:bCs/>
                <w:sz w:val="20"/>
              </w:rPr>
            </w:pPr>
            <w:r w:rsidRPr="00BE2D98">
              <w:rPr>
                <w:rFonts w:cs="Arial"/>
                <w:bCs/>
                <w:sz w:val="20"/>
              </w:rPr>
              <w:t>Disclosure of Lobbying Activities (SF-LLL) Form</w:t>
            </w:r>
          </w:p>
        </w:tc>
        <w:tc>
          <w:tcPr>
            <w:tcW w:w="5130" w:type="dxa"/>
            <w:shd w:val="clear" w:color="auto" w:fill="auto"/>
          </w:tcPr>
          <w:p w14:paraId="0DDA4030" w14:textId="77777777" w:rsidR="00BD056C" w:rsidRPr="00BE2D98" w:rsidRDefault="00BD056C" w:rsidP="00BD056C">
            <w:pPr>
              <w:tabs>
                <w:tab w:val="left" w:pos="1080"/>
              </w:tabs>
              <w:rPr>
                <w:rFonts w:cs="Arial"/>
                <w:sz w:val="20"/>
              </w:rPr>
            </w:pPr>
            <w:r w:rsidRPr="00BE2D98">
              <w:rPr>
                <w:rFonts w:cs="Arial"/>
                <w:sz w:val="20"/>
              </w:rPr>
              <w:t>Federal law prohibits the use of appropriated funds for publicity or propaganda purposes or for the preparation, distribution, or use of the information designed to support or defeat legislation pending before Congress or state legislatures. You must sign and submit this form, if applicable.</w:t>
            </w:r>
          </w:p>
        </w:tc>
        <w:tc>
          <w:tcPr>
            <w:tcW w:w="1458" w:type="dxa"/>
            <w:shd w:val="clear" w:color="auto" w:fill="auto"/>
          </w:tcPr>
          <w:p w14:paraId="08DD2B23" w14:textId="77777777" w:rsidR="00BD056C" w:rsidRPr="00BE2D98" w:rsidRDefault="00BD056C" w:rsidP="00BD056C">
            <w:pPr>
              <w:tabs>
                <w:tab w:val="left" w:pos="90"/>
              </w:tabs>
              <w:rPr>
                <w:rFonts w:cs="Arial"/>
                <w:sz w:val="20"/>
              </w:rPr>
            </w:pPr>
            <w:r w:rsidRPr="00BE2D98">
              <w:rPr>
                <w:rFonts w:cs="Arial"/>
                <w:sz w:val="20"/>
              </w:rPr>
              <w:t>ASSIST, Workspace, or other S2S provider</w:t>
            </w:r>
          </w:p>
        </w:tc>
      </w:tr>
      <w:tr w:rsidR="00BD056C" w:rsidRPr="00BE2D98" w14:paraId="32FC79F5" w14:textId="77777777" w:rsidTr="00BD056C">
        <w:trPr>
          <w:trHeight w:val="926"/>
        </w:trPr>
        <w:tc>
          <w:tcPr>
            <w:tcW w:w="450" w:type="dxa"/>
            <w:shd w:val="clear" w:color="auto" w:fill="auto"/>
          </w:tcPr>
          <w:p w14:paraId="6D219F86" w14:textId="77777777" w:rsidR="00BD056C" w:rsidRPr="00BE2D98" w:rsidRDefault="00BD056C" w:rsidP="00BD056C">
            <w:pPr>
              <w:jc w:val="center"/>
              <w:rPr>
                <w:rFonts w:cs="Arial"/>
                <w:sz w:val="20"/>
              </w:rPr>
            </w:pPr>
            <w:r w:rsidRPr="00BE2D98">
              <w:rPr>
                <w:rFonts w:cs="Arial"/>
                <w:sz w:val="20"/>
              </w:rPr>
              <w:t>10</w:t>
            </w:r>
          </w:p>
        </w:tc>
        <w:tc>
          <w:tcPr>
            <w:tcW w:w="2430" w:type="dxa"/>
            <w:shd w:val="clear" w:color="auto" w:fill="auto"/>
          </w:tcPr>
          <w:p w14:paraId="3DF1C500" w14:textId="77777777" w:rsidR="00BD056C" w:rsidRPr="00BE2D98" w:rsidRDefault="00BD056C" w:rsidP="00BD056C">
            <w:pPr>
              <w:rPr>
                <w:rFonts w:cs="Arial"/>
                <w:bCs/>
                <w:sz w:val="20"/>
              </w:rPr>
            </w:pPr>
            <w:r w:rsidRPr="00BE2D98">
              <w:rPr>
                <w:rFonts w:cs="Arial"/>
                <w:bCs/>
                <w:sz w:val="20"/>
              </w:rPr>
              <w:t>Other Attachments Form</w:t>
            </w:r>
          </w:p>
        </w:tc>
        <w:tc>
          <w:tcPr>
            <w:tcW w:w="5130" w:type="dxa"/>
            <w:shd w:val="clear" w:color="auto" w:fill="auto"/>
          </w:tcPr>
          <w:p w14:paraId="7F1F6B6F" w14:textId="77777777" w:rsidR="00BD056C" w:rsidRPr="00BE2D98" w:rsidRDefault="00BD056C" w:rsidP="00BD056C">
            <w:pPr>
              <w:tabs>
                <w:tab w:val="left" w:pos="1080"/>
              </w:tabs>
              <w:rPr>
                <w:rFonts w:cs="Arial"/>
                <w:sz w:val="20"/>
              </w:rPr>
            </w:pPr>
            <w:r w:rsidRPr="00BE2D98">
              <w:rPr>
                <w:rFonts w:cs="Arial"/>
                <w:sz w:val="20"/>
              </w:rPr>
              <w:t xml:space="preserve">Refer to the Supporting Documents below. Use the Other Attachments Form to attach all required additional/supporting documents listed in the table below. </w:t>
            </w:r>
          </w:p>
        </w:tc>
        <w:tc>
          <w:tcPr>
            <w:tcW w:w="1458" w:type="dxa"/>
            <w:shd w:val="clear" w:color="auto" w:fill="auto"/>
          </w:tcPr>
          <w:p w14:paraId="73698ABD" w14:textId="77777777" w:rsidR="00BD056C" w:rsidRPr="00BE2D98" w:rsidRDefault="00BD056C" w:rsidP="00BD056C">
            <w:pPr>
              <w:tabs>
                <w:tab w:val="left" w:pos="90"/>
              </w:tabs>
              <w:rPr>
                <w:rFonts w:cs="Arial"/>
                <w:sz w:val="20"/>
                <w:highlight w:val="red"/>
              </w:rPr>
            </w:pPr>
            <w:r w:rsidRPr="00BE2D98">
              <w:rPr>
                <w:rFonts w:cs="Arial"/>
                <w:sz w:val="20"/>
              </w:rPr>
              <w:t>ASSIST, Workspace, or other S2S provider</w:t>
            </w:r>
          </w:p>
        </w:tc>
      </w:tr>
    </w:tbl>
    <w:p w14:paraId="1ADF8B3E" w14:textId="77777777" w:rsidR="00BD056C" w:rsidRPr="00BE2D98" w:rsidRDefault="00BD056C" w:rsidP="00BD056C">
      <w:pPr>
        <w:tabs>
          <w:tab w:val="left" w:pos="0"/>
        </w:tabs>
        <w:rPr>
          <w:rFonts w:cs="Arial"/>
          <w:b/>
          <w:szCs w:val="24"/>
        </w:rPr>
      </w:pPr>
    </w:p>
    <w:p w14:paraId="0CED77D5" w14:textId="77777777" w:rsidR="00BD056C" w:rsidRPr="00BE2D98" w:rsidRDefault="00BD056C" w:rsidP="00BD056C">
      <w:pPr>
        <w:tabs>
          <w:tab w:val="left" w:pos="0"/>
        </w:tabs>
        <w:rPr>
          <w:rFonts w:cs="Arial"/>
          <w:b/>
          <w:szCs w:val="24"/>
        </w:rPr>
      </w:pPr>
      <w:r w:rsidRPr="00BE2D98">
        <w:rPr>
          <w:rFonts w:cs="Arial"/>
          <w:b/>
          <w:szCs w:val="24"/>
        </w:rPr>
        <w:t>Supporting Documents</w:t>
      </w:r>
    </w:p>
    <w:p w14:paraId="0D1AE399" w14:textId="77777777" w:rsidR="00BD056C" w:rsidRPr="00BE2D98" w:rsidRDefault="00BD056C" w:rsidP="00BD056C">
      <w:pPr>
        <w:tabs>
          <w:tab w:val="left" w:pos="0"/>
        </w:tabs>
        <w:rPr>
          <w:rFonts w:cs="Arial"/>
          <w:b/>
          <w:szCs w:val="24"/>
        </w:rPr>
      </w:pPr>
      <w:r w:rsidRPr="00BE2D98">
        <w:rPr>
          <w:rFonts w:cs="Arial"/>
          <w:szCs w:val="24"/>
        </w:rPr>
        <w:t xml:space="preserve">In addition to the Standard Application Components listed above, the following supporting documents are necessary for the review of your application. Supporting documents must be attached to your application. </w:t>
      </w:r>
      <w:r w:rsidRPr="00BE2D98">
        <w:rPr>
          <w:rFonts w:cs="Arial"/>
          <w:b/>
          <w:szCs w:val="24"/>
        </w:rPr>
        <w:t>For each of the following application components, attach each document (Adobe PDF format only)</w:t>
      </w:r>
      <w:r w:rsidRPr="00BE2D98" w:rsidDel="00033279">
        <w:rPr>
          <w:rFonts w:cs="Arial"/>
          <w:b/>
          <w:szCs w:val="24"/>
        </w:rPr>
        <w:t xml:space="preserve"> </w:t>
      </w:r>
      <w:r w:rsidRPr="00BE2D98">
        <w:rPr>
          <w:rFonts w:cs="Arial"/>
          <w:b/>
          <w:szCs w:val="24"/>
        </w:rPr>
        <w:t xml:space="preserve">using the Other Attachments Form in ASSIST, Workspace, or other S2S provider.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40"/>
        <w:gridCol w:w="5130"/>
        <w:gridCol w:w="1548"/>
      </w:tblGrid>
      <w:tr w:rsidR="00BD056C" w:rsidRPr="00BE2D98" w14:paraId="65198D63" w14:textId="77777777" w:rsidTr="00BD056C">
        <w:tc>
          <w:tcPr>
            <w:tcW w:w="558" w:type="dxa"/>
            <w:shd w:val="clear" w:color="auto" w:fill="BDD6EE" w:themeFill="accent1" w:themeFillTint="66"/>
          </w:tcPr>
          <w:p w14:paraId="5B9A276B" w14:textId="77777777" w:rsidR="00BD056C" w:rsidRPr="00BE2D98" w:rsidRDefault="00BD056C" w:rsidP="00BD056C">
            <w:pPr>
              <w:spacing w:after="0"/>
              <w:jc w:val="center"/>
              <w:rPr>
                <w:rFonts w:cs="Arial"/>
                <w:sz w:val="22"/>
                <w:szCs w:val="22"/>
              </w:rPr>
            </w:pPr>
            <w:r w:rsidRPr="00BE2D98">
              <w:rPr>
                <w:rFonts w:cs="Arial"/>
                <w:sz w:val="22"/>
                <w:szCs w:val="22"/>
              </w:rPr>
              <w:br w:type="page"/>
            </w:r>
            <w:r w:rsidRPr="00BE2D98">
              <w:rPr>
                <w:rFonts w:cs="Arial"/>
                <w:sz w:val="22"/>
                <w:szCs w:val="22"/>
              </w:rPr>
              <w:br w:type="page"/>
            </w:r>
            <w:r w:rsidRPr="00BE2D98">
              <w:rPr>
                <w:rFonts w:cs="Arial"/>
                <w:sz w:val="22"/>
                <w:szCs w:val="22"/>
              </w:rPr>
              <w:br w:type="page"/>
            </w:r>
          </w:p>
          <w:p w14:paraId="43E70E9C" w14:textId="77777777" w:rsidR="00BD056C" w:rsidRPr="00BE2D98" w:rsidRDefault="00BD056C" w:rsidP="00BD056C">
            <w:pPr>
              <w:spacing w:after="0"/>
              <w:jc w:val="center"/>
              <w:rPr>
                <w:rFonts w:cs="Arial"/>
                <w:b/>
                <w:sz w:val="22"/>
                <w:szCs w:val="22"/>
              </w:rPr>
            </w:pPr>
            <w:r w:rsidRPr="00BE2D98">
              <w:rPr>
                <w:rFonts w:cs="Arial"/>
                <w:b/>
                <w:sz w:val="22"/>
                <w:szCs w:val="22"/>
              </w:rPr>
              <w:t>#</w:t>
            </w:r>
          </w:p>
        </w:tc>
        <w:tc>
          <w:tcPr>
            <w:tcW w:w="2340" w:type="dxa"/>
            <w:shd w:val="clear" w:color="auto" w:fill="BDD6EE" w:themeFill="accent1" w:themeFillTint="66"/>
          </w:tcPr>
          <w:p w14:paraId="12284F3E" w14:textId="77777777" w:rsidR="00BD056C" w:rsidRPr="00BE2D98" w:rsidRDefault="00BD056C" w:rsidP="00BD056C">
            <w:pPr>
              <w:spacing w:after="0"/>
              <w:jc w:val="center"/>
              <w:rPr>
                <w:rFonts w:cs="Arial"/>
                <w:b/>
                <w:sz w:val="22"/>
                <w:szCs w:val="22"/>
              </w:rPr>
            </w:pPr>
          </w:p>
          <w:p w14:paraId="2F74A576" w14:textId="77777777" w:rsidR="00BD056C" w:rsidRPr="00BE2D98" w:rsidRDefault="00BD056C" w:rsidP="00BD056C">
            <w:pPr>
              <w:spacing w:after="0"/>
              <w:jc w:val="center"/>
              <w:rPr>
                <w:rFonts w:cs="Arial"/>
                <w:b/>
                <w:sz w:val="22"/>
                <w:szCs w:val="22"/>
              </w:rPr>
            </w:pPr>
            <w:r w:rsidRPr="00BE2D98">
              <w:rPr>
                <w:rFonts w:cs="Arial"/>
                <w:b/>
                <w:sz w:val="22"/>
                <w:szCs w:val="22"/>
              </w:rPr>
              <w:t>Supporting Documents</w:t>
            </w:r>
          </w:p>
          <w:p w14:paraId="28FC7297" w14:textId="77777777" w:rsidR="00BD056C" w:rsidRPr="00BE2D98" w:rsidRDefault="00BD056C" w:rsidP="00BD056C">
            <w:pPr>
              <w:spacing w:after="0"/>
              <w:jc w:val="center"/>
              <w:rPr>
                <w:rFonts w:cs="Arial"/>
                <w:b/>
                <w:sz w:val="22"/>
                <w:szCs w:val="22"/>
              </w:rPr>
            </w:pPr>
          </w:p>
        </w:tc>
        <w:tc>
          <w:tcPr>
            <w:tcW w:w="5130" w:type="dxa"/>
            <w:shd w:val="clear" w:color="auto" w:fill="BDD6EE" w:themeFill="accent1" w:themeFillTint="66"/>
          </w:tcPr>
          <w:p w14:paraId="77C4D2B5" w14:textId="77777777" w:rsidR="00BD056C" w:rsidRPr="00BE2D98" w:rsidRDefault="00BD056C" w:rsidP="00BD056C">
            <w:pPr>
              <w:spacing w:after="0"/>
              <w:jc w:val="center"/>
              <w:rPr>
                <w:rFonts w:cs="Arial"/>
                <w:b/>
                <w:sz w:val="22"/>
                <w:szCs w:val="22"/>
              </w:rPr>
            </w:pPr>
          </w:p>
          <w:p w14:paraId="54D47160" w14:textId="77777777" w:rsidR="00BD056C" w:rsidRPr="00BE2D98" w:rsidRDefault="00BD056C" w:rsidP="00BD056C">
            <w:pPr>
              <w:spacing w:after="0"/>
              <w:jc w:val="center"/>
              <w:rPr>
                <w:rFonts w:cs="Arial"/>
                <w:b/>
                <w:sz w:val="22"/>
                <w:szCs w:val="22"/>
              </w:rPr>
            </w:pPr>
            <w:r w:rsidRPr="00BE2D98">
              <w:rPr>
                <w:rFonts w:cs="Arial"/>
                <w:b/>
                <w:sz w:val="22"/>
                <w:szCs w:val="22"/>
              </w:rPr>
              <w:t>Description</w:t>
            </w:r>
          </w:p>
        </w:tc>
        <w:tc>
          <w:tcPr>
            <w:tcW w:w="1548" w:type="dxa"/>
            <w:shd w:val="clear" w:color="auto" w:fill="BDD6EE" w:themeFill="accent1" w:themeFillTint="66"/>
          </w:tcPr>
          <w:p w14:paraId="750E4105" w14:textId="77777777" w:rsidR="00BD056C" w:rsidRPr="00BE2D98" w:rsidRDefault="00BD056C" w:rsidP="00BD056C">
            <w:pPr>
              <w:spacing w:after="0"/>
              <w:jc w:val="center"/>
              <w:rPr>
                <w:rFonts w:cs="Arial"/>
                <w:b/>
                <w:sz w:val="22"/>
                <w:szCs w:val="22"/>
              </w:rPr>
            </w:pPr>
          </w:p>
          <w:p w14:paraId="3EE15228" w14:textId="77777777" w:rsidR="00BD056C" w:rsidRPr="00BE2D98" w:rsidRDefault="00BD056C" w:rsidP="00BD056C">
            <w:pPr>
              <w:spacing w:after="0"/>
              <w:jc w:val="center"/>
              <w:rPr>
                <w:rFonts w:cs="Arial"/>
                <w:b/>
                <w:sz w:val="22"/>
                <w:szCs w:val="22"/>
              </w:rPr>
            </w:pPr>
            <w:r w:rsidRPr="00BE2D98">
              <w:rPr>
                <w:rFonts w:cs="Arial"/>
                <w:b/>
                <w:sz w:val="22"/>
                <w:szCs w:val="22"/>
              </w:rPr>
              <w:t>Source</w:t>
            </w:r>
          </w:p>
        </w:tc>
      </w:tr>
      <w:tr w:rsidR="00BD056C" w:rsidRPr="00BE2D98" w14:paraId="150DDD27" w14:textId="77777777" w:rsidTr="00BD056C">
        <w:trPr>
          <w:trHeight w:val="863"/>
        </w:trPr>
        <w:tc>
          <w:tcPr>
            <w:tcW w:w="558" w:type="dxa"/>
            <w:shd w:val="clear" w:color="auto" w:fill="auto"/>
          </w:tcPr>
          <w:p w14:paraId="20520C66" w14:textId="77777777" w:rsidR="00BD056C" w:rsidRPr="00BE2D98" w:rsidRDefault="00BD056C" w:rsidP="00BD056C">
            <w:pPr>
              <w:jc w:val="center"/>
              <w:rPr>
                <w:rFonts w:cs="Arial"/>
                <w:sz w:val="20"/>
              </w:rPr>
            </w:pPr>
            <w:r w:rsidRPr="00BE2D98">
              <w:rPr>
                <w:rFonts w:cs="Arial"/>
                <w:sz w:val="20"/>
              </w:rPr>
              <w:t>1</w:t>
            </w:r>
          </w:p>
        </w:tc>
        <w:tc>
          <w:tcPr>
            <w:tcW w:w="2340" w:type="dxa"/>
            <w:shd w:val="clear" w:color="auto" w:fill="auto"/>
          </w:tcPr>
          <w:p w14:paraId="06B25B15" w14:textId="77777777" w:rsidR="00BD056C" w:rsidRPr="00BE2D98" w:rsidRDefault="00BD056C" w:rsidP="00BD056C">
            <w:pPr>
              <w:rPr>
                <w:rFonts w:cs="Arial"/>
                <w:sz w:val="20"/>
              </w:rPr>
            </w:pPr>
            <w:r w:rsidRPr="00BE2D98">
              <w:rPr>
                <w:rFonts w:cs="Arial"/>
                <w:sz w:val="20"/>
              </w:rPr>
              <w:t>HHS 690 Form</w:t>
            </w:r>
          </w:p>
        </w:tc>
        <w:tc>
          <w:tcPr>
            <w:tcW w:w="5130" w:type="dxa"/>
            <w:shd w:val="clear" w:color="auto" w:fill="auto"/>
          </w:tcPr>
          <w:p w14:paraId="035CE6AF" w14:textId="77777777" w:rsidR="00BD056C" w:rsidRPr="00BE2D98" w:rsidRDefault="00BD056C" w:rsidP="00BD056C">
            <w:pPr>
              <w:tabs>
                <w:tab w:val="left" w:pos="90"/>
              </w:tabs>
              <w:rPr>
                <w:rFonts w:cs="Arial"/>
                <w:color w:val="000000"/>
                <w:sz w:val="20"/>
                <w:lang w:val="en"/>
              </w:rPr>
            </w:pPr>
            <w:r w:rsidRPr="00BE2D98">
              <w:rPr>
                <w:rFonts w:cs="Arial"/>
                <w:color w:val="000000"/>
                <w:sz w:val="20"/>
                <w:lang w:val="en"/>
              </w:rPr>
              <w:t xml:space="preserve">Every grant applicant must have a completed </w:t>
            </w:r>
            <w:hyperlink r:id="rId23" w:history="1">
              <w:r w:rsidRPr="00BE2D98">
                <w:rPr>
                  <w:rFonts w:cs="Arial"/>
                  <w:color w:val="0000FF"/>
                  <w:sz w:val="20"/>
                  <w:u w:val="single"/>
                  <w:lang w:val="en"/>
                </w:rPr>
                <w:t>HHS 690 form (PDF | 291 KB)</w:t>
              </w:r>
            </w:hyperlink>
            <w:r w:rsidRPr="00BE2D98">
              <w:rPr>
                <w:rFonts w:cs="Arial"/>
                <w:color w:val="000000"/>
                <w:sz w:val="20"/>
                <w:lang w:val="en"/>
              </w:rPr>
              <w:t xml:space="preserve"> on file with the Department of Health and Human Services.  </w:t>
            </w:r>
          </w:p>
        </w:tc>
        <w:tc>
          <w:tcPr>
            <w:tcW w:w="1548" w:type="dxa"/>
            <w:shd w:val="clear" w:color="auto" w:fill="auto"/>
          </w:tcPr>
          <w:p w14:paraId="1E0A87F1" w14:textId="77777777" w:rsidR="00BD056C" w:rsidRPr="00BE2D98" w:rsidRDefault="006D6B63" w:rsidP="00BD056C">
            <w:pPr>
              <w:tabs>
                <w:tab w:val="left" w:pos="90"/>
              </w:tabs>
              <w:rPr>
                <w:rFonts w:cs="Arial"/>
                <w:sz w:val="20"/>
              </w:rPr>
            </w:pPr>
            <w:hyperlink r:id="rId24" w:history="1">
              <w:r w:rsidR="00BD056C" w:rsidRPr="00BE2D98">
                <w:rPr>
                  <w:rFonts w:cs="Arial"/>
                  <w:color w:val="0000FF"/>
                  <w:sz w:val="20"/>
                  <w:u w:val="single"/>
                </w:rPr>
                <w:t>SAMHSA Website</w:t>
              </w:r>
            </w:hyperlink>
          </w:p>
        </w:tc>
      </w:tr>
      <w:tr w:rsidR="00BD056C" w:rsidRPr="00BE2D98" w14:paraId="2A78FC57" w14:textId="77777777" w:rsidTr="00BD056C">
        <w:tc>
          <w:tcPr>
            <w:tcW w:w="558" w:type="dxa"/>
            <w:shd w:val="clear" w:color="auto" w:fill="auto"/>
          </w:tcPr>
          <w:p w14:paraId="3FF4387B" w14:textId="3CE6DBB4" w:rsidR="00BD056C" w:rsidRPr="00BE2D98" w:rsidRDefault="00BD056C" w:rsidP="00BD056C">
            <w:pPr>
              <w:jc w:val="center"/>
              <w:rPr>
                <w:rFonts w:cs="Arial"/>
                <w:sz w:val="20"/>
              </w:rPr>
            </w:pPr>
            <w:r>
              <w:rPr>
                <w:rFonts w:cs="Arial"/>
                <w:sz w:val="20"/>
              </w:rPr>
              <w:t>2</w:t>
            </w:r>
          </w:p>
        </w:tc>
        <w:tc>
          <w:tcPr>
            <w:tcW w:w="2340" w:type="dxa"/>
            <w:shd w:val="clear" w:color="auto" w:fill="auto"/>
          </w:tcPr>
          <w:p w14:paraId="17278E18" w14:textId="77777777" w:rsidR="00BD056C" w:rsidRPr="00BE2D98" w:rsidRDefault="00BD056C" w:rsidP="00BD056C">
            <w:pPr>
              <w:rPr>
                <w:rFonts w:cs="Arial"/>
                <w:sz w:val="20"/>
              </w:rPr>
            </w:pPr>
            <w:r w:rsidRPr="00BE2D98">
              <w:rPr>
                <w:rFonts w:cs="Arial"/>
                <w:sz w:val="20"/>
              </w:rPr>
              <w:t>Biographical Sketches and Job Descriptions</w:t>
            </w:r>
          </w:p>
        </w:tc>
        <w:tc>
          <w:tcPr>
            <w:tcW w:w="5130" w:type="dxa"/>
            <w:shd w:val="clear" w:color="auto" w:fill="auto"/>
          </w:tcPr>
          <w:p w14:paraId="6382E62A" w14:textId="77777777" w:rsidR="00BD056C" w:rsidRPr="00BE2D98" w:rsidRDefault="00BD056C" w:rsidP="00BD056C">
            <w:pPr>
              <w:tabs>
                <w:tab w:val="left" w:pos="90"/>
              </w:tabs>
              <w:rPr>
                <w:rFonts w:cs="Arial"/>
                <w:sz w:val="20"/>
              </w:rPr>
            </w:pPr>
            <w:r w:rsidRPr="00BE2D98">
              <w:rPr>
                <w:rFonts w:cs="Arial"/>
                <w:sz w:val="20"/>
              </w:rPr>
              <w:t>See Appendix G of this document for additional instructions for completing these sections.</w:t>
            </w:r>
          </w:p>
        </w:tc>
        <w:tc>
          <w:tcPr>
            <w:tcW w:w="1548" w:type="dxa"/>
            <w:shd w:val="clear" w:color="auto" w:fill="auto"/>
          </w:tcPr>
          <w:p w14:paraId="2FC4C2FC" w14:textId="21C21F58" w:rsidR="00BD056C" w:rsidRPr="00BE2D98" w:rsidRDefault="00BD056C" w:rsidP="00BD056C">
            <w:pPr>
              <w:tabs>
                <w:tab w:val="left" w:pos="90"/>
              </w:tabs>
              <w:rPr>
                <w:rFonts w:cs="Arial"/>
                <w:sz w:val="20"/>
              </w:rPr>
            </w:pPr>
            <w:r>
              <w:rPr>
                <w:rFonts w:cs="Arial"/>
                <w:sz w:val="20"/>
              </w:rPr>
              <w:t>Appendix F</w:t>
            </w:r>
            <w:r w:rsidRPr="00BE2D98">
              <w:rPr>
                <w:rFonts w:cs="Arial"/>
                <w:sz w:val="20"/>
              </w:rPr>
              <w:t xml:space="preserve"> of this document.</w:t>
            </w:r>
          </w:p>
        </w:tc>
      </w:tr>
      <w:tr w:rsidR="00BD056C" w:rsidRPr="00BE2D98" w14:paraId="1D19330C" w14:textId="77777777" w:rsidTr="00BD056C">
        <w:trPr>
          <w:trHeight w:val="1853"/>
        </w:trPr>
        <w:tc>
          <w:tcPr>
            <w:tcW w:w="558" w:type="dxa"/>
            <w:shd w:val="clear" w:color="auto" w:fill="auto"/>
          </w:tcPr>
          <w:p w14:paraId="7E755152" w14:textId="1BDD51A3" w:rsidR="00BD056C" w:rsidRPr="00BE2D98" w:rsidRDefault="00BD056C" w:rsidP="00BD056C">
            <w:pPr>
              <w:jc w:val="center"/>
              <w:rPr>
                <w:rFonts w:cs="Arial"/>
                <w:sz w:val="20"/>
              </w:rPr>
            </w:pPr>
            <w:r>
              <w:rPr>
                <w:rFonts w:cs="Arial"/>
                <w:sz w:val="20"/>
              </w:rPr>
              <w:t>3</w:t>
            </w:r>
          </w:p>
        </w:tc>
        <w:tc>
          <w:tcPr>
            <w:tcW w:w="2340" w:type="dxa"/>
            <w:shd w:val="clear" w:color="auto" w:fill="auto"/>
          </w:tcPr>
          <w:p w14:paraId="75BDAE12" w14:textId="77777777" w:rsidR="00BD056C" w:rsidRPr="00BE2D98" w:rsidRDefault="00BD056C" w:rsidP="00BD056C">
            <w:pPr>
              <w:rPr>
                <w:rFonts w:cs="Arial"/>
                <w:sz w:val="20"/>
              </w:rPr>
            </w:pPr>
            <w:r w:rsidRPr="00BE2D98">
              <w:rPr>
                <w:rFonts w:cs="Arial"/>
                <w:sz w:val="20"/>
              </w:rPr>
              <w:t>Confidentiality and SAMHSA Participant Protection/Human Subjects</w:t>
            </w:r>
          </w:p>
        </w:tc>
        <w:tc>
          <w:tcPr>
            <w:tcW w:w="5130" w:type="dxa"/>
            <w:shd w:val="clear" w:color="auto" w:fill="auto"/>
          </w:tcPr>
          <w:p w14:paraId="08CBEF57" w14:textId="77777777" w:rsidR="00BD056C" w:rsidRPr="00BE2D98" w:rsidRDefault="00BD056C" w:rsidP="00BD056C">
            <w:pPr>
              <w:tabs>
                <w:tab w:val="left" w:pos="90"/>
              </w:tabs>
              <w:rPr>
                <w:rFonts w:cs="Arial"/>
                <w:sz w:val="20"/>
              </w:rPr>
            </w:pPr>
            <w:r w:rsidRPr="00BE2D98">
              <w:rPr>
                <w:rFonts w:cs="Arial"/>
                <w:sz w:val="20"/>
              </w:rPr>
              <w:t xml:space="preserve">See the FOA or requirements related to confidentiality, participant protection, and the protection of human subject’s regulations. </w:t>
            </w:r>
          </w:p>
        </w:tc>
        <w:tc>
          <w:tcPr>
            <w:tcW w:w="1548" w:type="dxa"/>
            <w:shd w:val="clear" w:color="auto" w:fill="auto"/>
          </w:tcPr>
          <w:p w14:paraId="12A98765" w14:textId="41DA4330" w:rsidR="00BD056C" w:rsidRPr="00BE2D98" w:rsidRDefault="00BD056C" w:rsidP="00BD056C">
            <w:pPr>
              <w:tabs>
                <w:tab w:val="left" w:pos="90"/>
              </w:tabs>
              <w:contextualSpacing/>
              <w:rPr>
                <w:rFonts w:cs="Arial"/>
                <w:sz w:val="20"/>
              </w:rPr>
            </w:pPr>
            <w:r w:rsidRPr="00BE2D98">
              <w:rPr>
                <w:rFonts w:cs="Arial"/>
                <w:sz w:val="20"/>
              </w:rPr>
              <w:t xml:space="preserve">FOA:  See Appendix </w:t>
            </w:r>
            <w:r>
              <w:rPr>
                <w:rFonts w:cs="Arial"/>
                <w:sz w:val="20"/>
              </w:rPr>
              <w:t>C</w:t>
            </w:r>
            <w:r w:rsidRPr="00BE2D98">
              <w:rPr>
                <w:rFonts w:cs="Arial"/>
                <w:color w:val="0000FF"/>
                <w:sz w:val="20"/>
                <w:u w:val="single"/>
              </w:rPr>
              <w:t xml:space="preserve"> </w:t>
            </w:r>
          </w:p>
          <w:p w14:paraId="0CBBD64E" w14:textId="77777777" w:rsidR="00BD056C" w:rsidRPr="00BE2D98" w:rsidRDefault="00BD056C" w:rsidP="00BD056C">
            <w:pPr>
              <w:tabs>
                <w:tab w:val="left" w:pos="90"/>
              </w:tabs>
              <w:contextualSpacing/>
              <w:rPr>
                <w:rFonts w:cs="Arial"/>
                <w:sz w:val="20"/>
              </w:rPr>
            </w:pPr>
          </w:p>
        </w:tc>
      </w:tr>
      <w:tr w:rsidR="00BD056C" w:rsidRPr="00BE2D98" w14:paraId="07FB88F1" w14:textId="77777777" w:rsidTr="00BD056C">
        <w:tc>
          <w:tcPr>
            <w:tcW w:w="558" w:type="dxa"/>
            <w:shd w:val="clear" w:color="auto" w:fill="auto"/>
          </w:tcPr>
          <w:p w14:paraId="6AC81C7D" w14:textId="5CD851D1" w:rsidR="00BD056C" w:rsidRPr="00BE2D98" w:rsidRDefault="00A10E33" w:rsidP="00BD056C">
            <w:pPr>
              <w:jc w:val="center"/>
              <w:rPr>
                <w:rFonts w:cs="Arial"/>
                <w:sz w:val="20"/>
              </w:rPr>
            </w:pPr>
            <w:r>
              <w:rPr>
                <w:rFonts w:cs="Arial"/>
                <w:sz w:val="20"/>
              </w:rPr>
              <w:lastRenderedPageBreak/>
              <w:t>4</w:t>
            </w:r>
          </w:p>
        </w:tc>
        <w:tc>
          <w:tcPr>
            <w:tcW w:w="2340" w:type="dxa"/>
            <w:shd w:val="clear" w:color="auto" w:fill="auto"/>
          </w:tcPr>
          <w:p w14:paraId="19F9CC0B" w14:textId="77777777" w:rsidR="00BD056C" w:rsidRPr="00BE2D98" w:rsidRDefault="00BD056C" w:rsidP="00BD056C">
            <w:pPr>
              <w:rPr>
                <w:rFonts w:cs="Arial"/>
                <w:sz w:val="20"/>
                <w:highlight w:val="cyan"/>
              </w:rPr>
            </w:pPr>
            <w:r w:rsidRPr="00BE2D98">
              <w:rPr>
                <w:rFonts w:cs="Arial"/>
                <w:sz w:val="20"/>
              </w:rPr>
              <w:t>Additional Documents in the FOA</w:t>
            </w:r>
          </w:p>
        </w:tc>
        <w:tc>
          <w:tcPr>
            <w:tcW w:w="5130" w:type="dxa"/>
            <w:shd w:val="clear" w:color="auto" w:fill="auto"/>
          </w:tcPr>
          <w:p w14:paraId="1F157360" w14:textId="77777777" w:rsidR="00BD056C" w:rsidRPr="00BE2D98" w:rsidRDefault="00BD056C" w:rsidP="00BD056C">
            <w:pPr>
              <w:tabs>
                <w:tab w:val="left" w:pos="90"/>
              </w:tabs>
              <w:rPr>
                <w:rFonts w:cs="Arial"/>
                <w:color w:val="000000"/>
                <w:sz w:val="20"/>
                <w:highlight w:val="cyan"/>
                <w:lang w:val="en"/>
              </w:rPr>
            </w:pPr>
            <w:r w:rsidRPr="00BE2D98">
              <w:rPr>
                <w:rFonts w:cs="Arial"/>
                <w:color w:val="000000"/>
                <w:sz w:val="20"/>
                <w:lang w:val="en"/>
              </w:rPr>
              <w:t xml:space="preserve">The </w:t>
            </w:r>
            <w:r w:rsidRPr="00BE2D98">
              <w:rPr>
                <w:rFonts w:cs="Arial"/>
                <w:sz w:val="20"/>
              </w:rPr>
              <w:t>FOA</w:t>
            </w:r>
            <w:r w:rsidRPr="00BE2D98">
              <w:rPr>
                <w:rFonts w:cs="Arial"/>
                <w:color w:val="000000"/>
                <w:sz w:val="20"/>
                <w:lang w:val="en"/>
              </w:rPr>
              <w:t xml:space="preserve"> will indicate the attachments you need to include in your application.</w:t>
            </w:r>
          </w:p>
        </w:tc>
        <w:tc>
          <w:tcPr>
            <w:tcW w:w="1548" w:type="dxa"/>
            <w:shd w:val="clear" w:color="auto" w:fill="auto"/>
          </w:tcPr>
          <w:p w14:paraId="14F7F841" w14:textId="77777777" w:rsidR="00BD056C" w:rsidRPr="00BE2D98" w:rsidRDefault="00BD056C" w:rsidP="00BD056C">
            <w:pPr>
              <w:tabs>
                <w:tab w:val="left" w:pos="90"/>
              </w:tabs>
              <w:rPr>
                <w:rFonts w:cs="Arial"/>
                <w:sz w:val="20"/>
              </w:rPr>
            </w:pPr>
            <w:r w:rsidRPr="00BE2D98">
              <w:rPr>
                <w:rFonts w:cs="Arial"/>
                <w:sz w:val="20"/>
              </w:rPr>
              <w:t xml:space="preserve"> FOA: Section IV-1.</w:t>
            </w:r>
          </w:p>
        </w:tc>
      </w:tr>
    </w:tbl>
    <w:p w14:paraId="57C14949" w14:textId="77777777" w:rsidR="00BD056C" w:rsidRPr="00BE2D98" w:rsidRDefault="00BD056C" w:rsidP="00BD056C">
      <w:bookmarkStart w:id="132" w:name="_3._SUBMISSION_DATES"/>
      <w:bookmarkStart w:id="133" w:name="_3._APPLICATION_SUBMISSION"/>
      <w:bookmarkStart w:id="134" w:name="_4._INTERGOVERNMENTAL_REVIEW"/>
      <w:bookmarkStart w:id="135" w:name="_5._SUBMIT_APPLICATION:"/>
      <w:bookmarkStart w:id="136" w:name="_4.__"/>
      <w:bookmarkStart w:id="137" w:name="_Toc465087555"/>
      <w:bookmarkStart w:id="138" w:name="_Toc485307402"/>
      <w:bookmarkEnd w:id="132"/>
      <w:bookmarkEnd w:id="133"/>
      <w:bookmarkEnd w:id="134"/>
      <w:bookmarkEnd w:id="135"/>
      <w:bookmarkEnd w:id="136"/>
    </w:p>
    <w:p w14:paraId="2D255727" w14:textId="77777777" w:rsidR="00BD056C" w:rsidRPr="00BE2D98" w:rsidRDefault="00BD056C" w:rsidP="00BD056C">
      <w:pPr>
        <w:keepNext/>
        <w:tabs>
          <w:tab w:val="left" w:pos="720"/>
        </w:tabs>
        <w:outlineLvl w:val="1"/>
        <w:rPr>
          <w:rFonts w:cs="Arial"/>
          <w:b/>
          <w:bCs/>
          <w:iCs/>
          <w:szCs w:val="24"/>
        </w:rPr>
      </w:pPr>
      <w:bookmarkStart w:id="139" w:name="_Toc22120790"/>
      <w:bookmarkStart w:id="140" w:name="_Toc36535416"/>
      <w:bookmarkStart w:id="141" w:name="_Toc37226734"/>
      <w:r w:rsidRPr="00BE2D98">
        <w:rPr>
          <w:rFonts w:cs="Arial"/>
          <w:b/>
          <w:bCs/>
          <w:iCs/>
          <w:szCs w:val="24"/>
        </w:rPr>
        <w:t xml:space="preserve">4.    </w:t>
      </w:r>
      <w:r w:rsidRPr="00BE2D98">
        <w:rPr>
          <w:rFonts w:cs="Arial"/>
          <w:b/>
          <w:bCs/>
          <w:iCs/>
          <w:szCs w:val="24"/>
        </w:rPr>
        <w:tab/>
        <w:t>SUBMIT APPLICATION</w:t>
      </w:r>
      <w:bookmarkEnd w:id="137"/>
      <w:bookmarkEnd w:id="138"/>
      <w:bookmarkEnd w:id="139"/>
      <w:bookmarkEnd w:id="140"/>
      <w:bookmarkEnd w:id="141"/>
      <w:r w:rsidRPr="00BE2D98">
        <w:rPr>
          <w:rFonts w:cs="Arial"/>
          <w:b/>
          <w:bCs/>
          <w:iCs/>
          <w:szCs w:val="24"/>
        </w:rPr>
        <w:t xml:space="preserve"> </w:t>
      </w:r>
    </w:p>
    <w:p w14:paraId="0C8D40A6" w14:textId="77777777" w:rsidR="00BD056C" w:rsidRPr="00BE2D98" w:rsidRDefault="00BD056C" w:rsidP="00BD056C">
      <w:pPr>
        <w:keepNext/>
        <w:outlineLvl w:val="2"/>
        <w:rPr>
          <w:rFonts w:cs="Arial"/>
          <w:b/>
          <w:bCs/>
          <w:szCs w:val="26"/>
        </w:rPr>
      </w:pPr>
      <w:r w:rsidRPr="00BE2D98">
        <w:rPr>
          <w:rFonts w:cs="Arial"/>
          <w:b/>
          <w:bCs/>
          <w:szCs w:val="26"/>
        </w:rPr>
        <w:t>4.1</w:t>
      </w:r>
      <w:r w:rsidRPr="00BE2D98">
        <w:rPr>
          <w:rFonts w:cs="Arial"/>
          <w:b/>
          <w:bCs/>
          <w:szCs w:val="26"/>
        </w:rPr>
        <w:tab/>
        <w:t>Electronic Submission (eRA ASSIST, Grants.gov Workspace, or other S2S provider)</w:t>
      </w:r>
    </w:p>
    <w:p w14:paraId="21F5CCBD" w14:textId="77777777" w:rsidR="00BD056C" w:rsidRPr="00BE2D98" w:rsidRDefault="00BD056C" w:rsidP="00BD056C">
      <w:pPr>
        <w:autoSpaceDE w:val="0"/>
        <w:autoSpaceDN w:val="0"/>
        <w:adjustRightInd w:val="0"/>
        <w:spacing w:after="0"/>
        <w:rPr>
          <w:rFonts w:cs="Arial"/>
        </w:rPr>
      </w:pPr>
      <w:r w:rsidRPr="00BE2D98">
        <w:rPr>
          <w:rFonts w:cs="Arial"/>
        </w:rPr>
        <w:t xml:space="preserve">After completing all required registration and application requirements, SAMHSA requires applicants to </w:t>
      </w:r>
      <w:r w:rsidRPr="00BE2D98">
        <w:rPr>
          <w:rFonts w:cs="Arial"/>
          <w:b/>
          <w:bCs/>
        </w:rPr>
        <w:t xml:space="preserve">electronically submit </w:t>
      </w:r>
      <w:r w:rsidRPr="00BE2D98">
        <w:rPr>
          <w:rFonts w:cs="Arial"/>
        </w:rPr>
        <w:t>using eRA ASSIST, Grants.gov Workspace or another system to system (S2S) provider.  Information on each of these options is below:</w:t>
      </w:r>
    </w:p>
    <w:p w14:paraId="6DBC3D7B" w14:textId="77777777" w:rsidR="00BD056C" w:rsidRPr="00BE2D98" w:rsidRDefault="00BD056C" w:rsidP="00BD056C">
      <w:pPr>
        <w:autoSpaceDE w:val="0"/>
        <w:autoSpaceDN w:val="0"/>
        <w:adjustRightInd w:val="0"/>
        <w:spacing w:after="0"/>
        <w:rPr>
          <w:rFonts w:cs="Arial"/>
        </w:rPr>
      </w:pPr>
    </w:p>
    <w:p w14:paraId="698F9B2E" w14:textId="77777777" w:rsidR="00BD056C" w:rsidRPr="00BE2D98" w:rsidRDefault="00BD056C" w:rsidP="00BD056C">
      <w:pPr>
        <w:numPr>
          <w:ilvl w:val="0"/>
          <w:numId w:val="9"/>
        </w:numPr>
        <w:rPr>
          <w:rFonts w:cs="Arial"/>
          <w:color w:val="000000"/>
          <w:szCs w:val="24"/>
        </w:rPr>
      </w:pPr>
      <w:r w:rsidRPr="00BE2D98">
        <w:rPr>
          <w:rFonts w:cs="Arial"/>
          <w:b/>
          <w:color w:val="000000"/>
          <w:szCs w:val="24"/>
        </w:rPr>
        <w:t>ASSIST</w:t>
      </w:r>
      <w:r w:rsidRPr="00BE2D98">
        <w:rPr>
          <w:rFonts w:cs="Arial"/>
          <w:color w:val="000000"/>
          <w:szCs w:val="24"/>
        </w:rPr>
        <w:t xml:space="preserve"> – The Application Submission System and Interface for Submission Tracking (ASSIST) is an NIH sponsored online interface used to prepare applications using the SF424 form set, submit electronically through Grants.gov to SAMHSA and other participating agencies, and track grant applications.  [Note:  ASSIST requires an eRA Commons ID to access the system]</w:t>
      </w:r>
    </w:p>
    <w:p w14:paraId="45412B85" w14:textId="77777777" w:rsidR="00BD056C" w:rsidRPr="00BE2D98" w:rsidRDefault="00BD056C" w:rsidP="00BD056C">
      <w:pPr>
        <w:numPr>
          <w:ilvl w:val="0"/>
          <w:numId w:val="9"/>
        </w:numPr>
        <w:rPr>
          <w:rFonts w:cs="Arial"/>
          <w:color w:val="000000"/>
          <w:szCs w:val="24"/>
        </w:rPr>
      </w:pPr>
      <w:r w:rsidRPr="00BE2D98">
        <w:rPr>
          <w:rFonts w:cs="Arial"/>
          <w:b/>
          <w:color w:val="000000"/>
          <w:szCs w:val="24"/>
        </w:rPr>
        <w:t xml:space="preserve">Grants.gov Workspace – </w:t>
      </w:r>
      <w:r w:rsidRPr="00BE2D98">
        <w:rPr>
          <w:rFonts w:cs="Arial"/>
          <w:color w:val="000000"/>
          <w:szCs w:val="24"/>
        </w:rPr>
        <w:t>You can use the shared, online environment of the Grants.gov Workspace to collaboratively work on different forms within the application.</w:t>
      </w:r>
    </w:p>
    <w:p w14:paraId="702F7829" w14:textId="77777777" w:rsidR="00BD056C" w:rsidRPr="00BE2D98" w:rsidRDefault="00BD056C" w:rsidP="00BD056C">
      <w:pPr>
        <w:rPr>
          <w:rFonts w:cs="Arial"/>
        </w:rPr>
      </w:pPr>
      <w:r w:rsidRPr="00BE2D98">
        <w:rPr>
          <w:rFonts w:cs="Arial"/>
        </w:rPr>
        <w:t xml:space="preserve">The specific actions you need to take to submit your application will vary by submission method as listed above. The steps to submit your application are as follows: </w:t>
      </w:r>
    </w:p>
    <w:p w14:paraId="6821BDD8" w14:textId="77777777" w:rsidR="00BD056C" w:rsidRPr="00BE2D98" w:rsidRDefault="00BD056C" w:rsidP="00BD056C">
      <w:pPr>
        <w:rPr>
          <w:rFonts w:cs="Arial"/>
          <w:color w:val="0000FF"/>
          <w:u w:val="single"/>
        </w:rPr>
      </w:pPr>
      <w:r w:rsidRPr="00BE2D98">
        <w:rPr>
          <w:rFonts w:cs="Arial"/>
        </w:rPr>
        <w:t xml:space="preserve">To submit to Grants.gov using ASSIST: </w:t>
      </w:r>
      <w:hyperlink r:id="rId25" w:history="1">
        <w:r w:rsidRPr="00BE2D98">
          <w:rPr>
            <w:rFonts w:cs="Arial"/>
            <w:color w:val="0000FF"/>
            <w:u w:val="single"/>
          </w:rPr>
          <w:t>eRA Modules, User Guides, and Documentation | Electronic Research Administration (eRA)</w:t>
        </w:r>
      </w:hyperlink>
    </w:p>
    <w:p w14:paraId="717CF888" w14:textId="77777777" w:rsidR="00BD056C" w:rsidRPr="00BE2D98" w:rsidRDefault="00BD056C" w:rsidP="00BD056C">
      <w:pPr>
        <w:spacing w:after="120"/>
        <w:rPr>
          <w:rFonts w:cs="Arial"/>
        </w:rPr>
      </w:pPr>
      <w:r w:rsidRPr="00BE2D98">
        <w:rPr>
          <w:rFonts w:cs="Arial"/>
        </w:rPr>
        <w:t>To submit to Grants.gov using the Grants.gov Workspace:</w:t>
      </w:r>
    </w:p>
    <w:p w14:paraId="62577D47" w14:textId="77777777" w:rsidR="00BD056C" w:rsidRPr="00BE2D98" w:rsidRDefault="006D6B63" w:rsidP="00BD056C">
      <w:pPr>
        <w:rPr>
          <w:rFonts w:cs="Arial"/>
        </w:rPr>
      </w:pPr>
      <w:hyperlink r:id="rId26" w:history="1">
        <w:r w:rsidR="00BD056C" w:rsidRPr="00BE2D98">
          <w:rPr>
            <w:rFonts w:cs="Arial"/>
            <w:color w:val="0000FF"/>
            <w:u w:val="single"/>
          </w:rPr>
          <w:t>http://www.grants.gov/web/grants/applicants/workspace-overview.html</w:t>
        </w:r>
      </w:hyperlink>
    </w:p>
    <w:p w14:paraId="516E0102" w14:textId="77777777" w:rsidR="00BD056C" w:rsidRPr="00BE2D98" w:rsidRDefault="00BD056C" w:rsidP="00BD056C">
      <w:pPr>
        <w:keepLines/>
        <w:spacing w:before="80" w:after="0"/>
        <w:rPr>
          <w:rFonts w:eastAsia="Arial" w:cs="Arial"/>
          <w:color w:val="000000"/>
          <w:szCs w:val="24"/>
        </w:rPr>
      </w:pPr>
      <w:r w:rsidRPr="00BE2D98">
        <w:rPr>
          <w:rFonts w:cs="Arial"/>
        </w:rPr>
        <w:t xml:space="preserve">Regardless of the option you use, your application will be subject to the same registration requirements, completed with the same data items, routed through Grants.gov, validated against the same agency business rules, assembled in a consistent format for review consideration, and tracked in eRA Commons. </w:t>
      </w:r>
      <w:r w:rsidRPr="00BE2D98">
        <w:rPr>
          <w:rFonts w:eastAsia="Arial" w:cs="Arial"/>
          <w:color w:val="000000"/>
          <w:szCs w:val="24"/>
        </w:rPr>
        <w:t xml:space="preserve">All applications that are successfully submitted must be validated by Grants.gov before proceeding to the </w:t>
      </w:r>
      <w:r w:rsidRPr="00BE2D98">
        <w:rPr>
          <w:rFonts w:eastAsia="Arial" w:cs="Arial"/>
          <w:szCs w:val="24"/>
        </w:rPr>
        <w:t xml:space="preserve">NIH eRA Commons system and validations.  </w:t>
      </w:r>
    </w:p>
    <w:p w14:paraId="04297901" w14:textId="77777777" w:rsidR="00BD056C" w:rsidRPr="00BE2D98" w:rsidRDefault="00BD056C" w:rsidP="00BD056C">
      <w:pPr>
        <w:keepLines/>
        <w:spacing w:before="80" w:after="0"/>
        <w:rPr>
          <w:rFonts w:eastAsia="Arial" w:cs="Arial"/>
          <w:color w:val="000000"/>
          <w:szCs w:val="24"/>
        </w:rPr>
      </w:pPr>
    </w:p>
    <w:p w14:paraId="4613D595" w14:textId="77777777" w:rsidR="00BD056C" w:rsidRPr="00BE2D98" w:rsidRDefault="00BD056C" w:rsidP="00BD056C">
      <w:pPr>
        <w:autoSpaceDE w:val="0"/>
        <w:autoSpaceDN w:val="0"/>
        <w:adjustRightInd w:val="0"/>
        <w:spacing w:after="0"/>
        <w:rPr>
          <w:rFonts w:cs="Arial"/>
          <w:szCs w:val="24"/>
        </w:rPr>
      </w:pPr>
      <w:r w:rsidRPr="00BE2D98">
        <w:rPr>
          <w:rFonts w:cs="Arial"/>
          <w:szCs w:val="24"/>
        </w:rPr>
        <w:t xml:space="preserve">On-time submission requires that electronic applications be error-free and made available to SAMHSA for processing from the NIH eRA system on or before the application due date and time. Applications must be submitted to and validated successfully by Grants.gov and eRA Commons no later than </w:t>
      </w:r>
      <w:r w:rsidRPr="00BE2D98">
        <w:rPr>
          <w:rFonts w:cs="Arial"/>
          <w:b/>
          <w:szCs w:val="24"/>
        </w:rPr>
        <w:t>11:59 PM</w:t>
      </w:r>
      <w:r w:rsidRPr="00BE2D98">
        <w:rPr>
          <w:rFonts w:cs="Arial"/>
          <w:szCs w:val="24"/>
        </w:rPr>
        <w:t xml:space="preserve"> Eastern Time on the application due date.</w:t>
      </w:r>
    </w:p>
    <w:p w14:paraId="01F59424" w14:textId="77777777" w:rsidR="00BD056C" w:rsidRPr="00BE2D98" w:rsidRDefault="00BD056C" w:rsidP="00BD056C">
      <w:pPr>
        <w:autoSpaceDE w:val="0"/>
        <w:autoSpaceDN w:val="0"/>
        <w:adjustRightInd w:val="0"/>
        <w:spacing w:after="0"/>
        <w:rPr>
          <w:rFonts w:cs="Arial"/>
          <w:szCs w:val="24"/>
        </w:rPr>
      </w:pPr>
    </w:p>
    <w:p w14:paraId="4540E8D8" w14:textId="77777777" w:rsidR="00BD056C" w:rsidRPr="00BE2D98" w:rsidRDefault="00BD056C" w:rsidP="00BD056C">
      <w:pPr>
        <w:autoSpaceDE w:val="0"/>
        <w:autoSpaceDN w:val="0"/>
        <w:adjustRightInd w:val="0"/>
        <w:spacing w:after="0"/>
        <w:rPr>
          <w:rFonts w:cs="Arial"/>
          <w:color w:val="000000"/>
          <w:szCs w:val="24"/>
        </w:rPr>
      </w:pPr>
      <w:r w:rsidRPr="00BE2D98">
        <w:rPr>
          <w:rFonts w:cs="Arial"/>
          <w:color w:val="000000"/>
          <w:szCs w:val="24"/>
        </w:rPr>
        <w:lastRenderedPageBreak/>
        <w:t>You are strongly encouraged to allocate additional time prior to the submission deadline to submit your application and to correct errors identified in the validation process. You are also encouraged to check the status of your application submission to</w:t>
      </w:r>
      <w:r w:rsidRPr="00BE2D98">
        <w:rPr>
          <w:rFonts w:cs="Arial"/>
          <w:szCs w:val="24"/>
        </w:rPr>
        <w:t xml:space="preserve"> </w:t>
      </w:r>
      <w:r w:rsidRPr="00BE2D98">
        <w:rPr>
          <w:rFonts w:cs="Arial"/>
          <w:color w:val="000000"/>
          <w:szCs w:val="24"/>
        </w:rPr>
        <w:t xml:space="preserve">determine if the application is complete and error-free.  </w:t>
      </w:r>
    </w:p>
    <w:p w14:paraId="6631700C" w14:textId="77777777" w:rsidR="00BD056C" w:rsidRPr="00BE2D98" w:rsidRDefault="00BD056C" w:rsidP="00BD056C">
      <w:pPr>
        <w:autoSpaceDE w:val="0"/>
        <w:autoSpaceDN w:val="0"/>
        <w:adjustRightInd w:val="0"/>
        <w:spacing w:after="0"/>
        <w:rPr>
          <w:rFonts w:cs="Arial"/>
          <w:color w:val="000000"/>
          <w:szCs w:val="24"/>
        </w:rPr>
      </w:pPr>
    </w:p>
    <w:p w14:paraId="11A47B71" w14:textId="77777777" w:rsidR="00BD056C" w:rsidRPr="00BE2D98" w:rsidRDefault="00BD056C" w:rsidP="00BD056C">
      <w:pPr>
        <w:spacing w:after="0"/>
        <w:rPr>
          <w:rFonts w:cs="Arial"/>
          <w:color w:val="000000"/>
          <w:szCs w:val="24"/>
        </w:rPr>
      </w:pPr>
      <w:r w:rsidRPr="00BE2D98">
        <w:rPr>
          <w:rFonts w:cs="Arial"/>
          <w:color w:val="000000"/>
          <w:szCs w:val="24"/>
        </w:rPr>
        <w:t>If you encounter</w:t>
      </w:r>
      <w:r w:rsidRPr="00BE2D98">
        <w:rPr>
          <w:rFonts w:cs="Arial"/>
          <w:szCs w:val="24"/>
        </w:rPr>
        <w:t xml:space="preserve"> </w:t>
      </w:r>
      <w:r w:rsidRPr="00BE2D98">
        <w:rPr>
          <w:rFonts w:cs="Arial"/>
          <w:color w:val="000000"/>
          <w:szCs w:val="24"/>
        </w:rPr>
        <w:t>problems when submitting your application in Grants.gov, you must attempt to resolve them by contacting</w:t>
      </w:r>
      <w:r w:rsidRPr="00BE2D98">
        <w:rPr>
          <w:rFonts w:cs="Arial"/>
          <w:szCs w:val="24"/>
        </w:rPr>
        <w:t xml:space="preserve"> </w:t>
      </w:r>
      <w:r w:rsidRPr="00BE2D98">
        <w:rPr>
          <w:rFonts w:cs="Arial"/>
          <w:color w:val="000000"/>
          <w:szCs w:val="24"/>
        </w:rPr>
        <w:t>the Grants.gov Service Desk at the following:</w:t>
      </w:r>
    </w:p>
    <w:p w14:paraId="6E2053EC" w14:textId="77777777" w:rsidR="00BD056C" w:rsidRPr="00BE2D98" w:rsidRDefault="00BD056C" w:rsidP="00BD056C">
      <w:pPr>
        <w:spacing w:after="0"/>
        <w:rPr>
          <w:rFonts w:cs="Arial"/>
          <w:color w:val="000000"/>
          <w:szCs w:val="24"/>
        </w:rPr>
      </w:pPr>
    </w:p>
    <w:p w14:paraId="69407593" w14:textId="77777777" w:rsidR="00BD056C" w:rsidRPr="00BE2D98" w:rsidRDefault="00BD056C" w:rsidP="00247D37">
      <w:pPr>
        <w:numPr>
          <w:ilvl w:val="0"/>
          <w:numId w:val="87"/>
        </w:numPr>
        <w:tabs>
          <w:tab w:val="num" w:pos="900"/>
        </w:tabs>
        <w:contextualSpacing/>
        <w:rPr>
          <w:rFonts w:cs="Arial"/>
          <w:color w:val="666666"/>
          <w:lang w:val="en"/>
        </w:rPr>
      </w:pPr>
      <w:r w:rsidRPr="00BE2D98">
        <w:rPr>
          <w:rFonts w:cs="Arial"/>
          <w:szCs w:val="24"/>
        </w:rPr>
        <w:t>By e-mail:</w:t>
      </w:r>
      <w:r w:rsidRPr="00BE2D98">
        <w:rPr>
          <w:rFonts w:cs="Arial"/>
          <w:color w:val="666666"/>
          <w:lang w:val="en"/>
        </w:rPr>
        <w:t xml:space="preserve"> </w:t>
      </w:r>
      <w:hyperlink r:id="rId27" w:history="1">
        <w:r w:rsidRPr="00BE2D98">
          <w:rPr>
            <w:rFonts w:cs="Arial"/>
            <w:color w:val="0000FF"/>
            <w:u w:val="single"/>
            <w:lang w:val="en"/>
          </w:rPr>
          <w:t>support@grants.gov</w:t>
        </w:r>
      </w:hyperlink>
      <w:r w:rsidRPr="00BE2D98">
        <w:rPr>
          <w:rFonts w:cs="Arial"/>
          <w:color w:val="666666"/>
          <w:lang w:val="en"/>
        </w:rPr>
        <w:t xml:space="preserve"> </w:t>
      </w:r>
    </w:p>
    <w:p w14:paraId="68EB7785" w14:textId="56A4ECCD" w:rsidR="00BD056C" w:rsidRDefault="00BD056C" w:rsidP="00247D37">
      <w:pPr>
        <w:numPr>
          <w:ilvl w:val="0"/>
          <w:numId w:val="87"/>
        </w:numPr>
        <w:tabs>
          <w:tab w:val="num" w:pos="900"/>
        </w:tabs>
        <w:contextualSpacing/>
        <w:rPr>
          <w:rFonts w:cs="Arial"/>
          <w:szCs w:val="24"/>
        </w:rPr>
      </w:pPr>
      <w:r w:rsidRPr="00BE2D98">
        <w:rPr>
          <w:rFonts w:cs="Arial"/>
          <w:szCs w:val="24"/>
        </w:rPr>
        <w:t>By phone: (toll-free) 1-800-518-4726 (1-800-518-GRANTS). \The Grants.gov Contact Center is available 24 hours a day, 7 days a week, excluding federal holidays.</w:t>
      </w:r>
    </w:p>
    <w:p w14:paraId="101D4E3D" w14:textId="77777777" w:rsidR="00A10E33" w:rsidRPr="00BE2D98" w:rsidRDefault="00A10E33" w:rsidP="00A10E33">
      <w:pPr>
        <w:ind w:left="720"/>
        <w:contextualSpacing/>
        <w:rPr>
          <w:rFonts w:cs="Arial"/>
          <w:szCs w:val="24"/>
        </w:rPr>
      </w:pPr>
    </w:p>
    <w:p w14:paraId="2C551178" w14:textId="77777777" w:rsidR="00BD056C" w:rsidRPr="00BE2D98" w:rsidRDefault="00BD056C" w:rsidP="00BD056C">
      <w:pPr>
        <w:spacing w:after="0"/>
        <w:rPr>
          <w:rFonts w:cs="Arial"/>
          <w:b/>
        </w:rPr>
      </w:pPr>
      <w:r w:rsidRPr="00BE2D98">
        <w:rPr>
          <w:rFonts w:cs="Arial"/>
          <w:b/>
        </w:rPr>
        <w:t xml:space="preserve">Make sure you receive a case/ticket/reference number that documents the issues/problems with Grants.gov.  </w:t>
      </w:r>
    </w:p>
    <w:p w14:paraId="568BEE80" w14:textId="77777777" w:rsidR="00BD056C" w:rsidRPr="00BE2D98" w:rsidRDefault="00BD056C" w:rsidP="00BD056C">
      <w:pPr>
        <w:spacing w:after="0"/>
        <w:rPr>
          <w:rFonts w:cs="Arial"/>
        </w:rPr>
      </w:pPr>
    </w:p>
    <w:p w14:paraId="51499065" w14:textId="77777777" w:rsidR="00BD056C" w:rsidRPr="00BE2D98" w:rsidRDefault="00BD056C" w:rsidP="00BD056C">
      <w:pPr>
        <w:spacing w:after="0"/>
        <w:rPr>
          <w:rFonts w:cs="Arial"/>
          <w:color w:val="000000"/>
          <w:szCs w:val="24"/>
        </w:rPr>
      </w:pPr>
      <w:r w:rsidRPr="00BE2D98">
        <w:rPr>
          <w:rFonts w:cs="Arial"/>
          <w:color w:val="000000"/>
          <w:szCs w:val="24"/>
        </w:rPr>
        <w:t>Additional support is also available from</w:t>
      </w:r>
      <w:r w:rsidRPr="00BE2D98">
        <w:rPr>
          <w:rFonts w:cs="Arial"/>
          <w:szCs w:val="24"/>
        </w:rPr>
        <w:t xml:space="preserve"> </w:t>
      </w:r>
      <w:r w:rsidRPr="00BE2D98">
        <w:rPr>
          <w:rFonts w:cs="Arial"/>
          <w:color w:val="000000"/>
          <w:szCs w:val="24"/>
        </w:rPr>
        <w:t>the NIH eRA Service desk at:</w:t>
      </w:r>
    </w:p>
    <w:p w14:paraId="0E35621D" w14:textId="77777777" w:rsidR="00BD056C" w:rsidRPr="00BE2D98" w:rsidRDefault="00BD056C" w:rsidP="00BD056C">
      <w:pPr>
        <w:spacing w:after="0"/>
        <w:rPr>
          <w:rFonts w:cs="Arial"/>
          <w:color w:val="000000"/>
          <w:szCs w:val="24"/>
        </w:rPr>
      </w:pPr>
    </w:p>
    <w:p w14:paraId="3101A9D5" w14:textId="77777777" w:rsidR="00BD056C" w:rsidRPr="00BE2D98" w:rsidRDefault="00BD056C" w:rsidP="00247D37">
      <w:pPr>
        <w:numPr>
          <w:ilvl w:val="0"/>
          <w:numId w:val="88"/>
        </w:numPr>
        <w:tabs>
          <w:tab w:val="num" w:pos="900"/>
        </w:tabs>
        <w:contextualSpacing/>
        <w:rPr>
          <w:rFonts w:cs="Arial"/>
          <w:szCs w:val="24"/>
          <w:u w:val="single"/>
        </w:rPr>
      </w:pPr>
      <w:r w:rsidRPr="00BE2D98">
        <w:rPr>
          <w:rFonts w:cs="Arial"/>
          <w:szCs w:val="24"/>
        </w:rPr>
        <w:t xml:space="preserve">By e-mail: </w:t>
      </w:r>
      <w:hyperlink r:id="rId28" w:history="1">
        <w:r w:rsidRPr="00BE2D98">
          <w:rPr>
            <w:rFonts w:cs="Arial"/>
            <w:color w:val="0000FF"/>
            <w:szCs w:val="24"/>
            <w:u w:val="single"/>
          </w:rPr>
          <w:t>http://grants.nih.gov/support/index.html</w:t>
        </w:r>
      </w:hyperlink>
      <w:r w:rsidRPr="00BE2D98">
        <w:rPr>
          <w:rFonts w:cs="Arial"/>
          <w:color w:val="000000"/>
          <w:szCs w:val="24"/>
        </w:rPr>
        <w:t xml:space="preserve"> </w:t>
      </w:r>
    </w:p>
    <w:p w14:paraId="27DD2C2B" w14:textId="77777777" w:rsidR="00BD056C" w:rsidRPr="00BE2D98" w:rsidRDefault="00BD056C" w:rsidP="00247D37">
      <w:pPr>
        <w:numPr>
          <w:ilvl w:val="0"/>
          <w:numId w:val="88"/>
        </w:numPr>
        <w:tabs>
          <w:tab w:val="num" w:pos="900"/>
        </w:tabs>
        <w:contextualSpacing/>
        <w:rPr>
          <w:rFonts w:cs="Arial"/>
          <w:szCs w:val="24"/>
        </w:rPr>
      </w:pPr>
      <w:r w:rsidRPr="00BE2D98">
        <w:rPr>
          <w:rFonts w:cs="Arial"/>
          <w:szCs w:val="24"/>
        </w:rPr>
        <w:t>By phone: 301-402-7469 or (toll-free) 1-866-504-9552. The NIH eRA Service desk is available Monday – Friday, 7 a.m. to 8 p.m. Eastern Time, excluding federal holidays.</w:t>
      </w:r>
    </w:p>
    <w:p w14:paraId="6AF434A7" w14:textId="77777777" w:rsidR="00BD056C" w:rsidRPr="00BE2D98" w:rsidRDefault="00BD056C" w:rsidP="00BD056C">
      <w:pPr>
        <w:contextualSpacing/>
        <w:rPr>
          <w:rFonts w:cs="Arial"/>
        </w:rPr>
      </w:pPr>
      <w:r w:rsidRPr="00BE2D98">
        <w:rPr>
          <w:rFonts w:cs="Arial"/>
        </w:rPr>
        <w:t>If you experience problems accessing or using ASSIST (see below), you can:</w:t>
      </w:r>
    </w:p>
    <w:p w14:paraId="3594CC00" w14:textId="77777777" w:rsidR="00BD056C" w:rsidRPr="00BE2D98" w:rsidRDefault="00BD056C" w:rsidP="00247D37">
      <w:pPr>
        <w:numPr>
          <w:ilvl w:val="0"/>
          <w:numId w:val="38"/>
        </w:numPr>
        <w:contextualSpacing/>
        <w:rPr>
          <w:rFonts w:cs="Arial"/>
        </w:rPr>
      </w:pPr>
      <w:r w:rsidRPr="00BE2D98">
        <w:rPr>
          <w:rFonts w:cs="Arial"/>
        </w:rPr>
        <w:t xml:space="preserve">Access the ASSIST Online Help Site at:  </w:t>
      </w:r>
      <w:hyperlink r:id="rId29" w:history="1">
        <w:r w:rsidRPr="00BE2D98">
          <w:rPr>
            <w:rFonts w:cs="Arial"/>
            <w:color w:val="0000FF"/>
            <w:u w:val="single"/>
          </w:rPr>
          <w:t>https://era.nih.gov/erahelp/assist/</w:t>
        </w:r>
      </w:hyperlink>
    </w:p>
    <w:p w14:paraId="2862F40B" w14:textId="77777777" w:rsidR="00BD056C" w:rsidRPr="00BE2D98" w:rsidRDefault="00BD056C" w:rsidP="00247D37">
      <w:pPr>
        <w:numPr>
          <w:ilvl w:val="0"/>
          <w:numId w:val="38"/>
        </w:numPr>
        <w:contextualSpacing/>
        <w:rPr>
          <w:rFonts w:cs="Arial"/>
          <w:szCs w:val="24"/>
        </w:rPr>
      </w:pPr>
      <w:r w:rsidRPr="00BE2D98">
        <w:rPr>
          <w:rFonts w:cs="Arial"/>
        </w:rPr>
        <w:t>Or contact the NIH eRA Service Desk</w:t>
      </w:r>
    </w:p>
    <w:p w14:paraId="77390DE1" w14:textId="77777777" w:rsidR="00BD056C" w:rsidRPr="00BE2D98" w:rsidRDefault="00BD056C" w:rsidP="00BD056C">
      <w:pPr>
        <w:spacing w:after="200"/>
        <w:contextualSpacing/>
        <w:rPr>
          <w:rFonts w:cs="Arial"/>
          <w:szCs w:val="24"/>
        </w:rPr>
      </w:pPr>
      <w:r w:rsidRPr="00BE2D98">
        <w:rPr>
          <w:rFonts w:cs="Arial"/>
          <w:szCs w:val="24"/>
        </w:rPr>
        <w:t xml:space="preserve">SAMHSA highly recommends that you submit your application 24-72 hours before the submission deadline. Many submission issues can be fixed within that time and you can attempt to re-submit.  </w:t>
      </w:r>
    </w:p>
    <w:p w14:paraId="62D6604E" w14:textId="77777777" w:rsidR="00BD056C" w:rsidRPr="00BE2D98" w:rsidRDefault="00BD056C" w:rsidP="00BD056C">
      <w:pPr>
        <w:keepNext/>
        <w:outlineLvl w:val="2"/>
        <w:rPr>
          <w:rFonts w:cs="Arial"/>
          <w:b/>
          <w:bCs/>
          <w:szCs w:val="26"/>
        </w:rPr>
      </w:pPr>
      <w:r w:rsidRPr="00BE2D98">
        <w:rPr>
          <w:rFonts w:cs="Arial"/>
          <w:b/>
          <w:bCs/>
          <w:szCs w:val="26"/>
        </w:rPr>
        <w:t>4.2</w:t>
      </w:r>
      <w:r w:rsidRPr="00BE2D98">
        <w:rPr>
          <w:rFonts w:cs="Arial"/>
          <w:b/>
          <w:bCs/>
          <w:szCs w:val="26"/>
        </w:rPr>
        <w:tab/>
        <w:t>Waiver of Electronic Submission</w:t>
      </w:r>
    </w:p>
    <w:p w14:paraId="55397C02" w14:textId="77777777" w:rsidR="00BD056C" w:rsidRPr="00BE2D98" w:rsidRDefault="00BD056C" w:rsidP="00BD056C">
      <w:pPr>
        <w:rPr>
          <w:rFonts w:cs="Arial"/>
        </w:rPr>
      </w:pPr>
      <w:r w:rsidRPr="00BE2D98">
        <w:rPr>
          <w:rFonts w:cs="Arial"/>
        </w:rPr>
        <w:t>SAMHSA will not accept paper applications except under very special circumstances. If you need special consideration, SAMHSA must approve the waiver of this requirement in advance.</w:t>
      </w:r>
    </w:p>
    <w:p w14:paraId="1957333E" w14:textId="77777777" w:rsidR="00BD056C" w:rsidRPr="00BE2D98" w:rsidRDefault="00BD056C" w:rsidP="00BD056C">
      <w:pPr>
        <w:rPr>
          <w:rFonts w:cs="Arial"/>
        </w:rPr>
      </w:pPr>
      <w:r w:rsidRPr="00BE2D98">
        <w:rPr>
          <w:rFonts w:cs="Arial"/>
        </w:rPr>
        <w:t xml:space="preserve">If you do not have the technology to apply online, or your physical location has no Internet connection, you may request a waiver of electronic submission. You must send a written request to the Division of Grant Review at least 15 calendar days before the application's due date.  </w:t>
      </w:r>
    </w:p>
    <w:p w14:paraId="4155952F" w14:textId="77777777" w:rsidR="00BD056C" w:rsidRPr="00BE2D98" w:rsidRDefault="00BD056C" w:rsidP="00BD056C">
      <w:pPr>
        <w:rPr>
          <w:rFonts w:cs="Arial"/>
        </w:rPr>
      </w:pPr>
      <w:r w:rsidRPr="00BE2D98">
        <w:rPr>
          <w:rFonts w:cs="Arial"/>
        </w:rPr>
        <w:t>Direct any questions regarding the submission waiver process to the Division of Grant Review at 240-276-1199.</w:t>
      </w:r>
    </w:p>
    <w:p w14:paraId="0B4906BE" w14:textId="77777777" w:rsidR="00BD056C" w:rsidRPr="00BE2D98" w:rsidRDefault="00BD056C" w:rsidP="00BD056C">
      <w:pPr>
        <w:keepNext/>
        <w:tabs>
          <w:tab w:val="left" w:pos="720"/>
        </w:tabs>
        <w:outlineLvl w:val="1"/>
        <w:rPr>
          <w:rFonts w:cs="Arial"/>
          <w:b/>
          <w:bCs/>
          <w:iCs/>
          <w:szCs w:val="28"/>
        </w:rPr>
      </w:pPr>
      <w:bookmarkStart w:id="142" w:name="_5._AFTER_SUBMISSION"/>
      <w:bookmarkStart w:id="143" w:name="_Toc465087556"/>
      <w:bookmarkStart w:id="144" w:name="_Toc485307403"/>
      <w:bookmarkStart w:id="145" w:name="_Toc22120791"/>
      <w:bookmarkStart w:id="146" w:name="_Toc36535417"/>
      <w:bookmarkStart w:id="147" w:name="_Toc37226735"/>
      <w:bookmarkEnd w:id="142"/>
      <w:r w:rsidRPr="00BE2D98">
        <w:rPr>
          <w:rFonts w:cs="Arial"/>
          <w:b/>
          <w:bCs/>
          <w:iCs/>
          <w:szCs w:val="28"/>
        </w:rPr>
        <w:lastRenderedPageBreak/>
        <w:t>5.</w:t>
      </w:r>
      <w:r w:rsidRPr="00BE2D98">
        <w:rPr>
          <w:rFonts w:cs="Arial"/>
          <w:b/>
          <w:bCs/>
          <w:iCs/>
          <w:szCs w:val="28"/>
        </w:rPr>
        <w:tab/>
        <w:t>AFTER SUBMISSION</w:t>
      </w:r>
      <w:bookmarkEnd w:id="143"/>
      <w:bookmarkEnd w:id="144"/>
      <w:bookmarkEnd w:id="145"/>
      <w:bookmarkEnd w:id="146"/>
      <w:bookmarkEnd w:id="147"/>
    </w:p>
    <w:p w14:paraId="0B945243" w14:textId="77777777" w:rsidR="00BD056C" w:rsidRPr="00BE2D98" w:rsidRDefault="00BD056C" w:rsidP="00BD056C">
      <w:pPr>
        <w:keepNext/>
        <w:outlineLvl w:val="2"/>
        <w:rPr>
          <w:rFonts w:cs="Arial"/>
          <w:b/>
          <w:bCs/>
          <w:szCs w:val="26"/>
        </w:rPr>
      </w:pPr>
      <w:r w:rsidRPr="00BE2D98">
        <w:rPr>
          <w:rFonts w:cs="Arial"/>
          <w:b/>
          <w:bCs/>
          <w:szCs w:val="26"/>
        </w:rPr>
        <w:t>5.1</w:t>
      </w:r>
      <w:r w:rsidRPr="00BE2D98">
        <w:rPr>
          <w:rFonts w:cs="Arial"/>
          <w:b/>
          <w:bCs/>
          <w:szCs w:val="26"/>
        </w:rPr>
        <w:tab/>
        <w:t>System Validations and Tracking</w:t>
      </w:r>
    </w:p>
    <w:p w14:paraId="54248066" w14:textId="77777777" w:rsidR="00BD056C" w:rsidRPr="00BE2D98" w:rsidRDefault="00BD056C" w:rsidP="00BD056C">
      <w:pPr>
        <w:tabs>
          <w:tab w:val="left" w:pos="1008"/>
        </w:tabs>
        <w:rPr>
          <w:rFonts w:cs="Arial"/>
          <w:szCs w:val="24"/>
        </w:rPr>
      </w:pPr>
      <w:r w:rsidRPr="00BE2D98">
        <w:rPr>
          <w:rFonts w:cs="Arial"/>
          <w:szCs w:val="24"/>
        </w:rPr>
        <w:t xml:space="preserve">After you complete and comply </w:t>
      </w:r>
      <w:r w:rsidRPr="00BE2D98">
        <w:rPr>
          <w:rFonts w:cs="Arial"/>
          <w:color w:val="000000"/>
          <w:szCs w:val="24"/>
        </w:rPr>
        <w:t xml:space="preserve">with all registration and application requirements and submit your application, the application will be validated by Grants.gov. </w:t>
      </w:r>
      <w:r w:rsidRPr="00BE2D98">
        <w:rPr>
          <w:rFonts w:cs="Arial"/>
          <w:szCs w:val="24"/>
        </w:rPr>
        <w:t xml:space="preserve">You will receive a notification that your application is being processed. You will receive two additional e-mails from Grants.gov within the next 24-48 hours (one notification email will confirm receipt of the application in Grants.gov, and the other notification email will indicate that the application was either successfully validated by the Grants.gov system or rejected due to errors). </w:t>
      </w:r>
      <w:r w:rsidRPr="00BE2D98">
        <w:rPr>
          <w:rFonts w:cs="Arial"/>
        </w:rPr>
        <w:t>It is important that you retain this Grants.gov tracking number</w:t>
      </w:r>
      <w:r w:rsidRPr="00BE2D98">
        <w:rPr>
          <w:rFonts w:cs="Arial"/>
          <w:bCs/>
        </w:rPr>
        <w:t xml:space="preserve">. </w:t>
      </w:r>
      <w:r w:rsidRPr="00BE2D98">
        <w:rPr>
          <w:rFonts w:cs="Arial"/>
          <w:b/>
          <w:bCs/>
        </w:rPr>
        <w:t xml:space="preserve">Receipt of the Grants.gov tracking number is the only indication that Grants.gov has successfully received and validated your application. </w:t>
      </w:r>
      <w:r w:rsidRPr="00BE2D98">
        <w:rPr>
          <w:rFonts w:cs="Arial"/>
          <w:bCs/>
        </w:rPr>
        <w:t xml:space="preserve">If you do not receive a Grants.gov tracking number, you may want to contact the Grants.gov help desk for assistance (see resources for assistance in Section </w:t>
      </w:r>
      <w:r w:rsidRPr="00BE2D98">
        <w:rPr>
          <w:rFonts w:cs="Arial"/>
        </w:rPr>
        <w:t>4.1</w:t>
      </w:r>
      <w:r w:rsidRPr="00BE2D98">
        <w:rPr>
          <w:rFonts w:cs="Arial"/>
          <w:bCs/>
        </w:rPr>
        <w:t xml:space="preserve">).  </w:t>
      </w:r>
    </w:p>
    <w:p w14:paraId="175E9B67" w14:textId="77777777" w:rsidR="00BD056C" w:rsidRPr="00BE2D98" w:rsidRDefault="00BD056C" w:rsidP="00BD056C">
      <w:pPr>
        <w:tabs>
          <w:tab w:val="left" w:pos="1008"/>
        </w:tabs>
        <w:rPr>
          <w:rFonts w:cs="Arial"/>
          <w:szCs w:val="24"/>
        </w:rPr>
      </w:pPr>
      <w:r w:rsidRPr="00BE2D98">
        <w:rPr>
          <w:rFonts w:cs="Arial"/>
          <w:szCs w:val="24"/>
        </w:rPr>
        <w:t>If Grants.gov identifies any errors and rejects your application with a “Rejected with Errors” status, you must address all errors and submit again. If no problem is found, Grants.gov will allow the eRA system to retrieve the application and check it against its own agency business rules (eRA Commons Validations).  If you use ASSIST to complete your application, you are able to validate your application and fix errors before submission.</w:t>
      </w:r>
    </w:p>
    <w:p w14:paraId="237C89CC" w14:textId="77777777" w:rsidR="00BD056C" w:rsidRPr="00BE2D98" w:rsidRDefault="00BD056C" w:rsidP="00BD056C">
      <w:pPr>
        <w:rPr>
          <w:rFonts w:cs="Arial"/>
          <w:color w:val="000000"/>
          <w:szCs w:val="24"/>
        </w:rPr>
      </w:pPr>
      <w:r w:rsidRPr="00BE2D98">
        <w:rPr>
          <w:rFonts w:cs="Arial"/>
          <w:color w:val="000000"/>
          <w:szCs w:val="24"/>
        </w:rPr>
        <w:t xml:space="preserve">After you successfully submit your application through Grants.gov, your application will go through eRA Commons validations. You must check your application status in eRA Commons. </w:t>
      </w:r>
      <w:r w:rsidRPr="00BE2D98">
        <w:rPr>
          <w:rFonts w:cs="Arial"/>
          <w:szCs w:val="24"/>
        </w:rPr>
        <w:t xml:space="preserve">You must have an eRA Commons ID in order to have access to electronic submission and retrieval of application/grant </w:t>
      </w:r>
      <w:r w:rsidRPr="00BE2D98">
        <w:rPr>
          <w:rFonts w:cs="Arial"/>
        </w:rPr>
        <w:t>information.</w:t>
      </w:r>
    </w:p>
    <w:p w14:paraId="7BBF269B" w14:textId="77777777" w:rsidR="00BD056C" w:rsidRPr="00BE2D98" w:rsidRDefault="00BD056C" w:rsidP="00BD056C">
      <w:pPr>
        <w:rPr>
          <w:rFonts w:cs="Arial"/>
          <w:b/>
          <w:color w:val="000000"/>
          <w:szCs w:val="24"/>
        </w:rPr>
      </w:pPr>
      <w:r w:rsidRPr="00BE2D98">
        <w:rPr>
          <w:rFonts w:cs="Arial"/>
          <w:szCs w:val="24"/>
        </w:rPr>
        <w:t>If no errors are found, the application will be assembled in the eRA Commons. At this point, you can view your application in eRA commons. It will then be forwarded to SAMHSA as the receiving institution for further review. If errors are found, you will receive a System Error and/or Warning notification regarding the problems found in the application. You must take action to make the required corrections, and re-submit the application through Grants.gov before the application due date and time.</w:t>
      </w:r>
      <w:r w:rsidRPr="00BE2D98">
        <w:rPr>
          <w:rFonts w:cs="Arial"/>
          <w:b/>
          <w:color w:val="000000"/>
          <w:szCs w:val="24"/>
        </w:rPr>
        <w:t xml:space="preserve"> </w:t>
      </w:r>
    </w:p>
    <w:p w14:paraId="6F38FDCB" w14:textId="77777777" w:rsidR="00BD056C" w:rsidRPr="00BE2D98" w:rsidRDefault="00BD056C" w:rsidP="00BD056C">
      <w:pPr>
        <w:rPr>
          <w:rFonts w:cs="Arial"/>
          <w:color w:val="000000"/>
          <w:szCs w:val="24"/>
        </w:rPr>
      </w:pPr>
      <w:r w:rsidRPr="00BE2D98">
        <w:rPr>
          <w:rFonts w:cs="Arial"/>
          <w:b/>
          <w:bCs/>
          <w:color w:val="000000"/>
          <w:szCs w:val="24"/>
        </w:rPr>
        <w:t xml:space="preserve">You are responsible for viewing and tracking your applications in the eRA Commons after submission through Grants.gov to ensure accurate and successful submission. </w:t>
      </w:r>
      <w:r w:rsidRPr="00BE2D98">
        <w:rPr>
          <w:rFonts w:cs="Arial"/>
          <w:color w:val="000000"/>
          <w:szCs w:val="24"/>
        </w:rPr>
        <w:t xml:space="preserve">Once you are able to access your application in the eRA Commons, be sure to review it carefully as this is what reviewers will see.  </w:t>
      </w:r>
    </w:p>
    <w:p w14:paraId="786D4DC1" w14:textId="77777777" w:rsidR="00BD056C" w:rsidRPr="00BE2D98" w:rsidRDefault="00BD056C" w:rsidP="00BD056C">
      <w:pPr>
        <w:keepNext/>
        <w:outlineLvl w:val="2"/>
        <w:rPr>
          <w:rFonts w:cs="Arial"/>
          <w:b/>
          <w:bCs/>
          <w:szCs w:val="26"/>
        </w:rPr>
      </w:pPr>
      <w:r w:rsidRPr="00BE2D98">
        <w:rPr>
          <w:rFonts w:cs="Arial"/>
          <w:b/>
          <w:bCs/>
          <w:szCs w:val="26"/>
        </w:rPr>
        <w:t>5.2</w:t>
      </w:r>
      <w:r w:rsidRPr="00BE2D98">
        <w:rPr>
          <w:rFonts w:cs="Arial"/>
          <w:b/>
          <w:bCs/>
          <w:szCs w:val="26"/>
        </w:rPr>
        <w:tab/>
        <w:t>eRA Commons:  Warning vs. Error Notifications</w:t>
      </w:r>
    </w:p>
    <w:p w14:paraId="144CCC71" w14:textId="77777777" w:rsidR="00BD056C" w:rsidRPr="00BE2D98" w:rsidRDefault="00BD056C" w:rsidP="00BD056C">
      <w:pPr>
        <w:spacing w:after="0"/>
        <w:contextualSpacing/>
        <w:rPr>
          <w:rFonts w:cs="Arial"/>
        </w:rPr>
      </w:pPr>
      <w:r w:rsidRPr="00BE2D98">
        <w:rPr>
          <w:rFonts w:cs="Arial"/>
        </w:rPr>
        <w:t xml:space="preserve">You may receive a System Warning and/or Error notification after submitting an application. Take note that there is a distinction between System Errors and System Warnings. </w:t>
      </w:r>
    </w:p>
    <w:p w14:paraId="614BD11B" w14:textId="77777777" w:rsidR="00BD056C" w:rsidRPr="00BE2D98" w:rsidRDefault="00BD056C" w:rsidP="00BD056C">
      <w:pPr>
        <w:spacing w:after="0"/>
        <w:contextualSpacing/>
        <w:rPr>
          <w:rFonts w:cs="Arial"/>
        </w:rPr>
      </w:pPr>
    </w:p>
    <w:p w14:paraId="34A1F2A5" w14:textId="77777777" w:rsidR="00BD056C" w:rsidRPr="00BE2D98" w:rsidRDefault="00BD056C" w:rsidP="00BD056C">
      <w:pPr>
        <w:spacing w:after="0"/>
        <w:contextualSpacing/>
        <w:rPr>
          <w:rFonts w:cs="Arial"/>
        </w:rPr>
      </w:pPr>
      <w:r w:rsidRPr="00BE2D98">
        <w:rPr>
          <w:rFonts w:cs="Arial"/>
          <w:b/>
        </w:rPr>
        <w:t>Warnings</w:t>
      </w:r>
      <w:r w:rsidRPr="00BE2D98">
        <w:rPr>
          <w:rFonts w:cs="Arial"/>
        </w:rPr>
        <w:t xml:space="preserve"> – If you receive a </w:t>
      </w:r>
      <w:r w:rsidRPr="00BE2D98">
        <w:rPr>
          <w:rFonts w:cs="Arial"/>
          <w:u w:val="single"/>
        </w:rPr>
        <w:t>Warning</w:t>
      </w:r>
      <w:r w:rsidRPr="00BE2D98">
        <w:rPr>
          <w:rFonts w:cs="Arial"/>
          <w:b/>
          <w:bCs/>
          <w:i/>
          <w:iCs/>
        </w:rPr>
        <w:t xml:space="preserve"> </w:t>
      </w:r>
      <w:r w:rsidRPr="00BE2D98">
        <w:rPr>
          <w:rFonts w:cs="Arial"/>
        </w:rPr>
        <w:t>notification after the application is submitted, you are</w:t>
      </w:r>
      <w:r w:rsidRPr="00BE2D98">
        <w:rPr>
          <w:rFonts w:cs="Arial"/>
          <w:u w:val="single"/>
        </w:rPr>
        <w:t xml:space="preserve"> not required to resubmit</w:t>
      </w:r>
      <w:r w:rsidRPr="00BE2D98">
        <w:rPr>
          <w:rFonts w:cs="Arial"/>
        </w:rPr>
        <w:t xml:space="preserve"> the application. The reason for the Warning will be </w:t>
      </w:r>
      <w:r w:rsidRPr="00BE2D98">
        <w:rPr>
          <w:rFonts w:cs="Arial"/>
        </w:rPr>
        <w:lastRenderedPageBreak/>
        <w:t xml:space="preserve">identified in the notification. It is at your discretion to choose to resubmit, but if the application was successfully received, it does not require any additional action. </w:t>
      </w:r>
    </w:p>
    <w:p w14:paraId="43E664C1" w14:textId="77777777" w:rsidR="00BD056C" w:rsidRPr="00BE2D98" w:rsidRDefault="00BD056C" w:rsidP="00BD056C">
      <w:pPr>
        <w:spacing w:after="0"/>
        <w:contextualSpacing/>
        <w:rPr>
          <w:rFonts w:cs="Arial"/>
        </w:rPr>
      </w:pPr>
    </w:p>
    <w:p w14:paraId="78B41E85" w14:textId="77777777" w:rsidR="00BD056C" w:rsidRPr="00BE2D98" w:rsidRDefault="00BD056C" w:rsidP="00BD056C">
      <w:pPr>
        <w:spacing w:after="0"/>
        <w:contextualSpacing/>
        <w:rPr>
          <w:rFonts w:cs="Arial"/>
        </w:rPr>
      </w:pPr>
      <w:r w:rsidRPr="00BE2D98">
        <w:rPr>
          <w:rFonts w:cs="Arial"/>
          <w:b/>
        </w:rPr>
        <w:t>Errors</w:t>
      </w:r>
      <w:r w:rsidRPr="00BE2D98">
        <w:rPr>
          <w:rFonts w:cs="Arial"/>
        </w:rPr>
        <w:t xml:space="preserve"> – If you receive an </w:t>
      </w:r>
      <w:r w:rsidRPr="00BE2D98">
        <w:rPr>
          <w:rFonts w:cs="Arial"/>
          <w:u w:val="single"/>
        </w:rPr>
        <w:t>Error</w:t>
      </w:r>
      <w:r w:rsidRPr="00BE2D98">
        <w:rPr>
          <w:rFonts w:cs="Arial"/>
        </w:rPr>
        <w:t xml:space="preserve"> notification after the applications is submitted, you </w:t>
      </w:r>
      <w:r w:rsidRPr="00BE2D98">
        <w:rPr>
          <w:rFonts w:cs="Arial"/>
          <w:u w:val="single"/>
        </w:rPr>
        <w:t>must correct and resubmit the application</w:t>
      </w:r>
      <w:r w:rsidRPr="00BE2D98">
        <w:rPr>
          <w:rFonts w:cs="Arial"/>
        </w:rPr>
        <w:t>. The word Error is used to characterize any condition which causes the application to be deemed unacceptable for further consideration.</w:t>
      </w:r>
    </w:p>
    <w:p w14:paraId="3103CF6D" w14:textId="77777777" w:rsidR="00BD056C" w:rsidRPr="00BE2D98" w:rsidRDefault="00BD056C" w:rsidP="00BD056C">
      <w:pPr>
        <w:spacing w:after="0"/>
        <w:contextualSpacing/>
        <w:rPr>
          <w:rFonts w:cs="Arial"/>
        </w:rPr>
      </w:pPr>
    </w:p>
    <w:p w14:paraId="7A394CDB" w14:textId="77777777" w:rsidR="00BD056C" w:rsidRPr="00BE2D98" w:rsidRDefault="00BD056C" w:rsidP="00BD056C">
      <w:pPr>
        <w:keepNext/>
        <w:outlineLvl w:val="2"/>
        <w:rPr>
          <w:rFonts w:cs="Arial"/>
          <w:b/>
          <w:bCs/>
          <w:szCs w:val="26"/>
        </w:rPr>
      </w:pPr>
      <w:r w:rsidRPr="00BE2D98">
        <w:rPr>
          <w:rFonts w:cs="Arial"/>
          <w:b/>
          <w:bCs/>
          <w:szCs w:val="26"/>
        </w:rPr>
        <w:t>5.3</w:t>
      </w:r>
      <w:r w:rsidRPr="00BE2D98">
        <w:rPr>
          <w:rFonts w:cs="Arial"/>
          <w:b/>
          <w:bCs/>
          <w:szCs w:val="26"/>
        </w:rPr>
        <w:tab/>
        <w:t>System or Technical Issues</w:t>
      </w:r>
    </w:p>
    <w:p w14:paraId="0346599C" w14:textId="77777777" w:rsidR="00BD056C" w:rsidRPr="00BE2D98" w:rsidRDefault="00BD056C" w:rsidP="00BD056C">
      <w:pPr>
        <w:rPr>
          <w:rFonts w:cs="Arial"/>
        </w:rPr>
      </w:pPr>
      <w:r w:rsidRPr="00BE2D98">
        <w:rPr>
          <w:rFonts w:cs="Arial"/>
        </w:rPr>
        <w:t>If you encounter a system error that prevents you from completing the application submission process on time, the BO from your organization will receive an email notification from eRA Commons. SAMHSA highly recommends contacting the eRA Service Desk and submitting a web ticket to document your good faith attempt to submit your application, and determining next steps. See Section 4.1 for more information on contacting the eRA Service Desk.</w:t>
      </w:r>
    </w:p>
    <w:p w14:paraId="3CE86673" w14:textId="77777777" w:rsidR="00BD056C" w:rsidRPr="00BE2D98" w:rsidRDefault="00BD056C" w:rsidP="00BD056C">
      <w:pPr>
        <w:keepNext/>
        <w:outlineLvl w:val="2"/>
        <w:rPr>
          <w:rFonts w:cs="Arial"/>
          <w:b/>
          <w:bCs/>
          <w:szCs w:val="26"/>
        </w:rPr>
      </w:pPr>
      <w:bookmarkStart w:id="148" w:name="_5.4_Resubmitting_a"/>
      <w:bookmarkEnd w:id="148"/>
      <w:r w:rsidRPr="00BE2D98">
        <w:rPr>
          <w:rFonts w:cs="Arial"/>
          <w:b/>
          <w:bCs/>
          <w:szCs w:val="26"/>
        </w:rPr>
        <w:t>5.4</w:t>
      </w:r>
      <w:r w:rsidRPr="00BE2D98">
        <w:rPr>
          <w:rFonts w:cs="Arial"/>
          <w:b/>
          <w:bCs/>
          <w:szCs w:val="26"/>
        </w:rPr>
        <w:tab/>
        <w:t>Resubmitting a Changed/Corrected Application</w:t>
      </w:r>
    </w:p>
    <w:p w14:paraId="3AAF2D23" w14:textId="77777777" w:rsidR="00BD056C" w:rsidRPr="00BE2D98" w:rsidRDefault="00BD056C" w:rsidP="00BD056C">
      <w:pPr>
        <w:spacing w:after="200"/>
        <w:contextualSpacing/>
        <w:rPr>
          <w:rFonts w:cs="Arial"/>
        </w:rPr>
      </w:pPr>
      <w:r w:rsidRPr="00BE2D98">
        <w:rPr>
          <w:rFonts w:cs="Arial"/>
        </w:rPr>
        <w:t xml:space="preserve">If SAMHSA does not receive your application by the application due date as a result of a failure in the SAM, Grants.gov, or NIH’s eRA Commons systems, you must contact the Division of Grant Review within </w:t>
      </w:r>
      <w:r w:rsidRPr="00BE2D98">
        <w:rPr>
          <w:rFonts w:cs="Arial"/>
          <w:b/>
          <w:bCs/>
          <w:u w:val="single"/>
        </w:rPr>
        <w:t xml:space="preserve">one business day after the official due date at: </w:t>
      </w:r>
      <w:hyperlink r:id="rId30" w:history="1">
        <w:r w:rsidRPr="00BE2D98">
          <w:rPr>
            <w:rFonts w:cs="Arial"/>
            <w:color w:val="0000FF"/>
            <w:u w:val="single"/>
          </w:rPr>
          <w:t>dgr.applications@samhsa.hhs.gov</w:t>
        </w:r>
      </w:hyperlink>
      <w:r w:rsidRPr="00BE2D98">
        <w:rPr>
          <w:rFonts w:cs="Arial"/>
        </w:rPr>
        <w:t xml:space="preserve"> and provide the following:</w:t>
      </w:r>
    </w:p>
    <w:p w14:paraId="6D635CA5" w14:textId="77777777" w:rsidR="00BD056C" w:rsidRPr="00BE2D98" w:rsidRDefault="00BD056C" w:rsidP="00BD056C">
      <w:pPr>
        <w:spacing w:after="200"/>
        <w:contextualSpacing/>
        <w:rPr>
          <w:rFonts w:cs="Arial"/>
        </w:rPr>
      </w:pPr>
    </w:p>
    <w:p w14:paraId="17E62A58" w14:textId="77777777" w:rsidR="00BD056C" w:rsidRPr="00BE2D98" w:rsidRDefault="00BD056C" w:rsidP="00BD056C">
      <w:pPr>
        <w:numPr>
          <w:ilvl w:val="0"/>
          <w:numId w:val="8"/>
        </w:numPr>
        <w:spacing w:after="200"/>
        <w:contextualSpacing/>
        <w:rPr>
          <w:rFonts w:cs="Arial"/>
        </w:rPr>
      </w:pPr>
      <w:r w:rsidRPr="00BE2D98">
        <w:rPr>
          <w:rFonts w:cs="Arial"/>
        </w:rPr>
        <w:t>A case number or email from SAM, Grants.gov, and/or NIH’s eRA system that allows SAMHSA to obtain documentation from the respective entity for the cause of the error.</w:t>
      </w:r>
    </w:p>
    <w:p w14:paraId="73F323F1" w14:textId="77777777" w:rsidR="00BD056C" w:rsidRPr="00BE2D98" w:rsidRDefault="00BD056C" w:rsidP="00BD056C">
      <w:pPr>
        <w:spacing w:after="200"/>
        <w:contextualSpacing/>
        <w:rPr>
          <w:rFonts w:cs="Arial"/>
        </w:rPr>
      </w:pPr>
      <w:r w:rsidRPr="00BE2D98">
        <w:rPr>
          <w:rFonts w:cs="Arial"/>
        </w:rPr>
        <w:t xml:space="preserve">SAMHSA will consider the documentation to determine </w:t>
      </w:r>
      <w:r w:rsidRPr="00BE2D98">
        <w:rPr>
          <w:rFonts w:cs="Arial"/>
          <w:b/>
          <w:bCs/>
          <w:u w:val="single"/>
        </w:rPr>
        <w:t>if</w:t>
      </w:r>
      <w:r w:rsidRPr="00BE2D98">
        <w:rPr>
          <w:rFonts w:cs="Arial"/>
        </w:rPr>
        <w:t xml:space="preserve"> you followed Grants.gov and NIH’s eRA requirements and instructions, met the deadlines for processing paperwork within the recommended time limits, met FOA requirements for submission of electronic applications, and made no errors that caused submission through Grants.gov or NIH’s eRA to fail. No exceptions for submission are allowed when user error is involved.  Please note that system errors are extremely rare.</w:t>
      </w:r>
    </w:p>
    <w:p w14:paraId="51B6DAAC" w14:textId="77777777" w:rsidR="00BD056C" w:rsidRPr="00BE2D98" w:rsidRDefault="00BD056C" w:rsidP="00BD056C">
      <w:pPr>
        <w:spacing w:after="200"/>
        <w:contextualSpacing/>
        <w:rPr>
          <w:rFonts w:cs="Arial"/>
        </w:rPr>
      </w:pPr>
    </w:p>
    <w:p w14:paraId="6EEFD7B7" w14:textId="77777777" w:rsidR="00BD056C" w:rsidRPr="00BE2D98" w:rsidRDefault="00BD056C" w:rsidP="00BD056C">
      <w:pPr>
        <w:rPr>
          <w:rFonts w:cs="Arial"/>
        </w:rPr>
      </w:pPr>
      <w:r w:rsidRPr="00BE2D98">
        <w:rPr>
          <w:rFonts w:cs="Arial"/>
        </w:rPr>
        <w:t xml:space="preserve">[Note:  When resubmitting an application, please ensure that the </w:t>
      </w:r>
      <w:r w:rsidRPr="00BE2D98">
        <w:rPr>
          <w:rFonts w:cs="Arial"/>
          <w:b/>
          <w:u w:val="single"/>
        </w:rPr>
        <w:t xml:space="preserve">Project Title is identical to the Project Title in the originally submitted application </w:t>
      </w:r>
      <w:r w:rsidRPr="00BE2D98">
        <w:rPr>
          <w:rFonts w:cs="Arial"/>
        </w:rPr>
        <w:t>(i.e., no extra spacing) as the Project Title is a free-text form field.]  In addition, check the Changed/Corrected Application box in #1.</w:t>
      </w:r>
    </w:p>
    <w:p w14:paraId="02338284" w14:textId="77777777" w:rsidR="00BD056C" w:rsidRPr="00BE2D98" w:rsidRDefault="00BD056C" w:rsidP="00BD056C">
      <w:pPr>
        <w:rPr>
          <w:rFonts w:cs="Arial"/>
        </w:rPr>
      </w:pPr>
    </w:p>
    <w:p w14:paraId="0D22BF53" w14:textId="77777777" w:rsidR="00BD056C" w:rsidRPr="00BE2D98" w:rsidRDefault="00BD056C" w:rsidP="00BD056C">
      <w:pPr>
        <w:rPr>
          <w:rFonts w:cs="Arial"/>
        </w:rPr>
      </w:pPr>
    </w:p>
    <w:p w14:paraId="09127D91" w14:textId="77777777" w:rsidR="00BD056C" w:rsidRPr="00BE2D98" w:rsidRDefault="00BD056C" w:rsidP="00BD056C">
      <w:pPr>
        <w:rPr>
          <w:rFonts w:cs="Arial"/>
        </w:rPr>
      </w:pPr>
    </w:p>
    <w:p w14:paraId="2567E6CE" w14:textId="77777777" w:rsidR="00BD056C" w:rsidRPr="00BE2D98" w:rsidRDefault="00BD056C" w:rsidP="00BD056C">
      <w:pPr>
        <w:rPr>
          <w:rFonts w:cs="Arial"/>
        </w:rPr>
      </w:pPr>
    </w:p>
    <w:p w14:paraId="281FFC6A" w14:textId="77777777" w:rsidR="00BD056C" w:rsidRPr="00BE2D98" w:rsidRDefault="00BD056C" w:rsidP="00BD056C">
      <w:pPr>
        <w:keepNext/>
        <w:tabs>
          <w:tab w:val="left" w:pos="720"/>
        </w:tabs>
        <w:spacing w:after="0"/>
        <w:jc w:val="center"/>
        <w:outlineLvl w:val="0"/>
        <w:rPr>
          <w:rFonts w:cs="Arial"/>
          <w:b/>
          <w:bCs/>
          <w:kern w:val="32"/>
          <w:sz w:val="32"/>
          <w:szCs w:val="32"/>
        </w:rPr>
      </w:pPr>
      <w:bookmarkStart w:id="149" w:name="_Appendix_B_-"/>
      <w:bookmarkStart w:id="150" w:name="_Toc22120792"/>
      <w:bookmarkStart w:id="151" w:name="_Toc36535418"/>
      <w:bookmarkStart w:id="152" w:name="_Toc37226736"/>
      <w:bookmarkEnd w:id="149"/>
      <w:r w:rsidRPr="00BE2D98">
        <w:rPr>
          <w:rFonts w:cs="Arial"/>
          <w:b/>
          <w:bCs/>
          <w:kern w:val="32"/>
          <w:sz w:val="32"/>
          <w:szCs w:val="32"/>
        </w:rPr>
        <w:lastRenderedPageBreak/>
        <w:t>Appendix B - Formatting Requirements and System</w:t>
      </w:r>
      <w:bookmarkStart w:id="153" w:name="_Validation"/>
      <w:bookmarkStart w:id="154" w:name="_Toc485367457"/>
      <w:bookmarkStart w:id="155" w:name="_Toc485911374"/>
      <w:bookmarkStart w:id="156" w:name="_Toc487192374"/>
      <w:bookmarkStart w:id="157" w:name="_Toc488305944"/>
      <w:bookmarkStart w:id="158" w:name="_Toc488319880"/>
      <w:bookmarkStart w:id="159" w:name="_Toc489000463"/>
      <w:bookmarkEnd w:id="153"/>
      <w:r w:rsidRPr="00BE2D98">
        <w:rPr>
          <w:rFonts w:cs="Arial"/>
          <w:b/>
          <w:bCs/>
          <w:kern w:val="32"/>
          <w:sz w:val="32"/>
          <w:szCs w:val="32"/>
        </w:rPr>
        <w:t xml:space="preserve"> Validation</w:t>
      </w:r>
      <w:bookmarkEnd w:id="150"/>
      <w:bookmarkEnd w:id="151"/>
      <w:bookmarkEnd w:id="152"/>
      <w:bookmarkEnd w:id="154"/>
      <w:bookmarkEnd w:id="155"/>
      <w:bookmarkEnd w:id="156"/>
      <w:bookmarkEnd w:id="157"/>
      <w:bookmarkEnd w:id="158"/>
      <w:bookmarkEnd w:id="159"/>
    </w:p>
    <w:p w14:paraId="6E232E32" w14:textId="77777777" w:rsidR="00BD056C" w:rsidRPr="00BE2D98" w:rsidRDefault="00BD056C" w:rsidP="00BD056C"/>
    <w:p w14:paraId="56B01D23" w14:textId="77777777" w:rsidR="00BD056C" w:rsidRPr="00BE2D98" w:rsidRDefault="00BD056C" w:rsidP="00247D37">
      <w:pPr>
        <w:keepNext/>
        <w:numPr>
          <w:ilvl w:val="0"/>
          <w:numId w:val="39"/>
        </w:numPr>
        <w:tabs>
          <w:tab w:val="left" w:pos="0"/>
        </w:tabs>
        <w:ind w:left="0" w:firstLine="0"/>
        <w:outlineLvl w:val="1"/>
        <w:rPr>
          <w:rFonts w:cs="Arial"/>
          <w:b/>
          <w:bCs/>
          <w:iCs/>
          <w:szCs w:val="28"/>
        </w:rPr>
      </w:pPr>
      <w:bookmarkStart w:id="160" w:name="_Toc453857956"/>
      <w:bookmarkStart w:id="161" w:name="_Toc453859628"/>
      <w:bookmarkStart w:id="162" w:name="_Toc453937183"/>
      <w:bookmarkStart w:id="163" w:name="_Toc454270668"/>
      <w:bookmarkStart w:id="164" w:name="_Toc465087559"/>
      <w:bookmarkStart w:id="165" w:name="_Toc485307404"/>
      <w:bookmarkStart w:id="166" w:name="_Toc22120793"/>
      <w:bookmarkStart w:id="167" w:name="_Toc36535419"/>
      <w:bookmarkStart w:id="168" w:name="_Toc37226737"/>
      <w:r w:rsidRPr="00BE2D98">
        <w:rPr>
          <w:rFonts w:cs="Arial"/>
          <w:b/>
          <w:bCs/>
          <w:iCs/>
          <w:szCs w:val="28"/>
        </w:rPr>
        <w:t xml:space="preserve">SAMHSA </w:t>
      </w:r>
      <w:bookmarkEnd w:id="160"/>
      <w:bookmarkEnd w:id="161"/>
      <w:bookmarkEnd w:id="162"/>
      <w:bookmarkEnd w:id="163"/>
      <w:r w:rsidRPr="00BE2D98">
        <w:rPr>
          <w:rFonts w:cs="Arial"/>
          <w:b/>
          <w:bCs/>
          <w:iCs/>
          <w:szCs w:val="28"/>
        </w:rPr>
        <w:t>FORMATTING REQUIREMENTS</w:t>
      </w:r>
      <w:bookmarkEnd w:id="164"/>
      <w:bookmarkEnd w:id="165"/>
      <w:bookmarkEnd w:id="166"/>
      <w:bookmarkEnd w:id="167"/>
      <w:bookmarkEnd w:id="168"/>
    </w:p>
    <w:p w14:paraId="3D5AB3FD" w14:textId="77777777" w:rsidR="00BD056C" w:rsidRPr="00BE2D98" w:rsidRDefault="00BD056C" w:rsidP="00BD056C">
      <w:pPr>
        <w:rPr>
          <w:bCs/>
        </w:rPr>
      </w:pPr>
      <w:r w:rsidRPr="00BE2D98">
        <w:t>SAMHSA’s goal is to review all applications submitted for grant funding. However, this goal must be balanced against SAMHSA’s obligation to ensure equitable treatment of applications. For this reason, SAMHSA has established certain formatting requirements for its applications.</w:t>
      </w:r>
      <w:r w:rsidRPr="00BE2D98">
        <w:rPr>
          <w:bCs/>
        </w:rPr>
        <w:t xml:space="preserve"> See below for a list of formatting requirements required by SAMHSA:</w:t>
      </w:r>
    </w:p>
    <w:p w14:paraId="5BB7B671" w14:textId="77777777" w:rsidR="00BD056C" w:rsidRPr="00BE2D98" w:rsidRDefault="00BD056C" w:rsidP="00247D37">
      <w:pPr>
        <w:numPr>
          <w:ilvl w:val="0"/>
          <w:numId w:val="85"/>
        </w:numPr>
        <w:tabs>
          <w:tab w:val="left" w:pos="1080"/>
        </w:tabs>
        <w:rPr>
          <w:rFonts w:cs="Arial"/>
          <w:szCs w:val="24"/>
        </w:rPr>
      </w:pPr>
      <w:r w:rsidRPr="00BE2D98">
        <w:rPr>
          <w:rFonts w:cs="Arial"/>
          <w:szCs w:val="24"/>
        </w:rPr>
        <w:t xml:space="preserve">Text must be legible.  Pages must be typed in black, single-spaced, using a font of Times New Roman 12, with all margins (left, right, top, bottom) at least one inch each. You may use Times New Roman 10 only for charts or tables.  </w:t>
      </w:r>
    </w:p>
    <w:p w14:paraId="31DEFC78" w14:textId="77777777" w:rsidR="00BD056C" w:rsidRPr="00BE2D98" w:rsidRDefault="00BD056C" w:rsidP="00247D37">
      <w:pPr>
        <w:numPr>
          <w:ilvl w:val="0"/>
          <w:numId w:val="85"/>
        </w:numPr>
        <w:tabs>
          <w:tab w:val="left" w:pos="1080"/>
        </w:tabs>
        <w:rPr>
          <w:rFonts w:cs="Arial"/>
          <w:szCs w:val="24"/>
        </w:rPr>
      </w:pPr>
      <w:r w:rsidRPr="00BE2D98">
        <w:rPr>
          <w:rFonts w:cs="Arial"/>
          <w:szCs w:val="24"/>
        </w:rPr>
        <w:t>You must submit your application and all attached documents in Adobe PDF format or your application will not be forwarded to eRA Commons and will not be reviewed.</w:t>
      </w:r>
    </w:p>
    <w:p w14:paraId="52886541" w14:textId="77777777" w:rsidR="00BD056C" w:rsidRPr="00BE2D98" w:rsidRDefault="00BD056C" w:rsidP="00247D37">
      <w:pPr>
        <w:numPr>
          <w:ilvl w:val="0"/>
          <w:numId w:val="85"/>
        </w:numPr>
        <w:tabs>
          <w:tab w:val="left" w:pos="1080"/>
        </w:tabs>
        <w:rPr>
          <w:rFonts w:cs="Arial"/>
          <w:szCs w:val="24"/>
        </w:rPr>
      </w:pPr>
      <w:r w:rsidRPr="00BE2D98">
        <w:rPr>
          <w:rFonts w:cs="Arial"/>
          <w:szCs w:val="24"/>
        </w:rPr>
        <w:t xml:space="preserve">To ensure equity among applications, page limits for the Project Narrative cannot be exceeded.  </w:t>
      </w:r>
    </w:p>
    <w:p w14:paraId="55A14A66" w14:textId="77777777" w:rsidR="00BD056C" w:rsidRPr="00BE2D98" w:rsidRDefault="00BD056C" w:rsidP="00247D37">
      <w:pPr>
        <w:numPr>
          <w:ilvl w:val="0"/>
          <w:numId w:val="85"/>
        </w:numPr>
        <w:rPr>
          <w:rFonts w:cs="Arial"/>
          <w:b/>
          <w:szCs w:val="24"/>
        </w:rPr>
      </w:pPr>
      <w:r w:rsidRPr="00BE2D98">
        <w:rPr>
          <w:rFonts w:cs="Arial"/>
          <w:szCs w:val="24"/>
        </w:rPr>
        <w:t>Black print should be used throughout your application, including charts and graphs (no color).</w:t>
      </w:r>
    </w:p>
    <w:p w14:paraId="27B01874" w14:textId="77777777" w:rsidR="00BD056C" w:rsidRPr="00BE2D98" w:rsidRDefault="00BD056C" w:rsidP="00247D37">
      <w:pPr>
        <w:numPr>
          <w:ilvl w:val="0"/>
          <w:numId w:val="85"/>
        </w:numPr>
        <w:rPr>
          <w:rFonts w:cs="Arial"/>
          <w:b/>
          <w:szCs w:val="24"/>
        </w:rPr>
      </w:pPr>
      <w:r w:rsidRPr="00BE2D98">
        <w:rPr>
          <w:rFonts w:cs="Arial"/>
          <w:szCs w:val="24"/>
        </w:rPr>
        <w:t xml:space="preserve">The page limits for Attachments stated in the FOA:  </w:t>
      </w:r>
      <w:hyperlink w:anchor="_3._REQUIRED_APPLICATION" w:history="1">
        <w:r w:rsidRPr="00BE2D98">
          <w:rPr>
            <w:rFonts w:cs="Arial"/>
            <w:szCs w:val="24"/>
          </w:rPr>
          <w:t>Section IV-1</w:t>
        </w:r>
      </w:hyperlink>
      <w:r w:rsidRPr="00BE2D98">
        <w:rPr>
          <w:rFonts w:cs="Arial"/>
          <w:szCs w:val="24"/>
        </w:rPr>
        <w:t xml:space="preserve"> should not be exceeded.</w:t>
      </w:r>
    </w:p>
    <w:p w14:paraId="29A6D51C" w14:textId="77777777" w:rsidR="00BD056C" w:rsidRPr="00BE2D98" w:rsidRDefault="00BD056C" w:rsidP="00BD056C">
      <w:pPr>
        <w:rPr>
          <w:rFonts w:cs="Arial"/>
          <w:b/>
          <w:szCs w:val="24"/>
        </w:rPr>
      </w:pPr>
      <w:r w:rsidRPr="00BE2D98">
        <w:rPr>
          <w:rFonts w:cs="Arial"/>
          <w:bCs/>
          <w:szCs w:val="24"/>
        </w:rPr>
        <w:t>If you are submitting more than one application under the same announcement number, you must ensure that the Project Title in Field 15 of the SF-424 is unique for each submission.</w:t>
      </w:r>
      <w:bookmarkStart w:id="169" w:name="_Toc453857957"/>
      <w:bookmarkStart w:id="170" w:name="_Toc453859629"/>
    </w:p>
    <w:p w14:paraId="004A6B24" w14:textId="77777777" w:rsidR="00BD056C" w:rsidRPr="00BE2D98" w:rsidRDefault="00BD056C" w:rsidP="00247D37">
      <w:pPr>
        <w:keepNext/>
        <w:numPr>
          <w:ilvl w:val="0"/>
          <w:numId w:val="39"/>
        </w:numPr>
        <w:tabs>
          <w:tab w:val="left" w:pos="0"/>
        </w:tabs>
        <w:ind w:left="0" w:firstLine="0"/>
        <w:outlineLvl w:val="1"/>
        <w:rPr>
          <w:rFonts w:cs="Arial"/>
          <w:b/>
          <w:bCs/>
          <w:iCs/>
          <w:szCs w:val="28"/>
        </w:rPr>
      </w:pPr>
      <w:bookmarkStart w:id="171" w:name="_Toc453937184"/>
      <w:bookmarkStart w:id="172" w:name="_Toc454270669"/>
      <w:bookmarkStart w:id="173" w:name="_Toc465087560"/>
      <w:bookmarkStart w:id="174" w:name="_Toc485307405"/>
      <w:bookmarkStart w:id="175" w:name="_Toc22120794"/>
      <w:bookmarkStart w:id="176" w:name="_Toc36535420"/>
      <w:bookmarkStart w:id="177" w:name="_Toc37226738"/>
      <w:r w:rsidRPr="00BE2D98">
        <w:rPr>
          <w:rFonts w:cs="Arial"/>
          <w:b/>
          <w:bCs/>
          <w:iCs/>
          <w:szCs w:val="28"/>
        </w:rPr>
        <w:t>GRANTS.GOV FORMATTING AND VALIDATION REQUIREMENTS</w:t>
      </w:r>
      <w:bookmarkEnd w:id="169"/>
      <w:bookmarkEnd w:id="170"/>
      <w:bookmarkEnd w:id="171"/>
      <w:bookmarkEnd w:id="172"/>
      <w:bookmarkEnd w:id="173"/>
      <w:bookmarkEnd w:id="174"/>
      <w:bookmarkEnd w:id="175"/>
      <w:bookmarkEnd w:id="176"/>
      <w:bookmarkEnd w:id="177"/>
    </w:p>
    <w:p w14:paraId="41FD00FF" w14:textId="77777777" w:rsidR="00BD056C" w:rsidRPr="00BE2D98" w:rsidRDefault="00BD056C" w:rsidP="00247D37">
      <w:pPr>
        <w:numPr>
          <w:ilvl w:val="0"/>
          <w:numId w:val="89"/>
        </w:numPr>
        <w:contextualSpacing/>
        <w:rPr>
          <w:rFonts w:cs="Arial"/>
          <w:szCs w:val="24"/>
        </w:rPr>
      </w:pPr>
      <w:r w:rsidRPr="00BE2D98">
        <w:rPr>
          <w:rFonts w:cs="Arial"/>
          <w:szCs w:val="24"/>
        </w:rPr>
        <w:t>Grants.gov allows the following list of UTF-8 characters when naming your attachments: A-Z, a-z, 0-9, underscore, hyphen, space, and period. Other UTF-8 characters should not be used as they will not be accepted by NIH’s eRA Commons, as indicated in item #10 in the table below.</w:t>
      </w:r>
    </w:p>
    <w:p w14:paraId="221C03F7" w14:textId="77777777" w:rsidR="00BD056C" w:rsidRPr="00BE2D98" w:rsidRDefault="00BD056C" w:rsidP="00BD056C">
      <w:pPr>
        <w:ind w:left="1350"/>
        <w:contextualSpacing/>
        <w:rPr>
          <w:rFonts w:cs="Arial"/>
          <w:szCs w:val="24"/>
        </w:rPr>
      </w:pPr>
    </w:p>
    <w:p w14:paraId="27D0EDFA" w14:textId="77777777" w:rsidR="00BD056C" w:rsidRPr="00BE2D98" w:rsidRDefault="00BD056C" w:rsidP="00247D37">
      <w:pPr>
        <w:numPr>
          <w:ilvl w:val="0"/>
          <w:numId w:val="89"/>
        </w:numPr>
        <w:rPr>
          <w:rFonts w:cs="Arial"/>
          <w:szCs w:val="24"/>
        </w:rPr>
      </w:pPr>
      <w:r w:rsidRPr="00BE2D98">
        <w:rPr>
          <w:rFonts w:cs="Arial"/>
          <w:szCs w:val="24"/>
        </w:rPr>
        <w:t xml:space="preserve">Scanned images must be scanned at 150-200 dpi/ppi resolution and saved as a PDF file. Using a higher resolution setting or different file type will result in a larger file size, which could result in rejection of your application.  </w:t>
      </w:r>
    </w:p>
    <w:p w14:paraId="15466218" w14:textId="77777777" w:rsidR="00BD056C" w:rsidRPr="00BE2D98" w:rsidRDefault="00BD056C" w:rsidP="00247D37">
      <w:pPr>
        <w:numPr>
          <w:ilvl w:val="0"/>
          <w:numId w:val="89"/>
        </w:numPr>
        <w:autoSpaceDE w:val="0"/>
        <w:autoSpaceDN w:val="0"/>
        <w:adjustRightInd w:val="0"/>
        <w:spacing w:after="0"/>
        <w:contextualSpacing/>
        <w:rPr>
          <w:rFonts w:cs="Arial"/>
          <w:bCs/>
          <w:szCs w:val="24"/>
        </w:rPr>
      </w:pPr>
      <w:r w:rsidRPr="00BE2D98">
        <w:rPr>
          <w:rFonts w:cs="Arial"/>
          <w:bCs/>
          <w:szCs w:val="24"/>
        </w:rPr>
        <w:t xml:space="preserve">Any files uploaded or attached to the Grants.gov application must be PDF file format and must contain a valid file format extension in the filename. </w:t>
      </w:r>
      <w:r w:rsidRPr="00BE2D98">
        <w:rPr>
          <w:rFonts w:cs="Arial"/>
          <w:szCs w:val="24"/>
        </w:rPr>
        <w:t xml:space="preserve">In </w:t>
      </w:r>
      <w:r w:rsidRPr="00BE2D98">
        <w:rPr>
          <w:rFonts w:cs="Arial"/>
          <w:szCs w:val="24"/>
        </w:rPr>
        <w:lastRenderedPageBreak/>
        <w:t>addition, the use of compressed file formats such as ZIP, RAR or Adobe Portfolio will not be accepted.</w:t>
      </w:r>
    </w:p>
    <w:p w14:paraId="482DF721" w14:textId="77777777" w:rsidR="00BD056C" w:rsidRPr="00BE2D98" w:rsidRDefault="00BD056C" w:rsidP="00BD056C">
      <w:pPr>
        <w:autoSpaceDE w:val="0"/>
        <w:autoSpaceDN w:val="0"/>
        <w:adjustRightInd w:val="0"/>
        <w:spacing w:after="0"/>
        <w:contextualSpacing/>
        <w:rPr>
          <w:rFonts w:cs="Arial"/>
          <w:szCs w:val="24"/>
        </w:rPr>
      </w:pPr>
    </w:p>
    <w:p w14:paraId="266E809C" w14:textId="77777777" w:rsidR="00BD056C" w:rsidRPr="00BE2D98" w:rsidRDefault="00BD056C" w:rsidP="00247D37">
      <w:pPr>
        <w:keepNext/>
        <w:numPr>
          <w:ilvl w:val="0"/>
          <w:numId w:val="39"/>
        </w:numPr>
        <w:tabs>
          <w:tab w:val="left" w:pos="0"/>
        </w:tabs>
        <w:ind w:left="0" w:firstLine="0"/>
        <w:outlineLvl w:val="1"/>
        <w:rPr>
          <w:rFonts w:cs="Arial"/>
          <w:b/>
          <w:bCs/>
          <w:iCs/>
          <w:szCs w:val="28"/>
        </w:rPr>
      </w:pPr>
      <w:bookmarkStart w:id="178" w:name="_Toc453857958"/>
      <w:bookmarkStart w:id="179" w:name="_Toc453859630"/>
      <w:bookmarkStart w:id="180" w:name="_Toc453937185"/>
      <w:bookmarkStart w:id="181" w:name="_Toc454270670"/>
      <w:bookmarkStart w:id="182" w:name="_Toc465087561"/>
      <w:bookmarkStart w:id="183" w:name="_Toc485307406"/>
      <w:bookmarkStart w:id="184" w:name="_Toc22120795"/>
      <w:bookmarkStart w:id="185" w:name="_Toc36535421"/>
      <w:bookmarkStart w:id="186" w:name="_Toc37226739"/>
      <w:r w:rsidRPr="00BE2D98">
        <w:rPr>
          <w:rFonts w:cs="Arial"/>
          <w:b/>
          <w:bCs/>
          <w:iCs/>
          <w:szCs w:val="28"/>
        </w:rPr>
        <w:t>eRA COMMONS FORMATTING AND VALIDATION REQUIREMENTS</w:t>
      </w:r>
      <w:bookmarkEnd w:id="178"/>
      <w:bookmarkEnd w:id="179"/>
      <w:bookmarkEnd w:id="180"/>
      <w:bookmarkEnd w:id="181"/>
      <w:bookmarkEnd w:id="182"/>
      <w:bookmarkEnd w:id="183"/>
      <w:bookmarkEnd w:id="184"/>
      <w:bookmarkEnd w:id="185"/>
      <w:bookmarkEnd w:id="186"/>
    </w:p>
    <w:p w14:paraId="7848AF6B" w14:textId="77777777" w:rsidR="00BD056C" w:rsidRPr="00BE2D98" w:rsidRDefault="00BD056C" w:rsidP="00BD056C">
      <w:r w:rsidRPr="00BE2D98">
        <w:t xml:space="preserve">The following table is a list of formatting requirements and system validations required by eRA Commons and will result in errors if not met. The application </w:t>
      </w:r>
      <w:r w:rsidRPr="00BE2D98">
        <w:rPr>
          <w:u w:val="single"/>
        </w:rPr>
        <w:t>must be ‘error free’</w:t>
      </w:r>
      <w:r w:rsidRPr="00BE2D98">
        <w:t xml:space="preserve"> to be processed through the eRA Commons. There may be additional validations which will result in Warnings but these </w:t>
      </w:r>
      <w:r w:rsidRPr="00BE2D98">
        <w:rPr>
          <w:u w:val="single"/>
        </w:rPr>
        <w:t>will not</w:t>
      </w:r>
      <w:r w:rsidRPr="00BE2D98">
        <w:t xml:space="preserve"> prevent the application from processing through the submission process. </w:t>
      </w:r>
    </w:p>
    <w:p w14:paraId="177E9868" w14:textId="77777777" w:rsidR="00BD056C" w:rsidRPr="00BE2D98" w:rsidRDefault="00BD056C" w:rsidP="00BD056C">
      <w:r w:rsidRPr="00BE2D98">
        <w:t xml:space="preserve">If you do not adhere to these requirements, you will receive an email notification from </w:t>
      </w:r>
      <w:hyperlink r:id="rId31" w:history="1">
        <w:r w:rsidRPr="00BE2D98">
          <w:rPr>
            <w:color w:val="0000FF"/>
            <w:u w:val="single"/>
          </w:rPr>
          <w:t>era-notify@mail.nih.gov</w:t>
        </w:r>
      </w:hyperlink>
      <w:r w:rsidRPr="00BE2D98">
        <w:t xml:space="preserve"> to take action and adhere to the requirements so that your application can be processed successfully. It is highly recommended that you submit your application 24-72 hours before the submission deadline to allow for sufficient time to correct errors and resubmit the application. If you experience any system validation or technical issues after hours on the application due date, contact the eRA Service Desk and submit a Web ticket to document your good-faith attempt to submit your application.  </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837"/>
      </w:tblGrid>
      <w:tr w:rsidR="00BD056C" w:rsidRPr="00BE2D98" w14:paraId="06945E84" w14:textId="77777777" w:rsidTr="00BD056C">
        <w:trPr>
          <w:cantSplit/>
          <w:trHeight w:hRule="exact" w:val="820"/>
          <w:tblHeader/>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14:paraId="6EA97D0F" w14:textId="77777777" w:rsidR="00BD056C" w:rsidRPr="00BE2D98" w:rsidRDefault="00BD056C" w:rsidP="00BD056C">
            <w:pPr>
              <w:tabs>
                <w:tab w:val="left" w:pos="90"/>
                <w:tab w:val="num" w:pos="1350"/>
              </w:tabs>
              <w:ind w:left="1350" w:hanging="360"/>
              <w:jc w:val="center"/>
              <w:rPr>
                <w:rFonts w:cs="Arial"/>
                <w:b/>
                <w:sz w:val="22"/>
                <w:szCs w:val="22"/>
              </w:rPr>
            </w:pPr>
          </w:p>
          <w:p w14:paraId="772F99E3" w14:textId="77777777" w:rsidR="00BD056C" w:rsidRPr="00BE2D98" w:rsidRDefault="00BD056C" w:rsidP="00BD056C">
            <w:pPr>
              <w:tabs>
                <w:tab w:val="left" w:pos="90"/>
              </w:tabs>
              <w:rPr>
                <w:rFonts w:cs="Arial"/>
                <w:b/>
                <w:bCs/>
                <w:iCs/>
                <w:sz w:val="22"/>
                <w:szCs w:val="22"/>
              </w:rPr>
            </w:pPr>
            <w:r w:rsidRPr="00BE2D98">
              <w:rPr>
                <w:rFonts w:cs="Arial"/>
                <w:b/>
                <w:bCs/>
                <w:iCs/>
                <w:sz w:val="22"/>
                <w:szCs w:val="22"/>
              </w:rPr>
              <w:t xml:space="preserve">                    eRA Validations</w:t>
            </w:r>
          </w:p>
        </w:tc>
        <w:tc>
          <w:tcPr>
            <w:tcW w:w="4837"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14:paraId="782F99F7" w14:textId="77777777" w:rsidR="00BD056C" w:rsidRPr="00BE2D98" w:rsidRDefault="00BD056C" w:rsidP="00BD056C">
            <w:pPr>
              <w:tabs>
                <w:tab w:val="left" w:pos="90"/>
                <w:tab w:val="num" w:pos="1350"/>
              </w:tabs>
              <w:spacing w:after="0"/>
              <w:ind w:left="1350" w:hanging="360"/>
              <w:jc w:val="center"/>
              <w:rPr>
                <w:rFonts w:cs="Arial"/>
                <w:b/>
                <w:sz w:val="22"/>
                <w:szCs w:val="22"/>
              </w:rPr>
            </w:pPr>
            <w:r w:rsidRPr="00BE2D98">
              <w:rPr>
                <w:rFonts w:cs="Arial"/>
                <w:b/>
                <w:sz w:val="22"/>
                <w:szCs w:val="22"/>
              </w:rPr>
              <w:t xml:space="preserve">                           </w:t>
            </w:r>
          </w:p>
          <w:p w14:paraId="55328659" w14:textId="77777777" w:rsidR="00BD056C" w:rsidRPr="00BE2D98" w:rsidRDefault="00BD056C" w:rsidP="00BD056C">
            <w:pPr>
              <w:tabs>
                <w:tab w:val="left" w:pos="90"/>
                <w:tab w:val="num" w:pos="1350"/>
              </w:tabs>
              <w:spacing w:after="0"/>
              <w:ind w:left="1350" w:hanging="360"/>
              <w:jc w:val="center"/>
              <w:rPr>
                <w:rFonts w:cs="Arial"/>
                <w:b/>
                <w:sz w:val="22"/>
                <w:szCs w:val="22"/>
              </w:rPr>
            </w:pPr>
          </w:p>
          <w:p w14:paraId="0E58FAA6" w14:textId="77777777" w:rsidR="00BD056C" w:rsidRPr="00BE2D98" w:rsidRDefault="00BD056C" w:rsidP="00BD056C">
            <w:pPr>
              <w:tabs>
                <w:tab w:val="left" w:pos="90"/>
                <w:tab w:val="num" w:pos="1350"/>
              </w:tabs>
              <w:spacing w:after="0"/>
              <w:rPr>
                <w:rFonts w:cs="Arial"/>
                <w:b/>
                <w:sz w:val="22"/>
                <w:szCs w:val="22"/>
              </w:rPr>
            </w:pPr>
            <w:r w:rsidRPr="00BE2D98">
              <w:rPr>
                <w:rFonts w:cs="Arial"/>
                <w:b/>
                <w:sz w:val="22"/>
                <w:szCs w:val="22"/>
              </w:rPr>
              <w:t xml:space="preserve">                  eRA Error Message</w:t>
            </w:r>
          </w:p>
        </w:tc>
      </w:tr>
      <w:tr w:rsidR="00BD056C" w:rsidRPr="00BE2D98" w14:paraId="285258B8" w14:textId="77777777" w:rsidTr="00BD056C">
        <w:trPr>
          <w:trHeight w:val="350"/>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04FAA7E0" w14:textId="77777777" w:rsidR="00BD056C" w:rsidRPr="00BE2D98" w:rsidRDefault="00BD056C" w:rsidP="00BD056C">
            <w:pPr>
              <w:ind w:left="-18"/>
              <w:rPr>
                <w:rFonts w:cs="Arial"/>
                <w:i/>
                <w:sz w:val="20"/>
                <w:u w:val="single"/>
              </w:rPr>
            </w:pPr>
            <w:r w:rsidRPr="00BE2D98">
              <w:rPr>
                <w:rFonts w:cs="Arial"/>
                <w:i/>
                <w:sz w:val="20"/>
                <w:u w:val="single"/>
              </w:rPr>
              <w:t xml:space="preserve">Applicant Identifier (Item 4 on the SF-424): </w:t>
            </w:r>
          </w:p>
          <w:p w14:paraId="1F06FF83" w14:textId="77777777" w:rsidR="00BD056C" w:rsidRPr="00BE2D98" w:rsidRDefault="00BD056C" w:rsidP="00BD056C">
            <w:pPr>
              <w:rPr>
                <w:rFonts w:cs="Arial"/>
                <w:i/>
                <w:sz w:val="20"/>
              </w:rPr>
            </w:pPr>
            <w:r w:rsidRPr="00BE2D98">
              <w:rPr>
                <w:rFonts w:cs="Arial"/>
                <w:i/>
                <w:sz w:val="20"/>
              </w:rPr>
              <w:t>The PD/PI Credentials must be provided</w:t>
            </w:r>
          </w:p>
          <w:p w14:paraId="6A8514D6" w14:textId="77777777" w:rsidR="00BD056C" w:rsidRPr="00BE2D98" w:rsidRDefault="00BD056C" w:rsidP="00BD056C">
            <w:pPr>
              <w:rPr>
                <w:rFonts w:cs="Arial"/>
                <w:i/>
                <w:sz w:val="20"/>
              </w:rPr>
            </w:pPr>
          </w:p>
          <w:p w14:paraId="0E7D4431" w14:textId="77777777" w:rsidR="00BD056C" w:rsidRPr="00BE2D98" w:rsidRDefault="00BD056C" w:rsidP="00BD056C">
            <w:pPr>
              <w:rPr>
                <w:rFonts w:cs="Arial"/>
                <w:i/>
                <w:sz w:val="20"/>
              </w:rPr>
            </w:pPr>
            <w:r w:rsidRPr="00BE2D98">
              <w:rPr>
                <w:rFonts w:cs="Arial"/>
                <w:i/>
                <w:sz w:val="20"/>
              </w:rPr>
              <w:t>Username provided must be a valid Commons account</w:t>
            </w:r>
          </w:p>
          <w:p w14:paraId="76ADB53C" w14:textId="77777777" w:rsidR="00BD056C" w:rsidRPr="00BE2D98" w:rsidRDefault="00BD056C" w:rsidP="00BD056C">
            <w:pPr>
              <w:spacing w:after="360"/>
              <w:ind w:left="-18"/>
              <w:rPr>
                <w:rFonts w:cs="Arial"/>
                <w:sz w:val="20"/>
              </w:rPr>
            </w:pPr>
            <w:r w:rsidRPr="00BE2D98">
              <w:rPr>
                <w:rFonts w:cs="Arial"/>
                <w:i/>
                <w:sz w:val="20"/>
              </w:rPr>
              <w:t>Username must be affiliated with the organization submitting the application and or have the PI role</w:t>
            </w:r>
          </w:p>
        </w:tc>
        <w:tc>
          <w:tcPr>
            <w:tcW w:w="4837" w:type="dxa"/>
            <w:tcBorders>
              <w:top w:val="single" w:sz="18" w:space="0" w:color="000000"/>
              <w:left w:val="single" w:sz="18" w:space="0" w:color="000000"/>
              <w:bottom w:val="single" w:sz="18" w:space="0" w:color="000000"/>
              <w:right w:val="single" w:sz="18" w:space="0" w:color="000000"/>
            </w:tcBorders>
          </w:tcPr>
          <w:p w14:paraId="010EA9CC" w14:textId="77777777" w:rsidR="00BD056C" w:rsidRPr="00BE2D98" w:rsidRDefault="00BD056C" w:rsidP="00BD056C">
            <w:pPr>
              <w:rPr>
                <w:rFonts w:cs="Arial"/>
                <w:sz w:val="20"/>
              </w:rPr>
            </w:pPr>
            <w:r w:rsidRPr="00BE2D98">
              <w:rPr>
                <w:rFonts w:cs="Arial"/>
                <w:sz w:val="20"/>
              </w:rPr>
              <w:t>The Commons Username must be provided in the Applicant Identifier field for the PD/PI.</w:t>
            </w:r>
          </w:p>
          <w:p w14:paraId="2A94B946" w14:textId="77777777" w:rsidR="00BD056C" w:rsidRPr="00BE2D98" w:rsidRDefault="00BD056C" w:rsidP="00BD056C">
            <w:pPr>
              <w:rPr>
                <w:rFonts w:cs="Arial"/>
                <w:sz w:val="20"/>
              </w:rPr>
            </w:pPr>
            <w:r w:rsidRPr="00BE2D98">
              <w:rPr>
                <w:rFonts w:cs="Arial"/>
                <w:sz w:val="20"/>
              </w:rPr>
              <w:t>The Commons Username provided in the Applicant Identifier is not a recognized Commons account.</w:t>
            </w:r>
          </w:p>
          <w:p w14:paraId="269474D2" w14:textId="77777777" w:rsidR="00BD056C" w:rsidRPr="00BE2D98" w:rsidRDefault="00BD056C" w:rsidP="00BD056C">
            <w:pPr>
              <w:rPr>
                <w:rFonts w:cs="Arial"/>
                <w:sz w:val="20"/>
              </w:rPr>
            </w:pPr>
            <w:r w:rsidRPr="00BE2D98">
              <w:rPr>
                <w:rFonts w:cs="Arial"/>
                <w:sz w:val="20"/>
              </w:rPr>
              <w:t>The Commons account provided in the Applicant Identifier</w:t>
            </w:r>
            <w:r w:rsidRPr="00BE2D98" w:rsidDel="00686B2D">
              <w:rPr>
                <w:rFonts w:cs="Arial"/>
                <w:sz w:val="20"/>
              </w:rPr>
              <w:t xml:space="preserve"> </w:t>
            </w:r>
            <w:r w:rsidRPr="00BE2D98">
              <w:rPr>
                <w:rFonts w:cs="Arial"/>
                <w:sz w:val="20"/>
              </w:rPr>
              <w:t>field for the PD/PI is either not affiliated with the applicant organization or does not hold the PI role. Check with your Commons Account Administrator to make sure your account affiliation and roles are set-up correctly.</w:t>
            </w:r>
          </w:p>
        </w:tc>
      </w:tr>
      <w:tr w:rsidR="00BD056C" w:rsidRPr="00BE2D98" w14:paraId="1081979E" w14:textId="77777777" w:rsidTr="00BD056C">
        <w:trPr>
          <w:trHeight w:hRule="exact" w:val="847"/>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7A22646B" w14:textId="77777777" w:rsidR="00BD056C" w:rsidRPr="00BE2D98" w:rsidRDefault="00BD056C" w:rsidP="00BD056C">
            <w:pPr>
              <w:rPr>
                <w:rFonts w:cs="Arial"/>
                <w:sz w:val="20"/>
              </w:rPr>
            </w:pPr>
            <w:r w:rsidRPr="00BE2D98">
              <w:rPr>
                <w:rFonts w:cs="Arial"/>
                <w:sz w:val="20"/>
              </w:rPr>
              <w:t>The DUNS number provided must include valid characters (9 or 13 numbers with or without dashes)</w:t>
            </w:r>
          </w:p>
          <w:p w14:paraId="14734FB4" w14:textId="77777777" w:rsidR="00BD056C" w:rsidRPr="00BE2D98" w:rsidRDefault="00BD056C" w:rsidP="00BD056C">
            <w:pPr>
              <w:rPr>
                <w:rFonts w:cs="Arial"/>
                <w:i/>
                <w:iCs/>
                <w:sz w:val="20"/>
              </w:rPr>
            </w:pPr>
            <w:r w:rsidRPr="00BE2D98">
              <w:rPr>
                <w:rFonts w:cs="Arial"/>
                <w:sz w:val="20"/>
              </w:rPr>
              <w:t>“</w:t>
            </w:r>
          </w:p>
        </w:tc>
        <w:tc>
          <w:tcPr>
            <w:tcW w:w="4837" w:type="dxa"/>
            <w:tcBorders>
              <w:top w:val="single" w:sz="18" w:space="0" w:color="000000"/>
              <w:left w:val="single" w:sz="18" w:space="0" w:color="000000"/>
              <w:bottom w:val="single" w:sz="18" w:space="0" w:color="000000"/>
              <w:right w:val="single" w:sz="18" w:space="0" w:color="000000"/>
            </w:tcBorders>
          </w:tcPr>
          <w:p w14:paraId="26C55AC6" w14:textId="77777777" w:rsidR="00BD056C" w:rsidRPr="00BE2D98" w:rsidRDefault="00BD056C" w:rsidP="00BD056C">
            <w:pPr>
              <w:rPr>
                <w:rFonts w:cs="Arial"/>
                <w:sz w:val="20"/>
              </w:rPr>
            </w:pPr>
            <w:r w:rsidRPr="00BE2D98">
              <w:rPr>
                <w:rFonts w:cs="Arial"/>
                <w:sz w:val="20"/>
              </w:rPr>
              <w:t>The DUNS number provided has invalid characters (other than 9 or 13 numbers) after stripping of dashes</w:t>
            </w:r>
          </w:p>
          <w:p w14:paraId="7C38221C" w14:textId="77777777" w:rsidR="00BD056C" w:rsidRPr="00BE2D98" w:rsidRDefault="00BD056C" w:rsidP="00BD056C">
            <w:pPr>
              <w:rPr>
                <w:rFonts w:cs="Arial"/>
                <w:i/>
                <w:iCs/>
                <w:sz w:val="20"/>
              </w:rPr>
            </w:pPr>
            <w:r w:rsidRPr="00BE2D98">
              <w:rPr>
                <w:rFonts w:cs="Arial"/>
                <w:sz w:val="20"/>
              </w:rPr>
              <w:t>“</w:t>
            </w:r>
          </w:p>
        </w:tc>
      </w:tr>
      <w:tr w:rsidR="00BD056C" w:rsidRPr="00BE2D98" w14:paraId="5B1D0AA0" w14:textId="77777777" w:rsidTr="00BD056C">
        <w:trPr>
          <w:trHeight w:hRule="exact" w:val="882"/>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56A23D39" w14:textId="77777777" w:rsidR="00BD056C" w:rsidRPr="00BE2D98" w:rsidRDefault="00BD056C" w:rsidP="00BD056C">
            <w:pPr>
              <w:rPr>
                <w:rFonts w:cs="Arial"/>
                <w:sz w:val="20"/>
              </w:rPr>
            </w:pPr>
            <w:r w:rsidRPr="00BE2D98">
              <w:rPr>
                <w:rFonts w:cs="Arial"/>
                <w:sz w:val="20"/>
              </w:rPr>
              <w:t>The documentation (forms) required for the FOA must be submitted</w:t>
            </w:r>
          </w:p>
          <w:p w14:paraId="29138FB8" w14:textId="77777777" w:rsidR="00BD056C" w:rsidRPr="00BE2D98" w:rsidRDefault="00BD056C" w:rsidP="00BD056C">
            <w:pPr>
              <w:rPr>
                <w:rFonts w:cs="Arial"/>
                <w:sz w:val="20"/>
              </w:rPr>
            </w:pPr>
          </w:p>
        </w:tc>
        <w:tc>
          <w:tcPr>
            <w:tcW w:w="4837" w:type="dxa"/>
            <w:tcBorders>
              <w:top w:val="single" w:sz="18" w:space="0" w:color="000000"/>
              <w:left w:val="single" w:sz="18" w:space="0" w:color="000000"/>
              <w:bottom w:val="single" w:sz="18" w:space="0" w:color="000000"/>
              <w:right w:val="single" w:sz="18" w:space="0" w:color="000000"/>
            </w:tcBorders>
          </w:tcPr>
          <w:p w14:paraId="6E7D61C7" w14:textId="77777777" w:rsidR="00BD056C" w:rsidRPr="00BE2D98" w:rsidRDefault="00BD056C" w:rsidP="00BD056C">
            <w:pPr>
              <w:rPr>
                <w:rFonts w:cs="Arial"/>
                <w:sz w:val="20"/>
              </w:rPr>
            </w:pPr>
            <w:r w:rsidRPr="00BE2D98">
              <w:rPr>
                <w:rFonts w:cs="Arial"/>
                <w:sz w:val="20"/>
              </w:rPr>
              <w:t xml:space="preserve">The format of the application does not match the format of the FOA. Please contact the eRA </w:t>
            </w:r>
            <w:hyperlink w:anchor="_eRA_Commons_Registration" w:history="1">
              <w:r w:rsidRPr="00BE2D98">
                <w:rPr>
                  <w:rFonts w:cs="Arial"/>
                  <w:sz w:val="20"/>
                </w:rPr>
                <w:t>Service Desk</w:t>
              </w:r>
            </w:hyperlink>
            <w:r w:rsidRPr="00BE2D98">
              <w:rPr>
                <w:rFonts w:cs="Arial"/>
                <w:sz w:val="20"/>
              </w:rPr>
              <w:t xml:space="preserve"> for assistance.</w:t>
            </w:r>
          </w:p>
        </w:tc>
      </w:tr>
      <w:tr w:rsidR="00BD056C" w:rsidRPr="00BE2D98" w14:paraId="01414367" w14:textId="77777777" w:rsidTr="00BD056C">
        <w:trPr>
          <w:trHeight w:hRule="exact" w:val="1584"/>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042D755E" w14:textId="77777777" w:rsidR="00BD056C" w:rsidRPr="00BE2D98" w:rsidRDefault="00BD056C" w:rsidP="00BD056C">
            <w:pPr>
              <w:rPr>
                <w:rFonts w:cs="Arial"/>
                <w:sz w:val="20"/>
              </w:rPr>
            </w:pPr>
            <w:r w:rsidRPr="00BE2D98">
              <w:rPr>
                <w:rFonts w:cs="Arial"/>
                <w:i/>
                <w:sz w:val="20"/>
              </w:rPr>
              <w:t>If a change or correction is made to address an error, “Changed/Corrected” must be selected</w:t>
            </w:r>
            <w:r w:rsidRPr="00BE2D98">
              <w:rPr>
                <w:rFonts w:cs="Arial"/>
                <w:sz w:val="20"/>
              </w:rPr>
              <w:t xml:space="preserve">. </w:t>
            </w:r>
            <w:r w:rsidRPr="00BE2D98">
              <w:rPr>
                <w:rFonts w:cs="Arial"/>
                <w:i/>
                <w:sz w:val="20"/>
              </w:rPr>
              <w:t>(Item #1 on the SF-424)</w:t>
            </w:r>
          </w:p>
          <w:p w14:paraId="5EFC576F" w14:textId="77777777" w:rsidR="00BD056C" w:rsidRPr="00BE2D98" w:rsidRDefault="00BD056C" w:rsidP="00BD056C">
            <w:pPr>
              <w:rPr>
                <w:rFonts w:cs="Arial"/>
                <w:sz w:val="20"/>
              </w:rPr>
            </w:pPr>
            <w:r w:rsidRPr="00BE2D98">
              <w:rPr>
                <w:rFonts w:cs="Arial"/>
                <w:sz w:val="20"/>
              </w:rPr>
              <w:t xml:space="preserve">Refer to </w:t>
            </w:r>
            <w:hyperlink w:anchor="_5.4_Resubmitting_a" w:history="1">
              <w:r w:rsidRPr="00BE2D98">
                <w:rPr>
                  <w:rFonts w:cs="Arial"/>
                  <w:sz w:val="20"/>
                  <w:u w:val="single"/>
                </w:rPr>
                <w:t>Section II-5.4</w:t>
              </w:r>
            </w:hyperlink>
            <w:r w:rsidRPr="00BE2D98">
              <w:rPr>
                <w:rFonts w:cs="Arial"/>
                <w:sz w:val="20"/>
              </w:rPr>
              <w:t xml:space="preserve"> for more information on resubmission criteria.</w:t>
            </w:r>
          </w:p>
        </w:tc>
        <w:tc>
          <w:tcPr>
            <w:tcW w:w="4837" w:type="dxa"/>
            <w:tcBorders>
              <w:top w:val="single" w:sz="18" w:space="0" w:color="000000"/>
              <w:left w:val="single" w:sz="18" w:space="0" w:color="000000"/>
              <w:bottom w:val="single" w:sz="18" w:space="0" w:color="000000"/>
              <w:right w:val="single" w:sz="18" w:space="0" w:color="000000"/>
            </w:tcBorders>
          </w:tcPr>
          <w:p w14:paraId="11B337AF" w14:textId="77777777" w:rsidR="00BD056C" w:rsidRPr="00BE2D98" w:rsidRDefault="00BD056C" w:rsidP="00BD056C">
            <w:pPr>
              <w:rPr>
                <w:rFonts w:cs="Arial"/>
                <w:sz w:val="20"/>
              </w:rPr>
            </w:pPr>
            <w:r w:rsidRPr="00BE2D98">
              <w:rPr>
                <w:rFonts w:cs="Arial"/>
                <w:sz w:val="20"/>
              </w:rPr>
              <w:t xml:space="preserve">This application has been identified as a duplicate of a previous submission. The ‘Type of Submission’ should be set to Changed/Corrected if you are addressing errors/warnings. </w:t>
            </w:r>
          </w:p>
          <w:p w14:paraId="236BFFCE" w14:textId="77777777" w:rsidR="00BD056C" w:rsidRPr="00BE2D98" w:rsidRDefault="00BD056C" w:rsidP="00BD056C">
            <w:pPr>
              <w:rPr>
                <w:rFonts w:cs="Arial"/>
                <w:sz w:val="20"/>
              </w:rPr>
            </w:pPr>
          </w:p>
        </w:tc>
      </w:tr>
      <w:tr w:rsidR="00BD056C" w:rsidRPr="00BE2D98" w14:paraId="6B14B7BF" w14:textId="77777777" w:rsidTr="00BD056C">
        <w:trPr>
          <w:trHeight w:hRule="exact" w:val="1026"/>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3FC3776C" w14:textId="77777777" w:rsidR="00BD056C" w:rsidRPr="00BE2D98" w:rsidRDefault="00BD056C" w:rsidP="00BD056C">
            <w:pPr>
              <w:tabs>
                <w:tab w:val="left" w:pos="0"/>
              </w:tabs>
              <w:ind w:left="-18"/>
              <w:rPr>
                <w:rFonts w:cs="Arial"/>
                <w:i/>
                <w:iCs/>
                <w:sz w:val="20"/>
              </w:rPr>
            </w:pPr>
            <w:r w:rsidRPr="00BE2D98">
              <w:rPr>
                <w:rFonts w:cs="Arial"/>
                <w:sz w:val="20"/>
              </w:rPr>
              <w:lastRenderedPageBreak/>
              <w:t>The application cannot exceed 1.2GB.</w:t>
            </w:r>
          </w:p>
        </w:tc>
        <w:tc>
          <w:tcPr>
            <w:tcW w:w="4837" w:type="dxa"/>
            <w:tcBorders>
              <w:top w:val="single" w:sz="18" w:space="0" w:color="000000"/>
              <w:left w:val="single" w:sz="18" w:space="0" w:color="000000"/>
              <w:bottom w:val="single" w:sz="18" w:space="0" w:color="000000"/>
              <w:right w:val="single" w:sz="18" w:space="0" w:color="000000"/>
            </w:tcBorders>
          </w:tcPr>
          <w:p w14:paraId="48C93C22" w14:textId="77777777" w:rsidR="00BD056C" w:rsidRPr="00BE2D98" w:rsidRDefault="00BD056C" w:rsidP="00BD056C">
            <w:pPr>
              <w:ind w:left="47"/>
              <w:rPr>
                <w:rFonts w:cs="Arial"/>
                <w:sz w:val="20"/>
              </w:rPr>
            </w:pPr>
            <w:r w:rsidRPr="00BE2D98">
              <w:rPr>
                <w:rFonts w:cs="Arial"/>
                <w:sz w:val="20"/>
              </w:rPr>
              <w:t>The application did not follow the agency-specific size limit of 1.2 GB. Please resize the application to be no larger than 1.2GB before submitting.</w:t>
            </w:r>
          </w:p>
        </w:tc>
      </w:tr>
      <w:tr w:rsidR="00BD056C" w:rsidRPr="00BE2D98" w14:paraId="2160F1F8" w14:textId="77777777" w:rsidTr="00BD056C">
        <w:trPr>
          <w:trHeight w:hRule="exact" w:val="514"/>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14D9FA99" w14:textId="77777777" w:rsidR="00BD056C" w:rsidRPr="00BE2D98" w:rsidRDefault="00BD056C" w:rsidP="00BD056C">
            <w:pPr>
              <w:tabs>
                <w:tab w:val="left" w:pos="90"/>
              </w:tabs>
              <w:rPr>
                <w:rFonts w:cs="Arial"/>
                <w:sz w:val="20"/>
              </w:rPr>
            </w:pPr>
            <w:r w:rsidRPr="00BE2D98">
              <w:rPr>
                <w:rFonts w:cs="Arial"/>
                <w:sz w:val="20"/>
              </w:rPr>
              <w:t>The correct Funding Opportunity Announcement (FOA) number must be provided</w:t>
            </w:r>
          </w:p>
          <w:p w14:paraId="096F7BC1" w14:textId="77777777" w:rsidR="00BD056C" w:rsidRPr="00BE2D98" w:rsidRDefault="00BD056C" w:rsidP="00BD056C">
            <w:pPr>
              <w:tabs>
                <w:tab w:val="left" w:pos="90"/>
              </w:tabs>
              <w:ind w:left="1350"/>
              <w:rPr>
                <w:rFonts w:cs="Arial"/>
                <w:sz w:val="20"/>
              </w:rPr>
            </w:pPr>
          </w:p>
        </w:tc>
        <w:tc>
          <w:tcPr>
            <w:tcW w:w="4837" w:type="dxa"/>
            <w:tcBorders>
              <w:top w:val="single" w:sz="18" w:space="0" w:color="000000"/>
              <w:left w:val="single" w:sz="18" w:space="0" w:color="000000"/>
              <w:bottom w:val="single" w:sz="18" w:space="0" w:color="000000"/>
              <w:right w:val="single" w:sz="18" w:space="0" w:color="000000"/>
            </w:tcBorders>
          </w:tcPr>
          <w:p w14:paraId="14EB491F" w14:textId="77777777" w:rsidR="00BD056C" w:rsidRPr="00BE2D98" w:rsidRDefault="00BD056C" w:rsidP="00BD056C">
            <w:pPr>
              <w:rPr>
                <w:rFonts w:cs="Arial"/>
                <w:sz w:val="20"/>
              </w:rPr>
            </w:pPr>
            <w:r w:rsidRPr="00BE2D98">
              <w:rPr>
                <w:rFonts w:cs="Arial"/>
                <w:sz w:val="20"/>
              </w:rPr>
              <w:t>The Funding Opportunity Announcement number does not exist.</w:t>
            </w:r>
          </w:p>
        </w:tc>
      </w:tr>
      <w:tr w:rsidR="00BD056C" w:rsidRPr="00BE2D98" w14:paraId="256386C7" w14:textId="77777777" w:rsidTr="00BD056C">
        <w:trPr>
          <w:jc w:val="center"/>
        </w:trPr>
        <w:tc>
          <w:tcPr>
            <w:tcW w:w="4410" w:type="dxa"/>
            <w:tcBorders>
              <w:top w:val="single" w:sz="18" w:space="0" w:color="000000"/>
              <w:left w:val="single" w:sz="18" w:space="0" w:color="000000"/>
              <w:right w:val="single" w:sz="18" w:space="0" w:color="000000"/>
            </w:tcBorders>
            <w:shd w:val="clear" w:color="auto" w:fill="auto"/>
          </w:tcPr>
          <w:p w14:paraId="1F2F8A6B" w14:textId="77777777" w:rsidR="00BD056C" w:rsidRPr="00BE2D98" w:rsidRDefault="00BD056C" w:rsidP="00BD056C">
            <w:pPr>
              <w:rPr>
                <w:rFonts w:cs="Arial"/>
                <w:i/>
                <w:sz w:val="20"/>
              </w:rPr>
            </w:pPr>
            <w:r w:rsidRPr="00BE2D98">
              <w:rPr>
                <w:rFonts w:cs="Arial"/>
                <w:i/>
                <w:sz w:val="20"/>
              </w:rPr>
              <w:t>All documents and attachments must be submitted in PDF format.</w:t>
            </w:r>
          </w:p>
          <w:p w14:paraId="7DDDDDBE" w14:textId="77777777" w:rsidR="00BD056C" w:rsidRPr="00BE2D98" w:rsidRDefault="00BD056C" w:rsidP="00BD056C">
            <w:pPr>
              <w:tabs>
                <w:tab w:val="left" w:pos="90"/>
              </w:tabs>
              <w:ind w:left="1350"/>
              <w:rPr>
                <w:rFonts w:cs="Arial"/>
                <w:sz w:val="20"/>
              </w:rPr>
            </w:pPr>
          </w:p>
        </w:tc>
        <w:tc>
          <w:tcPr>
            <w:tcW w:w="4837" w:type="dxa"/>
            <w:tcBorders>
              <w:top w:val="single" w:sz="18" w:space="0" w:color="000000"/>
              <w:left w:val="single" w:sz="18" w:space="0" w:color="000000"/>
              <w:right w:val="single" w:sz="18" w:space="0" w:color="000000"/>
            </w:tcBorders>
          </w:tcPr>
          <w:p w14:paraId="4390CF0A" w14:textId="77777777" w:rsidR="00BD056C" w:rsidRPr="00BE2D98" w:rsidRDefault="00BD056C" w:rsidP="00BD056C">
            <w:pPr>
              <w:rPr>
                <w:rFonts w:cs="Arial"/>
                <w:sz w:val="20"/>
              </w:rPr>
            </w:pPr>
            <w:r w:rsidRPr="00BE2D98">
              <w:rPr>
                <w:rFonts w:cs="Arial"/>
                <w:i/>
                <w:iCs/>
                <w:sz w:val="20"/>
              </w:rPr>
              <w:t>“</w:t>
            </w:r>
            <w:r w:rsidRPr="00BE2D98">
              <w:rPr>
                <w:rFonts w:cs="Arial"/>
                <w:sz w:val="20"/>
              </w:rPr>
              <w:t xml:space="preserve">The &lt;attachment&gt; attachment is not in PDF format. All attachments must be provided to the agency in PDF format with a .pdf extension. Help with PDF attachments can be found at </w:t>
            </w:r>
            <w:hyperlink r:id="rId32" w:history="1">
              <w:r w:rsidRPr="00BE2D98">
                <w:rPr>
                  <w:rFonts w:cs="Arial"/>
                  <w:color w:val="0000FF"/>
                  <w:sz w:val="20"/>
                  <w:u w:val="single"/>
                </w:rPr>
                <w:t>http://grants.nih.gov/grants/ElectronicReceipt/pdf_guidelines.htm</w:t>
              </w:r>
            </w:hyperlink>
            <w:r w:rsidRPr="00BE2D98">
              <w:rPr>
                <w:rFonts w:cs="Arial"/>
                <w:sz w:val="20"/>
              </w:rPr>
              <w:t>.”</w:t>
            </w:r>
          </w:p>
        </w:tc>
      </w:tr>
      <w:tr w:rsidR="00BD056C" w:rsidRPr="00BE2D98" w14:paraId="3E605AC7" w14:textId="77777777" w:rsidTr="00BD056C">
        <w:trPr>
          <w:trHeight w:val="5561"/>
          <w:jc w:val="center"/>
        </w:trPr>
        <w:tc>
          <w:tcPr>
            <w:tcW w:w="4410" w:type="dxa"/>
            <w:tcBorders>
              <w:left w:val="single" w:sz="18" w:space="0" w:color="000000"/>
              <w:bottom w:val="single" w:sz="18" w:space="0" w:color="000000"/>
              <w:right w:val="single" w:sz="18" w:space="0" w:color="000000"/>
            </w:tcBorders>
            <w:shd w:val="clear" w:color="auto" w:fill="auto"/>
          </w:tcPr>
          <w:p w14:paraId="76365974" w14:textId="77777777" w:rsidR="00BD056C" w:rsidRPr="00BE2D98" w:rsidRDefault="00BD056C" w:rsidP="00BD056C">
            <w:pPr>
              <w:rPr>
                <w:rFonts w:cs="Arial"/>
                <w:sz w:val="20"/>
                <w:u w:val="single"/>
              </w:rPr>
            </w:pPr>
            <w:r w:rsidRPr="00BE2D98">
              <w:rPr>
                <w:rFonts w:cs="Arial"/>
                <w:sz w:val="20"/>
                <w:u w:val="single"/>
              </w:rPr>
              <w:t xml:space="preserve">All attachments must comply with the following formatting requirements: </w:t>
            </w:r>
          </w:p>
          <w:p w14:paraId="1E12BD31" w14:textId="77777777" w:rsidR="00BD056C" w:rsidRPr="00BE2D98" w:rsidRDefault="00BD056C" w:rsidP="00BD056C">
            <w:pPr>
              <w:rPr>
                <w:rFonts w:cs="Arial"/>
                <w:sz w:val="20"/>
              </w:rPr>
            </w:pPr>
            <w:r w:rsidRPr="00BE2D98">
              <w:rPr>
                <w:rFonts w:cs="Arial"/>
                <w:sz w:val="20"/>
              </w:rPr>
              <w:t xml:space="preserve">PDF attachments cannot be empty (0 bytes). </w:t>
            </w:r>
          </w:p>
          <w:p w14:paraId="4FF0B2A1" w14:textId="77777777" w:rsidR="00BD056C" w:rsidRPr="00BE2D98" w:rsidRDefault="00BD056C" w:rsidP="00BD056C">
            <w:pPr>
              <w:rPr>
                <w:rFonts w:cs="Arial"/>
                <w:sz w:val="20"/>
              </w:rPr>
            </w:pPr>
          </w:p>
          <w:p w14:paraId="60019C4F" w14:textId="77777777" w:rsidR="00BD056C" w:rsidRPr="00BE2D98" w:rsidRDefault="00BD056C" w:rsidP="00BD056C">
            <w:pPr>
              <w:rPr>
                <w:rFonts w:cs="Arial"/>
                <w:sz w:val="20"/>
              </w:rPr>
            </w:pPr>
            <w:r w:rsidRPr="00BE2D98">
              <w:rPr>
                <w:rFonts w:cs="Arial"/>
                <w:sz w:val="20"/>
              </w:rPr>
              <w:t>All PDF attachments cannot have Meta data missing, cannot be encrypted, password protected or secured documents.</w:t>
            </w:r>
          </w:p>
          <w:p w14:paraId="38D66A07" w14:textId="77777777" w:rsidR="00BD056C" w:rsidRPr="00BE2D98" w:rsidRDefault="00BD056C" w:rsidP="00BD056C">
            <w:pPr>
              <w:rPr>
                <w:rFonts w:cs="Arial"/>
                <w:sz w:val="20"/>
              </w:rPr>
            </w:pPr>
            <w:r w:rsidRPr="00BE2D98">
              <w:rPr>
                <w:rFonts w:cs="Arial"/>
                <w:sz w:val="20"/>
              </w:rPr>
              <w:t>The size of PDF attachments cannot be larger than 8.5 x 11 inches (horizontally or vertically). [Note: It is recommended that you limit the size of attachments to 35 MB.]</w:t>
            </w:r>
          </w:p>
          <w:p w14:paraId="14AE5487" w14:textId="77777777" w:rsidR="00BD056C" w:rsidRPr="00BE2D98" w:rsidRDefault="00BD056C" w:rsidP="00BD056C">
            <w:pPr>
              <w:rPr>
                <w:rFonts w:cs="Arial"/>
                <w:sz w:val="20"/>
              </w:rPr>
            </w:pPr>
            <w:r w:rsidRPr="00BE2D98">
              <w:rPr>
                <w:rFonts w:cs="Arial"/>
                <w:sz w:val="20"/>
              </w:rPr>
              <w:t>PDF attachments must have a valid file name.  Valid file names must include the following UTF-8 characters: A-Z, a-z, 0-9, underscore (_), hyphen (-), space, period.</w:t>
            </w:r>
          </w:p>
        </w:tc>
        <w:tc>
          <w:tcPr>
            <w:tcW w:w="4837" w:type="dxa"/>
            <w:tcBorders>
              <w:left w:val="single" w:sz="18" w:space="0" w:color="000000"/>
              <w:bottom w:val="single" w:sz="18" w:space="0" w:color="000000"/>
              <w:right w:val="single" w:sz="18" w:space="0" w:color="000000"/>
            </w:tcBorders>
          </w:tcPr>
          <w:p w14:paraId="7EED8B8B" w14:textId="77777777" w:rsidR="00BD056C" w:rsidRPr="00BE2D98" w:rsidRDefault="00BD056C" w:rsidP="00BD056C">
            <w:pPr>
              <w:ind w:left="47"/>
              <w:rPr>
                <w:rFonts w:cs="Arial"/>
                <w:sz w:val="20"/>
              </w:rPr>
            </w:pPr>
          </w:p>
          <w:p w14:paraId="7A0F3ECA" w14:textId="77777777" w:rsidR="00BD056C" w:rsidRPr="00BE2D98" w:rsidRDefault="00BD056C" w:rsidP="00BD056C">
            <w:pPr>
              <w:ind w:left="47"/>
              <w:rPr>
                <w:rFonts w:cs="Arial"/>
                <w:sz w:val="20"/>
              </w:rPr>
            </w:pPr>
            <w:r w:rsidRPr="00BE2D98">
              <w:rPr>
                <w:rFonts w:cs="Arial"/>
                <w:sz w:val="20"/>
              </w:rPr>
              <w:t xml:space="preserve">The {attachment} attachment was empty. PDF attachments cannot be empty, password protected or encrypted. </w:t>
            </w:r>
          </w:p>
          <w:p w14:paraId="35E8CFC8" w14:textId="77777777" w:rsidR="00BD056C" w:rsidRPr="00BE2D98" w:rsidRDefault="00BD056C" w:rsidP="00BD056C">
            <w:pPr>
              <w:rPr>
                <w:rFonts w:cs="Arial"/>
                <w:sz w:val="20"/>
              </w:rPr>
            </w:pPr>
            <w:r w:rsidRPr="00BE2D98">
              <w:rPr>
                <w:rFonts w:cs="Arial"/>
                <w:sz w:val="20"/>
              </w:rPr>
              <w:t xml:space="preserve">The &lt;attachment&gt; attachment contained formatting or features not currently supported by NIH: &lt;condition returned&gt;.  </w:t>
            </w:r>
          </w:p>
          <w:p w14:paraId="3F7803FF" w14:textId="77777777" w:rsidR="00BD056C" w:rsidRPr="00BE2D98" w:rsidRDefault="00BD056C" w:rsidP="00BD056C">
            <w:pPr>
              <w:ind w:left="47"/>
              <w:rPr>
                <w:rFonts w:cs="Arial"/>
                <w:sz w:val="20"/>
              </w:rPr>
            </w:pPr>
            <w:r w:rsidRPr="00BE2D98">
              <w:rPr>
                <w:rFonts w:cs="Arial"/>
                <w:sz w:val="20"/>
              </w:rPr>
              <w:t xml:space="preserve">Filename &lt;file&gt; cannot be larger than U.S.  standard letter paper size of 8.5 x 11 inches. See the PDF guidelines at </w:t>
            </w:r>
            <w:hyperlink r:id="rId33" w:history="1">
              <w:r w:rsidRPr="00BE2D98">
                <w:rPr>
                  <w:rFonts w:cs="Arial"/>
                  <w:color w:val="0000FF"/>
                  <w:sz w:val="20"/>
                  <w:u w:val="single"/>
                </w:rPr>
                <w:t>http://grants.nih.gov/grants/ElectronicReceipt/pdf_guidelines.htm</w:t>
              </w:r>
            </w:hyperlink>
          </w:p>
          <w:p w14:paraId="7A3E2D64" w14:textId="77777777" w:rsidR="00BD056C" w:rsidRPr="00BE2D98" w:rsidRDefault="00BD056C" w:rsidP="00BD056C">
            <w:pPr>
              <w:rPr>
                <w:rFonts w:cs="Arial"/>
                <w:sz w:val="20"/>
              </w:rPr>
            </w:pPr>
            <w:r w:rsidRPr="00BE2D98">
              <w:rPr>
                <w:rFonts w:cs="Arial"/>
                <w:sz w:val="20"/>
              </w:rPr>
              <w:t>The &lt;attachment&gt; attachment filename is invalid. Valid filenames may only include the following characters: A-Z, a-z, 0-9, underscore ( _ ), hyphen (-), space, or period. No special characters (including brackets) can be part of the filename.</w:t>
            </w:r>
          </w:p>
        </w:tc>
      </w:tr>
      <w:tr w:rsidR="00BD056C" w:rsidRPr="00BE2D98" w14:paraId="051D7F58" w14:textId="77777777" w:rsidTr="00BD056C">
        <w:trPr>
          <w:trHeight w:hRule="exact" w:val="1728"/>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11874B1A" w14:textId="77777777" w:rsidR="00BD056C" w:rsidRPr="00BE2D98" w:rsidRDefault="00BD056C" w:rsidP="00BD056C">
            <w:pPr>
              <w:rPr>
                <w:rFonts w:cs="Arial"/>
                <w:sz w:val="20"/>
              </w:rPr>
            </w:pPr>
            <w:r w:rsidRPr="00BE2D98">
              <w:rPr>
                <w:rFonts w:cs="Arial"/>
                <w:sz w:val="20"/>
              </w:rPr>
              <w:t>The email addresses for the Contact Person (SF-424 Section F) and the Authorized Representative (SF-424 below Section 21) must contain a ‘@’, with at least 1 and at most 64 chars preceding and following the ‘@’. Control characters (ASCII 0 through 31 and 127), spaces and special chars &lt; &gt; ( ) [ ] \ , ; : are not valid.</w:t>
            </w:r>
          </w:p>
        </w:tc>
        <w:tc>
          <w:tcPr>
            <w:tcW w:w="4837" w:type="dxa"/>
            <w:tcBorders>
              <w:top w:val="single" w:sz="18" w:space="0" w:color="000000"/>
              <w:left w:val="single" w:sz="18" w:space="0" w:color="000000"/>
              <w:bottom w:val="single" w:sz="18" w:space="0" w:color="000000"/>
              <w:right w:val="single" w:sz="18" w:space="0" w:color="000000"/>
            </w:tcBorders>
          </w:tcPr>
          <w:p w14:paraId="0E58F0E0" w14:textId="77777777" w:rsidR="00BD056C" w:rsidRPr="00BE2D98" w:rsidRDefault="00BD056C" w:rsidP="00BD056C">
            <w:pPr>
              <w:rPr>
                <w:rFonts w:cs="Arial"/>
                <w:sz w:val="20"/>
              </w:rPr>
            </w:pPr>
            <w:r w:rsidRPr="00BE2D98">
              <w:rPr>
                <w:rFonts w:cs="Arial"/>
                <w:sz w:val="20"/>
              </w:rPr>
              <w:t xml:space="preserve">The submitted e-mail address for the </w:t>
            </w:r>
            <w:r w:rsidRPr="00BE2D98">
              <w:rPr>
                <w:rFonts w:cs="Arial"/>
                <w:color w:val="000000"/>
                <w:sz w:val="20"/>
              </w:rPr>
              <w:t xml:space="preserve">person to be contacted </w:t>
            </w:r>
            <w:r w:rsidRPr="00BE2D98">
              <w:rPr>
                <w:rFonts w:cs="Arial"/>
                <w:sz w:val="20"/>
              </w:rPr>
              <w:t>{email address}, is invalid. Must contain a ‘@’, with at least 1 and at most 64 chars preceding and following the ‘@’. Control characters (ASCII 0 through 31 and 127), spaces and special chars &lt; &gt; ( ) [ ] \ , ; : are not valid.</w:t>
            </w:r>
          </w:p>
        </w:tc>
      </w:tr>
      <w:tr w:rsidR="00BD056C" w:rsidRPr="00BE2D98" w14:paraId="3F9A3256" w14:textId="77777777" w:rsidTr="00BD056C">
        <w:trPr>
          <w:trHeight w:val="783"/>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57AB0EC3" w14:textId="77777777" w:rsidR="00BD056C" w:rsidRPr="00BE2D98" w:rsidRDefault="00BD056C" w:rsidP="00BD056C">
            <w:pPr>
              <w:rPr>
                <w:rFonts w:cs="Arial"/>
                <w:i/>
                <w:sz w:val="20"/>
              </w:rPr>
            </w:pPr>
            <w:r w:rsidRPr="00BE2D98">
              <w:rPr>
                <w:rFonts w:cs="Arial"/>
                <w:i/>
                <w:sz w:val="20"/>
              </w:rPr>
              <w:t>Congressional district code of applicant (after truncating) must be valid. (SF-424, item 16 a and b)</w:t>
            </w:r>
          </w:p>
        </w:tc>
        <w:tc>
          <w:tcPr>
            <w:tcW w:w="4837" w:type="dxa"/>
            <w:tcBorders>
              <w:top w:val="single" w:sz="18" w:space="0" w:color="000000"/>
              <w:left w:val="single" w:sz="18" w:space="0" w:color="000000"/>
              <w:bottom w:val="single" w:sz="18" w:space="0" w:color="000000"/>
              <w:right w:val="single" w:sz="18" w:space="0" w:color="000000"/>
            </w:tcBorders>
          </w:tcPr>
          <w:p w14:paraId="586226BB" w14:textId="77777777" w:rsidR="00BD056C" w:rsidRPr="00BE2D98" w:rsidRDefault="00BD056C" w:rsidP="00BD056C">
            <w:pPr>
              <w:autoSpaceDE w:val="0"/>
              <w:autoSpaceDN w:val="0"/>
              <w:adjustRightInd w:val="0"/>
              <w:spacing w:after="0"/>
              <w:rPr>
                <w:rFonts w:cs="Arial"/>
                <w:sz w:val="20"/>
              </w:rPr>
            </w:pPr>
            <w:r w:rsidRPr="00BE2D98">
              <w:rPr>
                <w:rFonts w:cs="Arial"/>
                <w:sz w:val="20"/>
              </w:rPr>
              <w:t xml:space="preserve">Congressional district &lt;Congressional District&gt; is invalid. To locate your district, visit </w:t>
            </w:r>
            <w:hyperlink r:id="rId34" w:history="1">
              <w:r w:rsidRPr="00BE2D98">
                <w:rPr>
                  <w:rFonts w:cs="Arial"/>
                  <w:color w:val="0000FF"/>
                  <w:sz w:val="20"/>
                  <w:u w:val="single"/>
                </w:rPr>
                <w:t>http://www.house.gov/</w:t>
              </w:r>
            </w:hyperlink>
          </w:p>
          <w:p w14:paraId="4874B03F" w14:textId="77777777" w:rsidR="00BD056C" w:rsidRPr="00BE2D98" w:rsidRDefault="00BD056C" w:rsidP="00BD056C">
            <w:pPr>
              <w:autoSpaceDE w:val="0"/>
              <w:autoSpaceDN w:val="0"/>
              <w:adjustRightInd w:val="0"/>
              <w:spacing w:after="0"/>
              <w:rPr>
                <w:rFonts w:cs="Arial"/>
                <w:sz w:val="20"/>
              </w:rPr>
            </w:pPr>
          </w:p>
        </w:tc>
      </w:tr>
      <w:tr w:rsidR="00BD056C" w:rsidRPr="00BE2D98" w14:paraId="79DABD59" w14:textId="77777777" w:rsidTr="00BD056C">
        <w:trPr>
          <w:trHeight w:val="1844"/>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1989D1BB" w14:textId="77777777" w:rsidR="00BD056C" w:rsidRPr="00BE2D98" w:rsidRDefault="00BD056C" w:rsidP="00BD056C">
            <w:pPr>
              <w:rPr>
                <w:rFonts w:cs="Arial"/>
                <w:b/>
                <w:sz w:val="20"/>
                <w:u w:val="single"/>
              </w:rPr>
            </w:pPr>
            <w:r w:rsidRPr="00BE2D98">
              <w:rPr>
                <w:rFonts w:cs="Arial"/>
                <w:b/>
                <w:sz w:val="20"/>
                <w:u w:val="single"/>
              </w:rPr>
              <w:lastRenderedPageBreak/>
              <w:t>Budget Errors</w:t>
            </w:r>
          </w:p>
          <w:p w14:paraId="573FA728" w14:textId="77777777" w:rsidR="00BD056C" w:rsidRPr="00BE2D98" w:rsidRDefault="00BD056C" w:rsidP="00BD056C">
            <w:pPr>
              <w:rPr>
                <w:rFonts w:cs="Arial"/>
                <w:sz w:val="20"/>
                <w:u w:val="single"/>
              </w:rPr>
            </w:pPr>
            <w:r w:rsidRPr="00BE2D98">
              <w:rPr>
                <w:rFonts w:cs="Arial"/>
                <w:sz w:val="20"/>
                <w:u w:val="single"/>
              </w:rPr>
              <w:t>SF424-A: Section A – Budget Summary</w:t>
            </w:r>
          </w:p>
          <w:p w14:paraId="3FFC9A86" w14:textId="77777777" w:rsidR="00BD056C" w:rsidRPr="00BE2D98" w:rsidRDefault="00BD056C" w:rsidP="00BD056C">
            <w:pPr>
              <w:rPr>
                <w:rFonts w:cs="Arial"/>
                <w:sz w:val="20"/>
              </w:rPr>
            </w:pPr>
            <w:r w:rsidRPr="00BE2D98">
              <w:rPr>
                <w:rFonts w:cs="Arial"/>
                <w:sz w:val="20"/>
              </w:rPr>
              <w:t xml:space="preserve">The total fields at the end of rows or at the bottom of columns must equal the sum of the elements for that row or column  </w:t>
            </w:r>
          </w:p>
        </w:tc>
        <w:tc>
          <w:tcPr>
            <w:tcW w:w="4837" w:type="dxa"/>
            <w:tcBorders>
              <w:top w:val="single" w:sz="18" w:space="0" w:color="000000"/>
              <w:left w:val="single" w:sz="18" w:space="0" w:color="000000"/>
              <w:bottom w:val="single" w:sz="18" w:space="0" w:color="000000"/>
              <w:right w:val="single" w:sz="18" w:space="0" w:color="000000"/>
            </w:tcBorders>
          </w:tcPr>
          <w:p w14:paraId="58C0DD38" w14:textId="77777777" w:rsidR="00BD056C" w:rsidRPr="00BE2D98" w:rsidRDefault="00BD056C" w:rsidP="00BD056C">
            <w:pPr>
              <w:rPr>
                <w:rFonts w:cs="Arial"/>
                <w:sz w:val="20"/>
              </w:rPr>
            </w:pPr>
          </w:p>
          <w:p w14:paraId="79F3A5AD" w14:textId="77777777" w:rsidR="00BD056C" w:rsidRPr="00BE2D98" w:rsidRDefault="00BD056C" w:rsidP="00BD056C">
            <w:pPr>
              <w:rPr>
                <w:rFonts w:cs="Arial"/>
                <w:sz w:val="20"/>
              </w:rPr>
            </w:pPr>
          </w:p>
          <w:p w14:paraId="1327D31D" w14:textId="77777777" w:rsidR="00BD056C" w:rsidRPr="00BE2D98" w:rsidRDefault="00BD056C" w:rsidP="00BD056C">
            <w:pPr>
              <w:rPr>
                <w:rFonts w:cs="Arial"/>
                <w:sz w:val="20"/>
              </w:rPr>
            </w:pPr>
            <w:r w:rsidRPr="00BE2D98">
              <w:rPr>
                <w:rFonts w:cs="Arial"/>
                <w:sz w:val="20"/>
              </w:rPr>
              <w:t>Ensure that the sum of Grant Program Function or Activity (a) elements entered equals the total amounts in the Total field</w:t>
            </w:r>
          </w:p>
        </w:tc>
      </w:tr>
      <w:tr w:rsidR="00BD056C" w:rsidRPr="00BE2D98" w14:paraId="3E73F3DF" w14:textId="77777777" w:rsidTr="00BD056C">
        <w:trPr>
          <w:trHeight w:val="1511"/>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579EF9EA" w14:textId="77777777" w:rsidR="00BD056C" w:rsidRPr="00BE2D98" w:rsidRDefault="00BD056C" w:rsidP="00BD056C">
            <w:pPr>
              <w:rPr>
                <w:rFonts w:cs="Arial"/>
                <w:sz w:val="20"/>
                <w:u w:val="single"/>
              </w:rPr>
            </w:pPr>
            <w:r w:rsidRPr="00BE2D98">
              <w:rPr>
                <w:rFonts w:cs="Arial"/>
                <w:sz w:val="20"/>
                <w:u w:val="single"/>
              </w:rPr>
              <w:t>SF424-A: Section B – Budget Categories</w:t>
            </w:r>
          </w:p>
          <w:p w14:paraId="08E66625" w14:textId="77777777" w:rsidR="00BD056C" w:rsidRPr="00BE2D98" w:rsidRDefault="00BD056C" w:rsidP="00BD056C">
            <w:pPr>
              <w:rPr>
                <w:rFonts w:cs="Arial"/>
                <w:i/>
                <w:sz w:val="20"/>
              </w:rPr>
            </w:pPr>
            <w:r w:rsidRPr="00BE2D98">
              <w:rPr>
                <w:rFonts w:cs="Arial"/>
                <w:i/>
                <w:sz w:val="20"/>
              </w:rPr>
              <w:t>The Total in Section B (Column 5 - Row k) must equal the Total in Section A – Budget Summary: (Row 5, Column g).</w:t>
            </w:r>
          </w:p>
        </w:tc>
        <w:tc>
          <w:tcPr>
            <w:tcW w:w="4837" w:type="dxa"/>
            <w:tcBorders>
              <w:top w:val="single" w:sz="18" w:space="0" w:color="000000"/>
              <w:left w:val="single" w:sz="18" w:space="0" w:color="000000"/>
              <w:bottom w:val="single" w:sz="18" w:space="0" w:color="000000"/>
              <w:right w:val="single" w:sz="18" w:space="0" w:color="000000"/>
            </w:tcBorders>
          </w:tcPr>
          <w:p w14:paraId="09E94EA5" w14:textId="77777777" w:rsidR="00BD056C" w:rsidRPr="00BE2D98" w:rsidRDefault="00BD056C" w:rsidP="00BD056C">
            <w:pPr>
              <w:rPr>
                <w:rFonts w:cs="Arial"/>
                <w:sz w:val="20"/>
              </w:rPr>
            </w:pPr>
          </w:p>
          <w:p w14:paraId="567AC211" w14:textId="77777777" w:rsidR="00BD056C" w:rsidRPr="00BE2D98" w:rsidRDefault="00BD056C" w:rsidP="00BD056C">
            <w:pPr>
              <w:rPr>
                <w:rFonts w:cs="Arial"/>
                <w:sz w:val="20"/>
              </w:rPr>
            </w:pPr>
            <w:r w:rsidRPr="00BE2D98">
              <w:rPr>
                <w:rFonts w:cs="Arial"/>
                <w:sz w:val="20"/>
              </w:rPr>
              <w:t>Ensure that the TOTALS Total (row k, column 5) equals the Budget Summary Totals in section A, row 5 column g.</w:t>
            </w:r>
          </w:p>
        </w:tc>
      </w:tr>
      <w:tr w:rsidR="00BD056C" w:rsidRPr="00BE2D98" w14:paraId="059CAA4A" w14:textId="77777777" w:rsidTr="00BD056C">
        <w:trPr>
          <w:trHeight w:val="350"/>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015F88DC" w14:textId="77777777" w:rsidR="00BD056C" w:rsidRPr="00BE2D98" w:rsidRDefault="00BD056C" w:rsidP="00BD056C">
            <w:pPr>
              <w:rPr>
                <w:rFonts w:cs="Arial"/>
                <w:sz w:val="20"/>
                <w:u w:val="single"/>
              </w:rPr>
            </w:pPr>
            <w:r w:rsidRPr="00BE2D98">
              <w:rPr>
                <w:rFonts w:cs="Arial"/>
                <w:sz w:val="20"/>
                <w:u w:val="single"/>
              </w:rPr>
              <w:t>SF424-A: Section D – Forecasted Cash Needs</w:t>
            </w:r>
          </w:p>
          <w:p w14:paraId="4912010A" w14:textId="77777777" w:rsidR="00BD056C" w:rsidRPr="00BE2D98" w:rsidRDefault="00BD056C" w:rsidP="00BD056C">
            <w:pPr>
              <w:rPr>
                <w:rFonts w:cs="Arial"/>
                <w:i/>
                <w:sz w:val="20"/>
              </w:rPr>
            </w:pPr>
            <w:r w:rsidRPr="00BE2D98">
              <w:rPr>
                <w:rFonts w:cs="Arial"/>
                <w:i/>
                <w:sz w:val="20"/>
              </w:rPr>
              <w:t>The Federal Total for the 1st Year (Line 13) must equal the Total in Section A (Row 5, Column g)</w:t>
            </w:r>
          </w:p>
          <w:p w14:paraId="52BEC169" w14:textId="77777777" w:rsidR="00BD056C" w:rsidRPr="00BE2D98" w:rsidRDefault="00BD056C" w:rsidP="00BD056C">
            <w:pPr>
              <w:spacing w:after="360"/>
              <w:rPr>
                <w:rFonts w:cs="Arial"/>
                <w:sz w:val="20"/>
              </w:rPr>
            </w:pPr>
            <w:r w:rsidRPr="00BE2D98">
              <w:rPr>
                <w:rFonts w:cs="Arial"/>
                <w:sz w:val="20"/>
              </w:rPr>
              <w:t>The Non-Federal Total for 1st Year sum must equal Estimated Unobligated Funds Non-Federal Totals in Section A (d-5) + New or Revised Budget Non-Federal Totals (f-5)</w:t>
            </w:r>
          </w:p>
          <w:p w14:paraId="7B0ECA35" w14:textId="77777777" w:rsidR="00BD056C" w:rsidRPr="00BE2D98" w:rsidRDefault="00BD056C" w:rsidP="00BD056C">
            <w:pPr>
              <w:spacing w:after="360"/>
              <w:rPr>
                <w:rFonts w:cs="Arial"/>
                <w:sz w:val="20"/>
              </w:rPr>
            </w:pPr>
            <w:r w:rsidRPr="00BE2D98">
              <w:rPr>
                <w:rFonts w:cs="Arial"/>
                <w:sz w:val="20"/>
              </w:rPr>
              <w:t>The Total for 1st Year TOTAL in Section D must equal the Totals Total (Column 5, Row G) in Section A</w:t>
            </w:r>
          </w:p>
        </w:tc>
        <w:tc>
          <w:tcPr>
            <w:tcW w:w="4837" w:type="dxa"/>
            <w:tcBorders>
              <w:top w:val="single" w:sz="18" w:space="0" w:color="000000"/>
              <w:left w:val="single" w:sz="18" w:space="0" w:color="000000"/>
              <w:bottom w:val="single" w:sz="18" w:space="0" w:color="000000"/>
              <w:right w:val="single" w:sz="18" w:space="0" w:color="000000"/>
            </w:tcBorders>
          </w:tcPr>
          <w:p w14:paraId="01705722" w14:textId="77777777" w:rsidR="00BD056C" w:rsidRPr="00BE2D98" w:rsidRDefault="00BD056C" w:rsidP="00BD056C">
            <w:pPr>
              <w:rPr>
                <w:rFonts w:cs="Arial"/>
                <w:sz w:val="20"/>
              </w:rPr>
            </w:pPr>
          </w:p>
          <w:p w14:paraId="4DCB5AD7" w14:textId="77777777" w:rsidR="00BD056C" w:rsidRPr="00BE2D98" w:rsidRDefault="00BD056C" w:rsidP="00BD056C">
            <w:pPr>
              <w:rPr>
                <w:rFonts w:cs="Arial"/>
                <w:sz w:val="20"/>
              </w:rPr>
            </w:pPr>
            <w:r w:rsidRPr="00BE2D98">
              <w:rPr>
                <w:rFonts w:cs="Arial"/>
                <w:sz w:val="20"/>
              </w:rPr>
              <w:t>Ensure that the Federal Total for 1st year, in Section D- Forecasted Needs equals the Section A, New or Revised Budget Federal Totals (e-5) amount.</w:t>
            </w:r>
          </w:p>
          <w:p w14:paraId="0D68B962" w14:textId="77777777" w:rsidR="00BD056C" w:rsidRPr="00BE2D98" w:rsidRDefault="00BD056C" w:rsidP="00BD056C">
            <w:pPr>
              <w:rPr>
                <w:rFonts w:cs="Arial"/>
                <w:sz w:val="20"/>
              </w:rPr>
            </w:pPr>
            <w:r w:rsidRPr="00BE2D98">
              <w:rPr>
                <w:rFonts w:cs="Arial"/>
                <w:sz w:val="20"/>
              </w:rPr>
              <w:t>Ensure that the Non-Federal Total for 1st year equals the sum of Estimated Unobligated Funds Non-Federal Totals (d-5) and New or Revised Budget Non-Federal Totals (f-5) on Section A.</w:t>
            </w:r>
            <w:r w:rsidRPr="00BE2D98">
              <w:rPr>
                <w:rFonts w:cs="Arial"/>
                <w:sz w:val="20"/>
              </w:rPr>
              <w:br/>
            </w:r>
            <w:r w:rsidRPr="00BE2D98">
              <w:rPr>
                <w:rFonts w:cs="Arial"/>
                <w:sz w:val="20"/>
              </w:rPr>
              <w:br/>
              <w:t>Ensure that the Forecasted Cash Needs: 15. TOTAL equals to SECTION A – Budget Summary: 5.Totals Total (g).</w:t>
            </w:r>
          </w:p>
        </w:tc>
      </w:tr>
      <w:tr w:rsidR="00BD056C" w:rsidRPr="00BE2D98" w14:paraId="3AC487CF" w14:textId="77777777" w:rsidTr="00BD056C">
        <w:trPr>
          <w:trHeight w:hRule="exact" w:val="2196"/>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663D8982" w14:textId="77777777" w:rsidR="00BD056C" w:rsidRPr="00BE2D98" w:rsidRDefault="00BD056C" w:rsidP="00BD056C">
            <w:pPr>
              <w:rPr>
                <w:rFonts w:cs="Arial"/>
                <w:sz w:val="20"/>
                <w:u w:val="single"/>
              </w:rPr>
            </w:pPr>
            <w:r w:rsidRPr="00BE2D98">
              <w:rPr>
                <w:rFonts w:cs="Arial"/>
                <w:sz w:val="20"/>
                <w:u w:val="single"/>
              </w:rPr>
              <w:t>SF424-A: Section E – Budget Estimates Of Federal Funds Needed For Balance of The project</w:t>
            </w:r>
          </w:p>
          <w:p w14:paraId="61D13C02" w14:textId="77777777" w:rsidR="00BD056C" w:rsidRPr="00BE2D98" w:rsidRDefault="00BD056C" w:rsidP="00BD056C">
            <w:pPr>
              <w:rPr>
                <w:rFonts w:cs="Arial"/>
                <w:i/>
                <w:sz w:val="20"/>
              </w:rPr>
            </w:pPr>
            <w:r w:rsidRPr="00BE2D98">
              <w:rPr>
                <w:rFonts w:cs="Arial"/>
                <w:i/>
                <w:sz w:val="20"/>
              </w:rPr>
              <w:t>The number of budget years/periods must match the span of the project.  The number of years in the project period in Block 17 on the SF-424 must align with the future funding periods.</w:t>
            </w:r>
          </w:p>
          <w:p w14:paraId="32F7F544" w14:textId="77777777" w:rsidR="00BD056C" w:rsidRPr="00BE2D98" w:rsidRDefault="00BD056C" w:rsidP="00BD056C">
            <w:pPr>
              <w:rPr>
                <w:rFonts w:cs="Arial"/>
                <w:i/>
                <w:sz w:val="20"/>
              </w:rPr>
            </w:pPr>
            <w:r w:rsidRPr="00BE2D98">
              <w:rPr>
                <w:rFonts w:cs="Arial"/>
                <w:i/>
                <w:sz w:val="20"/>
              </w:rPr>
              <w:t xml:space="preserve">periods. </w:t>
            </w:r>
          </w:p>
        </w:tc>
        <w:tc>
          <w:tcPr>
            <w:tcW w:w="4837" w:type="dxa"/>
            <w:tcBorders>
              <w:top w:val="single" w:sz="18" w:space="0" w:color="000000"/>
              <w:left w:val="single" w:sz="18" w:space="0" w:color="000000"/>
              <w:bottom w:val="single" w:sz="18" w:space="0" w:color="000000"/>
              <w:right w:val="single" w:sz="18" w:space="0" w:color="000000"/>
            </w:tcBorders>
          </w:tcPr>
          <w:p w14:paraId="6D88F1B0" w14:textId="77777777" w:rsidR="00BD056C" w:rsidRPr="00BE2D98" w:rsidRDefault="00BD056C" w:rsidP="00BD056C">
            <w:pPr>
              <w:rPr>
                <w:rFonts w:cs="Arial"/>
                <w:sz w:val="20"/>
              </w:rPr>
            </w:pPr>
            <w:r w:rsidRPr="00BE2D98">
              <w:rPr>
                <w:rFonts w:cs="Arial"/>
                <w:sz w:val="20"/>
              </w:rPr>
              <w:t xml:space="preserve"> </w:t>
            </w:r>
          </w:p>
          <w:p w14:paraId="39ACF1C9" w14:textId="77777777" w:rsidR="00BD056C" w:rsidRPr="00BE2D98" w:rsidRDefault="00BD056C" w:rsidP="00BD056C">
            <w:pPr>
              <w:rPr>
                <w:rFonts w:cs="Arial"/>
                <w:sz w:val="20"/>
              </w:rPr>
            </w:pPr>
            <w:r w:rsidRPr="00BE2D98">
              <w:rPr>
                <w:rFonts w:cs="Arial"/>
                <w:sz w:val="20"/>
              </w:rPr>
              <w:t xml:space="preserve">Ensure that the project period years on the SF 424 block 17 matches the provided budget periods in the SF-424A. Enter data for the first budget period in Section D and enter future budget periods in Section E. </w:t>
            </w:r>
          </w:p>
        </w:tc>
      </w:tr>
    </w:tbl>
    <w:p w14:paraId="209AD73C" w14:textId="77777777" w:rsidR="00BD056C" w:rsidRPr="00BE2D98" w:rsidRDefault="00BD056C" w:rsidP="00BD056C"/>
    <w:p w14:paraId="6F3FD3C3" w14:textId="77777777" w:rsidR="00BD056C" w:rsidRPr="00BE2D98" w:rsidRDefault="00BD056C" w:rsidP="00BD056C"/>
    <w:p w14:paraId="7EABDE2A" w14:textId="77777777" w:rsidR="00BD056C" w:rsidRPr="00BE2D98" w:rsidRDefault="00BD056C" w:rsidP="00BD056C"/>
    <w:p w14:paraId="2276FB0E" w14:textId="77777777" w:rsidR="00BD056C" w:rsidRPr="00BE2D98" w:rsidRDefault="00BD056C" w:rsidP="00BD056C"/>
    <w:p w14:paraId="4989FD0F" w14:textId="77777777" w:rsidR="00BD056C" w:rsidRPr="00BE2D98" w:rsidRDefault="00BD056C" w:rsidP="00BD056C"/>
    <w:p w14:paraId="450D0A13" w14:textId="6709F815" w:rsidR="00BD056C" w:rsidRPr="00BE2D98" w:rsidRDefault="00BD056C" w:rsidP="00BD056C">
      <w:pPr>
        <w:keepNext/>
        <w:tabs>
          <w:tab w:val="left" w:pos="720"/>
        </w:tabs>
        <w:jc w:val="center"/>
        <w:outlineLvl w:val="0"/>
        <w:rPr>
          <w:rFonts w:cs="Arial"/>
          <w:b/>
          <w:bCs/>
          <w:kern w:val="32"/>
          <w:sz w:val="32"/>
          <w:szCs w:val="32"/>
        </w:rPr>
      </w:pPr>
      <w:bookmarkStart w:id="187" w:name="_Toc485307409"/>
      <w:bookmarkStart w:id="188" w:name="_Toc22120797"/>
      <w:bookmarkStart w:id="189" w:name="_Toc36535423"/>
      <w:bookmarkStart w:id="190" w:name="_Toc37226740"/>
      <w:r>
        <w:rPr>
          <w:rFonts w:cs="Arial"/>
          <w:b/>
          <w:bCs/>
          <w:kern w:val="32"/>
          <w:sz w:val="32"/>
          <w:szCs w:val="32"/>
        </w:rPr>
        <w:lastRenderedPageBreak/>
        <w:t>Appendix C</w:t>
      </w:r>
      <w:r w:rsidRPr="00BE2D98">
        <w:rPr>
          <w:rFonts w:cs="Arial"/>
          <w:b/>
          <w:bCs/>
          <w:kern w:val="32"/>
          <w:sz w:val="32"/>
          <w:szCs w:val="32"/>
        </w:rPr>
        <w:t xml:space="preserve"> – Confidentiality and SAMHSA Participant Protection/Human Subjects Guidelines</w:t>
      </w:r>
      <w:bookmarkEnd w:id="187"/>
      <w:bookmarkEnd w:id="188"/>
      <w:bookmarkEnd w:id="189"/>
      <w:bookmarkEnd w:id="190"/>
    </w:p>
    <w:p w14:paraId="20485651" w14:textId="77777777" w:rsidR="00BD056C" w:rsidRPr="00BE2D98" w:rsidRDefault="00BD056C" w:rsidP="00BD056C">
      <w:pPr>
        <w:tabs>
          <w:tab w:val="left" w:pos="3150"/>
        </w:tabs>
        <w:rPr>
          <w:b/>
        </w:rPr>
      </w:pPr>
      <w:r w:rsidRPr="00BE2D98">
        <w:rPr>
          <w:b/>
        </w:rPr>
        <w:t xml:space="preserve">Confidentiality and Participant Protection:  </w:t>
      </w:r>
    </w:p>
    <w:p w14:paraId="12242BFC" w14:textId="77777777" w:rsidR="00BD056C" w:rsidRPr="00BE2D98" w:rsidRDefault="00BD056C" w:rsidP="00BD056C">
      <w:pPr>
        <w:rPr>
          <w:rFonts w:cs="Arial"/>
        </w:rPr>
      </w:pPr>
      <w:r w:rsidRPr="00BE2D98">
        <w:rPr>
          <w:rFonts w:cs="Arial"/>
        </w:rPr>
        <w:t xml:space="preserve">It is important to have safeguards protecting individuals from risks associated with their participation in SAMHSA projects. </w:t>
      </w:r>
      <w:r w:rsidRPr="00BE2D98">
        <w:rPr>
          <w:rFonts w:cs="Arial"/>
          <w:b/>
        </w:rPr>
        <w:t xml:space="preserve">All applicants (including those who plan to obtain Institutional Review Board (IRB) approval) must address the elements below. </w:t>
      </w:r>
      <w:r w:rsidRPr="00BE2D98">
        <w:rPr>
          <w:rFonts w:cs="Arial"/>
        </w:rPr>
        <w:t xml:space="preserve">If some elements are not applicable to the proposed project, explain why the element(s) is not applicable. In addition to addressing these elements, you will need to determine if the section below titled “Protection of Human Subjects Regulations” applies to your project. If so, you must submit the required documentation as described below. There are no page limits for this section.  </w:t>
      </w:r>
    </w:p>
    <w:p w14:paraId="10B80BC3" w14:textId="77777777" w:rsidR="00BD056C" w:rsidRPr="00BE2D98" w:rsidRDefault="00BD056C" w:rsidP="00247D37">
      <w:pPr>
        <w:numPr>
          <w:ilvl w:val="0"/>
          <w:numId w:val="40"/>
        </w:numPr>
        <w:tabs>
          <w:tab w:val="left" w:pos="540"/>
        </w:tabs>
        <w:spacing w:after="200"/>
        <w:ind w:left="540"/>
        <w:rPr>
          <w:rFonts w:cs="Arial"/>
          <w:b/>
        </w:rPr>
      </w:pPr>
      <w:r w:rsidRPr="00BE2D98">
        <w:rPr>
          <w:rFonts w:cs="Arial"/>
          <w:b/>
        </w:rPr>
        <w:t>Protect Clients and Staff from Potential Risks</w:t>
      </w:r>
    </w:p>
    <w:p w14:paraId="7FA7E791" w14:textId="77777777" w:rsidR="00BD056C" w:rsidRPr="00BE2D98" w:rsidRDefault="00BD056C" w:rsidP="00247D37">
      <w:pPr>
        <w:numPr>
          <w:ilvl w:val="0"/>
          <w:numId w:val="42"/>
        </w:numPr>
        <w:spacing w:after="200"/>
        <w:ind w:left="900"/>
        <w:rPr>
          <w:rFonts w:cs="Arial"/>
          <w:szCs w:val="24"/>
        </w:rPr>
      </w:pPr>
      <w:r w:rsidRPr="00BE2D98">
        <w:rPr>
          <w:rFonts w:cs="Arial"/>
          <w:szCs w:val="24"/>
        </w:rPr>
        <w:t xml:space="preserve">Identify and describe the foreseeable physical, medical, psychological, social and legal risks or potential adverse effects </w:t>
      </w:r>
      <w:r w:rsidRPr="00BE2D98">
        <w:rPr>
          <w:rFonts w:cs="Arial"/>
          <w:b/>
          <w:szCs w:val="24"/>
        </w:rPr>
        <w:t>participants</w:t>
      </w:r>
      <w:r w:rsidRPr="00BE2D98">
        <w:rPr>
          <w:rFonts w:cs="Arial"/>
          <w:szCs w:val="24"/>
        </w:rPr>
        <w:t xml:space="preserve"> may be exposed to as a result of the project.</w:t>
      </w:r>
    </w:p>
    <w:p w14:paraId="676B9A90" w14:textId="77777777" w:rsidR="00BD056C" w:rsidRPr="00BE2D98" w:rsidRDefault="00BD056C" w:rsidP="00247D37">
      <w:pPr>
        <w:numPr>
          <w:ilvl w:val="0"/>
          <w:numId w:val="42"/>
        </w:numPr>
        <w:spacing w:after="200"/>
        <w:ind w:left="900"/>
        <w:rPr>
          <w:rFonts w:cs="Arial"/>
          <w:szCs w:val="24"/>
        </w:rPr>
      </w:pPr>
      <w:r w:rsidRPr="00BE2D98">
        <w:rPr>
          <w:rFonts w:cs="Arial"/>
          <w:szCs w:val="24"/>
        </w:rPr>
        <w:t xml:space="preserve">Identify and describe the foreseeable physical, medical, psychological, social and legal risks or potential adverse effects </w:t>
      </w:r>
      <w:r w:rsidRPr="00BE2D98">
        <w:rPr>
          <w:rFonts w:cs="Arial"/>
          <w:b/>
          <w:szCs w:val="24"/>
        </w:rPr>
        <w:t xml:space="preserve">staff </w:t>
      </w:r>
      <w:r w:rsidRPr="00BE2D98">
        <w:rPr>
          <w:rFonts w:cs="Arial"/>
          <w:szCs w:val="24"/>
        </w:rPr>
        <w:t>may be exposed to as a result, of the project.</w:t>
      </w:r>
      <w:r w:rsidRPr="00BE2D98" w:rsidDel="00C65E6B">
        <w:rPr>
          <w:rFonts w:cs="Arial"/>
          <w:szCs w:val="24"/>
        </w:rPr>
        <w:t xml:space="preserve"> </w:t>
      </w:r>
    </w:p>
    <w:p w14:paraId="26156DF1" w14:textId="77777777" w:rsidR="00BD056C" w:rsidRPr="00BE2D98" w:rsidRDefault="00BD056C" w:rsidP="00247D37">
      <w:pPr>
        <w:numPr>
          <w:ilvl w:val="0"/>
          <w:numId w:val="42"/>
        </w:numPr>
        <w:spacing w:after="200"/>
        <w:ind w:left="900"/>
        <w:rPr>
          <w:rFonts w:cs="Arial"/>
          <w:szCs w:val="24"/>
        </w:rPr>
      </w:pPr>
      <w:r w:rsidRPr="00BE2D98">
        <w:rPr>
          <w:rFonts w:cs="Arial"/>
          <w:szCs w:val="24"/>
        </w:rPr>
        <w:t xml:space="preserve">Describe the procedures you will follow to minimize or protect participants and staff against potential risks, including risks to confidentiality. </w:t>
      </w:r>
    </w:p>
    <w:p w14:paraId="1F27720C" w14:textId="77777777" w:rsidR="00BD056C" w:rsidRPr="00BE2D98" w:rsidRDefault="00BD056C" w:rsidP="00247D37">
      <w:pPr>
        <w:numPr>
          <w:ilvl w:val="0"/>
          <w:numId w:val="42"/>
        </w:numPr>
        <w:spacing w:after="200"/>
        <w:ind w:left="900"/>
        <w:rPr>
          <w:rFonts w:cs="Arial"/>
          <w:szCs w:val="24"/>
        </w:rPr>
      </w:pPr>
      <w:r w:rsidRPr="00BE2D98">
        <w:rPr>
          <w:rFonts w:cs="Arial"/>
          <w:szCs w:val="24"/>
        </w:rPr>
        <w:t>Identify your plan to provide guidance and assistance in the event there are adverse effects to participants and staff.</w:t>
      </w:r>
    </w:p>
    <w:p w14:paraId="474EF260" w14:textId="77777777" w:rsidR="00BD056C" w:rsidRPr="00BE2D98" w:rsidRDefault="00BD056C" w:rsidP="00247D37">
      <w:pPr>
        <w:numPr>
          <w:ilvl w:val="0"/>
          <w:numId w:val="40"/>
        </w:numPr>
        <w:tabs>
          <w:tab w:val="left" w:pos="540"/>
        </w:tabs>
        <w:spacing w:after="200"/>
        <w:ind w:left="540"/>
        <w:rPr>
          <w:rFonts w:cs="Arial"/>
          <w:b/>
        </w:rPr>
      </w:pPr>
      <w:r w:rsidRPr="00BE2D98">
        <w:rPr>
          <w:rFonts w:cs="Arial"/>
          <w:b/>
        </w:rPr>
        <w:t>Fair Selection of Participants</w:t>
      </w:r>
    </w:p>
    <w:p w14:paraId="3AB539AC" w14:textId="77777777" w:rsidR="00BD056C" w:rsidRPr="00BE2D98" w:rsidRDefault="00BD056C" w:rsidP="00247D37">
      <w:pPr>
        <w:numPr>
          <w:ilvl w:val="0"/>
          <w:numId w:val="42"/>
        </w:numPr>
        <w:spacing w:after="200"/>
        <w:ind w:left="900"/>
        <w:rPr>
          <w:rFonts w:cs="Arial"/>
          <w:szCs w:val="24"/>
        </w:rPr>
      </w:pPr>
      <w:r w:rsidRPr="00BE2D98">
        <w:rPr>
          <w:rFonts w:cs="Arial"/>
          <w:szCs w:val="24"/>
        </w:rPr>
        <w:t xml:space="preserve">Explain how you will recruit and select participants. </w:t>
      </w:r>
    </w:p>
    <w:p w14:paraId="55724B6F" w14:textId="77777777" w:rsidR="00BD056C" w:rsidRPr="00BE2D98" w:rsidRDefault="00BD056C" w:rsidP="00247D37">
      <w:pPr>
        <w:numPr>
          <w:ilvl w:val="0"/>
          <w:numId w:val="42"/>
        </w:numPr>
        <w:spacing w:after="200"/>
        <w:ind w:left="900"/>
        <w:rPr>
          <w:rFonts w:cs="Arial"/>
          <w:szCs w:val="24"/>
        </w:rPr>
      </w:pPr>
      <w:r w:rsidRPr="00BE2D98">
        <w:rPr>
          <w:rFonts w:cs="Arial"/>
          <w:szCs w:val="24"/>
        </w:rPr>
        <w:t xml:space="preserve">Identify any individuals in the </w:t>
      </w:r>
      <w:r w:rsidRPr="00BE2D98">
        <w:rPr>
          <w:rFonts w:eastAsiaTheme="minorHAnsi" w:cs="Arial"/>
          <w:szCs w:val="24"/>
        </w:rPr>
        <w:t>geographic catchment area where services will be delivered</w:t>
      </w:r>
      <w:r w:rsidRPr="00BE2D98" w:rsidDel="00A40FDD">
        <w:rPr>
          <w:rFonts w:cs="Arial"/>
          <w:szCs w:val="24"/>
        </w:rPr>
        <w:t xml:space="preserve"> </w:t>
      </w:r>
      <w:r w:rsidRPr="00BE2D98">
        <w:rPr>
          <w:rFonts w:cs="Arial"/>
          <w:szCs w:val="24"/>
        </w:rPr>
        <w:t xml:space="preserve">who will be excluded from participating in the project and explain the reasons for this exclusion.  </w:t>
      </w:r>
    </w:p>
    <w:p w14:paraId="1CC4B3E6" w14:textId="77777777" w:rsidR="00BD056C" w:rsidRPr="00BE2D98" w:rsidRDefault="00BD056C" w:rsidP="00247D37">
      <w:pPr>
        <w:numPr>
          <w:ilvl w:val="0"/>
          <w:numId w:val="40"/>
        </w:numPr>
        <w:tabs>
          <w:tab w:val="left" w:pos="540"/>
        </w:tabs>
        <w:spacing w:after="200"/>
        <w:ind w:left="540"/>
        <w:rPr>
          <w:rFonts w:cs="Arial"/>
          <w:b/>
        </w:rPr>
      </w:pPr>
      <w:r w:rsidRPr="00BE2D98">
        <w:rPr>
          <w:rFonts w:cs="Arial"/>
          <w:b/>
        </w:rPr>
        <w:t>Absence of Coercion</w:t>
      </w:r>
    </w:p>
    <w:p w14:paraId="41363879" w14:textId="77777777" w:rsidR="00BD056C" w:rsidRPr="00BE2D98" w:rsidRDefault="00BD056C" w:rsidP="00247D37">
      <w:pPr>
        <w:numPr>
          <w:ilvl w:val="0"/>
          <w:numId w:val="42"/>
        </w:numPr>
        <w:spacing w:before="240" w:after="200"/>
        <w:ind w:left="900"/>
        <w:rPr>
          <w:rFonts w:cs="Arial"/>
          <w:szCs w:val="24"/>
        </w:rPr>
      </w:pPr>
      <w:r w:rsidRPr="00BE2D98">
        <w:rPr>
          <w:rFonts w:cs="Arial"/>
          <w:szCs w:val="24"/>
        </w:rPr>
        <w:t xml:space="preserve">If you plan to compensate participants, state how participants will be awarded incentives (e.g., gift cards, bus passes, gifts, etc.)  If you have included funding for incentives in your budget, you </w:t>
      </w:r>
      <w:r w:rsidRPr="00BE2D98">
        <w:rPr>
          <w:rFonts w:cs="Arial"/>
          <w:b/>
          <w:szCs w:val="24"/>
        </w:rPr>
        <w:t>must</w:t>
      </w:r>
      <w:r w:rsidRPr="00BE2D98">
        <w:rPr>
          <w:rFonts w:cs="Arial"/>
          <w:szCs w:val="24"/>
        </w:rPr>
        <w:t xml:space="preserve"> address this item. (A recipient or treatment or prevention provider may provide up to $30 non-cash incentive to individuals to participate in required data collection follow up. This amount may be paid for participation in each required follow up interview.)</w:t>
      </w:r>
    </w:p>
    <w:p w14:paraId="58216374" w14:textId="77777777" w:rsidR="00BD056C" w:rsidRPr="00BE2D98" w:rsidRDefault="00BD056C" w:rsidP="00247D37">
      <w:pPr>
        <w:numPr>
          <w:ilvl w:val="0"/>
          <w:numId w:val="42"/>
        </w:numPr>
        <w:spacing w:after="200"/>
        <w:ind w:left="900"/>
        <w:rPr>
          <w:rFonts w:cs="Arial"/>
          <w:szCs w:val="24"/>
        </w:rPr>
      </w:pPr>
      <w:r w:rsidRPr="00BE2D98">
        <w:rPr>
          <w:rFonts w:cs="Arial"/>
          <w:szCs w:val="24"/>
        </w:rPr>
        <w:lastRenderedPageBreak/>
        <w:t xml:space="preserve">Provide justification that the use of incentives is appropriate, judicious and conservative and that incentives do not provide an “undue inducement” that removes the voluntary nature of participation.  </w:t>
      </w:r>
    </w:p>
    <w:p w14:paraId="13F14FC1" w14:textId="77777777" w:rsidR="00BD056C" w:rsidRPr="00BE2D98" w:rsidRDefault="00BD056C" w:rsidP="00247D37">
      <w:pPr>
        <w:numPr>
          <w:ilvl w:val="0"/>
          <w:numId w:val="42"/>
        </w:numPr>
        <w:spacing w:after="200"/>
        <w:ind w:left="900"/>
        <w:rPr>
          <w:rFonts w:cs="Arial"/>
          <w:szCs w:val="24"/>
        </w:rPr>
      </w:pPr>
      <w:r w:rsidRPr="00BE2D98">
        <w:rPr>
          <w:rFonts w:cs="Arial"/>
          <w:szCs w:val="24"/>
        </w:rPr>
        <w:t>Describe how you will inform participants that they may receive services even if they chose to not participate in or complete the data collection component of the project.</w:t>
      </w:r>
    </w:p>
    <w:p w14:paraId="2B8D6732" w14:textId="77777777" w:rsidR="00BD056C" w:rsidRPr="00BE2D98" w:rsidRDefault="00BD056C" w:rsidP="00247D37">
      <w:pPr>
        <w:numPr>
          <w:ilvl w:val="0"/>
          <w:numId w:val="40"/>
        </w:numPr>
        <w:tabs>
          <w:tab w:val="left" w:pos="540"/>
        </w:tabs>
        <w:spacing w:after="200"/>
        <w:ind w:left="540"/>
        <w:rPr>
          <w:rFonts w:cs="Arial"/>
          <w:b/>
        </w:rPr>
      </w:pPr>
      <w:r w:rsidRPr="00BE2D98">
        <w:rPr>
          <w:rFonts w:cs="Arial"/>
          <w:b/>
        </w:rPr>
        <w:t>Data Collection</w:t>
      </w:r>
    </w:p>
    <w:p w14:paraId="6ABCB8F6" w14:textId="77777777" w:rsidR="00BD056C" w:rsidRPr="00BE2D98" w:rsidRDefault="00BD056C" w:rsidP="00247D37">
      <w:pPr>
        <w:numPr>
          <w:ilvl w:val="0"/>
          <w:numId w:val="42"/>
        </w:numPr>
        <w:spacing w:after="200"/>
        <w:ind w:left="900"/>
        <w:rPr>
          <w:rFonts w:cs="Arial"/>
          <w:szCs w:val="24"/>
        </w:rPr>
      </w:pPr>
      <w:r w:rsidRPr="00BE2D98">
        <w:rPr>
          <w:rFonts w:cs="Arial"/>
          <w:szCs w:val="24"/>
        </w:rPr>
        <w:t>Identify from whom you will collect data (e.g., from participants themselves, family members, teachers, others).</w:t>
      </w:r>
    </w:p>
    <w:p w14:paraId="6510A05D" w14:textId="77777777" w:rsidR="00BD056C" w:rsidRPr="00BE2D98" w:rsidRDefault="00BD056C" w:rsidP="00247D37">
      <w:pPr>
        <w:numPr>
          <w:ilvl w:val="0"/>
          <w:numId w:val="42"/>
        </w:numPr>
        <w:spacing w:after="200"/>
        <w:ind w:left="900"/>
        <w:rPr>
          <w:rFonts w:cs="Arial"/>
          <w:szCs w:val="24"/>
        </w:rPr>
      </w:pPr>
      <w:r w:rsidRPr="00BE2D98">
        <w:rPr>
          <w:rFonts w:cs="Arial"/>
          <w:szCs w:val="24"/>
        </w:rPr>
        <w:t xml:space="preserve">Describe the data collection procedures and specify the sources for obtaining data (e.g., school records, interviews, psychological assessments, questionnaires, observation or other sources).  Identify what type of specimens (e.g., urine, blood) will be used, if any. State if the specimens will be used for purposes other than evaluation.  </w:t>
      </w:r>
    </w:p>
    <w:p w14:paraId="49E4F84F" w14:textId="77777777" w:rsidR="00BD056C" w:rsidRPr="00BE2D98" w:rsidRDefault="00BD056C" w:rsidP="00247D37">
      <w:pPr>
        <w:numPr>
          <w:ilvl w:val="0"/>
          <w:numId w:val="42"/>
        </w:numPr>
        <w:spacing w:after="200"/>
        <w:ind w:left="900"/>
        <w:rPr>
          <w:rFonts w:cs="Arial"/>
          <w:szCs w:val="24"/>
        </w:rPr>
      </w:pPr>
      <w:r w:rsidRPr="00BE2D98">
        <w:rPr>
          <w:rFonts w:cs="Arial"/>
          <w:szCs w:val="24"/>
        </w:rPr>
        <w:t xml:space="preserve">In </w:t>
      </w:r>
      <w:r w:rsidRPr="00BE2D98">
        <w:rPr>
          <w:rFonts w:cs="Arial"/>
          <w:b/>
          <w:szCs w:val="24"/>
        </w:rPr>
        <w:t>Attachment 2</w:t>
      </w:r>
      <w:r w:rsidRPr="00BE2D98">
        <w:rPr>
          <w:rFonts w:cs="Arial"/>
          <w:szCs w:val="24"/>
        </w:rPr>
        <w:t xml:space="preserve">, “Data Collection Instruments/Interview Protocols,” you </w:t>
      </w:r>
      <w:r w:rsidRPr="00BE2D98">
        <w:rPr>
          <w:rFonts w:cs="Arial"/>
          <w:b/>
          <w:szCs w:val="24"/>
        </w:rPr>
        <w:t>must</w:t>
      </w:r>
      <w:r w:rsidRPr="00BE2D98">
        <w:rPr>
          <w:rFonts w:cs="Arial"/>
          <w:szCs w:val="24"/>
        </w:rPr>
        <w:t xml:space="preserve"> provide copies of all available data collection instruments and interview protocols that you plan to use (unless you are providing the web link to the instrument(s)/protocol(s)).</w:t>
      </w:r>
    </w:p>
    <w:p w14:paraId="7016D772" w14:textId="77777777" w:rsidR="00BD056C" w:rsidRPr="00BE2D98" w:rsidRDefault="00BD056C" w:rsidP="00247D37">
      <w:pPr>
        <w:numPr>
          <w:ilvl w:val="0"/>
          <w:numId w:val="40"/>
        </w:numPr>
        <w:tabs>
          <w:tab w:val="left" w:pos="540"/>
        </w:tabs>
        <w:spacing w:after="200"/>
        <w:ind w:left="540"/>
        <w:rPr>
          <w:rFonts w:cs="Arial"/>
          <w:b/>
        </w:rPr>
      </w:pPr>
      <w:r w:rsidRPr="00BE2D98">
        <w:rPr>
          <w:rFonts w:cs="Arial"/>
          <w:b/>
        </w:rPr>
        <w:t>Privacy and Confidentiality</w:t>
      </w:r>
    </w:p>
    <w:p w14:paraId="37542E12" w14:textId="77777777" w:rsidR="00BD056C" w:rsidRPr="00BE2D98" w:rsidRDefault="00BD056C" w:rsidP="00247D37">
      <w:pPr>
        <w:numPr>
          <w:ilvl w:val="0"/>
          <w:numId w:val="42"/>
        </w:numPr>
        <w:spacing w:after="200"/>
        <w:ind w:left="900"/>
        <w:rPr>
          <w:rFonts w:cs="Arial"/>
          <w:szCs w:val="24"/>
        </w:rPr>
      </w:pPr>
      <w:r w:rsidRPr="00BE2D98">
        <w:rPr>
          <w:rFonts w:cs="Arial"/>
          <w:szCs w:val="24"/>
        </w:rPr>
        <w:t>Explain how you will ensure privacy and confidentiality. Describe:</w:t>
      </w:r>
    </w:p>
    <w:p w14:paraId="3378338B" w14:textId="77777777" w:rsidR="00BD056C" w:rsidRPr="00BE2D98" w:rsidRDefault="00BD056C" w:rsidP="00247D37">
      <w:pPr>
        <w:numPr>
          <w:ilvl w:val="0"/>
          <w:numId w:val="41"/>
        </w:numPr>
        <w:spacing w:after="200"/>
        <w:rPr>
          <w:rFonts w:cs="Arial"/>
          <w:szCs w:val="24"/>
        </w:rPr>
      </w:pPr>
      <w:r w:rsidRPr="00BE2D98">
        <w:rPr>
          <w:rFonts w:cs="Arial"/>
          <w:szCs w:val="24"/>
        </w:rPr>
        <w:t>Where data will be stored.</w:t>
      </w:r>
    </w:p>
    <w:p w14:paraId="255E2E85" w14:textId="77777777" w:rsidR="00BD056C" w:rsidRPr="00BE2D98" w:rsidRDefault="00BD056C" w:rsidP="00247D37">
      <w:pPr>
        <w:numPr>
          <w:ilvl w:val="0"/>
          <w:numId w:val="41"/>
        </w:numPr>
        <w:spacing w:after="200"/>
        <w:rPr>
          <w:rFonts w:cs="Arial"/>
          <w:szCs w:val="24"/>
        </w:rPr>
      </w:pPr>
      <w:r w:rsidRPr="00BE2D98">
        <w:rPr>
          <w:rFonts w:cs="Arial"/>
          <w:szCs w:val="24"/>
        </w:rPr>
        <w:t>Who will have access to the data collected.</w:t>
      </w:r>
    </w:p>
    <w:p w14:paraId="292B61AF" w14:textId="77777777" w:rsidR="00BD056C" w:rsidRPr="00BE2D98" w:rsidRDefault="00BD056C" w:rsidP="00247D37">
      <w:pPr>
        <w:numPr>
          <w:ilvl w:val="0"/>
          <w:numId w:val="41"/>
        </w:numPr>
        <w:spacing w:after="200"/>
        <w:rPr>
          <w:rFonts w:cs="Arial"/>
          <w:szCs w:val="24"/>
        </w:rPr>
      </w:pPr>
      <w:r w:rsidRPr="00BE2D98">
        <w:rPr>
          <w:rFonts w:cs="Arial"/>
          <w:szCs w:val="24"/>
        </w:rPr>
        <w:t>How the identity of participants will be kept private, for example, through the use of a coding system on data records, limiting access to records, or storing identifiers separately from data.</w:t>
      </w:r>
    </w:p>
    <w:p w14:paraId="004F475A" w14:textId="77777777" w:rsidR="00BD056C" w:rsidRPr="00BE2D98" w:rsidRDefault="00BD056C" w:rsidP="00BD056C">
      <w:pPr>
        <w:tabs>
          <w:tab w:val="left" w:pos="1008"/>
        </w:tabs>
        <w:rPr>
          <w:rFonts w:cs="Arial"/>
          <w:b/>
          <w:bCs/>
        </w:rPr>
      </w:pPr>
      <w:r w:rsidRPr="00BE2D98">
        <w:rPr>
          <w:rFonts w:cs="Arial"/>
          <w:b/>
          <w:bCs/>
        </w:rPr>
        <w:t>NOTE:</w:t>
      </w:r>
      <w:r w:rsidRPr="00BE2D98">
        <w:rPr>
          <w:rFonts w:cs="Arial"/>
        </w:rPr>
        <w:t xml:space="preserve"> Recipients must maintain the confidentiality of alcohol and drug abuse client records according to the provisions of </w:t>
      </w:r>
      <w:r w:rsidRPr="00BE2D98">
        <w:rPr>
          <w:rFonts w:cs="Arial"/>
          <w:b/>
          <w:bCs/>
        </w:rPr>
        <w:t>Title 42 of the Code of Federal Regulations, Part II.</w:t>
      </w:r>
    </w:p>
    <w:p w14:paraId="7C70F3D3" w14:textId="77777777" w:rsidR="00BD056C" w:rsidRPr="00BE2D98" w:rsidRDefault="00BD056C" w:rsidP="00247D37">
      <w:pPr>
        <w:numPr>
          <w:ilvl w:val="0"/>
          <w:numId w:val="40"/>
        </w:numPr>
        <w:tabs>
          <w:tab w:val="left" w:pos="540"/>
        </w:tabs>
        <w:spacing w:after="200"/>
        <w:ind w:left="540"/>
        <w:rPr>
          <w:rFonts w:cs="Arial"/>
          <w:b/>
        </w:rPr>
      </w:pPr>
      <w:r w:rsidRPr="00BE2D98">
        <w:rPr>
          <w:rFonts w:cs="Arial"/>
          <w:b/>
        </w:rPr>
        <w:t>Adequate Consent Procedures</w:t>
      </w:r>
    </w:p>
    <w:p w14:paraId="1446E556" w14:textId="77777777" w:rsidR="00BD056C" w:rsidRPr="00BE2D98" w:rsidRDefault="00BD056C" w:rsidP="00247D37">
      <w:pPr>
        <w:numPr>
          <w:ilvl w:val="0"/>
          <w:numId w:val="42"/>
        </w:numPr>
        <w:spacing w:after="200"/>
        <w:ind w:left="900"/>
        <w:rPr>
          <w:rFonts w:cs="Arial"/>
          <w:szCs w:val="24"/>
        </w:rPr>
      </w:pPr>
      <w:r w:rsidRPr="00BE2D98">
        <w:rPr>
          <w:rFonts w:cs="Arial"/>
          <w:szCs w:val="24"/>
        </w:rPr>
        <w:t xml:space="preserve">Include, as appropriate, sample consent forms that provide for: (1) informed consent for participation in service intervention; (2) informed consent for participation in the data collection component of the project; and (3) informed consent for the exchange (releasing or requesting) of confidential information. The sample forms must be included in </w:t>
      </w:r>
      <w:r w:rsidRPr="00BE2D98">
        <w:rPr>
          <w:rFonts w:cs="Arial"/>
          <w:b/>
          <w:bCs/>
          <w:szCs w:val="24"/>
        </w:rPr>
        <w:t>Attachment 3, “Sample Consent Forms”</w:t>
      </w:r>
      <w:r w:rsidRPr="00BE2D98">
        <w:rPr>
          <w:rFonts w:cs="Arial"/>
          <w:szCs w:val="24"/>
        </w:rPr>
        <w:t>, of your application. If needed, give English translations.</w:t>
      </w:r>
      <w:r w:rsidRPr="00BE2D98" w:rsidDel="002167B1">
        <w:rPr>
          <w:rFonts w:cs="Arial"/>
          <w:szCs w:val="24"/>
        </w:rPr>
        <w:t xml:space="preserve"> </w:t>
      </w:r>
    </w:p>
    <w:p w14:paraId="7ED8C385" w14:textId="77777777" w:rsidR="00BD056C" w:rsidRPr="00BE2D98" w:rsidRDefault="00BD056C" w:rsidP="00247D37">
      <w:pPr>
        <w:numPr>
          <w:ilvl w:val="0"/>
          <w:numId w:val="42"/>
        </w:numPr>
        <w:spacing w:after="200"/>
        <w:ind w:left="900"/>
        <w:rPr>
          <w:rFonts w:cs="Arial"/>
          <w:szCs w:val="24"/>
        </w:rPr>
      </w:pPr>
      <w:r w:rsidRPr="00BE2D98">
        <w:rPr>
          <w:rFonts w:cs="Arial"/>
          <w:szCs w:val="24"/>
        </w:rPr>
        <w:lastRenderedPageBreak/>
        <w:t>Explain how you will obtain consent for youth, the elderly, people with limited reading skills, and people who do not use English as their first language.  Describe how the consent will be documented.  For example: Will you read the consent forms?  Will you ask prospective participants questions to be sure they understand the forms? Will you give them copies of what they sign?</w:t>
      </w:r>
    </w:p>
    <w:p w14:paraId="5CD1B6C2" w14:textId="77777777" w:rsidR="00BD056C" w:rsidRPr="00BE2D98" w:rsidRDefault="00BD056C" w:rsidP="00BD056C">
      <w:pPr>
        <w:tabs>
          <w:tab w:val="left" w:pos="1008"/>
        </w:tabs>
        <w:rPr>
          <w:rFonts w:cs="Arial"/>
          <w:szCs w:val="24"/>
        </w:rPr>
      </w:pPr>
      <w:r w:rsidRPr="00BE2D98">
        <w:rPr>
          <w:rFonts w:cs="Arial"/>
          <w:b/>
          <w:bCs/>
        </w:rPr>
        <w:t>NOTE:</w:t>
      </w:r>
      <w:r w:rsidRPr="00BE2D98">
        <w:rPr>
          <w:rFonts w:cs="Arial"/>
        </w:rPr>
        <w:t xml:space="preserve">  Never imply that the participant waives or appears to waive any legal rights, may not end involvement with the project, or releases your project or its agents from liability for negligence.  </w:t>
      </w:r>
    </w:p>
    <w:p w14:paraId="745D0A9D" w14:textId="77777777" w:rsidR="00BD056C" w:rsidRPr="00BE2D98" w:rsidRDefault="00BD056C" w:rsidP="00247D37">
      <w:pPr>
        <w:numPr>
          <w:ilvl w:val="0"/>
          <w:numId w:val="40"/>
        </w:numPr>
        <w:tabs>
          <w:tab w:val="left" w:pos="540"/>
        </w:tabs>
        <w:spacing w:after="200"/>
        <w:ind w:left="540"/>
        <w:rPr>
          <w:rFonts w:cs="Arial"/>
          <w:b/>
        </w:rPr>
      </w:pPr>
      <w:r w:rsidRPr="00BE2D98">
        <w:rPr>
          <w:rFonts w:cs="Arial"/>
          <w:b/>
        </w:rPr>
        <w:t>Risk/Benefit Discussion</w:t>
      </w:r>
    </w:p>
    <w:p w14:paraId="306D1695" w14:textId="77777777" w:rsidR="00BD056C" w:rsidRPr="00BE2D98" w:rsidRDefault="00BD056C" w:rsidP="00247D37">
      <w:pPr>
        <w:numPr>
          <w:ilvl w:val="0"/>
          <w:numId w:val="92"/>
        </w:numPr>
        <w:tabs>
          <w:tab w:val="left" w:pos="540"/>
        </w:tabs>
        <w:spacing w:after="200"/>
        <w:contextualSpacing/>
        <w:rPr>
          <w:rFonts w:cs="Arial"/>
          <w:b/>
        </w:rPr>
      </w:pPr>
      <w:r w:rsidRPr="00BE2D98">
        <w:rPr>
          <w:rFonts w:cs="Arial"/>
          <w:szCs w:val="24"/>
        </w:rPr>
        <w:t xml:space="preserve">Discuss why the risks you have identified in Element </w:t>
      </w:r>
      <w:r w:rsidRPr="00BE2D98">
        <w:rPr>
          <w:rFonts w:cs="Arial"/>
          <w:b/>
          <w:szCs w:val="24"/>
        </w:rPr>
        <w:t>1. (</w:t>
      </w:r>
      <w:r w:rsidRPr="00BE2D98">
        <w:rPr>
          <w:rFonts w:cs="Arial"/>
          <w:b/>
        </w:rPr>
        <w:t xml:space="preserve">Protect Clients and Staff from Potential Risks) </w:t>
      </w:r>
      <w:r w:rsidRPr="00BE2D98">
        <w:rPr>
          <w:rFonts w:cs="Arial"/>
          <w:szCs w:val="24"/>
        </w:rPr>
        <w:t xml:space="preserve">are reasonable compared to the anticipated benefits to participants involved in the project.  </w:t>
      </w:r>
    </w:p>
    <w:p w14:paraId="64081B2F" w14:textId="77777777" w:rsidR="00BD056C" w:rsidRPr="00BE2D98" w:rsidRDefault="00BD056C" w:rsidP="00BD056C">
      <w:pPr>
        <w:tabs>
          <w:tab w:val="left" w:pos="540"/>
        </w:tabs>
        <w:spacing w:after="200"/>
        <w:ind w:left="900"/>
        <w:contextualSpacing/>
        <w:rPr>
          <w:rFonts w:cs="Arial"/>
          <w:b/>
        </w:rPr>
      </w:pPr>
    </w:p>
    <w:p w14:paraId="2607B7BD" w14:textId="77777777" w:rsidR="00BD056C" w:rsidRPr="00BE2D98" w:rsidRDefault="00BD056C" w:rsidP="00BD056C">
      <w:pPr>
        <w:rPr>
          <w:b/>
        </w:rPr>
      </w:pPr>
      <w:r w:rsidRPr="00BE2D98">
        <w:rPr>
          <w:b/>
        </w:rPr>
        <w:t>Protection of Human Subjects Regulations</w:t>
      </w:r>
    </w:p>
    <w:p w14:paraId="11208316" w14:textId="77777777" w:rsidR="00BD056C" w:rsidRPr="00BE2D98" w:rsidRDefault="00BD056C" w:rsidP="00BD056C">
      <w:pPr>
        <w:rPr>
          <w:rFonts w:cs="Arial"/>
        </w:rPr>
      </w:pPr>
      <w:r w:rsidRPr="00BE2D98">
        <w:rPr>
          <w:rFonts w:cs="Arial"/>
        </w:rPr>
        <w:t xml:space="preserve">SAMHSA expects that most recipients funded under this announcement will not have to comply with the Protection of Human Subjects Regulations (45 CFR 46), which requires Institutional Review Board (IRB) approval. However, in some instances, the applicant’s proposed project may meet the regulation’s criteria for research involving human subjects.  Although IRB approval is not required at the time of award, you are required to provide the documentation below prior to enrolling participants into your project.   </w:t>
      </w:r>
    </w:p>
    <w:p w14:paraId="2751AA07" w14:textId="77777777" w:rsidR="00BD056C" w:rsidRPr="00BE2D98" w:rsidRDefault="00BD056C" w:rsidP="00BD056C">
      <w:pPr>
        <w:tabs>
          <w:tab w:val="left" w:pos="1008"/>
        </w:tabs>
        <w:rPr>
          <w:rFonts w:cs="Arial"/>
        </w:rPr>
      </w:pPr>
      <w:r w:rsidRPr="00BE2D98">
        <w:rPr>
          <w:rFonts w:cs="Arial"/>
        </w:rPr>
        <w:t>In addition to the elements above, applicants whose projects must comply with the Human Subjects Regulations must:</w:t>
      </w:r>
    </w:p>
    <w:p w14:paraId="02F48984" w14:textId="77777777" w:rsidR="00BD056C" w:rsidRPr="00BE2D98" w:rsidRDefault="00BD056C" w:rsidP="00247D37">
      <w:pPr>
        <w:numPr>
          <w:ilvl w:val="0"/>
          <w:numId w:val="91"/>
        </w:numPr>
        <w:tabs>
          <w:tab w:val="left" w:pos="1008"/>
        </w:tabs>
        <w:spacing w:after="200"/>
        <w:contextualSpacing/>
        <w:rPr>
          <w:rFonts w:cs="Arial"/>
        </w:rPr>
      </w:pPr>
      <w:r w:rsidRPr="00BE2D98">
        <w:rPr>
          <w:rFonts w:cs="Arial"/>
        </w:rPr>
        <w:t xml:space="preserve">Describe the process for obtaining IRB approval for your project. </w:t>
      </w:r>
    </w:p>
    <w:p w14:paraId="7A4C3E8D" w14:textId="77777777" w:rsidR="00BD056C" w:rsidRPr="00BE2D98" w:rsidRDefault="00BD056C" w:rsidP="00247D37">
      <w:pPr>
        <w:numPr>
          <w:ilvl w:val="0"/>
          <w:numId w:val="91"/>
        </w:numPr>
        <w:tabs>
          <w:tab w:val="left" w:pos="1008"/>
        </w:tabs>
        <w:spacing w:after="200"/>
        <w:contextualSpacing/>
        <w:rPr>
          <w:rFonts w:cs="Arial"/>
        </w:rPr>
      </w:pPr>
      <w:r w:rsidRPr="00BE2D98">
        <w:rPr>
          <w:rFonts w:cs="Arial"/>
        </w:rPr>
        <w:t xml:space="preserve">Provide documentation that an Assurance of Compliance is on file with the Office for Human Research Protections (OHRP). </w:t>
      </w:r>
    </w:p>
    <w:p w14:paraId="5A08B0DE" w14:textId="77777777" w:rsidR="00BD056C" w:rsidRPr="00BE2D98" w:rsidRDefault="00BD056C" w:rsidP="00247D37">
      <w:pPr>
        <w:numPr>
          <w:ilvl w:val="0"/>
          <w:numId w:val="91"/>
        </w:numPr>
        <w:tabs>
          <w:tab w:val="left" w:pos="1008"/>
        </w:tabs>
        <w:spacing w:after="200"/>
        <w:contextualSpacing/>
        <w:rPr>
          <w:rFonts w:cs="Arial"/>
        </w:rPr>
      </w:pPr>
      <w:r w:rsidRPr="00BE2D98">
        <w:rPr>
          <w:rFonts w:cs="Arial"/>
        </w:rPr>
        <w:t xml:space="preserve">Provide documentation that IRB approval has been obtained for your project prior to enrolling participants.  </w:t>
      </w:r>
    </w:p>
    <w:p w14:paraId="1A7618FB" w14:textId="77777777" w:rsidR="00BD056C" w:rsidRPr="00BE2D98" w:rsidRDefault="00BD056C" w:rsidP="00BD056C">
      <w:pPr>
        <w:tabs>
          <w:tab w:val="left" w:pos="1008"/>
        </w:tabs>
        <w:spacing w:after="200"/>
        <w:ind w:left="789"/>
        <w:contextualSpacing/>
        <w:rPr>
          <w:rFonts w:cs="Arial"/>
        </w:rPr>
      </w:pPr>
    </w:p>
    <w:p w14:paraId="3FA910FA" w14:textId="77777777" w:rsidR="00BD056C" w:rsidRPr="00BE2D98" w:rsidRDefault="00BD056C" w:rsidP="00BD056C">
      <w:pPr>
        <w:tabs>
          <w:tab w:val="left" w:pos="1008"/>
        </w:tabs>
        <w:rPr>
          <w:rFonts w:cs="Arial"/>
        </w:rPr>
      </w:pPr>
      <w:r w:rsidRPr="00BE2D98">
        <w:rPr>
          <w:rFonts w:cs="Arial"/>
        </w:rPr>
        <w:t xml:space="preserve">General information about Human Subjects Regulations can be obtained through OHRP at </w:t>
      </w:r>
      <w:hyperlink r:id="rId35" w:history="1">
        <w:r w:rsidRPr="00BE2D98">
          <w:rPr>
            <w:rFonts w:cs="Arial"/>
            <w:color w:val="0000FF"/>
            <w:u w:val="single"/>
          </w:rPr>
          <w:t>http://www.hhs.gov/ohrp</w:t>
        </w:r>
      </w:hyperlink>
      <w:r w:rsidRPr="00BE2D98">
        <w:rPr>
          <w:rFonts w:cs="Arial"/>
        </w:rPr>
        <w:t xml:space="preserve"> or (240) 453-6900. SAMHSA–specific questions should be directed to the program contact listed in </w:t>
      </w:r>
      <w:r w:rsidRPr="00BE2D98">
        <w:rPr>
          <w:rFonts w:cs="Arial"/>
          <w:bCs/>
          <w:iCs/>
        </w:rPr>
        <w:t>Section VII</w:t>
      </w:r>
      <w:r w:rsidRPr="00BE2D98">
        <w:rPr>
          <w:rFonts w:cs="Arial"/>
          <w:b/>
        </w:rPr>
        <w:t xml:space="preserve"> </w:t>
      </w:r>
      <w:r w:rsidRPr="00BE2D98">
        <w:rPr>
          <w:rFonts w:cs="Arial"/>
        </w:rPr>
        <w:t>of this announcement.</w:t>
      </w:r>
    </w:p>
    <w:p w14:paraId="53FD1EB6" w14:textId="66E6FF4A" w:rsidR="00BD056C" w:rsidRDefault="00BD056C" w:rsidP="00BD056C">
      <w:pPr>
        <w:tabs>
          <w:tab w:val="left" w:pos="1008"/>
        </w:tabs>
        <w:rPr>
          <w:rFonts w:cs="Arial"/>
        </w:rPr>
      </w:pPr>
    </w:p>
    <w:p w14:paraId="46DCAF25" w14:textId="6871E018" w:rsidR="00BD056C" w:rsidRDefault="00BD056C" w:rsidP="00BD056C">
      <w:pPr>
        <w:tabs>
          <w:tab w:val="left" w:pos="1008"/>
        </w:tabs>
        <w:rPr>
          <w:rFonts w:cs="Arial"/>
        </w:rPr>
      </w:pPr>
    </w:p>
    <w:p w14:paraId="73AEE0F1" w14:textId="24DE3F84" w:rsidR="00BD056C" w:rsidRDefault="00BD056C" w:rsidP="00BD056C">
      <w:pPr>
        <w:tabs>
          <w:tab w:val="left" w:pos="1008"/>
        </w:tabs>
        <w:rPr>
          <w:rFonts w:cs="Arial"/>
        </w:rPr>
      </w:pPr>
    </w:p>
    <w:p w14:paraId="7D376877" w14:textId="1AA12B3A" w:rsidR="00BD056C" w:rsidRDefault="00BD056C" w:rsidP="00BD056C">
      <w:pPr>
        <w:tabs>
          <w:tab w:val="left" w:pos="1008"/>
        </w:tabs>
        <w:rPr>
          <w:rFonts w:cs="Arial"/>
        </w:rPr>
      </w:pPr>
    </w:p>
    <w:p w14:paraId="34040725" w14:textId="77777777" w:rsidR="00BD056C" w:rsidRPr="00BE2D98" w:rsidRDefault="00BD056C" w:rsidP="00BD056C">
      <w:pPr>
        <w:tabs>
          <w:tab w:val="left" w:pos="1008"/>
        </w:tabs>
        <w:rPr>
          <w:rFonts w:cs="Arial"/>
        </w:rPr>
      </w:pPr>
    </w:p>
    <w:p w14:paraId="3090086E" w14:textId="25E961A2" w:rsidR="00BD056C" w:rsidRPr="00BE2D98" w:rsidRDefault="00BD056C" w:rsidP="00BD056C">
      <w:pPr>
        <w:keepNext/>
        <w:tabs>
          <w:tab w:val="left" w:pos="720"/>
        </w:tabs>
        <w:spacing w:after="0"/>
        <w:jc w:val="center"/>
        <w:outlineLvl w:val="0"/>
        <w:rPr>
          <w:rFonts w:cs="Arial"/>
          <w:b/>
          <w:bCs/>
          <w:kern w:val="32"/>
          <w:sz w:val="32"/>
          <w:szCs w:val="32"/>
        </w:rPr>
      </w:pPr>
      <w:bookmarkStart w:id="191" w:name="_Appendix_F:_"/>
      <w:bookmarkStart w:id="192" w:name="_Toc22120798"/>
      <w:bookmarkStart w:id="193" w:name="_Toc36535424"/>
      <w:bookmarkStart w:id="194" w:name="_Toc37226741"/>
      <w:bookmarkEnd w:id="191"/>
      <w:r w:rsidRPr="00BE2D98">
        <w:rPr>
          <w:rFonts w:cs="Arial"/>
          <w:b/>
          <w:bCs/>
          <w:kern w:val="32"/>
          <w:sz w:val="32"/>
          <w:szCs w:val="32"/>
        </w:rPr>
        <w:lastRenderedPageBreak/>
        <w:t xml:space="preserve">Appendix </w:t>
      </w:r>
      <w:r>
        <w:rPr>
          <w:rFonts w:cs="Arial"/>
          <w:b/>
          <w:bCs/>
          <w:kern w:val="32"/>
          <w:sz w:val="32"/>
          <w:szCs w:val="32"/>
        </w:rPr>
        <w:t>D</w:t>
      </w:r>
      <w:r w:rsidRPr="00BE2D98">
        <w:rPr>
          <w:rFonts w:cs="Arial"/>
          <w:b/>
          <w:bCs/>
          <w:kern w:val="32"/>
          <w:sz w:val="32"/>
          <w:szCs w:val="32"/>
        </w:rPr>
        <w:t xml:space="preserve"> – Developing Goals and Measureable Objectives</w:t>
      </w:r>
      <w:bookmarkEnd w:id="192"/>
      <w:bookmarkEnd w:id="193"/>
      <w:bookmarkEnd w:id="194"/>
    </w:p>
    <w:p w14:paraId="20A03569" w14:textId="77777777" w:rsidR="00BD056C" w:rsidRPr="00BE2D98" w:rsidRDefault="00BD056C" w:rsidP="00BD056C">
      <w:pPr>
        <w:spacing w:after="200"/>
      </w:pPr>
    </w:p>
    <w:p w14:paraId="3D2DC1A1" w14:textId="77777777" w:rsidR="00BD056C" w:rsidRPr="00BE2D98" w:rsidRDefault="00BD056C" w:rsidP="00BD056C">
      <w:pPr>
        <w:spacing w:after="200"/>
        <w:rPr>
          <w:rFonts w:cs="Arial"/>
          <w:szCs w:val="24"/>
        </w:rPr>
      </w:pPr>
      <w:r w:rsidRPr="00BE2D98">
        <w:rPr>
          <w:rFonts w:cs="Arial"/>
          <w:szCs w:val="24"/>
        </w:rPr>
        <w:t xml:space="preserve">To be able to effectively evaluate your project, it is critical that you develop realistic goals and measurable objectives. This appendix provides information on developing goals and objectives. It also provides examples of well-written goals and measurable objectives. </w:t>
      </w:r>
    </w:p>
    <w:p w14:paraId="1F6A1814" w14:textId="77777777" w:rsidR="00BD056C" w:rsidRPr="00BE2D98" w:rsidRDefault="00BD056C" w:rsidP="00BD056C">
      <w:pPr>
        <w:spacing w:after="200"/>
        <w:rPr>
          <w:rFonts w:cs="Arial"/>
          <w:b/>
          <w:szCs w:val="24"/>
          <w:u w:val="single"/>
        </w:rPr>
      </w:pPr>
      <w:r w:rsidRPr="00BE2D98">
        <w:rPr>
          <w:rFonts w:cs="Arial"/>
          <w:b/>
          <w:szCs w:val="24"/>
          <w:u w:val="single"/>
        </w:rPr>
        <w:t>GOALS</w:t>
      </w:r>
    </w:p>
    <w:p w14:paraId="442A81E5" w14:textId="77777777" w:rsidR="00BD056C" w:rsidRPr="00BE2D98" w:rsidRDefault="00BD056C" w:rsidP="00BD056C">
      <w:pPr>
        <w:spacing w:after="200"/>
        <w:rPr>
          <w:rFonts w:cs="Arial"/>
          <w:szCs w:val="24"/>
        </w:rPr>
      </w:pPr>
      <w:r w:rsidRPr="00BE2D98">
        <w:rPr>
          <w:rFonts w:cs="Arial"/>
          <w:b/>
          <w:szCs w:val="24"/>
          <w:u w:val="single"/>
        </w:rPr>
        <w:t>Definition</w:t>
      </w:r>
      <w:r w:rsidRPr="00BE2D98">
        <w:rPr>
          <w:rFonts w:cs="Arial"/>
          <w:szCs w:val="24"/>
        </w:rPr>
        <w:t xml:space="preserve"> − a goal is a broad statement about the long-term expectation of what should happen as a result of your program (the desired result). It serves as the foundation for developing your program objectives. Goals should align with the statement of need that is described. Goals should only be one sentence.</w:t>
      </w:r>
    </w:p>
    <w:p w14:paraId="2DC604BC" w14:textId="77777777" w:rsidR="00BD056C" w:rsidRPr="00BE2D98" w:rsidRDefault="00BD056C" w:rsidP="00BD056C">
      <w:pPr>
        <w:spacing w:after="200"/>
        <w:rPr>
          <w:rFonts w:cs="Arial"/>
          <w:szCs w:val="24"/>
        </w:rPr>
      </w:pPr>
      <w:r w:rsidRPr="00BE2D98">
        <w:rPr>
          <w:rFonts w:cs="Arial"/>
          <w:szCs w:val="24"/>
        </w:rPr>
        <w:t>The characteristics of effective goals include:</w:t>
      </w:r>
    </w:p>
    <w:p w14:paraId="20B07245" w14:textId="77777777" w:rsidR="00BD056C" w:rsidRPr="00BE2D98" w:rsidRDefault="00BD056C" w:rsidP="00247D37">
      <w:pPr>
        <w:numPr>
          <w:ilvl w:val="0"/>
          <w:numId w:val="18"/>
        </w:numPr>
        <w:spacing w:after="200"/>
        <w:contextualSpacing/>
        <w:rPr>
          <w:rFonts w:cs="Arial"/>
          <w:szCs w:val="24"/>
        </w:rPr>
      </w:pPr>
      <w:r w:rsidRPr="00BE2D98">
        <w:rPr>
          <w:rFonts w:cs="Arial"/>
          <w:szCs w:val="24"/>
        </w:rPr>
        <w:t>Goals address outcomes, not how outcomes will be achieved;</w:t>
      </w:r>
    </w:p>
    <w:p w14:paraId="2C1C8FF8" w14:textId="77777777" w:rsidR="00BD056C" w:rsidRPr="00BE2D98" w:rsidRDefault="00BD056C" w:rsidP="00247D37">
      <w:pPr>
        <w:numPr>
          <w:ilvl w:val="0"/>
          <w:numId w:val="18"/>
        </w:numPr>
        <w:spacing w:after="200"/>
        <w:contextualSpacing/>
        <w:rPr>
          <w:rFonts w:cs="Arial"/>
          <w:szCs w:val="24"/>
        </w:rPr>
      </w:pPr>
      <w:r w:rsidRPr="00BE2D98">
        <w:rPr>
          <w:rFonts w:cs="Arial"/>
          <w:szCs w:val="24"/>
        </w:rPr>
        <w:t>Goals describe the behavior or condition in the community expected to change;</w:t>
      </w:r>
    </w:p>
    <w:p w14:paraId="5ECBDAD5" w14:textId="77777777" w:rsidR="00BD056C" w:rsidRPr="00BE2D98" w:rsidRDefault="00BD056C" w:rsidP="00247D37">
      <w:pPr>
        <w:numPr>
          <w:ilvl w:val="0"/>
          <w:numId w:val="18"/>
        </w:numPr>
        <w:spacing w:after="200"/>
        <w:contextualSpacing/>
        <w:rPr>
          <w:rFonts w:cs="Arial"/>
          <w:szCs w:val="24"/>
        </w:rPr>
      </w:pPr>
      <w:r w:rsidRPr="00BE2D98">
        <w:rPr>
          <w:rFonts w:cs="Arial"/>
          <w:szCs w:val="24"/>
        </w:rPr>
        <w:t>Goals describe who will be affected by the project;</w:t>
      </w:r>
    </w:p>
    <w:p w14:paraId="4D9710FE" w14:textId="77777777" w:rsidR="00BD056C" w:rsidRPr="00BE2D98" w:rsidRDefault="00BD056C" w:rsidP="00247D37">
      <w:pPr>
        <w:numPr>
          <w:ilvl w:val="0"/>
          <w:numId w:val="18"/>
        </w:numPr>
        <w:spacing w:after="200"/>
        <w:contextualSpacing/>
        <w:rPr>
          <w:rFonts w:cs="Arial"/>
          <w:szCs w:val="24"/>
        </w:rPr>
      </w:pPr>
      <w:r w:rsidRPr="00BE2D98">
        <w:rPr>
          <w:rFonts w:cs="Arial"/>
          <w:szCs w:val="24"/>
        </w:rPr>
        <w:t>Goals lead clearly to one or more measurable results; and</w:t>
      </w:r>
    </w:p>
    <w:p w14:paraId="3773C487" w14:textId="77777777" w:rsidR="00BD056C" w:rsidRPr="00BE2D98" w:rsidRDefault="00BD056C" w:rsidP="00247D37">
      <w:pPr>
        <w:numPr>
          <w:ilvl w:val="0"/>
          <w:numId w:val="18"/>
        </w:numPr>
        <w:spacing w:after="200"/>
        <w:contextualSpacing/>
        <w:rPr>
          <w:rFonts w:cs="Arial"/>
          <w:szCs w:val="24"/>
        </w:rPr>
      </w:pPr>
      <w:r w:rsidRPr="00BE2D98">
        <w:rPr>
          <w:rFonts w:cs="Arial"/>
          <w:szCs w:val="24"/>
        </w:rPr>
        <w:t>Goals are concise.</w:t>
      </w:r>
    </w:p>
    <w:p w14:paraId="6F474A3A" w14:textId="77777777" w:rsidR="00BD056C" w:rsidRPr="00BE2D98" w:rsidRDefault="00BD056C" w:rsidP="00BD056C">
      <w:pPr>
        <w:spacing w:after="200"/>
        <w:ind w:left="720"/>
        <w:contextualSpacing/>
        <w:rPr>
          <w:rFonts w:cs="Arial"/>
          <w:szCs w:val="24"/>
        </w:rPr>
      </w:pPr>
    </w:p>
    <w:p w14:paraId="1CF79573" w14:textId="77777777" w:rsidR="00BD056C" w:rsidRPr="00BE2D98" w:rsidRDefault="00BD056C" w:rsidP="00BD056C">
      <w:pPr>
        <w:spacing w:after="200"/>
        <w:rPr>
          <w:rFonts w:cs="Arial"/>
          <w:b/>
          <w:szCs w:val="24"/>
          <w:u w:val="single"/>
        </w:rPr>
      </w:pPr>
      <w:r w:rsidRPr="00BE2D98">
        <w:rPr>
          <w:rFonts w:cs="Arial"/>
          <w:b/>
          <w:szCs w:val="24"/>
          <w:u w:val="single"/>
        </w:rPr>
        <w:t>Examples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406"/>
        <w:gridCol w:w="3714"/>
      </w:tblGrid>
      <w:tr w:rsidR="00BD056C" w:rsidRPr="00BE2D98" w14:paraId="3EAD1A8C" w14:textId="77777777" w:rsidTr="00BD056C">
        <w:trPr>
          <w:cantSplit/>
          <w:tblHeader/>
        </w:trPr>
        <w:tc>
          <w:tcPr>
            <w:tcW w:w="3978" w:type="dxa"/>
            <w:shd w:val="clear" w:color="auto" w:fill="BDD6EE" w:themeFill="accent1" w:themeFillTint="66"/>
          </w:tcPr>
          <w:p w14:paraId="612D1259" w14:textId="77777777" w:rsidR="00BD056C" w:rsidRPr="00BE2D98" w:rsidRDefault="00BD056C" w:rsidP="00BD056C">
            <w:pPr>
              <w:spacing w:after="200"/>
              <w:jc w:val="center"/>
              <w:rPr>
                <w:rFonts w:cs="Arial"/>
                <w:sz w:val="22"/>
                <w:szCs w:val="24"/>
              </w:rPr>
            </w:pPr>
            <w:r w:rsidRPr="00BE2D98">
              <w:rPr>
                <w:rFonts w:cs="Arial"/>
                <w:b/>
                <w:sz w:val="22"/>
                <w:szCs w:val="24"/>
              </w:rPr>
              <w:t>Unclear Goal</w:t>
            </w:r>
          </w:p>
        </w:tc>
        <w:tc>
          <w:tcPr>
            <w:tcW w:w="2406" w:type="dxa"/>
            <w:shd w:val="clear" w:color="auto" w:fill="BDD6EE" w:themeFill="accent1" w:themeFillTint="66"/>
          </w:tcPr>
          <w:p w14:paraId="1925DBAB" w14:textId="77777777" w:rsidR="00BD056C" w:rsidRPr="00BE2D98" w:rsidRDefault="00BD056C" w:rsidP="00BD056C">
            <w:pPr>
              <w:spacing w:after="200"/>
              <w:jc w:val="center"/>
              <w:rPr>
                <w:rFonts w:cs="Arial"/>
                <w:sz w:val="22"/>
                <w:szCs w:val="24"/>
              </w:rPr>
            </w:pPr>
            <w:r w:rsidRPr="00BE2D98">
              <w:rPr>
                <w:rFonts w:cs="Arial"/>
                <w:b/>
                <w:sz w:val="22"/>
                <w:szCs w:val="24"/>
              </w:rPr>
              <w:t>Critique</w:t>
            </w:r>
          </w:p>
        </w:tc>
        <w:tc>
          <w:tcPr>
            <w:tcW w:w="3714" w:type="dxa"/>
            <w:shd w:val="clear" w:color="auto" w:fill="BDD6EE" w:themeFill="accent1" w:themeFillTint="66"/>
          </w:tcPr>
          <w:p w14:paraId="5C68E1D9" w14:textId="77777777" w:rsidR="00BD056C" w:rsidRPr="00BE2D98" w:rsidRDefault="00BD056C" w:rsidP="00BD056C">
            <w:pPr>
              <w:spacing w:after="200"/>
              <w:jc w:val="center"/>
              <w:rPr>
                <w:rFonts w:cs="Arial"/>
                <w:sz w:val="22"/>
                <w:szCs w:val="24"/>
              </w:rPr>
            </w:pPr>
            <w:r w:rsidRPr="00BE2D98">
              <w:rPr>
                <w:rFonts w:cs="Arial"/>
                <w:b/>
                <w:sz w:val="22"/>
                <w:szCs w:val="24"/>
              </w:rPr>
              <w:t>Improved Goal</w:t>
            </w:r>
          </w:p>
        </w:tc>
      </w:tr>
      <w:tr w:rsidR="00BD056C" w:rsidRPr="00BE2D98" w14:paraId="79DD7B95" w14:textId="77777777" w:rsidTr="00BD056C">
        <w:tc>
          <w:tcPr>
            <w:tcW w:w="3978" w:type="dxa"/>
            <w:shd w:val="clear" w:color="auto" w:fill="auto"/>
          </w:tcPr>
          <w:p w14:paraId="11E04919" w14:textId="77777777" w:rsidR="00BD056C" w:rsidRPr="00BE2D98" w:rsidRDefault="00BD056C" w:rsidP="00BD056C">
            <w:pPr>
              <w:spacing w:after="200"/>
              <w:rPr>
                <w:rFonts w:cs="Arial"/>
                <w:sz w:val="20"/>
              </w:rPr>
            </w:pPr>
            <w:r w:rsidRPr="00BE2D98">
              <w:rPr>
                <w:rFonts w:cs="Arial"/>
                <w:sz w:val="20"/>
                <w:szCs w:val="24"/>
              </w:rPr>
              <w:t>Increase the substance abuse and HIV/AIDS prevention capacity of the local school district</w:t>
            </w:r>
          </w:p>
        </w:tc>
        <w:tc>
          <w:tcPr>
            <w:tcW w:w="2406" w:type="dxa"/>
            <w:shd w:val="clear" w:color="auto" w:fill="auto"/>
          </w:tcPr>
          <w:p w14:paraId="64610E8F" w14:textId="77777777" w:rsidR="00BD056C" w:rsidRPr="00BE2D98" w:rsidRDefault="00BD056C" w:rsidP="00BD056C">
            <w:pPr>
              <w:spacing w:after="200"/>
              <w:rPr>
                <w:rFonts w:cs="Arial"/>
                <w:sz w:val="20"/>
              </w:rPr>
            </w:pPr>
            <w:r w:rsidRPr="00BE2D98">
              <w:rPr>
                <w:rFonts w:cs="Arial"/>
                <w:sz w:val="20"/>
                <w:szCs w:val="24"/>
              </w:rPr>
              <w:t xml:space="preserve">This goal could be improved by </w:t>
            </w:r>
            <w:r w:rsidRPr="00BE2D98">
              <w:rPr>
                <w:rFonts w:cs="Arial"/>
                <w:i/>
                <w:sz w:val="20"/>
                <w:szCs w:val="24"/>
              </w:rPr>
              <w:t>specifying an expected program effect in reducing a health problem</w:t>
            </w:r>
          </w:p>
        </w:tc>
        <w:tc>
          <w:tcPr>
            <w:tcW w:w="3714" w:type="dxa"/>
            <w:shd w:val="clear" w:color="auto" w:fill="auto"/>
          </w:tcPr>
          <w:p w14:paraId="7A7872EA" w14:textId="77777777" w:rsidR="00BD056C" w:rsidRPr="00BE2D98" w:rsidRDefault="00BD056C" w:rsidP="00BD056C">
            <w:pPr>
              <w:spacing w:after="200"/>
              <w:rPr>
                <w:rFonts w:cs="Arial"/>
                <w:sz w:val="20"/>
              </w:rPr>
            </w:pPr>
            <w:r w:rsidRPr="00BE2D98">
              <w:rPr>
                <w:rFonts w:cs="Arial"/>
                <w:sz w:val="20"/>
                <w:szCs w:val="24"/>
              </w:rPr>
              <w:t>Increase the capacity of the local school district to reduce high-risk behaviors of students that may contribute to substance abuse and/or HIV/AIDS</w:t>
            </w:r>
          </w:p>
        </w:tc>
      </w:tr>
      <w:tr w:rsidR="00BD056C" w:rsidRPr="00BE2D98" w14:paraId="37E24CBC" w14:textId="77777777" w:rsidTr="00BD056C">
        <w:trPr>
          <w:trHeight w:val="980"/>
        </w:trPr>
        <w:tc>
          <w:tcPr>
            <w:tcW w:w="3978" w:type="dxa"/>
            <w:shd w:val="clear" w:color="auto" w:fill="auto"/>
          </w:tcPr>
          <w:p w14:paraId="40DAF7A5" w14:textId="77777777" w:rsidR="00BD056C" w:rsidRPr="00BE2D98" w:rsidRDefault="00BD056C" w:rsidP="00BD056C">
            <w:pPr>
              <w:spacing w:after="200"/>
              <w:rPr>
                <w:rFonts w:cs="Arial"/>
                <w:sz w:val="20"/>
              </w:rPr>
            </w:pPr>
            <w:r w:rsidRPr="00BE2D98">
              <w:rPr>
                <w:rFonts w:cs="Arial"/>
                <w:sz w:val="20"/>
                <w:szCs w:val="24"/>
              </w:rPr>
              <w:t>Decrease the prevalence of marijuana, alcohol, and prescription drug use among youth in the community by increasing the number of schools that implement effective policies, environmental change, intensive training of teachers, and educational approaches to address high-risk behaviors, peer pressure, and tobacco use.</w:t>
            </w:r>
          </w:p>
        </w:tc>
        <w:tc>
          <w:tcPr>
            <w:tcW w:w="2406" w:type="dxa"/>
            <w:shd w:val="clear" w:color="auto" w:fill="auto"/>
          </w:tcPr>
          <w:p w14:paraId="2B5B39CD" w14:textId="77777777" w:rsidR="00BD056C" w:rsidRPr="00BE2D98" w:rsidRDefault="00BD056C" w:rsidP="00BD056C">
            <w:pPr>
              <w:spacing w:after="200"/>
              <w:rPr>
                <w:rFonts w:cs="Arial"/>
                <w:sz w:val="20"/>
              </w:rPr>
            </w:pPr>
            <w:r w:rsidRPr="00BE2D98">
              <w:rPr>
                <w:rFonts w:cs="Arial"/>
                <w:sz w:val="20"/>
                <w:szCs w:val="24"/>
              </w:rPr>
              <w:t>This goal is not concise</w:t>
            </w:r>
          </w:p>
        </w:tc>
        <w:tc>
          <w:tcPr>
            <w:tcW w:w="3714" w:type="dxa"/>
            <w:shd w:val="clear" w:color="auto" w:fill="auto"/>
          </w:tcPr>
          <w:p w14:paraId="65C5448A" w14:textId="77777777" w:rsidR="00BD056C" w:rsidRPr="00BE2D98" w:rsidRDefault="00BD056C" w:rsidP="00BD056C">
            <w:pPr>
              <w:spacing w:after="200"/>
              <w:rPr>
                <w:rFonts w:cs="Arial"/>
                <w:sz w:val="20"/>
                <w:szCs w:val="24"/>
              </w:rPr>
            </w:pPr>
            <w:r w:rsidRPr="00BE2D98">
              <w:rPr>
                <w:rFonts w:cs="Arial"/>
                <w:sz w:val="20"/>
                <w:szCs w:val="24"/>
              </w:rPr>
              <w:t xml:space="preserve">Decrease youth substance use in the community by implementing evidence-based programs within the school district that address behaviors that may lead to the initiation of use. </w:t>
            </w:r>
          </w:p>
          <w:p w14:paraId="5BE33E85" w14:textId="77777777" w:rsidR="00BD056C" w:rsidRPr="00BE2D98" w:rsidRDefault="00BD056C" w:rsidP="00BD056C">
            <w:pPr>
              <w:spacing w:after="200"/>
              <w:rPr>
                <w:rFonts w:cs="Arial"/>
                <w:sz w:val="20"/>
              </w:rPr>
            </w:pPr>
          </w:p>
        </w:tc>
      </w:tr>
    </w:tbl>
    <w:p w14:paraId="7FA688A8" w14:textId="77777777" w:rsidR="00BD056C" w:rsidRPr="00BE2D98" w:rsidRDefault="00BD056C" w:rsidP="00BD056C">
      <w:pPr>
        <w:spacing w:after="200"/>
        <w:rPr>
          <w:rFonts w:cs="Arial"/>
          <w:szCs w:val="24"/>
        </w:rPr>
      </w:pPr>
      <w:r w:rsidRPr="00BE2D98">
        <w:rPr>
          <w:rFonts w:cs="Arial"/>
          <w:szCs w:val="24"/>
        </w:rPr>
        <w:t xml:space="preserve"> </w:t>
      </w:r>
    </w:p>
    <w:p w14:paraId="32D5965C" w14:textId="77777777" w:rsidR="00BD056C" w:rsidRPr="00BE2D98" w:rsidRDefault="00BD056C" w:rsidP="00BD056C">
      <w:pPr>
        <w:spacing w:after="200"/>
        <w:rPr>
          <w:rFonts w:cs="Arial"/>
          <w:szCs w:val="24"/>
        </w:rPr>
      </w:pPr>
      <w:r w:rsidRPr="00BE2D98">
        <w:rPr>
          <w:rFonts w:cs="Arial"/>
          <w:b/>
          <w:szCs w:val="24"/>
          <w:u w:val="single"/>
        </w:rPr>
        <w:t>OBJECTIVES</w:t>
      </w:r>
    </w:p>
    <w:p w14:paraId="46F60EAE" w14:textId="77777777" w:rsidR="00BD056C" w:rsidRPr="00BE2D98" w:rsidRDefault="00BD056C" w:rsidP="00BD056C">
      <w:pPr>
        <w:spacing w:after="200"/>
        <w:rPr>
          <w:rFonts w:cs="Arial"/>
          <w:szCs w:val="24"/>
        </w:rPr>
      </w:pPr>
      <w:r w:rsidRPr="00BE2D98">
        <w:rPr>
          <w:rFonts w:cs="Arial"/>
          <w:b/>
          <w:szCs w:val="24"/>
          <w:u w:val="single"/>
        </w:rPr>
        <w:t>Definition</w:t>
      </w:r>
      <w:r w:rsidRPr="00BE2D98">
        <w:rPr>
          <w:rFonts w:cs="Arial"/>
          <w:szCs w:val="24"/>
        </w:rPr>
        <w:t xml:space="preserve"> – Objectives describe the results to be achieved and the manner in which they will be achieved. Multiple objectives are generally needed to address a single goal.  Well-written objectives help set program priorities and targets for progress and accountability.  It is recommended that you avoid verbs that may have vague meanings </w:t>
      </w:r>
      <w:r w:rsidRPr="00BE2D98">
        <w:rPr>
          <w:rFonts w:cs="Arial"/>
          <w:szCs w:val="24"/>
        </w:rPr>
        <w:lastRenderedPageBreak/>
        <w:t xml:space="preserve">to describe the intended outcomes, like “understand” or “know” because it may prove difficult to measure them. Instead, use verbs that document action, such as:  “By the end of 2019, 75% of program participants will be </w:t>
      </w:r>
      <w:r w:rsidRPr="00BE2D98">
        <w:rPr>
          <w:rFonts w:cs="Arial"/>
          <w:i/>
          <w:szCs w:val="24"/>
        </w:rPr>
        <w:t>placed</w:t>
      </w:r>
      <w:r w:rsidRPr="00BE2D98">
        <w:rPr>
          <w:rFonts w:cs="Arial"/>
          <w:szCs w:val="24"/>
        </w:rPr>
        <w:t xml:space="preserve"> in permanent housing.”</w:t>
      </w:r>
    </w:p>
    <w:p w14:paraId="689DF915" w14:textId="77777777" w:rsidR="00BD056C" w:rsidRPr="00BE2D98" w:rsidRDefault="00BD056C" w:rsidP="00BD056C">
      <w:pPr>
        <w:spacing w:after="200"/>
        <w:rPr>
          <w:rFonts w:cs="Arial"/>
          <w:b/>
          <w:szCs w:val="24"/>
        </w:rPr>
      </w:pPr>
      <w:r w:rsidRPr="00BE2D98">
        <w:rPr>
          <w:rFonts w:cs="Arial"/>
          <w:szCs w:val="24"/>
        </w:rPr>
        <w:t xml:space="preserve">In order to be effective, objectives should be clear and leave no room for interpretation.  </w:t>
      </w:r>
      <w:r w:rsidRPr="00BE2D98">
        <w:rPr>
          <w:rFonts w:cs="Arial"/>
          <w:b/>
          <w:szCs w:val="24"/>
        </w:rPr>
        <w:t>SMART</w:t>
      </w:r>
      <w:r w:rsidRPr="00BE2D98">
        <w:rPr>
          <w:rFonts w:cs="Arial"/>
          <w:szCs w:val="24"/>
        </w:rPr>
        <w:t xml:space="preserve"> is a helpful acronym for developing objectives that are </w:t>
      </w:r>
      <w:r w:rsidRPr="00BE2D98">
        <w:rPr>
          <w:rFonts w:cs="Arial"/>
          <w:b/>
          <w:i/>
          <w:szCs w:val="24"/>
        </w:rPr>
        <w:t>specific, measurable, achievable,</w:t>
      </w:r>
      <w:r w:rsidRPr="00BE2D98">
        <w:rPr>
          <w:rFonts w:cs="Arial"/>
          <w:b/>
          <w:szCs w:val="24"/>
        </w:rPr>
        <w:t xml:space="preserve"> </w:t>
      </w:r>
      <w:r w:rsidRPr="00BE2D98">
        <w:rPr>
          <w:rFonts w:cs="Arial"/>
          <w:b/>
          <w:i/>
          <w:szCs w:val="24"/>
        </w:rPr>
        <w:t>realistic, and time-bound</w:t>
      </w:r>
      <w:r w:rsidRPr="00BE2D98">
        <w:rPr>
          <w:rFonts w:cs="Arial"/>
          <w:b/>
          <w:szCs w:val="24"/>
        </w:rPr>
        <w:t>:</w:t>
      </w:r>
    </w:p>
    <w:p w14:paraId="0F698C99" w14:textId="77777777" w:rsidR="00BD056C" w:rsidRPr="00BE2D98" w:rsidRDefault="00BD056C" w:rsidP="00BD056C">
      <w:pPr>
        <w:rPr>
          <w:rFonts w:cs="Arial"/>
          <w:szCs w:val="24"/>
        </w:rPr>
      </w:pPr>
      <w:r w:rsidRPr="00BE2D98">
        <w:rPr>
          <w:rFonts w:cs="Arial"/>
          <w:b/>
          <w:i/>
          <w:szCs w:val="24"/>
          <w:u w:val="single"/>
        </w:rPr>
        <w:t>Specific</w:t>
      </w:r>
      <w:r w:rsidRPr="00BE2D98">
        <w:rPr>
          <w:rFonts w:cs="Arial"/>
          <w:szCs w:val="24"/>
          <w:u w:val="single"/>
        </w:rPr>
        <w:t xml:space="preserve"> </w:t>
      </w:r>
      <w:r w:rsidRPr="00BE2D98">
        <w:rPr>
          <w:rFonts w:cs="Arial"/>
          <w:szCs w:val="24"/>
        </w:rPr>
        <w:t>– Includes the “who” and “what” of program activities. Use only one action verb to avoid issues with measuring success. For example, “Outreach workers will administer the HIV risk assessment tool to at least 100 injection drug users in the population of focus” is a more specific objective than “Outreach workers will use their skills to reach out to drug users on the street.”</w:t>
      </w:r>
    </w:p>
    <w:p w14:paraId="5F43879F" w14:textId="77777777" w:rsidR="00BD056C" w:rsidRPr="00BE2D98" w:rsidRDefault="00BD056C" w:rsidP="00BD056C">
      <w:pPr>
        <w:spacing w:after="200"/>
        <w:rPr>
          <w:rFonts w:eastAsia="Calibri" w:cs="Arial"/>
          <w:b/>
          <w:bCs/>
          <w:szCs w:val="24"/>
        </w:rPr>
      </w:pPr>
      <w:r w:rsidRPr="00BE2D98">
        <w:rPr>
          <w:rFonts w:cs="Arial"/>
          <w:b/>
          <w:i/>
          <w:szCs w:val="24"/>
          <w:u w:val="single"/>
        </w:rPr>
        <w:t>Measurable</w:t>
      </w:r>
      <w:r w:rsidRPr="00BE2D98">
        <w:rPr>
          <w:rFonts w:cs="Arial"/>
          <w:b/>
          <w:szCs w:val="24"/>
        </w:rPr>
        <w:t xml:space="preserve"> </w:t>
      </w:r>
      <w:r w:rsidRPr="00BE2D98">
        <w:rPr>
          <w:rFonts w:cs="Arial"/>
          <w:szCs w:val="24"/>
        </w:rPr>
        <w:t xml:space="preserve">– How much change is expected. It must be possible to count or otherwise quantify an activity or its results. It also means that the source of and mechanism for collecting measurement data can be identified and that collection of the data is feasible for your program. A baseline measurement is required to document change (e.g., to measure the percentage of increase or decrease).  If you plan to use a specific measurement instrument, it is recommended that you incorporate its use into the objective. Example: </w:t>
      </w:r>
      <w:r w:rsidRPr="00BE2D98">
        <w:rPr>
          <w:rFonts w:eastAsia="Calibri" w:cs="Arial"/>
          <w:szCs w:val="24"/>
        </w:rPr>
        <w:t>By 9/20 increase by 10% the number of 8</w:t>
      </w:r>
      <w:r w:rsidRPr="00BE2D98">
        <w:rPr>
          <w:rFonts w:eastAsia="Calibri" w:cs="Arial"/>
          <w:szCs w:val="24"/>
          <w:vertAlign w:val="superscript"/>
        </w:rPr>
        <w:t xml:space="preserve">th, </w:t>
      </w:r>
      <w:r w:rsidRPr="00BE2D98">
        <w:rPr>
          <w:rFonts w:eastAsia="Calibri" w:cs="Arial"/>
          <w:szCs w:val="24"/>
        </w:rPr>
        <w:t>9</w:t>
      </w:r>
      <w:r w:rsidRPr="00BE2D98">
        <w:rPr>
          <w:rFonts w:eastAsia="Calibri" w:cs="Arial"/>
          <w:szCs w:val="24"/>
          <w:vertAlign w:val="superscript"/>
        </w:rPr>
        <w:t>th</w:t>
      </w:r>
      <w:r w:rsidRPr="00BE2D98">
        <w:rPr>
          <w:rFonts w:eastAsia="Calibri" w:cs="Arial"/>
          <w:szCs w:val="24"/>
        </w:rPr>
        <w:t>, and 10</w:t>
      </w:r>
      <w:r w:rsidRPr="00BE2D98">
        <w:rPr>
          <w:rFonts w:eastAsia="Calibri" w:cs="Arial"/>
          <w:szCs w:val="24"/>
          <w:vertAlign w:val="superscript"/>
        </w:rPr>
        <w:t>th</w:t>
      </w:r>
      <w:r w:rsidRPr="00BE2D98">
        <w:rPr>
          <w:rFonts w:eastAsia="Calibri" w:cs="Arial"/>
          <w:szCs w:val="24"/>
        </w:rPr>
        <w:t xml:space="preserve"> grade students who disapprove of marijuana use as measured by the annual school youth survey.</w:t>
      </w:r>
    </w:p>
    <w:p w14:paraId="3CB6C7E3" w14:textId="77777777" w:rsidR="00BD056C" w:rsidRPr="00BE2D98" w:rsidRDefault="00BD056C" w:rsidP="00BD056C">
      <w:pPr>
        <w:rPr>
          <w:rFonts w:cs="Arial"/>
          <w:szCs w:val="24"/>
        </w:rPr>
      </w:pPr>
      <w:r w:rsidRPr="00BE2D98">
        <w:rPr>
          <w:rFonts w:cs="Arial"/>
          <w:b/>
          <w:i/>
          <w:szCs w:val="24"/>
          <w:u w:val="single"/>
        </w:rPr>
        <w:t>Achievable</w:t>
      </w:r>
      <w:r w:rsidRPr="00BE2D98">
        <w:rPr>
          <w:rFonts w:cs="Arial"/>
          <w:i/>
          <w:szCs w:val="24"/>
          <w:u w:val="single"/>
        </w:rPr>
        <w:t xml:space="preserve"> </w:t>
      </w:r>
      <w:r w:rsidRPr="00BE2D98">
        <w:rPr>
          <w:rFonts w:cs="Arial"/>
          <w:i/>
          <w:szCs w:val="24"/>
        </w:rPr>
        <w:t xml:space="preserve">– </w:t>
      </w:r>
      <w:r w:rsidRPr="00BE2D98">
        <w:rPr>
          <w:rFonts w:cs="Arial"/>
          <w:szCs w:val="24"/>
        </w:rPr>
        <w:t>Objectives should be attainable within a given time frame and with available program resources. For example, “The new part-time nutritionist will meet with seven teenage mothers each week to design a complete dietary plan” is a more achievable objective than “Teenage mothers will learn about proper nutrition.”</w:t>
      </w:r>
    </w:p>
    <w:p w14:paraId="4B1F233C" w14:textId="77777777" w:rsidR="00BD056C" w:rsidRPr="00BE2D98" w:rsidRDefault="00BD056C" w:rsidP="00BD056C">
      <w:pPr>
        <w:rPr>
          <w:rFonts w:cs="Arial"/>
          <w:szCs w:val="24"/>
        </w:rPr>
      </w:pPr>
      <w:r w:rsidRPr="00BE2D98">
        <w:rPr>
          <w:rFonts w:cs="Arial"/>
          <w:b/>
          <w:i/>
          <w:szCs w:val="24"/>
          <w:u w:val="single"/>
        </w:rPr>
        <w:t>Realistic</w:t>
      </w:r>
      <w:r w:rsidRPr="00BE2D98">
        <w:rPr>
          <w:rFonts w:cs="Arial"/>
          <w:i/>
          <w:szCs w:val="24"/>
        </w:rPr>
        <w:t xml:space="preserve"> – </w:t>
      </w:r>
      <w:r w:rsidRPr="00BE2D98">
        <w:rPr>
          <w:rFonts w:cs="Arial"/>
          <w:szCs w:val="24"/>
        </w:rPr>
        <w:t>Objectives should be within the scope of the project and propose reasonable programmatic steps that can be implemented within a specific time frame.  For example, “Two ex-gang members will make one school presentation each week for two months to raise community awareness about the presence of gangs” is a more realistic objective than “Gang-related violence in the community will be eliminated.”</w:t>
      </w:r>
    </w:p>
    <w:p w14:paraId="063F447E" w14:textId="2273E66F" w:rsidR="00BD056C" w:rsidRPr="00BE2D98" w:rsidRDefault="00BD056C" w:rsidP="00BD056C">
      <w:pPr>
        <w:rPr>
          <w:rFonts w:cs="Arial"/>
          <w:szCs w:val="24"/>
        </w:rPr>
      </w:pPr>
      <w:r w:rsidRPr="00BE2D98">
        <w:rPr>
          <w:rFonts w:cs="Arial"/>
          <w:b/>
          <w:i/>
          <w:szCs w:val="24"/>
          <w:u w:val="single"/>
        </w:rPr>
        <w:t>Time-bound</w:t>
      </w:r>
      <w:r w:rsidRPr="00BE2D98">
        <w:rPr>
          <w:rFonts w:cs="Arial"/>
          <w:b/>
          <w:color w:val="4F81BD"/>
          <w:szCs w:val="24"/>
        </w:rPr>
        <w:t xml:space="preserve"> </w:t>
      </w:r>
      <w:r w:rsidRPr="00BE2D98">
        <w:rPr>
          <w:rFonts w:cs="Arial"/>
          <w:szCs w:val="24"/>
        </w:rPr>
        <w:t>– Provide a time frame indicating when the objective will be measured or a time by when the objective will be met. For example, “Five new peer educators will be recruited by the second quarter of the first funding year” is a better objective than “Ne</w:t>
      </w:r>
      <w:r>
        <w:rPr>
          <w:rFonts w:cs="Arial"/>
          <w:szCs w:val="24"/>
        </w:rPr>
        <w:t>w peer educators will be hired.</w:t>
      </w:r>
    </w:p>
    <w:p w14:paraId="44334ECB" w14:textId="77777777" w:rsidR="00BD056C" w:rsidRPr="00BE2D98" w:rsidRDefault="00BD056C" w:rsidP="00BD056C">
      <w:pPr>
        <w:rPr>
          <w:rFonts w:cs="Arial"/>
          <w:b/>
          <w:szCs w:val="24"/>
          <w:u w:val="single"/>
        </w:rPr>
      </w:pPr>
      <w:r w:rsidRPr="00BE2D98">
        <w:rPr>
          <w:rFonts w:cs="Arial"/>
          <w:b/>
          <w:szCs w:val="24"/>
          <w:u w:val="single"/>
        </w:rPr>
        <w:t xml:space="preserve">Examples: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330"/>
        <w:gridCol w:w="3600"/>
      </w:tblGrid>
      <w:tr w:rsidR="00BD056C" w:rsidRPr="00BE2D98" w14:paraId="232CFD20" w14:textId="77777777" w:rsidTr="00BD056C">
        <w:trPr>
          <w:cantSplit/>
          <w:tblHeader/>
        </w:trPr>
        <w:tc>
          <w:tcPr>
            <w:tcW w:w="2898" w:type="dxa"/>
            <w:shd w:val="clear" w:color="auto" w:fill="BDD6EE" w:themeFill="accent1" w:themeFillTint="66"/>
          </w:tcPr>
          <w:p w14:paraId="7F62A459" w14:textId="77777777" w:rsidR="00BD056C" w:rsidRPr="00BE2D98" w:rsidRDefault="00BD056C" w:rsidP="00BD056C">
            <w:pPr>
              <w:spacing w:after="200"/>
              <w:jc w:val="center"/>
              <w:rPr>
                <w:rFonts w:cs="Arial"/>
                <w:sz w:val="22"/>
                <w:szCs w:val="24"/>
              </w:rPr>
            </w:pPr>
            <w:r w:rsidRPr="00BE2D98">
              <w:rPr>
                <w:rFonts w:cs="Arial"/>
                <w:b/>
                <w:sz w:val="22"/>
                <w:szCs w:val="24"/>
              </w:rPr>
              <w:lastRenderedPageBreak/>
              <w:t>Non-SMART Objective</w:t>
            </w:r>
          </w:p>
        </w:tc>
        <w:tc>
          <w:tcPr>
            <w:tcW w:w="3330" w:type="dxa"/>
            <w:shd w:val="clear" w:color="auto" w:fill="BDD6EE" w:themeFill="accent1" w:themeFillTint="66"/>
          </w:tcPr>
          <w:p w14:paraId="0647EC09" w14:textId="77777777" w:rsidR="00BD056C" w:rsidRPr="00BE2D98" w:rsidRDefault="00BD056C" w:rsidP="00BD056C">
            <w:pPr>
              <w:spacing w:after="200"/>
              <w:jc w:val="center"/>
              <w:rPr>
                <w:rFonts w:cs="Arial"/>
                <w:sz w:val="22"/>
                <w:szCs w:val="24"/>
              </w:rPr>
            </w:pPr>
            <w:r w:rsidRPr="00BE2D98">
              <w:rPr>
                <w:rFonts w:cs="Arial"/>
                <w:b/>
                <w:sz w:val="22"/>
                <w:szCs w:val="24"/>
              </w:rPr>
              <w:t>Critique</w:t>
            </w:r>
          </w:p>
        </w:tc>
        <w:tc>
          <w:tcPr>
            <w:tcW w:w="3600" w:type="dxa"/>
            <w:shd w:val="clear" w:color="auto" w:fill="BDD6EE" w:themeFill="accent1" w:themeFillTint="66"/>
          </w:tcPr>
          <w:p w14:paraId="1036D8EF" w14:textId="77777777" w:rsidR="00BD056C" w:rsidRPr="00BE2D98" w:rsidRDefault="00BD056C" w:rsidP="00BD056C">
            <w:pPr>
              <w:spacing w:after="200"/>
              <w:jc w:val="center"/>
              <w:rPr>
                <w:rFonts w:cs="Arial"/>
                <w:sz w:val="22"/>
                <w:szCs w:val="24"/>
              </w:rPr>
            </w:pPr>
            <w:r w:rsidRPr="00BE2D98">
              <w:rPr>
                <w:rFonts w:cs="Arial"/>
                <w:b/>
                <w:sz w:val="22"/>
                <w:szCs w:val="24"/>
              </w:rPr>
              <w:t>SMART Objective</w:t>
            </w:r>
          </w:p>
        </w:tc>
      </w:tr>
      <w:tr w:rsidR="00BD056C" w:rsidRPr="00BE2D98" w14:paraId="621B7D76" w14:textId="77777777" w:rsidTr="00BD056C">
        <w:trPr>
          <w:trHeight w:val="3212"/>
        </w:trPr>
        <w:tc>
          <w:tcPr>
            <w:tcW w:w="2898" w:type="dxa"/>
            <w:shd w:val="clear" w:color="auto" w:fill="auto"/>
          </w:tcPr>
          <w:p w14:paraId="0FF7863A" w14:textId="77777777" w:rsidR="00BD056C" w:rsidRPr="00BE2D98" w:rsidRDefault="00BD056C" w:rsidP="00BD056C">
            <w:pPr>
              <w:rPr>
                <w:rFonts w:cs="Arial"/>
                <w:sz w:val="20"/>
                <w:szCs w:val="24"/>
              </w:rPr>
            </w:pPr>
            <w:r w:rsidRPr="00BE2D98">
              <w:rPr>
                <w:rFonts w:cs="Arial"/>
                <w:sz w:val="20"/>
                <w:szCs w:val="24"/>
              </w:rPr>
              <w:t xml:space="preserve">Teachers will be trained on the selected evidence-based substance abuse prevention curriculum.  </w:t>
            </w:r>
          </w:p>
          <w:p w14:paraId="25E50B21" w14:textId="77777777" w:rsidR="00BD056C" w:rsidRPr="00BE2D98" w:rsidRDefault="00BD056C" w:rsidP="00BD056C">
            <w:pPr>
              <w:spacing w:after="200"/>
              <w:rPr>
                <w:rFonts w:cs="Arial"/>
                <w:sz w:val="20"/>
              </w:rPr>
            </w:pPr>
          </w:p>
        </w:tc>
        <w:tc>
          <w:tcPr>
            <w:tcW w:w="3330" w:type="dxa"/>
            <w:shd w:val="clear" w:color="auto" w:fill="auto"/>
          </w:tcPr>
          <w:p w14:paraId="5EE8C355" w14:textId="77777777" w:rsidR="00BD056C" w:rsidRPr="00BE2D98" w:rsidRDefault="00BD056C" w:rsidP="00BD056C">
            <w:pPr>
              <w:rPr>
                <w:rFonts w:cs="Arial"/>
                <w:sz w:val="20"/>
              </w:rPr>
            </w:pPr>
            <w:r w:rsidRPr="00BE2D98">
              <w:rPr>
                <w:rFonts w:cs="Arial"/>
                <w:sz w:val="20"/>
                <w:szCs w:val="24"/>
              </w:rPr>
              <w:t xml:space="preserve">The objective is not SMART because it is not </w:t>
            </w:r>
            <w:r w:rsidRPr="00BE2D98">
              <w:rPr>
                <w:rFonts w:cs="Arial"/>
                <w:i/>
                <w:sz w:val="20"/>
                <w:szCs w:val="24"/>
              </w:rPr>
              <w:t>specific, measurable</w:t>
            </w:r>
            <w:r w:rsidRPr="00BE2D98">
              <w:rPr>
                <w:rFonts w:cs="Arial"/>
                <w:sz w:val="20"/>
                <w:szCs w:val="24"/>
              </w:rPr>
              <w:t xml:space="preserve">, or </w:t>
            </w:r>
            <w:r w:rsidRPr="00BE2D98">
              <w:rPr>
                <w:rFonts w:cs="Arial"/>
                <w:i/>
                <w:sz w:val="20"/>
                <w:szCs w:val="24"/>
              </w:rPr>
              <w:t>time-bound</w:t>
            </w:r>
            <w:r w:rsidRPr="00BE2D98">
              <w:rPr>
                <w:rFonts w:cs="Arial"/>
                <w:sz w:val="20"/>
                <w:szCs w:val="24"/>
              </w:rPr>
              <w:t xml:space="preserve">. It can be made SMART by </w:t>
            </w:r>
            <w:r w:rsidRPr="00BE2D98">
              <w:rPr>
                <w:rFonts w:cs="Arial"/>
                <w:i/>
                <w:sz w:val="20"/>
                <w:szCs w:val="24"/>
              </w:rPr>
              <w:t>specifically</w:t>
            </w:r>
            <w:r w:rsidRPr="00BE2D98">
              <w:rPr>
                <w:rFonts w:cs="Arial"/>
                <w:sz w:val="20"/>
                <w:szCs w:val="24"/>
              </w:rPr>
              <w:t xml:space="preserve"> indicating who is responsible for training the teachers, how many will be trained, who they are, and by when the trainings will be conducted.</w:t>
            </w:r>
          </w:p>
        </w:tc>
        <w:tc>
          <w:tcPr>
            <w:tcW w:w="3600" w:type="dxa"/>
            <w:shd w:val="clear" w:color="auto" w:fill="auto"/>
          </w:tcPr>
          <w:p w14:paraId="229A859F" w14:textId="77777777" w:rsidR="00BD056C" w:rsidRPr="00BE2D98" w:rsidRDefault="00BD056C" w:rsidP="00BD056C">
            <w:pPr>
              <w:rPr>
                <w:rFonts w:cs="Arial"/>
                <w:sz w:val="20"/>
                <w:szCs w:val="24"/>
              </w:rPr>
            </w:pPr>
            <w:r w:rsidRPr="00BE2D98">
              <w:rPr>
                <w:rFonts w:cs="Arial"/>
                <w:b/>
                <w:i/>
                <w:sz w:val="20"/>
                <w:szCs w:val="24"/>
              </w:rPr>
              <w:t>By June 1, 2020</w:t>
            </w:r>
            <w:r w:rsidRPr="00BE2D98">
              <w:rPr>
                <w:rFonts w:cs="Arial"/>
                <w:i/>
                <w:sz w:val="20"/>
                <w:szCs w:val="24"/>
              </w:rPr>
              <w:t xml:space="preserve">, </w:t>
            </w:r>
            <w:r w:rsidRPr="00BE2D98">
              <w:rPr>
                <w:rFonts w:cs="Arial"/>
                <w:b/>
                <w:i/>
                <w:sz w:val="20"/>
                <w:szCs w:val="24"/>
              </w:rPr>
              <w:t>LEA supervisory staff</w:t>
            </w:r>
            <w:r w:rsidRPr="00BE2D98">
              <w:rPr>
                <w:rFonts w:cs="Arial"/>
                <w:sz w:val="20"/>
                <w:szCs w:val="24"/>
              </w:rPr>
              <w:t xml:space="preserve"> will have trained </w:t>
            </w:r>
            <w:r w:rsidRPr="00BE2D98">
              <w:rPr>
                <w:rFonts w:cs="Arial"/>
                <w:b/>
                <w:i/>
                <w:sz w:val="20"/>
                <w:szCs w:val="24"/>
              </w:rPr>
              <w:t>75% of</w:t>
            </w:r>
            <w:r w:rsidRPr="00BE2D98">
              <w:rPr>
                <w:rFonts w:cs="Arial"/>
                <w:i/>
                <w:sz w:val="20"/>
                <w:szCs w:val="24"/>
              </w:rPr>
              <w:t xml:space="preserve"> </w:t>
            </w:r>
            <w:r w:rsidRPr="00BE2D98">
              <w:rPr>
                <w:rFonts w:cs="Arial"/>
                <w:b/>
                <w:i/>
                <w:sz w:val="20"/>
                <w:szCs w:val="24"/>
              </w:rPr>
              <w:t>health education</w:t>
            </w:r>
            <w:r w:rsidRPr="00BE2D98">
              <w:rPr>
                <w:rFonts w:cs="Arial"/>
                <w:sz w:val="20"/>
                <w:szCs w:val="24"/>
              </w:rPr>
              <w:t xml:space="preserve"> teachers </w:t>
            </w:r>
            <w:r w:rsidRPr="00BE2D98">
              <w:rPr>
                <w:rFonts w:cs="Arial"/>
                <w:b/>
                <w:i/>
                <w:sz w:val="20"/>
                <w:szCs w:val="24"/>
              </w:rPr>
              <w:t>in the local</w:t>
            </w:r>
            <w:r w:rsidRPr="00BE2D98">
              <w:rPr>
                <w:rFonts w:cs="Arial"/>
                <w:b/>
                <w:sz w:val="20"/>
                <w:szCs w:val="24"/>
              </w:rPr>
              <w:t xml:space="preserve"> </w:t>
            </w:r>
            <w:r w:rsidRPr="00BE2D98">
              <w:rPr>
                <w:rFonts w:cs="Arial"/>
                <w:b/>
                <w:i/>
                <w:sz w:val="20"/>
                <w:szCs w:val="24"/>
              </w:rPr>
              <w:t>school</w:t>
            </w:r>
            <w:r w:rsidRPr="00BE2D98">
              <w:rPr>
                <w:rFonts w:cs="Arial"/>
                <w:i/>
                <w:sz w:val="20"/>
                <w:szCs w:val="24"/>
              </w:rPr>
              <w:t xml:space="preserve"> </w:t>
            </w:r>
            <w:r w:rsidRPr="00BE2D98">
              <w:rPr>
                <w:rFonts w:cs="Arial"/>
                <w:b/>
                <w:i/>
                <w:sz w:val="20"/>
                <w:szCs w:val="24"/>
              </w:rPr>
              <w:t>district</w:t>
            </w:r>
            <w:r w:rsidRPr="00BE2D98">
              <w:rPr>
                <w:rFonts w:cs="Arial"/>
                <w:sz w:val="20"/>
                <w:szCs w:val="24"/>
              </w:rPr>
              <w:t xml:space="preserve"> on the selected, evidence-based substance abuse prevention curriculum. </w:t>
            </w:r>
          </w:p>
          <w:p w14:paraId="1D04F443" w14:textId="77777777" w:rsidR="00BD056C" w:rsidRPr="00BE2D98" w:rsidRDefault="00BD056C" w:rsidP="00BD056C">
            <w:pPr>
              <w:spacing w:after="200"/>
              <w:rPr>
                <w:rFonts w:cs="Arial"/>
                <w:sz w:val="20"/>
              </w:rPr>
            </w:pPr>
          </w:p>
        </w:tc>
      </w:tr>
      <w:tr w:rsidR="00BD056C" w:rsidRPr="00BE2D98" w14:paraId="34FF6FF8" w14:textId="77777777" w:rsidTr="00BD056C">
        <w:tc>
          <w:tcPr>
            <w:tcW w:w="2898" w:type="dxa"/>
            <w:shd w:val="clear" w:color="auto" w:fill="auto"/>
          </w:tcPr>
          <w:p w14:paraId="53A910E0" w14:textId="77777777" w:rsidR="00BD056C" w:rsidRPr="00BE2D98" w:rsidRDefault="00BD056C" w:rsidP="00BD056C">
            <w:pPr>
              <w:rPr>
                <w:rFonts w:cs="Arial"/>
                <w:sz w:val="20"/>
                <w:szCs w:val="24"/>
              </w:rPr>
            </w:pPr>
            <w:r w:rsidRPr="00BE2D98">
              <w:rPr>
                <w:rFonts w:cs="Arial"/>
                <w:sz w:val="20"/>
                <w:szCs w:val="24"/>
              </w:rPr>
              <w:t>90% of youth will participate in classes on assertive communication skills.</w:t>
            </w:r>
          </w:p>
          <w:p w14:paraId="17F948A1" w14:textId="77777777" w:rsidR="00BD056C" w:rsidRPr="00BE2D98" w:rsidRDefault="00BD056C" w:rsidP="00BD056C">
            <w:pPr>
              <w:spacing w:after="200"/>
              <w:rPr>
                <w:rFonts w:cs="Arial"/>
                <w:sz w:val="20"/>
              </w:rPr>
            </w:pPr>
          </w:p>
        </w:tc>
        <w:tc>
          <w:tcPr>
            <w:tcW w:w="3330" w:type="dxa"/>
            <w:shd w:val="clear" w:color="auto" w:fill="auto"/>
          </w:tcPr>
          <w:p w14:paraId="51640781" w14:textId="77777777" w:rsidR="00BD056C" w:rsidRPr="00BE2D98" w:rsidRDefault="00BD056C" w:rsidP="00BD056C">
            <w:pPr>
              <w:rPr>
                <w:rFonts w:cs="Arial"/>
                <w:sz w:val="20"/>
              </w:rPr>
            </w:pPr>
            <w:r w:rsidRPr="00BE2D98">
              <w:rPr>
                <w:rFonts w:cs="Arial"/>
                <w:sz w:val="20"/>
                <w:szCs w:val="24"/>
              </w:rPr>
              <w:t xml:space="preserve">This objective is not SMART because it is not </w:t>
            </w:r>
            <w:r w:rsidRPr="00BE2D98">
              <w:rPr>
                <w:rFonts w:cs="Arial"/>
                <w:i/>
                <w:sz w:val="20"/>
                <w:szCs w:val="24"/>
              </w:rPr>
              <w:t>specific</w:t>
            </w:r>
            <w:r w:rsidRPr="00BE2D98">
              <w:rPr>
                <w:rFonts w:cs="Arial"/>
                <w:sz w:val="20"/>
                <w:szCs w:val="24"/>
              </w:rPr>
              <w:t xml:space="preserve"> or </w:t>
            </w:r>
            <w:r w:rsidRPr="00BE2D98">
              <w:rPr>
                <w:rFonts w:cs="Arial"/>
                <w:i/>
                <w:sz w:val="20"/>
                <w:szCs w:val="24"/>
              </w:rPr>
              <w:t>time-bound.</w:t>
            </w:r>
            <w:r w:rsidRPr="00BE2D98">
              <w:rPr>
                <w:rFonts w:cs="Arial"/>
                <w:sz w:val="20"/>
                <w:szCs w:val="24"/>
              </w:rPr>
              <w:t xml:space="preserve"> It can be made SMART by indicating </w:t>
            </w:r>
            <w:r w:rsidRPr="00BE2D98">
              <w:rPr>
                <w:rFonts w:cs="Arial"/>
                <w:i/>
                <w:sz w:val="20"/>
                <w:szCs w:val="24"/>
              </w:rPr>
              <w:t>who</w:t>
            </w:r>
            <w:r w:rsidRPr="00BE2D98">
              <w:rPr>
                <w:rFonts w:cs="Arial"/>
                <w:sz w:val="20"/>
                <w:szCs w:val="24"/>
              </w:rPr>
              <w:t xml:space="preserve"> will conduct the activity, </w:t>
            </w:r>
            <w:r w:rsidRPr="00BE2D98">
              <w:rPr>
                <w:rFonts w:cs="Arial"/>
                <w:i/>
                <w:sz w:val="20"/>
                <w:szCs w:val="24"/>
              </w:rPr>
              <w:t>by when</w:t>
            </w:r>
            <w:r w:rsidRPr="00BE2D98">
              <w:rPr>
                <w:rFonts w:cs="Arial"/>
                <w:sz w:val="20"/>
                <w:szCs w:val="24"/>
              </w:rPr>
              <w:t xml:space="preserve">, and </w:t>
            </w:r>
            <w:r w:rsidRPr="00BE2D98">
              <w:rPr>
                <w:rFonts w:cs="Arial"/>
                <w:i/>
                <w:sz w:val="20"/>
                <w:szCs w:val="24"/>
              </w:rPr>
              <w:t xml:space="preserve">who </w:t>
            </w:r>
            <w:r w:rsidRPr="00BE2D98">
              <w:rPr>
                <w:rFonts w:cs="Arial"/>
                <w:sz w:val="20"/>
                <w:szCs w:val="24"/>
              </w:rPr>
              <w:t>will participate in the lessons on assertive communication skills.</w:t>
            </w:r>
          </w:p>
        </w:tc>
        <w:tc>
          <w:tcPr>
            <w:tcW w:w="3600" w:type="dxa"/>
            <w:shd w:val="clear" w:color="auto" w:fill="auto"/>
          </w:tcPr>
          <w:p w14:paraId="0580B07D" w14:textId="77777777" w:rsidR="00BD056C" w:rsidRPr="00BE2D98" w:rsidRDefault="00BD056C" w:rsidP="00BD056C">
            <w:pPr>
              <w:rPr>
                <w:rFonts w:cs="Arial"/>
                <w:sz w:val="20"/>
              </w:rPr>
            </w:pPr>
            <w:r w:rsidRPr="00BE2D98">
              <w:rPr>
                <w:rFonts w:cs="Arial"/>
                <w:sz w:val="20"/>
                <w:szCs w:val="24"/>
              </w:rPr>
              <w:t xml:space="preserve">By the </w:t>
            </w:r>
            <w:r w:rsidRPr="00BE2D98">
              <w:rPr>
                <w:rFonts w:cs="Arial"/>
                <w:b/>
                <w:i/>
                <w:sz w:val="20"/>
                <w:szCs w:val="24"/>
              </w:rPr>
              <w:t>end of the 2020 school year</w:t>
            </w:r>
            <w:r w:rsidRPr="00BE2D98">
              <w:rPr>
                <w:rFonts w:cs="Arial"/>
                <w:i/>
                <w:sz w:val="20"/>
                <w:szCs w:val="24"/>
              </w:rPr>
              <w:t xml:space="preserve">, </w:t>
            </w:r>
            <w:r w:rsidRPr="00BE2D98">
              <w:rPr>
                <w:rFonts w:cs="Arial"/>
                <w:b/>
                <w:i/>
                <w:sz w:val="20"/>
                <w:szCs w:val="24"/>
              </w:rPr>
              <w:t>district health educators</w:t>
            </w:r>
            <w:r w:rsidRPr="00BE2D98">
              <w:rPr>
                <w:rFonts w:cs="Arial"/>
                <w:sz w:val="20"/>
                <w:szCs w:val="24"/>
              </w:rPr>
              <w:t xml:space="preserve"> will have conducted classes on assertive communication skills for 90% of youth </w:t>
            </w:r>
            <w:r w:rsidRPr="00BE2D98">
              <w:rPr>
                <w:rFonts w:cs="Arial"/>
                <w:b/>
                <w:i/>
                <w:sz w:val="20"/>
                <w:szCs w:val="24"/>
              </w:rPr>
              <w:t>in</w:t>
            </w:r>
            <w:r w:rsidRPr="00BE2D98">
              <w:rPr>
                <w:rFonts w:cs="Arial"/>
                <w:i/>
                <w:sz w:val="20"/>
                <w:szCs w:val="24"/>
              </w:rPr>
              <w:t xml:space="preserve"> </w:t>
            </w:r>
            <w:r w:rsidRPr="00BE2D98">
              <w:rPr>
                <w:rFonts w:cs="Arial"/>
                <w:b/>
                <w:i/>
                <w:sz w:val="20"/>
                <w:szCs w:val="24"/>
              </w:rPr>
              <w:t>the middle</w:t>
            </w:r>
            <w:r w:rsidRPr="00BE2D98">
              <w:rPr>
                <w:rFonts w:cs="Arial"/>
                <w:b/>
                <w:sz w:val="20"/>
                <w:szCs w:val="24"/>
              </w:rPr>
              <w:t xml:space="preserve"> </w:t>
            </w:r>
            <w:r w:rsidRPr="00BE2D98">
              <w:rPr>
                <w:rFonts w:cs="Arial"/>
                <w:b/>
                <w:i/>
                <w:sz w:val="20"/>
                <w:szCs w:val="24"/>
              </w:rPr>
              <w:t>school</w:t>
            </w:r>
            <w:r w:rsidRPr="00BE2D98">
              <w:rPr>
                <w:rFonts w:cs="Arial"/>
                <w:b/>
                <w:sz w:val="20"/>
                <w:szCs w:val="24"/>
              </w:rPr>
              <w:t xml:space="preserve"> </w:t>
            </w:r>
            <w:r w:rsidRPr="00BE2D98">
              <w:rPr>
                <w:rFonts w:cs="Arial"/>
                <w:sz w:val="20"/>
                <w:szCs w:val="24"/>
              </w:rPr>
              <w:t xml:space="preserve">receiving the </w:t>
            </w:r>
            <w:r w:rsidRPr="00BE2D98">
              <w:rPr>
                <w:rFonts w:cs="Arial"/>
                <w:b/>
                <w:i/>
                <w:sz w:val="20"/>
                <w:szCs w:val="24"/>
              </w:rPr>
              <w:t xml:space="preserve">substance abuse and HIV prevention curriculum. </w:t>
            </w:r>
          </w:p>
        </w:tc>
      </w:tr>
      <w:tr w:rsidR="00BD056C" w:rsidRPr="00BE2D98" w14:paraId="13D317D4" w14:textId="77777777" w:rsidTr="00BD056C">
        <w:tc>
          <w:tcPr>
            <w:tcW w:w="2898" w:type="dxa"/>
            <w:shd w:val="clear" w:color="auto" w:fill="auto"/>
          </w:tcPr>
          <w:p w14:paraId="46775EA6" w14:textId="77777777" w:rsidR="00BD056C" w:rsidRPr="00BE2D98" w:rsidRDefault="00BD056C" w:rsidP="00BD056C">
            <w:pPr>
              <w:spacing w:before="86" w:after="0"/>
              <w:textAlignment w:val="baseline"/>
              <w:rPr>
                <w:rFonts w:cs="Arial"/>
                <w:sz w:val="20"/>
                <w:szCs w:val="24"/>
              </w:rPr>
            </w:pPr>
            <w:r w:rsidRPr="00BE2D98">
              <w:rPr>
                <w:rFonts w:cs="Arial"/>
                <w:sz w:val="20"/>
                <w:szCs w:val="24"/>
              </w:rPr>
              <w:t>Train individuals in the community on the prevention of prescription drug/opioid overdose-related deaths.</w:t>
            </w:r>
          </w:p>
          <w:p w14:paraId="6C76F32C" w14:textId="77777777" w:rsidR="00BD056C" w:rsidRPr="00BE2D98" w:rsidRDefault="00BD056C" w:rsidP="00BD056C">
            <w:pPr>
              <w:spacing w:after="200"/>
              <w:rPr>
                <w:rFonts w:cs="Arial"/>
                <w:sz w:val="20"/>
              </w:rPr>
            </w:pPr>
          </w:p>
        </w:tc>
        <w:tc>
          <w:tcPr>
            <w:tcW w:w="3330" w:type="dxa"/>
            <w:shd w:val="clear" w:color="auto" w:fill="auto"/>
          </w:tcPr>
          <w:p w14:paraId="2A5BDC44" w14:textId="77777777" w:rsidR="00BD056C" w:rsidRPr="00BE2D98" w:rsidRDefault="00BD056C" w:rsidP="00BD056C">
            <w:pPr>
              <w:spacing w:after="200"/>
              <w:rPr>
                <w:rFonts w:cs="Arial"/>
                <w:sz w:val="20"/>
              </w:rPr>
            </w:pPr>
            <w:r w:rsidRPr="00BE2D98">
              <w:rPr>
                <w:rFonts w:cs="Arial"/>
                <w:sz w:val="20"/>
              </w:rPr>
              <w:t xml:space="preserve">This objective is not SMART as it is not </w:t>
            </w:r>
            <w:r w:rsidRPr="00BE2D98">
              <w:rPr>
                <w:rFonts w:cs="Arial"/>
                <w:i/>
                <w:sz w:val="20"/>
              </w:rPr>
              <w:t xml:space="preserve">specific, measurable </w:t>
            </w:r>
            <w:r w:rsidRPr="00BE2D98">
              <w:rPr>
                <w:rFonts w:cs="Arial"/>
                <w:sz w:val="20"/>
              </w:rPr>
              <w:t>or</w:t>
            </w:r>
            <w:r w:rsidRPr="00BE2D98">
              <w:rPr>
                <w:rFonts w:cs="Arial"/>
                <w:i/>
                <w:sz w:val="20"/>
              </w:rPr>
              <w:t xml:space="preserve"> time-bound.</w:t>
            </w:r>
            <w:r w:rsidRPr="00BE2D98">
              <w:rPr>
                <w:rFonts w:cs="Arial"/>
                <w:sz w:val="20"/>
              </w:rPr>
              <w:t xml:space="preserve"> It can be made SMART by specifically indicating </w:t>
            </w:r>
            <w:r w:rsidRPr="00BE2D98">
              <w:rPr>
                <w:rFonts w:cs="Arial"/>
                <w:i/>
                <w:sz w:val="20"/>
              </w:rPr>
              <w:t>who</w:t>
            </w:r>
            <w:r w:rsidRPr="00BE2D98">
              <w:rPr>
                <w:rFonts w:cs="Arial"/>
                <w:sz w:val="20"/>
              </w:rPr>
              <w:t xml:space="preserve"> is responsible for the training, </w:t>
            </w:r>
            <w:r w:rsidRPr="00BE2D98">
              <w:rPr>
                <w:rFonts w:cs="Arial"/>
                <w:i/>
                <w:sz w:val="20"/>
              </w:rPr>
              <w:t>how many</w:t>
            </w:r>
            <w:r w:rsidRPr="00BE2D98">
              <w:rPr>
                <w:rFonts w:cs="Arial"/>
                <w:sz w:val="20"/>
              </w:rPr>
              <w:t xml:space="preserve"> people will be trained, </w:t>
            </w:r>
            <w:r w:rsidRPr="00BE2D98">
              <w:rPr>
                <w:rFonts w:cs="Arial"/>
                <w:i/>
                <w:sz w:val="20"/>
              </w:rPr>
              <w:t xml:space="preserve">who </w:t>
            </w:r>
            <w:r w:rsidRPr="00BE2D98">
              <w:rPr>
                <w:rFonts w:cs="Arial"/>
                <w:sz w:val="20"/>
              </w:rPr>
              <w:t xml:space="preserve">they are, and by </w:t>
            </w:r>
            <w:r w:rsidRPr="00BE2D98">
              <w:rPr>
                <w:rFonts w:cs="Arial"/>
                <w:i/>
                <w:sz w:val="20"/>
              </w:rPr>
              <w:t>when</w:t>
            </w:r>
            <w:r w:rsidRPr="00BE2D98">
              <w:rPr>
                <w:rFonts w:cs="Arial"/>
                <w:sz w:val="20"/>
              </w:rPr>
              <w:t xml:space="preserve"> the training will be conducted.</w:t>
            </w:r>
          </w:p>
        </w:tc>
        <w:tc>
          <w:tcPr>
            <w:tcW w:w="3600" w:type="dxa"/>
            <w:shd w:val="clear" w:color="auto" w:fill="auto"/>
          </w:tcPr>
          <w:p w14:paraId="211DEB28" w14:textId="77777777" w:rsidR="00BD056C" w:rsidRPr="00BE2D98" w:rsidRDefault="00BD056C" w:rsidP="00BD056C">
            <w:pPr>
              <w:spacing w:after="200"/>
              <w:rPr>
                <w:rFonts w:cs="Arial"/>
                <w:sz w:val="20"/>
              </w:rPr>
            </w:pPr>
            <w:r w:rsidRPr="00BE2D98">
              <w:rPr>
                <w:rFonts w:cs="Arial"/>
                <w:b/>
                <w:i/>
                <w:sz w:val="20"/>
              </w:rPr>
              <w:t>By the end of year two of the project</w:t>
            </w:r>
            <w:r w:rsidRPr="00BE2D98">
              <w:rPr>
                <w:rFonts w:cs="Arial"/>
                <w:sz w:val="20"/>
              </w:rPr>
              <w:t xml:space="preserve">, the </w:t>
            </w:r>
            <w:r w:rsidRPr="00BE2D98">
              <w:rPr>
                <w:rFonts w:cs="Arial"/>
                <w:b/>
                <w:i/>
                <w:sz w:val="20"/>
              </w:rPr>
              <w:t>Health Department</w:t>
            </w:r>
            <w:r w:rsidRPr="00BE2D98">
              <w:rPr>
                <w:rFonts w:cs="Arial"/>
                <w:sz w:val="20"/>
              </w:rPr>
              <w:t xml:space="preserve"> will have trained </w:t>
            </w:r>
            <w:r w:rsidRPr="00BE2D98">
              <w:rPr>
                <w:rFonts w:cs="Arial"/>
                <w:b/>
                <w:i/>
                <w:sz w:val="20"/>
              </w:rPr>
              <w:t>75% of EMS staff</w:t>
            </w:r>
            <w:r w:rsidRPr="00BE2D98">
              <w:rPr>
                <w:rFonts w:cs="Arial"/>
                <w:sz w:val="20"/>
              </w:rPr>
              <w:t xml:space="preserve"> </w:t>
            </w:r>
            <w:r w:rsidRPr="00BE2D98">
              <w:rPr>
                <w:rFonts w:cs="Arial"/>
                <w:b/>
                <w:i/>
                <w:sz w:val="20"/>
              </w:rPr>
              <w:t>in the</w:t>
            </w:r>
            <w:r w:rsidRPr="00BE2D98">
              <w:rPr>
                <w:rFonts w:cs="Arial"/>
                <w:b/>
                <w:sz w:val="20"/>
              </w:rPr>
              <w:t xml:space="preserve"> </w:t>
            </w:r>
            <w:r w:rsidRPr="00BE2D98">
              <w:rPr>
                <w:rFonts w:cs="Arial"/>
                <w:b/>
                <w:i/>
                <w:sz w:val="20"/>
              </w:rPr>
              <w:t>County Government</w:t>
            </w:r>
            <w:r w:rsidRPr="00BE2D98">
              <w:rPr>
                <w:rFonts w:cs="Arial"/>
                <w:i/>
                <w:sz w:val="20"/>
              </w:rPr>
              <w:t xml:space="preserve"> </w:t>
            </w:r>
            <w:r w:rsidRPr="00BE2D98">
              <w:rPr>
                <w:rFonts w:cs="Arial"/>
                <w:sz w:val="20"/>
              </w:rPr>
              <w:t>on the selected curriculum addressing the prevention of prescription drug/opioid overdose-related deaths.</w:t>
            </w:r>
          </w:p>
        </w:tc>
      </w:tr>
    </w:tbl>
    <w:p w14:paraId="2445DFA2" w14:textId="77777777" w:rsidR="00BD056C" w:rsidRPr="00BE2D98" w:rsidRDefault="00BD056C" w:rsidP="00BD056C">
      <w:pPr>
        <w:spacing w:before="86" w:after="0"/>
        <w:textAlignment w:val="baseline"/>
        <w:rPr>
          <w:rFonts w:cs="Arial"/>
          <w:szCs w:val="24"/>
        </w:rPr>
      </w:pPr>
    </w:p>
    <w:p w14:paraId="27A1057F" w14:textId="77777777" w:rsidR="00BD056C" w:rsidRPr="00BE2D98" w:rsidRDefault="00BD056C" w:rsidP="00BD056C">
      <w:pPr>
        <w:spacing w:before="86" w:after="0"/>
        <w:textAlignment w:val="baseline"/>
        <w:rPr>
          <w:rFonts w:cs="Arial"/>
          <w:szCs w:val="24"/>
        </w:rPr>
      </w:pPr>
    </w:p>
    <w:p w14:paraId="675CA317" w14:textId="77777777" w:rsidR="00BD056C" w:rsidRPr="00BE2D98" w:rsidRDefault="00BD056C" w:rsidP="00BD056C">
      <w:pPr>
        <w:spacing w:before="86" w:after="0"/>
        <w:textAlignment w:val="baseline"/>
        <w:rPr>
          <w:rFonts w:cs="Arial"/>
          <w:szCs w:val="24"/>
        </w:rPr>
      </w:pPr>
    </w:p>
    <w:p w14:paraId="67E98DE8" w14:textId="77777777" w:rsidR="00BD056C" w:rsidRPr="00BE2D98" w:rsidRDefault="00BD056C" w:rsidP="00BD056C">
      <w:pPr>
        <w:spacing w:before="86" w:after="0"/>
        <w:textAlignment w:val="baseline"/>
        <w:rPr>
          <w:rFonts w:cs="Arial"/>
          <w:szCs w:val="24"/>
        </w:rPr>
      </w:pPr>
    </w:p>
    <w:p w14:paraId="05F5F459" w14:textId="77777777" w:rsidR="00BD056C" w:rsidRPr="00BE2D98" w:rsidRDefault="00BD056C" w:rsidP="00BD056C">
      <w:pPr>
        <w:spacing w:before="86" w:after="0"/>
        <w:textAlignment w:val="baseline"/>
        <w:rPr>
          <w:rFonts w:cs="Arial"/>
          <w:szCs w:val="24"/>
        </w:rPr>
      </w:pPr>
    </w:p>
    <w:p w14:paraId="47AB9F7F" w14:textId="77777777" w:rsidR="00BD056C" w:rsidRPr="00BE2D98" w:rsidRDefault="00BD056C" w:rsidP="00BD056C">
      <w:pPr>
        <w:spacing w:before="86" w:after="0"/>
        <w:textAlignment w:val="baseline"/>
        <w:rPr>
          <w:rFonts w:cs="Arial"/>
          <w:szCs w:val="24"/>
        </w:rPr>
      </w:pPr>
    </w:p>
    <w:p w14:paraId="1E12A893" w14:textId="77777777" w:rsidR="00BD056C" w:rsidRPr="00BE2D98" w:rsidRDefault="00BD056C" w:rsidP="00BD056C">
      <w:pPr>
        <w:spacing w:after="200"/>
        <w:rPr>
          <w:rFonts w:cs="Arial"/>
          <w:szCs w:val="24"/>
          <w:u w:val="single"/>
        </w:rPr>
      </w:pPr>
    </w:p>
    <w:p w14:paraId="4CD9D649" w14:textId="4F933F35" w:rsidR="00BD056C" w:rsidRDefault="00BD056C" w:rsidP="00BD056C">
      <w:pPr>
        <w:spacing w:after="200"/>
        <w:rPr>
          <w:rFonts w:cs="Arial"/>
          <w:szCs w:val="24"/>
          <w:u w:val="single"/>
        </w:rPr>
      </w:pPr>
    </w:p>
    <w:p w14:paraId="5EECA64C" w14:textId="0F7C440B" w:rsidR="00BD056C" w:rsidRDefault="00BD056C" w:rsidP="00BD056C">
      <w:pPr>
        <w:spacing w:after="200"/>
        <w:rPr>
          <w:rFonts w:cs="Arial"/>
          <w:szCs w:val="24"/>
          <w:u w:val="single"/>
        </w:rPr>
      </w:pPr>
    </w:p>
    <w:p w14:paraId="2D4B0B13" w14:textId="77777777" w:rsidR="00BD056C" w:rsidRPr="00BE2D98" w:rsidRDefault="00BD056C" w:rsidP="00BD056C">
      <w:pPr>
        <w:spacing w:after="200"/>
        <w:rPr>
          <w:rFonts w:cs="Arial"/>
          <w:szCs w:val="24"/>
          <w:u w:val="single"/>
        </w:rPr>
      </w:pPr>
    </w:p>
    <w:p w14:paraId="5BFE81EA" w14:textId="77777777" w:rsidR="00BD056C" w:rsidRPr="00BE2D98" w:rsidRDefault="00BD056C" w:rsidP="00BD056C">
      <w:pPr>
        <w:tabs>
          <w:tab w:val="left" w:pos="1008"/>
        </w:tabs>
        <w:jc w:val="center"/>
        <w:rPr>
          <w:rFonts w:cs="Arial"/>
          <w:b/>
          <w:bCs/>
          <w:kern w:val="32"/>
          <w:sz w:val="32"/>
          <w:szCs w:val="32"/>
        </w:rPr>
      </w:pPr>
    </w:p>
    <w:p w14:paraId="4DCACE37" w14:textId="24E8D864" w:rsidR="00BD056C" w:rsidRPr="00BE2D98" w:rsidRDefault="00BD056C" w:rsidP="00BD056C">
      <w:pPr>
        <w:keepNext/>
        <w:tabs>
          <w:tab w:val="left" w:pos="720"/>
        </w:tabs>
        <w:spacing w:after="0"/>
        <w:jc w:val="center"/>
        <w:outlineLvl w:val="0"/>
        <w:rPr>
          <w:rFonts w:cs="Arial"/>
          <w:b/>
          <w:bCs/>
          <w:kern w:val="32"/>
          <w:sz w:val="32"/>
          <w:szCs w:val="32"/>
        </w:rPr>
      </w:pPr>
      <w:bookmarkStart w:id="195" w:name="_Appendix_G:_Developing"/>
      <w:bookmarkStart w:id="196" w:name="_Toc22120799"/>
      <w:bookmarkStart w:id="197" w:name="_Toc36535425"/>
      <w:bookmarkStart w:id="198" w:name="_Toc37226742"/>
      <w:bookmarkEnd w:id="195"/>
      <w:r w:rsidRPr="00BE2D98">
        <w:rPr>
          <w:rFonts w:cs="Arial"/>
          <w:b/>
          <w:bCs/>
          <w:kern w:val="32"/>
          <w:sz w:val="32"/>
          <w:szCs w:val="32"/>
        </w:rPr>
        <w:lastRenderedPageBreak/>
        <w:t xml:space="preserve">Appendix </w:t>
      </w:r>
      <w:r>
        <w:rPr>
          <w:rFonts w:cs="Arial"/>
          <w:b/>
          <w:bCs/>
          <w:kern w:val="32"/>
          <w:sz w:val="32"/>
          <w:szCs w:val="32"/>
        </w:rPr>
        <w:t>E</w:t>
      </w:r>
      <w:r w:rsidRPr="00BE2D98">
        <w:rPr>
          <w:rFonts w:cs="Arial"/>
          <w:b/>
          <w:bCs/>
          <w:kern w:val="32"/>
          <w:sz w:val="32"/>
          <w:szCs w:val="32"/>
        </w:rPr>
        <w:t xml:space="preserve"> – Developing the Plan for Data Collection, Performance Assessment, and Quality</w:t>
      </w:r>
      <w:bookmarkStart w:id="199" w:name="_Toc488319890"/>
      <w:r w:rsidRPr="00BE2D98">
        <w:rPr>
          <w:rFonts w:cs="Arial"/>
          <w:b/>
          <w:bCs/>
          <w:kern w:val="32"/>
          <w:sz w:val="32"/>
          <w:szCs w:val="32"/>
        </w:rPr>
        <w:t xml:space="preserve"> Improvement</w:t>
      </w:r>
      <w:bookmarkEnd w:id="196"/>
      <w:bookmarkEnd w:id="197"/>
      <w:bookmarkEnd w:id="198"/>
      <w:bookmarkEnd w:id="199"/>
    </w:p>
    <w:p w14:paraId="7855F682" w14:textId="77777777" w:rsidR="00BD056C" w:rsidRPr="00BE2D98" w:rsidRDefault="00BD056C" w:rsidP="00BD056C"/>
    <w:p w14:paraId="14DED3F6" w14:textId="77777777" w:rsidR="00BD056C" w:rsidRPr="00BE2D98" w:rsidRDefault="00BD056C" w:rsidP="00BD056C">
      <w:pPr>
        <w:rPr>
          <w:rFonts w:cs="Arial"/>
        </w:rPr>
      </w:pPr>
      <w:r w:rsidRPr="00BE2D98">
        <w:rPr>
          <w:rFonts w:cs="Arial"/>
        </w:rPr>
        <w:t>Information in this Appendix should be taken into consideration when developing a response for criteria in Section E.</w:t>
      </w:r>
    </w:p>
    <w:p w14:paraId="43764C39" w14:textId="77777777" w:rsidR="00BD056C" w:rsidRPr="00BE2D98" w:rsidRDefault="00BD056C" w:rsidP="00BD056C">
      <w:pPr>
        <w:rPr>
          <w:b/>
          <w:u w:val="single"/>
        </w:rPr>
      </w:pPr>
      <w:r w:rsidRPr="00BE2D98">
        <w:rPr>
          <w:b/>
          <w:u w:val="single"/>
        </w:rPr>
        <w:t>Data Collection:</w:t>
      </w:r>
    </w:p>
    <w:p w14:paraId="2C5707F7" w14:textId="77777777" w:rsidR="00BD056C" w:rsidRPr="00BE2D98" w:rsidRDefault="00BD056C" w:rsidP="00BD056C">
      <w:pPr>
        <w:rPr>
          <w:rFonts w:cs="Arial"/>
          <w:szCs w:val="24"/>
        </w:rPr>
      </w:pPr>
      <w:r w:rsidRPr="00BE2D98">
        <w:rPr>
          <w:rFonts w:cs="Arial"/>
          <w:szCs w:val="24"/>
        </w:rPr>
        <w:t>In describing your plan for data collection, consider addressing the following points:</w:t>
      </w:r>
    </w:p>
    <w:p w14:paraId="21D95FBB" w14:textId="77777777" w:rsidR="00BD056C" w:rsidRPr="00BE2D98" w:rsidRDefault="00BD056C" w:rsidP="00247D37">
      <w:pPr>
        <w:numPr>
          <w:ilvl w:val="0"/>
          <w:numId w:val="27"/>
        </w:numPr>
        <w:contextualSpacing/>
        <w:rPr>
          <w:rFonts w:cs="Arial"/>
          <w:b/>
          <w:i/>
          <w:sz w:val="28"/>
          <w:szCs w:val="28"/>
        </w:rPr>
      </w:pPr>
      <w:r w:rsidRPr="00BE2D98">
        <w:rPr>
          <w:rFonts w:cs="Arial"/>
          <w:szCs w:val="24"/>
        </w:rPr>
        <w:t>The electronic data collection software that will be used;</w:t>
      </w:r>
    </w:p>
    <w:p w14:paraId="2B3A49F9" w14:textId="77777777" w:rsidR="00BD056C" w:rsidRPr="00BE2D98" w:rsidRDefault="00BD056C" w:rsidP="00247D37">
      <w:pPr>
        <w:numPr>
          <w:ilvl w:val="0"/>
          <w:numId w:val="27"/>
        </w:numPr>
        <w:contextualSpacing/>
        <w:rPr>
          <w:rFonts w:cs="Arial"/>
          <w:b/>
          <w:i/>
          <w:sz w:val="28"/>
          <w:szCs w:val="28"/>
        </w:rPr>
      </w:pPr>
      <w:r w:rsidRPr="00BE2D98">
        <w:rPr>
          <w:rFonts w:cs="Arial"/>
          <w:szCs w:val="24"/>
        </w:rPr>
        <w:t>How often data will be collected;</w:t>
      </w:r>
    </w:p>
    <w:p w14:paraId="7634A268" w14:textId="77777777" w:rsidR="00BD056C" w:rsidRPr="00BE2D98" w:rsidRDefault="00BD056C" w:rsidP="00247D37">
      <w:pPr>
        <w:numPr>
          <w:ilvl w:val="0"/>
          <w:numId w:val="27"/>
        </w:numPr>
        <w:contextualSpacing/>
        <w:rPr>
          <w:rFonts w:cs="Arial"/>
          <w:b/>
          <w:i/>
          <w:sz w:val="28"/>
          <w:szCs w:val="28"/>
        </w:rPr>
      </w:pPr>
      <w:r w:rsidRPr="00BE2D98">
        <w:rPr>
          <w:rFonts w:cs="Arial"/>
          <w:szCs w:val="24"/>
        </w:rPr>
        <w:t>The organizational processes that will be implemented to ensure the accurate and timely collection and input of data;</w:t>
      </w:r>
    </w:p>
    <w:p w14:paraId="5C475E86" w14:textId="77777777" w:rsidR="00BD056C" w:rsidRPr="00BE2D98" w:rsidRDefault="00BD056C" w:rsidP="00247D37">
      <w:pPr>
        <w:numPr>
          <w:ilvl w:val="0"/>
          <w:numId w:val="27"/>
        </w:numPr>
        <w:contextualSpacing/>
        <w:rPr>
          <w:rFonts w:cs="Arial"/>
          <w:b/>
          <w:i/>
          <w:sz w:val="28"/>
          <w:szCs w:val="28"/>
        </w:rPr>
      </w:pPr>
      <w:r w:rsidRPr="00BE2D98">
        <w:rPr>
          <w:rFonts w:cs="Arial"/>
          <w:szCs w:val="24"/>
        </w:rPr>
        <w:t>The staff that will be responsible for collecting and recording the data;</w:t>
      </w:r>
    </w:p>
    <w:p w14:paraId="39022681" w14:textId="77777777" w:rsidR="00BD056C" w:rsidRPr="00BE2D98" w:rsidRDefault="00BD056C" w:rsidP="00247D37">
      <w:pPr>
        <w:numPr>
          <w:ilvl w:val="0"/>
          <w:numId w:val="27"/>
        </w:numPr>
        <w:contextualSpacing/>
        <w:rPr>
          <w:rFonts w:cs="Arial"/>
          <w:b/>
          <w:i/>
          <w:sz w:val="28"/>
          <w:szCs w:val="28"/>
        </w:rPr>
      </w:pPr>
      <w:r w:rsidRPr="00BE2D98">
        <w:rPr>
          <w:rFonts w:cs="Arial"/>
          <w:szCs w:val="24"/>
        </w:rPr>
        <w:t>The data source/data collection instruments that will be used to collect the data;</w:t>
      </w:r>
    </w:p>
    <w:p w14:paraId="228BE4F4" w14:textId="77777777" w:rsidR="00BD056C" w:rsidRPr="00BE2D98" w:rsidRDefault="00BD056C" w:rsidP="00247D37">
      <w:pPr>
        <w:numPr>
          <w:ilvl w:val="0"/>
          <w:numId w:val="27"/>
        </w:numPr>
        <w:contextualSpacing/>
        <w:rPr>
          <w:rFonts w:cs="Arial"/>
          <w:b/>
          <w:i/>
          <w:sz w:val="28"/>
          <w:szCs w:val="28"/>
        </w:rPr>
      </w:pPr>
      <w:r w:rsidRPr="00BE2D98">
        <w:rPr>
          <w:rFonts w:cs="Arial"/>
          <w:szCs w:val="24"/>
        </w:rPr>
        <w:t>How well the data collection methods will take into consideration the language, norms and values of the population(s) of focus;</w:t>
      </w:r>
    </w:p>
    <w:p w14:paraId="6BDB200E" w14:textId="77777777" w:rsidR="00BD056C" w:rsidRPr="00BE2D98" w:rsidRDefault="00BD056C" w:rsidP="00247D37">
      <w:pPr>
        <w:numPr>
          <w:ilvl w:val="0"/>
          <w:numId w:val="27"/>
        </w:numPr>
        <w:contextualSpacing/>
        <w:rPr>
          <w:rFonts w:cs="Arial"/>
          <w:b/>
          <w:i/>
          <w:sz w:val="28"/>
          <w:szCs w:val="28"/>
        </w:rPr>
      </w:pPr>
      <w:r w:rsidRPr="00BE2D98">
        <w:rPr>
          <w:rFonts w:cs="Arial"/>
          <w:szCs w:val="24"/>
        </w:rPr>
        <w:t>How will the data be kept secure;</w:t>
      </w:r>
    </w:p>
    <w:p w14:paraId="5069BADC" w14:textId="77777777" w:rsidR="00BD056C" w:rsidRPr="00BE2D98" w:rsidRDefault="00BD056C" w:rsidP="00247D37">
      <w:pPr>
        <w:numPr>
          <w:ilvl w:val="0"/>
          <w:numId w:val="27"/>
        </w:numPr>
        <w:contextualSpacing/>
        <w:rPr>
          <w:rFonts w:cs="Arial"/>
          <w:b/>
          <w:i/>
          <w:sz w:val="28"/>
          <w:szCs w:val="28"/>
        </w:rPr>
      </w:pPr>
      <w:r w:rsidRPr="00BE2D98">
        <w:rPr>
          <w:rFonts w:cs="Arial"/>
          <w:szCs w:val="24"/>
        </w:rPr>
        <w:t>If applicable, how will the data collection procedures ensure that confidentiality is protected and that informed consent is obtained; and</w:t>
      </w:r>
    </w:p>
    <w:p w14:paraId="03327AD8" w14:textId="77777777" w:rsidR="00BD056C" w:rsidRPr="00BE2D98" w:rsidRDefault="00BD056C" w:rsidP="00247D37">
      <w:pPr>
        <w:numPr>
          <w:ilvl w:val="0"/>
          <w:numId w:val="27"/>
        </w:numPr>
        <w:spacing w:after="0"/>
        <w:contextualSpacing/>
        <w:rPr>
          <w:rFonts w:cs="Arial"/>
          <w:b/>
          <w:i/>
          <w:sz w:val="28"/>
          <w:szCs w:val="28"/>
        </w:rPr>
      </w:pPr>
      <w:r w:rsidRPr="00BE2D98">
        <w:rPr>
          <w:rFonts w:cs="Arial"/>
          <w:szCs w:val="24"/>
        </w:rPr>
        <w:t>If applicable, how data will be collected from partners, sub-awardees.</w:t>
      </w:r>
    </w:p>
    <w:p w14:paraId="429F59AE" w14:textId="77777777" w:rsidR="00BD056C" w:rsidRPr="00BE2D98" w:rsidRDefault="00BD056C" w:rsidP="00BD056C">
      <w:pPr>
        <w:spacing w:after="0"/>
        <w:ind w:left="720"/>
        <w:contextualSpacing/>
        <w:rPr>
          <w:rFonts w:cs="Arial"/>
          <w:b/>
          <w:i/>
          <w:sz w:val="28"/>
          <w:szCs w:val="28"/>
        </w:rPr>
      </w:pPr>
    </w:p>
    <w:p w14:paraId="76403E4E" w14:textId="77777777" w:rsidR="00BD056C" w:rsidRPr="00BE2D98" w:rsidRDefault="00BD056C" w:rsidP="00BD056C">
      <w:pPr>
        <w:rPr>
          <w:rFonts w:cs="Arial"/>
          <w:szCs w:val="24"/>
        </w:rPr>
      </w:pPr>
      <w:r w:rsidRPr="00BE2D98">
        <w:rPr>
          <w:rFonts w:cs="Arial"/>
          <w:szCs w:val="24"/>
        </w:rPr>
        <w:t xml:space="preserve">It is not necessary to provide information related to data collection and performance measurement in a table but the following samples may give you some ideas about how to display the information.  </w:t>
      </w:r>
    </w:p>
    <w:p w14:paraId="19A31BDE" w14:textId="77777777" w:rsidR="00BD056C" w:rsidRPr="00BE2D98" w:rsidRDefault="00BD056C" w:rsidP="00BD056C">
      <w:pPr>
        <w:rPr>
          <w:rFonts w:cs="Arial"/>
          <w:szCs w:val="24"/>
        </w:rPr>
      </w:pPr>
      <w:r w:rsidRPr="00BE2D98">
        <w:rPr>
          <w:rFonts w:cs="Arial"/>
          <w:i/>
          <w:szCs w:val="24"/>
          <w:u w:val="single"/>
        </w:rPr>
        <w:t xml:space="preserve">Table 1 provides an example of how information for the required performance measures could be displayed. </w:t>
      </w:r>
    </w:p>
    <w:p w14:paraId="2170CBEC" w14:textId="77777777" w:rsidR="00BD056C" w:rsidRPr="00BE2D98" w:rsidRDefault="00BD056C" w:rsidP="00BD056C">
      <w:pPr>
        <w:rPr>
          <w:rFonts w:cs="Arial"/>
          <w:b/>
          <w:szCs w:val="24"/>
          <w:u w:val="single"/>
        </w:rPr>
      </w:pPr>
      <w:r w:rsidRPr="00BE2D98">
        <w:rPr>
          <w:rFonts w:cs="Arial"/>
          <w:b/>
          <w:szCs w:val="24"/>
          <w:u w:val="single"/>
        </w:rPr>
        <w:t>Table 1</w:t>
      </w:r>
    </w:p>
    <w:tbl>
      <w:tblPr>
        <w:tblStyle w:val="TableGrid"/>
        <w:tblW w:w="0" w:type="auto"/>
        <w:tblLook w:val="04A0" w:firstRow="1" w:lastRow="0" w:firstColumn="1" w:lastColumn="0" w:noHBand="0" w:noVBand="1"/>
      </w:tblPr>
      <w:tblGrid>
        <w:gridCol w:w="2633"/>
        <w:gridCol w:w="1155"/>
        <w:gridCol w:w="1765"/>
        <w:gridCol w:w="1845"/>
        <w:gridCol w:w="1952"/>
      </w:tblGrid>
      <w:tr w:rsidR="00BD056C" w:rsidRPr="00BE2D98" w14:paraId="4DBCD475" w14:textId="77777777" w:rsidTr="00BD056C">
        <w:trPr>
          <w:cantSplit/>
          <w:trHeight w:val="683"/>
          <w:tblHeader/>
        </w:trPr>
        <w:tc>
          <w:tcPr>
            <w:tcW w:w="2718" w:type="dxa"/>
            <w:shd w:val="clear" w:color="auto" w:fill="BDD6EE" w:themeFill="accent1" w:themeFillTint="66"/>
          </w:tcPr>
          <w:p w14:paraId="7F4BE004" w14:textId="77777777" w:rsidR="00BD056C" w:rsidRPr="00BE2D98" w:rsidRDefault="00BD056C" w:rsidP="00BD056C">
            <w:pPr>
              <w:rPr>
                <w:rFonts w:cs="Arial"/>
                <w:b/>
                <w:sz w:val="22"/>
                <w:szCs w:val="24"/>
              </w:rPr>
            </w:pPr>
            <w:r w:rsidRPr="00BE2D98">
              <w:rPr>
                <w:rFonts w:cs="Arial"/>
                <w:b/>
                <w:sz w:val="22"/>
                <w:szCs w:val="24"/>
              </w:rPr>
              <w:t>Performance Measures</w:t>
            </w:r>
          </w:p>
        </w:tc>
        <w:tc>
          <w:tcPr>
            <w:tcW w:w="1170" w:type="dxa"/>
            <w:shd w:val="clear" w:color="auto" w:fill="BDD6EE" w:themeFill="accent1" w:themeFillTint="66"/>
          </w:tcPr>
          <w:p w14:paraId="1CDDFE01" w14:textId="77777777" w:rsidR="00BD056C" w:rsidRPr="00BE2D98" w:rsidRDefault="00BD056C" w:rsidP="00BD056C">
            <w:pPr>
              <w:rPr>
                <w:rFonts w:cs="Arial"/>
                <w:b/>
                <w:sz w:val="22"/>
                <w:szCs w:val="24"/>
              </w:rPr>
            </w:pPr>
            <w:r w:rsidRPr="00BE2D98">
              <w:rPr>
                <w:rFonts w:cs="Arial"/>
                <w:b/>
                <w:sz w:val="22"/>
                <w:szCs w:val="24"/>
              </w:rPr>
              <w:t>Data Source</w:t>
            </w:r>
          </w:p>
        </w:tc>
        <w:tc>
          <w:tcPr>
            <w:tcW w:w="1800" w:type="dxa"/>
            <w:shd w:val="clear" w:color="auto" w:fill="BDD6EE" w:themeFill="accent1" w:themeFillTint="66"/>
          </w:tcPr>
          <w:p w14:paraId="0B662C48" w14:textId="77777777" w:rsidR="00BD056C" w:rsidRPr="00BE2D98" w:rsidRDefault="00BD056C" w:rsidP="00BD056C">
            <w:pPr>
              <w:rPr>
                <w:rFonts w:cs="Arial"/>
                <w:b/>
                <w:sz w:val="22"/>
                <w:szCs w:val="24"/>
              </w:rPr>
            </w:pPr>
            <w:r w:rsidRPr="00BE2D98">
              <w:rPr>
                <w:rFonts w:cs="Arial"/>
                <w:b/>
                <w:sz w:val="22"/>
                <w:szCs w:val="24"/>
              </w:rPr>
              <w:t>Data Collection Frequency</w:t>
            </w:r>
          </w:p>
        </w:tc>
        <w:tc>
          <w:tcPr>
            <w:tcW w:w="1870" w:type="dxa"/>
            <w:shd w:val="clear" w:color="auto" w:fill="BDD6EE" w:themeFill="accent1" w:themeFillTint="66"/>
          </w:tcPr>
          <w:p w14:paraId="69BD774F" w14:textId="77777777" w:rsidR="00BD056C" w:rsidRPr="00BE2D98" w:rsidRDefault="00BD056C" w:rsidP="00BD056C">
            <w:pPr>
              <w:rPr>
                <w:rFonts w:cs="Arial"/>
                <w:b/>
                <w:sz w:val="22"/>
                <w:szCs w:val="24"/>
              </w:rPr>
            </w:pPr>
            <w:r w:rsidRPr="00BE2D98">
              <w:rPr>
                <w:rFonts w:cs="Arial"/>
                <w:b/>
                <w:sz w:val="22"/>
                <w:szCs w:val="24"/>
              </w:rPr>
              <w:t>Responsible Staff for Data Collection</w:t>
            </w:r>
          </w:p>
        </w:tc>
        <w:tc>
          <w:tcPr>
            <w:tcW w:w="2018" w:type="dxa"/>
            <w:shd w:val="clear" w:color="auto" w:fill="BDD6EE" w:themeFill="accent1" w:themeFillTint="66"/>
          </w:tcPr>
          <w:p w14:paraId="2496F189" w14:textId="77777777" w:rsidR="00BD056C" w:rsidRPr="00BE2D98" w:rsidRDefault="00BD056C" w:rsidP="00BD056C">
            <w:pPr>
              <w:rPr>
                <w:rFonts w:cs="Arial"/>
                <w:b/>
                <w:sz w:val="22"/>
                <w:szCs w:val="24"/>
              </w:rPr>
            </w:pPr>
            <w:r w:rsidRPr="00BE2D98">
              <w:rPr>
                <w:rFonts w:cs="Arial"/>
                <w:b/>
                <w:sz w:val="22"/>
                <w:szCs w:val="24"/>
              </w:rPr>
              <w:t xml:space="preserve">Method of Data Analysis </w:t>
            </w:r>
          </w:p>
        </w:tc>
      </w:tr>
      <w:tr w:rsidR="00BD056C" w:rsidRPr="00BE2D98" w14:paraId="40ECDF51" w14:textId="77777777" w:rsidTr="00BD056C">
        <w:tc>
          <w:tcPr>
            <w:tcW w:w="2718" w:type="dxa"/>
          </w:tcPr>
          <w:p w14:paraId="602F757A" w14:textId="77777777" w:rsidR="00BD056C" w:rsidRPr="00BE2D98" w:rsidRDefault="00BD056C" w:rsidP="00BD056C">
            <w:pPr>
              <w:rPr>
                <w:rFonts w:cs="Arial"/>
                <w:sz w:val="20"/>
                <w:szCs w:val="24"/>
              </w:rPr>
            </w:pPr>
          </w:p>
        </w:tc>
        <w:tc>
          <w:tcPr>
            <w:tcW w:w="1170" w:type="dxa"/>
          </w:tcPr>
          <w:p w14:paraId="17BAB585" w14:textId="77777777" w:rsidR="00BD056C" w:rsidRPr="00BE2D98" w:rsidRDefault="00BD056C" w:rsidP="00BD056C">
            <w:pPr>
              <w:rPr>
                <w:rFonts w:cs="Arial"/>
                <w:sz w:val="20"/>
                <w:szCs w:val="24"/>
              </w:rPr>
            </w:pPr>
          </w:p>
        </w:tc>
        <w:tc>
          <w:tcPr>
            <w:tcW w:w="1800" w:type="dxa"/>
          </w:tcPr>
          <w:p w14:paraId="70D26DE1" w14:textId="77777777" w:rsidR="00BD056C" w:rsidRPr="00BE2D98" w:rsidRDefault="00BD056C" w:rsidP="00BD056C">
            <w:pPr>
              <w:rPr>
                <w:rFonts w:cs="Arial"/>
                <w:sz w:val="20"/>
                <w:szCs w:val="24"/>
              </w:rPr>
            </w:pPr>
          </w:p>
        </w:tc>
        <w:tc>
          <w:tcPr>
            <w:tcW w:w="1870" w:type="dxa"/>
          </w:tcPr>
          <w:p w14:paraId="53CE4447" w14:textId="77777777" w:rsidR="00BD056C" w:rsidRPr="00BE2D98" w:rsidRDefault="00BD056C" w:rsidP="00BD056C">
            <w:pPr>
              <w:rPr>
                <w:rFonts w:cs="Arial"/>
                <w:sz w:val="20"/>
                <w:szCs w:val="24"/>
              </w:rPr>
            </w:pPr>
          </w:p>
        </w:tc>
        <w:tc>
          <w:tcPr>
            <w:tcW w:w="2018" w:type="dxa"/>
          </w:tcPr>
          <w:p w14:paraId="2B1E353B" w14:textId="77777777" w:rsidR="00BD056C" w:rsidRPr="00BE2D98" w:rsidRDefault="00BD056C" w:rsidP="00BD056C">
            <w:pPr>
              <w:rPr>
                <w:rFonts w:cs="Arial"/>
                <w:sz w:val="20"/>
                <w:szCs w:val="24"/>
              </w:rPr>
            </w:pPr>
          </w:p>
        </w:tc>
      </w:tr>
      <w:tr w:rsidR="00BD056C" w:rsidRPr="00BE2D98" w14:paraId="0AB169C0" w14:textId="77777777" w:rsidTr="00BD056C">
        <w:tc>
          <w:tcPr>
            <w:tcW w:w="2718" w:type="dxa"/>
          </w:tcPr>
          <w:p w14:paraId="5A3FF9D2" w14:textId="77777777" w:rsidR="00BD056C" w:rsidRPr="00BE2D98" w:rsidRDefault="00BD056C" w:rsidP="00BD056C">
            <w:pPr>
              <w:rPr>
                <w:rFonts w:cs="Arial"/>
                <w:sz w:val="20"/>
                <w:szCs w:val="24"/>
              </w:rPr>
            </w:pPr>
          </w:p>
        </w:tc>
        <w:tc>
          <w:tcPr>
            <w:tcW w:w="1170" w:type="dxa"/>
          </w:tcPr>
          <w:p w14:paraId="635FCD7F" w14:textId="77777777" w:rsidR="00BD056C" w:rsidRPr="00BE2D98" w:rsidRDefault="00BD056C" w:rsidP="00BD056C">
            <w:pPr>
              <w:rPr>
                <w:rFonts w:cs="Arial"/>
                <w:sz w:val="20"/>
                <w:szCs w:val="24"/>
              </w:rPr>
            </w:pPr>
          </w:p>
        </w:tc>
        <w:tc>
          <w:tcPr>
            <w:tcW w:w="1800" w:type="dxa"/>
          </w:tcPr>
          <w:p w14:paraId="6D5B63AA" w14:textId="77777777" w:rsidR="00BD056C" w:rsidRPr="00BE2D98" w:rsidRDefault="00BD056C" w:rsidP="00BD056C">
            <w:pPr>
              <w:rPr>
                <w:rFonts w:cs="Arial"/>
                <w:sz w:val="20"/>
                <w:szCs w:val="24"/>
              </w:rPr>
            </w:pPr>
          </w:p>
        </w:tc>
        <w:tc>
          <w:tcPr>
            <w:tcW w:w="1870" w:type="dxa"/>
          </w:tcPr>
          <w:p w14:paraId="660B6B7D" w14:textId="77777777" w:rsidR="00BD056C" w:rsidRPr="00BE2D98" w:rsidRDefault="00BD056C" w:rsidP="00BD056C">
            <w:pPr>
              <w:rPr>
                <w:rFonts w:cs="Arial"/>
                <w:sz w:val="20"/>
                <w:szCs w:val="24"/>
              </w:rPr>
            </w:pPr>
          </w:p>
        </w:tc>
        <w:tc>
          <w:tcPr>
            <w:tcW w:w="2018" w:type="dxa"/>
          </w:tcPr>
          <w:p w14:paraId="5F2788A1" w14:textId="77777777" w:rsidR="00BD056C" w:rsidRPr="00BE2D98" w:rsidRDefault="00BD056C" w:rsidP="00BD056C">
            <w:pPr>
              <w:rPr>
                <w:rFonts w:cs="Arial"/>
                <w:sz w:val="20"/>
                <w:szCs w:val="24"/>
              </w:rPr>
            </w:pPr>
          </w:p>
        </w:tc>
      </w:tr>
      <w:tr w:rsidR="00BD056C" w:rsidRPr="00BE2D98" w14:paraId="75B431BD" w14:textId="77777777" w:rsidTr="00BD056C">
        <w:tc>
          <w:tcPr>
            <w:tcW w:w="2718" w:type="dxa"/>
            <w:tcBorders>
              <w:bottom w:val="single" w:sz="4" w:space="0" w:color="auto"/>
            </w:tcBorders>
          </w:tcPr>
          <w:p w14:paraId="53329562" w14:textId="77777777" w:rsidR="00BD056C" w:rsidRPr="00BE2D98" w:rsidRDefault="00BD056C" w:rsidP="00BD056C">
            <w:pPr>
              <w:rPr>
                <w:rFonts w:cs="Arial"/>
                <w:sz w:val="20"/>
                <w:szCs w:val="24"/>
              </w:rPr>
            </w:pPr>
          </w:p>
        </w:tc>
        <w:tc>
          <w:tcPr>
            <w:tcW w:w="1170" w:type="dxa"/>
            <w:tcBorders>
              <w:bottom w:val="single" w:sz="4" w:space="0" w:color="auto"/>
            </w:tcBorders>
          </w:tcPr>
          <w:p w14:paraId="5699B800" w14:textId="77777777" w:rsidR="00BD056C" w:rsidRPr="00BE2D98" w:rsidRDefault="00BD056C" w:rsidP="00BD056C">
            <w:pPr>
              <w:rPr>
                <w:rFonts w:cs="Arial"/>
                <w:sz w:val="20"/>
                <w:szCs w:val="24"/>
              </w:rPr>
            </w:pPr>
          </w:p>
        </w:tc>
        <w:tc>
          <w:tcPr>
            <w:tcW w:w="1800" w:type="dxa"/>
            <w:tcBorders>
              <w:bottom w:val="single" w:sz="4" w:space="0" w:color="auto"/>
            </w:tcBorders>
          </w:tcPr>
          <w:p w14:paraId="6234CB50" w14:textId="77777777" w:rsidR="00BD056C" w:rsidRPr="00BE2D98" w:rsidRDefault="00BD056C" w:rsidP="00BD056C">
            <w:pPr>
              <w:rPr>
                <w:rFonts w:cs="Arial"/>
                <w:sz w:val="20"/>
                <w:szCs w:val="24"/>
              </w:rPr>
            </w:pPr>
          </w:p>
        </w:tc>
        <w:tc>
          <w:tcPr>
            <w:tcW w:w="1870" w:type="dxa"/>
            <w:tcBorders>
              <w:bottom w:val="single" w:sz="4" w:space="0" w:color="auto"/>
            </w:tcBorders>
          </w:tcPr>
          <w:p w14:paraId="1E68AACF" w14:textId="77777777" w:rsidR="00BD056C" w:rsidRPr="00BE2D98" w:rsidRDefault="00BD056C" w:rsidP="00BD056C">
            <w:pPr>
              <w:rPr>
                <w:rFonts w:cs="Arial"/>
                <w:sz w:val="20"/>
                <w:szCs w:val="24"/>
              </w:rPr>
            </w:pPr>
          </w:p>
        </w:tc>
        <w:tc>
          <w:tcPr>
            <w:tcW w:w="2018" w:type="dxa"/>
            <w:tcBorders>
              <w:bottom w:val="single" w:sz="4" w:space="0" w:color="auto"/>
            </w:tcBorders>
          </w:tcPr>
          <w:p w14:paraId="306D8C82" w14:textId="77777777" w:rsidR="00BD056C" w:rsidRPr="00BE2D98" w:rsidRDefault="00BD056C" w:rsidP="00BD056C">
            <w:pPr>
              <w:rPr>
                <w:rFonts w:cs="Arial"/>
                <w:sz w:val="20"/>
                <w:szCs w:val="24"/>
              </w:rPr>
            </w:pPr>
          </w:p>
        </w:tc>
      </w:tr>
      <w:tr w:rsidR="00BD056C" w:rsidRPr="00BE2D98" w14:paraId="767A3BA9" w14:textId="77777777" w:rsidTr="00BD056C">
        <w:tc>
          <w:tcPr>
            <w:tcW w:w="2718" w:type="dxa"/>
          </w:tcPr>
          <w:p w14:paraId="1CE509B0" w14:textId="77777777" w:rsidR="00BD056C" w:rsidRPr="00BE2D98" w:rsidRDefault="00BD056C" w:rsidP="00BD056C">
            <w:pPr>
              <w:rPr>
                <w:rFonts w:cs="Arial"/>
                <w:sz w:val="20"/>
                <w:szCs w:val="24"/>
              </w:rPr>
            </w:pPr>
          </w:p>
        </w:tc>
        <w:tc>
          <w:tcPr>
            <w:tcW w:w="1170" w:type="dxa"/>
          </w:tcPr>
          <w:p w14:paraId="19B15951" w14:textId="77777777" w:rsidR="00BD056C" w:rsidRPr="00BE2D98" w:rsidRDefault="00BD056C" w:rsidP="00BD056C">
            <w:pPr>
              <w:rPr>
                <w:rFonts w:cs="Arial"/>
                <w:sz w:val="20"/>
                <w:szCs w:val="24"/>
              </w:rPr>
            </w:pPr>
          </w:p>
        </w:tc>
        <w:tc>
          <w:tcPr>
            <w:tcW w:w="1800" w:type="dxa"/>
          </w:tcPr>
          <w:p w14:paraId="43BC2AA1" w14:textId="77777777" w:rsidR="00BD056C" w:rsidRPr="00BE2D98" w:rsidRDefault="00BD056C" w:rsidP="00BD056C">
            <w:pPr>
              <w:rPr>
                <w:rFonts w:cs="Arial"/>
                <w:sz w:val="20"/>
                <w:szCs w:val="24"/>
              </w:rPr>
            </w:pPr>
          </w:p>
        </w:tc>
        <w:tc>
          <w:tcPr>
            <w:tcW w:w="1870" w:type="dxa"/>
          </w:tcPr>
          <w:p w14:paraId="24BC30CA" w14:textId="77777777" w:rsidR="00BD056C" w:rsidRPr="00BE2D98" w:rsidRDefault="00BD056C" w:rsidP="00BD056C">
            <w:pPr>
              <w:rPr>
                <w:rFonts w:cs="Arial"/>
                <w:sz w:val="20"/>
                <w:szCs w:val="24"/>
              </w:rPr>
            </w:pPr>
          </w:p>
        </w:tc>
        <w:tc>
          <w:tcPr>
            <w:tcW w:w="2018" w:type="dxa"/>
          </w:tcPr>
          <w:p w14:paraId="62A8881A" w14:textId="77777777" w:rsidR="00BD056C" w:rsidRPr="00BE2D98" w:rsidRDefault="00BD056C" w:rsidP="00BD056C">
            <w:pPr>
              <w:rPr>
                <w:rFonts w:cs="Arial"/>
                <w:sz w:val="20"/>
                <w:szCs w:val="24"/>
              </w:rPr>
            </w:pPr>
          </w:p>
        </w:tc>
      </w:tr>
    </w:tbl>
    <w:p w14:paraId="4A4FCA04" w14:textId="77777777" w:rsidR="00BD056C" w:rsidRPr="00BE2D98" w:rsidRDefault="00BD056C" w:rsidP="00BD056C">
      <w:pPr>
        <w:rPr>
          <w:rFonts w:cs="Arial"/>
          <w:i/>
          <w:szCs w:val="24"/>
          <w:u w:val="single"/>
        </w:rPr>
      </w:pPr>
      <w:r w:rsidRPr="00BE2D98">
        <w:rPr>
          <w:rFonts w:cs="Arial"/>
          <w:i/>
          <w:szCs w:val="24"/>
          <w:u w:val="single"/>
        </w:rPr>
        <w:lastRenderedPageBreak/>
        <w:t xml:space="preserve">Table 2 provides an example of how information could be displayed for the data that will be collected to measure the objectives that are included in B.1 </w:t>
      </w:r>
    </w:p>
    <w:p w14:paraId="7205CC99" w14:textId="77777777" w:rsidR="00BD056C" w:rsidRPr="00BE2D98" w:rsidRDefault="00BD056C" w:rsidP="00BD056C">
      <w:pPr>
        <w:rPr>
          <w:rFonts w:cs="Arial"/>
          <w:b/>
          <w:i/>
          <w:color w:val="5B9BD5" w:themeColor="accent1"/>
          <w:szCs w:val="24"/>
          <w:u w:val="single"/>
        </w:rPr>
      </w:pPr>
      <w:r w:rsidRPr="00BE2D98">
        <w:rPr>
          <w:rFonts w:cs="Arial"/>
          <w:b/>
          <w:szCs w:val="24"/>
          <w:u w:val="single"/>
        </w:rPr>
        <w:t xml:space="preserve">Table 2 </w:t>
      </w:r>
    </w:p>
    <w:tbl>
      <w:tblPr>
        <w:tblStyle w:val="TableGrid"/>
        <w:tblW w:w="0" w:type="auto"/>
        <w:tblLook w:val="04A0" w:firstRow="1" w:lastRow="0" w:firstColumn="1" w:lastColumn="0" w:noHBand="0" w:noVBand="1"/>
      </w:tblPr>
      <w:tblGrid>
        <w:gridCol w:w="2693"/>
        <w:gridCol w:w="1502"/>
        <w:gridCol w:w="1860"/>
        <w:gridCol w:w="1617"/>
        <w:gridCol w:w="1678"/>
      </w:tblGrid>
      <w:tr w:rsidR="00BD056C" w:rsidRPr="00BE2D98" w14:paraId="67864942" w14:textId="77777777" w:rsidTr="00BD056C">
        <w:trPr>
          <w:cantSplit/>
          <w:trHeight w:val="431"/>
          <w:tblHeader/>
        </w:trPr>
        <w:tc>
          <w:tcPr>
            <w:tcW w:w="2798" w:type="dxa"/>
            <w:shd w:val="clear" w:color="auto" w:fill="BDD6EE" w:themeFill="accent1" w:themeFillTint="66"/>
          </w:tcPr>
          <w:p w14:paraId="6386FEEB" w14:textId="77777777" w:rsidR="00BD056C" w:rsidRPr="00BE2D98" w:rsidRDefault="00BD056C" w:rsidP="00BD056C">
            <w:pPr>
              <w:rPr>
                <w:rFonts w:cs="Arial"/>
                <w:b/>
                <w:sz w:val="22"/>
                <w:szCs w:val="24"/>
              </w:rPr>
            </w:pPr>
            <w:r w:rsidRPr="00BE2D98">
              <w:rPr>
                <w:rFonts w:cs="Arial"/>
                <w:b/>
                <w:sz w:val="22"/>
                <w:szCs w:val="24"/>
              </w:rPr>
              <w:t>Objective</w:t>
            </w:r>
          </w:p>
        </w:tc>
        <w:tc>
          <w:tcPr>
            <w:tcW w:w="1540" w:type="dxa"/>
            <w:shd w:val="clear" w:color="auto" w:fill="BDD6EE" w:themeFill="accent1" w:themeFillTint="66"/>
          </w:tcPr>
          <w:p w14:paraId="4CEE6898" w14:textId="77777777" w:rsidR="00BD056C" w:rsidRPr="00BE2D98" w:rsidRDefault="00BD056C" w:rsidP="00BD056C">
            <w:pPr>
              <w:rPr>
                <w:rFonts w:cs="Arial"/>
                <w:b/>
                <w:sz w:val="22"/>
                <w:szCs w:val="24"/>
              </w:rPr>
            </w:pPr>
            <w:r w:rsidRPr="00BE2D98">
              <w:rPr>
                <w:rFonts w:cs="Arial"/>
                <w:b/>
                <w:sz w:val="22"/>
                <w:szCs w:val="24"/>
              </w:rPr>
              <w:t>Data Source</w:t>
            </w:r>
          </w:p>
        </w:tc>
        <w:tc>
          <w:tcPr>
            <w:tcW w:w="1897" w:type="dxa"/>
            <w:shd w:val="clear" w:color="auto" w:fill="BDD6EE" w:themeFill="accent1" w:themeFillTint="66"/>
          </w:tcPr>
          <w:p w14:paraId="712F6648" w14:textId="77777777" w:rsidR="00BD056C" w:rsidRPr="00BE2D98" w:rsidRDefault="00BD056C" w:rsidP="00BD056C">
            <w:pPr>
              <w:rPr>
                <w:rFonts w:cs="Arial"/>
                <w:b/>
                <w:sz w:val="22"/>
                <w:szCs w:val="24"/>
              </w:rPr>
            </w:pPr>
            <w:r w:rsidRPr="00BE2D98">
              <w:rPr>
                <w:rFonts w:cs="Arial"/>
                <w:b/>
                <w:sz w:val="22"/>
                <w:szCs w:val="24"/>
              </w:rPr>
              <w:t>Data Collection Frequency</w:t>
            </w:r>
          </w:p>
        </w:tc>
        <w:tc>
          <w:tcPr>
            <w:tcW w:w="1624" w:type="dxa"/>
            <w:shd w:val="clear" w:color="auto" w:fill="BDD6EE" w:themeFill="accent1" w:themeFillTint="66"/>
          </w:tcPr>
          <w:p w14:paraId="4273DAE8" w14:textId="77777777" w:rsidR="00BD056C" w:rsidRPr="00BE2D98" w:rsidRDefault="00BD056C" w:rsidP="00BD056C">
            <w:pPr>
              <w:rPr>
                <w:rFonts w:cs="Arial"/>
                <w:b/>
                <w:sz w:val="22"/>
                <w:szCs w:val="24"/>
              </w:rPr>
            </w:pPr>
            <w:r w:rsidRPr="00BE2D98">
              <w:rPr>
                <w:rFonts w:cs="Arial"/>
                <w:b/>
                <w:sz w:val="22"/>
                <w:szCs w:val="24"/>
              </w:rPr>
              <w:t>Responsible Staff for Data Collection</w:t>
            </w:r>
          </w:p>
        </w:tc>
        <w:tc>
          <w:tcPr>
            <w:tcW w:w="1717" w:type="dxa"/>
            <w:shd w:val="clear" w:color="auto" w:fill="BDD6EE" w:themeFill="accent1" w:themeFillTint="66"/>
          </w:tcPr>
          <w:p w14:paraId="71A1CEC5" w14:textId="77777777" w:rsidR="00BD056C" w:rsidRPr="00BE2D98" w:rsidRDefault="00BD056C" w:rsidP="00BD056C">
            <w:pPr>
              <w:rPr>
                <w:rFonts w:cs="Arial"/>
                <w:b/>
                <w:sz w:val="22"/>
                <w:szCs w:val="24"/>
              </w:rPr>
            </w:pPr>
            <w:r w:rsidRPr="00BE2D98">
              <w:rPr>
                <w:rFonts w:cs="Arial"/>
                <w:b/>
                <w:sz w:val="22"/>
                <w:szCs w:val="24"/>
              </w:rPr>
              <w:t>Method of Data Analysis</w:t>
            </w:r>
          </w:p>
        </w:tc>
      </w:tr>
      <w:tr w:rsidR="00BD056C" w:rsidRPr="00BE2D98" w14:paraId="5AD5A855" w14:textId="77777777" w:rsidTr="00BD056C">
        <w:tc>
          <w:tcPr>
            <w:tcW w:w="2798" w:type="dxa"/>
          </w:tcPr>
          <w:p w14:paraId="25B5662F" w14:textId="77777777" w:rsidR="00BD056C" w:rsidRPr="00BE2D98" w:rsidRDefault="00BD056C" w:rsidP="00BD056C">
            <w:pPr>
              <w:rPr>
                <w:rFonts w:cs="Arial"/>
                <w:sz w:val="20"/>
                <w:szCs w:val="24"/>
              </w:rPr>
            </w:pPr>
            <w:r w:rsidRPr="00BE2D98">
              <w:rPr>
                <w:rFonts w:cs="Arial"/>
                <w:sz w:val="20"/>
                <w:szCs w:val="24"/>
              </w:rPr>
              <w:t>Objective 1.a</w:t>
            </w:r>
          </w:p>
        </w:tc>
        <w:tc>
          <w:tcPr>
            <w:tcW w:w="1540" w:type="dxa"/>
          </w:tcPr>
          <w:p w14:paraId="3B1DE08E" w14:textId="77777777" w:rsidR="00BD056C" w:rsidRPr="00BE2D98" w:rsidRDefault="00BD056C" w:rsidP="00BD056C">
            <w:pPr>
              <w:rPr>
                <w:rFonts w:cs="Arial"/>
                <w:sz w:val="20"/>
                <w:szCs w:val="24"/>
              </w:rPr>
            </w:pPr>
          </w:p>
        </w:tc>
        <w:tc>
          <w:tcPr>
            <w:tcW w:w="1897" w:type="dxa"/>
          </w:tcPr>
          <w:p w14:paraId="043C8C5E" w14:textId="77777777" w:rsidR="00BD056C" w:rsidRPr="00BE2D98" w:rsidRDefault="00BD056C" w:rsidP="00BD056C">
            <w:pPr>
              <w:rPr>
                <w:rFonts w:cs="Arial"/>
                <w:sz w:val="20"/>
                <w:szCs w:val="24"/>
              </w:rPr>
            </w:pPr>
          </w:p>
        </w:tc>
        <w:tc>
          <w:tcPr>
            <w:tcW w:w="1624" w:type="dxa"/>
          </w:tcPr>
          <w:p w14:paraId="21E1B164" w14:textId="77777777" w:rsidR="00BD056C" w:rsidRPr="00BE2D98" w:rsidRDefault="00BD056C" w:rsidP="00BD056C">
            <w:pPr>
              <w:rPr>
                <w:rFonts w:cs="Arial"/>
                <w:sz w:val="20"/>
                <w:szCs w:val="24"/>
              </w:rPr>
            </w:pPr>
          </w:p>
        </w:tc>
        <w:tc>
          <w:tcPr>
            <w:tcW w:w="1717" w:type="dxa"/>
          </w:tcPr>
          <w:p w14:paraId="6A5F087E" w14:textId="77777777" w:rsidR="00BD056C" w:rsidRPr="00BE2D98" w:rsidRDefault="00BD056C" w:rsidP="00BD056C">
            <w:pPr>
              <w:rPr>
                <w:rFonts w:cs="Arial"/>
                <w:sz w:val="20"/>
                <w:szCs w:val="24"/>
              </w:rPr>
            </w:pPr>
          </w:p>
        </w:tc>
      </w:tr>
      <w:tr w:rsidR="00BD056C" w:rsidRPr="00BE2D98" w14:paraId="064BDC50" w14:textId="77777777" w:rsidTr="00BD056C">
        <w:tc>
          <w:tcPr>
            <w:tcW w:w="2798" w:type="dxa"/>
          </w:tcPr>
          <w:p w14:paraId="51A7A78F" w14:textId="77777777" w:rsidR="00BD056C" w:rsidRPr="00BE2D98" w:rsidRDefault="00BD056C" w:rsidP="00BD056C">
            <w:pPr>
              <w:rPr>
                <w:rFonts w:cs="Arial"/>
                <w:sz w:val="20"/>
                <w:szCs w:val="24"/>
              </w:rPr>
            </w:pPr>
            <w:r w:rsidRPr="00BE2D98">
              <w:rPr>
                <w:rFonts w:cs="Arial"/>
                <w:sz w:val="20"/>
                <w:szCs w:val="24"/>
              </w:rPr>
              <w:t>Objective 1.b</w:t>
            </w:r>
          </w:p>
        </w:tc>
        <w:tc>
          <w:tcPr>
            <w:tcW w:w="1540" w:type="dxa"/>
          </w:tcPr>
          <w:p w14:paraId="27D3FB42" w14:textId="77777777" w:rsidR="00BD056C" w:rsidRPr="00BE2D98" w:rsidRDefault="00BD056C" w:rsidP="00BD056C">
            <w:pPr>
              <w:rPr>
                <w:rFonts w:cs="Arial"/>
                <w:sz w:val="20"/>
                <w:szCs w:val="24"/>
              </w:rPr>
            </w:pPr>
          </w:p>
        </w:tc>
        <w:tc>
          <w:tcPr>
            <w:tcW w:w="1897" w:type="dxa"/>
          </w:tcPr>
          <w:p w14:paraId="0A5AD272" w14:textId="77777777" w:rsidR="00BD056C" w:rsidRPr="00BE2D98" w:rsidRDefault="00BD056C" w:rsidP="00BD056C">
            <w:pPr>
              <w:rPr>
                <w:rFonts w:cs="Arial"/>
                <w:sz w:val="20"/>
                <w:szCs w:val="24"/>
              </w:rPr>
            </w:pPr>
          </w:p>
        </w:tc>
        <w:tc>
          <w:tcPr>
            <w:tcW w:w="1624" w:type="dxa"/>
          </w:tcPr>
          <w:p w14:paraId="59480D1E" w14:textId="77777777" w:rsidR="00BD056C" w:rsidRPr="00BE2D98" w:rsidRDefault="00BD056C" w:rsidP="00BD056C">
            <w:pPr>
              <w:rPr>
                <w:rFonts w:cs="Arial"/>
                <w:sz w:val="20"/>
                <w:szCs w:val="24"/>
              </w:rPr>
            </w:pPr>
          </w:p>
        </w:tc>
        <w:tc>
          <w:tcPr>
            <w:tcW w:w="1717" w:type="dxa"/>
          </w:tcPr>
          <w:p w14:paraId="3C2C3075" w14:textId="77777777" w:rsidR="00BD056C" w:rsidRPr="00BE2D98" w:rsidRDefault="00BD056C" w:rsidP="00BD056C">
            <w:pPr>
              <w:rPr>
                <w:rFonts w:cs="Arial"/>
                <w:sz w:val="20"/>
                <w:szCs w:val="24"/>
              </w:rPr>
            </w:pPr>
          </w:p>
        </w:tc>
      </w:tr>
      <w:tr w:rsidR="00BD056C" w:rsidRPr="00BE2D98" w14:paraId="3DA1E775" w14:textId="77777777" w:rsidTr="00BD056C">
        <w:tc>
          <w:tcPr>
            <w:tcW w:w="2798" w:type="dxa"/>
          </w:tcPr>
          <w:p w14:paraId="274F9A71" w14:textId="77777777" w:rsidR="00BD056C" w:rsidRPr="00BE2D98" w:rsidRDefault="00BD056C" w:rsidP="00BD056C">
            <w:pPr>
              <w:rPr>
                <w:rFonts w:cs="Arial"/>
                <w:sz w:val="20"/>
                <w:szCs w:val="24"/>
              </w:rPr>
            </w:pPr>
          </w:p>
        </w:tc>
        <w:tc>
          <w:tcPr>
            <w:tcW w:w="1540" w:type="dxa"/>
          </w:tcPr>
          <w:p w14:paraId="33E4AF6D" w14:textId="77777777" w:rsidR="00BD056C" w:rsidRPr="00BE2D98" w:rsidRDefault="00BD056C" w:rsidP="00BD056C">
            <w:pPr>
              <w:rPr>
                <w:rFonts w:cs="Arial"/>
                <w:sz w:val="20"/>
                <w:szCs w:val="24"/>
              </w:rPr>
            </w:pPr>
          </w:p>
        </w:tc>
        <w:tc>
          <w:tcPr>
            <w:tcW w:w="1897" w:type="dxa"/>
          </w:tcPr>
          <w:p w14:paraId="672AC249" w14:textId="77777777" w:rsidR="00BD056C" w:rsidRPr="00BE2D98" w:rsidRDefault="00BD056C" w:rsidP="00BD056C">
            <w:pPr>
              <w:rPr>
                <w:rFonts w:cs="Arial"/>
                <w:sz w:val="20"/>
                <w:szCs w:val="24"/>
              </w:rPr>
            </w:pPr>
          </w:p>
        </w:tc>
        <w:tc>
          <w:tcPr>
            <w:tcW w:w="1624" w:type="dxa"/>
          </w:tcPr>
          <w:p w14:paraId="6E6C549E" w14:textId="77777777" w:rsidR="00BD056C" w:rsidRPr="00BE2D98" w:rsidRDefault="00BD056C" w:rsidP="00BD056C">
            <w:pPr>
              <w:rPr>
                <w:rFonts w:cs="Arial"/>
                <w:sz w:val="20"/>
                <w:szCs w:val="24"/>
              </w:rPr>
            </w:pPr>
          </w:p>
        </w:tc>
        <w:tc>
          <w:tcPr>
            <w:tcW w:w="1717" w:type="dxa"/>
          </w:tcPr>
          <w:p w14:paraId="4CF71308" w14:textId="77777777" w:rsidR="00BD056C" w:rsidRPr="00BE2D98" w:rsidRDefault="00BD056C" w:rsidP="00BD056C">
            <w:pPr>
              <w:rPr>
                <w:rFonts w:cs="Arial"/>
                <w:sz w:val="20"/>
                <w:szCs w:val="24"/>
              </w:rPr>
            </w:pPr>
          </w:p>
        </w:tc>
      </w:tr>
      <w:tr w:rsidR="00BD056C" w:rsidRPr="00BE2D98" w14:paraId="439EEC91" w14:textId="77777777" w:rsidTr="00BD056C">
        <w:tc>
          <w:tcPr>
            <w:tcW w:w="2798" w:type="dxa"/>
          </w:tcPr>
          <w:p w14:paraId="07394D46" w14:textId="77777777" w:rsidR="00BD056C" w:rsidRPr="00BE2D98" w:rsidRDefault="00BD056C" w:rsidP="00BD056C">
            <w:pPr>
              <w:rPr>
                <w:rFonts w:cs="Arial"/>
                <w:sz w:val="20"/>
                <w:szCs w:val="24"/>
              </w:rPr>
            </w:pPr>
          </w:p>
        </w:tc>
        <w:tc>
          <w:tcPr>
            <w:tcW w:w="1540" w:type="dxa"/>
          </w:tcPr>
          <w:p w14:paraId="3C561AC5" w14:textId="77777777" w:rsidR="00BD056C" w:rsidRPr="00BE2D98" w:rsidRDefault="00BD056C" w:rsidP="00BD056C">
            <w:pPr>
              <w:rPr>
                <w:rFonts w:cs="Arial"/>
                <w:sz w:val="20"/>
                <w:szCs w:val="24"/>
              </w:rPr>
            </w:pPr>
          </w:p>
        </w:tc>
        <w:tc>
          <w:tcPr>
            <w:tcW w:w="1897" w:type="dxa"/>
          </w:tcPr>
          <w:p w14:paraId="4E4DD514" w14:textId="77777777" w:rsidR="00BD056C" w:rsidRPr="00BE2D98" w:rsidRDefault="00BD056C" w:rsidP="00BD056C">
            <w:pPr>
              <w:rPr>
                <w:rFonts w:cs="Arial"/>
                <w:sz w:val="20"/>
                <w:szCs w:val="24"/>
              </w:rPr>
            </w:pPr>
          </w:p>
        </w:tc>
        <w:tc>
          <w:tcPr>
            <w:tcW w:w="1624" w:type="dxa"/>
          </w:tcPr>
          <w:p w14:paraId="1AF42E1E" w14:textId="77777777" w:rsidR="00BD056C" w:rsidRPr="00BE2D98" w:rsidRDefault="00BD056C" w:rsidP="00BD056C">
            <w:pPr>
              <w:rPr>
                <w:rFonts w:cs="Arial"/>
                <w:sz w:val="20"/>
                <w:szCs w:val="24"/>
              </w:rPr>
            </w:pPr>
          </w:p>
        </w:tc>
        <w:tc>
          <w:tcPr>
            <w:tcW w:w="1717" w:type="dxa"/>
          </w:tcPr>
          <w:p w14:paraId="249A042D" w14:textId="77777777" w:rsidR="00BD056C" w:rsidRPr="00BE2D98" w:rsidRDefault="00BD056C" w:rsidP="00BD056C">
            <w:pPr>
              <w:rPr>
                <w:rFonts w:cs="Arial"/>
                <w:sz w:val="20"/>
                <w:szCs w:val="24"/>
              </w:rPr>
            </w:pPr>
          </w:p>
        </w:tc>
      </w:tr>
      <w:tr w:rsidR="00BD056C" w:rsidRPr="00BE2D98" w14:paraId="30FD77C1" w14:textId="77777777" w:rsidTr="00BD056C">
        <w:tc>
          <w:tcPr>
            <w:tcW w:w="2798" w:type="dxa"/>
          </w:tcPr>
          <w:p w14:paraId="42E655AF" w14:textId="77777777" w:rsidR="00BD056C" w:rsidRPr="00BE2D98" w:rsidRDefault="00BD056C" w:rsidP="00BD056C">
            <w:pPr>
              <w:rPr>
                <w:rFonts w:cs="Arial"/>
                <w:sz w:val="20"/>
                <w:szCs w:val="24"/>
              </w:rPr>
            </w:pPr>
          </w:p>
        </w:tc>
        <w:tc>
          <w:tcPr>
            <w:tcW w:w="1540" w:type="dxa"/>
          </w:tcPr>
          <w:p w14:paraId="197200B4" w14:textId="77777777" w:rsidR="00BD056C" w:rsidRPr="00BE2D98" w:rsidRDefault="00BD056C" w:rsidP="00BD056C">
            <w:pPr>
              <w:rPr>
                <w:rFonts w:cs="Arial"/>
                <w:sz w:val="20"/>
                <w:szCs w:val="24"/>
              </w:rPr>
            </w:pPr>
          </w:p>
        </w:tc>
        <w:tc>
          <w:tcPr>
            <w:tcW w:w="1897" w:type="dxa"/>
          </w:tcPr>
          <w:p w14:paraId="4591C2F8" w14:textId="77777777" w:rsidR="00BD056C" w:rsidRPr="00BE2D98" w:rsidRDefault="00BD056C" w:rsidP="00BD056C">
            <w:pPr>
              <w:rPr>
                <w:rFonts w:cs="Arial"/>
                <w:sz w:val="20"/>
                <w:szCs w:val="24"/>
              </w:rPr>
            </w:pPr>
          </w:p>
        </w:tc>
        <w:tc>
          <w:tcPr>
            <w:tcW w:w="1624" w:type="dxa"/>
          </w:tcPr>
          <w:p w14:paraId="03F18C2C" w14:textId="77777777" w:rsidR="00BD056C" w:rsidRPr="00BE2D98" w:rsidRDefault="00BD056C" w:rsidP="00BD056C">
            <w:pPr>
              <w:rPr>
                <w:rFonts w:cs="Arial"/>
                <w:sz w:val="20"/>
                <w:szCs w:val="24"/>
              </w:rPr>
            </w:pPr>
          </w:p>
        </w:tc>
        <w:tc>
          <w:tcPr>
            <w:tcW w:w="1717" w:type="dxa"/>
          </w:tcPr>
          <w:p w14:paraId="649B32EC" w14:textId="77777777" w:rsidR="00BD056C" w:rsidRPr="00BE2D98" w:rsidRDefault="00BD056C" w:rsidP="00BD056C">
            <w:pPr>
              <w:rPr>
                <w:rFonts w:cs="Arial"/>
                <w:sz w:val="20"/>
                <w:szCs w:val="24"/>
              </w:rPr>
            </w:pPr>
          </w:p>
        </w:tc>
      </w:tr>
    </w:tbl>
    <w:p w14:paraId="06E7EFCC" w14:textId="77777777" w:rsidR="00BD056C" w:rsidRPr="00BE2D98" w:rsidRDefault="00BD056C" w:rsidP="00BD056C">
      <w:pPr>
        <w:rPr>
          <w:rFonts w:cs="Arial"/>
          <w:szCs w:val="24"/>
        </w:rPr>
      </w:pPr>
    </w:p>
    <w:p w14:paraId="0AE71FEF" w14:textId="77777777" w:rsidR="00BD056C" w:rsidRPr="00BE2D98" w:rsidRDefault="00BD056C" w:rsidP="00BD056C">
      <w:pPr>
        <w:rPr>
          <w:b/>
          <w:szCs w:val="24"/>
          <w:u w:val="single"/>
        </w:rPr>
      </w:pPr>
      <w:r w:rsidRPr="00BE2D98">
        <w:rPr>
          <w:b/>
          <w:u w:val="single"/>
        </w:rPr>
        <w:t>Data Management, Tracking, Analysis, and Reporting:</w:t>
      </w:r>
    </w:p>
    <w:p w14:paraId="5FC0B77D" w14:textId="77777777" w:rsidR="00BD056C" w:rsidRPr="00BE2D98" w:rsidRDefault="00BD056C" w:rsidP="00BD056C">
      <w:pPr>
        <w:rPr>
          <w:rFonts w:cs="Arial"/>
          <w:szCs w:val="24"/>
        </w:rPr>
      </w:pPr>
      <w:r w:rsidRPr="00BE2D98">
        <w:rPr>
          <w:rFonts w:cs="Arial"/>
          <w:szCs w:val="24"/>
        </w:rPr>
        <w:t>Points to consider:</w:t>
      </w:r>
    </w:p>
    <w:p w14:paraId="7F4C21EE" w14:textId="77777777" w:rsidR="00BD056C" w:rsidRPr="00BE2D98" w:rsidRDefault="00BD056C" w:rsidP="00BD056C">
      <w:pPr>
        <w:rPr>
          <w:rFonts w:cs="Arial"/>
          <w:szCs w:val="24"/>
        </w:rPr>
      </w:pPr>
      <w:r w:rsidRPr="00BE2D98">
        <w:rPr>
          <w:rFonts w:cs="Arial"/>
          <w:szCs w:val="24"/>
          <w:u w:val="single"/>
        </w:rPr>
        <w:t>Data management</w:t>
      </w:r>
      <w:r w:rsidRPr="00BE2D98">
        <w:rPr>
          <w:rFonts w:cs="Arial"/>
          <w:szCs w:val="24"/>
        </w:rPr>
        <w:t>:</w:t>
      </w:r>
    </w:p>
    <w:p w14:paraId="26BE9A67" w14:textId="77777777" w:rsidR="00BD056C" w:rsidRPr="00BE2D98" w:rsidRDefault="00BD056C" w:rsidP="00247D37">
      <w:pPr>
        <w:numPr>
          <w:ilvl w:val="0"/>
          <w:numId w:val="28"/>
        </w:numPr>
        <w:contextualSpacing/>
        <w:rPr>
          <w:rFonts w:cs="Arial"/>
          <w:szCs w:val="24"/>
        </w:rPr>
      </w:pPr>
      <w:r w:rsidRPr="00BE2D98">
        <w:rPr>
          <w:rFonts w:cs="Arial"/>
          <w:szCs w:val="24"/>
        </w:rPr>
        <w:t>How data will be protected, including information about who will have access to data;</w:t>
      </w:r>
    </w:p>
    <w:p w14:paraId="79362D78" w14:textId="77777777" w:rsidR="00BD056C" w:rsidRPr="00BE2D98" w:rsidRDefault="00BD056C" w:rsidP="00247D37">
      <w:pPr>
        <w:numPr>
          <w:ilvl w:val="0"/>
          <w:numId w:val="28"/>
        </w:numPr>
        <w:contextualSpacing/>
        <w:rPr>
          <w:rFonts w:cs="Arial"/>
          <w:szCs w:val="24"/>
        </w:rPr>
      </w:pPr>
      <w:r w:rsidRPr="00BE2D98">
        <w:rPr>
          <w:rFonts w:cs="Arial"/>
          <w:szCs w:val="24"/>
        </w:rPr>
        <w:t>How will data be stored.</w:t>
      </w:r>
    </w:p>
    <w:p w14:paraId="2E7B3C72" w14:textId="77777777" w:rsidR="00BD056C" w:rsidRPr="00BE2D98" w:rsidRDefault="00BD056C" w:rsidP="00BD056C">
      <w:pPr>
        <w:rPr>
          <w:rFonts w:cs="Arial"/>
          <w:szCs w:val="24"/>
        </w:rPr>
      </w:pPr>
      <w:r w:rsidRPr="00BE2D98">
        <w:rPr>
          <w:rFonts w:cs="Arial"/>
          <w:szCs w:val="24"/>
          <w:u w:val="single"/>
        </w:rPr>
        <w:t>Data tracking</w:t>
      </w:r>
      <w:r w:rsidRPr="00BE2D98">
        <w:rPr>
          <w:rFonts w:cs="Arial"/>
          <w:szCs w:val="24"/>
        </w:rPr>
        <w:t>:</w:t>
      </w:r>
    </w:p>
    <w:p w14:paraId="48CAB1F6" w14:textId="77777777" w:rsidR="00BD056C" w:rsidRPr="00BE2D98" w:rsidRDefault="00BD056C" w:rsidP="00247D37">
      <w:pPr>
        <w:numPr>
          <w:ilvl w:val="0"/>
          <w:numId w:val="25"/>
        </w:numPr>
        <w:contextualSpacing/>
        <w:rPr>
          <w:rFonts w:cs="Arial"/>
          <w:szCs w:val="24"/>
        </w:rPr>
      </w:pPr>
      <w:r w:rsidRPr="00BE2D98">
        <w:rPr>
          <w:rFonts w:cs="Arial"/>
          <w:szCs w:val="24"/>
        </w:rPr>
        <w:t>The staff member who will be responsible for tracking the performance measures and measurable objectives.</w:t>
      </w:r>
    </w:p>
    <w:p w14:paraId="231A0E53" w14:textId="77777777" w:rsidR="00BD056C" w:rsidRPr="00BE2D98" w:rsidRDefault="00BD056C" w:rsidP="00BD056C">
      <w:pPr>
        <w:rPr>
          <w:rFonts w:cs="Arial"/>
          <w:szCs w:val="24"/>
        </w:rPr>
      </w:pPr>
      <w:r w:rsidRPr="00BE2D98">
        <w:rPr>
          <w:rFonts w:cs="Arial"/>
          <w:szCs w:val="24"/>
          <w:u w:val="single"/>
        </w:rPr>
        <w:t>Data analysis</w:t>
      </w:r>
      <w:r w:rsidRPr="00BE2D98">
        <w:rPr>
          <w:rFonts w:cs="Arial"/>
          <w:szCs w:val="24"/>
        </w:rPr>
        <w:t>:</w:t>
      </w:r>
    </w:p>
    <w:p w14:paraId="39A44578" w14:textId="77777777" w:rsidR="00BD056C" w:rsidRPr="00BE2D98" w:rsidRDefault="00BD056C" w:rsidP="00247D37">
      <w:pPr>
        <w:numPr>
          <w:ilvl w:val="0"/>
          <w:numId w:val="26"/>
        </w:numPr>
        <w:contextualSpacing/>
        <w:rPr>
          <w:rFonts w:cs="Arial"/>
          <w:szCs w:val="24"/>
        </w:rPr>
      </w:pPr>
      <w:r w:rsidRPr="00BE2D98">
        <w:rPr>
          <w:rFonts w:cs="Arial"/>
          <w:szCs w:val="24"/>
        </w:rPr>
        <w:t>Who will be responsible for conducting the data analysis, including the role of the Evaluator;</w:t>
      </w:r>
    </w:p>
    <w:p w14:paraId="6E09D2B9" w14:textId="77777777" w:rsidR="00BD056C" w:rsidRPr="00BE2D98" w:rsidRDefault="00BD056C" w:rsidP="00247D37">
      <w:pPr>
        <w:numPr>
          <w:ilvl w:val="0"/>
          <w:numId w:val="26"/>
        </w:numPr>
        <w:contextualSpacing/>
        <w:rPr>
          <w:rFonts w:cs="Arial"/>
          <w:szCs w:val="24"/>
        </w:rPr>
      </w:pPr>
      <w:r w:rsidRPr="00BE2D98">
        <w:rPr>
          <w:rFonts w:cs="Arial"/>
          <w:szCs w:val="24"/>
        </w:rPr>
        <w:t>What data analysis methods will be used.</w:t>
      </w:r>
    </w:p>
    <w:p w14:paraId="09E60403" w14:textId="77777777" w:rsidR="00BD056C" w:rsidRPr="00BE2D98" w:rsidRDefault="00BD056C" w:rsidP="00BD056C">
      <w:pPr>
        <w:rPr>
          <w:rFonts w:cs="Arial"/>
          <w:szCs w:val="24"/>
        </w:rPr>
      </w:pPr>
      <w:r w:rsidRPr="00BE2D98">
        <w:rPr>
          <w:rFonts w:cs="Arial"/>
          <w:szCs w:val="24"/>
          <w:u w:val="single"/>
        </w:rPr>
        <w:t>Data reporting</w:t>
      </w:r>
      <w:r w:rsidRPr="00BE2D98">
        <w:rPr>
          <w:rFonts w:cs="Arial"/>
          <w:szCs w:val="24"/>
        </w:rPr>
        <w:t>:</w:t>
      </w:r>
    </w:p>
    <w:p w14:paraId="5834A3DB" w14:textId="77777777" w:rsidR="00BD056C" w:rsidRPr="00BE2D98" w:rsidRDefault="00BD056C" w:rsidP="00247D37">
      <w:pPr>
        <w:numPr>
          <w:ilvl w:val="0"/>
          <w:numId w:val="29"/>
        </w:numPr>
        <w:contextualSpacing/>
        <w:rPr>
          <w:rFonts w:cs="Arial"/>
          <w:szCs w:val="24"/>
          <w:u w:val="single"/>
        </w:rPr>
      </w:pPr>
      <w:r w:rsidRPr="00BE2D98">
        <w:rPr>
          <w:rFonts w:cs="Arial"/>
          <w:szCs w:val="24"/>
        </w:rPr>
        <w:t>Who will be responsible for completing the reports;</w:t>
      </w:r>
    </w:p>
    <w:p w14:paraId="767EEE4F" w14:textId="77777777" w:rsidR="00BD056C" w:rsidRDefault="00BD056C" w:rsidP="00247D37">
      <w:pPr>
        <w:numPr>
          <w:ilvl w:val="0"/>
          <w:numId w:val="29"/>
        </w:numPr>
        <w:contextualSpacing/>
        <w:rPr>
          <w:rFonts w:cs="Arial"/>
          <w:szCs w:val="24"/>
        </w:rPr>
      </w:pPr>
      <w:r w:rsidRPr="00BE2D98">
        <w:rPr>
          <w:rFonts w:cs="Arial"/>
          <w:szCs w:val="24"/>
        </w:rPr>
        <w:t>How will the data be reported to staff, stakeholders, SAMHSA, Advisory Board, and other relevant project partners.</w:t>
      </w:r>
    </w:p>
    <w:p w14:paraId="7E894029" w14:textId="77777777" w:rsidR="00BD056C" w:rsidRPr="00BE2D98" w:rsidRDefault="00BD056C" w:rsidP="00BD056C">
      <w:pPr>
        <w:ind w:left="720"/>
        <w:contextualSpacing/>
        <w:rPr>
          <w:rFonts w:cs="Arial"/>
          <w:szCs w:val="24"/>
        </w:rPr>
      </w:pPr>
    </w:p>
    <w:p w14:paraId="726F61A6" w14:textId="77777777" w:rsidR="00BD056C" w:rsidRPr="00BE2D98" w:rsidRDefault="00BD056C" w:rsidP="00BD056C">
      <w:pPr>
        <w:rPr>
          <w:b/>
          <w:u w:val="single"/>
        </w:rPr>
      </w:pPr>
      <w:r w:rsidRPr="00BE2D98">
        <w:rPr>
          <w:b/>
          <w:u w:val="single"/>
        </w:rPr>
        <w:t>Performance Assessment:</w:t>
      </w:r>
    </w:p>
    <w:p w14:paraId="360207C7" w14:textId="77777777" w:rsidR="00BD056C" w:rsidRPr="00BE2D98" w:rsidRDefault="00BD056C" w:rsidP="00BD056C">
      <w:pPr>
        <w:rPr>
          <w:rFonts w:cs="Arial"/>
          <w:szCs w:val="24"/>
        </w:rPr>
      </w:pPr>
      <w:r w:rsidRPr="00BE2D98">
        <w:rPr>
          <w:rFonts w:cs="Arial"/>
          <w:szCs w:val="24"/>
        </w:rPr>
        <w:t>Points to consider:</w:t>
      </w:r>
    </w:p>
    <w:p w14:paraId="06F13B7B" w14:textId="77777777" w:rsidR="00BD056C" w:rsidRPr="00BE2D98" w:rsidRDefault="00BD056C" w:rsidP="00247D37">
      <w:pPr>
        <w:numPr>
          <w:ilvl w:val="0"/>
          <w:numId w:val="30"/>
        </w:numPr>
        <w:contextualSpacing/>
        <w:rPr>
          <w:rFonts w:cs="Arial"/>
          <w:szCs w:val="24"/>
        </w:rPr>
      </w:pPr>
      <w:r w:rsidRPr="00BE2D98">
        <w:rPr>
          <w:rFonts w:cs="Arial"/>
          <w:szCs w:val="24"/>
        </w:rPr>
        <w:lastRenderedPageBreak/>
        <w:t>How frequently performance data will be reviewed;</w:t>
      </w:r>
    </w:p>
    <w:p w14:paraId="6F839D85" w14:textId="77777777" w:rsidR="00BD056C" w:rsidRPr="00BE2D98" w:rsidRDefault="00BD056C" w:rsidP="00247D37">
      <w:pPr>
        <w:numPr>
          <w:ilvl w:val="0"/>
          <w:numId w:val="30"/>
        </w:numPr>
        <w:contextualSpacing/>
        <w:rPr>
          <w:rFonts w:cs="Arial"/>
          <w:szCs w:val="24"/>
        </w:rPr>
      </w:pPr>
      <w:r w:rsidRPr="00BE2D98">
        <w:rPr>
          <w:rFonts w:cs="Arial"/>
          <w:szCs w:val="24"/>
        </w:rPr>
        <w:t>How you will use this data to monitor and evaluate activities and processes and to assess the progress that has been made achieving the goals and objectives; and</w:t>
      </w:r>
    </w:p>
    <w:p w14:paraId="273EEE3B" w14:textId="77777777" w:rsidR="00BD056C" w:rsidRDefault="00BD056C" w:rsidP="00247D37">
      <w:pPr>
        <w:numPr>
          <w:ilvl w:val="0"/>
          <w:numId w:val="30"/>
        </w:numPr>
        <w:contextualSpacing/>
        <w:rPr>
          <w:rFonts w:cs="Arial"/>
          <w:szCs w:val="24"/>
        </w:rPr>
      </w:pPr>
      <w:r w:rsidRPr="00BE2D98">
        <w:rPr>
          <w:rFonts w:cs="Arial"/>
          <w:szCs w:val="24"/>
        </w:rPr>
        <w:t>Who will be responsible for conducting the performance assessment.</w:t>
      </w:r>
    </w:p>
    <w:p w14:paraId="34460B1A" w14:textId="77777777" w:rsidR="00BD056C" w:rsidRPr="00BE2D98" w:rsidRDefault="00BD056C" w:rsidP="00BD056C">
      <w:pPr>
        <w:ind w:left="720"/>
        <w:contextualSpacing/>
        <w:rPr>
          <w:rFonts w:cs="Arial"/>
          <w:szCs w:val="24"/>
        </w:rPr>
      </w:pPr>
    </w:p>
    <w:p w14:paraId="7E24AAB9" w14:textId="77777777" w:rsidR="00BD056C" w:rsidRPr="00BE2D98" w:rsidRDefault="00BD056C" w:rsidP="00BD056C">
      <w:pPr>
        <w:rPr>
          <w:b/>
          <w:szCs w:val="24"/>
          <w:u w:val="single"/>
        </w:rPr>
      </w:pPr>
      <w:r w:rsidRPr="00BE2D98">
        <w:rPr>
          <w:b/>
          <w:u w:val="single"/>
        </w:rPr>
        <w:t>Quality Improvement:</w:t>
      </w:r>
    </w:p>
    <w:p w14:paraId="5FB689F2" w14:textId="77777777" w:rsidR="00BD056C" w:rsidRPr="00BE2D98" w:rsidRDefault="00BD056C" w:rsidP="00BD056C">
      <w:pPr>
        <w:rPr>
          <w:rFonts w:cs="Arial"/>
          <w:szCs w:val="24"/>
        </w:rPr>
      </w:pPr>
      <w:r w:rsidRPr="00BE2D98">
        <w:rPr>
          <w:rFonts w:cs="Arial"/>
          <w:szCs w:val="24"/>
        </w:rPr>
        <w:t>Points to consider:</w:t>
      </w:r>
    </w:p>
    <w:p w14:paraId="78D6E3CD" w14:textId="77777777" w:rsidR="00BD056C" w:rsidRPr="00BE2D98" w:rsidRDefault="00BD056C" w:rsidP="00247D37">
      <w:pPr>
        <w:numPr>
          <w:ilvl w:val="0"/>
          <w:numId w:val="31"/>
        </w:numPr>
        <w:contextualSpacing/>
        <w:rPr>
          <w:rFonts w:cs="Arial"/>
          <w:szCs w:val="24"/>
        </w:rPr>
      </w:pPr>
      <w:r w:rsidRPr="00BE2D98">
        <w:rPr>
          <w:rFonts w:cs="Arial"/>
          <w:szCs w:val="24"/>
        </w:rPr>
        <w:t>If applicable, the QI model that will be used;</w:t>
      </w:r>
    </w:p>
    <w:p w14:paraId="66EE15F9" w14:textId="77777777" w:rsidR="00BD056C" w:rsidRPr="00BE2D98" w:rsidRDefault="00BD056C" w:rsidP="00247D37">
      <w:pPr>
        <w:numPr>
          <w:ilvl w:val="0"/>
          <w:numId w:val="31"/>
        </w:numPr>
        <w:contextualSpacing/>
        <w:rPr>
          <w:rFonts w:cs="Arial"/>
          <w:szCs w:val="24"/>
        </w:rPr>
      </w:pPr>
      <w:r w:rsidRPr="00BE2D98">
        <w:rPr>
          <w:rFonts w:cs="Arial"/>
          <w:szCs w:val="24"/>
        </w:rPr>
        <w:t xml:space="preserve">How will the QI process be used to track progress; </w:t>
      </w:r>
    </w:p>
    <w:p w14:paraId="56CDDDE1" w14:textId="77777777" w:rsidR="00BD056C" w:rsidRPr="00BE2D98" w:rsidRDefault="00BD056C" w:rsidP="00247D37">
      <w:pPr>
        <w:numPr>
          <w:ilvl w:val="0"/>
          <w:numId w:val="31"/>
        </w:numPr>
        <w:contextualSpacing/>
        <w:rPr>
          <w:rFonts w:cs="Arial"/>
          <w:szCs w:val="24"/>
        </w:rPr>
      </w:pPr>
      <w:r w:rsidRPr="00BE2D98">
        <w:rPr>
          <w:rFonts w:cs="Arial"/>
          <w:szCs w:val="24"/>
        </w:rPr>
        <w:t>The staff members who will be responsible for overseeing these processes;</w:t>
      </w:r>
    </w:p>
    <w:p w14:paraId="32C5D436" w14:textId="77777777" w:rsidR="00BD056C" w:rsidRPr="00BE2D98" w:rsidRDefault="00BD056C" w:rsidP="00247D37">
      <w:pPr>
        <w:numPr>
          <w:ilvl w:val="0"/>
          <w:numId w:val="31"/>
        </w:numPr>
        <w:contextualSpacing/>
        <w:rPr>
          <w:rFonts w:cs="Arial"/>
          <w:szCs w:val="24"/>
        </w:rPr>
      </w:pPr>
      <w:r w:rsidRPr="00BE2D98">
        <w:rPr>
          <w:rFonts w:cs="Arial"/>
          <w:szCs w:val="24"/>
        </w:rPr>
        <w:t xml:space="preserve">How you will implement any needed changes in project implementation and/or project management; </w:t>
      </w:r>
    </w:p>
    <w:p w14:paraId="6A6ADC6E" w14:textId="77777777" w:rsidR="00BD056C" w:rsidRPr="00BE2D98" w:rsidRDefault="00BD056C" w:rsidP="00247D37">
      <w:pPr>
        <w:numPr>
          <w:ilvl w:val="1"/>
          <w:numId w:val="31"/>
        </w:numPr>
        <w:contextualSpacing/>
        <w:rPr>
          <w:rFonts w:cs="Arial"/>
          <w:szCs w:val="24"/>
        </w:rPr>
      </w:pPr>
      <w:r w:rsidRPr="00BE2D98">
        <w:rPr>
          <w:rFonts w:cs="Arial"/>
          <w:szCs w:val="24"/>
        </w:rPr>
        <w:t>What decision-making processes will be used;</w:t>
      </w:r>
    </w:p>
    <w:p w14:paraId="2097465F" w14:textId="77777777" w:rsidR="00BD056C" w:rsidRPr="00BE2D98" w:rsidRDefault="00BD056C" w:rsidP="00247D37">
      <w:pPr>
        <w:numPr>
          <w:ilvl w:val="1"/>
          <w:numId w:val="31"/>
        </w:numPr>
        <w:contextualSpacing/>
        <w:rPr>
          <w:rFonts w:cs="Arial"/>
          <w:szCs w:val="24"/>
        </w:rPr>
      </w:pPr>
      <w:r w:rsidRPr="00BE2D98">
        <w:rPr>
          <w:rFonts w:cs="Arial"/>
          <w:szCs w:val="24"/>
        </w:rPr>
        <w:t xml:space="preserve">When and by whom will decisions be made concerning project improvement;  </w:t>
      </w:r>
    </w:p>
    <w:p w14:paraId="66737F41" w14:textId="77777777" w:rsidR="00BD056C" w:rsidRPr="00BE2D98" w:rsidRDefault="00BD056C" w:rsidP="00247D37">
      <w:pPr>
        <w:numPr>
          <w:ilvl w:val="1"/>
          <w:numId w:val="31"/>
        </w:numPr>
        <w:contextualSpacing/>
        <w:rPr>
          <w:rFonts w:cs="Arial"/>
          <w:szCs w:val="24"/>
        </w:rPr>
      </w:pPr>
      <w:r w:rsidRPr="00BE2D98">
        <w:rPr>
          <w:rFonts w:cs="Arial"/>
          <w:szCs w:val="24"/>
        </w:rPr>
        <w:t>What are the thresholds for determining that changes need to be made;</w:t>
      </w:r>
    </w:p>
    <w:p w14:paraId="77E5CB29" w14:textId="77777777" w:rsidR="00BD056C" w:rsidRPr="00BE2D98" w:rsidRDefault="00BD056C" w:rsidP="00247D37">
      <w:pPr>
        <w:numPr>
          <w:ilvl w:val="0"/>
          <w:numId w:val="31"/>
        </w:numPr>
        <w:contextualSpacing/>
        <w:rPr>
          <w:rFonts w:cs="Arial"/>
          <w:szCs w:val="24"/>
        </w:rPr>
      </w:pPr>
      <w:r w:rsidRPr="00BE2D98">
        <w:rPr>
          <w:rFonts w:cs="Arial"/>
          <w:szCs w:val="24"/>
        </w:rPr>
        <w:t>Will the Advisory Board have a role in the QI process; and</w:t>
      </w:r>
    </w:p>
    <w:p w14:paraId="45AFC8F9" w14:textId="77777777" w:rsidR="00BD056C" w:rsidRPr="00BE2D98" w:rsidRDefault="00BD056C" w:rsidP="00247D37">
      <w:pPr>
        <w:numPr>
          <w:ilvl w:val="0"/>
          <w:numId w:val="31"/>
        </w:numPr>
        <w:contextualSpacing/>
        <w:rPr>
          <w:rFonts w:cs="Arial"/>
          <w:szCs w:val="24"/>
        </w:rPr>
      </w:pPr>
      <w:r w:rsidRPr="00BE2D98">
        <w:rPr>
          <w:rFonts w:cs="Arial"/>
          <w:szCs w:val="24"/>
        </w:rPr>
        <w:t xml:space="preserve">How will the changes be communicated to staff and/or partners/sub-awardees.  </w:t>
      </w:r>
    </w:p>
    <w:p w14:paraId="03BDD3A6" w14:textId="77777777" w:rsidR="00BD056C" w:rsidRPr="00BE2D98" w:rsidRDefault="00BD056C" w:rsidP="00BD056C">
      <w:pPr>
        <w:rPr>
          <w:rFonts w:cs="Arial"/>
          <w:szCs w:val="24"/>
        </w:rPr>
      </w:pPr>
    </w:p>
    <w:p w14:paraId="246D3CF5" w14:textId="77777777" w:rsidR="00BD056C" w:rsidRPr="00BE2D98" w:rsidRDefault="00BD056C" w:rsidP="00BD056C"/>
    <w:p w14:paraId="0DC83895" w14:textId="77777777" w:rsidR="00BD056C" w:rsidRPr="00BE2D98" w:rsidRDefault="00BD056C" w:rsidP="00BD056C"/>
    <w:p w14:paraId="552F5ABC" w14:textId="77777777" w:rsidR="00BD056C" w:rsidRDefault="00BD056C" w:rsidP="00BD056C"/>
    <w:p w14:paraId="14B8B764" w14:textId="77777777" w:rsidR="00BD056C" w:rsidRDefault="00BD056C" w:rsidP="00BD056C"/>
    <w:p w14:paraId="0D6029AF" w14:textId="451E7928" w:rsidR="00BD056C" w:rsidRDefault="00BD056C" w:rsidP="00BD056C"/>
    <w:p w14:paraId="3D1AC414" w14:textId="1102F91D" w:rsidR="00BD056C" w:rsidRDefault="00BD056C" w:rsidP="00BD056C"/>
    <w:p w14:paraId="3A1B970A" w14:textId="773D38AB" w:rsidR="00BD056C" w:rsidRDefault="00BD056C" w:rsidP="00BD056C"/>
    <w:p w14:paraId="02B3FFF8" w14:textId="3DCCE719" w:rsidR="00BD056C" w:rsidRDefault="00BD056C" w:rsidP="00BD056C"/>
    <w:p w14:paraId="78CA7E86" w14:textId="77777777" w:rsidR="00BD056C" w:rsidRDefault="00BD056C" w:rsidP="00BD056C"/>
    <w:p w14:paraId="3D2BD473" w14:textId="77777777" w:rsidR="00BD056C" w:rsidRDefault="00BD056C" w:rsidP="00BD056C"/>
    <w:p w14:paraId="55820A41" w14:textId="77777777" w:rsidR="00BD056C" w:rsidRPr="00BE2D98" w:rsidRDefault="00BD056C" w:rsidP="00BD056C"/>
    <w:p w14:paraId="78D04E94" w14:textId="1C4C409F" w:rsidR="00BD056C" w:rsidRPr="00BE2D98" w:rsidRDefault="00BD056C" w:rsidP="00BD056C">
      <w:pPr>
        <w:keepNext/>
        <w:tabs>
          <w:tab w:val="left" w:pos="720"/>
        </w:tabs>
        <w:jc w:val="center"/>
        <w:outlineLvl w:val="0"/>
        <w:rPr>
          <w:rFonts w:cs="Arial"/>
          <w:b/>
          <w:bCs/>
          <w:kern w:val="32"/>
          <w:sz w:val="32"/>
          <w:szCs w:val="32"/>
        </w:rPr>
      </w:pPr>
      <w:bookmarkStart w:id="200" w:name="_Toc22120800"/>
      <w:bookmarkStart w:id="201" w:name="_Toc36535426"/>
      <w:bookmarkStart w:id="202" w:name="_Toc37226743"/>
      <w:r w:rsidRPr="00BE2D98">
        <w:rPr>
          <w:rFonts w:cs="Arial"/>
          <w:b/>
          <w:bCs/>
          <w:kern w:val="32"/>
          <w:sz w:val="32"/>
          <w:szCs w:val="32"/>
        </w:rPr>
        <w:lastRenderedPageBreak/>
        <w:t xml:space="preserve">Appendix </w:t>
      </w:r>
      <w:r>
        <w:rPr>
          <w:rFonts w:cs="Arial"/>
          <w:b/>
          <w:bCs/>
          <w:kern w:val="32"/>
          <w:sz w:val="32"/>
          <w:szCs w:val="32"/>
        </w:rPr>
        <w:t>F</w:t>
      </w:r>
      <w:r w:rsidRPr="00BE2D98">
        <w:rPr>
          <w:rFonts w:cs="Arial"/>
          <w:b/>
          <w:bCs/>
          <w:kern w:val="32"/>
          <w:sz w:val="32"/>
          <w:szCs w:val="32"/>
        </w:rPr>
        <w:t xml:space="preserve"> – Biographical Sketches and Position</w:t>
      </w:r>
      <w:bookmarkStart w:id="203" w:name="_Toc485367466"/>
      <w:bookmarkStart w:id="204" w:name="_Toc485911383"/>
      <w:bookmarkStart w:id="205" w:name="_Toc488305956"/>
      <w:bookmarkStart w:id="206" w:name="_Toc488319892"/>
      <w:bookmarkStart w:id="207" w:name="_Toc489000475"/>
      <w:r w:rsidRPr="00BE2D98">
        <w:rPr>
          <w:rFonts w:cs="Arial"/>
          <w:b/>
          <w:bCs/>
          <w:kern w:val="32"/>
          <w:sz w:val="32"/>
          <w:szCs w:val="32"/>
        </w:rPr>
        <w:t xml:space="preserve"> Descriptions</w:t>
      </w:r>
      <w:bookmarkEnd w:id="200"/>
      <w:bookmarkEnd w:id="201"/>
      <w:bookmarkEnd w:id="202"/>
      <w:bookmarkEnd w:id="203"/>
      <w:bookmarkEnd w:id="204"/>
      <w:bookmarkEnd w:id="205"/>
      <w:bookmarkEnd w:id="206"/>
      <w:bookmarkEnd w:id="207"/>
    </w:p>
    <w:p w14:paraId="6A638457" w14:textId="77777777" w:rsidR="00BD056C" w:rsidRPr="00BE2D98" w:rsidRDefault="00BD056C" w:rsidP="00BD056C">
      <w:pPr>
        <w:tabs>
          <w:tab w:val="left" w:pos="1080"/>
        </w:tabs>
        <w:rPr>
          <w:rFonts w:cs="Arial"/>
          <w:szCs w:val="24"/>
        </w:rPr>
      </w:pPr>
      <w:r w:rsidRPr="00BE2D98">
        <w:rPr>
          <w:rFonts w:cs="Arial"/>
          <w:szCs w:val="24"/>
        </w:rPr>
        <w:t>Include position descriptions for the Project Director and all key personnel. Position descriptions should be no longer than one page each.</w:t>
      </w:r>
    </w:p>
    <w:p w14:paraId="06D8F21F" w14:textId="77777777" w:rsidR="00BD056C" w:rsidRPr="00BE2D98" w:rsidRDefault="00BD056C" w:rsidP="00BD056C">
      <w:pPr>
        <w:tabs>
          <w:tab w:val="left" w:pos="1080"/>
        </w:tabs>
        <w:rPr>
          <w:rFonts w:cs="Arial"/>
          <w:szCs w:val="24"/>
        </w:rPr>
      </w:pPr>
      <w:r w:rsidRPr="00BE2D98">
        <w:rPr>
          <w:rFonts w:cs="Arial"/>
          <w:szCs w:val="24"/>
        </w:rPr>
        <w:t>For staff members who have been identified include a biographical sketch for the Project Director and other key positions. Each sketch should be two pages or less.</w:t>
      </w:r>
    </w:p>
    <w:p w14:paraId="4BCD540C" w14:textId="77777777" w:rsidR="00BD056C" w:rsidRPr="00BE2D98" w:rsidRDefault="00BD056C" w:rsidP="00BD056C">
      <w:pPr>
        <w:rPr>
          <w:rFonts w:cs="Arial"/>
          <w:b/>
        </w:rPr>
      </w:pPr>
      <w:r w:rsidRPr="00BE2D98">
        <w:rPr>
          <w:rFonts w:cs="Arial"/>
          <w:b/>
        </w:rPr>
        <w:t>Biographical Sketch</w:t>
      </w:r>
    </w:p>
    <w:p w14:paraId="1F1E2076" w14:textId="77777777" w:rsidR="00BD056C" w:rsidRPr="00BE2D98" w:rsidRDefault="00BD056C" w:rsidP="00BD056C">
      <w:pPr>
        <w:rPr>
          <w:rFonts w:cs="Arial"/>
        </w:rPr>
      </w:pPr>
      <w:r w:rsidRPr="00BE2D98">
        <w:rPr>
          <w:rFonts w:cs="Arial"/>
        </w:rPr>
        <w:t>Existing curricula vitae of project staff members may be used if they are updated and contain all items of information requested below. You may add any information items listed below to complete existing documents. For development of new curricula vitae include items below in the most suitable format:</w:t>
      </w:r>
    </w:p>
    <w:p w14:paraId="61D00903" w14:textId="77777777" w:rsidR="00BD056C" w:rsidRPr="00BE2D98" w:rsidRDefault="00BD056C" w:rsidP="00247D37">
      <w:pPr>
        <w:numPr>
          <w:ilvl w:val="0"/>
          <w:numId w:val="10"/>
        </w:numPr>
        <w:contextualSpacing/>
        <w:rPr>
          <w:rFonts w:cs="Arial"/>
          <w:szCs w:val="28"/>
        </w:rPr>
      </w:pPr>
      <w:r w:rsidRPr="00BE2D98">
        <w:rPr>
          <w:rFonts w:cs="Arial"/>
        </w:rPr>
        <w:t>Name of staff member</w:t>
      </w:r>
    </w:p>
    <w:p w14:paraId="04F69022" w14:textId="77777777" w:rsidR="00BD056C" w:rsidRPr="00BE2D98" w:rsidRDefault="00BD056C" w:rsidP="00247D37">
      <w:pPr>
        <w:numPr>
          <w:ilvl w:val="0"/>
          <w:numId w:val="10"/>
        </w:numPr>
        <w:contextualSpacing/>
        <w:rPr>
          <w:rFonts w:cs="Arial"/>
          <w:szCs w:val="28"/>
        </w:rPr>
      </w:pPr>
      <w:r w:rsidRPr="00BE2D98">
        <w:rPr>
          <w:rFonts w:cs="Arial"/>
        </w:rPr>
        <w:t>Educational background: school(s), location, dates attended, degrees earned (specify year), major field of study</w:t>
      </w:r>
    </w:p>
    <w:p w14:paraId="02042C3E" w14:textId="77777777" w:rsidR="00BD056C" w:rsidRPr="00BE2D98" w:rsidRDefault="00BD056C" w:rsidP="00247D37">
      <w:pPr>
        <w:numPr>
          <w:ilvl w:val="0"/>
          <w:numId w:val="10"/>
        </w:numPr>
        <w:contextualSpacing/>
        <w:rPr>
          <w:rFonts w:cs="Arial"/>
          <w:szCs w:val="28"/>
        </w:rPr>
      </w:pPr>
      <w:r w:rsidRPr="00BE2D98">
        <w:rPr>
          <w:rFonts w:cs="Arial"/>
        </w:rPr>
        <w:t>Professional experience</w:t>
      </w:r>
    </w:p>
    <w:p w14:paraId="7521E95D" w14:textId="77777777" w:rsidR="00BD056C" w:rsidRPr="00BE2D98" w:rsidRDefault="00BD056C" w:rsidP="00247D37">
      <w:pPr>
        <w:numPr>
          <w:ilvl w:val="0"/>
          <w:numId w:val="10"/>
        </w:numPr>
        <w:contextualSpacing/>
        <w:rPr>
          <w:rFonts w:cs="Arial"/>
          <w:szCs w:val="28"/>
        </w:rPr>
      </w:pPr>
      <w:r w:rsidRPr="00BE2D98">
        <w:rPr>
          <w:rFonts w:cs="Arial"/>
        </w:rPr>
        <w:t>Honors received and dates</w:t>
      </w:r>
    </w:p>
    <w:p w14:paraId="31028063" w14:textId="77777777" w:rsidR="00BD056C" w:rsidRPr="00BE2D98" w:rsidRDefault="00BD056C" w:rsidP="00247D37">
      <w:pPr>
        <w:numPr>
          <w:ilvl w:val="0"/>
          <w:numId w:val="10"/>
        </w:numPr>
        <w:contextualSpacing/>
        <w:rPr>
          <w:rFonts w:cs="Arial"/>
          <w:szCs w:val="28"/>
        </w:rPr>
      </w:pPr>
      <w:r w:rsidRPr="00BE2D98">
        <w:rPr>
          <w:rFonts w:cs="Arial"/>
        </w:rPr>
        <w:t>Recent relevant publications</w:t>
      </w:r>
    </w:p>
    <w:p w14:paraId="48041A39" w14:textId="77777777" w:rsidR="00BD056C" w:rsidRPr="00BE2D98" w:rsidRDefault="00BD056C" w:rsidP="00BD056C">
      <w:pPr>
        <w:ind w:left="720"/>
        <w:contextualSpacing/>
        <w:rPr>
          <w:rFonts w:cs="Arial"/>
          <w:szCs w:val="28"/>
        </w:rPr>
      </w:pPr>
    </w:p>
    <w:p w14:paraId="606EE8C1" w14:textId="77777777" w:rsidR="00BD056C" w:rsidRPr="00BE2D98" w:rsidRDefault="00BD056C" w:rsidP="00BD056C">
      <w:pPr>
        <w:rPr>
          <w:rFonts w:cs="Arial"/>
          <w:b/>
          <w:szCs w:val="28"/>
        </w:rPr>
      </w:pPr>
      <w:r w:rsidRPr="00BE2D98">
        <w:rPr>
          <w:rFonts w:cs="Arial"/>
          <w:b/>
          <w:szCs w:val="28"/>
        </w:rPr>
        <w:t>Position Description</w:t>
      </w:r>
    </w:p>
    <w:p w14:paraId="19E40B1C" w14:textId="77777777" w:rsidR="00BD056C" w:rsidRPr="00BE2D98" w:rsidRDefault="00BD056C" w:rsidP="00247D37">
      <w:pPr>
        <w:numPr>
          <w:ilvl w:val="0"/>
          <w:numId w:val="11"/>
        </w:numPr>
        <w:contextualSpacing/>
        <w:rPr>
          <w:rFonts w:cs="Arial"/>
          <w:szCs w:val="28"/>
        </w:rPr>
      </w:pPr>
      <w:r w:rsidRPr="00BE2D98">
        <w:rPr>
          <w:rFonts w:cs="Arial"/>
          <w:szCs w:val="28"/>
        </w:rPr>
        <w:t>Title of position</w:t>
      </w:r>
    </w:p>
    <w:p w14:paraId="5C8AE03A" w14:textId="77777777" w:rsidR="00BD056C" w:rsidRPr="00BE2D98" w:rsidRDefault="00BD056C" w:rsidP="00247D37">
      <w:pPr>
        <w:numPr>
          <w:ilvl w:val="0"/>
          <w:numId w:val="11"/>
        </w:numPr>
        <w:contextualSpacing/>
        <w:rPr>
          <w:rFonts w:cs="Arial"/>
          <w:szCs w:val="28"/>
        </w:rPr>
      </w:pPr>
      <w:r w:rsidRPr="00BE2D98">
        <w:rPr>
          <w:rFonts w:cs="Arial"/>
          <w:szCs w:val="28"/>
        </w:rPr>
        <w:t>Description of duties and responsibilities</w:t>
      </w:r>
    </w:p>
    <w:p w14:paraId="56C8ED9B" w14:textId="77777777" w:rsidR="00BD056C" w:rsidRPr="00BE2D98" w:rsidRDefault="00BD056C" w:rsidP="00247D37">
      <w:pPr>
        <w:numPr>
          <w:ilvl w:val="0"/>
          <w:numId w:val="11"/>
        </w:numPr>
        <w:contextualSpacing/>
        <w:rPr>
          <w:rFonts w:cs="Arial"/>
          <w:szCs w:val="28"/>
        </w:rPr>
      </w:pPr>
      <w:r w:rsidRPr="00BE2D98">
        <w:rPr>
          <w:rFonts w:cs="Arial"/>
          <w:szCs w:val="28"/>
        </w:rPr>
        <w:t>Qualifications for position</w:t>
      </w:r>
    </w:p>
    <w:p w14:paraId="755039A8" w14:textId="77777777" w:rsidR="00BD056C" w:rsidRPr="00BE2D98" w:rsidRDefault="00BD056C" w:rsidP="00247D37">
      <w:pPr>
        <w:numPr>
          <w:ilvl w:val="0"/>
          <w:numId w:val="11"/>
        </w:numPr>
        <w:contextualSpacing/>
        <w:rPr>
          <w:rFonts w:cs="Arial"/>
          <w:szCs w:val="28"/>
        </w:rPr>
      </w:pPr>
      <w:r w:rsidRPr="00BE2D98">
        <w:rPr>
          <w:rFonts w:cs="Arial"/>
          <w:szCs w:val="28"/>
        </w:rPr>
        <w:t>Supervisory relationships</w:t>
      </w:r>
    </w:p>
    <w:p w14:paraId="21C0E6E2" w14:textId="77777777" w:rsidR="00BD056C" w:rsidRPr="00BE2D98" w:rsidRDefault="00BD056C" w:rsidP="00247D37">
      <w:pPr>
        <w:numPr>
          <w:ilvl w:val="0"/>
          <w:numId w:val="11"/>
        </w:numPr>
        <w:contextualSpacing/>
        <w:rPr>
          <w:rFonts w:cs="Arial"/>
          <w:szCs w:val="28"/>
        </w:rPr>
      </w:pPr>
      <w:r w:rsidRPr="00BE2D98">
        <w:rPr>
          <w:rFonts w:cs="Arial"/>
          <w:szCs w:val="28"/>
        </w:rPr>
        <w:t>Skills and knowledge required</w:t>
      </w:r>
    </w:p>
    <w:p w14:paraId="00662188" w14:textId="77777777" w:rsidR="00BD056C" w:rsidRPr="00BE2D98" w:rsidRDefault="00BD056C" w:rsidP="00247D37">
      <w:pPr>
        <w:numPr>
          <w:ilvl w:val="0"/>
          <w:numId w:val="11"/>
        </w:numPr>
        <w:contextualSpacing/>
        <w:rPr>
          <w:rFonts w:cs="Arial"/>
          <w:szCs w:val="28"/>
        </w:rPr>
      </w:pPr>
      <w:r w:rsidRPr="00BE2D98">
        <w:rPr>
          <w:rFonts w:cs="Arial"/>
          <w:szCs w:val="28"/>
        </w:rPr>
        <w:t>Amount of travel and any other special conditions or requirements</w:t>
      </w:r>
    </w:p>
    <w:p w14:paraId="6920FF13" w14:textId="77777777" w:rsidR="00BD056C" w:rsidRPr="00BE2D98" w:rsidRDefault="00BD056C" w:rsidP="00247D37">
      <w:pPr>
        <w:numPr>
          <w:ilvl w:val="0"/>
          <w:numId w:val="11"/>
        </w:numPr>
        <w:contextualSpacing/>
        <w:rPr>
          <w:rFonts w:cs="Arial"/>
          <w:szCs w:val="28"/>
        </w:rPr>
      </w:pPr>
      <w:r w:rsidRPr="00BE2D98">
        <w:rPr>
          <w:rFonts w:cs="Arial"/>
          <w:szCs w:val="28"/>
        </w:rPr>
        <w:t>Salary range</w:t>
      </w:r>
    </w:p>
    <w:p w14:paraId="31E65D3D" w14:textId="77777777" w:rsidR="00BD056C" w:rsidRPr="00BE2D98" w:rsidRDefault="00BD056C" w:rsidP="00247D37">
      <w:pPr>
        <w:numPr>
          <w:ilvl w:val="0"/>
          <w:numId w:val="11"/>
        </w:numPr>
        <w:contextualSpacing/>
        <w:rPr>
          <w:rFonts w:cs="Arial"/>
          <w:szCs w:val="28"/>
        </w:rPr>
      </w:pPr>
      <w:r w:rsidRPr="00BE2D98">
        <w:rPr>
          <w:rFonts w:cs="Arial"/>
          <w:szCs w:val="28"/>
        </w:rPr>
        <w:t>Hours per day or week</w:t>
      </w:r>
    </w:p>
    <w:p w14:paraId="6D93AD25" w14:textId="77777777" w:rsidR="00BD056C" w:rsidRPr="00BE2D98" w:rsidRDefault="00BD056C" w:rsidP="00BD056C">
      <w:pPr>
        <w:ind w:left="720"/>
        <w:contextualSpacing/>
        <w:rPr>
          <w:rFonts w:cs="Arial"/>
          <w:szCs w:val="28"/>
        </w:rPr>
      </w:pPr>
    </w:p>
    <w:p w14:paraId="5566694A" w14:textId="77777777" w:rsidR="00BD056C" w:rsidRPr="00BE2D98" w:rsidRDefault="00BD056C" w:rsidP="00BD056C">
      <w:pPr>
        <w:ind w:left="720"/>
        <w:contextualSpacing/>
        <w:rPr>
          <w:rFonts w:cs="Arial"/>
          <w:szCs w:val="28"/>
        </w:rPr>
      </w:pPr>
    </w:p>
    <w:p w14:paraId="54E217AB" w14:textId="77777777" w:rsidR="00BD056C" w:rsidRPr="00BE2D98" w:rsidRDefault="00BD056C" w:rsidP="00BD056C">
      <w:pPr>
        <w:spacing w:after="0"/>
        <w:rPr>
          <w:rFonts w:cs="Arial"/>
          <w:b/>
          <w:bCs/>
          <w:kern w:val="32"/>
          <w:sz w:val="32"/>
          <w:szCs w:val="32"/>
        </w:rPr>
      </w:pPr>
      <w:r w:rsidRPr="00BE2D98">
        <w:rPr>
          <w:rFonts w:cs="Arial"/>
        </w:rPr>
        <w:br w:type="page"/>
      </w:r>
    </w:p>
    <w:p w14:paraId="00B2E885" w14:textId="3F8CC54E" w:rsidR="00BD056C" w:rsidRPr="00BE2D98" w:rsidRDefault="00BD056C" w:rsidP="00BD056C">
      <w:pPr>
        <w:tabs>
          <w:tab w:val="left" w:pos="720"/>
        </w:tabs>
        <w:spacing w:after="480"/>
        <w:jc w:val="center"/>
        <w:outlineLvl w:val="0"/>
        <w:rPr>
          <w:rFonts w:cs="Arial"/>
          <w:kern w:val="32"/>
          <w:sz w:val="32"/>
          <w:szCs w:val="32"/>
        </w:rPr>
      </w:pPr>
      <w:bookmarkStart w:id="208" w:name="_Appendix_H_–"/>
      <w:bookmarkStart w:id="209" w:name="_Toc22120801"/>
      <w:bookmarkStart w:id="210" w:name="_Toc36535427"/>
      <w:bookmarkStart w:id="211" w:name="_Toc37226744"/>
      <w:bookmarkEnd w:id="208"/>
      <w:r w:rsidRPr="00BE2D98">
        <w:rPr>
          <w:rFonts w:cs="Arial"/>
          <w:b/>
          <w:bCs/>
          <w:kern w:val="32"/>
          <w:sz w:val="32"/>
          <w:szCs w:val="32"/>
        </w:rPr>
        <w:lastRenderedPageBreak/>
        <w:t xml:space="preserve">Appendix </w:t>
      </w:r>
      <w:r>
        <w:rPr>
          <w:rFonts w:cs="Arial"/>
          <w:b/>
          <w:bCs/>
          <w:kern w:val="32"/>
          <w:sz w:val="32"/>
          <w:szCs w:val="32"/>
        </w:rPr>
        <w:t>G</w:t>
      </w:r>
      <w:r w:rsidRPr="00BE2D98">
        <w:rPr>
          <w:rFonts w:cs="Arial"/>
          <w:b/>
          <w:bCs/>
          <w:kern w:val="32"/>
          <w:sz w:val="32"/>
          <w:szCs w:val="32"/>
        </w:rPr>
        <w:t xml:space="preserve"> – Addressing Behavioral Health Disparities</w:t>
      </w:r>
      <w:bookmarkEnd w:id="209"/>
      <w:bookmarkEnd w:id="210"/>
      <w:bookmarkEnd w:id="211"/>
    </w:p>
    <w:p w14:paraId="6A8EF148" w14:textId="77777777" w:rsidR="00BD056C" w:rsidRPr="00BE2D98" w:rsidRDefault="00BD056C" w:rsidP="00BD056C">
      <w:pPr>
        <w:rPr>
          <w:rFonts w:cs="Arial"/>
          <w:b/>
          <w:szCs w:val="24"/>
          <w:u w:val="single"/>
        </w:rPr>
      </w:pPr>
      <w:r w:rsidRPr="00BE2D98">
        <w:rPr>
          <w:rFonts w:cs="Arial"/>
          <w:szCs w:val="24"/>
        </w:rPr>
        <w:t>SAMHSA expects recipients to utilize their data to: (1) identify the number of individuals to be served during the grant period and identify subpopulations (i.e., racial, ethnic, sexual, and gender minority groups) vulnerable to behavioral health disparities; (2) implement a quality improvement plan for the use of program data on access, use, and outcomes to support efforts to decrease the differences in access to, use, and outcomes of service activities; and (3) identify methods for the development of policies and procedures to ensure adherence to the National Standards for Culturally and Linguistically Appropriate Services (CLAS) in Health and Health Care.</w:t>
      </w:r>
    </w:p>
    <w:p w14:paraId="08CB557D" w14:textId="77777777" w:rsidR="00BD056C" w:rsidRPr="00BE2D98" w:rsidRDefault="00BD056C" w:rsidP="00BD056C">
      <w:pPr>
        <w:rPr>
          <w:rFonts w:cs="Arial"/>
          <w:szCs w:val="24"/>
        </w:rPr>
      </w:pPr>
      <w:r w:rsidRPr="00BE2D98">
        <w:rPr>
          <w:rFonts w:cs="Arial"/>
          <w:b/>
          <w:szCs w:val="24"/>
        </w:rPr>
        <w:t>Definition of Health Disparities</w:t>
      </w:r>
      <w:r w:rsidRPr="00BE2D98">
        <w:rPr>
          <w:rFonts w:cs="Arial"/>
          <w:szCs w:val="24"/>
        </w:rPr>
        <w:t xml:space="preserve">: </w:t>
      </w:r>
    </w:p>
    <w:p w14:paraId="7B9B64CA" w14:textId="77777777" w:rsidR="00BD056C" w:rsidRPr="00BE2D98" w:rsidRDefault="00BD056C" w:rsidP="00BD056C">
      <w:pPr>
        <w:rPr>
          <w:rFonts w:cs="Arial"/>
          <w:szCs w:val="24"/>
        </w:rPr>
      </w:pPr>
      <w:r w:rsidRPr="00BE2D98">
        <w:rPr>
          <w:rFonts w:cs="Arial"/>
          <w:szCs w:val="24"/>
        </w:rPr>
        <w:t>Healthy People 2020 defines a health disparity as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14:paraId="1376850F" w14:textId="77777777" w:rsidR="00BD056C" w:rsidRPr="00BE2D98" w:rsidRDefault="00BD056C" w:rsidP="00BD056C">
      <w:pPr>
        <w:spacing w:after="0"/>
        <w:rPr>
          <w:rFonts w:cs="Arial"/>
          <w:b/>
          <w:szCs w:val="24"/>
        </w:rPr>
      </w:pPr>
      <w:r w:rsidRPr="00BE2D98">
        <w:rPr>
          <w:rFonts w:cs="Arial"/>
          <w:b/>
          <w:szCs w:val="24"/>
        </w:rPr>
        <w:t>Subpopulations</w:t>
      </w:r>
    </w:p>
    <w:p w14:paraId="44DB44AD" w14:textId="77777777" w:rsidR="00BD056C" w:rsidRPr="00BE2D98" w:rsidRDefault="00BD056C" w:rsidP="00BD056C">
      <w:pPr>
        <w:spacing w:after="0"/>
        <w:rPr>
          <w:rFonts w:cs="Arial"/>
          <w:b/>
          <w:szCs w:val="24"/>
          <w:u w:val="single"/>
        </w:rPr>
      </w:pPr>
    </w:p>
    <w:p w14:paraId="2AE66B7A" w14:textId="77777777" w:rsidR="00BD056C" w:rsidRPr="00BE2D98" w:rsidRDefault="00BD056C" w:rsidP="00BD056C">
      <w:pPr>
        <w:rPr>
          <w:rFonts w:cs="Arial"/>
          <w:szCs w:val="24"/>
        </w:rPr>
      </w:pPr>
      <w:r w:rsidRPr="00BE2D98">
        <w:rPr>
          <w:rFonts w:cs="Arial"/>
          <w:szCs w:val="24"/>
        </w:rPr>
        <w:t xml:space="preserve">SAMHSA grant applicants are routinely asked to define the population they intend to serve given the focus of a particular grant program (e.g., adults with serious mental illness [SMI] at risk for chronic health conditions; young adults engaged in underage drinking; populations at risk for contracting HIV/AIDS, etc.). Within these populations of focus are </w:t>
      </w:r>
      <w:r w:rsidRPr="00BE2D98">
        <w:rPr>
          <w:rFonts w:cs="Arial"/>
          <w:i/>
          <w:szCs w:val="24"/>
        </w:rPr>
        <w:t>subpopulations</w:t>
      </w:r>
      <w:r w:rsidRPr="00BE2D98">
        <w:rPr>
          <w:rFonts w:cs="Arial"/>
          <w:szCs w:val="24"/>
        </w:rPr>
        <w:t xml:space="preserve"> that may have disparate access to, use of, or outcomes from provided services. These disparities may be the result of differences in language, beliefs, norms, values, and/or socioeconomic factors specific to that subpopulation. For instance, Latino adults with SMI may be at heightened risk for metabolic disorder due to lack of appropriate in-language primary care services; Native American youth may have an increased incidence of underage drinking due to coping patterns related to historical trauma within the Native American community; and African American women may be at greater risk for contracting HIV/AIDS due to lack of access to education on risky sexual behaviors in urban low-income communities. While these factors might not be pervasive among the general population served by a recipient, they may be predominant among subpopulations or groups vulnerable to disparities. It is imperative that recipients understand who is being served within their community in order to provide care that will yield positive outcomes, per the focus of that grant. In order for organizations to attend to the potentially disparate impact of their grant efforts, recipients are asked to address access, use and outcomes for subpopulations, which can be defined by the following factors:</w:t>
      </w:r>
    </w:p>
    <w:p w14:paraId="64B5FDDC" w14:textId="77777777" w:rsidR="00BD056C" w:rsidRPr="00BE2D98" w:rsidRDefault="00BD056C" w:rsidP="00247D37">
      <w:pPr>
        <w:numPr>
          <w:ilvl w:val="0"/>
          <w:numId w:val="12"/>
        </w:numPr>
        <w:spacing w:after="200"/>
        <w:contextualSpacing/>
        <w:rPr>
          <w:rFonts w:cs="Arial"/>
          <w:szCs w:val="24"/>
        </w:rPr>
      </w:pPr>
      <w:r w:rsidRPr="00BE2D98">
        <w:rPr>
          <w:rFonts w:cs="Arial"/>
          <w:szCs w:val="24"/>
        </w:rPr>
        <w:t>By race</w:t>
      </w:r>
    </w:p>
    <w:p w14:paraId="34D8D942" w14:textId="77777777" w:rsidR="00BD056C" w:rsidRPr="00BE2D98" w:rsidRDefault="00BD056C" w:rsidP="00247D37">
      <w:pPr>
        <w:numPr>
          <w:ilvl w:val="0"/>
          <w:numId w:val="12"/>
        </w:numPr>
        <w:spacing w:after="200"/>
        <w:contextualSpacing/>
        <w:rPr>
          <w:rFonts w:cs="Arial"/>
          <w:szCs w:val="24"/>
        </w:rPr>
      </w:pPr>
      <w:r w:rsidRPr="00BE2D98">
        <w:rPr>
          <w:rFonts w:cs="Arial"/>
          <w:szCs w:val="24"/>
        </w:rPr>
        <w:t>By ethnicity</w:t>
      </w:r>
    </w:p>
    <w:p w14:paraId="7E1387DF" w14:textId="77777777" w:rsidR="00BD056C" w:rsidRPr="00BE2D98" w:rsidRDefault="00BD056C" w:rsidP="00247D37">
      <w:pPr>
        <w:numPr>
          <w:ilvl w:val="0"/>
          <w:numId w:val="12"/>
        </w:numPr>
        <w:spacing w:after="200"/>
        <w:contextualSpacing/>
        <w:rPr>
          <w:rFonts w:cs="Arial"/>
          <w:szCs w:val="24"/>
        </w:rPr>
      </w:pPr>
      <w:r w:rsidRPr="00BE2D98">
        <w:rPr>
          <w:rFonts w:cs="Arial"/>
          <w:szCs w:val="24"/>
        </w:rPr>
        <w:lastRenderedPageBreak/>
        <w:t>By gender (including transgender populations)</w:t>
      </w:r>
    </w:p>
    <w:p w14:paraId="4E50807B" w14:textId="77777777" w:rsidR="00BD056C" w:rsidRPr="00BE2D98" w:rsidRDefault="00BD056C" w:rsidP="00247D37">
      <w:pPr>
        <w:numPr>
          <w:ilvl w:val="0"/>
          <w:numId w:val="12"/>
        </w:numPr>
        <w:spacing w:after="200"/>
        <w:contextualSpacing/>
        <w:rPr>
          <w:rFonts w:cs="Arial"/>
          <w:szCs w:val="24"/>
        </w:rPr>
      </w:pPr>
      <w:r w:rsidRPr="00BE2D98">
        <w:rPr>
          <w:rFonts w:cs="Arial"/>
          <w:szCs w:val="24"/>
        </w:rPr>
        <w:t>By sexual orientation (including lesbian, gay and bisexual populations)</w:t>
      </w:r>
    </w:p>
    <w:p w14:paraId="015DBBF0" w14:textId="77777777" w:rsidR="00BD056C" w:rsidRPr="00BE2D98" w:rsidRDefault="00BD056C" w:rsidP="00BD056C">
      <w:pPr>
        <w:spacing w:after="200"/>
        <w:ind w:left="720"/>
        <w:contextualSpacing/>
        <w:rPr>
          <w:rFonts w:cs="Arial"/>
          <w:szCs w:val="24"/>
        </w:rPr>
      </w:pPr>
    </w:p>
    <w:p w14:paraId="03FFA415" w14:textId="77777777" w:rsidR="00BD056C" w:rsidRPr="00BE2D98" w:rsidRDefault="00BD056C" w:rsidP="00BD056C">
      <w:pPr>
        <w:rPr>
          <w:rFonts w:cs="Arial"/>
          <w:szCs w:val="24"/>
        </w:rPr>
      </w:pPr>
      <w:r w:rsidRPr="00BE2D98">
        <w:rPr>
          <w:rFonts w:cs="Arial"/>
          <w:szCs w:val="24"/>
        </w:rPr>
        <w:t>The ability to address the quality of care provided to subpopulations served within SAMHSA’s grant programs is enhanced by programmatic alignment with the federal CLAS standards.</w:t>
      </w:r>
    </w:p>
    <w:p w14:paraId="01466E75" w14:textId="77777777" w:rsidR="00BD056C" w:rsidRPr="00BE2D98" w:rsidRDefault="00BD056C" w:rsidP="00BD056C">
      <w:pPr>
        <w:rPr>
          <w:rFonts w:cs="Arial"/>
          <w:b/>
          <w:szCs w:val="24"/>
        </w:rPr>
      </w:pPr>
      <w:r w:rsidRPr="00BE2D98">
        <w:rPr>
          <w:rFonts w:cs="Arial"/>
          <w:b/>
          <w:szCs w:val="24"/>
        </w:rPr>
        <w:t xml:space="preserve">National Standards for Culturally and Linguistically Appropriate Services (CLAS) in Health and Health Care </w:t>
      </w:r>
    </w:p>
    <w:p w14:paraId="06083FA7" w14:textId="77777777" w:rsidR="00BD056C" w:rsidRPr="00BE2D98" w:rsidRDefault="00BD056C" w:rsidP="00BD056C">
      <w:pPr>
        <w:rPr>
          <w:rFonts w:cs="Arial"/>
          <w:szCs w:val="24"/>
        </w:rPr>
      </w:pPr>
      <w:r w:rsidRPr="00BE2D98">
        <w:rPr>
          <w:rFonts w:cs="Arial"/>
          <w:szCs w:val="24"/>
        </w:rPr>
        <w:t xml:space="preserve">The National CLAS standards were initially published in the Federal Register on December 22, 2000. Culturally and linguistically appropriate health care and services, broadly defined as care and services that are respectful of and responsive to the cultural and linguistic needs of all individuals, is increasingly seen as essential to reducing disparities and improving health care quality. The National CLAS Standards have served as catalyst and conduit for the evolution of the field of cultural and linguistic competency over the course of the last 12 years. In recognition of these changes in the field, the HHS Office of Minority Health undertook the National CLAS Standards Enhancement Initiative from 2010 to 2012.  </w:t>
      </w:r>
    </w:p>
    <w:p w14:paraId="057EA644" w14:textId="77777777" w:rsidR="00BD056C" w:rsidRPr="00BE2D98" w:rsidRDefault="00BD056C" w:rsidP="00BD056C">
      <w:pPr>
        <w:rPr>
          <w:rFonts w:cs="Arial"/>
          <w:szCs w:val="24"/>
        </w:rPr>
      </w:pPr>
      <w:r w:rsidRPr="00BE2D98">
        <w:rPr>
          <w:rFonts w:cs="Arial"/>
          <w:szCs w:val="24"/>
        </w:rPr>
        <w:t>The enhanced National CLAS Standards seek to set a new bar in improving the quality of health to our nation’s ever diversifying communities. Enhancements to the National CLAS Standards include the broadening of the definitions of health and culture, as well as an increased focus on institutional governance and leadership. The enhanced National Standards for Culturally and Linguistically Appropriate Services in Health and Health Care are comprised of 15 Standards that provide a blueprint for health and health care organizations to implement culturally and linguistically appropriate services that will advance health equity, improve quality, and help eliminate health care disparities.</w:t>
      </w:r>
    </w:p>
    <w:p w14:paraId="66BD3BDF" w14:textId="77777777" w:rsidR="00BD056C" w:rsidRPr="00BE2D98" w:rsidRDefault="00BD056C" w:rsidP="00BD056C">
      <w:pPr>
        <w:rPr>
          <w:rFonts w:cs="Arial"/>
          <w:szCs w:val="24"/>
        </w:rPr>
      </w:pPr>
      <w:r w:rsidRPr="00BE2D98">
        <w:rPr>
          <w:rFonts w:cs="Arial"/>
          <w:szCs w:val="24"/>
        </w:rPr>
        <w:t xml:space="preserve">You can learn more about the CLAS mandates, guidelines, and recommendations at: </w:t>
      </w:r>
      <w:hyperlink r:id="rId36" w:history="1">
        <w:r w:rsidRPr="00BE2D98">
          <w:rPr>
            <w:rFonts w:cs="Arial"/>
            <w:color w:val="0000FF"/>
            <w:u w:val="single"/>
          </w:rPr>
          <w:t>http://www.ThinkCulturalHealth.hhs.gov</w:t>
        </w:r>
      </w:hyperlink>
      <w:r w:rsidRPr="00BE2D98">
        <w:rPr>
          <w:rFonts w:cs="Arial"/>
          <w:color w:val="0000FF"/>
          <w:u w:val="single"/>
        </w:rPr>
        <w:t>.</w:t>
      </w:r>
    </w:p>
    <w:p w14:paraId="04AEC3A8" w14:textId="77777777" w:rsidR="00BD056C" w:rsidRPr="00BE2D98" w:rsidRDefault="00BD056C" w:rsidP="00BD056C">
      <w:pPr>
        <w:rPr>
          <w:rFonts w:cs="Arial"/>
        </w:rPr>
      </w:pPr>
      <w:r w:rsidRPr="00BE2D98">
        <w:rPr>
          <w:rFonts w:cs="Arial"/>
        </w:rPr>
        <w:t xml:space="preserve">Examples of a Behavioral Health Disparity Impact Statement are available on the SAMHSA website at </w:t>
      </w:r>
      <w:hyperlink r:id="rId37" w:history="1">
        <w:r w:rsidRPr="00BE2D98">
          <w:rPr>
            <w:rFonts w:cs="Arial"/>
            <w:color w:val="0000FF"/>
            <w:u w:val="single"/>
          </w:rPr>
          <w:t>http://www.samhsa.gov/grants/grants-management/disparity-impact-statement</w:t>
        </w:r>
      </w:hyperlink>
      <w:r w:rsidRPr="00BE2D98">
        <w:rPr>
          <w:rFonts w:cs="Arial"/>
        </w:rPr>
        <w:t>.</w:t>
      </w:r>
    </w:p>
    <w:p w14:paraId="3F94AC91" w14:textId="77777777" w:rsidR="00BD056C" w:rsidRPr="00BE2D98" w:rsidRDefault="00BD056C" w:rsidP="00BD056C">
      <w:pPr>
        <w:rPr>
          <w:rFonts w:cs="Arial"/>
        </w:rPr>
      </w:pPr>
    </w:p>
    <w:p w14:paraId="45AD1AC8" w14:textId="77777777" w:rsidR="00BD056C" w:rsidRPr="00BE2D98" w:rsidRDefault="00BD056C" w:rsidP="00BD056C">
      <w:pPr>
        <w:rPr>
          <w:rFonts w:cs="Arial"/>
        </w:rPr>
      </w:pPr>
    </w:p>
    <w:p w14:paraId="1CE937E9" w14:textId="2995725F" w:rsidR="00BD056C" w:rsidRDefault="00BD056C" w:rsidP="00BD056C">
      <w:pPr>
        <w:rPr>
          <w:rFonts w:cs="Arial"/>
        </w:rPr>
      </w:pPr>
    </w:p>
    <w:p w14:paraId="65516D9E" w14:textId="77777777" w:rsidR="00BD056C" w:rsidRPr="00BE2D98" w:rsidRDefault="00BD056C" w:rsidP="00BD056C">
      <w:pPr>
        <w:rPr>
          <w:rFonts w:cs="Arial"/>
        </w:rPr>
      </w:pPr>
    </w:p>
    <w:p w14:paraId="3A12A389" w14:textId="5CDB82AC" w:rsidR="00BD056C" w:rsidRPr="00BE2D98" w:rsidRDefault="00BD056C" w:rsidP="00BD056C">
      <w:pPr>
        <w:keepNext/>
        <w:tabs>
          <w:tab w:val="left" w:pos="720"/>
        </w:tabs>
        <w:jc w:val="center"/>
        <w:outlineLvl w:val="0"/>
        <w:rPr>
          <w:rFonts w:cs="Arial"/>
          <w:b/>
          <w:bCs/>
          <w:kern w:val="32"/>
          <w:sz w:val="32"/>
          <w:szCs w:val="32"/>
        </w:rPr>
      </w:pPr>
      <w:bookmarkStart w:id="212" w:name="_Appendix_I_–_1"/>
      <w:bookmarkStart w:id="213" w:name="_Toc485305473"/>
      <w:bookmarkStart w:id="214" w:name="_Toc485307253"/>
      <w:bookmarkStart w:id="215" w:name="_Toc489011348"/>
      <w:bookmarkStart w:id="216" w:name="_Toc22120802"/>
      <w:bookmarkStart w:id="217" w:name="_Toc36535428"/>
      <w:bookmarkStart w:id="218" w:name="_Toc37226745"/>
      <w:bookmarkEnd w:id="212"/>
      <w:r w:rsidRPr="00BE2D98">
        <w:rPr>
          <w:rFonts w:cs="Arial"/>
          <w:b/>
          <w:bCs/>
          <w:kern w:val="32"/>
          <w:sz w:val="32"/>
          <w:szCs w:val="32"/>
        </w:rPr>
        <w:lastRenderedPageBreak/>
        <w:t xml:space="preserve">Appendix </w:t>
      </w:r>
      <w:r>
        <w:rPr>
          <w:rFonts w:cs="Arial"/>
          <w:b/>
          <w:bCs/>
          <w:kern w:val="32"/>
          <w:sz w:val="32"/>
          <w:szCs w:val="32"/>
        </w:rPr>
        <w:t>H</w:t>
      </w:r>
      <w:r w:rsidRPr="00BE2D98">
        <w:rPr>
          <w:rFonts w:cs="Arial"/>
          <w:b/>
          <w:bCs/>
          <w:kern w:val="32"/>
          <w:sz w:val="32"/>
          <w:szCs w:val="32"/>
        </w:rPr>
        <w:t xml:space="preserve"> – Standard Funding Restrictions</w:t>
      </w:r>
      <w:bookmarkEnd w:id="213"/>
      <w:bookmarkEnd w:id="214"/>
      <w:bookmarkEnd w:id="215"/>
      <w:bookmarkEnd w:id="216"/>
      <w:bookmarkEnd w:id="217"/>
      <w:bookmarkEnd w:id="218"/>
    </w:p>
    <w:p w14:paraId="781899F4" w14:textId="77777777" w:rsidR="00BD056C" w:rsidRPr="00BE2D98" w:rsidRDefault="00BD056C" w:rsidP="00BD056C">
      <w:pPr>
        <w:rPr>
          <w:rFonts w:cs="Arial"/>
        </w:rPr>
      </w:pPr>
      <w:r w:rsidRPr="00BE2D98">
        <w:rPr>
          <w:rFonts w:cs="Arial"/>
          <w:szCs w:val="24"/>
        </w:rPr>
        <w:t xml:space="preserve">HHS codified the </w:t>
      </w:r>
      <w:r w:rsidRPr="00BE2D98">
        <w:rPr>
          <w:rFonts w:cs="Arial"/>
          <w:i/>
          <w:szCs w:val="24"/>
        </w:rPr>
        <w:t>Uniform Administrative Requirements, Cost Principles, and Audit Requirements for HHS Awards</w:t>
      </w:r>
      <w:r w:rsidRPr="00BE2D98">
        <w:rPr>
          <w:rFonts w:cs="Arial"/>
          <w:szCs w:val="24"/>
        </w:rPr>
        <w:t>, 45 CFR Part 75. In Subpart E, c</w:t>
      </w:r>
      <w:r w:rsidRPr="00BE2D98">
        <w:rPr>
          <w:rFonts w:cs="Arial"/>
        </w:rPr>
        <w:t xml:space="preserve">ost principles are described and allowable and unallowable expenditures for HHS recipients are delineated.  45 CFR Part 75 is available at </w:t>
      </w:r>
      <w:hyperlink r:id="rId38" w:history="1">
        <w:r w:rsidRPr="00BE2D98">
          <w:rPr>
            <w:rFonts w:cs="Arial"/>
            <w:color w:val="0000FF"/>
            <w:u w:val="single"/>
          </w:rPr>
          <w:t>http://www.samhsa.gov/grants/grants-management/policies-regulations/requirements-principles</w:t>
        </w:r>
      </w:hyperlink>
      <w:r w:rsidRPr="00BE2D98">
        <w:rPr>
          <w:rFonts w:cs="Arial"/>
        </w:rPr>
        <w:t>. Unless superseded by program statute or regulation, follow the cost principles in 45 CFR Part 75 and the standard funding restrictions below.</w:t>
      </w:r>
    </w:p>
    <w:p w14:paraId="62D72804" w14:textId="77777777" w:rsidR="00BD056C" w:rsidRPr="00BE2D98" w:rsidRDefault="00BD056C" w:rsidP="00BD056C">
      <w:pPr>
        <w:rPr>
          <w:rFonts w:cs="Arial"/>
        </w:rPr>
      </w:pPr>
      <w:r w:rsidRPr="00BE2D98">
        <w:rPr>
          <w:rFonts w:cs="Arial"/>
        </w:rPr>
        <w:t xml:space="preserve">You may also reference the SAMHSA site for grantee guidelines on financial management requirements at </w:t>
      </w:r>
      <w:hyperlink r:id="rId39" w:history="1">
        <w:r w:rsidRPr="00BE2D98">
          <w:rPr>
            <w:rFonts w:cs="Arial"/>
            <w:color w:val="0563C1" w:themeColor="hyperlink"/>
            <w:u w:val="single"/>
          </w:rPr>
          <w:t>https://www.samhsa.gov/grants/grants-management/policies-regulations/financial-management-requirements</w:t>
        </w:r>
      </w:hyperlink>
      <w:r w:rsidRPr="00BE2D98">
        <w:rPr>
          <w:rFonts w:cs="Arial"/>
        </w:rPr>
        <w:t xml:space="preserve">.  </w:t>
      </w:r>
    </w:p>
    <w:p w14:paraId="7326FD63" w14:textId="77777777" w:rsidR="00BD056C" w:rsidRPr="00BE2D98" w:rsidRDefault="00BD056C" w:rsidP="00BD056C">
      <w:r w:rsidRPr="00BE2D98">
        <w:t>SAMHSA grant funds may not be used to:</w:t>
      </w:r>
    </w:p>
    <w:p w14:paraId="39D3BA4C" w14:textId="77777777" w:rsidR="00BD056C" w:rsidRPr="00BE2D98" w:rsidRDefault="00BD056C" w:rsidP="00247D37">
      <w:pPr>
        <w:numPr>
          <w:ilvl w:val="0"/>
          <w:numId w:val="84"/>
        </w:numPr>
        <w:contextualSpacing/>
        <w:rPr>
          <w:rFonts w:cs="Arial"/>
          <w:color w:val="000000"/>
          <w:szCs w:val="24"/>
        </w:rPr>
      </w:pPr>
      <w:r w:rsidRPr="00BE2D98">
        <w:rPr>
          <w:rFonts w:cs="Arial"/>
          <w:color w:val="000000"/>
          <w:szCs w:val="24"/>
        </w:rPr>
        <w:t xml:space="preserve">Directly or indirectly, purchase, prescribe, or provide marijuana or treatment using marijuana. Treatment in this context includes the treatment of opioid use disorder. Grant funds also cannot be provided to any individual who or organization that provides or permits marijuana use for the purposes of treating substance use or mental disorders.  See, e.g., 45 C.F.R. § 75.300(a) (requiring HHS to “ensure that Federal funding is expended . . . in full accordance with U.S. statutory . . . requirements.”); 21 U.S.C. §§ 812(c)(10) and 841 (prohibiting the possession, manufacture, sale, purchase or distribution of marijuana).  This prohibition does not apply to those providing such treatment in the context of clinical research permitted by the DEA and under an FDA-approved investigational new drug application where the article being evaluated is marijuana or a constituent thereof that is otherwise a banned controlled substance under federal law.  </w:t>
      </w:r>
    </w:p>
    <w:p w14:paraId="0A9ECEDA" w14:textId="77777777" w:rsidR="00BD056C" w:rsidRPr="00BE2D98" w:rsidRDefault="00BD056C" w:rsidP="00BD056C">
      <w:pPr>
        <w:ind w:left="720"/>
        <w:contextualSpacing/>
        <w:rPr>
          <w:rFonts w:cs="Arial"/>
          <w:color w:val="000000"/>
          <w:szCs w:val="24"/>
        </w:rPr>
      </w:pPr>
    </w:p>
    <w:p w14:paraId="0972417D" w14:textId="77777777" w:rsidR="00BD056C" w:rsidRPr="00BE2D98" w:rsidRDefault="00BD056C" w:rsidP="00247D37">
      <w:pPr>
        <w:numPr>
          <w:ilvl w:val="0"/>
          <w:numId w:val="84"/>
        </w:numPr>
        <w:contextualSpacing/>
        <w:rPr>
          <w:rFonts w:cs="Arial"/>
          <w:color w:val="000000"/>
          <w:szCs w:val="24"/>
        </w:rPr>
      </w:pPr>
      <w:r w:rsidRPr="00BE2D98">
        <w:rPr>
          <w:rFonts w:cs="Arial"/>
          <w:color w:val="000000"/>
          <w:szCs w:val="24"/>
          <w:shd w:val="clear" w:color="auto" w:fill="FFFFFF"/>
        </w:rPr>
        <w:t xml:space="preserve">Pay for promotional items including, but not limited to, clothing and commemorative items such as pens, mugs/cups, folders/folios, lanyards, and conference bags. </w:t>
      </w:r>
    </w:p>
    <w:p w14:paraId="7F47060A" w14:textId="77777777" w:rsidR="00BD056C" w:rsidRPr="00BE2D98" w:rsidRDefault="00BD056C" w:rsidP="00BD056C">
      <w:pPr>
        <w:ind w:left="720"/>
        <w:contextualSpacing/>
      </w:pPr>
    </w:p>
    <w:p w14:paraId="62BF9F39" w14:textId="77777777" w:rsidR="00BD056C" w:rsidRPr="00BE2D98" w:rsidRDefault="00BD056C" w:rsidP="00247D37">
      <w:pPr>
        <w:numPr>
          <w:ilvl w:val="0"/>
          <w:numId w:val="84"/>
        </w:numPr>
        <w:contextualSpacing/>
      </w:pPr>
      <w:r w:rsidRPr="00BE2D98">
        <w:t>Pay for the purchase or construction of any building or structure to house any part of the program.  (Applicants may request up to $75,000 for renovations and alterations of existing facilities, if necessary and appropriate to the project.)</w:t>
      </w:r>
    </w:p>
    <w:p w14:paraId="6C4C35A1" w14:textId="77777777" w:rsidR="00BD056C" w:rsidRPr="00BE2D98" w:rsidRDefault="00BD056C" w:rsidP="00BD056C">
      <w:pPr>
        <w:ind w:left="720"/>
        <w:contextualSpacing/>
      </w:pPr>
    </w:p>
    <w:p w14:paraId="42B25F38" w14:textId="77777777" w:rsidR="00BD056C" w:rsidRPr="00BE2D98" w:rsidRDefault="00BD056C" w:rsidP="00247D37">
      <w:pPr>
        <w:numPr>
          <w:ilvl w:val="0"/>
          <w:numId w:val="84"/>
        </w:numPr>
        <w:contextualSpacing/>
      </w:pPr>
      <w:r w:rsidRPr="00BE2D98">
        <w:t>Provide residential or outpatient treatment services when the facility has not yet been acquired, sited, approved, and met all requirements for human habitation and services provision. (Expansion or enhancement of existing residential services is permissible.)</w:t>
      </w:r>
    </w:p>
    <w:p w14:paraId="4FFBB964" w14:textId="77777777" w:rsidR="00BD056C" w:rsidRPr="00BE2D98" w:rsidRDefault="00BD056C" w:rsidP="00BD056C">
      <w:pPr>
        <w:ind w:left="720"/>
        <w:contextualSpacing/>
      </w:pPr>
    </w:p>
    <w:p w14:paraId="07040733" w14:textId="77777777" w:rsidR="00BD056C" w:rsidRPr="00BE2D98" w:rsidRDefault="00BD056C" w:rsidP="00247D37">
      <w:pPr>
        <w:numPr>
          <w:ilvl w:val="0"/>
          <w:numId w:val="84"/>
        </w:numPr>
        <w:contextualSpacing/>
      </w:pPr>
      <w:r w:rsidRPr="00BE2D98">
        <w:t>Provide inpatient treatment or hospital-based detoxification services.  Residential services are not considered to be inpatient or hospital-based services.</w:t>
      </w:r>
    </w:p>
    <w:p w14:paraId="4094E926" w14:textId="77777777" w:rsidR="00BD056C" w:rsidRPr="00BE2D98" w:rsidRDefault="00BD056C" w:rsidP="00BD056C">
      <w:pPr>
        <w:ind w:left="720"/>
        <w:contextualSpacing/>
      </w:pPr>
    </w:p>
    <w:p w14:paraId="2BC1246F" w14:textId="77777777" w:rsidR="00BD056C" w:rsidRPr="00BE2D98" w:rsidRDefault="00BD056C" w:rsidP="00247D37">
      <w:pPr>
        <w:numPr>
          <w:ilvl w:val="0"/>
          <w:numId w:val="84"/>
        </w:numPr>
        <w:contextualSpacing/>
      </w:pPr>
      <w:r w:rsidRPr="00BE2D98">
        <w:lastRenderedPageBreak/>
        <w:t xml:space="preserve">Make direct payments to individuals to enter treatment or continue to participate in prevention or treatment services. </w:t>
      </w:r>
    </w:p>
    <w:p w14:paraId="2B9F70B2" w14:textId="77777777" w:rsidR="00BD056C" w:rsidRPr="00BE2D98" w:rsidRDefault="00BD056C" w:rsidP="00BD056C">
      <w:pPr>
        <w:ind w:left="720"/>
        <w:contextualSpacing/>
      </w:pPr>
      <w:r w:rsidRPr="00BE2D98">
        <w:t xml:space="preserve"> </w:t>
      </w:r>
    </w:p>
    <w:p w14:paraId="1EB32340" w14:textId="77777777" w:rsidR="00BD056C" w:rsidRPr="00BE2D98" w:rsidRDefault="00BD056C" w:rsidP="00BD056C">
      <w:pPr>
        <w:ind w:left="720"/>
        <w:contextualSpacing/>
      </w:pPr>
      <w:r w:rsidRPr="00BE2D98">
        <w:t xml:space="preserve">Note: A recipient or treatment or prevention provider may provide up to $30 non-cash incentive to individuals to participate in required data collection follow up.  This amount may be paid for participation in each required follow-up interview.  </w:t>
      </w:r>
    </w:p>
    <w:p w14:paraId="595C05C5" w14:textId="77777777" w:rsidR="00BD056C" w:rsidRPr="00BE2D98" w:rsidRDefault="00BD056C" w:rsidP="00BD056C">
      <w:pPr>
        <w:ind w:left="720"/>
        <w:contextualSpacing/>
      </w:pPr>
      <w:r w:rsidRPr="00BE2D98">
        <w:t xml:space="preserve">  </w:t>
      </w:r>
    </w:p>
    <w:p w14:paraId="3A564742" w14:textId="77777777" w:rsidR="00BD056C" w:rsidRPr="00BE2D98" w:rsidRDefault="00BD056C" w:rsidP="00247D37">
      <w:pPr>
        <w:numPr>
          <w:ilvl w:val="0"/>
          <w:numId w:val="84"/>
        </w:numPr>
        <w:contextualSpacing/>
      </w:pPr>
      <w:r w:rsidRPr="00BE2D98">
        <w:t xml:space="preserve">Meals are generally unallowable unless they are an integral part of a conference grant or specifically stated as an allowable expense in the FOA.  Grant funds may be used for light snacks, not to exceed $3.00 per person per day.  </w:t>
      </w:r>
    </w:p>
    <w:p w14:paraId="1AF89003" w14:textId="77777777" w:rsidR="00BD056C" w:rsidRPr="00BE2D98" w:rsidRDefault="00BD056C" w:rsidP="00BD056C">
      <w:pPr>
        <w:ind w:left="720"/>
        <w:contextualSpacing/>
      </w:pPr>
    </w:p>
    <w:p w14:paraId="4CB97F2F" w14:textId="77777777" w:rsidR="00BD056C" w:rsidRPr="00BE2D98" w:rsidRDefault="00BD056C" w:rsidP="00247D37">
      <w:pPr>
        <w:numPr>
          <w:ilvl w:val="0"/>
          <w:numId w:val="84"/>
        </w:numPr>
        <w:contextualSpacing/>
      </w:pPr>
      <w:r w:rsidRPr="00BE2D98">
        <w:t xml:space="preserve">Consolidated Appropriations Action, 2017 (Public Law 115-31) Division H, Section 520, notwithstanding any other provision of this Act, no funds appropriated in this Act shall be used to purchase sterile needles or syringes for the hypodermic injection of any illegal drug. Provided, That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w:t>
      </w:r>
    </w:p>
    <w:p w14:paraId="0350FB7B" w14:textId="77777777" w:rsidR="00BD056C" w:rsidRPr="00BE2D98" w:rsidRDefault="00BD056C" w:rsidP="00BD056C">
      <w:pPr>
        <w:ind w:left="720"/>
        <w:contextualSpacing/>
      </w:pPr>
    </w:p>
    <w:p w14:paraId="54CC4326" w14:textId="77777777" w:rsidR="00BD056C" w:rsidRDefault="00BD056C" w:rsidP="00BD056C"/>
    <w:p w14:paraId="3B38DBC1" w14:textId="77777777" w:rsidR="00BD056C" w:rsidRDefault="00BD056C" w:rsidP="00BD056C"/>
    <w:p w14:paraId="0F534884" w14:textId="77777777" w:rsidR="00BD056C" w:rsidRPr="00BE2D98" w:rsidRDefault="00BD056C" w:rsidP="00BD056C"/>
    <w:p w14:paraId="0911BBC9" w14:textId="77777777" w:rsidR="00BD056C" w:rsidRPr="00BE2D98" w:rsidRDefault="00BD056C" w:rsidP="00BD056C">
      <w:pPr>
        <w:rPr>
          <w:rFonts w:cs="Arial"/>
        </w:rPr>
      </w:pPr>
    </w:p>
    <w:p w14:paraId="085DBA9B" w14:textId="77777777" w:rsidR="00BD056C" w:rsidRPr="00BE2D98" w:rsidRDefault="00BD056C" w:rsidP="00BD056C">
      <w:pPr>
        <w:rPr>
          <w:rFonts w:cs="Arial"/>
          <w:szCs w:val="24"/>
        </w:rPr>
      </w:pPr>
    </w:p>
    <w:p w14:paraId="0ECC82B6" w14:textId="77777777" w:rsidR="00BD056C" w:rsidRPr="00BE2D98" w:rsidRDefault="00BD056C" w:rsidP="00BD056C">
      <w:pPr>
        <w:rPr>
          <w:rFonts w:cs="Arial"/>
          <w:szCs w:val="24"/>
        </w:rPr>
      </w:pPr>
    </w:p>
    <w:p w14:paraId="56BF2EA6" w14:textId="40F74A6D" w:rsidR="00BD056C" w:rsidRDefault="00BD056C" w:rsidP="00BD056C">
      <w:pPr>
        <w:rPr>
          <w:rFonts w:cs="Arial"/>
          <w:szCs w:val="24"/>
        </w:rPr>
      </w:pPr>
    </w:p>
    <w:p w14:paraId="69EF0898" w14:textId="46C3077A" w:rsidR="00BD056C" w:rsidRDefault="00BD056C" w:rsidP="00BD056C">
      <w:pPr>
        <w:rPr>
          <w:rFonts w:cs="Arial"/>
          <w:szCs w:val="24"/>
        </w:rPr>
      </w:pPr>
    </w:p>
    <w:p w14:paraId="4302B374" w14:textId="1F677055" w:rsidR="00BD056C" w:rsidRDefault="00BD056C" w:rsidP="00BD056C">
      <w:pPr>
        <w:rPr>
          <w:rFonts w:cs="Arial"/>
          <w:szCs w:val="24"/>
        </w:rPr>
      </w:pPr>
    </w:p>
    <w:p w14:paraId="5E4D2F57" w14:textId="77777777" w:rsidR="00BD056C" w:rsidRPr="00BE2D98" w:rsidRDefault="00BD056C" w:rsidP="00BD056C">
      <w:pPr>
        <w:rPr>
          <w:rFonts w:cs="Arial"/>
          <w:szCs w:val="24"/>
        </w:rPr>
      </w:pPr>
    </w:p>
    <w:p w14:paraId="7F6D686C" w14:textId="77777777" w:rsidR="00BD056C" w:rsidRPr="00BE2D98" w:rsidRDefault="00BD056C" w:rsidP="00BD056C">
      <w:pPr>
        <w:rPr>
          <w:rFonts w:cs="Arial"/>
          <w:szCs w:val="24"/>
        </w:rPr>
      </w:pPr>
    </w:p>
    <w:p w14:paraId="234BFA70" w14:textId="2D397935" w:rsidR="00BD056C" w:rsidRPr="00BE2D98" w:rsidRDefault="00BD056C" w:rsidP="00BD056C">
      <w:pPr>
        <w:keepNext/>
        <w:tabs>
          <w:tab w:val="left" w:pos="720"/>
        </w:tabs>
        <w:jc w:val="center"/>
        <w:outlineLvl w:val="0"/>
        <w:rPr>
          <w:rFonts w:cs="Arial"/>
          <w:b/>
          <w:bCs/>
          <w:kern w:val="32"/>
          <w:sz w:val="32"/>
          <w:szCs w:val="32"/>
        </w:rPr>
      </w:pPr>
      <w:bookmarkStart w:id="219" w:name="_Appendix_K_–_2"/>
      <w:bookmarkStart w:id="220" w:name="_Appendix_J_–"/>
      <w:bookmarkStart w:id="221" w:name="_Toc485305474"/>
      <w:bookmarkStart w:id="222" w:name="_Toc485307254"/>
      <w:bookmarkStart w:id="223" w:name="_Toc489011349"/>
      <w:bookmarkStart w:id="224" w:name="_Toc22120803"/>
      <w:bookmarkStart w:id="225" w:name="_Toc36535429"/>
      <w:bookmarkStart w:id="226" w:name="_Toc37226746"/>
      <w:bookmarkEnd w:id="219"/>
      <w:bookmarkEnd w:id="220"/>
      <w:r w:rsidRPr="00BE2D98">
        <w:rPr>
          <w:rFonts w:cs="Arial"/>
          <w:b/>
          <w:bCs/>
          <w:kern w:val="32"/>
          <w:sz w:val="32"/>
          <w:szCs w:val="32"/>
        </w:rPr>
        <w:lastRenderedPageBreak/>
        <w:t xml:space="preserve">Appendix </w:t>
      </w:r>
      <w:r>
        <w:rPr>
          <w:rFonts w:cs="Arial"/>
          <w:b/>
          <w:bCs/>
          <w:kern w:val="32"/>
          <w:sz w:val="32"/>
          <w:szCs w:val="32"/>
        </w:rPr>
        <w:t>I</w:t>
      </w:r>
      <w:r w:rsidRPr="00BE2D98">
        <w:rPr>
          <w:rFonts w:cs="Arial"/>
          <w:b/>
          <w:bCs/>
          <w:kern w:val="32"/>
          <w:sz w:val="32"/>
          <w:szCs w:val="32"/>
        </w:rPr>
        <w:t xml:space="preserve"> – Intergovernmental Review (E.O. 12372)</w:t>
      </w:r>
      <w:bookmarkEnd w:id="221"/>
      <w:bookmarkEnd w:id="222"/>
      <w:bookmarkEnd w:id="223"/>
      <w:r w:rsidRPr="00BE2D98">
        <w:rPr>
          <w:rFonts w:cs="Arial"/>
          <w:b/>
          <w:bCs/>
          <w:kern w:val="32"/>
          <w:sz w:val="32"/>
          <w:szCs w:val="32"/>
        </w:rPr>
        <w:t xml:space="preserve"> Requirements</w:t>
      </w:r>
      <w:bookmarkEnd w:id="224"/>
      <w:bookmarkEnd w:id="225"/>
      <w:bookmarkEnd w:id="226"/>
    </w:p>
    <w:p w14:paraId="34D35043" w14:textId="77777777" w:rsidR="00BD056C" w:rsidRPr="00BE2D98" w:rsidRDefault="00BD056C" w:rsidP="00BD056C">
      <w:pPr>
        <w:tabs>
          <w:tab w:val="left" w:pos="1008"/>
        </w:tabs>
        <w:rPr>
          <w:rFonts w:cs="Arial"/>
          <w:b/>
        </w:rPr>
      </w:pPr>
      <w:r w:rsidRPr="00BE2D98">
        <w:rPr>
          <w:rFonts w:cs="Arial"/>
          <w:b/>
        </w:rPr>
        <w:t>States with SPOCs</w:t>
      </w:r>
    </w:p>
    <w:p w14:paraId="29BAEF4F" w14:textId="77777777" w:rsidR="00BD056C" w:rsidRPr="00BE2D98" w:rsidRDefault="00BD056C" w:rsidP="00BD056C">
      <w:pPr>
        <w:tabs>
          <w:tab w:val="left" w:pos="1008"/>
        </w:tabs>
        <w:rPr>
          <w:rFonts w:cs="Arial"/>
        </w:rPr>
      </w:pPr>
      <w:r w:rsidRPr="00BE2D98">
        <w:rPr>
          <w:rFonts w:cs="Arial"/>
        </w:rPr>
        <w:t xml:space="preserve">All SAMHSA grant programs are covered under Executive Order (EO) 12372, as implemented through Department of Health and Human Services (DHHS) regulation at 45 CFR Part 100. Under this Order, states may design their own processes for reviewing and commenting on proposed federal assistance under covered programs.  Certain jurisdictions have elected to participate in the EO process and have established State Single Points of Contact (SPOCs).  Information on the SPOC for participating states can be found at: </w:t>
      </w:r>
      <w:hyperlink r:id="rId40" w:history="1">
        <w:r w:rsidRPr="00BE2D98">
          <w:rPr>
            <w:rFonts w:cs="Arial"/>
            <w:color w:val="0000FF"/>
            <w:u w:val="single"/>
          </w:rPr>
          <w:t>https://www.whitehouse.gov/wp-content/uploads/2019/02/SPOC-February-2019.pdf</w:t>
        </w:r>
      </w:hyperlink>
    </w:p>
    <w:p w14:paraId="037B82CB" w14:textId="77777777" w:rsidR="00BD056C" w:rsidRPr="00BE2D98" w:rsidRDefault="00BD056C" w:rsidP="00BD056C">
      <w:pPr>
        <w:tabs>
          <w:tab w:val="left" w:pos="1008"/>
        </w:tabs>
        <w:rPr>
          <w:rFonts w:cs="Arial"/>
          <w:szCs w:val="24"/>
        </w:rPr>
      </w:pPr>
      <w:r w:rsidRPr="00BE2D98">
        <w:rPr>
          <w:rFonts w:cs="Arial"/>
          <w:szCs w:val="24"/>
        </w:rPr>
        <w:t xml:space="preserve">You do not need to do this if you are an American Indian/Alaska Native tribe or tribal organization.  If your state participates, contact your SPOC as early as possible to alert him/her to the prospective application(s) and to receive any necessary instructions on the state’s review process. For proposed projects serving more than one state, you are advised to contact the SPOC of each affiliated state.  </w:t>
      </w:r>
    </w:p>
    <w:p w14:paraId="34555819" w14:textId="57381BED" w:rsidR="00BD056C" w:rsidRPr="00BE2D98" w:rsidRDefault="00BD056C" w:rsidP="00BD056C">
      <w:pPr>
        <w:tabs>
          <w:tab w:val="num" w:pos="900"/>
        </w:tabs>
        <w:rPr>
          <w:rFonts w:cs="Arial"/>
          <w:szCs w:val="24"/>
        </w:rPr>
      </w:pPr>
      <w:r w:rsidRPr="00BE2D98">
        <w:rPr>
          <w:rFonts w:cs="Arial"/>
          <w:szCs w:val="24"/>
        </w:rPr>
        <w:t>The SPOC should send any state review process recommendations to the following address within 60 days of the application deadline: Director, Division of Grants Management, Office of Financial Resources, Substance Abuse and Mental Health Services Administration, Room 17E18, 5600 Fishers Lane, Rockville, MD 20857.  ATTN: SPOC – Funding Announcement No. TI-20-0</w:t>
      </w:r>
      <w:r w:rsidR="00254146">
        <w:rPr>
          <w:rFonts w:cs="Arial"/>
          <w:szCs w:val="24"/>
        </w:rPr>
        <w:t>08</w:t>
      </w:r>
      <w:r w:rsidRPr="00BE2D98">
        <w:rPr>
          <w:rFonts w:cs="Arial"/>
          <w:szCs w:val="24"/>
        </w:rPr>
        <w:t xml:space="preserve">.  </w:t>
      </w:r>
    </w:p>
    <w:p w14:paraId="49219352" w14:textId="77777777" w:rsidR="00BD056C" w:rsidRPr="00BE2D98" w:rsidRDefault="00BD056C" w:rsidP="00BD056C">
      <w:pPr>
        <w:tabs>
          <w:tab w:val="left" w:pos="1008"/>
        </w:tabs>
        <w:rPr>
          <w:rFonts w:cs="Arial"/>
          <w:b/>
        </w:rPr>
      </w:pPr>
      <w:r w:rsidRPr="00BE2D98">
        <w:rPr>
          <w:rFonts w:cs="Arial"/>
          <w:b/>
        </w:rPr>
        <w:t>States without SPOCs</w:t>
      </w:r>
    </w:p>
    <w:p w14:paraId="281D7B45" w14:textId="77777777" w:rsidR="00BD056C" w:rsidRPr="00BE2D98" w:rsidRDefault="00BD056C" w:rsidP="00BD056C">
      <w:pPr>
        <w:tabs>
          <w:tab w:val="left" w:pos="1008"/>
        </w:tabs>
        <w:rPr>
          <w:rFonts w:cs="Arial"/>
        </w:rPr>
      </w:pPr>
      <w:r w:rsidRPr="00BE2D98">
        <w:rPr>
          <w:rFonts w:cs="Arial"/>
        </w:rPr>
        <w:t>If your state does not have a SPOC and you are a community-based, non-governmental service provider, you must submit a Public Health System Impact Statement (PHSIS)</w:t>
      </w:r>
      <w:r w:rsidRPr="00BE2D98">
        <w:rPr>
          <w:rFonts w:cs="Arial"/>
          <w:vertAlign w:val="superscript"/>
        </w:rPr>
        <w:footnoteReference w:id="1"/>
      </w:r>
      <w:r w:rsidRPr="00BE2D98">
        <w:rPr>
          <w:rFonts w:cs="Arial"/>
        </w:rPr>
        <w:t xml:space="preserve"> to the head(s) of appropriate state and local health agencies in the area(s) to be affected no later than the application deadline. The PHSIS is intended to keep state and local health officials informed of proposed health services grant applications submitted by community-based, non-governmental organizations within their jurisdictions. If you are a </w:t>
      </w:r>
      <w:r w:rsidRPr="00BE2D98">
        <w:rPr>
          <w:rFonts w:cs="Arial"/>
          <w:u w:val="single"/>
        </w:rPr>
        <w:t>state or local government or American Indian/Alaska Native tribe or tribal organization, you are not subject to these requirements</w:t>
      </w:r>
      <w:r w:rsidRPr="00BE2D98">
        <w:rPr>
          <w:rFonts w:cs="Arial"/>
        </w:rPr>
        <w:t>.</w:t>
      </w:r>
    </w:p>
    <w:p w14:paraId="0E0ECEAD" w14:textId="77777777" w:rsidR="00BD056C" w:rsidRPr="00BE2D98" w:rsidRDefault="00BD056C" w:rsidP="00BD056C">
      <w:pPr>
        <w:tabs>
          <w:tab w:val="left" w:pos="1008"/>
        </w:tabs>
        <w:rPr>
          <w:rFonts w:cs="Arial"/>
        </w:rPr>
      </w:pPr>
      <w:r w:rsidRPr="00BE2D98">
        <w:rPr>
          <w:rFonts w:cs="Arial"/>
        </w:rPr>
        <w:t>The PHSIS consists of the following information:</w:t>
      </w:r>
    </w:p>
    <w:p w14:paraId="691B76B2" w14:textId="77777777" w:rsidR="00BD056C" w:rsidRPr="00BE2D98" w:rsidRDefault="00BD056C" w:rsidP="00247D37">
      <w:pPr>
        <w:numPr>
          <w:ilvl w:val="0"/>
          <w:numId w:val="90"/>
        </w:numPr>
        <w:rPr>
          <w:rFonts w:cs="Arial"/>
          <w:szCs w:val="24"/>
        </w:rPr>
      </w:pPr>
      <w:r w:rsidRPr="00BE2D98">
        <w:rPr>
          <w:rFonts w:cs="Arial"/>
          <w:szCs w:val="24"/>
        </w:rPr>
        <w:lastRenderedPageBreak/>
        <w:t xml:space="preserve">A copy of the first page of the application (SF-424); and </w:t>
      </w:r>
    </w:p>
    <w:p w14:paraId="5DA57F2D" w14:textId="77777777" w:rsidR="00BD056C" w:rsidRPr="00BE2D98" w:rsidRDefault="00BD056C" w:rsidP="00247D37">
      <w:pPr>
        <w:numPr>
          <w:ilvl w:val="0"/>
          <w:numId w:val="90"/>
        </w:numPr>
        <w:rPr>
          <w:rFonts w:cs="Arial"/>
          <w:szCs w:val="24"/>
        </w:rPr>
      </w:pPr>
      <w:r w:rsidRPr="00BE2D98">
        <w:rPr>
          <w:rFonts w:cs="Arial"/>
          <w:szCs w:val="24"/>
        </w:rPr>
        <w:t xml:space="preserve">A summary of the project, no longer than one page in length that provides:  1) a description of the population to be served; 2) a summary of the services to be provided; and 3) a description of the coordination planned with appropriate state or local health agencies.  </w:t>
      </w:r>
    </w:p>
    <w:p w14:paraId="310CCC7F" w14:textId="77777777" w:rsidR="00BD056C" w:rsidRPr="00BE2D98" w:rsidRDefault="00BD056C" w:rsidP="00BD056C">
      <w:pPr>
        <w:tabs>
          <w:tab w:val="left" w:pos="1008"/>
        </w:tabs>
        <w:rPr>
          <w:rFonts w:cs="Arial"/>
        </w:rPr>
      </w:pPr>
      <w:r w:rsidRPr="00BE2D98">
        <w:rPr>
          <w:rFonts w:cs="Arial"/>
        </w:rPr>
        <w:t xml:space="preserve">For SAMHSA grants, the appropriate state agencies are the Single State Agencies (SSAs) for substance abuse and mental health. A listing of the SSAs for substance abuse and the SSAs for mental health can be found on SAMHSA’s website at </w:t>
      </w:r>
      <w:hyperlink r:id="rId41" w:history="1">
        <w:r w:rsidRPr="00BE2D98">
          <w:rPr>
            <w:rFonts w:cs="Arial"/>
            <w:color w:val="0000FF"/>
            <w:u w:val="single"/>
          </w:rPr>
          <w:t>http://www.samhsa.gov/grants/applying/forms-resources</w:t>
        </w:r>
      </w:hyperlink>
      <w:r w:rsidRPr="00BE2D98">
        <w:rPr>
          <w:rFonts w:cs="Arial"/>
        </w:rPr>
        <w:t xml:space="preserve">. If the proposed project falls within the jurisdiction of more than one state, you should notify all representative SSAs.  </w:t>
      </w:r>
    </w:p>
    <w:p w14:paraId="530DF43C" w14:textId="7D86EEB5" w:rsidR="00BD056C" w:rsidRPr="00BE2D98" w:rsidRDefault="00BD056C" w:rsidP="00BD056C">
      <w:pPr>
        <w:tabs>
          <w:tab w:val="left" w:pos="1008"/>
        </w:tabs>
        <w:rPr>
          <w:rFonts w:cs="Arial"/>
        </w:rPr>
      </w:pPr>
      <w:r w:rsidRPr="00BE2D98">
        <w:rPr>
          <w:rFonts w:cs="Arial"/>
        </w:rPr>
        <w:t>Review the FOA:  Section IV-1, carefully to determine if you must include an attachment with a copy of a letter transmitting the PHSIS to the SSA</w:t>
      </w:r>
      <w:r w:rsidRPr="00BE2D98">
        <w:rPr>
          <w:rFonts w:cs="Arial"/>
          <w:bCs/>
        </w:rPr>
        <w:t xml:space="preserve">. </w:t>
      </w:r>
      <w:r w:rsidRPr="00BE2D98">
        <w:rPr>
          <w:rFonts w:cs="Arial"/>
        </w:rPr>
        <w:t xml:space="preserve">The letter must notify the state that, if it wishes to comment on the proposal, its comments should be sent no later than 60 days after the application deadline to the following address: Thomas Graves, Director of Grants Management, Office of Financial Resources, Substance Abuse and Mental Health Services Administration, Room 17E20, 5600 Fishers Lane, Rockville, MD </w:t>
      </w:r>
      <w:r w:rsidRPr="00BE2D98">
        <w:rPr>
          <w:rFonts w:cs="Arial"/>
          <w:bCs/>
        </w:rPr>
        <w:t>20857</w:t>
      </w:r>
      <w:r w:rsidRPr="00BE2D98">
        <w:rPr>
          <w:rFonts w:cs="Arial"/>
        </w:rPr>
        <w:t>.  ATTN:  SSA – Funding Announcement No. TI-20-0</w:t>
      </w:r>
      <w:r w:rsidR="00254146">
        <w:rPr>
          <w:rFonts w:cs="Arial"/>
        </w:rPr>
        <w:t>08</w:t>
      </w:r>
      <w:r w:rsidRPr="00BE2D98">
        <w:rPr>
          <w:rFonts w:cs="Arial"/>
        </w:rPr>
        <w:t>.</w:t>
      </w:r>
      <w:r w:rsidRPr="00BE2D98">
        <w:rPr>
          <w:rFonts w:cs="Arial"/>
          <w:szCs w:val="24"/>
        </w:rPr>
        <w:t xml:space="preserve">  </w:t>
      </w:r>
    </w:p>
    <w:p w14:paraId="595F824E" w14:textId="77777777" w:rsidR="00BD056C" w:rsidRPr="00BE2D98" w:rsidRDefault="00BD056C" w:rsidP="00BD056C">
      <w:pPr>
        <w:tabs>
          <w:tab w:val="left" w:pos="1008"/>
        </w:tabs>
        <w:rPr>
          <w:rFonts w:cs="Arial"/>
          <w:szCs w:val="24"/>
        </w:rPr>
      </w:pPr>
      <w:r w:rsidRPr="00BE2D98">
        <w:rPr>
          <w:rFonts w:cs="Arial"/>
        </w:rPr>
        <w:t>In addition, a</w:t>
      </w:r>
      <w:r w:rsidRPr="00BE2D98">
        <w:rPr>
          <w:rFonts w:cs="Arial"/>
          <w:szCs w:val="24"/>
        </w:rPr>
        <w:t>pplicants may request that the SSA send them a copy of any state comments. The applicant must notify the SSA within 30 days of receipt of an award.</w:t>
      </w:r>
    </w:p>
    <w:p w14:paraId="4016C261" w14:textId="77777777" w:rsidR="00BD056C" w:rsidRPr="00BE2D98" w:rsidRDefault="00BD056C" w:rsidP="00BD056C">
      <w:pPr>
        <w:rPr>
          <w:rFonts w:cs="Arial"/>
        </w:rPr>
      </w:pPr>
    </w:p>
    <w:p w14:paraId="442BC720" w14:textId="77777777" w:rsidR="00BD056C" w:rsidRPr="00BE2D98" w:rsidRDefault="00BD056C" w:rsidP="00BD056C">
      <w:pPr>
        <w:tabs>
          <w:tab w:val="left" w:pos="1008"/>
        </w:tabs>
        <w:jc w:val="center"/>
        <w:rPr>
          <w:rFonts w:cs="Arial"/>
          <w:b/>
          <w:bCs/>
          <w:kern w:val="32"/>
          <w:sz w:val="32"/>
          <w:szCs w:val="32"/>
        </w:rPr>
      </w:pPr>
    </w:p>
    <w:p w14:paraId="5E82DFD4" w14:textId="77777777" w:rsidR="00BD056C" w:rsidRPr="00BE2D98" w:rsidRDefault="00BD056C" w:rsidP="00BD056C">
      <w:pPr>
        <w:tabs>
          <w:tab w:val="left" w:pos="1008"/>
        </w:tabs>
        <w:jc w:val="center"/>
        <w:rPr>
          <w:rFonts w:cs="Arial"/>
          <w:b/>
          <w:bCs/>
          <w:kern w:val="32"/>
          <w:sz w:val="32"/>
          <w:szCs w:val="32"/>
        </w:rPr>
      </w:pPr>
    </w:p>
    <w:p w14:paraId="5DD1B39C" w14:textId="77777777" w:rsidR="00BD056C" w:rsidRPr="00BE2D98" w:rsidRDefault="00BD056C" w:rsidP="00BD056C">
      <w:pPr>
        <w:tabs>
          <w:tab w:val="left" w:pos="1008"/>
        </w:tabs>
        <w:jc w:val="center"/>
        <w:rPr>
          <w:rFonts w:cs="Arial"/>
          <w:b/>
          <w:bCs/>
          <w:kern w:val="32"/>
          <w:sz w:val="32"/>
          <w:szCs w:val="32"/>
        </w:rPr>
      </w:pPr>
    </w:p>
    <w:p w14:paraId="50E46194" w14:textId="77777777" w:rsidR="00BD056C" w:rsidRPr="00BE2D98" w:rsidRDefault="00BD056C" w:rsidP="00BD056C">
      <w:pPr>
        <w:tabs>
          <w:tab w:val="left" w:pos="1008"/>
        </w:tabs>
        <w:jc w:val="center"/>
        <w:rPr>
          <w:rFonts w:cs="Arial"/>
          <w:b/>
          <w:bCs/>
          <w:kern w:val="32"/>
          <w:sz w:val="32"/>
          <w:szCs w:val="32"/>
        </w:rPr>
      </w:pPr>
    </w:p>
    <w:p w14:paraId="648058E9" w14:textId="725718CC" w:rsidR="00BD056C" w:rsidRDefault="00BD056C" w:rsidP="00BD056C">
      <w:pPr>
        <w:tabs>
          <w:tab w:val="left" w:pos="1008"/>
        </w:tabs>
        <w:jc w:val="center"/>
        <w:rPr>
          <w:rFonts w:cs="Arial"/>
          <w:b/>
          <w:bCs/>
          <w:kern w:val="32"/>
          <w:sz w:val="32"/>
          <w:szCs w:val="32"/>
        </w:rPr>
      </w:pPr>
    </w:p>
    <w:p w14:paraId="125F308A" w14:textId="1D772ECB" w:rsidR="00254146" w:rsidRDefault="00254146" w:rsidP="00BD056C">
      <w:pPr>
        <w:tabs>
          <w:tab w:val="left" w:pos="1008"/>
        </w:tabs>
        <w:jc w:val="center"/>
        <w:rPr>
          <w:rFonts w:cs="Arial"/>
          <w:b/>
          <w:bCs/>
          <w:kern w:val="32"/>
          <w:sz w:val="32"/>
          <w:szCs w:val="32"/>
        </w:rPr>
      </w:pPr>
    </w:p>
    <w:p w14:paraId="004AE842" w14:textId="77777777" w:rsidR="00254146" w:rsidRPr="00BE2D98" w:rsidRDefault="00254146" w:rsidP="00BD056C">
      <w:pPr>
        <w:tabs>
          <w:tab w:val="left" w:pos="1008"/>
        </w:tabs>
        <w:jc w:val="center"/>
        <w:rPr>
          <w:rFonts w:cs="Arial"/>
          <w:b/>
          <w:bCs/>
          <w:kern w:val="32"/>
          <w:sz w:val="32"/>
          <w:szCs w:val="32"/>
        </w:rPr>
      </w:pPr>
    </w:p>
    <w:p w14:paraId="2ADFBCEF" w14:textId="77777777" w:rsidR="00BD056C" w:rsidRPr="00BE2D98" w:rsidRDefault="00BD056C" w:rsidP="00BD056C">
      <w:pPr>
        <w:tabs>
          <w:tab w:val="left" w:pos="1008"/>
        </w:tabs>
        <w:jc w:val="center"/>
        <w:rPr>
          <w:rFonts w:cs="Arial"/>
          <w:b/>
          <w:bCs/>
          <w:kern w:val="32"/>
          <w:sz w:val="32"/>
          <w:szCs w:val="32"/>
        </w:rPr>
      </w:pPr>
    </w:p>
    <w:p w14:paraId="645FF1F1" w14:textId="18D7959F" w:rsidR="00BD056C" w:rsidRPr="00BE2D98" w:rsidRDefault="00BD056C" w:rsidP="00BD056C">
      <w:pPr>
        <w:keepNext/>
        <w:tabs>
          <w:tab w:val="left" w:pos="720"/>
        </w:tabs>
        <w:jc w:val="center"/>
        <w:outlineLvl w:val="0"/>
        <w:rPr>
          <w:rFonts w:cs="Arial"/>
          <w:b/>
          <w:bCs/>
          <w:kern w:val="32"/>
          <w:sz w:val="32"/>
          <w:szCs w:val="32"/>
        </w:rPr>
      </w:pPr>
      <w:bookmarkStart w:id="227" w:name="_Toc485307255"/>
      <w:bookmarkStart w:id="228" w:name="_Toc489011350"/>
      <w:bookmarkStart w:id="229" w:name="_Toc22047877"/>
      <w:bookmarkStart w:id="230" w:name="_Toc22120804"/>
      <w:bookmarkStart w:id="231" w:name="_Toc36535430"/>
      <w:bookmarkStart w:id="232" w:name="_Toc37226747"/>
      <w:r w:rsidRPr="00BE2D98">
        <w:rPr>
          <w:rFonts w:cs="Arial"/>
          <w:b/>
          <w:bCs/>
          <w:kern w:val="32"/>
          <w:sz w:val="32"/>
          <w:szCs w:val="32"/>
        </w:rPr>
        <w:lastRenderedPageBreak/>
        <w:t xml:space="preserve">Appendix </w:t>
      </w:r>
      <w:r w:rsidR="00254146">
        <w:rPr>
          <w:rFonts w:cs="Arial"/>
          <w:b/>
          <w:bCs/>
          <w:kern w:val="32"/>
          <w:sz w:val="32"/>
          <w:szCs w:val="32"/>
        </w:rPr>
        <w:t>J</w:t>
      </w:r>
      <w:r w:rsidRPr="00BE2D98">
        <w:rPr>
          <w:rFonts w:cs="Arial"/>
          <w:b/>
          <w:bCs/>
          <w:kern w:val="32"/>
          <w:sz w:val="32"/>
          <w:szCs w:val="32"/>
        </w:rPr>
        <w:t xml:space="preserve"> – Administrative and National Policy</w:t>
      </w:r>
      <w:bookmarkStart w:id="233" w:name="_Toc485307010"/>
      <w:bookmarkStart w:id="234" w:name="_Toc485307256"/>
      <w:bookmarkStart w:id="235" w:name="_Toc485366604"/>
      <w:bookmarkStart w:id="236" w:name="_Toc487708589"/>
      <w:bookmarkStart w:id="237" w:name="_Toc489011351"/>
      <w:bookmarkEnd w:id="227"/>
      <w:bookmarkEnd w:id="228"/>
      <w:r w:rsidRPr="00BE2D98">
        <w:rPr>
          <w:rFonts w:cs="Arial"/>
          <w:b/>
          <w:bCs/>
          <w:kern w:val="32"/>
          <w:sz w:val="32"/>
          <w:szCs w:val="32"/>
        </w:rPr>
        <w:t xml:space="preserve"> Requirements</w:t>
      </w:r>
      <w:bookmarkEnd w:id="229"/>
      <w:bookmarkEnd w:id="230"/>
      <w:bookmarkEnd w:id="231"/>
      <w:bookmarkEnd w:id="232"/>
      <w:bookmarkEnd w:id="233"/>
      <w:bookmarkEnd w:id="234"/>
      <w:bookmarkEnd w:id="235"/>
      <w:bookmarkEnd w:id="236"/>
      <w:bookmarkEnd w:id="237"/>
    </w:p>
    <w:p w14:paraId="4FD19194" w14:textId="77777777" w:rsidR="00BD056C" w:rsidRPr="00BE2D98" w:rsidRDefault="00BD056C" w:rsidP="00BD056C">
      <w:pPr>
        <w:rPr>
          <w:rFonts w:cs="Arial"/>
          <w:szCs w:val="24"/>
        </w:rPr>
      </w:pPr>
      <w:r w:rsidRPr="00BE2D98">
        <w:rPr>
          <w:rFonts w:cs="Arial"/>
          <w:szCs w:val="24"/>
        </w:rPr>
        <w:t xml:space="preserve">If your application is funded, you must comply with all terms and conditions of the NoA.  SAMHSA’s standard terms and conditions are available on the SAMHSA website. </w:t>
      </w:r>
    </w:p>
    <w:p w14:paraId="35CAAB3D" w14:textId="77777777" w:rsidR="00BD056C" w:rsidRPr="00BE2D98" w:rsidRDefault="00BD056C" w:rsidP="00BD056C">
      <w:pPr>
        <w:tabs>
          <w:tab w:val="num" w:pos="1080"/>
        </w:tabs>
        <w:rPr>
          <w:rFonts w:cs="Arial"/>
          <w:b/>
          <w:szCs w:val="24"/>
        </w:rPr>
      </w:pPr>
      <w:r w:rsidRPr="00BE2D98">
        <w:rPr>
          <w:rFonts w:cs="Arial"/>
          <w:b/>
          <w:szCs w:val="24"/>
        </w:rPr>
        <w:t xml:space="preserve">HHS Grants Policy Statement (GPS) </w:t>
      </w:r>
    </w:p>
    <w:p w14:paraId="3B182026" w14:textId="77777777" w:rsidR="00BD056C" w:rsidRPr="00BE2D98" w:rsidRDefault="00BD056C" w:rsidP="00BD056C">
      <w:pPr>
        <w:rPr>
          <w:rFonts w:cs="Arial"/>
          <w:szCs w:val="24"/>
        </w:rPr>
      </w:pPr>
      <w:r w:rsidRPr="00BE2D98">
        <w:rPr>
          <w:rFonts w:cs="Arial"/>
          <w:szCs w:val="24"/>
        </w:rPr>
        <w:t xml:space="preserve">If your application is funded, you are subject to the requirements of the HHS Grants Policy Statement (GPS) that are applicable based on recipient type and purpose of award. This includes any requirements in Parts I and II of the HHS GPS that apply to the award.  The HHS GPS is available at </w:t>
      </w:r>
      <w:hyperlink r:id="rId42" w:history="1">
        <w:r w:rsidRPr="00BE2D98">
          <w:rPr>
            <w:rFonts w:cs="Arial"/>
            <w:color w:val="0000FF"/>
            <w:szCs w:val="24"/>
            <w:u w:val="single"/>
          </w:rPr>
          <w:t>http://www.samhsa.gov/grants/grants-management/policies-regulations/hhs-grants-policy-statement</w:t>
        </w:r>
      </w:hyperlink>
      <w:r w:rsidRPr="00BE2D98">
        <w:rPr>
          <w:rFonts w:cs="Arial"/>
          <w:szCs w:val="24"/>
        </w:rPr>
        <w:t xml:space="preserve">. The general terms and conditions in the HHS GPS will apply as indicated unless there are statutory, regulatory, or award-specific requirements to the contrary (as specified in the NoA). </w:t>
      </w:r>
    </w:p>
    <w:p w14:paraId="2796153E" w14:textId="77777777" w:rsidR="00BD056C" w:rsidRPr="00BE2D98" w:rsidRDefault="00BD056C" w:rsidP="00BD056C">
      <w:pPr>
        <w:tabs>
          <w:tab w:val="num" w:pos="1080"/>
        </w:tabs>
        <w:ind w:hanging="360"/>
        <w:rPr>
          <w:rFonts w:cs="Arial"/>
          <w:b/>
          <w:szCs w:val="24"/>
        </w:rPr>
      </w:pPr>
      <w:r w:rsidRPr="00BE2D98">
        <w:rPr>
          <w:rFonts w:cs="Arial"/>
          <w:szCs w:val="24"/>
        </w:rPr>
        <w:t xml:space="preserve">     </w:t>
      </w:r>
      <w:r w:rsidRPr="00BE2D98">
        <w:rPr>
          <w:rFonts w:cs="Arial"/>
          <w:b/>
          <w:szCs w:val="24"/>
        </w:rPr>
        <w:t>HHS Grant Regulations</w:t>
      </w:r>
    </w:p>
    <w:p w14:paraId="43B9B148" w14:textId="77777777" w:rsidR="00BD056C" w:rsidRPr="00BE2D98" w:rsidRDefault="00BD056C" w:rsidP="00BD056C">
      <w:pPr>
        <w:rPr>
          <w:rFonts w:cs="Arial"/>
          <w:szCs w:val="24"/>
        </w:rPr>
      </w:pPr>
      <w:r w:rsidRPr="00BE2D98">
        <w:rPr>
          <w:rFonts w:cs="Arial"/>
          <w:szCs w:val="24"/>
        </w:rPr>
        <w:t xml:space="preserve">If your application is funded, you must also comply with the administrative requirements outlined in 45 CFR Part 75. For more information see the SAMHSA website at </w:t>
      </w:r>
      <w:hyperlink r:id="rId43" w:history="1">
        <w:r w:rsidRPr="00BE2D98">
          <w:rPr>
            <w:rFonts w:cs="Arial"/>
            <w:color w:val="0000FF"/>
            <w:szCs w:val="24"/>
            <w:u w:val="single"/>
          </w:rPr>
          <w:t>http://www.samhsa.gov/grants/grants-management/policies-regulations/requirements-principles</w:t>
        </w:r>
      </w:hyperlink>
      <w:r w:rsidRPr="00BE2D98">
        <w:rPr>
          <w:rFonts w:cs="Arial"/>
          <w:szCs w:val="24"/>
        </w:rPr>
        <w:t>.</w:t>
      </w:r>
    </w:p>
    <w:p w14:paraId="45D2F51E" w14:textId="77777777" w:rsidR="00BD056C" w:rsidRPr="00BE2D98" w:rsidRDefault="00BD056C" w:rsidP="00BD056C">
      <w:pPr>
        <w:tabs>
          <w:tab w:val="num" w:pos="1080"/>
        </w:tabs>
        <w:ind w:hanging="360"/>
        <w:rPr>
          <w:rFonts w:cs="Arial"/>
          <w:b/>
          <w:szCs w:val="24"/>
        </w:rPr>
      </w:pPr>
      <w:r w:rsidRPr="00BE2D98">
        <w:rPr>
          <w:rFonts w:cs="Arial"/>
          <w:szCs w:val="24"/>
        </w:rPr>
        <w:t xml:space="preserve">     </w:t>
      </w:r>
      <w:r w:rsidRPr="00BE2D98">
        <w:rPr>
          <w:rFonts w:cs="Arial"/>
          <w:b/>
          <w:szCs w:val="24"/>
        </w:rPr>
        <w:t>Additional Terms and Conditions</w:t>
      </w:r>
    </w:p>
    <w:p w14:paraId="49125132" w14:textId="77777777" w:rsidR="00BD056C" w:rsidRPr="00BE2D98" w:rsidRDefault="00BD056C" w:rsidP="00BD056C">
      <w:pPr>
        <w:rPr>
          <w:rFonts w:cs="Arial"/>
          <w:szCs w:val="24"/>
        </w:rPr>
      </w:pPr>
      <w:r w:rsidRPr="00BE2D98">
        <w:rPr>
          <w:rFonts w:cs="Arial"/>
          <w:szCs w:val="24"/>
        </w:rPr>
        <w:t>Depending on the nature of the specific funding opportunity and/or your proposed project as identified during review, SAMHSA may negotiate additional terms and conditions with you prior to grant award. These may include, for example:</w:t>
      </w:r>
    </w:p>
    <w:p w14:paraId="5EC1C813" w14:textId="77777777" w:rsidR="00BD056C" w:rsidRPr="00BE2D98" w:rsidRDefault="00BD056C" w:rsidP="00247D37">
      <w:pPr>
        <w:numPr>
          <w:ilvl w:val="0"/>
          <w:numId w:val="19"/>
        </w:numPr>
        <w:spacing w:after="0"/>
        <w:contextualSpacing/>
        <w:rPr>
          <w:rFonts w:cs="Arial"/>
          <w:szCs w:val="24"/>
        </w:rPr>
      </w:pPr>
      <w:r w:rsidRPr="00BE2D98">
        <w:rPr>
          <w:rFonts w:cs="Arial"/>
          <w:szCs w:val="24"/>
        </w:rPr>
        <w:t>actions required to be in compliance with confidentiality and participant   protection/human subjects requirements;</w:t>
      </w:r>
    </w:p>
    <w:p w14:paraId="4B2563BB" w14:textId="77777777" w:rsidR="00BD056C" w:rsidRPr="00BE2D98" w:rsidRDefault="00BD056C" w:rsidP="00247D37">
      <w:pPr>
        <w:numPr>
          <w:ilvl w:val="0"/>
          <w:numId w:val="19"/>
        </w:numPr>
        <w:spacing w:after="0"/>
        <w:contextualSpacing/>
        <w:rPr>
          <w:rFonts w:cs="Arial"/>
          <w:szCs w:val="24"/>
        </w:rPr>
      </w:pPr>
      <w:r w:rsidRPr="00BE2D98">
        <w:rPr>
          <w:rFonts w:cs="Arial"/>
          <w:szCs w:val="24"/>
        </w:rPr>
        <w:t>requirements relating to additional data collection and reporting;</w:t>
      </w:r>
    </w:p>
    <w:p w14:paraId="746FED2C" w14:textId="77777777" w:rsidR="00BD056C" w:rsidRPr="00BE2D98" w:rsidRDefault="00BD056C" w:rsidP="00247D37">
      <w:pPr>
        <w:numPr>
          <w:ilvl w:val="0"/>
          <w:numId w:val="19"/>
        </w:numPr>
        <w:spacing w:after="0"/>
        <w:contextualSpacing/>
        <w:rPr>
          <w:rFonts w:cs="Arial"/>
          <w:szCs w:val="24"/>
        </w:rPr>
      </w:pPr>
      <w:r w:rsidRPr="00BE2D98">
        <w:rPr>
          <w:rFonts w:cs="Arial"/>
          <w:szCs w:val="24"/>
        </w:rPr>
        <w:t xml:space="preserve">requirements relating to participation in a cross-site evaluation; </w:t>
      </w:r>
    </w:p>
    <w:p w14:paraId="04EAB4F0" w14:textId="77777777" w:rsidR="00BD056C" w:rsidRPr="00BE2D98" w:rsidRDefault="00BD056C" w:rsidP="00247D37">
      <w:pPr>
        <w:numPr>
          <w:ilvl w:val="0"/>
          <w:numId w:val="19"/>
        </w:numPr>
        <w:spacing w:after="0"/>
        <w:contextualSpacing/>
        <w:rPr>
          <w:rFonts w:cs="Arial"/>
          <w:szCs w:val="24"/>
        </w:rPr>
      </w:pPr>
      <w:r w:rsidRPr="00BE2D98">
        <w:rPr>
          <w:rFonts w:cs="Arial"/>
          <w:szCs w:val="24"/>
        </w:rPr>
        <w:t>requirements to address problems identified in review of the application; or revised budget and narrative justification.</w:t>
      </w:r>
    </w:p>
    <w:p w14:paraId="3B2C09B8" w14:textId="77777777" w:rsidR="00BD056C" w:rsidRPr="00BE2D98" w:rsidRDefault="00BD056C" w:rsidP="00BD056C">
      <w:pPr>
        <w:spacing w:after="0"/>
        <w:rPr>
          <w:rFonts w:cs="Arial"/>
          <w:szCs w:val="24"/>
        </w:rPr>
      </w:pPr>
    </w:p>
    <w:p w14:paraId="237DA9F8" w14:textId="77777777" w:rsidR="00BD056C" w:rsidRPr="00BE2D98" w:rsidRDefault="00BD056C" w:rsidP="00BD056C">
      <w:pPr>
        <w:tabs>
          <w:tab w:val="num" w:pos="1080"/>
        </w:tabs>
        <w:ind w:hanging="360"/>
        <w:rPr>
          <w:rFonts w:cs="Arial"/>
          <w:b/>
          <w:szCs w:val="24"/>
        </w:rPr>
      </w:pPr>
      <w:r w:rsidRPr="00BE2D98">
        <w:rPr>
          <w:rFonts w:cs="Arial"/>
          <w:szCs w:val="24"/>
        </w:rPr>
        <w:t xml:space="preserve">      </w:t>
      </w:r>
      <w:r w:rsidRPr="00BE2D98">
        <w:rPr>
          <w:rFonts w:cs="Arial"/>
          <w:b/>
          <w:szCs w:val="24"/>
        </w:rPr>
        <w:t>Performance Goals and Objectives</w:t>
      </w:r>
    </w:p>
    <w:p w14:paraId="26EE4592" w14:textId="77777777" w:rsidR="00BD056C" w:rsidRPr="00BE2D98" w:rsidRDefault="00BD056C" w:rsidP="00BD056C">
      <w:pPr>
        <w:rPr>
          <w:rFonts w:cs="Arial"/>
          <w:szCs w:val="24"/>
        </w:rPr>
      </w:pPr>
      <w:r w:rsidRPr="00BE2D98">
        <w:rPr>
          <w:rFonts w:cs="Arial"/>
          <w:szCs w:val="24"/>
        </w:rPr>
        <w:t>If your application is funded, you will be held accountable for the information provided in the application relating to performance targets. SAMHSA program officials will consider your progress in meeting goals and objectives, as well as your failures and strategies for overcoming them, when making an annual recommendation to continue the grant and the amount of any continuation award. Failure to meet stated goals and objectives may result in suspension or termination of the grant award, or in reduction or withholding of continuation awards.</w:t>
      </w:r>
    </w:p>
    <w:p w14:paraId="1DEFA78A" w14:textId="77777777" w:rsidR="00BD056C" w:rsidRPr="00BE2D98" w:rsidRDefault="00BD056C" w:rsidP="00BD056C">
      <w:pPr>
        <w:tabs>
          <w:tab w:val="num" w:pos="1080"/>
        </w:tabs>
        <w:ind w:hanging="360"/>
        <w:rPr>
          <w:rFonts w:cs="Arial"/>
          <w:b/>
          <w:szCs w:val="24"/>
        </w:rPr>
      </w:pPr>
      <w:r w:rsidRPr="00BE2D98">
        <w:rPr>
          <w:rFonts w:cs="Arial"/>
          <w:szCs w:val="24"/>
        </w:rPr>
        <w:lastRenderedPageBreak/>
        <w:t xml:space="preserve">     </w:t>
      </w:r>
      <w:r w:rsidRPr="00BE2D98">
        <w:rPr>
          <w:rFonts w:cs="Arial"/>
          <w:b/>
          <w:szCs w:val="24"/>
        </w:rPr>
        <w:t>Accessibility Provisions for All Grant Application Packages and Funding Opportunity Announcements</w:t>
      </w:r>
    </w:p>
    <w:p w14:paraId="0DFB2723" w14:textId="77777777" w:rsidR="00BD056C" w:rsidRPr="00BE2D98" w:rsidRDefault="00BD056C" w:rsidP="00BD056C">
      <w:pPr>
        <w:rPr>
          <w:rFonts w:eastAsia="Calibri" w:cs="Arial"/>
          <w:szCs w:val="24"/>
        </w:rPr>
      </w:pPr>
      <w:r w:rsidRPr="00BE2D98">
        <w:rPr>
          <w:rFonts w:eastAsia="Calibri" w:cs="Arial"/>
          <w:szCs w:val="24"/>
        </w:rPr>
        <w:t xml:space="preserve">Recipients of federal financial assistance (FFA) from HHS must administer their programs in compliance with federal civil rights laws that prohibit discrimination on the basis of race, color, national origin, disability, age and, in some circumstances, religion, conscience, and sex.  This includes ensuring programs are accessible to persons with limited English proficiency.  The HHS Office for Civil Rights provides guidance on complying with civil rights laws enforced by HHS.  Please see </w:t>
      </w:r>
      <w:hyperlink r:id="rId44" w:history="1">
        <w:r w:rsidRPr="00BE2D98">
          <w:rPr>
            <w:rFonts w:eastAsia="Calibri" w:cs="Arial"/>
            <w:color w:val="000000"/>
            <w:szCs w:val="24"/>
            <w:u w:val="single"/>
          </w:rPr>
          <w:t>https://www.hhs.gov/civil-rights/for-providers/provider-obligations/index.html</w:t>
        </w:r>
      </w:hyperlink>
      <w:r w:rsidRPr="00BE2D98">
        <w:rPr>
          <w:rFonts w:eastAsia="Calibri" w:cs="Arial"/>
          <w:szCs w:val="24"/>
        </w:rPr>
        <w:t xml:space="preserve"> and </w:t>
      </w:r>
      <w:hyperlink r:id="rId45" w:history="1">
        <w:r w:rsidRPr="00BE2D98">
          <w:rPr>
            <w:rFonts w:eastAsia="Calibri" w:cs="Arial"/>
            <w:color w:val="000000"/>
            <w:szCs w:val="24"/>
            <w:u w:val="single"/>
          </w:rPr>
          <w:t>http://www.hhs.gov/ocr/civilrights/understanding/section1557/index.html</w:t>
        </w:r>
      </w:hyperlink>
      <w:r w:rsidRPr="00BE2D98">
        <w:rPr>
          <w:rFonts w:eastAsia="Calibri" w:cs="Arial"/>
          <w:szCs w:val="24"/>
        </w:rPr>
        <w:t>.</w:t>
      </w:r>
    </w:p>
    <w:p w14:paraId="7719208F" w14:textId="77777777" w:rsidR="00BD056C" w:rsidRPr="00BE2D98" w:rsidRDefault="00BD056C" w:rsidP="00247D37">
      <w:pPr>
        <w:numPr>
          <w:ilvl w:val="0"/>
          <w:numId w:val="93"/>
        </w:numPr>
        <w:spacing w:before="100" w:beforeAutospacing="1" w:line="259" w:lineRule="auto"/>
        <w:ind w:left="936"/>
        <w:contextualSpacing/>
        <w:rPr>
          <w:rFonts w:eastAsia="Calibri" w:cs="Arial"/>
          <w:szCs w:val="24"/>
        </w:rPr>
      </w:pPr>
      <w:r w:rsidRPr="00BE2D98">
        <w:rPr>
          <w:rFonts w:eastAsia="Calibri" w:cs="Arial"/>
          <w:szCs w:val="24"/>
        </w:rPr>
        <w:t xml:space="preserve">Recipients of FFA must ensure that their programs are accessible to persons with limited English proficiency.  HHS provides guidance to recipients of FFA on meeting their legal obligation to take reasonable steps to provide meaningful access to their programs by persons with limited English proficiency.  Please see </w:t>
      </w:r>
      <w:hyperlink r:id="rId46" w:history="1">
        <w:r w:rsidRPr="00BE2D98">
          <w:rPr>
            <w:rFonts w:eastAsia="Calibri" w:cs="Arial"/>
            <w:color w:val="000000"/>
            <w:szCs w:val="24"/>
            <w:u w:val="single"/>
          </w:rPr>
          <w:t>https://www.hhs.gov/civil-rights/for-individuals/special-topics/limited-english-proficiency/fact-sheet-guidance/index.html</w:t>
        </w:r>
      </w:hyperlink>
      <w:r w:rsidRPr="00BE2D98">
        <w:rPr>
          <w:rFonts w:eastAsia="Calibri" w:cs="Arial"/>
          <w:szCs w:val="24"/>
        </w:rPr>
        <w:t xml:space="preserve"> and </w:t>
      </w:r>
      <w:hyperlink r:id="rId47" w:history="1">
        <w:r w:rsidRPr="00BE2D98">
          <w:rPr>
            <w:rFonts w:eastAsia="Calibri" w:cs="Arial"/>
            <w:color w:val="000000"/>
            <w:szCs w:val="24"/>
            <w:u w:val="single"/>
          </w:rPr>
          <w:t>https://www.lep.gov</w:t>
        </w:r>
      </w:hyperlink>
      <w:r w:rsidRPr="00BE2D98">
        <w:rPr>
          <w:rFonts w:eastAsia="Calibri" w:cs="Arial"/>
          <w:szCs w:val="24"/>
        </w:rPr>
        <w:t xml:space="preserve">.  For further guidance on providing culturally and linguistically appropriate services, recipients should review the National Standards for Culturally and Linguistically Appropriate Services in Health and Health Care at </w:t>
      </w:r>
      <w:hyperlink r:id="rId48" w:history="1">
        <w:r w:rsidRPr="00BE2D98">
          <w:rPr>
            <w:rFonts w:eastAsia="Calibri" w:cs="Arial"/>
            <w:color w:val="0000FF"/>
            <w:szCs w:val="24"/>
            <w:u w:val="single"/>
          </w:rPr>
          <w:t>https://minorityhealth.hhs.gov/omh/browse.aspx?lvl=2&amp;lvlid=53</w:t>
        </w:r>
      </w:hyperlink>
      <w:r w:rsidRPr="00BE2D98">
        <w:rPr>
          <w:rFonts w:eastAsia="Calibri" w:cs="Arial"/>
          <w:szCs w:val="24"/>
        </w:rPr>
        <w:t xml:space="preserve">. </w:t>
      </w:r>
    </w:p>
    <w:p w14:paraId="1A030CA8" w14:textId="77777777" w:rsidR="00BD056C" w:rsidRPr="00BE2D98" w:rsidRDefault="00BD056C" w:rsidP="00247D37">
      <w:pPr>
        <w:numPr>
          <w:ilvl w:val="0"/>
          <w:numId w:val="93"/>
        </w:numPr>
        <w:spacing w:before="100" w:beforeAutospacing="1"/>
        <w:ind w:left="936"/>
        <w:contextualSpacing/>
        <w:rPr>
          <w:rFonts w:eastAsia="Calibri" w:cs="Arial"/>
          <w:color w:val="000000"/>
          <w:szCs w:val="24"/>
        </w:rPr>
      </w:pPr>
      <w:r w:rsidRPr="00BE2D98">
        <w:rPr>
          <w:rFonts w:eastAsia="Calibri" w:cs="Arial"/>
          <w:szCs w:val="24"/>
        </w:rPr>
        <w:t xml:space="preserve">Recipients of FFA also have specific legal obligations for serving qualified individuals with disabilities.  Please see </w:t>
      </w:r>
      <w:hyperlink r:id="rId49" w:history="1">
        <w:r w:rsidRPr="00BE2D98">
          <w:rPr>
            <w:rFonts w:eastAsia="Calibri" w:cs="Arial"/>
            <w:color w:val="000000"/>
            <w:szCs w:val="24"/>
            <w:u w:val="single"/>
          </w:rPr>
          <w:t>http://www.hhs.gov/ocr/civilrights/understanding/disability/index.html</w:t>
        </w:r>
      </w:hyperlink>
      <w:r w:rsidRPr="00BE2D98">
        <w:rPr>
          <w:rFonts w:eastAsia="Calibri" w:cs="Arial"/>
          <w:color w:val="000000"/>
          <w:szCs w:val="24"/>
        </w:rPr>
        <w:t>.</w:t>
      </w:r>
    </w:p>
    <w:p w14:paraId="02094281" w14:textId="77777777" w:rsidR="00BD056C" w:rsidRPr="00BE2D98" w:rsidRDefault="00BD056C" w:rsidP="00247D37">
      <w:pPr>
        <w:numPr>
          <w:ilvl w:val="0"/>
          <w:numId w:val="93"/>
        </w:numPr>
        <w:spacing w:before="100" w:beforeAutospacing="1"/>
        <w:ind w:left="936"/>
        <w:contextualSpacing/>
        <w:rPr>
          <w:rFonts w:eastAsia="Calibri" w:cs="Arial"/>
          <w:color w:val="000000"/>
          <w:szCs w:val="24"/>
        </w:rPr>
      </w:pPr>
      <w:r w:rsidRPr="00BE2D98">
        <w:rPr>
          <w:rFonts w:eastAsia="Calibri" w:cs="Arial"/>
          <w:color w:val="000000"/>
          <w:szCs w:val="24"/>
        </w:rPr>
        <w:t xml:space="preserve">HHS funded health and education programs must be administered in an environment free of sexual harassment.  Please see </w:t>
      </w:r>
      <w:hyperlink r:id="rId50" w:history="1">
        <w:r w:rsidRPr="00BE2D98">
          <w:rPr>
            <w:rFonts w:eastAsia="Calibri" w:cs="Arial"/>
            <w:color w:val="000000"/>
            <w:szCs w:val="24"/>
            <w:u w:val="single"/>
          </w:rPr>
          <w:t>https://www.hhs.gov/civil-rights/for-individuals/sex-discrimination/index.html</w:t>
        </w:r>
      </w:hyperlink>
      <w:r w:rsidRPr="00BE2D98">
        <w:rPr>
          <w:rFonts w:eastAsia="Calibri" w:cs="Arial"/>
          <w:color w:val="000000"/>
          <w:szCs w:val="24"/>
        </w:rPr>
        <w:t>;</w:t>
      </w:r>
      <w:r w:rsidRPr="00BE2D98">
        <w:rPr>
          <w:rFonts w:eastAsia="Calibri" w:cs="Arial"/>
          <w:szCs w:val="24"/>
        </w:rPr>
        <w:t xml:space="preserve"> </w:t>
      </w:r>
      <w:r w:rsidRPr="00BE2D98">
        <w:rPr>
          <w:rFonts w:eastAsia="Calibri" w:cs="Arial"/>
          <w:color w:val="000000"/>
          <w:szCs w:val="24"/>
        </w:rPr>
        <w:t>https://www2.ed.gov/about/offices/list/ocr/docs/shguide.html</w:t>
      </w:r>
      <w:r w:rsidRPr="00BE2D98">
        <w:rPr>
          <w:rFonts w:eastAsia="Calibri" w:cs="Arial"/>
          <w:color w:val="000000"/>
          <w:szCs w:val="24"/>
          <w:u w:val="single"/>
        </w:rPr>
        <w:t>;</w:t>
      </w:r>
      <w:r w:rsidRPr="00BE2D98">
        <w:rPr>
          <w:rFonts w:eastAsia="Calibri" w:cs="Arial"/>
          <w:color w:val="000000"/>
          <w:szCs w:val="24"/>
        </w:rPr>
        <w:t xml:space="preserve"> and </w:t>
      </w:r>
      <w:hyperlink r:id="rId51" w:history="1">
        <w:r w:rsidRPr="00BE2D98">
          <w:rPr>
            <w:rFonts w:eastAsia="Calibri" w:cs="Arial"/>
            <w:color w:val="000000"/>
            <w:szCs w:val="24"/>
            <w:u w:val="single"/>
          </w:rPr>
          <w:t>https://www.eeoc.gov/eeoc/publications/upload/fs-sex.pdf</w:t>
        </w:r>
      </w:hyperlink>
      <w:r w:rsidRPr="00BE2D98">
        <w:rPr>
          <w:rFonts w:eastAsia="Calibri" w:cs="Arial"/>
          <w:color w:val="000000"/>
          <w:szCs w:val="24"/>
        </w:rPr>
        <w:t>.</w:t>
      </w:r>
    </w:p>
    <w:p w14:paraId="38490E8E" w14:textId="77777777" w:rsidR="00BD056C" w:rsidRPr="00BE2D98" w:rsidRDefault="00BD056C" w:rsidP="00247D37">
      <w:pPr>
        <w:numPr>
          <w:ilvl w:val="0"/>
          <w:numId w:val="93"/>
        </w:numPr>
        <w:spacing w:before="100" w:beforeAutospacing="1"/>
        <w:ind w:left="936"/>
        <w:contextualSpacing/>
        <w:rPr>
          <w:rFonts w:eastAsia="Calibri" w:cs="Arial"/>
          <w:color w:val="000000"/>
          <w:szCs w:val="24"/>
        </w:rPr>
      </w:pPr>
      <w:r w:rsidRPr="00BE2D98">
        <w:rPr>
          <w:rFonts w:eastAsia="Calibri" w:cs="Arial"/>
          <w:szCs w:val="24"/>
        </w:rPr>
        <w:t xml:space="preserve">Recipients of FFA must also administer their programs in compliance with applicable federal religious nondiscrimination laws and applicable federal conscience protection and associated anti-discrimination laws.  Collectively, these laws prohibit exclusion, adverse treatment, coercion, or other discrimination against persons or entities on the basis of their consciences, religious beliefs, or moral convictions.  Please see </w:t>
      </w:r>
      <w:hyperlink r:id="rId52" w:history="1">
        <w:r w:rsidRPr="00BE2D98">
          <w:rPr>
            <w:rFonts w:eastAsia="Calibri" w:cs="Arial"/>
            <w:color w:val="000000"/>
            <w:szCs w:val="24"/>
            <w:u w:val="single"/>
          </w:rPr>
          <w:t>https://www.hhs.gov/conscience/conscience-protections/index.html</w:t>
        </w:r>
      </w:hyperlink>
      <w:r w:rsidRPr="00BE2D98">
        <w:rPr>
          <w:rFonts w:eastAsia="Calibri" w:cs="Arial"/>
          <w:szCs w:val="24"/>
        </w:rPr>
        <w:t xml:space="preserve"> and </w:t>
      </w:r>
      <w:hyperlink r:id="rId53" w:history="1">
        <w:r w:rsidRPr="00BE2D98">
          <w:rPr>
            <w:rFonts w:eastAsia="Calibri" w:cs="Arial"/>
            <w:color w:val="000000"/>
            <w:szCs w:val="24"/>
            <w:u w:val="single"/>
          </w:rPr>
          <w:t>https://www.hhs.gov/conscience/religious-freedom/index.html</w:t>
        </w:r>
      </w:hyperlink>
      <w:r w:rsidRPr="00BE2D98">
        <w:rPr>
          <w:rFonts w:eastAsia="Calibri" w:cs="Arial"/>
          <w:szCs w:val="24"/>
        </w:rPr>
        <w:t>. </w:t>
      </w:r>
      <w:r w:rsidRPr="00BE2D98">
        <w:rPr>
          <w:rFonts w:eastAsia="Calibri" w:cs="Arial"/>
          <w:color w:val="000000"/>
          <w:szCs w:val="24"/>
        </w:rPr>
        <w:t xml:space="preserve">  </w:t>
      </w:r>
    </w:p>
    <w:p w14:paraId="65C02033" w14:textId="77777777" w:rsidR="00BD056C" w:rsidRPr="00BE2D98" w:rsidRDefault="00BD056C" w:rsidP="00BD056C">
      <w:pPr>
        <w:rPr>
          <w:rFonts w:eastAsia="Calibri" w:cs="Arial"/>
          <w:szCs w:val="24"/>
        </w:rPr>
      </w:pPr>
      <w:r w:rsidRPr="00BE2D98">
        <w:rPr>
          <w:rFonts w:eastAsia="Calibri" w:cs="Arial"/>
          <w:szCs w:val="24"/>
        </w:rPr>
        <w:t xml:space="preserve">Please contact the HHS Office for Civil Rights for more information about obligations and prohibitions under federal civil rights laws at </w:t>
      </w:r>
      <w:hyperlink r:id="rId54" w:history="1">
        <w:r w:rsidRPr="00BE2D98">
          <w:rPr>
            <w:rFonts w:eastAsia="Calibri" w:cs="Arial"/>
            <w:color w:val="000000"/>
            <w:szCs w:val="24"/>
            <w:u w:val="single"/>
          </w:rPr>
          <w:t>https://www.hhs.gov/ocr/about-us/contact-us/index.html</w:t>
        </w:r>
      </w:hyperlink>
      <w:r w:rsidRPr="00BE2D98">
        <w:rPr>
          <w:rFonts w:eastAsia="Calibri" w:cs="Arial"/>
          <w:szCs w:val="24"/>
        </w:rPr>
        <w:t xml:space="preserve"> or call 1-800-368-1019 or TDD 1-800-537-7697.  </w:t>
      </w:r>
    </w:p>
    <w:p w14:paraId="16A0215E" w14:textId="77777777" w:rsidR="00BD056C" w:rsidRPr="00BE2D98" w:rsidRDefault="00BD056C" w:rsidP="00BD056C">
      <w:pPr>
        <w:rPr>
          <w:rFonts w:cs="Arial"/>
          <w:b/>
          <w:szCs w:val="24"/>
        </w:rPr>
      </w:pPr>
      <w:r w:rsidRPr="00BE2D98">
        <w:rPr>
          <w:rFonts w:cs="Arial"/>
          <w:b/>
          <w:szCs w:val="24"/>
        </w:rPr>
        <w:t>Cultural and Linguistic Competence</w:t>
      </w:r>
    </w:p>
    <w:p w14:paraId="182CC8A6" w14:textId="77777777" w:rsidR="00BD056C" w:rsidRPr="00BE2D98" w:rsidRDefault="00BD056C" w:rsidP="00BD056C">
      <w:pPr>
        <w:rPr>
          <w:rFonts w:cs="Arial"/>
          <w:szCs w:val="24"/>
        </w:rPr>
      </w:pPr>
      <w:r w:rsidRPr="00BE2D98">
        <w:rPr>
          <w:rFonts w:cs="Arial"/>
          <w:szCs w:val="24"/>
        </w:rPr>
        <w:t xml:space="preserve">Recipients of federal financial assistance (FFA) from HHS serve culturally and linguistically diverse communities that are not just defined by race or ethnicity, but also </w:t>
      </w:r>
      <w:r w:rsidRPr="00BE2D98">
        <w:rPr>
          <w:rFonts w:cs="Arial"/>
          <w:szCs w:val="24"/>
        </w:rPr>
        <w:lastRenderedPageBreak/>
        <w:t>socio-economic status, sexual orientation, gender identity, physical and mental ability, age, and other factors. Organizational behaviors, practices, attitudes, and policies across all SAMHSA-supported entities respect and respond to the cultural diversity of communities, clients and students served.</w:t>
      </w:r>
    </w:p>
    <w:p w14:paraId="091A564F" w14:textId="77777777" w:rsidR="00BD056C" w:rsidRPr="00BE2D98" w:rsidRDefault="00BD056C" w:rsidP="00BD056C">
      <w:pPr>
        <w:rPr>
          <w:rFonts w:cs="Arial"/>
          <w:szCs w:val="24"/>
        </w:rPr>
      </w:pPr>
      <w:r w:rsidRPr="00BE2D98">
        <w:rPr>
          <w:rFonts w:cs="Arial"/>
          <w:szCs w:val="24"/>
        </w:rPr>
        <w:t xml:space="preserve">If your application is funded, you must ensure access to quality health care for all.  Quality care means access to services, information, and materials delivered by trained providers in a manner that factor in the language needs, health literacy, culture, and diversity of the populations served. Quality also means that data collection instruments used should adhere to culturally and linguistically appropriate norms. For additional information and guidance, refer to the National Standards for Culturally and Linguistically Appropriate Services (CLAS) published by the U.S. Department of Health and Human Services at </w:t>
      </w:r>
      <w:hyperlink r:id="rId55" w:history="1">
        <w:r w:rsidRPr="00BE2D98">
          <w:rPr>
            <w:rFonts w:cs="Arial"/>
            <w:color w:val="0000FF"/>
            <w:szCs w:val="24"/>
            <w:u w:val="single"/>
          </w:rPr>
          <w:t>https://www.thinkculturalhealth.hhs.gov/</w:t>
        </w:r>
      </w:hyperlink>
      <w:r w:rsidRPr="00BE2D98">
        <w:rPr>
          <w:rFonts w:cs="Arial"/>
          <w:szCs w:val="24"/>
        </w:rPr>
        <w:t xml:space="preserve">. Additional cultural/linguistic competency and health literacy tools, and resources are available online at </w:t>
      </w:r>
      <w:hyperlink r:id="rId56" w:history="1">
        <w:r w:rsidRPr="00BE2D98">
          <w:rPr>
            <w:rFonts w:cs="Arial"/>
            <w:color w:val="0000FF"/>
            <w:szCs w:val="24"/>
            <w:u w:val="single"/>
          </w:rPr>
          <w:t>http://www.samhsa.gov/capt/applying-strategic-prevention/cultural-competence</w:t>
        </w:r>
      </w:hyperlink>
      <w:r w:rsidRPr="00BE2D98">
        <w:rPr>
          <w:rFonts w:cs="Arial"/>
          <w:szCs w:val="24"/>
        </w:rPr>
        <w:t xml:space="preserve"> </w:t>
      </w:r>
    </w:p>
    <w:p w14:paraId="526DCB8C" w14:textId="77777777" w:rsidR="00BD056C" w:rsidRPr="00BE2D98" w:rsidRDefault="00BD056C" w:rsidP="00BD056C">
      <w:pPr>
        <w:rPr>
          <w:rFonts w:cs="Arial"/>
          <w:b/>
          <w:szCs w:val="24"/>
        </w:rPr>
      </w:pPr>
      <w:r w:rsidRPr="00BE2D98">
        <w:rPr>
          <w:rFonts w:cs="Arial"/>
          <w:b/>
          <w:szCs w:val="24"/>
        </w:rPr>
        <w:t>Acknowledgement of Federal Funding</w:t>
      </w:r>
    </w:p>
    <w:p w14:paraId="59269233" w14:textId="77777777" w:rsidR="00BD056C" w:rsidRPr="00BE2D98" w:rsidRDefault="00BD056C" w:rsidP="00BD056C">
      <w:pPr>
        <w:rPr>
          <w:rFonts w:cs="Arial"/>
          <w:szCs w:val="24"/>
        </w:rPr>
      </w:pPr>
      <w:r w:rsidRPr="00BE2D98">
        <w:rPr>
          <w:rFonts w:cs="Arial"/>
          <w:szCs w:val="24"/>
        </w:rPr>
        <w:t>As required by HHS appropriations acts, all HHS recipients must acknowledge Federal funding when issuing statements, press releases, requests for proposals, bid invitations, and other documents describing projects or programs funded in whole or in part with Federal funds. Recipients are required to state (1) the percentage and dollar amounts of the total program or project costs financed with Federal funds and (2) the percentage and dollar amount of the total costs financed by nongovernmental sources</w:t>
      </w:r>
    </w:p>
    <w:p w14:paraId="37C38E49" w14:textId="77777777" w:rsidR="00BD056C" w:rsidRPr="00BE2D98" w:rsidRDefault="00BD056C" w:rsidP="00BD056C">
      <w:pPr>
        <w:tabs>
          <w:tab w:val="num" w:pos="1080"/>
        </w:tabs>
        <w:ind w:hanging="360"/>
        <w:rPr>
          <w:rFonts w:cs="Arial"/>
          <w:b/>
          <w:szCs w:val="24"/>
        </w:rPr>
      </w:pPr>
      <w:r w:rsidRPr="00BE2D98">
        <w:rPr>
          <w:rFonts w:cs="Arial"/>
          <w:szCs w:val="24"/>
        </w:rPr>
        <w:t xml:space="preserve">     </w:t>
      </w:r>
      <w:r w:rsidRPr="00BE2D98">
        <w:rPr>
          <w:rFonts w:cs="Arial"/>
          <w:b/>
          <w:szCs w:val="24"/>
        </w:rPr>
        <w:t>Supplement Not Supplant</w:t>
      </w:r>
    </w:p>
    <w:p w14:paraId="6436659A" w14:textId="77777777" w:rsidR="00BD056C" w:rsidRPr="00BE2D98" w:rsidRDefault="00BD056C" w:rsidP="00BD056C">
      <w:pPr>
        <w:rPr>
          <w:rFonts w:cs="Arial"/>
          <w:szCs w:val="24"/>
        </w:rPr>
      </w:pPr>
      <w:r w:rsidRPr="00BE2D98">
        <w:rPr>
          <w:rFonts w:cs="Arial"/>
          <w:szCs w:val="24"/>
        </w:rPr>
        <w:t xml:space="preserve">Grant funds may be used to supplement existing activities. Grant funds may not be used to supplant current funding of existing activities. “Supplant” is defined as replacing funding of a recipient’s existing program with funds from a federal grant. </w:t>
      </w:r>
    </w:p>
    <w:p w14:paraId="15E4B20B" w14:textId="77777777" w:rsidR="00BD056C" w:rsidRPr="00BE2D98" w:rsidRDefault="00BD056C" w:rsidP="00BD056C">
      <w:pPr>
        <w:tabs>
          <w:tab w:val="left" w:pos="900"/>
          <w:tab w:val="num" w:pos="1530"/>
        </w:tabs>
        <w:ind w:hanging="360"/>
        <w:rPr>
          <w:rFonts w:cs="Arial"/>
          <w:b/>
          <w:szCs w:val="24"/>
        </w:rPr>
      </w:pPr>
      <w:r w:rsidRPr="00BE2D98">
        <w:rPr>
          <w:rFonts w:cs="Arial"/>
          <w:spacing w:val="-1"/>
          <w:szCs w:val="24"/>
        </w:rPr>
        <w:t xml:space="preserve">     </w:t>
      </w:r>
      <w:r w:rsidRPr="00BE2D98">
        <w:rPr>
          <w:rFonts w:cs="Arial"/>
          <w:b/>
          <w:spacing w:val="-1"/>
          <w:szCs w:val="24"/>
        </w:rPr>
        <w:t>Mandatory Disclosures</w:t>
      </w:r>
    </w:p>
    <w:p w14:paraId="018F1575" w14:textId="77777777" w:rsidR="00BD056C" w:rsidRPr="00BE2D98" w:rsidRDefault="00BD056C" w:rsidP="00BD056C">
      <w:pPr>
        <w:tabs>
          <w:tab w:val="left" w:pos="900"/>
        </w:tabs>
        <w:rPr>
          <w:rFonts w:cs="Arial"/>
          <w:szCs w:val="24"/>
        </w:rPr>
      </w:pPr>
      <w:r w:rsidRPr="00BE2D98">
        <w:rPr>
          <w:rFonts w:cs="Arial"/>
          <w:spacing w:val="-1"/>
          <w:szCs w:val="24"/>
        </w:rPr>
        <w:t>A term may be added to the NoA which states: Consisten</w:t>
      </w:r>
      <w:r w:rsidRPr="00BE2D98">
        <w:rPr>
          <w:rFonts w:cs="Arial"/>
          <w:szCs w:val="24"/>
        </w:rPr>
        <w:t>t</w:t>
      </w:r>
      <w:r w:rsidRPr="00BE2D98">
        <w:rPr>
          <w:rFonts w:cs="Arial"/>
          <w:spacing w:val="-1"/>
          <w:szCs w:val="24"/>
        </w:rPr>
        <w:t xml:space="preserve"> wit</w:t>
      </w:r>
      <w:r w:rsidRPr="00BE2D98">
        <w:rPr>
          <w:rFonts w:cs="Arial"/>
          <w:szCs w:val="24"/>
        </w:rPr>
        <w:t>h</w:t>
      </w:r>
      <w:r w:rsidRPr="00BE2D98">
        <w:rPr>
          <w:rFonts w:cs="Arial"/>
          <w:spacing w:val="-1"/>
          <w:szCs w:val="24"/>
        </w:rPr>
        <w:t xml:space="preserve"> 4</w:t>
      </w:r>
      <w:r w:rsidRPr="00BE2D98">
        <w:rPr>
          <w:rFonts w:cs="Arial"/>
          <w:szCs w:val="24"/>
        </w:rPr>
        <w:t>5</w:t>
      </w:r>
      <w:r w:rsidRPr="00BE2D98">
        <w:rPr>
          <w:rFonts w:cs="Arial"/>
          <w:spacing w:val="-1"/>
          <w:szCs w:val="24"/>
        </w:rPr>
        <w:t xml:space="preserve"> CF</w:t>
      </w:r>
      <w:r w:rsidRPr="00BE2D98">
        <w:rPr>
          <w:rFonts w:cs="Arial"/>
          <w:szCs w:val="24"/>
        </w:rPr>
        <w:t>R</w:t>
      </w:r>
      <w:r w:rsidRPr="00BE2D98">
        <w:rPr>
          <w:rFonts w:cs="Arial"/>
          <w:spacing w:val="-1"/>
          <w:szCs w:val="24"/>
        </w:rPr>
        <w:t xml:space="preserve"> 75.113</w:t>
      </w:r>
      <w:r w:rsidRPr="00BE2D98">
        <w:rPr>
          <w:rFonts w:cs="Arial"/>
          <w:szCs w:val="24"/>
        </w:rPr>
        <w:t>,</w:t>
      </w:r>
      <w:r w:rsidRPr="00BE2D98">
        <w:rPr>
          <w:rFonts w:cs="Arial"/>
          <w:spacing w:val="-1"/>
          <w:szCs w:val="24"/>
        </w:rPr>
        <w:t xml:space="preserve"> appl</w:t>
      </w:r>
      <w:r w:rsidRPr="00BE2D98">
        <w:rPr>
          <w:rFonts w:cs="Arial"/>
          <w:spacing w:val="1"/>
          <w:szCs w:val="24"/>
        </w:rPr>
        <w:t>i</w:t>
      </w:r>
      <w:r w:rsidRPr="00BE2D98">
        <w:rPr>
          <w:rFonts w:cs="Arial"/>
          <w:szCs w:val="24"/>
        </w:rPr>
        <w:t>cants</w:t>
      </w:r>
      <w:r w:rsidRPr="00BE2D98">
        <w:rPr>
          <w:rFonts w:cs="Arial"/>
          <w:spacing w:val="-1"/>
          <w:szCs w:val="24"/>
        </w:rPr>
        <w:t xml:space="preserve"> </w:t>
      </w:r>
      <w:r w:rsidRPr="00BE2D98">
        <w:rPr>
          <w:rFonts w:cs="Arial"/>
          <w:szCs w:val="24"/>
        </w:rPr>
        <w:t>and</w:t>
      </w:r>
      <w:r w:rsidRPr="00BE2D98">
        <w:rPr>
          <w:rFonts w:cs="Arial"/>
          <w:spacing w:val="-1"/>
          <w:szCs w:val="24"/>
        </w:rPr>
        <w:t xml:space="preserve"> </w:t>
      </w:r>
      <w:r w:rsidRPr="00BE2D98">
        <w:rPr>
          <w:rFonts w:cs="Arial"/>
          <w:szCs w:val="24"/>
        </w:rPr>
        <w:t>recipients</w:t>
      </w:r>
      <w:r w:rsidRPr="00BE2D98">
        <w:rPr>
          <w:rFonts w:cs="Arial"/>
          <w:spacing w:val="-1"/>
          <w:szCs w:val="24"/>
        </w:rPr>
        <w:t xml:space="preserve"> </w:t>
      </w:r>
      <w:r w:rsidRPr="00BE2D98">
        <w:rPr>
          <w:rFonts w:cs="Arial"/>
          <w:szCs w:val="24"/>
        </w:rPr>
        <w:t>must</w:t>
      </w:r>
      <w:r w:rsidRPr="00BE2D98">
        <w:rPr>
          <w:rFonts w:cs="Arial"/>
          <w:spacing w:val="-1"/>
          <w:szCs w:val="24"/>
        </w:rPr>
        <w:t xml:space="preserve"> </w:t>
      </w:r>
      <w:r w:rsidRPr="00BE2D98">
        <w:rPr>
          <w:rFonts w:cs="Arial"/>
          <w:szCs w:val="24"/>
        </w:rPr>
        <w:t>dis</w:t>
      </w:r>
      <w:r w:rsidRPr="00BE2D98">
        <w:rPr>
          <w:rFonts w:cs="Arial"/>
          <w:spacing w:val="-2"/>
          <w:szCs w:val="24"/>
        </w:rPr>
        <w:t>c</w:t>
      </w:r>
      <w:r w:rsidRPr="00BE2D98">
        <w:rPr>
          <w:rFonts w:cs="Arial"/>
          <w:szCs w:val="24"/>
        </w:rPr>
        <w:t>lose</w:t>
      </w:r>
      <w:r w:rsidRPr="00BE2D98">
        <w:rPr>
          <w:rFonts w:cs="Arial"/>
          <w:spacing w:val="-1"/>
          <w:szCs w:val="24"/>
        </w:rPr>
        <w:t xml:space="preserve"> </w:t>
      </w:r>
      <w:r w:rsidRPr="00BE2D98">
        <w:rPr>
          <w:rFonts w:cs="Arial"/>
          <w:szCs w:val="24"/>
        </w:rPr>
        <w:t>in</w:t>
      </w:r>
      <w:r w:rsidRPr="00BE2D98">
        <w:rPr>
          <w:rFonts w:cs="Arial"/>
          <w:spacing w:val="-1"/>
          <w:szCs w:val="24"/>
        </w:rPr>
        <w:t xml:space="preserve"> </w:t>
      </w:r>
      <w:r w:rsidRPr="00BE2D98">
        <w:rPr>
          <w:rFonts w:cs="Arial"/>
          <w:szCs w:val="24"/>
        </w:rPr>
        <w:t>a</w:t>
      </w:r>
      <w:r w:rsidRPr="00BE2D98">
        <w:rPr>
          <w:rFonts w:cs="Arial"/>
          <w:spacing w:val="-1"/>
          <w:szCs w:val="24"/>
        </w:rPr>
        <w:t xml:space="preserve"> </w:t>
      </w:r>
      <w:r w:rsidRPr="00BE2D98">
        <w:rPr>
          <w:rFonts w:cs="Arial"/>
          <w:szCs w:val="24"/>
        </w:rPr>
        <w:t>ti</w:t>
      </w:r>
      <w:r w:rsidRPr="00BE2D98">
        <w:rPr>
          <w:rFonts w:cs="Arial"/>
          <w:spacing w:val="-2"/>
          <w:szCs w:val="24"/>
        </w:rPr>
        <w:t>m</w:t>
      </w:r>
      <w:r w:rsidRPr="00BE2D98">
        <w:rPr>
          <w:rFonts w:cs="Arial"/>
          <w:szCs w:val="24"/>
        </w:rPr>
        <w:t>ely</w:t>
      </w:r>
      <w:r w:rsidRPr="00BE2D98">
        <w:rPr>
          <w:rFonts w:cs="Arial"/>
          <w:spacing w:val="-1"/>
          <w:szCs w:val="24"/>
        </w:rPr>
        <w:t xml:space="preserve"> </w:t>
      </w:r>
      <w:r w:rsidRPr="00BE2D98">
        <w:rPr>
          <w:rFonts w:cs="Arial"/>
          <w:spacing w:val="-2"/>
          <w:szCs w:val="24"/>
        </w:rPr>
        <w:t>m</w:t>
      </w:r>
      <w:r w:rsidRPr="00BE2D98">
        <w:rPr>
          <w:rFonts w:cs="Arial"/>
          <w:szCs w:val="24"/>
        </w:rPr>
        <w:t>anner,</w:t>
      </w:r>
      <w:r w:rsidRPr="00BE2D98">
        <w:rPr>
          <w:rFonts w:cs="Arial"/>
          <w:spacing w:val="-1"/>
          <w:szCs w:val="24"/>
        </w:rPr>
        <w:t xml:space="preserve"> </w:t>
      </w:r>
      <w:r w:rsidRPr="00BE2D98">
        <w:rPr>
          <w:rFonts w:cs="Arial"/>
          <w:szCs w:val="24"/>
        </w:rPr>
        <w:t>in writing</w:t>
      </w:r>
      <w:r w:rsidRPr="00BE2D98">
        <w:rPr>
          <w:rFonts w:cs="Arial"/>
          <w:spacing w:val="-1"/>
          <w:szCs w:val="24"/>
        </w:rPr>
        <w:t xml:space="preserve"> </w:t>
      </w:r>
      <w:r w:rsidRPr="00BE2D98">
        <w:rPr>
          <w:rFonts w:cs="Arial"/>
          <w:szCs w:val="24"/>
        </w:rPr>
        <w:t>to</w:t>
      </w:r>
      <w:r w:rsidRPr="00BE2D98">
        <w:rPr>
          <w:rFonts w:cs="Arial"/>
          <w:spacing w:val="-1"/>
          <w:szCs w:val="24"/>
        </w:rPr>
        <w:t xml:space="preserve"> </w:t>
      </w:r>
      <w:r w:rsidRPr="00BE2D98">
        <w:rPr>
          <w:rFonts w:cs="Arial"/>
          <w:szCs w:val="24"/>
        </w:rPr>
        <w:t>t</w:t>
      </w:r>
      <w:r w:rsidRPr="00BE2D98">
        <w:rPr>
          <w:rFonts w:cs="Arial"/>
          <w:spacing w:val="-2"/>
          <w:szCs w:val="24"/>
        </w:rPr>
        <w:t>h</w:t>
      </w:r>
      <w:r w:rsidRPr="00BE2D98">
        <w:rPr>
          <w:rFonts w:cs="Arial"/>
          <w:szCs w:val="24"/>
        </w:rPr>
        <w:t>e</w:t>
      </w:r>
      <w:r w:rsidRPr="00BE2D98">
        <w:rPr>
          <w:rFonts w:cs="Arial"/>
          <w:spacing w:val="-1"/>
          <w:szCs w:val="24"/>
        </w:rPr>
        <w:t xml:space="preserve"> </w:t>
      </w:r>
      <w:r w:rsidRPr="00BE2D98">
        <w:rPr>
          <w:rFonts w:cs="Arial"/>
          <w:szCs w:val="24"/>
        </w:rPr>
        <w:t>HHS</w:t>
      </w:r>
      <w:r w:rsidRPr="00BE2D98">
        <w:rPr>
          <w:rFonts w:cs="Arial"/>
          <w:spacing w:val="-1"/>
          <w:szCs w:val="24"/>
        </w:rPr>
        <w:t xml:space="preserve"> </w:t>
      </w:r>
      <w:r w:rsidRPr="00BE2D98">
        <w:rPr>
          <w:rFonts w:cs="Arial"/>
          <w:szCs w:val="24"/>
        </w:rPr>
        <w:t>awarding</w:t>
      </w:r>
      <w:r w:rsidRPr="00BE2D98">
        <w:rPr>
          <w:rFonts w:cs="Arial"/>
          <w:spacing w:val="-1"/>
          <w:szCs w:val="24"/>
        </w:rPr>
        <w:t xml:space="preserve"> </w:t>
      </w:r>
      <w:r w:rsidRPr="00BE2D98">
        <w:rPr>
          <w:rFonts w:cs="Arial"/>
          <w:szCs w:val="24"/>
        </w:rPr>
        <w:t>agency,</w:t>
      </w:r>
      <w:r w:rsidRPr="00BE2D98">
        <w:rPr>
          <w:rFonts w:cs="Arial"/>
          <w:spacing w:val="-2"/>
          <w:szCs w:val="24"/>
        </w:rPr>
        <w:t xml:space="preserve"> </w:t>
      </w:r>
      <w:r w:rsidRPr="00BE2D98">
        <w:rPr>
          <w:rFonts w:cs="Arial"/>
          <w:szCs w:val="24"/>
        </w:rPr>
        <w:t>with</w:t>
      </w:r>
      <w:r w:rsidRPr="00BE2D98">
        <w:rPr>
          <w:rFonts w:cs="Arial"/>
          <w:spacing w:val="-1"/>
          <w:szCs w:val="24"/>
        </w:rPr>
        <w:t xml:space="preserve"> </w:t>
      </w:r>
      <w:r w:rsidRPr="00BE2D98">
        <w:rPr>
          <w:rFonts w:cs="Arial"/>
          <w:szCs w:val="24"/>
        </w:rPr>
        <w:t>a</w:t>
      </w:r>
      <w:r w:rsidRPr="00BE2D98">
        <w:rPr>
          <w:rFonts w:cs="Arial"/>
          <w:spacing w:val="-1"/>
          <w:szCs w:val="24"/>
        </w:rPr>
        <w:t xml:space="preserve"> </w:t>
      </w:r>
      <w:r w:rsidRPr="00BE2D98">
        <w:rPr>
          <w:rFonts w:cs="Arial"/>
          <w:szCs w:val="24"/>
        </w:rPr>
        <w:t>copy</w:t>
      </w:r>
      <w:r w:rsidRPr="00BE2D98">
        <w:rPr>
          <w:rFonts w:cs="Arial"/>
          <w:spacing w:val="-2"/>
          <w:szCs w:val="24"/>
        </w:rPr>
        <w:t xml:space="preserve"> </w:t>
      </w:r>
      <w:r w:rsidRPr="00BE2D98">
        <w:rPr>
          <w:rFonts w:cs="Arial"/>
          <w:szCs w:val="24"/>
        </w:rPr>
        <w:t>to the HHS Office of Inspector General (OIG), all</w:t>
      </w:r>
      <w:r w:rsidRPr="00BE2D98">
        <w:rPr>
          <w:rFonts w:cs="Arial"/>
          <w:spacing w:val="-1"/>
          <w:szCs w:val="24"/>
        </w:rPr>
        <w:t xml:space="preserve"> </w:t>
      </w:r>
      <w:r w:rsidRPr="00BE2D98">
        <w:rPr>
          <w:rFonts w:cs="Arial"/>
          <w:szCs w:val="24"/>
        </w:rPr>
        <w:t>infor</w:t>
      </w:r>
      <w:r w:rsidRPr="00BE2D98">
        <w:rPr>
          <w:rFonts w:cs="Arial"/>
          <w:spacing w:val="-2"/>
          <w:szCs w:val="24"/>
        </w:rPr>
        <w:t>m</w:t>
      </w:r>
      <w:r w:rsidRPr="00BE2D98">
        <w:rPr>
          <w:rFonts w:cs="Arial"/>
          <w:szCs w:val="24"/>
        </w:rPr>
        <w:t>ation</w:t>
      </w:r>
      <w:r w:rsidRPr="00BE2D98">
        <w:rPr>
          <w:rFonts w:cs="Arial"/>
          <w:spacing w:val="-1"/>
          <w:szCs w:val="24"/>
        </w:rPr>
        <w:t xml:space="preserve"> </w:t>
      </w:r>
      <w:r w:rsidRPr="00BE2D98">
        <w:rPr>
          <w:rFonts w:cs="Arial"/>
          <w:szCs w:val="24"/>
        </w:rPr>
        <w:t>related</w:t>
      </w:r>
      <w:r w:rsidRPr="00BE2D98">
        <w:rPr>
          <w:rFonts w:cs="Arial"/>
          <w:spacing w:val="-1"/>
          <w:szCs w:val="24"/>
        </w:rPr>
        <w:t xml:space="preserve"> </w:t>
      </w:r>
      <w:r w:rsidRPr="00BE2D98">
        <w:rPr>
          <w:rFonts w:cs="Arial"/>
          <w:szCs w:val="24"/>
        </w:rPr>
        <w:t>to</w:t>
      </w:r>
      <w:r w:rsidRPr="00BE2D98">
        <w:rPr>
          <w:rFonts w:cs="Arial"/>
          <w:spacing w:val="-1"/>
          <w:szCs w:val="24"/>
        </w:rPr>
        <w:t xml:space="preserve"> </w:t>
      </w:r>
      <w:r w:rsidRPr="00BE2D98">
        <w:rPr>
          <w:rFonts w:cs="Arial"/>
          <w:szCs w:val="24"/>
        </w:rPr>
        <w:t>viol</w:t>
      </w:r>
      <w:r w:rsidRPr="00BE2D98">
        <w:rPr>
          <w:rFonts w:cs="Arial"/>
          <w:spacing w:val="-1"/>
          <w:szCs w:val="24"/>
        </w:rPr>
        <w:t>a</w:t>
      </w:r>
      <w:r w:rsidRPr="00BE2D98">
        <w:rPr>
          <w:rFonts w:cs="Arial"/>
          <w:szCs w:val="24"/>
        </w:rPr>
        <w:t>tions of federal cri</w:t>
      </w:r>
      <w:r w:rsidRPr="00BE2D98">
        <w:rPr>
          <w:rFonts w:cs="Arial"/>
          <w:spacing w:val="-2"/>
          <w:szCs w:val="24"/>
        </w:rPr>
        <w:t>m</w:t>
      </w:r>
      <w:r w:rsidRPr="00BE2D98">
        <w:rPr>
          <w:rFonts w:cs="Arial"/>
          <w:szCs w:val="24"/>
        </w:rPr>
        <w:t xml:space="preserve">inal law involving fraud, bribery, or gratuity violations potentially affecting the </w:t>
      </w:r>
      <w:r w:rsidRPr="00BE2D98">
        <w:rPr>
          <w:rFonts w:cs="Arial"/>
          <w:spacing w:val="-2"/>
          <w:szCs w:val="24"/>
        </w:rPr>
        <w:t>f</w:t>
      </w:r>
      <w:r w:rsidRPr="00BE2D98">
        <w:rPr>
          <w:rFonts w:cs="Arial"/>
          <w:szCs w:val="24"/>
        </w:rPr>
        <w:t>ederal awa</w:t>
      </w:r>
      <w:r w:rsidRPr="00BE2D98">
        <w:rPr>
          <w:rFonts w:cs="Arial"/>
          <w:spacing w:val="-3"/>
          <w:szCs w:val="24"/>
        </w:rPr>
        <w:t>r</w:t>
      </w:r>
      <w:r w:rsidRPr="00BE2D98">
        <w:rPr>
          <w:rFonts w:cs="Arial"/>
          <w:szCs w:val="24"/>
        </w:rPr>
        <w:t>d. Sub-recipients</w:t>
      </w:r>
      <w:r w:rsidRPr="00BE2D98">
        <w:rPr>
          <w:rFonts w:cs="Arial"/>
          <w:spacing w:val="-1"/>
          <w:szCs w:val="24"/>
        </w:rPr>
        <w:t xml:space="preserve"> </w:t>
      </w:r>
      <w:r w:rsidRPr="00BE2D98">
        <w:rPr>
          <w:rFonts w:cs="Arial"/>
          <w:spacing w:val="-2"/>
          <w:szCs w:val="24"/>
        </w:rPr>
        <w:t>m</w:t>
      </w:r>
      <w:r w:rsidRPr="00BE2D98">
        <w:rPr>
          <w:rFonts w:cs="Arial"/>
          <w:szCs w:val="24"/>
        </w:rPr>
        <w:t>ust</w:t>
      </w:r>
      <w:r w:rsidRPr="00BE2D98">
        <w:rPr>
          <w:rFonts w:cs="Arial"/>
          <w:spacing w:val="-1"/>
          <w:szCs w:val="24"/>
        </w:rPr>
        <w:t xml:space="preserve"> </w:t>
      </w:r>
      <w:r w:rsidRPr="00BE2D98">
        <w:rPr>
          <w:rFonts w:cs="Arial"/>
          <w:szCs w:val="24"/>
        </w:rPr>
        <w:t>disclose,</w:t>
      </w:r>
      <w:r w:rsidRPr="00BE2D98">
        <w:rPr>
          <w:rFonts w:cs="Arial"/>
          <w:spacing w:val="-1"/>
          <w:szCs w:val="24"/>
        </w:rPr>
        <w:t xml:space="preserve"> </w:t>
      </w:r>
      <w:r w:rsidRPr="00BE2D98">
        <w:rPr>
          <w:rFonts w:cs="Arial"/>
          <w:szCs w:val="24"/>
        </w:rPr>
        <w:t>in</w:t>
      </w:r>
      <w:r w:rsidRPr="00BE2D98">
        <w:rPr>
          <w:rFonts w:cs="Arial"/>
          <w:spacing w:val="-1"/>
          <w:szCs w:val="24"/>
        </w:rPr>
        <w:t xml:space="preserve"> </w:t>
      </w:r>
      <w:r w:rsidRPr="00BE2D98">
        <w:rPr>
          <w:rFonts w:cs="Arial"/>
          <w:szCs w:val="24"/>
        </w:rPr>
        <w:t>a</w:t>
      </w:r>
      <w:r w:rsidRPr="00BE2D98">
        <w:rPr>
          <w:rFonts w:cs="Arial"/>
          <w:spacing w:val="-1"/>
          <w:szCs w:val="24"/>
        </w:rPr>
        <w:t xml:space="preserve"> </w:t>
      </w:r>
      <w:r w:rsidRPr="00BE2D98">
        <w:rPr>
          <w:rFonts w:cs="Arial"/>
          <w:szCs w:val="24"/>
        </w:rPr>
        <w:t>ti</w:t>
      </w:r>
      <w:r w:rsidRPr="00BE2D98">
        <w:rPr>
          <w:rFonts w:cs="Arial"/>
          <w:spacing w:val="-2"/>
          <w:szCs w:val="24"/>
        </w:rPr>
        <w:t>m</w:t>
      </w:r>
      <w:r w:rsidRPr="00BE2D98">
        <w:rPr>
          <w:rFonts w:cs="Arial"/>
          <w:szCs w:val="24"/>
        </w:rPr>
        <w:t xml:space="preserve">ely </w:t>
      </w:r>
      <w:r w:rsidRPr="00BE2D98">
        <w:rPr>
          <w:rFonts w:cs="Arial"/>
          <w:spacing w:val="-2"/>
          <w:szCs w:val="24"/>
        </w:rPr>
        <w:t>m</w:t>
      </w:r>
      <w:r w:rsidRPr="00BE2D98">
        <w:rPr>
          <w:rFonts w:cs="Arial"/>
          <w:szCs w:val="24"/>
        </w:rPr>
        <w:t>anner,</w:t>
      </w:r>
      <w:r w:rsidRPr="00BE2D98">
        <w:rPr>
          <w:rFonts w:cs="Arial"/>
          <w:spacing w:val="-1"/>
          <w:szCs w:val="24"/>
        </w:rPr>
        <w:t xml:space="preserve"> </w:t>
      </w:r>
      <w:r w:rsidRPr="00BE2D98">
        <w:rPr>
          <w:rFonts w:cs="Arial"/>
          <w:szCs w:val="24"/>
        </w:rPr>
        <w:t>in</w:t>
      </w:r>
      <w:r w:rsidRPr="00BE2D98">
        <w:rPr>
          <w:rFonts w:cs="Arial"/>
          <w:spacing w:val="-1"/>
          <w:szCs w:val="24"/>
        </w:rPr>
        <w:t xml:space="preserve"> </w:t>
      </w:r>
      <w:r w:rsidRPr="00BE2D98">
        <w:rPr>
          <w:rFonts w:cs="Arial"/>
          <w:szCs w:val="24"/>
        </w:rPr>
        <w:t>writing</w:t>
      </w:r>
      <w:r w:rsidRPr="00BE2D98">
        <w:rPr>
          <w:rFonts w:cs="Arial"/>
          <w:spacing w:val="-1"/>
          <w:szCs w:val="24"/>
        </w:rPr>
        <w:t xml:space="preserve"> </w:t>
      </w:r>
      <w:r w:rsidRPr="00BE2D98">
        <w:rPr>
          <w:rFonts w:cs="Arial"/>
          <w:szCs w:val="24"/>
        </w:rPr>
        <w:t>to</w:t>
      </w:r>
      <w:r w:rsidRPr="00BE2D98">
        <w:rPr>
          <w:rFonts w:cs="Arial"/>
          <w:spacing w:val="-1"/>
          <w:szCs w:val="24"/>
        </w:rPr>
        <w:t xml:space="preserve"> </w:t>
      </w:r>
      <w:r w:rsidRPr="00BE2D98">
        <w:rPr>
          <w:rFonts w:cs="Arial"/>
          <w:szCs w:val="24"/>
        </w:rPr>
        <w:t>the</w:t>
      </w:r>
      <w:r w:rsidRPr="00BE2D98">
        <w:rPr>
          <w:rFonts w:cs="Arial"/>
          <w:spacing w:val="-1"/>
          <w:szCs w:val="24"/>
        </w:rPr>
        <w:t xml:space="preserve"> </w:t>
      </w:r>
      <w:r w:rsidRPr="00BE2D98">
        <w:rPr>
          <w:rFonts w:cs="Arial"/>
          <w:szCs w:val="24"/>
        </w:rPr>
        <w:t>pri</w:t>
      </w:r>
      <w:r w:rsidRPr="00BE2D98">
        <w:rPr>
          <w:rFonts w:cs="Arial"/>
          <w:spacing w:val="-2"/>
          <w:szCs w:val="24"/>
        </w:rPr>
        <w:t>m</w:t>
      </w:r>
      <w:r w:rsidRPr="00BE2D98">
        <w:rPr>
          <w:rFonts w:cs="Arial"/>
          <w:szCs w:val="24"/>
        </w:rPr>
        <w:t>e recipient</w:t>
      </w:r>
      <w:r w:rsidRPr="00BE2D98">
        <w:rPr>
          <w:rFonts w:cs="Arial"/>
          <w:spacing w:val="-1"/>
          <w:szCs w:val="24"/>
        </w:rPr>
        <w:t xml:space="preserve"> </w:t>
      </w:r>
      <w:r w:rsidRPr="00BE2D98">
        <w:rPr>
          <w:rFonts w:cs="Arial"/>
          <w:szCs w:val="24"/>
        </w:rPr>
        <w:t>(pass</w:t>
      </w:r>
      <w:r w:rsidRPr="00BE2D98">
        <w:rPr>
          <w:rFonts w:cs="Arial"/>
          <w:spacing w:val="-1"/>
          <w:szCs w:val="24"/>
        </w:rPr>
        <w:t xml:space="preserve"> </w:t>
      </w:r>
      <w:r w:rsidRPr="00BE2D98">
        <w:rPr>
          <w:rFonts w:cs="Arial"/>
          <w:szCs w:val="24"/>
        </w:rPr>
        <w:t>through</w:t>
      </w:r>
      <w:r w:rsidRPr="00BE2D98">
        <w:rPr>
          <w:rFonts w:cs="Arial"/>
          <w:spacing w:val="-1"/>
          <w:szCs w:val="24"/>
        </w:rPr>
        <w:t xml:space="preserve"> </w:t>
      </w:r>
      <w:r w:rsidRPr="00BE2D98">
        <w:rPr>
          <w:rFonts w:cs="Arial"/>
          <w:szCs w:val="24"/>
        </w:rPr>
        <w:t>entity)</w:t>
      </w:r>
      <w:r w:rsidRPr="00BE2D98">
        <w:rPr>
          <w:rFonts w:cs="Arial"/>
          <w:spacing w:val="-1"/>
          <w:szCs w:val="24"/>
        </w:rPr>
        <w:t xml:space="preserve"> </w:t>
      </w:r>
      <w:r w:rsidRPr="00BE2D98">
        <w:rPr>
          <w:rFonts w:cs="Arial"/>
          <w:szCs w:val="24"/>
        </w:rPr>
        <w:t>and</w:t>
      </w:r>
      <w:r w:rsidRPr="00BE2D98">
        <w:rPr>
          <w:rFonts w:cs="Arial"/>
          <w:spacing w:val="-1"/>
          <w:szCs w:val="24"/>
        </w:rPr>
        <w:t xml:space="preserve"> </w:t>
      </w:r>
      <w:r w:rsidRPr="00BE2D98">
        <w:rPr>
          <w:rFonts w:cs="Arial"/>
          <w:szCs w:val="24"/>
        </w:rPr>
        <w:t>the</w:t>
      </w:r>
      <w:r w:rsidRPr="00BE2D98">
        <w:rPr>
          <w:rFonts w:cs="Arial"/>
          <w:spacing w:val="-1"/>
          <w:szCs w:val="24"/>
        </w:rPr>
        <w:t xml:space="preserve"> </w:t>
      </w:r>
      <w:r w:rsidRPr="00BE2D98">
        <w:rPr>
          <w:rFonts w:cs="Arial"/>
          <w:spacing w:val="-2"/>
          <w:szCs w:val="24"/>
        </w:rPr>
        <w:t>H</w:t>
      </w:r>
      <w:r w:rsidRPr="00BE2D98">
        <w:rPr>
          <w:rFonts w:cs="Arial"/>
          <w:spacing w:val="-1"/>
          <w:szCs w:val="24"/>
        </w:rPr>
        <w:t>H</w:t>
      </w:r>
      <w:r w:rsidRPr="00BE2D98">
        <w:rPr>
          <w:rFonts w:cs="Arial"/>
          <w:szCs w:val="24"/>
        </w:rPr>
        <w:t>S</w:t>
      </w:r>
      <w:r w:rsidRPr="00BE2D98">
        <w:rPr>
          <w:rFonts w:cs="Arial"/>
          <w:spacing w:val="-1"/>
          <w:szCs w:val="24"/>
        </w:rPr>
        <w:t xml:space="preserve"> </w:t>
      </w:r>
      <w:r w:rsidRPr="00BE2D98">
        <w:rPr>
          <w:rFonts w:cs="Arial"/>
          <w:szCs w:val="24"/>
        </w:rPr>
        <w:t>OIG,</w:t>
      </w:r>
      <w:r w:rsidRPr="00BE2D98">
        <w:rPr>
          <w:rFonts w:cs="Arial"/>
          <w:spacing w:val="-1"/>
          <w:szCs w:val="24"/>
        </w:rPr>
        <w:t xml:space="preserve"> </w:t>
      </w:r>
      <w:r w:rsidRPr="00BE2D98">
        <w:rPr>
          <w:rFonts w:cs="Arial"/>
          <w:szCs w:val="24"/>
        </w:rPr>
        <w:t>all</w:t>
      </w:r>
      <w:r w:rsidRPr="00BE2D98">
        <w:rPr>
          <w:rFonts w:cs="Arial"/>
          <w:spacing w:val="-1"/>
          <w:szCs w:val="24"/>
        </w:rPr>
        <w:t xml:space="preserve"> </w:t>
      </w:r>
      <w:r w:rsidRPr="00BE2D98">
        <w:rPr>
          <w:rFonts w:cs="Arial"/>
          <w:szCs w:val="24"/>
        </w:rPr>
        <w:t>infor</w:t>
      </w:r>
      <w:r w:rsidRPr="00BE2D98">
        <w:rPr>
          <w:rFonts w:cs="Arial"/>
          <w:spacing w:val="-2"/>
          <w:szCs w:val="24"/>
        </w:rPr>
        <w:t>m</w:t>
      </w:r>
      <w:r w:rsidRPr="00BE2D98">
        <w:rPr>
          <w:rFonts w:cs="Arial"/>
          <w:szCs w:val="24"/>
        </w:rPr>
        <w:t>ation related to violations of feder</w:t>
      </w:r>
      <w:r w:rsidRPr="00BE2D98">
        <w:rPr>
          <w:rFonts w:cs="Arial"/>
          <w:spacing w:val="-2"/>
          <w:szCs w:val="24"/>
        </w:rPr>
        <w:t>a</w:t>
      </w:r>
      <w:r w:rsidRPr="00BE2D98">
        <w:rPr>
          <w:rFonts w:cs="Arial"/>
          <w:szCs w:val="24"/>
        </w:rPr>
        <w:t>l</w:t>
      </w:r>
      <w:r w:rsidRPr="00BE2D98">
        <w:rPr>
          <w:rFonts w:cs="Arial"/>
          <w:spacing w:val="-1"/>
          <w:szCs w:val="24"/>
        </w:rPr>
        <w:t xml:space="preserve"> </w:t>
      </w:r>
      <w:r w:rsidRPr="00BE2D98">
        <w:rPr>
          <w:rFonts w:cs="Arial"/>
          <w:szCs w:val="24"/>
        </w:rPr>
        <w:t>cri</w:t>
      </w:r>
      <w:r w:rsidRPr="00BE2D98">
        <w:rPr>
          <w:rFonts w:cs="Arial"/>
          <w:spacing w:val="-2"/>
          <w:szCs w:val="24"/>
        </w:rPr>
        <w:t>m</w:t>
      </w:r>
      <w:r w:rsidRPr="00BE2D98">
        <w:rPr>
          <w:rFonts w:cs="Arial"/>
          <w:spacing w:val="1"/>
          <w:szCs w:val="24"/>
        </w:rPr>
        <w:t>i</w:t>
      </w:r>
      <w:r w:rsidRPr="00BE2D98">
        <w:rPr>
          <w:rFonts w:cs="Arial"/>
          <w:szCs w:val="24"/>
        </w:rPr>
        <w:t>nal</w:t>
      </w:r>
      <w:r w:rsidRPr="00BE2D98">
        <w:rPr>
          <w:rFonts w:cs="Arial"/>
          <w:spacing w:val="-1"/>
          <w:szCs w:val="24"/>
        </w:rPr>
        <w:t xml:space="preserve"> </w:t>
      </w:r>
      <w:r w:rsidRPr="00BE2D98">
        <w:rPr>
          <w:rFonts w:cs="Arial"/>
          <w:szCs w:val="24"/>
        </w:rPr>
        <w:t>law</w:t>
      </w:r>
      <w:r w:rsidRPr="00BE2D98">
        <w:rPr>
          <w:rFonts w:cs="Arial"/>
          <w:spacing w:val="-1"/>
          <w:szCs w:val="24"/>
        </w:rPr>
        <w:t xml:space="preserve"> </w:t>
      </w:r>
      <w:r w:rsidRPr="00BE2D98">
        <w:rPr>
          <w:rFonts w:cs="Arial"/>
          <w:szCs w:val="24"/>
        </w:rPr>
        <w:t>involving</w:t>
      </w:r>
      <w:r w:rsidRPr="00BE2D98">
        <w:rPr>
          <w:rFonts w:cs="Arial"/>
          <w:spacing w:val="-1"/>
          <w:szCs w:val="24"/>
        </w:rPr>
        <w:t xml:space="preserve"> </w:t>
      </w:r>
      <w:r w:rsidRPr="00BE2D98">
        <w:rPr>
          <w:rFonts w:cs="Arial"/>
          <w:szCs w:val="24"/>
        </w:rPr>
        <w:t>fraud,</w:t>
      </w:r>
      <w:r w:rsidRPr="00BE2D98">
        <w:rPr>
          <w:rFonts w:cs="Arial"/>
          <w:spacing w:val="-1"/>
          <w:szCs w:val="24"/>
        </w:rPr>
        <w:t xml:space="preserve"> </w:t>
      </w:r>
      <w:r w:rsidRPr="00BE2D98">
        <w:rPr>
          <w:rFonts w:cs="Arial"/>
          <w:szCs w:val="24"/>
        </w:rPr>
        <w:t>b</w:t>
      </w:r>
      <w:r w:rsidRPr="00BE2D98">
        <w:rPr>
          <w:rFonts w:cs="Arial"/>
          <w:spacing w:val="-1"/>
          <w:szCs w:val="24"/>
        </w:rPr>
        <w:t>r</w:t>
      </w:r>
      <w:r w:rsidRPr="00BE2D98">
        <w:rPr>
          <w:rFonts w:cs="Arial"/>
          <w:szCs w:val="24"/>
        </w:rPr>
        <w:t xml:space="preserve">ibery, or gratuity violations potentially </w:t>
      </w:r>
      <w:r w:rsidRPr="00BE2D98">
        <w:rPr>
          <w:rFonts w:cs="Arial"/>
          <w:spacing w:val="-1"/>
          <w:szCs w:val="24"/>
        </w:rPr>
        <w:t>aff</w:t>
      </w:r>
      <w:r w:rsidRPr="00BE2D98">
        <w:rPr>
          <w:rFonts w:cs="Arial"/>
          <w:szCs w:val="24"/>
        </w:rPr>
        <w:t xml:space="preserve">ecting the </w:t>
      </w:r>
      <w:r w:rsidRPr="00BE2D98">
        <w:rPr>
          <w:rFonts w:cs="Arial"/>
          <w:spacing w:val="-1"/>
          <w:szCs w:val="24"/>
        </w:rPr>
        <w:t>f</w:t>
      </w:r>
      <w:r w:rsidRPr="00BE2D98">
        <w:rPr>
          <w:rFonts w:cs="Arial"/>
          <w:szCs w:val="24"/>
        </w:rPr>
        <w:t>ederal awa</w:t>
      </w:r>
      <w:r w:rsidRPr="00BE2D98">
        <w:rPr>
          <w:rFonts w:cs="Arial"/>
          <w:spacing w:val="-1"/>
          <w:szCs w:val="24"/>
        </w:rPr>
        <w:t>r</w:t>
      </w:r>
      <w:r w:rsidRPr="00BE2D98">
        <w:rPr>
          <w:rFonts w:cs="Arial"/>
          <w:szCs w:val="24"/>
        </w:rPr>
        <w:t>d. Disclosu</w:t>
      </w:r>
      <w:r w:rsidRPr="00BE2D98">
        <w:rPr>
          <w:rFonts w:cs="Arial"/>
          <w:spacing w:val="-1"/>
          <w:szCs w:val="24"/>
        </w:rPr>
        <w:t>r</w:t>
      </w:r>
      <w:r w:rsidRPr="00BE2D98">
        <w:rPr>
          <w:rFonts w:cs="Arial"/>
          <w:szCs w:val="24"/>
        </w:rPr>
        <w:t xml:space="preserve">es </w:t>
      </w:r>
      <w:r w:rsidRPr="00BE2D98">
        <w:rPr>
          <w:rFonts w:cs="Arial"/>
          <w:spacing w:val="-2"/>
          <w:szCs w:val="24"/>
        </w:rPr>
        <w:t>m</w:t>
      </w:r>
      <w:r w:rsidRPr="00BE2D98">
        <w:rPr>
          <w:rFonts w:cs="Arial"/>
          <w:szCs w:val="24"/>
        </w:rPr>
        <w:t xml:space="preserve">ust be sent </w:t>
      </w:r>
      <w:r w:rsidRPr="00BE2D98">
        <w:rPr>
          <w:rFonts w:cs="Arial"/>
          <w:szCs w:val="24"/>
          <w:u w:val="single"/>
        </w:rPr>
        <w:t>in</w:t>
      </w:r>
      <w:r w:rsidRPr="00BE2D98">
        <w:rPr>
          <w:rFonts w:cs="Arial"/>
          <w:spacing w:val="-1"/>
          <w:szCs w:val="24"/>
          <w:u w:val="single"/>
        </w:rPr>
        <w:t xml:space="preserve"> </w:t>
      </w:r>
      <w:r w:rsidRPr="00BE2D98">
        <w:rPr>
          <w:rFonts w:cs="Arial"/>
          <w:szCs w:val="24"/>
          <w:u w:val="single"/>
        </w:rPr>
        <w:t>w</w:t>
      </w:r>
      <w:r w:rsidRPr="00BE2D98">
        <w:rPr>
          <w:rFonts w:cs="Arial"/>
          <w:spacing w:val="-1"/>
          <w:szCs w:val="24"/>
          <w:u w:val="single"/>
        </w:rPr>
        <w:t>r</w:t>
      </w:r>
      <w:r w:rsidRPr="00BE2D98">
        <w:rPr>
          <w:rFonts w:cs="Arial"/>
          <w:szCs w:val="24"/>
          <w:u w:val="single"/>
        </w:rPr>
        <w:t>iti</w:t>
      </w:r>
      <w:r w:rsidRPr="00BE2D98">
        <w:rPr>
          <w:rFonts w:cs="Arial"/>
          <w:spacing w:val="-2"/>
          <w:szCs w:val="24"/>
          <w:u w:val="single"/>
        </w:rPr>
        <w:t>n</w:t>
      </w:r>
      <w:r w:rsidRPr="00BE2D98">
        <w:rPr>
          <w:rFonts w:cs="Arial"/>
          <w:szCs w:val="24"/>
          <w:u w:val="single"/>
        </w:rPr>
        <w:t xml:space="preserve">g </w:t>
      </w:r>
      <w:r w:rsidRPr="00BE2D98">
        <w:rPr>
          <w:rFonts w:cs="Arial"/>
          <w:szCs w:val="24"/>
        </w:rPr>
        <w:t>to the aw</w:t>
      </w:r>
      <w:r w:rsidRPr="00BE2D98">
        <w:rPr>
          <w:rFonts w:cs="Arial"/>
          <w:spacing w:val="-1"/>
          <w:szCs w:val="24"/>
        </w:rPr>
        <w:t>a</w:t>
      </w:r>
      <w:r w:rsidRPr="00BE2D98">
        <w:rPr>
          <w:rFonts w:cs="Arial"/>
          <w:szCs w:val="24"/>
        </w:rPr>
        <w:t>rding agency</w:t>
      </w:r>
      <w:r w:rsidRPr="00BE2D98">
        <w:rPr>
          <w:rFonts w:cs="Arial"/>
          <w:spacing w:val="-1"/>
          <w:szCs w:val="24"/>
        </w:rPr>
        <w:t xml:space="preserve"> </w:t>
      </w:r>
      <w:r w:rsidRPr="00BE2D98">
        <w:rPr>
          <w:rFonts w:cs="Arial"/>
          <w:szCs w:val="24"/>
        </w:rPr>
        <w:t>and</w:t>
      </w:r>
      <w:r w:rsidRPr="00BE2D98">
        <w:rPr>
          <w:rFonts w:cs="Arial"/>
          <w:spacing w:val="-1"/>
          <w:szCs w:val="24"/>
        </w:rPr>
        <w:t xml:space="preserve"> </w:t>
      </w:r>
      <w:r w:rsidRPr="00BE2D98">
        <w:rPr>
          <w:rFonts w:cs="Arial"/>
          <w:szCs w:val="24"/>
        </w:rPr>
        <w:t>to</w:t>
      </w:r>
      <w:r w:rsidRPr="00BE2D98">
        <w:rPr>
          <w:rFonts w:cs="Arial"/>
          <w:spacing w:val="-1"/>
          <w:szCs w:val="24"/>
        </w:rPr>
        <w:t xml:space="preserve"> </w:t>
      </w:r>
      <w:r w:rsidRPr="00BE2D98">
        <w:rPr>
          <w:rFonts w:cs="Arial"/>
          <w:szCs w:val="24"/>
        </w:rPr>
        <w:t>the</w:t>
      </w:r>
      <w:r w:rsidRPr="00BE2D98">
        <w:rPr>
          <w:rFonts w:cs="Arial"/>
          <w:spacing w:val="-1"/>
          <w:szCs w:val="24"/>
        </w:rPr>
        <w:t xml:space="preserve"> </w:t>
      </w:r>
      <w:r w:rsidRPr="00BE2D98">
        <w:rPr>
          <w:rFonts w:cs="Arial"/>
          <w:szCs w:val="24"/>
        </w:rPr>
        <w:t>HHS</w:t>
      </w:r>
      <w:r w:rsidRPr="00BE2D98">
        <w:rPr>
          <w:rFonts w:cs="Arial"/>
          <w:spacing w:val="-1"/>
          <w:szCs w:val="24"/>
        </w:rPr>
        <w:t xml:space="preserve"> </w:t>
      </w:r>
      <w:r w:rsidRPr="00BE2D98">
        <w:rPr>
          <w:rFonts w:cs="Arial"/>
          <w:szCs w:val="24"/>
        </w:rPr>
        <w:t>OIG</w:t>
      </w:r>
      <w:r w:rsidRPr="00BE2D98">
        <w:rPr>
          <w:rFonts w:cs="Arial"/>
          <w:spacing w:val="-1"/>
          <w:szCs w:val="24"/>
        </w:rPr>
        <w:t xml:space="preserve"> </w:t>
      </w:r>
      <w:r w:rsidRPr="00BE2D98">
        <w:rPr>
          <w:rFonts w:cs="Arial"/>
          <w:szCs w:val="24"/>
        </w:rPr>
        <w:t>at</w:t>
      </w:r>
      <w:r w:rsidRPr="00BE2D98">
        <w:rPr>
          <w:rFonts w:cs="Arial"/>
          <w:spacing w:val="-1"/>
          <w:szCs w:val="24"/>
        </w:rPr>
        <w:t xml:space="preserve"> </w:t>
      </w:r>
      <w:r w:rsidRPr="00BE2D98">
        <w:rPr>
          <w:rFonts w:cs="Arial"/>
          <w:szCs w:val="24"/>
        </w:rPr>
        <w:t>the</w:t>
      </w:r>
      <w:r w:rsidRPr="00BE2D98">
        <w:rPr>
          <w:rFonts w:cs="Arial"/>
          <w:spacing w:val="-1"/>
          <w:szCs w:val="24"/>
        </w:rPr>
        <w:t xml:space="preserve"> </w:t>
      </w:r>
      <w:r w:rsidRPr="00BE2D98">
        <w:rPr>
          <w:rFonts w:cs="Arial"/>
          <w:szCs w:val="24"/>
        </w:rPr>
        <w:t>following</w:t>
      </w:r>
      <w:r w:rsidRPr="00BE2D98">
        <w:rPr>
          <w:rFonts w:cs="Arial"/>
          <w:spacing w:val="-1"/>
          <w:szCs w:val="24"/>
        </w:rPr>
        <w:t xml:space="preserve"> </w:t>
      </w:r>
      <w:r w:rsidRPr="00BE2D98">
        <w:rPr>
          <w:rFonts w:cs="Arial"/>
          <w:szCs w:val="24"/>
        </w:rPr>
        <w:t>a</w:t>
      </w:r>
      <w:r w:rsidRPr="00BE2D98">
        <w:rPr>
          <w:rFonts w:cs="Arial"/>
          <w:spacing w:val="-2"/>
          <w:szCs w:val="24"/>
        </w:rPr>
        <w:t>d</w:t>
      </w:r>
      <w:r w:rsidRPr="00BE2D98">
        <w:rPr>
          <w:rFonts w:cs="Arial"/>
          <w:szCs w:val="24"/>
        </w:rPr>
        <w:t>dresse</w:t>
      </w:r>
      <w:r w:rsidRPr="00BE2D98">
        <w:rPr>
          <w:rFonts w:cs="Arial"/>
          <w:spacing w:val="-1"/>
          <w:szCs w:val="24"/>
        </w:rPr>
        <w:t>s</w:t>
      </w:r>
      <w:r w:rsidRPr="00BE2D98">
        <w:rPr>
          <w:rFonts w:cs="Arial"/>
          <w:szCs w:val="24"/>
        </w:rPr>
        <w:t>:</w:t>
      </w:r>
    </w:p>
    <w:p w14:paraId="6936EB97" w14:textId="77777777" w:rsidR="00BD056C" w:rsidRPr="00BE2D98" w:rsidRDefault="00BD056C" w:rsidP="00BD056C">
      <w:pPr>
        <w:spacing w:after="0"/>
        <w:contextualSpacing/>
        <w:rPr>
          <w:rFonts w:eastAsia="Calibri" w:cs="Arial"/>
          <w:szCs w:val="24"/>
        </w:rPr>
      </w:pPr>
      <w:r w:rsidRPr="00BE2D98">
        <w:rPr>
          <w:rFonts w:eastAsia="Calibri" w:cs="Arial"/>
          <w:szCs w:val="24"/>
        </w:rPr>
        <w:t>SAMHSA</w:t>
      </w:r>
    </w:p>
    <w:p w14:paraId="7AF8E1A3" w14:textId="77777777" w:rsidR="00BD056C" w:rsidRPr="00BE2D98" w:rsidRDefault="00BD056C" w:rsidP="00BD056C">
      <w:pPr>
        <w:spacing w:after="0"/>
        <w:contextualSpacing/>
        <w:rPr>
          <w:rFonts w:eastAsia="Calibri" w:cs="Arial"/>
          <w:szCs w:val="24"/>
        </w:rPr>
      </w:pPr>
      <w:r w:rsidRPr="00BE2D98">
        <w:rPr>
          <w:rFonts w:eastAsia="Calibri" w:cs="Arial"/>
          <w:szCs w:val="24"/>
        </w:rPr>
        <w:t>Attention: Office of Financial Advisory Services</w:t>
      </w:r>
    </w:p>
    <w:p w14:paraId="38F51118" w14:textId="77777777" w:rsidR="00BD056C" w:rsidRPr="00BE2D98" w:rsidRDefault="00BD056C" w:rsidP="00BD056C">
      <w:pPr>
        <w:spacing w:after="0"/>
        <w:contextualSpacing/>
        <w:rPr>
          <w:rFonts w:eastAsia="Calibri" w:cs="Arial"/>
          <w:szCs w:val="24"/>
        </w:rPr>
      </w:pPr>
      <w:r w:rsidRPr="00BE2D98">
        <w:rPr>
          <w:rFonts w:eastAsia="Calibri" w:cs="Arial"/>
          <w:szCs w:val="24"/>
        </w:rPr>
        <w:t>5600 Fishers Lane</w:t>
      </w:r>
    </w:p>
    <w:p w14:paraId="2C9D8855" w14:textId="77777777" w:rsidR="00BD056C" w:rsidRPr="00BE2D98" w:rsidRDefault="00BD056C" w:rsidP="00BD056C">
      <w:pPr>
        <w:spacing w:after="0"/>
        <w:contextualSpacing/>
        <w:rPr>
          <w:rFonts w:eastAsia="Calibri" w:cs="Arial"/>
          <w:szCs w:val="24"/>
        </w:rPr>
      </w:pPr>
      <w:r w:rsidRPr="00BE2D98">
        <w:rPr>
          <w:rFonts w:eastAsia="Calibri" w:cs="Arial"/>
          <w:szCs w:val="24"/>
        </w:rPr>
        <w:t>Rockville, MD 20857</w:t>
      </w:r>
    </w:p>
    <w:p w14:paraId="3283EAB7" w14:textId="77777777" w:rsidR="00BD056C" w:rsidRPr="00BE2D98" w:rsidRDefault="00BD056C" w:rsidP="00BD056C">
      <w:pPr>
        <w:spacing w:after="0"/>
        <w:ind w:firstLine="180"/>
        <w:contextualSpacing/>
        <w:rPr>
          <w:rFonts w:eastAsia="Calibri" w:cs="Arial"/>
          <w:szCs w:val="24"/>
        </w:rPr>
      </w:pPr>
    </w:p>
    <w:p w14:paraId="09D02D0D" w14:textId="77777777" w:rsidR="00BD056C" w:rsidRPr="00BE2D98" w:rsidRDefault="00BD056C" w:rsidP="00BD056C">
      <w:pPr>
        <w:contextualSpacing/>
        <w:rPr>
          <w:rFonts w:cs="Arial"/>
          <w:b/>
          <w:bCs/>
          <w:spacing w:val="-1"/>
          <w:szCs w:val="24"/>
        </w:rPr>
      </w:pPr>
      <w:r w:rsidRPr="00BE2D98">
        <w:rPr>
          <w:rFonts w:cs="Arial"/>
          <w:b/>
          <w:bCs/>
          <w:spacing w:val="-1"/>
          <w:szCs w:val="24"/>
        </w:rPr>
        <w:lastRenderedPageBreak/>
        <w:t>AND</w:t>
      </w:r>
    </w:p>
    <w:p w14:paraId="125CF28A" w14:textId="77777777" w:rsidR="00BD056C" w:rsidRPr="00BE2D98" w:rsidRDefault="00BD056C" w:rsidP="00BD056C">
      <w:pPr>
        <w:ind w:firstLine="180"/>
        <w:contextualSpacing/>
        <w:rPr>
          <w:rFonts w:cs="Arial"/>
          <w:sz w:val="20"/>
        </w:rPr>
      </w:pPr>
    </w:p>
    <w:p w14:paraId="12D14F0F" w14:textId="77777777" w:rsidR="00BD056C" w:rsidRPr="00BE2D98" w:rsidRDefault="00BD056C" w:rsidP="00BD056C">
      <w:pPr>
        <w:spacing w:before="69" w:after="120"/>
        <w:ind w:right="4773"/>
        <w:contextualSpacing/>
        <w:rPr>
          <w:rFonts w:cs="Arial"/>
          <w:szCs w:val="24"/>
        </w:rPr>
      </w:pPr>
      <w:r w:rsidRPr="00BE2D98">
        <w:rPr>
          <w:rFonts w:cs="Arial"/>
        </w:rPr>
        <w:t>U.S. Depart</w:t>
      </w:r>
      <w:r w:rsidRPr="00BE2D98">
        <w:rPr>
          <w:rFonts w:cs="Arial"/>
          <w:spacing w:val="-2"/>
        </w:rPr>
        <w:t>m</w:t>
      </w:r>
      <w:r w:rsidRPr="00BE2D98">
        <w:rPr>
          <w:rFonts w:cs="Arial"/>
        </w:rPr>
        <w:t>ent of Health and Human Services Office of Inspector General</w:t>
      </w:r>
    </w:p>
    <w:p w14:paraId="02D2AB66" w14:textId="77777777" w:rsidR="00BD056C" w:rsidRPr="00BE2D98" w:rsidRDefault="00BD056C" w:rsidP="00BD056C">
      <w:pPr>
        <w:spacing w:after="120"/>
        <w:ind w:right="3562"/>
        <w:contextualSpacing/>
        <w:rPr>
          <w:rFonts w:cs="Arial"/>
          <w:spacing w:val="-1"/>
        </w:rPr>
      </w:pPr>
      <w:r w:rsidRPr="00BE2D98">
        <w:rPr>
          <w:rFonts w:cs="Arial"/>
          <w:spacing w:val="-1"/>
        </w:rPr>
        <w:t>ATTN</w:t>
      </w:r>
      <w:r w:rsidRPr="00BE2D98">
        <w:rPr>
          <w:rFonts w:cs="Arial"/>
        </w:rPr>
        <w:t>:</w:t>
      </w:r>
      <w:r w:rsidRPr="00BE2D98">
        <w:rPr>
          <w:rFonts w:cs="Arial"/>
          <w:spacing w:val="-1"/>
        </w:rPr>
        <w:t xml:space="preserve"> Mandator</w:t>
      </w:r>
      <w:r w:rsidRPr="00BE2D98">
        <w:rPr>
          <w:rFonts w:cs="Arial"/>
        </w:rPr>
        <w:t>y</w:t>
      </w:r>
      <w:r w:rsidRPr="00BE2D98">
        <w:rPr>
          <w:rFonts w:cs="Arial"/>
          <w:spacing w:val="-1"/>
        </w:rPr>
        <w:t xml:space="preserve"> Gran</w:t>
      </w:r>
      <w:r w:rsidRPr="00BE2D98">
        <w:rPr>
          <w:rFonts w:cs="Arial"/>
        </w:rPr>
        <w:t>t</w:t>
      </w:r>
      <w:r w:rsidRPr="00BE2D98">
        <w:rPr>
          <w:rFonts w:cs="Arial"/>
          <w:spacing w:val="-1"/>
        </w:rPr>
        <w:t xml:space="preserve"> Disclosures</w:t>
      </w:r>
      <w:r w:rsidRPr="00BE2D98">
        <w:rPr>
          <w:rFonts w:cs="Arial"/>
        </w:rPr>
        <w:t>,</w:t>
      </w:r>
      <w:r w:rsidRPr="00BE2D98">
        <w:rPr>
          <w:rFonts w:cs="Arial"/>
          <w:spacing w:val="-1"/>
        </w:rPr>
        <w:t xml:space="preserve"> Intak</w:t>
      </w:r>
      <w:r w:rsidRPr="00BE2D98">
        <w:rPr>
          <w:rFonts w:cs="Arial"/>
        </w:rPr>
        <w:t>e</w:t>
      </w:r>
      <w:r w:rsidRPr="00BE2D98">
        <w:rPr>
          <w:rFonts w:cs="Arial"/>
          <w:spacing w:val="-1"/>
        </w:rPr>
        <w:t xml:space="preserve"> Coordinator </w:t>
      </w:r>
    </w:p>
    <w:p w14:paraId="67061D54" w14:textId="77777777" w:rsidR="00BD056C" w:rsidRPr="00BE2D98" w:rsidRDefault="00BD056C" w:rsidP="00BD056C">
      <w:pPr>
        <w:spacing w:after="120"/>
        <w:ind w:right="3562"/>
        <w:contextualSpacing/>
        <w:rPr>
          <w:rFonts w:cs="Arial"/>
        </w:rPr>
      </w:pPr>
      <w:r w:rsidRPr="00BE2D98">
        <w:rPr>
          <w:rFonts w:cs="Arial"/>
        </w:rPr>
        <w:t>330 Independence Avenue, S</w:t>
      </w:r>
      <w:r w:rsidRPr="00BE2D98">
        <w:rPr>
          <w:rFonts w:cs="Arial"/>
          <w:spacing w:val="-3"/>
        </w:rPr>
        <w:t>W</w:t>
      </w:r>
      <w:r w:rsidRPr="00BE2D98">
        <w:rPr>
          <w:rFonts w:cs="Arial"/>
        </w:rPr>
        <w:t>, Cohen Building</w:t>
      </w:r>
    </w:p>
    <w:p w14:paraId="709FFEF9" w14:textId="77777777" w:rsidR="00BD056C" w:rsidRPr="00BE2D98" w:rsidRDefault="00BD056C" w:rsidP="00BD056C">
      <w:pPr>
        <w:spacing w:after="120"/>
        <w:contextualSpacing/>
        <w:rPr>
          <w:rFonts w:cs="Arial"/>
        </w:rPr>
      </w:pPr>
      <w:r w:rsidRPr="00BE2D98">
        <w:rPr>
          <w:rFonts w:cs="Arial"/>
        </w:rPr>
        <w:t>Room</w:t>
      </w:r>
      <w:r w:rsidRPr="00BE2D98">
        <w:rPr>
          <w:rFonts w:cs="Arial"/>
          <w:spacing w:val="-2"/>
        </w:rPr>
        <w:t xml:space="preserve"> </w:t>
      </w:r>
      <w:r w:rsidRPr="00BE2D98">
        <w:rPr>
          <w:rFonts w:cs="Arial"/>
        </w:rPr>
        <w:t>5527</w:t>
      </w:r>
    </w:p>
    <w:p w14:paraId="45059709" w14:textId="77777777" w:rsidR="00BD056C" w:rsidRPr="00BE2D98" w:rsidRDefault="00BD056C" w:rsidP="00BD056C">
      <w:pPr>
        <w:spacing w:after="120"/>
        <w:contextualSpacing/>
        <w:rPr>
          <w:rFonts w:cs="Arial"/>
          <w:spacing w:val="-1"/>
        </w:rPr>
      </w:pPr>
      <w:r w:rsidRPr="00BE2D98">
        <w:rPr>
          <w:rFonts w:cs="Arial"/>
          <w:spacing w:val="-1"/>
        </w:rPr>
        <w:t>Washington</w:t>
      </w:r>
      <w:r w:rsidRPr="00BE2D98">
        <w:rPr>
          <w:rFonts w:cs="Arial"/>
        </w:rPr>
        <w:t>,</w:t>
      </w:r>
      <w:r w:rsidRPr="00BE2D98">
        <w:rPr>
          <w:rFonts w:cs="Arial"/>
          <w:spacing w:val="-1"/>
        </w:rPr>
        <w:t xml:space="preserve"> D</w:t>
      </w:r>
      <w:r w:rsidRPr="00BE2D98">
        <w:rPr>
          <w:rFonts w:cs="Arial"/>
        </w:rPr>
        <w:t>C</w:t>
      </w:r>
      <w:r w:rsidRPr="00BE2D98">
        <w:rPr>
          <w:rFonts w:cs="Arial"/>
          <w:spacing w:val="-1"/>
        </w:rPr>
        <w:t xml:space="preserve"> 20201</w:t>
      </w:r>
    </w:p>
    <w:p w14:paraId="0280026C" w14:textId="77777777" w:rsidR="00BD056C" w:rsidRPr="00BE2D98" w:rsidRDefault="00BD056C" w:rsidP="00BD056C">
      <w:pPr>
        <w:spacing w:after="120"/>
        <w:contextualSpacing/>
        <w:rPr>
          <w:rFonts w:cs="Arial"/>
          <w:spacing w:val="-1"/>
        </w:rPr>
      </w:pPr>
    </w:p>
    <w:p w14:paraId="03E9AE06" w14:textId="77777777" w:rsidR="00BD056C" w:rsidRPr="00BE2D98" w:rsidRDefault="00BD056C" w:rsidP="00BD056C">
      <w:pPr>
        <w:spacing w:after="120"/>
        <w:rPr>
          <w:rFonts w:cs="Arial"/>
        </w:rPr>
      </w:pPr>
      <w:r w:rsidRPr="00BE2D98">
        <w:rPr>
          <w:rFonts w:cs="Arial"/>
        </w:rPr>
        <w:t>Fax: (202) 205-0604 (Include “</w:t>
      </w:r>
      <w:r w:rsidRPr="00BE2D98">
        <w:rPr>
          <w:rFonts w:cs="Arial"/>
          <w:spacing w:val="-2"/>
        </w:rPr>
        <w:t>M</w:t>
      </w:r>
      <w:r w:rsidRPr="00BE2D98">
        <w:rPr>
          <w:rFonts w:cs="Arial"/>
          <w:spacing w:val="-1"/>
        </w:rPr>
        <w:t>andator</w:t>
      </w:r>
      <w:r w:rsidRPr="00BE2D98">
        <w:rPr>
          <w:rFonts w:cs="Arial"/>
        </w:rPr>
        <w:t>y</w:t>
      </w:r>
      <w:r w:rsidRPr="00BE2D98">
        <w:rPr>
          <w:rFonts w:cs="Arial"/>
          <w:spacing w:val="-1"/>
        </w:rPr>
        <w:t xml:space="preserve"> Gran</w:t>
      </w:r>
      <w:r w:rsidRPr="00BE2D98">
        <w:rPr>
          <w:rFonts w:cs="Arial"/>
        </w:rPr>
        <w:t>t</w:t>
      </w:r>
      <w:r w:rsidRPr="00BE2D98">
        <w:rPr>
          <w:rFonts w:cs="Arial"/>
          <w:spacing w:val="-1"/>
        </w:rPr>
        <w:t xml:space="preserve"> Disclosures</w:t>
      </w:r>
      <w:r w:rsidRPr="00BE2D98">
        <w:rPr>
          <w:rFonts w:cs="Arial"/>
        </w:rPr>
        <w:t>”</w:t>
      </w:r>
      <w:r w:rsidRPr="00BE2D98">
        <w:rPr>
          <w:rFonts w:cs="Arial"/>
          <w:spacing w:val="1"/>
        </w:rPr>
        <w:t xml:space="preserve"> </w:t>
      </w:r>
      <w:r w:rsidRPr="00BE2D98">
        <w:rPr>
          <w:rFonts w:cs="Arial"/>
        </w:rPr>
        <w:t>in</w:t>
      </w:r>
      <w:r w:rsidRPr="00BE2D98">
        <w:rPr>
          <w:rFonts w:cs="Arial"/>
          <w:spacing w:val="-1"/>
        </w:rPr>
        <w:t xml:space="preserve"> su</w:t>
      </w:r>
      <w:r w:rsidRPr="00BE2D98">
        <w:rPr>
          <w:rFonts w:cs="Arial"/>
        </w:rPr>
        <w:t>bject</w:t>
      </w:r>
      <w:r w:rsidRPr="00BE2D98">
        <w:rPr>
          <w:rFonts w:cs="Arial"/>
          <w:spacing w:val="-1"/>
        </w:rPr>
        <w:t xml:space="preserve"> </w:t>
      </w:r>
      <w:r w:rsidRPr="00BE2D98">
        <w:rPr>
          <w:rFonts w:cs="Arial"/>
        </w:rPr>
        <w:t>line) or e</w:t>
      </w:r>
      <w:r w:rsidRPr="00BE2D98">
        <w:rPr>
          <w:rFonts w:cs="Arial"/>
          <w:spacing w:val="-2"/>
        </w:rPr>
        <w:t>m</w:t>
      </w:r>
      <w:r w:rsidRPr="00BE2D98">
        <w:rPr>
          <w:rFonts w:cs="Arial"/>
        </w:rPr>
        <w:t xml:space="preserve">ail: </w:t>
      </w:r>
      <w:hyperlink r:id="rId57" w:history="1">
        <w:r w:rsidRPr="00BE2D98">
          <w:rPr>
            <w:rFonts w:cs="Arial"/>
            <w:color w:val="0000FF"/>
            <w:spacing w:val="-1"/>
            <w:u w:val="single"/>
          </w:rPr>
          <w:t>MandatoryGranteeDisclosures@oig.hhs.gov</w:t>
        </w:r>
      </w:hyperlink>
    </w:p>
    <w:p w14:paraId="36C5C5EB" w14:textId="77777777" w:rsidR="00BD056C" w:rsidRPr="00BE2D98" w:rsidRDefault="00BD056C" w:rsidP="00BD056C">
      <w:pPr>
        <w:spacing w:before="10" w:after="120"/>
        <w:rPr>
          <w:rFonts w:cs="Arial"/>
        </w:rPr>
      </w:pPr>
      <w:r w:rsidRPr="00BE2D98">
        <w:rPr>
          <w:rFonts w:cs="Arial"/>
        </w:rPr>
        <w:t>Failure to make required disclos</w:t>
      </w:r>
      <w:r w:rsidRPr="00BE2D98">
        <w:rPr>
          <w:rFonts w:cs="Arial"/>
          <w:spacing w:val="-2"/>
        </w:rPr>
        <w:t>u</w:t>
      </w:r>
      <w:r w:rsidRPr="00BE2D98">
        <w:rPr>
          <w:rFonts w:cs="Arial"/>
        </w:rPr>
        <w:t>res</w:t>
      </w:r>
      <w:r w:rsidRPr="00BE2D98">
        <w:rPr>
          <w:rFonts w:cs="Arial"/>
          <w:spacing w:val="-1"/>
        </w:rPr>
        <w:t xml:space="preserve"> </w:t>
      </w:r>
      <w:r w:rsidRPr="00BE2D98">
        <w:rPr>
          <w:rFonts w:cs="Arial"/>
        </w:rPr>
        <w:t>can</w:t>
      </w:r>
      <w:r w:rsidRPr="00BE2D98">
        <w:rPr>
          <w:rFonts w:cs="Arial"/>
          <w:spacing w:val="-1"/>
        </w:rPr>
        <w:t xml:space="preserve"> </w:t>
      </w:r>
      <w:r w:rsidRPr="00BE2D98">
        <w:rPr>
          <w:rFonts w:cs="Arial"/>
        </w:rPr>
        <w:t>res</w:t>
      </w:r>
      <w:r w:rsidRPr="00BE2D98">
        <w:rPr>
          <w:rFonts w:cs="Arial"/>
          <w:spacing w:val="-2"/>
        </w:rPr>
        <w:t>u</w:t>
      </w:r>
      <w:r w:rsidRPr="00BE2D98">
        <w:rPr>
          <w:rFonts w:cs="Arial"/>
        </w:rPr>
        <w:t>lt</w:t>
      </w:r>
      <w:r w:rsidRPr="00BE2D98">
        <w:rPr>
          <w:rFonts w:cs="Arial"/>
          <w:spacing w:val="-1"/>
        </w:rPr>
        <w:t xml:space="preserve"> </w:t>
      </w:r>
      <w:r w:rsidRPr="00BE2D98">
        <w:rPr>
          <w:rFonts w:cs="Arial"/>
        </w:rPr>
        <w:t>in</w:t>
      </w:r>
      <w:r w:rsidRPr="00BE2D98">
        <w:rPr>
          <w:rFonts w:cs="Arial"/>
          <w:spacing w:val="-2"/>
        </w:rPr>
        <w:t xml:space="preserve"> </w:t>
      </w:r>
      <w:r w:rsidRPr="00BE2D98">
        <w:rPr>
          <w:rFonts w:cs="Arial"/>
        </w:rPr>
        <w:t>any</w:t>
      </w:r>
      <w:r w:rsidRPr="00BE2D98">
        <w:rPr>
          <w:rFonts w:cs="Arial"/>
          <w:spacing w:val="-1"/>
        </w:rPr>
        <w:t xml:space="preserve"> </w:t>
      </w:r>
      <w:r w:rsidRPr="00BE2D98">
        <w:rPr>
          <w:rFonts w:cs="Arial"/>
        </w:rPr>
        <w:t>of</w:t>
      </w:r>
      <w:r w:rsidRPr="00BE2D98">
        <w:rPr>
          <w:rFonts w:cs="Arial"/>
          <w:spacing w:val="-2"/>
        </w:rPr>
        <w:t xml:space="preserve"> </w:t>
      </w:r>
      <w:r w:rsidRPr="00BE2D98">
        <w:rPr>
          <w:rFonts w:cs="Arial"/>
        </w:rPr>
        <w:t>the</w:t>
      </w:r>
      <w:r w:rsidRPr="00BE2D98">
        <w:rPr>
          <w:rFonts w:cs="Arial"/>
          <w:spacing w:val="-1"/>
        </w:rPr>
        <w:t xml:space="preserve"> </w:t>
      </w:r>
      <w:r w:rsidRPr="00BE2D98">
        <w:rPr>
          <w:rFonts w:cs="Arial"/>
        </w:rPr>
        <w:t>re</w:t>
      </w:r>
      <w:r w:rsidRPr="00BE2D98">
        <w:rPr>
          <w:rFonts w:cs="Arial"/>
          <w:spacing w:val="-2"/>
        </w:rPr>
        <w:t>m</w:t>
      </w:r>
      <w:r w:rsidRPr="00BE2D98">
        <w:rPr>
          <w:rFonts w:cs="Arial"/>
        </w:rPr>
        <w:t>edies</w:t>
      </w:r>
      <w:r w:rsidRPr="00BE2D98">
        <w:rPr>
          <w:rFonts w:cs="Arial"/>
          <w:spacing w:val="-1"/>
        </w:rPr>
        <w:t xml:space="preserve"> </w:t>
      </w:r>
      <w:r w:rsidRPr="00BE2D98">
        <w:rPr>
          <w:rFonts w:cs="Arial"/>
        </w:rPr>
        <w:t>described</w:t>
      </w:r>
      <w:r w:rsidRPr="00BE2D98">
        <w:rPr>
          <w:rFonts w:cs="Arial"/>
          <w:spacing w:val="-1"/>
        </w:rPr>
        <w:t xml:space="preserve"> </w:t>
      </w:r>
      <w:r w:rsidRPr="00BE2D98">
        <w:rPr>
          <w:rFonts w:cs="Arial"/>
        </w:rPr>
        <w:t>in</w:t>
      </w:r>
      <w:r w:rsidRPr="00BE2D98">
        <w:rPr>
          <w:rFonts w:cs="Arial"/>
          <w:spacing w:val="-1"/>
        </w:rPr>
        <w:t xml:space="preserve"> </w:t>
      </w:r>
      <w:r w:rsidRPr="00BE2D98">
        <w:rPr>
          <w:rFonts w:cs="Arial"/>
        </w:rPr>
        <w:t>45</w:t>
      </w:r>
      <w:r w:rsidRPr="00BE2D98">
        <w:rPr>
          <w:rFonts w:cs="Arial"/>
          <w:spacing w:val="-1"/>
        </w:rPr>
        <w:t xml:space="preserve"> </w:t>
      </w:r>
      <w:r w:rsidRPr="00BE2D98">
        <w:rPr>
          <w:rFonts w:cs="Arial"/>
        </w:rPr>
        <w:t>CFR 75.371 R</w:t>
      </w:r>
      <w:r w:rsidRPr="00BE2D98">
        <w:rPr>
          <w:rFonts w:cs="Arial"/>
          <w:spacing w:val="1"/>
        </w:rPr>
        <w:t>e</w:t>
      </w:r>
      <w:r w:rsidRPr="00BE2D98">
        <w:rPr>
          <w:rFonts w:cs="Arial"/>
        </w:rPr>
        <w:t>medies for nonco</w:t>
      </w:r>
      <w:r w:rsidRPr="00BE2D98">
        <w:rPr>
          <w:rFonts w:cs="Arial"/>
          <w:spacing w:val="-2"/>
        </w:rPr>
        <w:t>m</w:t>
      </w:r>
      <w:r w:rsidRPr="00BE2D98">
        <w:rPr>
          <w:rFonts w:cs="Arial"/>
        </w:rPr>
        <w:t>pliance; including suspension or debar</w:t>
      </w:r>
      <w:r w:rsidRPr="00BE2D98">
        <w:rPr>
          <w:rFonts w:cs="Arial"/>
          <w:spacing w:val="-2"/>
        </w:rPr>
        <w:t>m</w:t>
      </w:r>
      <w:r w:rsidRPr="00BE2D98">
        <w:rPr>
          <w:rFonts w:cs="Arial"/>
        </w:rPr>
        <w:t>ent (See 2 CFR parts 180 &amp; 376 and 31 U.S.C. 3321).”</w:t>
      </w:r>
    </w:p>
    <w:p w14:paraId="5C469982" w14:textId="77777777" w:rsidR="00BD056C" w:rsidRPr="00BE2D98" w:rsidRDefault="00BD056C" w:rsidP="00BD056C">
      <w:pPr>
        <w:tabs>
          <w:tab w:val="left" w:pos="1080"/>
        </w:tabs>
        <w:ind w:hanging="360"/>
        <w:rPr>
          <w:rFonts w:cs="Arial"/>
          <w:b/>
          <w:szCs w:val="24"/>
        </w:rPr>
      </w:pPr>
      <w:r w:rsidRPr="00BE2D98">
        <w:rPr>
          <w:rFonts w:cs="Arial"/>
          <w:szCs w:val="24"/>
        </w:rPr>
        <w:t xml:space="preserve">     </w:t>
      </w:r>
      <w:r w:rsidRPr="00BE2D98">
        <w:rPr>
          <w:rFonts w:cs="Arial"/>
          <w:b/>
          <w:szCs w:val="24"/>
        </w:rPr>
        <w:t xml:space="preserve">System for Award Management (SAM) Reporting </w:t>
      </w:r>
    </w:p>
    <w:p w14:paraId="1B7BF648" w14:textId="77777777" w:rsidR="00BD056C" w:rsidRPr="00BE2D98" w:rsidRDefault="00BD056C" w:rsidP="00BD056C">
      <w:pPr>
        <w:tabs>
          <w:tab w:val="left" w:pos="1080"/>
        </w:tabs>
        <w:rPr>
          <w:rFonts w:cs="Arial"/>
          <w:szCs w:val="24"/>
        </w:rPr>
      </w:pPr>
      <w:r w:rsidRPr="00BE2D98">
        <w:rPr>
          <w:rFonts w:cs="Arial"/>
          <w:szCs w:val="24"/>
        </w:rPr>
        <w:t>A term may be added to the NoA that states: “In accordance with the regulatory requirements provided at 45 CFR 75.113 and Appendix XII to 45 CFR Part 75, recipients that have currently active federal grants, cooperative agreements, and procurement contracts with cumulative total value greater than $10,000,000, must report and maintain information in the System for Award Management (SAM)</w:t>
      </w:r>
      <w:r w:rsidRPr="00BE2D98">
        <w:rPr>
          <w:rFonts w:cs="Arial"/>
          <w:sz w:val="16"/>
          <w:szCs w:val="16"/>
        </w:rPr>
        <w:t> </w:t>
      </w:r>
      <w:r w:rsidRPr="00BE2D98">
        <w:rPr>
          <w:rFonts w:cs="Arial"/>
          <w:szCs w:val="24"/>
        </w:rPr>
        <w:t xml:space="preserve">about civil, criminal, and administrative proceedings in connection with the award or performance of a federal award that reached final disposition within the most recent five-year period. The recipient also must make semiannual disclosures regarding such proceedings.  Proceedings information will be made publicly available in the designated integrity and performance system (currently the Federal Awardee Performance and Integrity Information System (FAPIIS)). Full reporting requirements and procedures are found in Appendix XII to 45 CFR Part 75.” </w:t>
      </w:r>
    </w:p>
    <w:p w14:paraId="7DA3EAC4" w14:textId="77777777" w:rsidR="00BD056C" w:rsidRPr="00BE2D98" w:rsidRDefault="00BD056C" w:rsidP="00BD056C">
      <w:pPr>
        <w:tabs>
          <w:tab w:val="num" w:pos="1080"/>
        </w:tabs>
        <w:ind w:hanging="360"/>
        <w:rPr>
          <w:rFonts w:cs="Arial"/>
          <w:b/>
          <w:i/>
          <w:szCs w:val="24"/>
        </w:rPr>
      </w:pPr>
      <w:r w:rsidRPr="00BE2D98">
        <w:rPr>
          <w:rFonts w:cs="Arial"/>
          <w:szCs w:val="24"/>
        </w:rPr>
        <w:t xml:space="preserve">     </w:t>
      </w:r>
      <w:r w:rsidRPr="00BE2D98">
        <w:rPr>
          <w:rFonts w:cs="Arial"/>
          <w:b/>
          <w:szCs w:val="24"/>
        </w:rPr>
        <w:t>Drug-Free Workplace</w:t>
      </w:r>
    </w:p>
    <w:p w14:paraId="14724D67" w14:textId="77777777" w:rsidR="00BD056C" w:rsidRPr="00BE2D98" w:rsidRDefault="00BD056C" w:rsidP="00BD056C">
      <w:pPr>
        <w:rPr>
          <w:rFonts w:cs="Arial"/>
          <w:b/>
          <w:i/>
          <w:szCs w:val="24"/>
        </w:rPr>
      </w:pPr>
      <w:r w:rsidRPr="00BE2D98">
        <w:rPr>
          <w:rFonts w:cs="Arial"/>
          <w:szCs w:val="24"/>
        </w:rPr>
        <w:t>A term may be added to the NoA that states: “You as the recipient must comply with drug-free workplace requirements in Subpart B (or Subpart C, if the recipient is an individual) of part 382, which adopts the Government-wide implementation (2 CFR part 182) of section 5152-5158 of the Drug-Free Workplace Act of 1988 (Pub. L. 100-690, Title V, Subtitle D; 41 U.S.C. 701-707).”</w:t>
      </w:r>
    </w:p>
    <w:p w14:paraId="001026FD" w14:textId="77777777" w:rsidR="00BD056C" w:rsidRPr="00BE2D98" w:rsidRDefault="00BD056C" w:rsidP="00BD056C">
      <w:pPr>
        <w:tabs>
          <w:tab w:val="num" w:pos="1350"/>
        </w:tabs>
        <w:ind w:hanging="360"/>
        <w:rPr>
          <w:rFonts w:cs="Arial"/>
          <w:b/>
          <w:szCs w:val="24"/>
        </w:rPr>
      </w:pPr>
      <w:r w:rsidRPr="00BE2D98">
        <w:rPr>
          <w:rFonts w:cs="Arial"/>
          <w:szCs w:val="24"/>
        </w:rPr>
        <w:t xml:space="preserve">     </w:t>
      </w:r>
      <w:r w:rsidRPr="00BE2D98">
        <w:rPr>
          <w:rFonts w:cs="Arial"/>
          <w:b/>
          <w:szCs w:val="24"/>
        </w:rPr>
        <w:t>Smoke-Free Workplace</w:t>
      </w:r>
    </w:p>
    <w:p w14:paraId="06B45EBA" w14:textId="77777777" w:rsidR="00BD056C" w:rsidRPr="00BE2D98" w:rsidRDefault="00BD056C" w:rsidP="00BD056C">
      <w:pPr>
        <w:rPr>
          <w:rFonts w:cs="Arial"/>
          <w:szCs w:val="24"/>
        </w:rPr>
      </w:pPr>
      <w:r w:rsidRPr="00BE2D98">
        <w:rPr>
          <w:rFonts w:cs="Arial"/>
          <w:szCs w:val="24"/>
        </w:rPr>
        <w:t>The Public Health Service strongly encourages all award recipients to provide a smoke-free workplace and to promote the non-use of all tobacco products. Further, Public Law (P.L.) 103-227, the Pro-Children Act of 1994, prohibits smoking in certain facilities (or in some cases, any portion of a facility) in which regular or routine education, library, day care, health care or early childhood development services are provided to children.</w:t>
      </w:r>
    </w:p>
    <w:p w14:paraId="50A2BC7E" w14:textId="77777777" w:rsidR="00BD056C" w:rsidRPr="00BE2D98" w:rsidRDefault="00BD056C" w:rsidP="00BD056C">
      <w:pPr>
        <w:tabs>
          <w:tab w:val="num" w:pos="1350"/>
        </w:tabs>
        <w:ind w:hanging="360"/>
        <w:rPr>
          <w:rFonts w:cs="Arial"/>
          <w:b/>
          <w:szCs w:val="24"/>
        </w:rPr>
      </w:pPr>
      <w:r w:rsidRPr="00BE2D98">
        <w:rPr>
          <w:rFonts w:cs="Arial"/>
          <w:szCs w:val="24"/>
        </w:rPr>
        <w:t xml:space="preserve">     </w:t>
      </w:r>
      <w:r w:rsidRPr="00BE2D98">
        <w:rPr>
          <w:rFonts w:cs="Arial"/>
          <w:b/>
          <w:szCs w:val="24"/>
        </w:rPr>
        <w:t>Standards for Financial Management</w:t>
      </w:r>
    </w:p>
    <w:p w14:paraId="0E261ABE" w14:textId="77777777" w:rsidR="00BD056C" w:rsidRPr="00BE2D98" w:rsidRDefault="00BD056C" w:rsidP="00BD056C">
      <w:pPr>
        <w:rPr>
          <w:rFonts w:cs="Arial"/>
          <w:szCs w:val="24"/>
        </w:rPr>
      </w:pPr>
      <w:r w:rsidRPr="00BE2D98">
        <w:rPr>
          <w:rFonts w:cs="Arial"/>
          <w:szCs w:val="24"/>
        </w:rPr>
        <w:lastRenderedPageBreak/>
        <w:t>Recipients are required to meet the standards and requirements for financial management systems set forth in 45 CFR part 75 Subpart D. The financial systems must enable the recipient to maintain records that adequately identify the sources of funds for federally assisted activities and the purposes for which the award was used, including authorizations, obligations, unobligated balances, assets, liabilities, outlays or expenditures, and any program income. The system must also enable the recipient to compare actual expenditures or outlays with the approved budget for the award.</w:t>
      </w:r>
    </w:p>
    <w:p w14:paraId="66DC9AAD" w14:textId="77777777" w:rsidR="00BD056C" w:rsidRPr="00BE2D98" w:rsidRDefault="00BD056C" w:rsidP="00BD056C">
      <w:pPr>
        <w:rPr>
          <w:rFonts w:cs="Arial"/>
          <w:szCs w:val="24"/>
        </w:rPr>
      </w:pPr>
      <w:r w:rsidRPr="00BE2D98">
        <w:rPr>
          <w:rFonts w:cs="Arial"/>
          <w:szCs w:val="24"/>
        </w:rPr>
        <w:t>SAMHSA funds must retain their award-specific identity − they may not be commingled with state funds or other federal funds. [“Commingling funds” typically means depositing or recording funds in a general account without the ability to identify each specific source of funds for any expenditure.]. Common mistakes related to comingling are outlined below:</w:t>
      </w:r>
      <w:r w:rsidRPr="00BE2D98">
        <w:rPr>
          <w:rFonts w:cs="Arial"/>
          <w:i/>
          <w:iCs/>
          <w:color w:val="000000"/>
        </w:rPr>
        <w:t xml:space="preserve"> Commingling of Cost Centers</w:t>
      </w:r>
      <w:r w:rsidRPr="00BE2D98">
        <w:rPr>
          <w:rFonts w:cs="Arial"/>
          <w:color w:val="000000"/>
        </w:rPr>
        <w:t>.  Every business activity constitutes a cost center.  Examples of cost centers include: a federal grant, a state grant, a private grant, matching costs for a specific grant, a self-funded project, fundraising activities, membership activities, lines of business, unallowable costs, indirect costs, etc.  Recipients must establish a unique account(s) in the accounting system to capture and accumulate expenditures of each cost center, apart from other cost centers.</w:t>
      </w:r>
    </w:p>
    <w:p w14:paraId="3826CCC5" w14:textId="77777777" w:rsidR="00BD056C" w:rsidRPr="00BE2D98" w:rsidRDefault="00BD056C" w:rsidP="00247D37">
      <w:pPr>
        <w:numPr>
          <w:ilvl w:val="0"/>
          <w:numId w:val="104"/>
        </w:numPr>
        <w:contextualSpacing/>
        <w:rPr>
          <w:rFonts w:cs="Arial"/>
          <w:color w:val="000000"/>
        </w:rPr>
      </w:pPr>
      <w:r w:rsidRPr="00BE2D98">
        <w:rPr>
          <w:rFonts w:cs="Arial"/>
          <w:i/>
          <w:iCs/>
          <w:color w:val="000000"/>
        </w:rPr>
        <w:t>Commingling of Cost Categories</w:t>
      </w:r>
      <w:r w:rsidRPr="00BE2D98">
        <w:rPr>
          <w:rFonts w:cs="Arial"/>
          <w:color w:val="000000"/>
        </w:rPr>
        <w:t>.  Recipients must avoid budget fluctuations that violate programmatic restrictions.  They must also avoid applying indirect cost rates to prohibited cost categories, such as equipment, participant support costs and subcontracts/subawards in excess of $25,000.  As a result, recipients must establish unique object codes in the accounting system to capture and accumulate costs by budget category (i.e., salaries, fringe benefits, consultants, travel, participant support costs, subcontracts, etc.).</w:t>
      </w:r>
    </w:p>
    <w:p w14:paraId="438A66F3" w14:textId="77777777" w:rsidR="00BD056C" w:rsidRPr="00BE2D98" w:rsidRDefault="00BD056C" w:rsidP="00BD056C">
      <w:pPr>
        <w:ind w:left="720"/>
        <w:contextualSpacing/>
        <w:rPr>
          <w:rFonts w:cs="Arial"/>
          <w:color w:val="000000"/>
        </w:rPr>
      </w:pPr>
    </w:p>
    <w:p w14:paraId="2F9C59C3" w14:textId="77777777" w:rsidR="00BD056C" w:rsidRPr="00BE2D98" w:rsidRDefault="00BD056C" w:rsidP="00247D37">
      <w:pPr>
        <w:numPr>
          <w:ilvl w:val="0"/>
          <w:numId w:val="104"/>
        </w:numPr>
        <w:contextualSpacing/>
        <w:rPr>
          <w:rFonts w:cs="Arial"/>
          <w:color w:val="000000"/>
        </w:rPr>
      </w:pPr>
      <w:r w:rsidRPr="00BE2D98">
        <w:rPr>
          <w:rFonts w:cs="Arial"/>
          <w:i/>
          <w:iCs/>
          <w:color w:val="000000"/>
        </w:rPr>
        <w:t xml:space="preserve">Commingling of Time Worked and Not Worked.  </w:t>
      </w:r>
      <w:r w:rsidRPr="00BE2D98">
        <w:rPr>
          <w:rFonts w:cs="Arial"/>
          <w:color w:val="000000"/>
        </w:rPr>
        <w:t>Recipients may not directly charge</w:t>
      </w:r>
      <w:r w:rsidRPr="00BE2D98">
        <w:rPr>
          <w:rFonts w:ascii="Times New Roman" w:hAnsi="Times New Roman"/>
          <w:color w:val="000000"/>
        </w:rPr>
        <w:t xml:space="preserve"> </w:t>
      </w:r>
      <w:r w:rsidRPr="00BE2D98">
        <w:rPr>
          <w:rFonts w:cs="Arial"/>
          <w:color w:val="000000"/>
        </w:rPr>
        <w:t xml:space="preserve">a grant for employees’ time not spent working on the grant.  Therefore, </w:t>
      </w:r>
      <w:r w:rsidRPr="00BE2D98">
        <w:rPr>
          <w:rFonts w:cs="Arial"/>
          <w:i/>
          <w:color w:val="000000"/>
        </w:rPr>
        <w:t>Paid Time Off</w:t>
      </w:r>
      <w:r w:rsidRPr="00BE2D98">
        <w:rPr>
          <w:rFonts w:cs="Arial"/>
          <w:color w:val="000000"/>
        </w:rPr>
        <w:t xml:space="preserve"> (PTO), such as vacation, holiday, sick and other paid leave, is not recoverable directly from grants, but rather must be allocated to all grants, projects and cost centers over an entire cost accounting period through either an indirect cost or fringe benefit rate.</w:t>
      </w:r>
    </w:p>
    <w:p w14:paraId="1C2C4D62" w14:textId="77777777" w:rsidR="00BD056C" w:rsidRPr="00BE2D98" w:rsidRDefault="00BD056C" w:rsidP="00BD056C">
      <w:pPr>
        <w:ind w:left="720"/>
        <w:contextualSpacing/>
        <w:rPr>
          <w:rFonts w:cs="Arial"/>
          <w:color w:val="000000"/>
        </w:rPr>
      </w:pPr>
    </w:p>
    <w:p w14:paraId="6AA15D46" w14:textId="77777777" w:rsidR="00BD056C" w:rsidRPr="00BE2D98" w:rsidRDefault="00BD056C" w:rsidP="00247D37">
      <w:pPr>
        <w:numPr>
          <w:ilvl w:val="0"/>
          <w:numId w:val="104"/>
        </w:numPr>
        <w:contextualSpacing/>
        <w:rPr>
          <w:rFonts w:cs="Arial"/>
          <w:color w:val="000000"/>
        </w:rPr>
      </w:pPr>
      <w:r w:rsidRPr="00BE2D98">
        <w:rPr>
          <w:rFonts w:cs="Arial"/>
          <w:i/>
          <w:iCs/>
          <w:color w:val="000000"/>
        </w:rPr>
        <w:t>Unsupported Labor Costs.</w:t>
      </w:r>
      <w:r w:rsidRPr="00BE2D98">
        <w:rPr>
          <w:rFonts w:cs="Arial"/>
          <w:color w:val="000000"/>
        </w:rPr>
        <w:t>  To support charges for direct and indirect salaries and wages, recipients maintaining hourly timesheets must ensure that timesheets encompass all hours worked and not worked on a daily basis.  The timesheet should identify the:  (a) grant, project or cost center being worked on; (b) number of hours worked on each; (c) description of work performed; and (d) Paid Time Off (PTO) hours.  The total hours recorded each day should coincide with an individual’s employment status in accordance with established policy (i.e., full-time employees work 8 hours each day, etc.).</w:t>
      </w:r>
    </w:p>
    <w:p w14:paraId="4B843ADE" w14:textId="77777777" w:rsidR="00BD056C" w:rsidRPr="00BE2D98" w:rsidRDefault="00BD056C" w:rsidP="00BD056C">
      <w:pPr>
        <w:ind w:left="720"/>
        <w:contextualSpacing/>
        <w:rPr>
          <w:rFonts w:cs="Arial"/>
          <w:color w:val="000000"/>
        </w:rPr>
      </w:pPr>
    </w:p>
    <w:p w14:paraId="2AD33AD4" w14:textId="77777777" w:rsidR="00BD056C" w:rsidRPr="00222F67" w:rsidRDefault="00BD056C" w:rsidP="00247D37">
      <w:pPr>
        <w:numPr>
          <w:ilvl w:val="0"/>
          <w:numId w:val="104"/>
        </w:numPr>
        <w:tabs>
          <w:tab w:val="num" w:pos="1350"/>
        </w:tabs>
        <w:contextualSpacing/>
        <w:rPr>
          <w:rFonts w:cs="Arial"/>
          <w:szCs w:val="24"/>
        </w:rPr>
      </w:pPr>
      <w:r w:rsidRPr="00BE2D98">
        <w:rPr>
          <w:rFonts w:cs="Arial"/>
          <w:i/>
          <w:iCs/>
          <w:color w:val="000000"/>
        </w:rPr>
        <w:t>Inconsistent Treatment of Costs.</w:t>
      </w:r>
      <w:r w:rsidRPr="00BE2D98">
        <w:rPr>
          <w:rFonts w:cs="Arial"/>
          <w:color w:val="000000"/>
        </w:rPr>
        <w:t xml:space="preserve">  Recipients must treat costs consistently across all federal and non-federal grants, projects and cost centers.  For example, recipients may not direct-charge federal grants for costs typically considered </w:t>
      </w:r>
      <w:r w:rsidRPr="00BE2D98">
        <w:rPr>
          <w:rFonts w:cs="Arial"/>
          <w:color w:val="000000"/>
        </w:rPr>
        <w:lastRenderedPageBreak/>
        <w:t>indirect in nature, unless done consistently.  Examples of indirect costs include: administrative salaries, rent, accounting fees, utilities, etc.  Additionally, in most cases, the cost to develop an accounting system adequate to justify direct-charging of the aforementioned items outweighs the benefits.  As a result, use of an indirect cost rate is the most effective mechanism to recover these costs and not violate federal financial requirements of consistency, allocability and allowability.  See the appendix titled “</w:t>
      </w:r>
      <w:r w:rsidRPr="00BE2D98">
        <w:rPr>
          <w:rFonts w:cs="Arial"/>
          <w:i/>
          <w:color w:val="000000"/>
        </w:rPr>
        <w:t>Sample Budget and Justification</w:t>
      </w:r>
      <w:r w:rsidRPr="00BE2D98">
        <w:rPr>
          <w:rFonts w:cs="Arial"/>
          <w:color w:val="000000"/>
        </w:rPr>
        <w:t>,” for additional indirect cost guidance.</w:t>
      </w:r>
    </w:p>
    <w:p w14:paraId="0484AB3D" w14:textId="77777777" w:rsidR="00BD056C" w:rsidRDefault="00BD056C" w:rsidP="00BD056C">
      <w:pPr>
        <w:tabs>
          <w:tab w:val="num" w:pos="1350"/>
        </w:tabs>
        <w:ind w:hanging="360"/>
        <w:rPr>
          <w:rFonts w:cs="Arial"/>
          <w:szCs w:val="24"/>
        </w:rPr>
      </w:pPr>
    </w:p>
    <w:p w14:paraId="70A9FCED" w14:textId="77777777" w:rsidR="00BD056C" w:rsidRPr="00BE2D98" w:rsidRDefault="00BD056C" w:rsidP="00BD056C">
      <w:pPr>
        <w:tabs>
          <w:tab w:val="num" w:pos="1350"/>
        </w:tabs>
        <w:ind w:hanging="360"/>
        <w:rPr>
          <w:rFonts w:cs="Arial"/>
          <w:b/>
          <w:szCs w:val="24"/>
        </w:rPr>
      </w:pPr>
      <w:r w:rsidRPr="00BE2D98">
        <w:rPr>
          <w:rFonts w:cs="Arial"/>
          <w:szCs w:val="24"/>
        </w:rPr>
        <w:t xml:space="preserve">     </w:t>
      </w:r>
      <w:r w:rsidRPr="00BE2D98">
        <w:rPr>
          <w:rFonts w:cs="Arial"/>
          <w:b/>
          <w:szCs w:val="24"/>
        </w:rPr>
        <w:t>Trafficking in Persons</w:t>
      </w:r>
    </w:p>
    <w:p w14:paraId="44591206" w14:textId="77777777" w:rsidR="00BD056C" w:rsidRPr="00BE2D98" w:rsidRDefault="00BD056C" w:rsidP="00BD056C">
      <w:pPr>
        <w:rPr>
          <w:rFonts w:cs="Arial"/>
          <w:szCs w:val="24"/>
        </w:rPr>
      </w:pPr>
      <w:r w:rsidRPr="00BE2D98">
        <w:rPr>
          <w:rFonts w:cs="Arial"/>
          <w:szCs w:val="24"/>
        </w:rPr>
        <w:t xml:space="preserve">Awards issued by SAMHSA are subject to the requirements of Section 106(g) of the Trafficking Victims Protection Act of 2000, as amended (22 U.S.C. 7104). For the full text of the award term, go to </w:t>
      </w:r>
      <w:hyperlink r:id="rId58" w:history="1">
        <w:r w:rsidRPr="00BE2D98">
          <w:rPr>
            <w:rFonts w:cs="Arial"/>
            <w:color w:val="0000FF"/>
            <w:szCs w:val="24"/>
            <w:u w:val="single"/>
          </w:rPr>
          <w:t>http://www.samhsa.gov/grants/grants-management/notice-award-noa/standard-terms-conditions</w:t>
        </w:r>
      </w:hyperlink>
      <w:r w:rsidRPr="00BE2D98">
        <w:rPr>
          <w:rFonts w:cs="Arial"/>
          <w:szCs w:val="24"/>
        </w:rPr>
        <w:t xml:space="preserve">. </w:t>
      </w:r>
    </w:p>
    <w:p w14:paraId="281548D2" w14:textId="77777777" w:rsidR="00BD056C" w:rsidRPr="00BE2D98" w:rsidRDefault="00BD056C" w:rsidP="00BD056C">
      <w:pPr>
        <w:rPr>
          <w:rFonts w:cs="Arial"/>
          <w:szCs w:val="24"/>
        </w:rPr>
      </w:pPr>
      <w:r w:rsidRPr="00BE2D98">
        <w:rPr>
          <w:rFonts w:cs="Arial"/>
          <w:szCs w:val="24"/>
        </w:rPr>
        <w:t>NOTE: The signature of the AOR on the application serves as the required certification of compliance for your organization regarding the administrative and national policy requirements.</w:t>
      </w:r>
    </w:p>
    <w:p w14:paraId="5397758E" w14:textId="77777777" w:rsidR="00BD056C" w:rsidRPr="00BE2D98" w:rsidRDefault="00BD056C" w:rsidP="00BD056C">
      <w:pPr>
        <w:rPr>
          <w:rFonts w:cs="Arial"/>
          <w:b/>
        </w:rPr>
      </w:pPr>
      <w:r w:rsidRPr="00BE2D98">
        <w:rPr>
          <w:rFonts w:cs="Arial"/>
          <w:b/>
        </w:rPr>
        <w:t>Publications</w:t>
      </w:r>
    </w:p>
    <w:p w14:paraId="7485BD8C" w14:textId="77777777" w:rsidR="00BD056C" w:rsidRPr="00BE2D98" w:rsidRDefault="00BD056C" w:rsidP="00BD056C">
      <w:pPr>
        <w:spacing w:after="0"/>
        <w:contextualSpacing/>
        <w:rPr>
          <w:rFonts w:cs="Arial"/>
          <w:szCs w:val="24"/>
        </w:rPr>
      </w:pPr>
      <w:r w:rsidRPr="00BE2D98">
        <w:rPr>
          <w:rFonts w:cs="Arial"/>
          <w:szCs w:val="24"/>
        </w:rPr>
        <w:t>Recipients are required to notify the Government Project Officer (GPO) and SAMHSA’s Publications Clearance Officer (240-276-2130) of any materials based on the SAMHSA-funded grant project that are accepted for publication. In addition, SAMHSA requests that recipients:</w:t>
      </w:r>
    </w:p>
    <w:p w14:paraId="49C59274" w14:textId="77777777" w:rsidR="00BD056C" w:rsidRPr="00BE2D98" w:rsidRDefault="00BD056C" w:rsidP="00247D37">
      <w:pPr>
        <w:numPr>
          <w:ilvl w:val="0"/>
          <w:numId w:val="20"/>
        </w:numPr>
        <w:spacing w:after="0"/>
        <w:ind w:left="1080"/>
        <w:contextualSpacing/>
        <w:rPr>
          <w:rFonts w:cs="Arial"/>
          <w:szCs w:val="24"/>
        </w:rPr>
      </w:pPr>
      <w:r w:rsidRPr="00BE2D98">
        <w:rPr>
          <w:rFonts w:cs="Arial"/>
          <w:szCs w:val="24"/>
        </w:rPr>
        <w:t>Provide the GPO and SAMHSA Publications Clearance Officer with advance copies of publications</w:t>
      </w:r>
    </w:p>
    <w:p w14:paraId="3B9049E0" w14:textId="77777777" w:rsidR="00BD056C" w:rsidRPr="00BE2D98" w:rsidRDefault="00BD056C" w:rsidP="00247D37">
      <w:pPr>
        <w:numPr>
          <w:ilvl w:val="0"/>
          <w:numId w:val="20"/>
        </w:numPr>
        <w:spacing w:after="0"/>
        <w:ind w:left="1080"/>
        <w:contextualSpacing/>
        <w:rPr>
          <w:rFonts w:cs="Arial"/>
          <w:szCs w:val="24"/>
        </w:rPr>
      </w:pPr>
      <w:r w:rsidRPr="00BE2D98">
        <w:rPr>
          <w:rFonts w:cs="Arial"/>
          <w:szCs w:val="24"/>
        </w:rPr>
        <w:t>Include acknowledgment of the SAMHSA grant program as the source of funding for the project.</w:t>
      </w:r>
    </w:p>
    <w:p w14:paraId="296EF922" w14:textId="77777777" w:rsidR="00BD056C" w:rsidRPr="00BE2D98" w:rsidRDefault="00BD056C" w:rsidP="00247D37">
      <w:pPr>
        <w:numPr>
          <w:ilvl w:val="0"/>
          <w:numId w:val="21"/>
        </w:numPr>
        <w:ind w:left="1080"/>
        <w:contextualSpacing/>
        <w:rPr>
          <w:rFonts w:cs="Arial"/>
          <w:szCs w:val="24"/>
        </w:rPr>
      </w:pPr>
      <w:r w:rsidRPr="00BE2D98">
        <w:rPr>
          <w:rFonts w:cs="Arial"/>
          <w:szCs w:val="24"/>
        </w:rPr>
        <w:t xml:space="preserve">Include a disclaimer stating that the views and opinions contained in the publication do not necessarily reflect those of SAMHSA or the U.S. Department of Health and Human Services, and should not be construed as such.    </w:t>
      </w:r>
    </w:p>
    <w:p w14:paraId="21585044" w14:textId="77777777" w:rsidR="00BD056C" w:rsidRPr="00BE2D98" w:rsidRDefault="00BD056C" w:rsidP="00BD056C">
      <w:pPr>
        <w:ind w:left="1080"/>
        <w:contextualSpacing/>
        <w:rPr>
          <w:rFonts w:cs="Arial"/>
          <w:szCs w:val="24"/>
        </w:rPr>
      </w:pPr>
      <w:r w:rsidRPr="00BE2D98">
        <w:rPr>
          <w:rFonts w:cs="Arial"/>
          <w:szCs w:val="24"/>
        </w:rPr>
        <w:t xml:space="preserve">   </w:t>
      </w:r>
    </w:p>
    <w:p w14:paraId="540BFC0C" w14:textId="77777777" w:rsidR="00BD056C" w:rsidRPr="00BE2D98" w:rsidRDefault="00BD056C" w:rsidP="00BD056C">
      <w:pPr>
        <w:contextualSpacing/>
        <w:rPr>
          <w:rFonts w:cs="Arial"/>
          <w:szCs w:val="24"/>
        </w:rPr>
      </w:pPr>
      <w:r w:rsidRPr="00BE2D98">
        <w:rPr>
          <w:rFonts w:cs="Arial"/>
          <w:szCs w:val="24"/>
        </w:rPr>
        <w:t>SAMHSA reserves the right to issue a press release about any publication deemed by SAMHSA to contain information of program or policy significance to the substance abuse treatment/substance abuse prevention/mental health services community.</w:t>
      </w:r>
    </w:p>
    <w:p w14:paraId="6AD12CCD" w14:textId="77777777" w:rsidR="00BD056C" w:rsidRPr="00BE2D98" w:rsidRDefault="00BD056C" w:rsidP="00BD056C">
      <w:pPr>
        <w:contextualSpacing/>
        <w:rPr>
          <w:rFonts w:cs="Arial"/>
          <w:szCs w:val="24"/>
        </w:rPr>
      </w:pPr>
    </w:p>
    <w:p w14:paraId="75B0A982" w14:textId="77777777" w:rsidR="00BD056C" w:rsidRPr="00BE2D98" w:rsidRDefault="00BD056C" w:rsidP="00BD056C">
      <w:pPr>
        <w:contextualSpacing/>
        <w:rPr>
          <w:rFonts w:cs="Arial"/>
          <w:szCs w:val="24"/>
        </w:rPr>
      </w:pPr>
    </w:p>
    <w:p w14:paraId="1563D5F1" w14:textId="77777777" w:rsidR="00BD056C" w:rsidRPr="00BE2D98" w:rsidRDefault="00BD056C" w:rsidP="00BD056C">
      <w:pPr>
        <w:contextualSpacing/>
        <w:rPr>
          <w:rFonts w:cs="Arial"/>
          <w:szCs w:val="24"/>
        </w:rPr>
      </w:pPr>
    </w:p>
    <w:p w14:paraId="32133FD1" w14:textId="77777777" w:rsidR="00BD056C" w:rsidRPr="00BE2D98" w:rsidRDefault="00BD056C" w:rsidP="00BD056C">
      <w:pPr>
        <w:contextualSpacing/>
        <w:rPr>
          <w:rFonts w:cs="Arial"/>
          <w:szCs w:val="24"/>
        </w:rPr>
      </w:pPr>
    </w:p>
    <w:p w14:paraId="2783F06C" w14:textId="77777777" w:rsidR="00BD056C" w:rsidRPr="00BE2D98" w:rsidRDefault="00BD056C" w:rsidP="00BD056C">
      <w:pPr>
        <w:contextualSpacing/>
        <w:rPr>
          <w:rFonts w:cs="Arial"/>
          <w:szCs w:val="24"/>
        </w:rPr>
      </w:pPr>
    </w:p>
    <w:p w14:paraId="0BAB1B41" w14:textId="77777777" w:rsidR="00BD056C" w:rsidRPr="00BE2D98" w:rsidRDefault="00BD056C" w:rsidP="00BD056C">
      <w:pPr>
        <w:contextualSpacing/>
        <w:rPr>
          <w:rFonts w:cs="Arial"/>
          <w:szCs w:val="24"/>
        </w:rPr>
      </w:pPr>
    </w:p>
    <w:p w14:paraId="3E41530C" w14:textId="77777777" w:rsidR="00BD056C" w:rsidRPr="00BE2D98" w:rsidRDefault="00BD056C" w:rsidP="00BD056C">
      <w:pPr>
        <w:contextualSpacing/>
        <w:rPr>
          <w:rFonts w:cs="Arial"/>
          <w:szCs w:val="24"/>
        </w:rPr>
      </w:pPr>
    </w:p>
    <w:p w14:paraId="6B1BC34E" w14:textId="77777777" w:rsidR="00BD056C" w:rsidRPr="00BE2D98" w:rsidRDefault="00BD056C" w:rsidP="00BD056C">
      <w:pPr>
        <w:contextualSpacing/>
        <w:rPr>
          <w:rFonts w:cs="Arial"/>
          <w:szCs w:val="24"/>
        </w:rPr>
      </w:pPr>
    </w:p>
    <w:p w14:paraId="6896F2F3" w14:textId="5E9124A7" w:rsidR="00BD056C" w:rsidRPr="00BE2D98" w:rsidRDefault="00254146" w:rsidP="00BD056C">
      <w:pPr>
        <w:keepNext/>
        <w:tabs>
          <w:tab w:val="left" w:pos="720"/>
        </w:tabs>
        <w:jc w:val="center"/>
        <w:outlineLvl w:val="0"/>
        <w:rPr>
          <w:rFonts w:cs="Arial"/>
          <w:b/>
          <w:bCs/>
          <w:kern w:val="32"/>
          <w:sz w:val="32"/>
          <w:szCs w:val="32"/>
        </w:rPr>
      </w:pPr>
      <w:bookmarkStart w:id="238" w:name="_Appendix_M_–"/>
      <w:bookmarkStart w:id="239" w:name="_Appendix_L_–"/>
      <w:bookmarkStart w:id="240" w:name="_Toc22047878"/>
      <w:bookmarkStart w:id="241" w:name="_Toc22120805"/>
      <w:bookmarkStart w:id="242" w:name="_Toc36535431"/>
      <w:bookmarkStart w:id="243" w:name="_Toc37226748"/>
      <w:bookmarkEnd w:id="238"/>
      <w:bookmarkEnd w:id="239"/>
      <w:r>
        <w:rPr>
          <w:rFonts w:cs="Arial"/>
          <w:b/>
          <w:bCs/>
          <w:kern w:val="32"/>
          <w:sz w:val="32"/>
          <w:szCs w:val="32"/>
        </w:rPr>
        <w:lastRenderedPageBreak/>
        <w:t>Appendix K</w:t>
      </w:r>
      <w:r w:rsidR="00BD056C" w:rsidRPr="00BE2D98">
        <w:rPr>
          <w:rFonts w:cs="Arial"/>
          <w:b/>
          <w:bCs/>
          <w:kern w:val="32"/>
          <w:sz w:val="32"/>
          <w:szCs w:val="32"/>
        </w:rPr>
        <w:t xml:space="preserve"> – Sample Budget and Justification (no match required)</w:t>
      </w:r>
      <w:bookmarkEnd w:id="240"/>
      <w:bookmarkEnd w:id="241"/>
      <w:bookmarkEnd w:id="242"/>
      <w:bookmarkEnd w:id="243"/>
    </w:p>
    <w:p w14:paraId="01F33DB5" w14:textId="77777777" w:rsidR="00BD056C" w:rsidRPr="00BE2D98" w:rsidRDefault="00BD056C" w:rsidP="00BD056C">
      <w:pPr>
        <w:spacing w:after="200"/>
        <w:rPr>
          <w:rFonts w:eastAsia="Calibri" w:cs="Arial"/>
          <w:szCs w:val="24"/>
        </w:rPr>
      </w:pPr>
      <w:r w:rsidRPr="00BE2D98">
        <w:rPr>
          <w:rFonts w:eastAsia="Calibri" w:cs="Arial"/>
          <w:szCs w:val="24"/>
        </w:rPr>
        <w:t xml:space="preserve">All applications must have a detailed budget justification and narrative that explains the federal and the non-federal expenditures broken out by the object class cost categories listed on SF-424A − Section B (Budget Category) for non-construction awards.  </w:t>
      </w:r>
    </w:p>
    <w:p w14:paraId="6B92EBAB" w14:textId="77777777" w:rsidR="00BD056C" w:rsidRPr="00BE2D98" w:rsidRDefault="00BD056C" w:rsidP="00247D37">
      <w:pPr>
        <w:numPr>
          <w:ilvl w:val="0"/>
          <w:numId w:val="22"/>
        </w:numPr>
        <w:spacing w:after="200"/>
        <w:rPr>
          <w:rFonts w:eastAsia="Calibri" w:cs="Arial"/>
          <w:szCs w:val="24"/>
        </w:rPr>
      </w:pPr>
      <w:r w:rsidRPr="00BE2D98">
        <w:rPr>
          <w:rFonts w:eastAsia="Calibri" w:cs="Arial"/>
          <w:szCs w:val="24"/>
        </w:rPr>
        <w:t xml:space="preserve">The budget narrative must match the costs identified on the SF-424A form and the total costs on the SF-424.  </w:t>
      </w:r>
    </w:p>
    <w:p w14:paraId="7E67F1AF" w14:textId="77777777" w:rsidR="00BD056C" w:rsidRPr="00BE2D98" w:rsidRDefault="00BD056C" w:rsidP="00247D37">
      <w:pPr>
        <w:numPr>
          <w:ilvl w:val="0"/>
          <w:numId w:val="22"/>
        </w:numPr>
        <w:spacing w:after="0"/>
        <w:rPr>
          <w:rFonts w:eastAsia="Calibri" w:cs="Arial"/>
          <w:szCs w:val="24"/>
        </w:rPr>
      </w:pPr>
      <w:r w:rsidRPr="00BE2D98">
        <w:rPr>
          <w:rFonts w:eastAsia="Calibri" w:cs="Arial"/>
          <w:szCs w:val="24"/>
        </w:rPr>
        <w:t xml:space="preserve">The Budget Narrative and justification must be consistent with and support the Project Narrative. </w:t>
      </w:r>
    </w:p>
    <w:p w14:paraId="74AFD35D" w14:textId="77777777" w:rsidR="00BD056C" w:rsidRPr="00BE2D98" w:rsidRDefault="00BD056C" w:rsidP="00BD056C">
      <w:pPr>
        <w:spacing w:after="0"/>
        <w:ind w:left="720"/>
        <w:rPr>
          <w:rFonts w:eastAsia="Calibri" w:cs="Arial"/>
          <w:szCs w:val="24"/>
        </w:rPr>
      </w:pPr>
      <w:r w:rsidRPr="00BE2D98">
        <w:rPr>
          <w:rFonts w:eastAsia="Calibri" w:cs="Arial"/>
          <w:szCs w:val="24"/>
        </w:rPr>
        <w:t xml:space="preserve"> </w:t>
      </w:r>
    </w:p>
    <w:p w14:paraId="184C7C51" w14:textId="77777777" w:rsidR="00BD056C" w:rsidRPr="00BE2D98" w:rsidRDefault="00BD056C" w:rsidP="00247D37">
      <w:pPr>
        <w:numPr>
          <w:ilvl w:val="0"/>
          <w:numId w:val="22"/>
        </w:numPr>
        <w:spacing w:after="200"/>
        <w:rPr>
          <w:rFonts w:eastAsia="Calibri" w:cs="Arial"/>
          <w:szCs w:val="24"/>
        </w:rPr>
      </w:pPr>
      <w:r w:rsidRPr="00BE2D98">
        <w:rPr>
          <w:rFonts w:eastAsia="Calibri" w:cs="Arial"/>
          <w:szCs w:val="24"/>
        </w:rPr>
        <w:t xml:space="preserve">The Budget Narrative and justification must be concrete and specific. It must provide a justification for the basis of each proposed cost in the budget and how that cost was calculated. Examples to consider when justifying the basis of your estimates can be ongoing activities, market rates, quotations received from vendors, or historical records. The proposed costs must be reasonable, allowable, allocable, and necessary for the supported activity. </w:t>
      </w:r>
    </w:p>
    <w:p w14:paraId="4949E7B2" w14:textId="77777777" w:rsidR="00BD056C" w:rsidRPr="00BE2D98" w:rsidRDefault="00BD056C" w:rsidP="00BD056C">
      <w:pPr>
        <w:spacing w:after="200"/>
        <w:rPr>
          <w:rFonts w:eastAsia="Calibri" w:cs="Arial"/>
          <w:szCs w:val="24"/>
          <w:highlight w:val="yellow"/>
        </w:rPr>
      </w:pPr>
      <w:r w:rsidRPr="00BE2D98">
        <w:rPr>
          <w:rFonts w:eastAsia="Calibri" w:cs="Arial"/>
          <w:szCs w:val="24"/>
        </w:rPr>
        <w:t>Refer to the program specific Funding Restrictions/Limitations and the Standard Funding Restrictions in the FOA, as well as to 45 CFR Part 75 (</w:t>
      </w:r>
      <w:hyperlink r:id="rId59" w:history="1">
        <w:r w:rsidRPr="00BE2D98">
          <w:rPr>
            <w:color w:val="0000FF"/>
            <w:u w:val="single"/>
          </w:rPr>
          <w:t>https://www.ecfr.gov/cgi-bin/text-idx?node=pt45.1.75</w:t>
        </w:r>
      </w:hyperlink>
      <w:r w:rsidRPr="00BE2D98">
        <w:rPr>
          <w:rFonts w:eastAsia="Calibri" w:cs="Arial"/>
          <w:szCs w:val="24"/>
        </w:rPr>
        <w:t xml:space="preserve">, for applicable administrative requirements and cost principles. </w:t>
      </w:r>
    </w:p>
    <w:p w14:paraId="334A8150" w14:textId="77777777" w:rsidR="00BD056C" w:rsidRPr="00BE2D98" w:rsidRDefault="00BD056C" w:rsidP="00BD056C">
      <w:pPr>
        <w:spacing w:after="200"/>
        <w:rPr>
          <w:rFonts w:eastAsia="Calibri" w:cs="Arial"/>
          <w:b/>
          <w:szCs w:val="24"/>
        </w:rPr>
      </w:pPr>
      <w:r w:rsidRPr="00BE2D98">
        <w:rPr>
          <w:rFonts w:cs="Arial"/>
          <w:b/>
        </w:rPr>
        <w:t>A SAMPLE BUDGET AND NARRATIVE JUSTIFICATION ARE PROVIDED AS WELL AS INSTRUCTIONS FOR COMPLETING THE SF-424A</w:t>
      </w:r>
      <w:r w:rsidRPr="00BE2D98">
        <w:rPr>
          <w:rFonts w:eastAsia="Calibri" w:cs="Arial"/>
          <w:b/>
          <w:szCs w:val="24"/>
        </w:rPr>
        <w:t>. YOU ARE STRONGLY ENCOURAGED TO USE THE SAMPLE BUDGET NARRATIVE STRUCTURE AS APPLICABLE. A SAMPLE OF A COMPLETED SF-424A IS PROVIDED AT THE END OF THIS APPENDIX.</w:t>
      </w:r>
    </w:p>
    <w:p w14:paraId="4C4FB83F" w14:textId="77777777" w:rsidR="00BD056C" w:rsidRPr="00BE2D98" w:rsidRDefault="00BD056C" w:rsidP="00247D37">
      <w:pPr>
        <w:numPr>
          <w:ilvl w:val="0"/>
          <w:numId w:val="43"/>
        </w:numPr>
        <w:spacing w:after="200"/>
        <w:ind w:left="360"/>
        <w:contextualSpacing/>
        <w:rPr>
          <w:rFonts w:eastAsia="Calibri" w:cs="Arial"/>
          <w:b/>
          <w:szCs w:val="24"/>
        </w:rPr>
      </w:pPr>
      <w:r w:rsidRPr="00BE2D98">
        <w:rPr>
          <w:rFonts w:eastAsia="Calibri" w:cs="Arial"/>
          <w:b/>
          <w:sz w:val="28"/>
          <w:szCs w:val="28"/>
        </w:rPr>
        <w:t>Personnel</w:t>
      </w:r>
    </w:p>
    <w:p w14:paraId="295C2F17" w14:textId="77777777" w:rsidR="00BD056C" w:rsidRPr="00BE2D98" w:rsidRDefault="00BD056C" w:rsidP="00BD056C">
      <w:pPr>
        <w:spacing w:after="200"/>
        <w:rPr>
          <w:rFonts w:eastAsia="Calibri" w:cs="Arial"/>
          <w:b/>
          <w:szCs w:val="24"/>
        </w:rPr>
      </w:pPr>
      <w:r w:rsidRPr="00BE2D98">
        <w:rPr>
          <w:rFonts w:eastAsia="Calibri" w:cs="Arial"/>
          <w:b/>
          <w:szCs w:val="24"/>
        </w:rPr>
        <w:t xml:space="preserve">Provide the following information for the budget narrative and justification: </w:t>
      </w:r>
    </w:p>
    <w:p w14:paraId="508755E7" w14:textId="77777777" w:rsidR="00BD056C" w:rsidRPr="00BE2D98" w:rsidRDefault="00BD056C" w:rsidP="00247D37">
      <w:pPr>
        <w:numPr>
          <w:ilvl w:val="0"/>
          <w:numId w:val="44"/>
        </w:numPr>
        <w:contextualSpacing/>
        <w:rPr>
          <w:rFonts w:eastAsia="Calibri"/>
        </w:rPr>
      </w:pPr>
      <w:r w:rsidRPr="00BE2D98">
        <w:rPr>
          <w:rFonts w:eastAsia="Calibri"/>
          <w:b/>
        </w:rPr>
        <w:t xml:space="preserve">Position </w:t>
      </w:r>
      <w:r w:rsidRPr="00BE2D98">
        <w:rPr>
          <w:rFonts w:eastAsia="Calibri"/>
        </w:rPr>
        <w:t xml:space="preserve">– Provide the title of the position and an explanation of the roles and responsibilities of the position as it relates to the objectives of the award supported project.  </w:t>
      </w:r>
    </w:p>
    <w:p w14:paraId="72F762DF" w14:textId="77777777" w:rsidR="00BD056C" w:rsidRPr="00BE2D98" w:rsidRDefault="00BD056C" w:rsidP="00247D37">
      <w:pPr>
        <w:numPr>
          <w:ilvl w:val="0"/>
          <w:numId w:val="45"/>
        </w:numPr>
        <w:contextualSpacing/>
        <w:rPr>
          <w:rFonts w:eastAsia="Calibri"/>
        </w:rPr>
      </w:pPr>
      <w:r w:rsidRPr="00BE2D98">
        <w:rPr>
          <w:rFonts w:eastAsia="Calibri"/>
        </w:rPr>
        <w:t>The position must be relevant and allowable under the project.</w:t>
      </w:r>
    </w:p>
    <w:p w14:paraId="1798EAB1" w14:textId="77777777" w:rsidR="00BD056C" w:rsidRPr="00BE2D98" w:rsidRDefault="00BD056C" w:rsidP="00247D37">
      <w:pPr>
        <w:numPr>
          <w:ilvl w:val="0"/>
          <w:numId w:val="45"/>
        </w:numPr>
        <w:contextualSpacing/>
        <w:rPr>
          <w:rFonts w:eastAsia="Calibri"/>
        </w:rPr>
      </w:pPr>
      <w:r w:rsidRPr="00BE2D98">
        <w:rPr>
          <w:rFonts w:eastAsia="Calibri"/>
        </w:rPr>
        <w:t>The salaries of facilities and administrative (F&amp;A) administrative and clerical staff are normally treated as indirect costs (45 CFR §75.413c). Direct charging of these costs may be appropriate only if all of the following conditions are met:</w:t>
      </w:r>
    </w:p>
    <w:p w14:paraId="60704E82" w14:textId="77777777" w:rsidR="00BD056C" w:rsidRPr="00BE2D98" w:rsidRDefault="00BD056C" w:rsidP="00247D37">
      <w:pPr>
        <w:numPr>
          <w:ilvl w:val="0"/>
          <w:numId w:val="46"/>
        </w:numPr>
        <w:spacing w:after="0"/>
        <w:ind w:left="1584" w:hanging="144"/>
        <w:contextualSpacing/>
        <w:rPr>
          <w:rFonts w:eastAsia="Calibri"/>
        </w:rPr>
      </w:pPr>
      <w:r w:rsidRPr="00BE2D98">
        <w:rPr>
          <w:rFonts w:eastAsia="Calibri"/>
        </w:rPr>
        <w:t>administrative/clerical services are directly integral to a project or activity;</w:t>
      </w:r>
    </w:p>
    <w:p w14:paraId="4F80B2A2" w14:textId="77777777" w:rsidR="00BD056C" w:rsidRPr="00BE2D98" w:rsidRDefault="00BD056C" w:rsidP="00247D37">
      <w:pPr>
        <w:numPr>
          <w:ilvl w:val="0"/>
          <w:numId w:val="46"/>
        </w:numPr>
        <w:spacing w:after="0"/>
        <w:ind w:left="1584" w:hanging="144"/>
        <w:contextualSpacing/>
        <w:rPr>
          <w:rFonts w:eastAsia="Calibri"/>
        </w:rPr>
      </w:pPr>
      <w:r w:rsidRPr="00BE2D98">
        <w:rPr>
          <w:rFonts w:eastAsia="Calibri"/>
        </w:rPr>
        <w:t xml:space="preserve">individuals involved can be specifically identified with the project or activity; and </w:t>
      </w:r>
    </w:p>
    <w:p w14:paraId="1751CFCA" w14:textId="77777777" w:rsidR="00BD056C" w:rsidRPr="00BE2D98" w:rsidRDefault="00BD056C" w:rsidP="00247D37">
      <w:pPr>
        <w:numPr>
          <w:ilvl w:val="0"/>
          <w:numId w:val="46"/>
        </w:numPr>
        <w:spacing w:after="0"/>
        <w:ind w:left="1584" w:hanging="144"/>
        <w:contextualSpacing/>
        <w:rPr>
          <w:rFonts w:eastAsia="Calibri"/>
        </w:rPr>
      </w:pPr>
      <w:r w:rsidRPr="00BE2D98">
        <w:rPr>
          <w:rFonts w:eastAsia="Calibri"/>
        </w:rPr>
        <w:t>the costs are not also claimed as indirect costs.</w:t>
      </w:r>
    </w:p>
    <w:p w14:paraId="389D312E" w14:textId="77777777" w:rsidR="00BD056C" w:rsidRPr="00BE2D98" w:rsidRDefault="00BD056C" w:rsidP="00BD056C">
      <w:pPr>
        <w:ind w:left="1440"/>
        <w:contextualSpacing/>
        <w:rPr>
          <w:rFonts w:eastAsia="Calibri"/>
        </w:rPr>
      </w:pPr>
    </w:p>
    <w:p w14:paraId="01747F6A" w14:textId="77777777" w:rsidR="00BD056C" w:rsidRPr="00BE2D98" w:rsidRDefault="00BD056C" w:rsidP="00247D37">
      <w:pPr>
        <w:numPr>
          <w:ilvl w:val="0"/>
          <w:numId w:val="44"/>
        </w:numPr>
        <w:contextualSpacing/>
        <w:rPr>
          <w:rFonts w:eastAsia="Calibri"/>
        </w:rPr>
      </w:pPr>
      <w:r w:rsidRPr="00BE2D98">
        <w:rPr>
          <w:rFonts w:eastAsia="Calibri"/>
          <w:b/>
        </w:rPr>
        <w:lastRenderedPageBreak/>
        <w:t>Name</w:t>
      </w:r>
      <w:r w:rsidRPr="00BE2D98">
        <w:rPr>
          <w:rFonts w:eastAsia="Calibri"/>
        </w:rPr>
        <w:t xml:space="preserve"> – The name of the individual to serve in the position. If the position is vacant, identify the anticipated hire date.  </w:t>
      </w:r>
    </w:p>
    <w:p w14:paraId="6D48C6D8" w14:textId="77777777" w:rsidR="00BD056C" w:rsidRPr="00BE2D98" w:rsidRDefault="00BD056C" w:rsidP="00BD056C">
      <w:pPr>
        <w:ind w:left="720"/>
        <w:contextualSpacing/>
        <w:rPr>
          <w:rFonts w:eastAsia="Calibri"/>
        </w:rPr>
      </w:pPr>
    </w:p>
    <w:p w14:paraId="1C01354C" w14:textId="77777777" w:rsidR="00BD056C" w:rsidRPr="00BE2D98" w:rsidRDefault="00BD056C" w:rsidP="00247D37">
      <w:pPr>
        <w:numPr>
          <w:ilvl w:val="0"/>
          <w:numId w:val="47"/>
        </w:numPr>
        <w:contextualSpacing/>
        <w:rPr>
          <w:rFonts w:eastAsia="Calibri"/>
        </w:rPr>
      </w:pPr>
      <w:r w:rsidRPr="00BE2D98">
        <w:rPr>
          <w:rFonts w:eastAsia="Calibri"/>
        </w:rPr>
        <w:t>If the position is being performed by someone other than a full-time, part-time, or temporary employee of the applicant organization (e.g., consultant or contractor), the grant-supported position should be listed under the contracts category.</w:t>
      </w:r>
    </w:p>
    <w:p w14:paraId="7566681E" w14:textId="77777777" w:rsidR="00BD056C" w:rsidRPr="00BE2D98" w:rsidRDefault="00BD056C" w:rsidP="00247D37">
      <w:pPr>
        <w:numPr>
          <w:ilvl w:val="0"/>
          <w:numId w:val="44"/>
        </w:numPr>
        <w:spacing w:after="200"/>
        <w:contextualSpacing/>
        <w:rPr>
          <w:rFonts w:eastAsia="Calibri" w:cs="Arial"/>
          <w:szCs w:val="24"/>
        </w:rPr>
      </w:pPr>
      <w:r w:rsidRPr="00BE2D98">
        <w:rPr>
          <w:rFonts w:eastAsia="Calibri" w:cs="Arial"/>
          <w:b/>
          <w:szCs w:val="24"/>
        </w:rPr>
        <w:t>Key Personnel</w:t>
      </w:r>
      <w:r w:rsidRPr="00BE2D98">
        <w:rPr>
          <w:rFonts w:eastAsia="Calibri" w:cs="Arial"/>
          <w:szCs w:val="24"/>
        </w:rPr>
        <w:t xml:space="preserve"> – Identify if the position is key personnel required by the FOA: </w:t>
      </w:r>
    </w:p>
    <w:p w14:paraId="74B539FC" w14:textId="77777777" w:rsidR="00BD056C" w:rsidRPr="00BE2D98" w:rsidRDefault="00BD056C" w:rsidP="00247D37">
      <w:pPr>
        <w:numPr>
          <w:ilvl w:val="0"/>
          <w:numId w:val="48"/>
        </w:numPr>
        <w:spacing w:after="200"/>
        <w:contextualSpacing/>
        <w:rPr>
          <w:rFonts w:eastAsia="Calibri" w:cs="Arial"/>
          <w:szCs w:val="24"/>
        </w:rPr>
      </w:pPr>
      <w:r w:rsidRPr="00BE2D98">
        <w:rPr>
          <w:rFonts w:eastAsia="Calibri" w:cs="Arial"/>
          <w:szCs w:val="24"/>
        </w:rPr>
        <w:t xml:space="preserve">Key staff positions require prior approval by SAMHSA after review of credentials and job descriptions. </w:t>
      </w:r>
    </w:p>
    <w:p w14:paraId="677E78BF" w14:textId="77777777" w:rsidR="00BD056C" w:rsidRPr="00BE2D98" w:rsidRDefault="00BD056C" w:rsidP="00247D37">
      <w:pPr>
        <w:numPr>
          <w:ilvl w:val="0"/>
          <w:numId w:val="44"/>
        </w:numPr>
        <w:spacing w:after="200"/>
        <w:contextualSpacing/>
        <w:rPr>
          <w:rFonts w:eastAsia="Calibri" w:cs="Arial"/>
          <w:szCs w:val="24"/>
        </w:rPr>
      </w:pPr>
      <w:r w:rsidRPr="00BE2D98">
        <w:rPr>
          <w:rFonts w:eastAsia="Calibri" w:cs="Arial"/>
          <w:b/>
          <w:szCs w:val="24"/>
        </w:rPr>
        <w:t>Salary/Rate</w:t>
      </w:r>
      <w:r w:rsidRPr="00BE2D98">
        <w:rPr>
          <w:rFonts w:eastAsia="Calibri" w:cs="Arial"/>
          <w:szCs w:val="24"/>
        </w:rPr>
        <w:t xml:space="preserve"> – The estimated annual salary or rate. If providing a rate, specify the time basis (e.g., hourly, weekly). </w:t>
      </w:r>
    </w:p>
    <w:p w14:paraId="79EB2F7E" w14:textId="77777777" w:rsidR="00BD056C" w:rsidRPr="00BE2D98" w:rsidRDefault="00BD056C" w:rsidP="00247D37">
      <w:pPr>
        <w:numPr>
          <w:ilvl w:val="0"/>
          <w:numId w:val="49"/>
        </w:numPr>
        <w:spacing w:after="200"/>
        <w:contextualSpacing/>
        <w:rPr>
          <w:rFonts w:eastAsia="Calibri" w:cs="Arial"/>
          <w:szCs w:val="24"/>
        </w:rPr>
      </w:pPr>
      <w:r w:rsidRPr="00BE2D98">
        <w:rPr>
          <w:rFonts w:eastAsia="Calibri" w:cs="Arial"/>
          <w:szCs w:val="24"/>
        </w:rPr>
        <w:t xml:space="preserve">Salaries should be comparable to those within your organization. </w:t>
      </w:r>
    </w:p>
    <w:p w14:paraId="4E89FB7E" w14:textId="77777777" w:rsidR="00BD056C" w:rsidRPr="00BE2D98" w:rsidRDefault="00BD056C" w:rsidP="00247D37">
      <w:pPr>
        <w:numPr>
          <w:ilvl w:val="0"/>
          <w:numId w:val="49"/>
        </w:numPr>
        <w:spacing w:after="200"/>
        <w:contextualSpacing/>
        <w:rPr>
          <w:rFonts w:eastAsia="Calibri" w:cs="Arial"/>
          <w:szCs w:val="24"/>
        </w:rPr>
      </w:pPr>
      <w:r w:rsidRPr="00BE2D98">
        <w:rPr>
          <w:rFonts w:eastAsia="Calibri" w:cs="Arial"/>
          <w:szCs w:val="24"/>
        </w:rPr>
        <w:t xml:space="preserve">If the position is not being charged to the Federal award, but the individual is working on the project identify the salary/rate as an “in-kind” cost. </w:t>
      </w:r>
    </w:p>
    <w:p w14:paraId="1E820165" w14:textId="77777777" w:rsidR="00BD056C" w:rsidRPr="00BE2D98" w:rsidRDefault="00BD056C" w:rsidP="00247D37">
      <w:pPr>
        <w:numPr>
          <w:ilvl w:val="0"/>
          <w:numId w:val="44"/>
        </w:numPr>
        <w:spacing w:after="0"/>
        <w:contextualSpacing/>
        <w:rPr>
          <w:rFonts w:eastAsia="Calibri" w:cs="Arial"/>
          <w:szCs w:val="24"/>
        </w:rPr>
      </w:pPr>
      <w:r w:rsidRPr="00BE2D98">
        <w:rPr>
          <w:rFonts w:eastAsia="Calibri" w:cs="Arial"/>
          <w:b/>
          <w:szCs w:val="24"/>
        </w:rPr>
        <w:t xml:space="preserve">Level of Effort (LOE) </w:t>
      </w:r>
      <w:r w:rsidRPr="00BE2D98">
        <w:rPr>
          <w:rFonts w:eastAsia="Calibri" w:cs="Arial"/>
          <w:szCs w:val="24"/>
        </w:rPr>
        <w:t xml:space="preserve">− The level of effort (percentage of time) that the position contributes to the project.  </w:t>
      </w:r>
    </w:p>
    <w:p w14:paraId="7C7C3363" w14:textId="77777777" w:rsidR="00BD056C" w:rsidRPr="00BE2D98" w:rsidRDefault="00BD056C" w:rsidP="00BD056C">
      <w:pPr>
        <w:spacing w:after="0"/>
        <w:ind w:left="720"/>
        <w:contextualSpacing/>
        <w:rPr>
          <w:rFonts w:eastAsia="Calibri" w:cs="Arial"/>
          <w:szCs w:val="24"/>
        </w:rPr>
      </w:pPr>
    </w:p>
    <w:p w14:paraId="43CC69E8" w14:textId="77777777" w:rsidR="00BD056C" w:rsidRPr="00BE2D98" w:rsidRDefault="00BD056C" w:rsidP="00247D37">
      <w:pPr>
        <w:numPr>
          <w:ilvl w:val="0"/>
          <w:numId w:val="50"/>
        </w:numPr>
        <w:spacing w:after="0"/>
        <w:contextualSpacing/>
        <w:rPr>
          <w:rFonts w:eastAsia="Calibri" w:cs="Arial"/>
          <w:szCs w:val="24"/>
        </w:rPr>
      </w:pPr>
      <w:r w:rsidRPr="00BE2D98">
        <w:rPr>
          <w:rFonts w:eastAsia="Calibri" w:cs="Arial"/>
          <w:szCs w:val="24"/>
        </w:rPr>
        <w:t xml:space="preserve">Personnel cannot exceed 100% of their time on all active projects (including other Federal awards). </w:t>
      </w:r>
    </w:p>
    <w:p w14:paraId="1407B663" w14:textId="77777777" w:rsidR="00BD056C" w:rsidRPr="00BE2D98" w:rsidRDefault="00BD056C" w:rsidP="00247D37">
      <w:pPr>
        <w:numPr>
          <w:ilvl w:val="0"/>
          <w:numId w:val="50"/>
        </w:numPr>
        <w:spacing w:after="0"/>
        <w:contextualSpacing/>
        <w:rPr>
          <w:rFonts w:eastAsia="Calibri" w:cs="Arial"/>
          <w:szCs w:val="24"/>
        </w:rPr>
      </w:pPr>
      <w:r w:rsidRPr="00BE2D98">
        <w:rPr>
          <w:rFonts w:eastAsia="Calibri" w:cs="Arial"/>
          <w:szCs w:val="24"/>
        </w:rPr>
        <w:t>You should ensure the cost of living increase is built into the budget and justified.</w:t>
      </w:r>
    </w:p>
    <w:p w14:paraId="06ECA3EC" w14:textId="77777777" w:rsidR="00BD056C" w:rsidRPr="00BE2D98" w:rsidRDefault="00BD056C" w:rsidP="00BD056C">
      <w:pPr>
        <w:spacing w:after="0"/>
        <w:ind w:left="1080"/>
        <w:contextualSpacing/>
        <w:rPr>
          <w:rFonts w:eastAsia="Calibri" w:cs="Arial"/>
          <w:szCs w:val="24"/>
        </w:rPr>
      </w:pPr>
    </w:p>
    <w:p w14:paraId="3F5951CD" w14:textId="77777777" w:rsidR="00BD056C" w:rsidRPr="00BE2D98" w:rsidRDefault="00BD056C" w:rsidP="00247D37">
      <w:pPr>
        <w:numPr>
          <w:ilvl w:val="0"/>
          <w:numId w:val="44"/>
        </w:numPr>
        <w:spacing w:after="0"/>
        <w:contextualSpacing/>
        <w:rPr>
          <w:rFonts w:eastAsia="Calibri" w:cs="Arial"/>
          <w:szCs w:val="24"/>
        </w:rPr>
      </w:pPr>
      <w:r w:rsidRPr="00BE2D98">
        <w:rPr>
          <w:rFonts w:eastAsia="Calibri" w:cs="Arial"/>
          <w:b/>
          <w:szCs w:val="24"/>
        </w:rPr>
        <w:t>Total Salary</w:t>
      </w:r>
      <w:r w:rsidRPr="00BE2D98">
        <w:rPr>
          <w:rFonts w:eastAsia="Calibri" w:cs="Arial"/>
          <w:szCs w:val="24"/>
        </w:rPr>
        <w:t xml:space="preserve"> – The total salary/amount each position is paid based on their contribution to the project.  </w:t>
      </w:r>
    </w:p>
    <w:p w14:paraId="60A400BC" w14:textId="77777777" w:rsidR="00BD056C" w:rsidRPr="00BE2D98" w:rsidRDefault="00BD056C" w:rsidP="00247D37">
      <w:pPr>
        <w:numPr>
          <w:ilvl w:val="0"/>
          <w:numId w:val="51"/>
        </w:numPr>
        <w:spacing w:before="120" w:after="360"/>
        <w:contextualSpacing/>
        <w:rPr>
          <w:rFonts w:eastAsia="Calibri" w:cs="Arial"/>
          <w:szCs w:val="24"/>
        </w:rPr>
      </w:pPr>
      <w:r w:rsidRPr="00BE2D98">
        <w:rPr>
          <w:rFonts w:eastAsia="Calibri" w:cs="Arial"/>
          <w:szCs w:val="24"/>
        </w:rPr>
        <w:t>If the position is not being charged to the Federal award, identify the cost as $0.</w:t>
      </w:r>
    </w:p>
    <w:p w14:paraId="0EBD0F48" w14:textId="77777777" w:rsidR="00BD056C" w:rsidRPr="00BE2D98" w:rsidRDefault="00BD056C" w:rsidP="00BD056C">
      <w:pPr>
        <w:spacing w:before="120" w:after="360"/>
        <w:rPr>
          <w:rFonts w:eastAsia="Calibri" w:cs="Arial"/>
          <w:szCs w:val="24"/>
        </w:rPr>
      </w:pPr>
      <w:r w:rsidRPr="00BE2D98">
        <w:rPr>
          <w:rFonts w:cs="Arial"/>
        </w:rPr>
        <w:t xml:space="preserve">The key staff positions identified in Section I-2 must be included in the   Personnel section and/or the Contractual Section (F). In addition, the Project Director must be the same as the Project Director listed on the HHS Checklist.  </w:t>
      </w:r>
      <w:r w:rsidRPr="00BE2D98">
        <w:rPr>
          <w:rFonts w:cs="Arial"/>
          <w:b/>
          <w:bCs/>
          <w:szCs w:val="26"/>
        </w:rPr>
        <w:t xml:space="preserve">     </w:t>
      </w:r>
    </w:p>
    <w:p w14:paraId="05FFEE9D" w14:textId="77777777" w:rsidR="00BD056C" w:rsidRPr="00BE2D98" w:rsidRDefault="00BD056C" w:rsidP="00BD056C">
      <w:pPr>
        <w:rPr>
          <w:rFonts w:cs="Arial"/>
          <w:b/>
        </w:rPr>
      </w:pPr>
      <w:r w:rsidRPr="00BE2D98">
        <w:rPr>
          <w:rFonts w:cs="Arial"/>
          <w:b/>
        </w:rPr>
        <w:t>FEDERAL REQUEST – Sample Personnel Narrative</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373"/>
        <w:gridCol w:w="1106"/>
        <w:gridCol w:w="1520"/>
        <w:gridCol w:w="1338"/>
        <w:gridCol w:w="1581"/>
      </w:tblGrid>
      <w:tr w:rsidR="00BD056C" w:rsidRPr="00BE2D98" w14:paraId="6555D9A7" w14:textId="77777777" w:rsidTr="00BD056C">
        <w:trPr>
          <w:cantSplit/>
          <w:trHeight w:val="1014"/>
          <w:tblHeader/>
        </w:trPr>
        <w:tc>
          <w:tcPr>
            <w:tcW w:w="2446" w:type="dxa"/>
            <w:shd w:val="clear" w:color="auto" w:fill="B8CCE4"/>
            <w:vAlign w:val="center"/>
          </w:tcPr>
          <w:p w14:paraId="4671AC04" w14:textId="77777777" w:rsidR="00BD056C" w:rsidRPr="00BE2D98" w:rsidRDefault="00BD056C" w:rsidP="00BD056C">
            <w:pPr>
              <w:spacing w:after="0"/>
              <w:jc w:val="center"/>
              <w:rPr>
                <w:rFonts w:cs="Arial"/>
                <w:b/>
                <w:sz w:val="22"/>
              </w:rPr>
            </w:pPr>
          </w:p>
          <w:p w14:paraId="11E0EB06" w14:textId="77777777" w:rsidR="00BD056C" w:rsidRPr="00BE2D98" w:rsidRDefault="00BD056C" w:rsidP="00BD056C">
            <w:pPr>
              <w:spacing w:before="240" w:after="0"/>
              <w:jc w:val="center"/>
              <w:rPr>
                <w:rFonts w:cs="Arial"/>
                <w:b/>
                <w:sz w:val="22"/>
              </w:rPr>
            </w:pPr>
            <w:r w:rsidRPr="00BE2D98">
              <w:rPr>
                <w:rFonts w:cs="Arial"/>
                <w:b/>
                <w:sz w:val="22"/>
              </w:rPr>
              <w:t>Position</w:t>
            </w:r>
          </w:p>
          <w:p w14:paraId="7CA50949" w14:textId="77777777" w:rsidR="00BD056C" w:rsidRPr="00BE2D98" w:rsidRDefault="00BD056C" w:rsidP="00BD056C">
            <w:pPr>
              <w:jc w:val="center"/>
              <w:rPr>
                <w:rFonts w:cs="Arial"/>
                <w:b/>
                <w:sz w:val="22"/>
              </w:rPr>
            </w:pPr>
            <w:r w:rsidRPr="00BE2D98">
              <w:rPr>
                <w:rFonts w:cs="Arial"/>
                <w:b/>
                <w:sz w:val="22"/>
              </w:rPr>
              <w:t>(1)</w:t>
            </w:r>
          </w:p>
        </w:tc>
        <w:tc>
          <w:tcPr>
            <w:tcW w:w="1373" w:type="dxa"/>
            <w:shd w:val="clear" w:color="auto" w:fill="B8CCE4"/>
            <w:vAlign w:val="center"/>
          </w:tcPr>
          <w:p w14:paraId="626239FE" w14:textId="77777777" w:rsidR="00BD056C" w:rsidRPr="00BE2D98" w:rsidRDefault="00BD056C" w:rsidP="00BD056C">
            <w:pPr>
              <w:spacing w:before="240" w:after="0"/>
              <w:jc w:val="center"/>
              <w:rPr>
                <w:rFonts w:cs="Arial"/>
                <w:b/>
                <w:sz w:val="22"/>
              </w:rPr>
            </w:pPr>
            <w:r w:rsidRPr="00BE2D98">
              <w:rPr>
                <w:rFonts w:cs="Arial"/>
                <w:b/>
                <w:sz w:val="22"/>
              </w:rPr>
              <w:t>Name</w:t>
            </w:r>
          </w:p>
          <w:p w14:paraId="6D57A481" w14:textId="77777777" w:rsidR="00BD056C" w:rsidRPr="00BE2D98" w:rsidRDefault="00BD056C" w:rsidP="00BD056C">
            <w:pPr>
              <w:spacing w:after="0"/>
              <w:jc w:val="center"/>
              <w:rPr>
                <w:rFonts w:cs="Arial"/>
                <w:b/>
                <w:sz w:val="22"/>
              </w:rPr>
            </w:pPr>
            <w:r w:rsidRPr="00BE2D98">
              <w:rPr>
                <w:rFonts w:cs="Arial"/>
                <w:b/>
                <w:sz w:val="22"/>
              </w:rPr>
              <w:t>(2)</w:t>
            </w:r>
          </w:p>
        </w:tc>
        <w:tc>
          <w:tcPr>
            <w:tcW w:w="1106" w:type="dxa"/>
            <w:shd w:val="clear" w:color="auto" w:fill="B8CCE4"/>
          </w:tcPr>
          <w:p w14:paraId="564EE3E5" w14:textId="77777777" w:rsidR="00BD056C" w:rsidRPr="00BE2D98" w:rsidRDefault="00BD056C" w:rsidP="00BD056C">
            <w:pPr>
              <w:spacing w:after="0"/>
              <w:jc w:val="center"/>
              <w:rPr>
                <w:rFonts w:cs="Arial"/>
                <w:b/>
                <w:sz w:val="22"/>
              </w:rPr>
            </w:pPr>
          </w:p>
          <w:p w14:paraId="2B89ABEC" w14:textId="77777777" w:rsidR="00BD056C" w:rsidRPr="00BE2D98" w:rsidRDefault="00BD056C" w:rsidP="00BD056C">
            <w:pPr>
              <w:spacing w:after="0"/>
              <w:jc w:val="center"/>
              <w:rPr>
                <w:rFonts w:cs="Arial"/>
                <w:b/>
                <w:sz w:val="22"/>
              </w:rPr>
            </w:pPr>
          </w:p>
          <w:p w14:paraId="5B954D81" w14:textId="77777777" w:rsidR="00BD056C" w:rsidRPr="00BE2D98" w:rsidRDefault="00BD056C" w:rsidP="00BD056C">
            <w:pPr>
              <w:spacing w:after="0"/>
              <w:jc w:val="center"/>
              <w:rPr>
                <w:rFonts w:cs="Arial"/>
                <w:b/>
                <w:sz w:val="22"/>
              </w:rPr>
            </w:pPr>
            <w:r w:rsidRPr="00BE2D98">
              <w:rPr>
                <w:rFonts w:cs="Arial"/>
                <w:b/>
                <w:sz w:val="22"/>
              </w:rPr>
              <w:t>Key Staff (3)</w:t>
            </w:r>
          </w:p>
        </w:tc>
        <w:tc>
          <w:tcPr>
            <w:tcW w:w="1520" w:type="dxa"/>
            <w:shd w:val="clear" w:color="auto" w:fill="B8CCE4"/>
            <w:vAlign w:val="center"/>
          </w:tcPr>
          <w:p w14:paraId="09CB46BA" w14:textId="77777777" w:rsidR="00BD056C" w:rsidRPr="00BE2D98" w:rsidRDefault="00BD056C" w:rsidP="00BD056C">
            <w:pPr>
              <w:spacing w:after="0"/>
              <w:jc w:val="center"/>
              <w:rPr>
                <w:rFonts w:cs="Arial"/>
                <w:b/>
                <w:sz w:val="22"/>
              </w:rPr>
            </w:pPr>
            <w:r w:rsidRPr="00BE2D98">
              <w:rPr>
                <w:rFonts w:cs="Arial"/>
                <w:b/>
                <w:sz w:val="22"/>
              </w:rPr>
              <w:t>Annual Salary/Rate (4)</w:t>
            </w:r>
          </w:p>
        </w:tc>
        <w:tc>
          <w:tcPr>
            <w:tcW w:w="1338" w:type="dxa"/>
            <w:shd w:val="clear" w:color="auto" w:fill="B8CCE4"/>
            <w:vAlign w:val="center"/>
          </w:tcPr>
          <w:p w14:paraId="56650085" w14:textId="77777777" w:rsidR="00BD056C" w:rsidRPr="00BE2D98" w:rsidRDefault="00BD056C" w:rsidP="00BD056C">
            <w:pPr>
              <w:spacing w:before="240" w:after="0"/>
              <w:jc w:val="center"/>
              <w:rPr>
                <w:rFonts w:cs="Arial"/>
                <w:b/>
                <w:sz w:val="22"/>
              </w:rPr>
            </w:pPr>
            <w:r w:rsidRPr="00BE2D98">
              <w:rPr>
                <w:rFonts w:cs="Arial"/>
                <w:b/>
                <w:sz w:val="22"/>
              </w:rPr>
              <w:t>Level of Effort</w:t>
            </w:r>
          </w:p>
          <w:p w14:paraId="7BD1DBEF" w14:textId="77777777" w:rsidR="00BD056C" w:rsidRPr="00BE2D98" w:rsidRDefault="00BD056C" w:rsidP="00BD056C">
            <w:pPr>
              <w:jc w:val="center"/>
              <w:rPr>
                <w:rFonts w:cs="Arial"/>
                <w:b/>
                <w:sz w:val="22"/>
              </w:rPr>
            </w:pPr>
            <w:r w:rsidRPr="00BE2D98">
              <w:rPr>
                <w:rFonts w:cs="Arial"/>
                <w:b/>
                <w:sz w:val="22"/>
              </w:rPr>
              <w:t>(5)</w:t>
            </w:r>
          </w:p>
        </w:tc>
        <w:tc>
          <w:tcPr>
            <w:tcW w:w="1581" w:type="dxa"/>
            <w:shd w:val="clear" w:color="auto" w:fill="B8CCE4"/>
            <w:vAlign w:val="center"/>
          </w:tcPr>
          <w:p w14:paraId="3CEF5610" w14:textId="77777777" w:rsidR="00BD056C" w:rsidRPr="00BE2D98" w:rsidRDefault="00BD056C" w:rsidP="00BD056C">
            <w:pPr>
              <w:spacing w:after="0"/>
              <w:jc w:val="center"/>
              <w:rPr>
                <w:rFonts w:cs="Arial"/>
                <w:b/>
                <w:sz w:val="22"/>
              </w:rPr>
            </w:pPr>
            <w:r w:rsidRPr="00BE2D98">
              <w:rPr>
                <w:rFonts w:cs="Arial"/>
                <w:b/>
                <w:sz w:val="22"/>
              </w:rPr>
              <w:t>Total Salary Charge to Award</w:t>
            </w:r>
          </w:p>
          <w:p w14:paraId="44C56F91" w14:textId="77777777" w:rsidR="00BD056C" w:rsidRPr="00BE2D98" w:rsidRDefault="00BD056C" w:rsidP="00BD056C">
            <w:pPr>
              <w:jc w:val="center"/>
              <w:rPr>
                <w:rFonts w:cs="Arial"/>
                <w:b/>
                <w:sz w:val="22"/>
              </w:rPr>
            </w:pPr>
            <w:r w:rsidRPr="00BE2D98">
              <w:rPr>
                <w:rFonts w:cs="Arial"/>
                <w:b/>
                <w:sz w:val="22"/>
              </w:rPr>
              <w:t>(6)</w:t>
            </w:r>
          </w:p>
        </w:tc>
      </w:tr>
      <w:tr w:rsidR="00BD056C" w:rsidRPr="00BE2D98" w14:paraId="576640A9" w14:textId="77777777" w:rsidTr="00BD056C">
        <w:trPr>
          <w:cantSplit/>
          <w:trHeight w:val="428"/>
        </w:trPr>
        <w:tc>
          <w:tcPr>
            <w:tcW w:w="2446" w:type="dxa"/>
            <w:vAlign w:val="center"/>
          </w:tcPr>
          <w:p w14:paraId="298BBC8D" w14:textId="77777777" w:rsidR="00BD056C" w:rsidRPr="00BE2D98" w:rsidRDefault="00BD056C" w:rsidP="00BD056C">
            <w:pPr>
              <w:spacing w:after="120"/>
              <w:jc w:val="center"/>
              <w:rPr>
                <w:rFonts w:cs="Arial"/>
                <w:sz w:val="20"/>
                <w:szCs w:val="24"/>
              </w:rPr>
            </w:pPr>
            <w:r w:rsidRPr="00BE2D98">
              <w:rPr>
                <w:rFonts w:cs="Arial"/>
                <w:sz w:val="20"/>
                <w:szCs w:val="24"/>
              </w:rPr>
              <w:t>(1) Project Director</w:t>
            </w:r>
          </w:p>
        </w:tc>
        <w:tc>
          <w:tcPr>
            <w:tcW w:w="1373" w:type="dxa"/>
            <w:vAlign w:val="center"/>
          </w:tcPr>
          <w:p w14:paraId="70CD41BD" w14:textId="77777777" w:rsidR="00BD056C" w:rsidRPr="00BE2D98" w:rsidRDefault="00BD056C" w:rsidP="00BD056C">
            <w:pPr>
              <w:spacing w:after="120"/>
              <w:jc w:val="center"/>
              <w:rPr>
                <w:rFonts w:cs="Arial"/>
                <w:sz w:val="20"/>
                <w:szCs w:val="24"/>
              </w:rPr>
            </w:pPr>
            <w:r w:rsidRPr="00BE2D98">
              <w:rPr>
                <w:rFonts w:cs="Arial"/>
                <w:sz w:val="20"/>
                <w:szCs w:val="24"/>
              </w:rPr>
              <w:t>Alice Doe</w:t>
            </w:r>
          </w:p>
        </w:tc>
        <w:tc>
          <w:tcPr>
            <w:tcW w:w="1106" w:type="dxa"/>
          </w:tcPr>
          <w:p w14:paraId="0D5FEBAB" w14:textId="77777777" w:rsidR="00BD056C" w:rsidRPr="00BE2D98" w:rsidRDefault="00BD056C" w:rsidP="00BD056C">
            <w:pPr>
              <w:spacing w:after="0"/>
              <w:jc w:val="center"/>
              <w:rPr>
                <w:rFonts w:cs="Arial"/>
                <w:sz w:val="20"/>
                <w:szCs w:val="24"/>
              </w:rPr>
            </w:pPr>
            <w:r w:rsidRPr="00BE2D98">
              <w:rPr>
                <w:rFonts w:cs="Arial"/>
                <w:sz w:val="20"/>
                <w:szCs w:val="24"/>
              </w:rPr>
              <w:t>Yes</w:t>
            </w:r>
          </w:p>
        </w:tc>
        <w:tc>
          <w:tcPr>
            <w:tcW w:w="1520" w:type="dxa"/>
            <w:vAlign w:val="center"/>
          </w:tcPr>
          <w:p w14:paraId="33E0CA46" w14:textId="77777777" w:rsidR="00BD056C" w:rsidRPr="00BE2D98" w:rsidRDefault="00BD056C" w:rsidP="00BD056C">
            <w:pPr>
              <w:jc w:val="center"/>
              <w:rPr>
                <w:rFonts w:cs="Arial"/>
                <w:sz w:val="20"/>
                <w:szCs w:val="24"/>
              </w:rPr>
            </w:pPr>
            <w:r w:rsidRPr="00BE2D98">
              <w:rPr>
                <w:rFonts w:cs="Arial"/>
                <w:sz w:val="20"/>
                <w:szCs w:val="24"/>
              </w:rPr>
              <w:t>$64,890</w:t>
            </w:r>
          </w:p>
        </w:tc>
        <w:tc>
          <w:tcPr>
            <w:tcW w:w="1338" w:type="dxa"/>
            <w:vAlign w:val="center"/>
          </w:tcPr>
          <w:p w14:paraId="51BCC063" w14:textId="77777777" w:rsidR="00BD056C" w:rsidRPr="00BE2D98" w:rsidRDefault="00BD056C" w:rsidP="00BD056C">
            <w:pPr>
              <w:jc w:val="center"/>
              <w:rPr>
                <w:rFonts w:cs="Arial"/>
                <w:sz w:val="20"/>
                <w:szCs w:val="24"/>
              </w:rPr>
            </w:pPr>
            <w:r w:rsidRPr="00BE2D98">
              <w:rPr>
                <w:rFonts w:cs="Arial"/>
                <w:sz w:val="20"/>
                <w:szCs w:val="24"/>
              </w:rPr>
              <w:t>10%</w:t>
            </w:r>
          </w:p>
        </w:tc>
        <w:tc>
          <w:tcPr>
            <w:tcW w:w="1581" w:type="dxa"/>
            <w:vAlign w:val="center"/>
          </w:tcPr>
          <w:p w14:paraId="512D7174" w14:textId="77777777" w:rsidR="00BD056C" w:rsidRPr="00BE2D98" w:rsidRDefault="00BD056C" w:rsidP="00BD056C">
            <w:pPr>
              <w:jc w:val="center"/>
              <w:rPr>
                <w:rFonts w:cs="Arial"/>
                <w:sz w:val="20"/>
                <w:szCs w:val="24"/>
              </w:rPr>
            </w:pPr>
            <w:r w:rsidRPr="00BE2D98">
              <w:rPr>
                <w:rFonts w:cs="Arial"/>
                <w:sz w:val="20"/>
                <w:szCs w:val="24"/>
              </w:rPr>
              <w:t>$6,489</w:t>
            </w:r>
          </w:p>
        </w:tc>
      </w:tr>
      <w:tr w:rsidR="00BD056C" w:rsidRPr="00BE2D98" w14:paraId="45A3741D" w14:textId="77777777" w:rsidTr="00BD056C">
        <w:trPr>
          <w:cantSplit/>
          <w:trHeight w:val="1583"/>
        </w:trPr>
        <w:tc>
          <w:tcPr>
            <w:tcW w:w="2446" w:type="dxa"/>
            <w:vAlign w:val="center"/>
          </w:tcPr>
          <w:p w14:paraId="08CB8537" w14:textId="77777777" w:rsidR="00BD056C" w:rsidRPr="00BE2D98" w:rsidRDefault="00BD056C" w:rsidP="00BD056C">
            <w:pPr>
              <w:spacing w:after="0"/>
              <w:jc w:val="center"/>
              <w:rPr>
                <w:rFonts w:cs="Arial"/>
                <w:sz w:val="20"/>
                <w:szCs w:val="24"/>
              </w:rPr>
            </w:pPr>
            <w:r w:rsidRPr="00BE2D98">
              <w:rPr>
                <w:rFonts w:cs="Arial"/>
                <w:sz w:val="20"/>
                <w:szCs w:val="24"/>
              </w:rPr>
              <w:t>(2) Program Coordinator</w:t>
            </w:r>
          </w:p>
        </w:tc>
        <w:tc>
          <w:tcPr>
            <w:tcW w:w="1373" w:type="dxa"/>
            <w:vAlign w:val="center"/>
          </w:tcPr>
          <w:p w14:paraId="02C23F17" w14:textId="77777777" w:rsidR="00BD056C" w:rsidRPr="00BE2D98" w:rsidRDefault="00BD056C" w:rsidP="00BD056C">
            <w:pPr>
              <w:jc w:val="center"/>
              <w:rPr>
                <w:rFonts w:cs="Arial"/>
                <w:sz w:val="20"/>
                <w:szCs w:val="24"/>
              </w:rPr>
            </w:pPr>
            <w:r w:rsidRPr="00BE2D98">
              <w:rPr>
                <w:rFonts w:cs="Arial"/>
                <w:sz w:val="20"/>
                <w:szCs w:val="24"/>
              </w:rPr>
              <w:t>Vacant, to be hired within 60 days of anticipated award date</w:t>
            </w:r>
          </w:p>
        </w:tc>
        <w:tc>
          <w:tcPr>
            <w:tcW w:w="1106" w:type="dxa"/>
          </w:tcPr>
          <w:p w14:paraId="70FAF9FE" w14:textId="77777777" w:rsidR="00BD056C" w:rsidRPr="00BE2D98" w:rsidRDefault="00BD056C" w:rsidP="00BD056C">
            <w:pPr>
              <w:jc w:val="center"/>
              <w:rPr>
                <w:rFonts w:cs="Arial"/>
                <w:sz w:val="20"/>
                <w:szCs w:val="24"/>
              </w:rPr>
            </w:pPr>
          </w:p>
          <w:p w14:paraId="67557EA8" w14:textId="77777777" w:rsidR="00BD056C" w:rsidRPr="00BE2D98" w:rsidRDefault="00BD056C" w:rsidP="00BD056C">
            <w:pPr>
              <w:spacing w:after="0"/>
              <w:jc w:val="center"/>
              <w:rPr>
                <w:rFonts w:cs="Arial"/>
                <w:sz w:val="20"/>
                <w:szCs w:val="24"/>
              </w:rPr>
            </w:pPr>
          </w:p>
          <w:p w14:paraId="55E8EDD6" w14:textId="77777777" w:rsidR="00BD056C" w:rsidRPr="00BE2D98" w:rsidRDefault="00BD056C" w:rsidP="00BD056C">
            <w:pPr>
              <w:spacing w:after="0"/>
              <w:jc w:val="center"/>
              <w:rPr>
                <w:rFonts w:cs="Arial"/>
                <w:sz w:val="20"/>
                <w:szCs w:val="24"/>
              </w:rPr>
            </w:pPr>
            <w:r w:rsidRPr="00BE2D98">
              <w:rPr>
                <w:rFonts w:cs="Arial"/>
                <w:sz w:val="20"/>
                <w:szCs w:val="24"/>
              </w:rPr>
              <w:t>No</w:t>
            </w:r>
          </w:p>
        </w:tc>
        <w:tc>
          <w:tcPr>
            <w:tcW w:w="1520" w:type="dxa"/>
            <w:vAlign w:val="center"/>
          </w:tcPr>
          <w:p w14:paraId="63F91FC7" w14:textId="77777777" w:rsidR="00BD056C" w:rsidRPr="00BE2D98" w:rsidRDefault="00BD056C" w:rsidP="00BD056C">
            <w:pPr>
              <w:jc w:val="center"/>
              <w:rPr>
                <w:rFonts w:cs="Arial"/>
                <w:sz w:val="20"/>
                <w:szCs w:val="24"/>
              </w:rPr>
            </w:pPr>
            <w:r w:rsidRPr="00BE2D98">
              <w:rPr>
                <w:rFonts w:cs="Arial"/>
                <w:sz w:val="20"/>
                <w:szCs w:val="24"/>
              </w:rPr>
              <w:t>$46,276</w:t>
            </w:r>
          </w:p>
        </w:tc>
        <w:tc>
          <w:tcPr>
            <w:tcW w:w="1338" w:type="dxa"/>
            <w:vAlign w:val="center"/>
          </w:tcPr>
          <w:p w14:paraId="67450ADA" w14:textId="77777777" w:rsidR="00BD056C" w:rsidRPr="00BE2D98" w:rsidRDefault="00BD056C" w:rsidP="00BD056C">
            <w:pPr>
              <w:jc w:val="center"/>
              <w:rPr>
                <w:rFonts w:cs="Arial"/>
                <w:sz w:val="20"/>
                <w:szCs w:val="24"/>
              </w:rPr>
            </w:pPr>
            <w:r w:rsidRPr="00BE2D98">
              <w:rPr>
                <w:rFonts w:cs="Arial"/>
                <w:sz w:val="20"/>
                <w:szCs w:val="24"/>
              </w:rPr>
              <w:t>100%</w:t>
            </w:r>
          </w:p>
        </w:tc>
        <w:tc>
          <w:tcPr>
            <w:tcW w:w="1581" w:type="dxa"/>
            <w:vAlign w:val="center"/>
          </w:tcPr>
          <w:p w14:paraId="5EBE4D2C" w14:textId="77777777" w:rsidR="00BD056C" w:rsidRPr="00BE2D98" w:rsidRDefault="00BD056C" w:rsidP="00BD056C">
            <w:pPr>
              <w:jc w:val="center"/>
              <w:rPr>
                <w:rFonts w:cs="Arial"/>
                <w:sz w:val="20"/>
                <w:szCs w:val="24"/>
              </w:rPr>
            </w:pPr>
            <w:r w:rsidRPr="00BE2D98">
              <w:rPr>
                <w:rFonts w:cs="Arial"/>
                <w:sz w:val="20"/>
                <w:szCs w:val="24"/>
              </w:rPr>
              <w:t>$46,276</w:t>
            </w:r>
          </w:p>
        </w:tc>
      </w:tr>
      <w:tr w:rsidR="00BD056C" w:rsidRPr="00BE2D98" w14:paraId="0E6C8FED" w14:textId="77777777" w:rsidTr="00BD056C">
        <w:trPr>
          <w:cantSplit/>
          <w:trHeight w:val="556"/>
        </w:trPr>
        <w:tc>
          <w:tcPr>
            <w:tcW w:w="2446" w:type="dxa"/>
            <w:vAlign w:val="center"/>
          </w:tcPr>
          <w:p w14:paraId="2AAA624A" w14:textId="77777777" w:rsidR="00BD056C" w:rsidRPr="00BE2D98" w:rsidRDefault="00BD056C" w:rsidP="00BD056C">
            <w:pPr>
              <w:spacing w:after="120"/>
              <w:jc w:val="center"/>
              <w:rPr>
                <w:rFonts w:cs="Arial"/>
                <w:sz w:val="20"/>
                <w:szCs w:val="24"/>
              </w:rPr>
            </w:pPr>
            <w:r w:rsidRPr="00BE2D98">
              <w:rPr>
                <w:rFonts w:cs="Arial"/>
                <w:sz w:val="20"/>
                <w:szCs w:val="24"/>
              </w:rPr>
              <w:lastRenderedPageBreak/>
              <w:t>(3) Clinical Director</w:t>
            </w:r>
          </w:p>
        </w:tc>
        <w:tc>
          <w:tcPr>
            <w:tcW w:w="1373" w:type="dxa"/>
            <w:vAlign w:val="center"/>
          </w:tcPr>
          <w:p w14:paraId="65897DFB" w14:textId="77777777" w:rsidR="00BD056C" w:rsidRPr="00BE2D98" w:rsidRDefault="00BD056C" w:rsidP="00BD056C">
            <w:pPr>
              <w:jc w:val="center"/>
              <w:rPr>
                <w:rFonts w:cs="Arial"/>
                <w:sz w:val="20"/>
                <w:szCs w:val="24"/>
              </w:rPr>
            </w:pPr>
            <w:r w:rsidRPr="00BE2D98">
              <w:rPr>
                <w:rFonts w:cs="Arial"/>
                <w:sz w:val="20"/>
                <w:szCs w:val="24"/>
              </w:rPr>
              <w:t>Jane Doe</w:t>
            </w:r>
          </w:p>
        </w:tc>
        <w:tc>
          <w:tcPr>
            <w:tcW w:w="1106" w:type="dxa"/>
          </w:tcPr>
          <w:p w14:paraId="66B302DD" w14:textId="77777777" w:rsidR="00BD056C" w:rsidRPr="00BE2D98" w:rsidRDefault="00BD056C" w:rsidP="00BD056C">
            <w:pPr>
              <w:jc w:val="center"/>
              <w:rPr>
                <w:rFonts w:cs="Arial"/>
                <w:sz w:val="20"/>
                <w:szCs w:val="24"/>
              </w:rPr>
            </w:pPr>
            <w:r w:rsidRPr="00BE2D98">
              <w:rPr>
                <w:rFonts w:cs="Arial"/>
                <w:sz w:val="20"/>
                <w:szCs w:val="24"/>
              </w:rPr>
              <w:t>No</w:t>
            </w:r>
          </w:p>
        </w:tc>
        <w:tc>
          <w:tcPr>
            <w:tcW w:w="1520" w:type="dxa"/>
            <w:vAlign w:val="center"/>
          </w:tcPr>
          <w:p w14:paraId="7C81BBB6" w14:textId="77777777" w:rsidR="00BD056C" w:rsidRPr="00BE2D98" w:rsidRDefault="00BD056C" w:rsidP="00BD056C">
            <w:pPr>
              <w:jc w:val="center"/>
              <w:rPr>
                <w:rFonts w:cs="Arial"/>
                <w:sz w:val="20"/>
                <w:szCs w:val="24"/>
              </w:rPr>
            </w:pPr>
            <w:r w:rsidRPr="00BE2D98">
              <w:rPr>
                <w:rFonts w:cs="Arial"/>
                <w:sz w:val="20"/>
                <w:szCs w:val="24"/>
              </w:rPr>
              <w:t>In-kind cost</w:t>
            </w:r>
          </w:p>
        </w:tc>
        <w:tc>
          <w:tcPr>
            <w:tcW w:w="1338" w:type="dxa"/>
            <w:vAlign w:val="center"/>
          </w:tcPr>
          <w:p w14:paraId="180B36BF" w14:textId="77777777" w:rsidR="00BD056C" w:rsidRPr="00BE2D98" w:rsidRDefault="00BD056C" w:rsidP="00BD056C">
            <w:pPr>
              <w:jc w:val="center"/>
              <w:rPr>
                <w:rFonts w:cs="Arial"/>
                <w:sz w:val="20"/>
                <w:szCs w:val="24"/>
              </w:rPr>
            </w:pPr>
            <w:r w:rsidRPr="00BE2D98">
              <w:rPr>
                <w:rFonts w:cs="Arial"/>
                <w:sz w:val="20"/>
                <w:szCs w:val="24"/>
              </w:rPr>
              <w:t>20%</w:t>
            </w:r>
          </w:p>
        </w:tc>
        <w:tc>
          <w:tcPr>
            <w:tcW w:w="1581" w:type="dxa"/>
            <w:vAlign w:val="center"/>
          </w:tcPr>
          <w:p w14:paraId="013FFA28" w14:textId="77777777" w:rsidR="00BD056C" w:rsidRPr="00BE2D98" w:rsidRDefault="00BD056C" w:rsidP="00BD056C">
            <w:pPr>
              <w:jc w:val="center"/>
              <w:rPr>
                <w:rFonts w:cs="Arial"/>
                <w:sz w:val="20"/>
                <w:szCs w:val="24"/>
              </w:rPr>
            </w:pPr>
            <w:r w:rsidRPr="00BE2D98">
              <w:rPr>
                <w:rFonts w:cs="Arial"/>
                <w:sz w:val="20"/>
                <w:szCs w:val="24"/>
              </w:rPr>
              <w:t>0</w:t>
            </w:r>
          </w:p>
        </w:tc>
      </w:tr>
    </w:tbl>
    <w:p w14:paraId="75DA1DD5" w14:textId="77777777" w:rsidR="00BD056C" w:rsidRPr="00BE2D98" w:rsidRDefault="00BD056C" w:rsidP="00BD056C">
      <w:pPr>
        <w:spacing w:after="0"/>
        <w:jc w:val="center"/>
        <w:rPr>
          <w:rFonts w:cs="Arial"/>
          <w:vanish/>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753"/>
        <w:gridCol w:w="1624"/>
      </w:tblGrid>
      <w:tr w:rsidR="00BD056C" w:rsidRPr="00BE2D98" w14:paraId="7E689426" w14:textId="77777777" w:rsidTr="00BD056C">
        <w:trPr>
          <w:trHeight w:val="892"/>
        </w:trPr>
        <w:tc>
          <w:tcPr>
            <w:tcW w:w="7753" w:type="dxa"/>
            <w:shd w:val="clear" w:color="auto" w:fill="E5DFEC"/>
          </w:tcPr>
          <w:p w14:paraId="4BB77C90" w14:textId="77777777" w:rsidR="00BD056C" w:rsidRPr="00BE2D98" w:rsidRDefault="00BD056C" w:rsidP="00BD056C">
            <w:pPr>
              <w:spacing w:before="120"/>
              <w:jc w:val="center"/>
              <w:rPr>
                <w:rFonts w:cs="Arial"/>
                <w:b/>
                <w:sz w:val="22"/>
              </w:rPr>
            </w:pPr>
            <w:r w:rsidRPr="00BE2D98">
              <w:rPr>
                <w:rFonts w:cs="Arial"/>
                <w:b/>
                <w:sz w:val="22"/>
              </w:rPr>
              <w:t>FEDERAL REQUEST</w:t>
            </w:r>
            <w:r w:rsidRPr="00BE2D98">
              <w:rPr>
                <w:rFonts w:cs="Arial"/>
                <w:sz w:val="22"/>
              </w:rPr>
              <w:t xml:space="preserve"> (enter in Section B column 1, line 6a of SF-424A)</w:t>
            </w:r>
          </w:p>
        </w:tc>
        <w:tc>
          <w:tcPr>
            <w:tcW w:w="1624" w:type="dxa"/>
            <w:shd w:val="clear" w:color="auto" w:fill="E5DFEC"/>
          </w:tcPr>
          <w:p w14:paraId="59326C10" w14:textId="77777777" w:rsidR="00BD056C" w:rsidRPr="00BE2D98" w:rsidRDefault="00BD056C" w:rsidP="00BD056C">
            <w:pPr>
              <w:spacing w:before="120"/>
              <w:jc w:val="center"/>
              <w:rPr>
                <w:rFonts w:cs="Arial"/>
                <w:b/>
                <w:sz w:val="22"/>
              </w:rPr>
            </w:pPr>
            <w:r w:rsidRPr="00BE2D98">
              <w:rPr>
                <w:rFonts w:cs="Arial"/>
                <w:b/>
                <w:sz w:val="22"/>
              </w:rPr>
              <w:t>$52,765</w:t>
            </w:r>
          </w:p>
        </w:tc>
      </w:tr>
    </w:tbl>
    <w:p w14:paraId="0D087D0E" w14:textId="77777777" w:rsidR="00BD056C" w:rsidRPr="00BE2D98" w:rsidRDefault="00BD056C" w:rsidP="00BD056C">
      <w:pPr>
        <w:rPr>
          <w:rFonts w:cs="Arial"/>
          <w:b/>
        </w:rPr>
      </w:pPr>
    </w:p>
    <w:p w14:paraId="19B23052" w14:textId="77777777" w:rsidR="00BD056C" w:rsidRPr="00BE2D98" w:rsidRDefault="00BD056C" w:rsidP="00BD056C">
      <w:pPr>
        <w:rPr>
          <w:rFonts w:cs="Arial"/>
          <w:b/>
        </w:rPr>
      </w:pPr>
      <w:r w:rsidRPr="00BE2D98">
        <w:rPr>
          <w:rFonts w:cs="Arial"/>
          <w:b/>
        </w:rPr>
        <w:t>FEDERAL REQUEST – Sample Justification for Personnel</w:t>
      </w:r>
    </w:p>
    <w:p w14:paraId="63F47009" w14:textId="77777777" w:rsidR="00BD056C" w:rsidRPr="00BE2D98" w:rsidRDefault="00BD056C" w:rsidP="00247D37">
      <w:pPr>
        <w:numPr>
          <w:ilvl w:val="0"/>
          <w:numId w:val="52"/>
        </w:numPr>
        <w:spacing w:after="0"/>
        <w:contextualSpacing/>
        <w:rPr>
          <w:rFonts w:cs="Arial"/>
          <w:szCs w:val="24"/>
        </w:rPr>
      </w:pPr>
      <w:r w:rsidRPr="00BE2D98">
        <w:rPr>
          <w:rFonts w:cs="Arial"/>
          <w:szCs w:val="24"/>
        </w:rPr>
        <w:t>The Project Director will provide daily oversight of the grant. This position is responsible for overseeing the implementation of the project activities, internal and external coordination, developing materials, and conducting meetings.</w:t>
      </w:r>
    </w:p>
    <w:p w14:paraId="337AF697" w14:textId="77777777" w:rsidR="00BD056C" w:rsidRPr="00BE2D98" w:rsidRDefault="00BD056C" w:rsidP="00247D37">
      <w:pPr>
        <w:numPr>
          <w:ilvl w:val="0"/>
          <w:numId w:val="52"/>
        </w:numPr>
        <w:spacing w:after="0"/>
        <w:contextualSpacing/>
        <w:rPr>
          <w:rFonts w:cs="Arial"/>
          <w:szCs w:val="24"/>
        </w:rPr>
      </w:pPr>
      <w:r w:rsidRPr="00BE2D98">
        <w:rPr>
          <w:rFonts w:cs="Arial"/>
          <w:szCs w:val="24"/>
        </w:rPr>
        <w:t xml:space="preserve">The Program Coordinator will coordinate project service and activities, including training, communication and information dissemination. </w:t>
      </w:r>
      <w:r w:rsidRPr="00BE2D98">
        <w:rPr>
          <w:rFonts w:cs="Arial"/>
          <w:szCs w:val="24"/>
        </w:rPr>
        <w:br/>
      </w:r>
    </w:p>
    <w:p w14:paraId="0F52D939" w14:textId="77777777" w:rsidR="00BD056C" w:rsidRPr="00BE2D98" w:rsidRDefault="00BD056C" w:rsidP="00247D37">
      <w:pPr>
        <w:numPr>
          <w:ilvl w:val="0"/>
          <w:numId w:val="43"/>
        </w:numPr>
        <w:spacing w:after="200"/>
        <w:ind w:left="360"/>
        <w:contextualSpacing/>
        <w:rPr>
          <w:rFonts w:eastAsia="Calibri" w:cs="Arial"/>
          <w:b/>
          <w:sz w:val="28"/>
          <w:szCs w:val="28"/>
        </w:rPr>
      </w:pPr>
      <w:r w:rsidRPr="00BE2D98">
        <w:rPr>
          <w:rFonts w:eastAsia="Calibri" w:cs="Arial"/>
          <w:b/>
          <w:sz w:val="28"/>
          <w:szCs w:val="28"/>
        </w:rPr>
        <w:t xml:space="preserve">Fringe Benefits </w:t>
      </w:r>
    </w:p>
    <w:p w14:paraId="7864156D" w14:textId="77777777" w:rsidR="00BD056C" w:rsidRPr="00BE2D98" w:rsidRDefault="00BD056C" w:rsidP="00BD056C">
      <w:pPr>
        <w:spacing w:after="200"/>
        <w:rPr>
          <w:rFonts w:eastAsia="Calibri" w:cs="Arial"/>
          <w:szCs w:val="24"/>
        </w:rPr>
      </w:pPr>
      <w:r w:rsidRPr="00BE2D98">
        <w:rPr>
          <w:rFonts w:eastAsia="Calibri" w:cs="Arial"/>
          <w:szCs w:val="24"/>
        </w:rPr>
        <w:t>Fringe benefits are allowances and services provided to employees as compensation in addition to regular salaries and wages. Fringe benefits charged to an award must comply with HHS regulations at 45 CFR §75.431 (</w:t>
      </w:r>
      <w:hyperlink r:id="rId60" w:history="1">
        <w:r w:rsidRPr="00BE2D98">
          <w:rPr>
            <w:color w:val="0000FF"/>
            <w:u w:val="single"/>
          </w:rPr>
          <w:t>https://www.ecfr.gov/cgi-bin/text-idx?node=pt45.1.75</w:t>
        </w:r>
      </w:hyperlink>
      <w:r w:rsidRPr="00BE2D98">
        <w:rPr>
          <w:rFonts w:eastAsia="Calibri" w:cs="Arial"/>
          <w:szCs w:val="24"/>
        </w:rPr>
        <w:t xml:space="preserve">). </w:t>
      </w:r>
    </w:p>
    <w:p w14:paraId="3296FFDE" w14:textId="77777777" w:rsidR="00BD056C" w:rsidRPr="00BE2D98" w:rsidRDefault="00BD056C" w:rsidP="00BD056C">
      <w:pPr>
        <w:spacing w:after="200"/>
        <w:rPr>
          <w:rFonts w:eastAsia="Calibri" w:cs="Arial"/>
          <w:b/>
          <w:szCs w:val="24"/>
        </w:rPr>
      </w:pPr>
      <w:r w:rsidRPr="00BE2D98">
        <w:rPr>
          <w:rFonts w:eastAsia="Calibri" w:cs="Arial"/>
          <w:b/>
          <w:szCs w:val="24"/>
        </w:rPr>
        <w:t xml:space="preserve">Provide the following information for the narrative and justification: </w:t>
      </w:r>
    </w:p>
    <w:p w14:paraId="65E2B87E" w14:textId="77777777" w:rsidR="00BD056C" w:rsidRPr="00BE2D98" w:rsidRDefault="00BD056C" w:rsidP="00247D37">
      <w:pPr>
        <w:numPr>
          <w:ilvl w:val="0"/>
          <w:numId w:val="53"/>
        </w:numPr>
        <w:spacing w:after="200"/>
        <w:contextualSpacing/>
        <w:rPr>
          <w:rFonts w:eastAsia="Calibri" w:cs="Arial"/>
          <w:b/>
          <w:szCs w:val="24"/>
        </w:rPr>
      </w:pPr>
      <w:r w:rsidRPr="00BE2D98">
        <w:rPr>
          <w:rFonts w:eastAsia="Calibri" w:cs="Arial"/>
          <w:b/>
          <w:szCs w:val="24"/>
        </w:rPr>
        <w:t xml:space="preserve">Position </w:t>
      </w:r>
      <w:r w:rsidRPr="00BE2D98">
        <w:rPr>
          <w:rFonts w:eastAsia="Calibri" w:cs="Arial"/>
          <w:szCs w:val="24"/>
        </w:rPr>
        <w:t xml:space="preserve">– The title of the position being charged to the award to which the fringe rate is being applied. </w:t>
      </w:r>
    </w:p>
    <w:p w14:paraId="45CCB99A" w14:textId="77777777" w:rsidR="00BD056C" w:rsidRPr="00BE2D98" w:rsidRDefault="00BD056C" w:rsidP="00247D37">
      <w:pPr>
        <w:numPr>
          <w:ilvl w:val="0"/>
          <w:numId w:val="53"/>
        </w:numPr>
        <w:spacing w:after="200"/>
        <w:contextualSpacing/>
        <w:rPr>
          <w:rFonts w:eastAsia="Calibri" w:cs="Arial"/>
          <w:b/>
          <w:szCs w:val="24"/>
        </w:rPr>
      </w:pPr>
      <w:r w:rsidRPr="00BE2D98">
        <w:rPr>
          <w:rFonts w:eastAsia="Calibri" w:cs="Arial"/>
          <w:b/>
          <w:szCs w:val="24"/>
        </w:rPr>
        <w:t xml:space="preserve">Name </w:t>
      </w:r>
      <w:r w:rsidRPr="00BE2D98">
        <w:rPr>
          <w:rFonts w:eastAsia="Calibri" w:cs="Arial"/>
          <w:szCs w:val="24"/>
        </w:rPr>
        <w:t>– The name of the individual associated with the position (note if the position is vacant.)</w:t>
      </w:r>
      <w:r w:rsidRPr="00BE2D98">
        <w:rPr>
          <w:rFonts w:eastAsia="Calibri" w:cs="Arial"/>
          <w:b/>
          <w:szCs w:val="24"/>
        </w:rPr>
        <w:t xml:space="preserve">  </w:t>
      </w:r>
    </w:p>
    <w:p w14:paraId="59F91E23" w14:textId="77777777" w:rsidR="00BD056C" w:rsidRPr="00BE2D98" w:rsidRDefault="00BD056C" w:rsidP="00247D37">
      <w:pPr>
        <w:numPr>
          <w:ilvl w:val="0"/>
          <w:numId w:val="53"/>
        </w:numPr>
        <w:spacing w:after="200"/>
        <w:contextualSpacing/>
        <w:rPr>
          <w:rFonts w:eastAsia="Calibri" w:cs="Arial"/>
          <w:b/>
          <w:szCs w:val="24"/>
        </w:rPr>
      </w:pPr>
      <w:r w:rsidRPr="00BE2D98">
        <w:rPr>
          <w:rFonts w:eastAsia="Calibri" w:cs="Arial"/>
          <w:b/>
          <w:szCs w:val="24"/>
        </w:rPr>
        <w:t>Rate</w:t>
      </w:r>
      <w:r w:rsidRPr="00BE2D98">
        <w:rPr>
          <w:rFonts w:eastAsia="Calibri" w:cs="Arial"/>
          <w:szCs w:val="24"/>
        </w:rPr>
        <w:t xml:space="preserve"> –</w:t>
      </w:r>
      <w:r w:rsidRPr="00BE2D98">
        <w:rPr>
          <w:rFonts w:eastAsia="Calibri" w:cs="Arial"/>
          <w:b/>
          <w:szCs w:val="24"/>
        </w:rPr>
        <w:t xml:space="preserve"> </w:t>
      </w:r>
      <w:r w:rsidRPr="00BE2D98">
        <w:rPr>
          <w:rFonts w:eastAsia="Calibri" w:cs="Arial"/>
          <w:szCs w:val="24"/>
        </w:rPr>
        <w:t xml:space="preserve">The total fringe benefit rate used and a clear description of how the computation of fringe benefits was done.  </w:t>
      </w:r>
    </w:p>
    <w:p w14:paraId="450612B6" w14:textId="77777777" w:rsidR="00BD056C" w:rsidRPr="00BE2D98" w:rsidRDefault="00BD056C" w:rsidP="00247D37">
      <w:pPr>
        <w:numPr>
          <w:ilvl w:val="0"/>
          <w:numId w:val="54"/>
        </w:numPr>
        <w:spacing w:after="200"/>
        <w:contextualSpacing/>
        <w:rPr>
          <w:rFonts w:eastAsia="Calibri" w:cs="Arial"/>
          <w:b/>
          <w:szCs w:val="24"/>
        </w:rPr>
      </w:pPr>
      <w:r w:rsidRPr="00BE2D98">
        <w:rPr>
          <w:rFonts w:eastAsia="Calibri" w:cs="Arial"/>
          <w:szCs w:val="24"/>
        </w:rPr>
        <w:t xml:space="preserve">The justification must detail the elements that comprise the fringe benefits, e.g., FICA, worker’s compensation. If a fringe benefit rate is not used, you should explain how the fringe benefits were computed for each position. </w:t>
      </w:r>
    </w:p>
    <w:p w14:paraId="15089C79" w14:textId="77777777" w:rsidR="00BD056C" w:rsidRPr="00BE2D98" w:rsidRDefault="00BD056C" w:rsidP="00247D37">
      <w:pPr>
        <w:numPr>
          <w:ilvl w:val="0"/>
          <w:numId w:val="53"/>
        </w:numPr>
        <w:spacing w:after="200"/>
        <w:contextualSpacing/>
        <w:rPr>
          <w:rFonts w:eastAsia="Calibri" w:cs="Arial"/>
          <w:b/>
          <w:szCs w:val="24"/>
        </w:rPr>
      </w:pPr>
      <w:r w:rsidRPr="00BE2D98">
        <w:rPr>
          <w:rFonts w:eastAsia="Calibri" w:cs="Arial"/>
          <w:b/>
          <w:szCs w:val="24"/>
        </w:rPr>
        <w:t xml:space="preserve">Total Salary Charged to Award </w:t>
      </w:r>
      <w:r w:rsidRPr="00BE2D98">
        <w:rPr>
          <w:rFonts w:eastAsia="Calibri" w:cs="Arial"/>
          <w:szCs w:val="24"/>
        </w:rPr>
        <w:t>– Use the amount provided under section A. Personnel (6).</w:t>
      </w:r>
      <w:r w:rsidRPr="00BE2D98">
        <w:rPr>
          <w:rFonts w:eastAsia="Calibri" w:cs="Arial"/>
          <w:b/>
          <w:szCs w:val="24"/>
        </w:rPr>
        <w:t xml:space="preserve"> </w:t>
      </w:r>
    </w:p>
    <w:p w14:paraId="066784F5" w14:textId="77777777" w:rsidR="00BD056C" w:rsidRPr="00BE2D98" w:rsidRDefault="00BD056C" w:rsidP="00247D37">
      <w:pPr>
        <w:numPr>
          <w:ilvl w:val="0"/>
          <w:numId w:val="53"/>
        </w:numPr>
        <w:spacing w:after="200"/>
        <w:contextualSpacing/>
        <w:rPr>
          <w:rFonts w:eastAsia="Calibri" w:cs="Arial"/>
          <w:b/>
          <w:szCs w:val="24"/>
        </w:rPr>
      </w:pPr>
      <w:r w:rsidRPr="00BE2D98">
        <w:rPr>
          <w:rFonts w:eastAsia="Calibri" w:cs="Arial"/>
          <w:b/>
          <w:szCs w:val="24"/>
        </w:rPr>
        <w:t xml:space="preserve">Total Fringe Charged to Award − </w:t>
      </w:r>
      <w:r w:rsidRPr="00BE2D98">
        <w:rPr>
          <w:rFonts w:eastAsia="Calibri" w:cs="Arial"/>
          <w:szCs w:val="24"/>
        </w:rPr>
        <w:t xml:space="preserve">Provide total fringe amount based on the rate applied to the total salary charted to the award. </w:t>
      </w:r>
    </w:p>
    <w:p w14:paraId="4C646AEB" w14:textId="77777777" w:rsidR="00BD056C" w:rsidRPr="00BE2D98" w:rsidRDefault="00BD056C" w:rsidP="00247D37">
      <w:pPr>
        <w:numPr>
          <w:ilvl w:val="0"/>
          <w:numId w:val="55"/>
        </w:numPr>
        <w:spacing w:after="200"/>
        <w:contextualSpacing/>
        <w:rPr>
          <w:rFonts w:eastAsia="Calibri" w:cs="Arial"/>
          <w:b/>
          <w:szCs w:val="24"/>
        </w:rPr>
      </w:pPr>
      <w:r w:rsidRPr="00BE2D98">
        <w:rPr>
          <w:rFonts w:eastAsia="Calibri" w:cs="Arial"/>
          <w:szCs w:val="24"/>
        </w:rPr>
        <w:t xml:space="preserve">Fringe benefits charged to the award can only reflect the percentage of time devoted to the project. </w:t>
      </w:r>
    </w:p>
    <w:p w14:paraId="436690E3" w14:textId="77777777" w:rsidR="00BD056C" w:rsidRPr="00BE2D98" w:rsidRDefault="00BD056C" w:rsidP="00247D37">
      <w:pPr>
        <w:numPr>
          <w:ilvl w:val="0"/>
          <w:numId w:val="55"/>
        </w:numPr>
        <w:spacing w:after="200"/>
        <w:contextualSpacing/>
        <w:rPr>
          <w:rFonts w:eastAsia="Calibri" w:cs="Arial"/>
          <w:b/>
          <w:szCs w:val="24"/>
        </w:rPr>
      </w:pPr>
      <w:r w:rsidRPr="00BE2D98">
        <w:rPr>
          <w:rFonts w:eastAsia="Calibri" w:cs="Arial"/>
          <w:szCs w:val="24"/>
        </w:rPr>
        <w:t>Do not combine the fringe benefit costs with direct salaries and wages in the personnel category.</w:t>
      </w:r>
    </w:p>
    <w:p w14:paraId="50D1344C" w14:textId="77777777" w:rsidR="00BD056C" w:rsidRPr="00BE2D98" w:rsidRDefault="00BD056C" w:rsidP="00BD056C">
      <w:pPr>
        <w:rPr>
          <w:rFonts w:cs="Arial"/>
          <w:b/>
        </w:rPr>
      </w:pPr>
      <w:r w:rsidRPr="00BE2D98">
        <w:rPr>
          <w:rFonts w:cs="Arial"/>
          <w:b/>
        </w:rPr>
        <w:t>FEDERAL REQUEST - Sample Fringe Benefits Narrative</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2037"/>
        <w:gridCol w:w="2069"/>
        <w:gridCol w:w="1803"/>
      </w:tblGrid>
      <w:tr w:rsidR="00BD056C" w:rsidRPr="00BE2D98" w14:paraId="3BE83185" w14:textId="77777777" w:rsidTr="00BD056C">
        <w:trPr>
          <w:cantSplit/>
          <w:trHeight w:val="1160"/>
          <w:tblHeader/>
        </w:trPr>
        <w:tc>
          <w:tcPr>
            <w:tcW w:w="1915" w:type="dxa"/>
            <w:shd w:val="clear" w:color="auto" w:fill="B8CCE4"/>
          </w:tcPr>
          <w:p w14:paraId="04D02DAA" w14:textId="77777777" w:rsidR="00BD056C" w:rsidRPr="00BE2D98" w:rsidRDefault="00BD056C" w:rsidP="00BD056C">
            <w:pPr>
              <w:spacing w:after="0"/>
              <w:ind w:left="720"/>
              <w:contextualSpacing/>
              <w:jc w:val="center"/>
              <w:rPr>
                <w:rFonts w:cs="Arial"/>
                <w:b/>
                <w:sz w:val="20"/>
              </w:rPr>
            </w:pPr>
          </w:p>
          <w:p w14:paraId="4174955F" w14:textId="77777777" w:rsidR="00BD056C" w:rsidRPr="00BE2D98" w:rsidRDefault="00BD056C" w:rsidP="00BD056C">
            <w:pPr>
              <w:spacing w:before="360" w:after="0"/>
              <w:jc w:val="center"/>
              <w:rPr>
                <w:rFonts w:cs="Arial"/>
                <w:b/>
                <w:sz w:val="20"/>
              </w:rPr>
            </w:pPr>
            <w:r w:rsidRPr="00BE2D98">
              <w:rPr>
                <w:rFonts w:cs="Arial"/>
                <w:b/>
                <w:sz w:val="20"/>
              </w:rPr>
              <w:t>Position</w:t>
            </w:r>
          </w:p>
          <w:p w14:paraId="30932359" w14:textId="77777777" w:rsidR="00BD056C" w:rsidRPr="00BE2D98" w:rsidRDefault="00BD056C" w:rsidP="00BD056C">
            <w:pPr>
              <w:jc w:val="center"/>
              <w:rPr>
                <w:rFonts w:cs="Arial"/>
                <w:b/>
                <w:sz w:val="20"/>
              </w:rPr>
            </w:pPr>
            <w:r w:rsidRPr="00BE2D98">
              <w:rPr>
                <w:rFonts w:cs="Arial"/>
                <w:b/>
                <w:sz w:val="20"/>
              </w:rPr>
              <w:t>(1)</w:t>
            </w:r>
          </w:p>
        </w:tc>
        <w:tc>
          <w:tcPr>
            <w:tcW w:w="1914" w:type="dxa"/>
            <w:shd w:val="clear" w:color="auto" w:fill="B8CCE4"/>
          </w:tcPr>
          <w:p w14:paraId="17BFCBE6" w14:textId="77777777" w:rsidR="00BD056C" w:rsidRPr="00BE2D98" w:rsidRDefault="00BD056C" w:rsidP="00BD056C">
            <w:pPr>
              <w:spacing w:after="0"/>
              <w:jc w:val="center"/>
              <w:rPr>
                <w:rFonts w:cs="Arial"/>
                <w:b/>
                <w:sz w:val="20"/>
              </w:rPr>
            </w:pPr>
          </w:p>
          <w:p w14:paraId="33FE03BB" w14:textId="77777777" w:rsidR="00BD056C" w:rsidRPr="00BE2D98" w:rsidRDefault="00BD056C" w:rsidP="00BD056C">
            <w:pPr>
              <w:spacing w:before="360" w:after="0"/>
              <w:jc w:val="center"/>
              <w:rPr>
                <w:rFonts w:cs="Arial"/>
                <w:b/>
                <w:sz w:val="20"/>
              </w:rPr>
            </w:pPr>
            <w:r w:rsidRPr="00BE2D98">
              <w:rPr>
                <w:rFonts w:cs="Arial"/>
                <w:b/>
                <w:sz w:val="20"/>
              </w:rPr>
              <w:t>Name</w:t>
            </w:r>
          </w:p>
          <w:p w14:paraId="32E1FA38" w14:textId="77777777" w:rsidR="00BD056C" w:rsidRPr="00BE2D98" w:rsidRDefault="00BD056C" w:rsidP="00BD056C">
            <w:pPr>
              <w:jc w:val="center"/>
              <w:rPr>
                <w:rFonts w:cs="Arial"/>
                <w:b/>
                <w:sz w:val="20"/>
              </w:rPr>
            </w:pPr>
            <w:r w:rsidRPr="00BE2D98">
              <w:rPr>
                <w:rFonts w:cs="Arial"/>
                <w:b/>
                <w:sz w:val="20"/>
              </w:rPr>
              <w:t>(2)</w:t>
            </w:r>
          </w:p>
        </w:tc>
        <w:tc>
          <w:tcPr>
            <w:tcW w:w="2037" w:type="dxa"/>
            <w:shd w:val="clear" w:color="auto" w:fill="B8CCE4"/>
          </w:tcPr>
          <w:p w14:paraId="224915A8" w14:textId="77777777" w:rsidR="00BD056C" w:rsidRPr="00BE2D98" w:rsidRDefault="00BD056C" w:rsidP="00BD056C">
            <w:pPr>
              <w:spacing w:after="0"/>
              <w:ind w:left="360"/>
              <w:jc w:val="center"/>
              <w:rPr>
                <w:rFonts w:cs="Arial"/>
                <w:sz w:val="20"/>
              </w:rPr>
            </w:pPr>
          </w:p>
          <w:p w14:paraId="68D0834E" w14:textId="77777777" w:rsidR="00BD056C" w:rsidRPr="00BE2D98" w:rsidRDefault="00BD056C" w:rsidP="00BD056C">
            <w:pPr>
              <w:spacing w:before="360" w:after="0"/>
              <w:jc w:val="center"/>
              <w:rPr>
                <w:rFonts w:cs="Arial"/>
                <w:b/>
                <w:sz w:val="20"/>
              </w:rPr>
            </w:pPr>
            <w:r w:rsidRPr="00BE2D98">
              <w:rPr>
                <w:rFonts w:cs="Arial"/>
                <w:b/>
                <w:sz w:val="20"/>
              </w:rPr>
              <w:t>Rate</w:t>
            </w:r>
          </w:p>
          <w:p w14:paraId="224A26CC" w14:textId="77777777" w:rsidR="00BD056C" w:rsidRPr="00BE2D98" w:rsidRDefault="00BD056C" w:rsidP="00BD056C">
            <w:pPr>
              <w:jc w:val="center"/>
              <w:rPr>
                <w:rFonts w:cs="Arial"/>
                <w:b/>
                <w:sz w:val="20"/>
              </w:rPr>
            </w:pPr>
            <w:r w:rsidRPr="00BE2D98">
              <w:rPr>
                <w:rFonts w:cs="Arial"/>
                <w:b/>
                <w:sz w:val="20"/>
              </w:rPr>
              <w:t>(3)</w:t>
            </w:r>
          </w:p>
        </w:tc>
        <w:tc>
          <w:tcPr>
            <w:tcW w:w="2069" w:type="dxa"/>
            <w:shd w:val="clear" w:color="auto" w:fill="B8CCE4"/>
          </w:tcPr>
          <w:p w14:paraId="11BF2353" w14:textId="77777777" w:rsidR="00BD056C" w:rsidRPr="00BE2D98" w:rsidRDefault="00BD056C" w:rsidP="00BD056C">
            <w:pPr>
              <w:spacing w:after="0"/>
              <w:jc w:val="center"/>
              <w:rPr>
                <w:rFonts w:cs="Arial"/>
                <w:b/>
                <w:sz w:val="20"/>
              </w:rPr>
            </w:pPr>
            <w:r w:rsidRPr="00BE2D98">
              <w:rPr>
                <w:rFonts w:cs="Arial"/>
                <w:b/>
                <w:sz w:val="20"/>
              </w:rPr>
              <w:t>Total Salary Charged to Award</w:t>
            </w:r>
          </w:p>
          <w:p w14:paraId="6CBAD801" w14:textId="77777777" w:rsidR="00BD056C" w:rsidRPr="00BE2D98" w:rsidRDefault="00BD056C" w:rsidP="00BD056C">
            <w:pPr>
              <w:jc w:val="center"/>
              <w:rPr>
                <w:rFonts w:cs="Arial"/>
                <w:sz w:val="20"/>
              </w:rPr>
            </w:pPr>
            <w:r w:rsidRPr="00BE2D98">
              <w:rPr>
                <w:rFonts w:cs="Arial"/>
                <w:b/>
                <w:sz w:val="20"/>
              </w:rPr>
              <w:t>(4)</w:t>
            </w:r>
          </w:p>
        </w:tc>
        <w:tc>
          <w:tcPr>
            <w:tcW w:w="1803" w:type="dxa"/>
            <w:shd w:val="clear" w:color="auto" w:fill="B8CCE4"/>
          </w:tcPr>
          <w:p w14:paraId="56FD88AF" w14:textId="77777777" w:rsidR="00BD056C" w:rsidRPr="00BE2D98" w:rsidRDefault="00BD056C" w:rsidP="00BD056C">
            <w:pPr>
              <w:spacing w:after="0"/>
              <w:jc w:val="center"/>
              <w:rPr>
                <w:rFonts w:cs="Arial"/>
                <w:b/>
                <w:sz w:val="20"/>
              </w:rPr>
            </w:pPr>
            <w:r w:rsidRPr="00BE2D98">
              <w:rPr>
                <w:rFonts w:cs="Arial"/>
                <w:b/>
                <w:sz w:val="20"/>
              </w:rPr>
              <w:t>Total Fringe Charged to Award</w:t>
            </w:r>
          </w:p>
          <w:p w14:paraId="5771982F" w14:textId="77777777" w:rsidR="00BD056C" w:rsidRPr="00BE2D98" w:rsidRDefault="00BD056C" w:rsidP="00BD056C">
            <w:pPr>
              <w:spacing w:after="0"/>
              <w:jc w:val="center"/>
              <w:rPr>
                <w:rFonts w:cs="Arial"/>
                <w:sz w:val="20"/>
              </w:rPr>
            </w:pPr>
            <w:r w:rsidRPr="00BE2D98">
              <w:rPr>
                <w:rFonts w:cs="Arial"/>
                <w:b/>
                <w:sz w:val="20"/>
              </w:rPr>
              <w:t>(5)</w:t>
            </w:r>
          </w:p>
        </w:tc>
      </w:tr>
      <w:tr w:rsidR="00BD056C" w:rsidRPr="00BE2D98" w14:paraId="51D86592" w14:textId="77777777" w:rsidTr="00BD056C">
        <w:trPr>
          <w:trHeight w:val="422"/>
        </w:trPr>
        <w:tc>
          <w:tcPr>
            <w:tcW w:w="1915" w:type="dxa"/>
            <w:shd w:val="clear" w:color="auto" w:fill="auto"/>
            <w:vAlign w:val="center"/>
          </w:tcPr>
          <w:p w14:paraId="55C08B1D" w14:textId="77777777" w:rsidR="00BD056C" w:rsidRPr="00BE2D98" w:rsidRDefault="00BD056C" w:rsidP="00BD056C">
            <w:pPr>
              <w:jc w:val="center"/>
              <w:rPr>
                <w:rFonts w:cs="Arial"/>
                <w:sz w:val="20"/>
              </w:rPr>
            </w:pPr>
            <w:r w:rsidRPr="00BE2D98">
              <w:rPr>
                <w:rFonts w:cs="Arial"/>
                <w:sz w:val="20"/>
              </w:rPr>
              <w:t>Project Director</w:t>
            </w:r>
          </w:p>
        </w:tc>
        <w:tc>
          <w:tcPr>
            <w:tcW w:w="1914" w:type="dxa"/>
            <w:shd w:val="clear" w:color="auto" w:fill="auto"/>
            <w:vAlign w:val="center"/>
          </w:tcPr>
          <w:p w14:paraId="56A5C288" w14:textId="77777777" w:rsidR="00BD056C" w:rsidRPr="00BE2D98" w:rsidRDefault="00BD056C" w:rsidP="00BD056C">
            <w:pPr>
              <w:jc w:val="center"/>
              <w:rPr>
                <w:rFonts w:cs="Arial"/>
                <w:sz w:val="20"/>
              </w:rPr>
            </w:pPr>
            <w:r w:rsidRPr="00BE2D98">
              <w:rPr>
                <w:rFonts w:cs="Arial"/>
                <w:sz w:val="20"/>
              </w:rPr>
              <w:t>Alice Doe</w:t>
            </w:r>
          </w:p>
        </w:tc>
        <w:tc>
          <w:tcPr>
            <w:tcW w:w="2037" w:type="dxa"/>
            <w:shd w:val="clear" w:color="auto" w:fill="auto"/>
          </w:tcPr>
          <w:p w14:paraId="3024C3EF" w14:textId="77777777" w:rsidR="00BD056C" w:rsidRPr="00BE2D98" w:rsidRDefault="00BD056C" w:rsidP="00BD056C">
            <w:pPr>
              <w:spacing w:before="120" w:after="120"/>
              <w:jc w:val="center"/>
              <w:rPr>
                <w:rFonts w:cs="Arial"/>
                <w:sz w:val="20"/>
              </w:rPr>
            </w:pPr>
            <w:r w:rsidRPr="00BE2D98">
              <w:rPr>
                <w:rFonts w:cs="Arial"/>
                <w:sz w:val="20"/>
              </w:rPr>
              <w:t>29.65%</w:t>
            </w:r>
          </w:p>
        </w:tc>
        <w:tc>
          <w:tcPr>
            <w:tcW w:w="2069" w:type="dxa"/>
            <w:shd w:val="clear" w:color="auto" w:fill="auto"/>
            <w:vAlign w:val="center"/>
          </w:tcPr>
          <w:p w14:paraId="0D7D6A37" w14:textId="77777777" w:rsidR="00BD056C" w:rsidRPr="00BE2D98" w:rsidRDefault="00BD056C" w:rsidP="00BD056C">
            <w:pPr>
              <w:jc w:val="center"/>
              <w:rPr>
                <w:rFonts w:cs="Arial"/>
                <w:sz w:val="20"/>
              </w:rPr>
            </w:pPr>
            <w:r w:rsidRPr="00BE2D98">
              <w:rPr>
                <w:rFonts w:cs="Arial"/>
                <w:sz w:val="20"/>
              </w:rPr>
              <w:t>$6,489</w:t>
            </w:r>
          </w:p>
        </w:tc>
        <w:tc>
          <w:tcPr>
            <w:tcW w:w="1803" w:type="dxa"/>
            <w:shd w:val="clear" w:color="auto" w:fill="auto"/>
          </w:tcPr>
          <w:p w14:paraId="1F6070E9" w14:textId="77777777" w:rsidR="00BD056C" w:rsidRPr="00BE2D98" w:rsidRDefault="00BD056C" w:rsidP="00BD056C">
            <w:pPr>
              <w:spacing w:before="120"/>
              <w:jc w:val="center"/>
              <w:rPr>
                <w:rFonts w:cs="Arial"/>
                <w:sz w:val="20"/>
              </w:rPr>
            </w:pPr>
            <w:r w:rsidRPr="00BE2D98">
              <w:rPr>
                <w:rFonts w:cs="Arial"/>
                <w:sz w:val="20"/>
              </w:rPr>
              <w:t>$1,924</w:t>
            </w:r>
          </w:p>
        </w:tc>
      </w:tr>
      <w:tr w:rsidR="00BD056C" w:rsidRPr="00BE2D98" w14:paraId="69273F0D" w14:textId="77777777" w:rsidTr="00BD056C">
        <w:trPr>
          <w:trHeight w:val="1070"/>
        </w:trPr>
        <w:tc>
          <w:tcPr>
            <w:tcW w:w="1915" w:type="dxa"/>
            <w:tcBorders>
              <w:bottom w:val="single" w:sz="4" w:space="0" w:color="auto"/>
            </w:tcBorders>
            <w:shd w:val="clear" w:color="auto" w:fill="auto"/>
            <w:vAlign w:val="center"/>
          </w:tcPr>
          <w:p w14:paraId="75BD8474" w14:textId="77777777" w:rsidR="00BD056C" w:rsidRPr="00BE2D98" w:rsidRDefault="00BD056C" w:rsidP="00BD056C">
            <w:pPr>
              <w:jc w:val="center"/>
              <w:rPr>
                <w:rFonts w:cs="Arial"/>
                <w:sz w:val="20"/>
              </w:rPr>
            </w:pPr>
            <w:r w:rsidRPr="00BE2D98">
              <w:rPr>
                <w:rFonts w:cs="Arial"/>
                <w:sz w:val="20"/>
              </w:rPr>
              <w:t>Program Coordinator</w:t>
            </w:r>
          </w:p>
        </w:tc>
        <w:tc>
          <w:tcPr>
            <w:tcW w:w="1914" w:type="dxa"/>
            <w:tcBorders>
              <w:bottom w:val="single" w:sz="4" w:space="0" w:color="auto"/>
            </w:tcBorders>
            <w:shd w:val="clear" w:color="auto" w:fill="auto"/>
            <w:vAlign w:val="center"/>
          </w:tcPr>
          <w:p w14:paraId="028F3DFF" w14:textId="77777777" w:rsidR="00BD056C" w:rsidRPr="00BE2D98" w:rsidRDefault="00BD056C" w:rsidP="00BD056C">
            <w:pPr>
              <w:jc w:val="center"/>
              <w:rPr>
                <w:rFonts w:cs="Arial"/>
                <w:sz w:val="20"/>
              </w:rPr>
            </w:pPr>
            <w:r w:rsidRPr="00BE2D98">
              <w:rPr>
                <w:rFonts w:cs="Arial"/>
                <w:sz w:val="20"/>
              </w:rPr>
              <w:t>Vacant, to be hired within 60 days of anticipated award date.</w:t>
            </w:r>
          </w:p>
        </w:tc>
        <w:tc>
          <w:tcPr>
            <w:tcW w:w="2037" w:type="dxa"/>
            <w:tcBorders>
              <w:bottom w:val="single" w:sz="4" w:space="0" w:color="auto"/>
            </w:tcBorders>
            <w:shd w:val="clear" w:color="auto" w:fill="auto"/>
          </w:tcPr>
          <w:p w14:paraId="4C4A09D2" w14:textId="77777777" w:rsidR="00BD056C" w:rsidRPr="00BE2D98" w:rsidRDefault="00BD056C" w:rsidP="00BD056C">
            <w:pPr>
              <w:spacing w:before="480"/>
              <w:jc w:val="center"/>
              <w:rPr>
                <w:rFonts w:cs="Arial"/>
                <w:sz w:val="20"/>
              </w:rPr>
            </w:pPr>
            <w:r w:rsidRPr="00BE2D98">
              <w:rPr>
                <w:rFonts w:cs="Arial"/>
                <w:sz w:val="20"/>
              </w:rPr>
              <w:t>29.65%</w:t>
            </w:r>
          </w:p>
        </w:tc>
        <w:tc>
          <w:tcPr>
            <w:tcW w:w="2069" w:type="dxa"/>
            <w:tcBorders>
              <w:bottom w:val="single" w:sz="4" w:space="0" w:color="auto"/>
            </w:tcBorders>
            <w:shd w:val="clear" w:color="auto" w:fill="auto"/>
            <w:vAlign w:val="center"/>
          </w:tcPr>
          <w:p w14:paraId="4F67A13F" w14:textId="77777777" w:rsidR="00BD056C" w:rsidRPr="00BE2D98" w:rsidRDefault="00BD056C" w:rsidP="00BD056C">
            <w:pPr>
              <w:spacing w:after="480"/>
              <w:jc w:val="center"/>
              <w:rPr>
                <w:rFonts w:cs="Arial"/>
                <w:sz w:val="20"/>
              </w:rPr>
            </w:pPr>
            <w:r w:rsidRPr="00BE2D98">
              <w:rPr>
                <w:rFonts w:cs="Arial"/>
                <w:sz w:val="20"/>
              </w:rPr>
              <w:t>$46,276</w:t>
            </w:r>
          </w:p>
        </w:tc>
        <w:tc>
          <w:tcPr>
            <w:tcW w:w="1803" w:type="dxa"/>
            <w:tcBorders>
              <w:bottom w:val="single" w:sz="4" w:space="0" w:color="auto"/>
            </w:tcBorders>
            <w:shd w:val="clear" w:color="auto" w:fill="auto"/>
          </w:tcPr>
          <w:p w14:paraId="55A1C434" w14:textId="77777777" w:rsidR="00BD056C" w:rsidRPr="00BE2D98" w:rsidRDefault="00BD056C" w:rsidP="00BD056C">
            <w:pPr>
              <w:spacing w:before="480" w:after="120"/>
              <w:jc w:val="center"/>
              <w:rPr>
                <w:rFonts w:cs="Arial"/>
                <w:sz w:val="20"/>
              </w:rPr>
            </w:pPr>
            <w:r w:rsidRPr="00BE2D98">
              <w:rPr>
                <w:rFonts w:cs="Arial"/>
                <w:sz w:val="20"/>
              </w:rPr>
              <w:t>$13,720</w:t>
            </w:r>
          </w:p>
          <w:p w14:paraId="39F0E252" w14:textId="77777777" w:rsidR="00BD056C" w:rsidRPr="00BE2D98" w:rsidRDefault="00BD056C" w:rsidP="00BD056C">
            <w:pPr>
              <w:jc w:val="center"/>
              <w:rPr>
                <w:rFonts w:cs="Arial"/>
                <w:sz w:val="20"/>
              </w:rPr>
            </w:pPr>
          </w:p>
        </w:tc>
      </w:tr>
      <w:tr w:rsidR="00BD056C" w:rsidRPr="00BE2D98" w14:paraId="22742B99" w14:textId="77777777" w:rsidTr="00BD056C">
        <w:tblPrEx>
          <w:shd w:val="clear" w:color="auto" w:fill="E5DFEC"/>
        </w:tblPrEx>
        <w:trPr>
          <w:trHeight w:val="611"/>
        </w:trPr>
        <w:tc>
          <w:tcPr>
            <w:tcW w:w="7935" w:type="dxa"/>
            <w:gridSpan w:val="4"/>
            <w:shd w:val="clear" w:color="auto" w:fill="E5DFEC"/>
          </w:tcPr>
          <w:p w14:paraId="21AAB8B5" w14:textId="77777777" w:rsidR="00BD056C" w:rsidRPr="00BE2D98" w:rsidRDefault="00BD056C" w:rsidP="00BD056C">
            <w:pPr>
              <w:spacing w:before="120"/>
              <w:jc w:val="center"/>
              <w:rPr>
                <w:rFonts w:cs="Arial"/>
                <w:b/>
                <w:sz w:val="20"/>
              </w:rPr>
            </w:pPr>
            <w:r w:rsidRPr="00BE2D98">
              <w:rPr>
                <w:rFonts w:cs="Arial"/>
                <w:b/>
                <w:sz w:val="20"/>
              </w:rPr>
              <w:t>FEDERAL REQUEST</w:t>
            </w:r>
            <w:r w:rsidRPr="00BE2D98">
              <w:rPr>
                <w:rFonts w:cs="Arial"/>
                <w:sz w:val="20"/>
              </w:rPr>
              <w:t xml:space="preserve"> (enter in Section B column 1, line 6b of SF-424A)</w:t>
            </w:r>
          </w:p>
        </w:tc>
        <w:tc>
          <w:tcPr>
            <w:tcW w:w="1803" w:type="dxa"/>
            <w:shd w:val="clear" w:color="auto" w:fill="E5DFEC"/>
          </w:tcPr>
          <w:p w14:paraId="2D7CA935" w14:textId="77777777" w:rsidR="00BD056C" w:rsidRPr="00BE2D98" w:rsidRDefault="00BD056C" w:rsidP="00BD056C">
            <w:pPr>
              <w:spacing w:before="120"/>
              <w:ind w:left="109"/>
              <w:jc w:val="center"/>
              <w:rPr>
                <w:rFonts w:cs="Arial"/>
                <w:b/>
                <w:sz w:val="20"/>
              </w:rPr>
            </w:pPr>
            <w:r w:rsidRPr="00BE2D98">
              <w:rPr>
                <w:rFonts w:cs="Arial"/>
                <w:b/>
                <w:sz w:val="20"/>
              </w:rPr>
              <w:t>$15,644</w:t>
            </w:r>
          </w:p>
        </w:tc>
      </w:tr>
    </w:tbl>
    <w:p w14:paraId="5DB96226" w14:textId="77777777" w:rsidR="00BD056C" w:rsidRPr="00BE2D98" w:rsidRDefault="00BD056C" w:rsidP="00BD056C">
      <w:pPr>
        <w:rPr>
          <w:rFonts w:cs="Arial"/>
          <w:b/>
        </w:rPr>
      </w:pPr>
    </w:p>
    <w:p w14:paraId="2BF73648" w14:textId="77777777" w:rsidR="00BD056C" w:rsidRPr="00BE2D98" w:rsidRDefault="00BD056C" w:rsidP="00BD056C">
      <w:pPr>
        <w:rPr>
          <w:rFonts w:cs="Arial"/>
          <w:b/>
        </w:rPr>
      </w:pPr>
      <w:r w:rsidRPr="00BE2D98">
        <w:rPr>
          <w:rFonts w:cs="Arial"/>
          <w:b/>
        </w:rPr>
        <w:t xml:space="preserve">FEDERAL REQUEST – Sample Justification for Fringe Benefits  </w:t>
      </w:r>
    </w:p>
    <w:p w14:paraId="45EA1FE7" w14:textId="77777777" w:rsidR="00BD056C" w:rsidRPr="00BE2D98" w:rsidRDefault="00BD056C" w:rsidP="00BD056C">
      <w:pPr>
        <w:rPr>
          <w:rFonts w:cs="Arial"/>
          <w:b/>
        </w:rPr>
      </w:pPr>
      <w:r w:rsidRPr="00BE2D98">
        <w:rPr>
          <w:rFonts w:eastAsia="Calibri" w:cs="Arial"/>
          <w:szCs w:val="24"/>
        </w:rPr>
        <w:t xml:space="preserve">XYZ organization’s Fringe benefits are comprised of: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tblGrid>
      <w:tr w:rsidR="00BD056C" w:rsidRPr="00BE2D98" w14:paraId="33DA3153" w14:textId="77777777" w:rsidTr="00BD056C">
        <w:trPr>
          <w:trHeight w:val="152"/>
        </w:trPr>
        <w:tc>
          <w:tcPr>
            <w:tcW w:w="1915" w:type="dxa"/>
            <w:shd w:val="clear" w:color="auto" w:fill="auto"/>
          </w:tcPr>
          <w:p w14:paraId="41D6C027" w14:textId="77777777" w:rsidR="00BD056C" w:rsidRPr="00BE2D98" w:rsidRDefault="00BD056C" w:rsidP="00BD056C">
            <w:pPr>
              <w:spacing w:after="0"/>
              <w:rPr>
                <w:rFonts w:eastAsia="Calibri" w:cs="Arial"/>
                <w:sz w:val="22"/>
                <w:szCs w:val="24"/>
              </w:rPr>
            </w:pPr>
            <w:r w:rsidRPr="00BE2D98">
              <w:rPr>
                <w:rFonts w:eastAsia="Calibri" w:cs="Arial"/>
                <w:sz w:val="22"/>
                <w:szCs w:val="24"/>
              </w:rPr>
              <w:t>Fringe Category</w:t>
            </w:r>
          </w:p>
        </w:tc>
        <w:tc>
          <w:tcPr>
            <w:tcW w:w="1915" w:type="dxa"/>
            <w:shd w:val="clear" w:color="auto" w:fill="auto"/>
          </w:tcPr>
          <w:p w14:paraId="66966CD6" w14:textId="77777777" w:rsidR="00BD056C" w:rsidRPr="00BE2D98" w:rsidRDefault="00BD056C" w:rsidP="00BD056C">
            <w:pPr>
              <w:spacing w:after="0"/>
              <w:rPr>
                <w:rFonts w:eastAsia="Calibri" w:cs="Arial"/>
                <w:sz w:val="22"/>
                <w:szCs w:val="24"/>
              </w:rPr>
            </w:pPr>
            <w:r w:rsidRPr="00BE2D98">
              <w:rPr>
                <w:rFonts w:eastAsia="Calibri" w:cs="Arial"/>
                <w:sz w:val="22"/>
                <w:szCs w:val="24"/>
              </w:rPr>
              <w:t>Rate</w:t>
            </w:r>
          </w:p>
        </w:tc>
      </w:tr>
      <w:tr w:rsidR="00BD056C" w:rsidRPr="00BE2D98" w14:paraId="10EC23E0" w14:textId="77777777" w:rsidTr="00BD056C">
        <w:tc>
          <w:tcPr>
            <w:tcW w:w="1915" w:type="dxa"/>
            <w:shd w:val="clear" w:color="auto" w:fill="auto"/>
            <w:vAlign w:val="center"/>
          </w:tcPr>
          <w:p w14:paraId="54A2FFFD" w14:textId="77777777" w:rsidR="00BD056C" w:rsidRPr="00BE2D98" w:rsidRDefault="00BD056C" w:rsidP="00BD056C">
            <w:pPr>
              <w:spacing w:after="0"/>
              <w:rPr>
                <w:rFonts w:eastAsia="Calibri" w:cs="Arial"/>
                <w:sz w:val="22"/>
                <w:szCs w:val="24"/>
              </w:rPr>
            </w:pPr>
            <w:r w:rsidRPr="00BE2D98">
              <w:rPr>
                <w:rFonts w:eastAsia="Calibri" w:cs="Arial"/>
                <w:sz w:val="22"/>
                <w:szCs w:val="24"/>
              </w:rPr>
              <w:t xml:space="preserve">Retirement </w:t>
            </w:r>
          </w:p>
        </w:tc>
        <w:tc>
          <w:tcPr>
            <w:tcW w:w="1915" w:type="dxa"/>
            <w:shd w:val="clear" w:color="auto" w:fill="auto"/>
          </w:tcPr>
          <w:p w14:paraId="0C4367A7" w14:textId="77777777" w:rsidR="00BD056C" w:rsidRPr="00BE2D98" w:rsidRDefault="00BD056C" w:rsidP="00BD056C">
            <w:pPr>
              <w:spacing w:after="0"/>
              <w:rPr>
                <w:rFonts w:eastAsia="Calibri" w:cs="Arial"/>
                <w:sz w:val="22"/>
                <w:szCs w:val="24"/>
              </w:rPr>
            </w:pPr>
            <w:r w:rsidRPr="00BE2D98">
              <w:rPr>
                <w:rFonts w:eastAsia="Calibri" w:cs="Arial"/>
                <w:sz w:val="22"/>
                <w:szCs w:val="24"/>
              </w:rPr>
              <w:t>10%</w:t>
            </w:r>
          </w:p>
        </w:tc>
      </w:tr>
      <w:tr w:rsidR="00BD056C" w:rsidRPr="00BE2D98" w14:paraId="493C89E0" w14:textId="77777777" w:rsidTr="00BD056C">
        <w:tc>
          <w:tcPr>
            <w:tcW w:w="1915" w:type="dxa"/>
            <w:shd w:val="clear" w:color="auto" w:fill="auto"/>
          </w:tcPr>
          <w:p w14:paraId="4E28F050" w14:textId="77777777" w:rsidR="00BD056C" w:rsidRPr="00BE2D98" w:rsidRDefault="00BD056C" w:rsidP="00BD056C">
            <w:pPr>
              <w:spacing w:after="0"/>
              <w:rPr>
                <w:rFonts w:eastAsia="Calibri" w:cs="Arial"/>
                <w:sz w:val="22"/>
                <w:szCs w:val="24"/>
              </w:rPr>
            </w:pPr>
            <w:r w:rsidRPr="00BE2D98">
              <w:rPr>
                <w:rFonts w:eastAsia="Calibri" w:cs="Arial"/>
                <w:sz w:val="22"/>
                <w:szCs w:val="24"/>
              </w:rPr>
              <w:t xml:space="preserve">FICA </w:t>
            </w:r>
          </w:p>
        </w:tc>
        <w:tc>
          <w:tcPr>
            <w:tcW w:w="1915" w:type="dxa"/>
            <w:shd w:val="clear" w:color="auto" w:fill="auto"/>
          </w:tcPr>
          <w:p w14:paraId="1397FFC9" w14:textId="77777777" w:rsidR="00BD056C" w:rsidRPr="00BE2D98" w:rsidRDefault="00BD056C" w:rsidP="00BD056C">
            <w:pPr>
              <w:spacing w:after="0"/>
              <w:rPr>
                <w:rFonts w:eastAsia="Calibri" w:cs="Arial"/>
                <w:sz w:val="22"/>
                <w:szCs w:val="24"/>
              </w:rPr>
            </w:pPr>
            <w:r w:rsidRPr="00BE2D98">
              <w:rPr>
                <w:rFonts w:eastAsia="Calibri" w:cs="Arial"/>
                <w:sz w:val="22"/>
                <w:szCs w:val="24"/>
              </w:rPr>
              <w:t>7.65%</w:t>
            </w:r>
          </w:p>
        </w:tc>
      </w:tr>
      <w:tr w:rsidR="00BD056C" w:rsidRPr="00BE2D98" w14:paraId="4CE8F63C" w14:textId="77777777" w:rsidTr="00BD056C">
        <w:tc>
          <w:tcPr>
            <w:tcW w:w="1915" w:type="dxa"/>
            <w:shd w:val="clear" w:color="auto" w:fill="auto"/>
          </w:tcPr>
          <w:p w14:paraId="328237A2" w14:textId="77777777" w:rsidR="00BD056C" w:rsidRPr="00BE2D98" w:rsidRDefault="00BD056C" w:rsidP="00BD056C">
            <w:pPr>
              <w:spacing w:after="0"/>
              <w:rPr>
                <w:rFonts w:eastAsia="Calibri" w:cs="Arial"/>
                <w:sz w:val="22"/>
                <w:szCs w:val="24"/>
              </w:rPr>
            </w:pPr>
            <w:r w:rsidRPr="00BE2D98">
              <w:rPr>
                <w:rFonts w:eastAsia="Calibri" w:cs="Arial"/>
                <w:sz w:val="22"/>
                <w:szCs w:val="24"/>
              </w:rPr>
              <w:t>Insurance</w:t>
            </w:r>
          </w:p>
        </w:tc>
        <w:tc>
          <w:tcPr>
            <w:tcW w:w="1915" w:type="dxa"/>
            <w:shd w:val="clear" w:color="auto" w:fill="auto"/>
          </w:tcPr>
          <w:p w14:paraId="489D12D9" w14:textId="77777777" w:rsidR="00BD056C" w:rsidRPr="00BE2D98" w:rsidRDefault="00BD056C" w:rsidP="00BD056C">
            <w:pPr>
              <w:spacing w:after="0"/>
              <w:rPr>
                <w:rFonts w:eastAsia="Calibri" w:cs="Arial"/>
                <w:sz w:val="22"/>
                <w:szCs w:val="24"/>
              </w:rPr>
            </w:pPr>
            <w:r w:rsidRPr="00BE2D98">
              <w:rPr>
                <w:rFonts w:eastAsia="Calibri" w:cs="Arial"/>
                <w:sz w:val="22"/>
                <w:szCs w:val="24"/>
              </w:rPr>
              <w:t>6%</w:t>
            </w:r>
          </w:p>
        </w:tc>
      </w:tr>
      <w:tr w:rsidR="00BD056C" w:rsidRPr="00BE2D98" w14:paraId="7738DBA8" w14:textId="77777777" w:rsidTr="00BD056C">
        <w:tc>
          <w:tcPr>
            <w:tcW w:w="1915" w:type="dxa"/>
            <w:shd w:val="clear" w:color="auto" w:fill="auto"/>
          </w:tcPr>
          <w:p w14:paraId="203B28C0" w14:textId="77777777" w:rsidR="00BD056C" w:rsidRPr="00BE2D98" w:rsidRDefault="00BD056C" w:rsidP="00BD056C">
            <w:pPr>
              <w:spacing w:after="0"/>
              <w:rPr>
                <w:rFonts w:eastAsia="Calibri" w:cs="Arial"/>
                <w:sz w:val="22"/>
                <w:szCs w:val="24"/>
              </w:rPr>
            </w:pPr>
            <w:r w:rsidRPr="00BE2D98">
              <w:rPr>
                <w:rFonts w:eastAsia="Calibri" w:cs="Arial"/>
                <w:sz w:val="22"/>
                <w:szCs w:val="24"/>
              </w:rPr>
              <w:t>Social Security</w:t>
            </w:r>
          </w:p>
        </w:tc>
        <w:tc>
          <w:tcPr>
            <w:tcW w:w="1915" w:type="dxa"/>
            <w:shd w:val="clear" w:color="auto" w:fill="auto"/>
          </w:tcPr>
          <w:p w14:paraId="18971622" w14:textId="77777777" w:rsidR="00BD056C" w:rsidRPr="00BE2D98" w:rsidRDefault="00BD056C" w:rsidP="00BD056C">
            <w:pPr>
              <w:spacing w:after="0"/>
              <w:rPr>
                <w:rFonts w:eastAsia="Calibri" w:cs="Arial"/>
                <w:sz w:val="22"/>
                <w:szCs w:val="24"/>
              </w:rPr>
            </w:pPr>
            <w:r w:rsidRPr="00BE2D98">
              <w:rPr>
                <w:rFonts w:eastAsia="Calibri" w:cs="Arial"/>
                <w:sz w:val="22"/>
                <w:szCs w:val="24"/>
              </w:rPr>
              <w:t>6%</w:t>
            </w:r>
          </w:p>
        </w:tc>
      </w:tr>
      <w:tr w:rsidR="00BD056C" w:rsidRPr="00BE2D98" w14:paraId="62A55CFF" w14:textId="77777777" w:rsidTr="00BD056C">
        <w:tc>
          <w:tcPr>
            <w:tcW w:w="1915" w:type="dxa"/>
            <w:shd w:val="clear" w:color="auto" w:fill="auto"/>
          </w:tcPr>
          <w:p w14:paraId="5B4FBCE8" w14:textId="77777777" w:rsidR="00BD056C" w:rsidRPr="00BE2D98" w:rsidRDefault="00BD056C" w:rsidP="00BD056C">
            <w:pPr>
              <w:spacing w:after="0"/>
              <w:rPr>
                <w:rFonts w:eastAsia="Calibri" w:cs="Arial"/>
                <w:sz w:val="22"/>
                <w:szCs w:val="24"/>
              </w:rPr>
            </w:pPr>
            <w:r w:rsidRPr="00BE2D98">
              <w:rPr>
                <w:rFonts w:eastAsia="Calibri" w:cs="Arial"/>
                <w:sz w:val="22"/>
                <w:szCs w:val="24"/>
              </w:rPr>
              <w:t>Total</w:t>
            </w:r>
          </w:p>
        </w:tc>
        <w:tc>
          <w:tcPr>
            <w:tcW w:w="1915" w:type="dxa"/>
            <w:shd w:val="clear" w:color="auto" w:fill="auto"/>
          </w:tcPr>
          <w:p w14:paraId="1D0EFA4F" w14:textId="77777777" w:rsidR="00BD056C" w:rsidRPr="00BE2D98" w:rsidRDefault="00BD056C" w:rsidP="00BD056C">
            <w:pPr>
              <w:spacing w:after="0"/>
              <w:rPr>
                <w:rFonts w:eastAsia="Calibri" w:cs="Arial"/>
                <w:sz w:val="22"/>
                <w:szCs w:val="24"/>
              </w:rPr>
            </w:pPr>
            <w:r w:rsidRPr="00BE2D98">
              <w:rPr>
                <w:rFonts w:eastAsia="Calibri" w:cs="Arial"/>
                <w:sz w:val="22"/>
                <w:szCs w:val="24"/>
              </w:rPr>
              <w:t>29.65%</w:t>
            </w:r>
          </w:p>
        </w:tc>
      </w:tr>
    </w:tbl>
    <w:p w14:paraId="7CED9A98" w14:textId="77777777" w:rsidR="00BD056C" w:rsidRPr="00BE2D98" w:rsidRDefault="00BD056C" w:rsidP="00BD056C">
      <w:pPr>
        <w:spacing w:after="200"/>
        <w:rPr>
          <w:rFonts w:eastAsia="Calibri" w:cs="Arial"/>
          <w:szCs w:val="24"/>
        </w:rPr>
      </w:pPr>
    </w:p>
    <w:p w14:paraId="4250B201" w14:textId="77777777" w:rsidR="00BD056C" w:rsidRPr="00BE2D98" w:rsidRDefault="00BD056C" w:rsidP="00BD056C">
      <w:pPr>
        <w:spacing w:after="200"/>
        <w:rPr>
          <w:rFonts w:eastAsia="Calibri" w:cs="Arial"/>
          <w:szCs w:val="24"/>
        </w:rPr>
      </w:pPr>
      <w:r w:rsidRPr="00BE2D98">
        <w:rPr>
          <w:rFonts w:eastAsia="Calibri" w:cs="Arial"/>
          <w:szCs w:val="24"/>
        </w:rPr>
        <w:t>The fringe benefit rate for full-time employees for years one and two is calculated at 29.65%. For years three, four, and five it is anticipated to increase to 31%.</w:t>
      </w:r>
    </w:p>
    <w:p w14:paraId="2CC9A2B6" w14:textId="77777777" w:rsidR="00BD056C" w:rsidRPr="00BE2D98" w:rsidRDefault="00BD056C" w:rsidP="00247D37">
      <w:pPr>
        <w:numPr>
          <w:ilvl w:val="0"/>
          <w:numId w:val="43"/>
        </w:numPr>
        <w:spacing w:before="120" w:after="0"/>
        <w:ind w:left="360"/>
        <w:contextualSpacing/>
        <w:rPr>
          <w:rFonts w:eastAsia="Calibri" w:cs="Arial"/>
          <w:b/>
          <w:sz w:val="28"/>
          <w:szCs w:val="28"/>
        </w:rPr>
      </w:pPr>
      <w:r w:rsidRPr="00BE2D98">
        <w:rPr>
          <w:rFonts w:eastAsia="Calibri" w:cs="Arial"/>
          <w:b/>
          <w:sz w:val="28"/>
          <w:szCs w:val="28"/>
        </w:rPr>
        <w:t xml:space="preserve">Travel </w:t>
      </w:r>
    </w:p>
    <w:p w14:paraId="4E73EB7F" w14:textId="77777777" w:rsidR="00BD056C" w:rsidRPr="00BE2D98" w:rsidRDefault="00BD056C" w:rsidP="00BD056C">
      <w:pPr>
        <w:spacing w:before="120" w:after="0"/>
        <w:contextualSpacing/>
        <w:rPr>
          <w:rFonts w:eastAsia="Calibri" w:cs="Arial"/>
          <w:b/>
          <w:sz w:val="28"/>
          <w:szCs w:val="28"/>
        </w:rPr>
      </w:pPr>
    </w:p>
    <w:p w14:paraId="501E36A3" w14:textId="77777777" w:rsidR="00BD056C" w:rsidRPr="00BE2D98" w:rsidRDefault="00BD056C" w:rsidP="00BD056C">
      <w:pPr>
        <w:spacing w:after="200"/>
        <w:rPr>
          <w:rFonts w:eastAsia="Calibri" w:cs="Arial"/>
          <w:szCs w:val="24"/>
        </w:rPr>
      </w:pPr>
      <w:r w:rsidRPr="00BE2D98">
        <w:rPr>
          <w:rFonts w:eastAsia="Calibri" w:cs="Arial"/>
          <w:b/>
          <w:szCs w:val="24"/>
        </w:rPr>
        <w:t xml:space="preserve">Travel costs charged to an award must comply with HHS regulations at 45 CFR §75.474. </w:t>
      </w:r>
      <w:r w:rsidRPr="00BE2D98">
        <w:rPr>
          <w:rFonts w:eastAsia="Calibri" w:cs="Arial"/>
          <w:szCs w:val="24"/>
        </w:rPr>
        <w:t>If your organization does not have documented travel policies, the federal GSA rates must be used (</w:t>
      </w:r>
      <w:hyperlink r:id="rId61" w:history="1">
        <w:r w:rsidRPr="00BE2D98">
          <w:rPr>
            <w:rFonts w:eastAsia="Calibri" w:cs="Arial"/>
            <w:color w:val="0000FF"/>
            <w:szCs w:val="24"/>
            <w:u w:val="single"/>
          </w:rPr>
          <w:t>https://www.gsa.gov/portal/category/26429</w:t>
        </w:r>
      </w:hyperlink>
      <w:r w:rsidRPr="00BE2D98">
        <w:rPr>
          <w:rFonts w:eastAsia="Calibri" w:cs="Arial"/>
          <w:szCs w:val="24"/>
        </w:rPr>
        <w:t xml:space="preserve">). If specific travel details are unknown, the basis for proposed costs should be explained (e.g., historical information).  </w:t>
      </w:r>
    </w:p>
    <w:p w14:paraId="3222DA57" w14:textId="77777777" w:rsidR="00BD056C" w:rsidRPr="00BE2D98" w:rsidRDefault="00BD056C" w:rsidP="00BD056C">
      <w:pPr>
        <w:spacing w:after="0"/>
        <w:rPr>
          <w:rFonts w:eastAsia="Calibri" w:cs="Arial"/>
          <w:szCs w:val="24"/>
        </w:rPr>
      </w:pPr>
      <w:r w:rsidRPr="00BE2D98">
        <w:rPr>
          <w:rFonts w:eastAsia="Calibri" w:cs="Arial"/>
          <w:szCs w:val="24"/>
        </w:rPr>
        <w:t xml:space="preserve">Funds requested in the travel category should be only for project staff. Travel for consultants and contractors should be shown in the “Contract” cost category along with consultant/contractor fees. Because these costs are associated with contract-related work, they must be billed under the “Contract” cost category. Travel for training participants, advisory committees, and review panels should be itemized the same way as in this section but listed in the “Other” cost category. </w:t>
      </w:r>
    </w:p>
    <w:p w14:paraId="7E1F0E3F" w14:textId="77777777" w:rsidR="00BD056C" w:rsidRPr="00BE2D98" w:rsidRDefault="00BD056C" w:rsidP="00BD056C">
      <w:pPr>
        <w:spacing w:after="0"/>
        <w:rPr>
          <w:rFonts w:eastAsia="Calibri" w:cs="Arial"/>
          <w:b/>
          <w:szCs w:val="24"/>
        </w:rPr>
      </w:pPr>
    </w:p>
    <w:p w14:paraId="08729481" w14:textId="77777777" w:rsidR="00BD056C" w:rsidRPr="00BE2D98" w:rsidRDefault="00BD056C" w:rsidP="00BD056C">
      <w:pPr>
        <w:spacing w:after="200"/>
        <w:rPr>
          <w:rFonts w:eastAsia="Calibri" w:cs="Arial"/>
          <w:b/>
          <w:szCs w:val="24"/>
        </w:rPr>
      </w:pPr>
      <w:r w:rsidRPr="00BE2D98">
        <w:rPr>
          <w:rFonts w:eastAsia="Calibri" w:cs="Arial"/>
          <w:b/>
          <w:szCs w:val="24"/>
        </w:rPr>
        <w:t xml:space="preserve">Provide the following information for the narrative and justification: </w:t>
      </w:r>
    </w:p>
    <w:p w14:paraId="2EB7D807" w14:textId="77777777" w:rsidR="00BD056C" w:rsidRPr="00BE2D98" w:rsidRDefault="00BD056C" w:rsidP="00247D37">
      <w:pPr>
        <w:numPr>
          <w:ilvl w:val="0"/>
          <w:numId w:val="56"/>
        </w:numPr>
        <w:spacing w:after="0"/>
        <w:contextualSpacing/>
        <w:rPr>
          <w:rFonts w:eastAsia="Calibri" w:cs="Arial"/>
          <w:szCs w:val="24"/>
        </w:rPr>
      </w:pPr>
      <w:r w:rsidRPr="00BE2D98">
        <w:rPr>
          <w:rFonts w:eastAsia="Calibri" w:cs="Arial"/>
          <w:b/>
          <w:szCs w:val="24"/>
        </w:rPr>
        <w:lastRenderedPageBreak/>
        <w:t xml:space="preserve">Purpose – </w:t>
      </w:r>
      <w:r w:rsidRPr="00BE2D98">
        <w:rPr>
          <w:rFonts w:eastAsia="Calibri" w:cs="Arial"/>
          <w:szCs w:val="24"/>
        </w:rPr>
        <w:t>Briefly note the purpose of the travel, e.g., regional conference, training, site visit.</w:t>
      </w:r>
    </w:p>
    <w:p w14:paraId="5DE7631A" w14:textId="77777777" w:rsidR="00BD056C" w:rsidRPr="00BE2D98" w:rsidRDefault="00BD056C" w:rsidP="00247D37">
      <w:pPr>
        <w:numPr>
          <w:ilvl w:val="0"/>
          <w:numId w:val="57"/>
        </w:numPr>
        <w:contextualSpacing/>
        <w:rPr>
          <w:rFonts w:eastAsia="Calibri"/>
        </w:rPr>
      </w:pPr>
      <w:r w:rsidRPr="00BE2D98">
        <w:rPr>
          <w:rFonts w:eastAsia="Calibri"/>
        </w:rPr>
        <w:t>The justification must identify the need for the travel if the travel is not specifically required by the FOA.</w:t>
      </w:r>
    </w:p>
    <w:p w14:paraId="10D1BF21" w14:textId="77777777" w:rsidR="00BD056C" w:rsidRPr="00BE2D98" w:rsidRDefault="00BD056C" w:rsidP="00247D37">
      <w:pPr>
        <w:numPr>
          <w:ilvl w:val="0"/>
          <w:numId w:val="57"/>
        </w:numPr>
        <w:contextualSpacing/>
        <w:rPr>
          <w:rFonts w:eastAsia="Calibri"/>
        </w:rPr>
      </w:pPr>
      <w:r w:rsidRPr="00BE2D98">
        <w:rPr>
          <w:rFonts w:eastAsia="Calibri"/>
        </w:rPr>
        <w:t>The narrative description should include the purpose, why it is necessary and directly relates to the scope of work, number of trips planned, staff that will be making the trip, and approximate dates.</w:t>
      </w:r>
    </w:p>
    <w:p w14:paraId="599E10EE" w14:textId="77777777" w:rsidR="00BD056C" w:rsidRPr="00BE2D98" w:rsidRDefault="00BD056C" w:rsidP="00247D37">
      <w:pPr>
        <w:numPr>
          <w:ilvl w:val="0"/>
          <w:numId w:val="56"/>
        </w:numPr>
        <w:spacing w:after="0"/>
        <w:contextualSpacing/>
        <w:rPr>
          <w:rFonts w:eastAsia="Calibri" w:cs="Arial"/>
          <w:szCs w:val="24"/>
        </w:rPr>
      </w:pPr>
      <w:r w:rsidRPr="00BE2D98">
        <w:rPr>
          <w:rFonts w:eastAsia="Calibri" w:cs="Arial"/>
          <w:b/>
          <w:szCs w:val="24"/>
        </w:rPr>
        <w:t>Location</w:t>
      </w:r>
      <w:r w:rsidRPr="00BE2D98">
        <w:rPr>
          <w:rFonts w:eastAsia="Calibri" w:cs="Arial"/>
          <w:szCs w:val="24"/>
        </w:rPr>
        <w:t xml:space="preserve"> – specify the start and end locations of the trip </w:t>
      </w:r>
    </w:p>
    <w:p w14:paraId="1FFC604A" w14:textId="77777777" w:rsidR="00BD056C" w:rsidRPr="00BE2D98" w:rsidRDefault="00BD056C" w:rsidP="00247D37">
      <w:pPr>
        <w:numPr>
          <w:ilvl w:val="0"/>
          <w:numId w:val="56"/>
        </w:numPr>
        <w:spacing w:after="0"/>
        <w:contextualSpacing/>
        <w:rPr>
          <w:rFonts w:eastAsia="Calibri" w:cs="Arial"/>
          <w:szCs w:val="24"/>
        </w:rPr>
      </w:pPr>
      <w:r w:rsidRPr="00BE2D98">
        <w:rPr>
          <w:rFonts w:eastAsia="Calibri" w:cs="Arial"/>
          <w:b/>
          <w:szCs w:val="24"/>
        </w:rPr>
        <w:t xml:space="preserve">Item – </w:t>
      </w:r>
      <w:r w:rsidRPr="00BE2D98">
        <w:rPr>
          <w:rFonts w:eastAsia="Calibri" w:cs="Arial"/>
          <w:szCs w:val="24"/>
        </w:rPr>
        <w:t xml:space="preserve">specify the costs associated with travel, e.g., mode of transportation accommodations, per diem.                   </w:t>
      </w:r>
    </w:p>
    <w:p w14:paraId="3006CAF4" w14:textId="77777777" w:rsidR="00BD056C" w:rsidRPr="00BE2D98" w:rsidRDefault="00BD056C" w:rsidP="00247D37">
      <w:pPr>
        <w:numPr>
          <w:ilvl w:val="0"/>
          <w:numId w:val="56"/>
        </w:numPr>
        <w:spacing w:after="0"/>
        <w:contextualSpacing/>
        <w:rPr>
          <w:rFonts w:eastAsia="Calibri" w:cs="Arial"/>
          <w:szCs w:val="24"/>
        </w:rPr>
      </w:pPr>
      <w:r w:rsidRPr="00BE2D98">
        <w:rPr>
          <w:rFonts w:eastAsia="Calibri" w:cs="Arial"/>
          <w:b/>
          <w:szCs w:val="24"/>
        </w:rPr>
        <w:t xml:space="preserve">Rate Calculation – </w:t>
      </w:r>
      <w:r w:rsidRPr="00BE2D98">
        <w:rPr>
          <w:rFonts w:eastAsia="Calibri" w:cs="Arial"/>
          <w:szCs w:val="24"/>
        </w:rPr>
        <w:t>specify the basis for the travel costs.</w:t>
      </w:r>
    </w:p>
    <w:p w14:paraId="0FA4C4D7" w14:textId="77777777" w:rsidR="00BD056C" w:rsidRPr="00BE2D98" w:rsidRDefault="00BD056C" w:rsidP="00247D37">
      <w:pPr>
        <w:numPr>
          <w:ilvl w:val="0"/>
          <w:numId w:val="58"/>
        </w:numPr>
        <w:spacing w:after="0"/>
        <w:contextualSpacing/>
        <w:rPr>
          <w:rFonts w:cs="Arial"/>
          <w:szCs w:val="24"/>
        </w:rPr>
      </w:pPr>
      <w:r w:rsidRPr="00BE2D98">
        <w:rPr>
          <w:rFonts w:eastAsia="Calibri" w:cs="Arial"/>
          <w:szCs w:val="24"/>
        </w:rPr>
        <w:t>For</w:t>
      </w:r>
      <w:r w:rsidRPr="00BE2D98">
        <w:rPr>
          <w:rFonts w:cs="Arial"/>
          <w:szCs w:val="24"/>
        </w:rPr>
        <w:t xml:space="preserve"> mileage, specify the number of miles and the cost per mile. For air        transportation, specify the cost. For per diem, specify the number of days and daily cost. For lodging, specify the number of nights and daily cost.</w:t>
      </w:r>
    </w:p>
    <w:p w14:paraId="3F20298C" w14:textId="77777777" w:rsidR="00BD056C" w:rsidRPr="00BE2D98" w:rsidRDefault="00BD056C" w:rsidP="00247D37">
      <w:pPr>
        <w:numPr>
          <w:ilvl w:val="0"/>
          <w:numId w:val="58"/>
        </w:numPr>
        <w:spacing w:after="0"/>
        <w:contextualSpacing/>
        <w:rPr>
          <w:rFonts w:cs="Arial"/>
          <w:szCs w:val="24"/>
        </w:rPr>
      </w:pPr>
      <w:r w:rsidRPr="00BE2D98">
        <w:rPr>
          <w:rFonts w:cs="Arial"/>
          <w:szCs w:val="24"/>
        </w:rPr>
        <w:t>Costs for contingencies and miscellaneous costs are not allowable.</w:t>
      </w:r>
    </w:p>
    <w:p w14:paraId="4FE6B79A" w14:textId="77777777" w:rsidR="00BD056C" w:rsidRPr="00BE2D98" w:rsidRDefault="00BD056C" w:rsidP="00247D37">
      <w:pPr>
        <w:numPr>
          <w:ilvl w:val="0"/>
          <w:numId w:val="56"/>
        </w:numPr>
        <w:spacing w:after="0"/>
        <w:contextualSpacing/>
        <w:rPr>
          <w:rFonts w:eastAsia="Calibri" w:cs="Arial"/>
          <w:szCs w:val="24"/>
        </w:rPr>
      </w:pPr>
      <w:r w:rsidRPr="00BE2D98">
        <w:rPr>
          <w:rFonts w:eastAsia="Calibri" w:cs="Arial"/>
          <w:b/>
          <w:szCs w:val="24"/>
        </w:rPr>
        <w:t xml:space="preserve">Travel Cost Charged to Award – </w:t>
      </w:r>
      <w:r w:rsidRPr="00BE2D98">
        <w:rPr>
          <w:rFonts w:eastAsia="Calibri" w:cs="Arial"/>
          <w:szCs w:val="24"/>
        </w:rPr>
        <w:t xml:space="preserve">provide the total cost of the travel to be charged to the award during the budget period. </w:t>
      </w:r>
    </w:p>
    <w:p w14:paraId="611E5D52" w14:textId="77777777" w:rsidR="00BD056C" w:rsidRPr="00BE2D98" w:rsidRDefault="00BD056C" w:rsidP="00BD056C">
      <w:pPr>
        <w:spacing w:after="0"/>
        <w:rPr>
          <w:rFonts w:eastAsia="Calibri" w:cs="Arial"/>
          <w:b/>
          <w:szCs w:val="24"/>
        </w:rPr>
      </w:pPr>
    </w:p>
    <w:p w14:paraId="64EEEC7A" w14:textId="77777777" w:rsidR="00BD056C" w:rsidRPr="00BE2D98" w:rsidRDefault="00BD056C" w:rsidP="00BD056C">
      <w:pPr>
        <w:rPr>
          <w:rFonts w:cs="Arial"/>
          <w:b/>
        </w:rPr>
      </w:pPr>
      <w:r w:rsidRPr="00BE2D98">
        <w:rPr>
          <w:rFonts w:cs="Arial"/>
          <w:b/>
        </w:rPr>
        <w:t>FEDERAL REQUEST – Sample Travel Narrative</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530"/>
        <w:gridCol w:w="1440"/>
        <w:gridCol w:w="2160"/>
        <w:gridCol w:w="3330"/>
      </w:tblGrid>
      <w:tr w:rsidR="00BD056C" w:rsidRPr="00BE2D98" w14:paraId="5D986764" w14:textId="77777777" w:rsidTr="00BD056C">
        <w:trPr>
          <w:cantSplit/>
          <w:tblHeader/>
        </w:trPr>
        <w:tc>
          <w:tcPr>
            <w:tcW w:w="1458" w:type="dxa"/>
            <w:shd w:val="clear" w:color="auto" w:fill="B8CCE4"/>
          </w:tcPr>
          <w:p w14:paraId="3CF2EE6B" w14:textId="77777777" w:rsidR="00BD056C" w:rsidRPr="00BE2D98" w:rsidRDefault="00BD056C" w:rsidP="00BD056C">
            <w:pPr>
              <w:autoSpaceDE w:val="0"/>
              <w:autoSpaceDN w:val="0"/>
              <w:adjustRightInd w:val="0"/>
              <w:spacing w:before="240" w:after="0"/>
              <w:jc w:val="center"/>
              <w:rPr>
                <w:rFonts w:eastAsia="Calibri" w:cs="Arial"/>
                <w:b/>
                <w:color w:val="000000"/>
                <w:sz w:val="20"/>
              </w:rPr>
            </w:pPr>
            <w:r w:rsidRPr="00BE2D98">
              <w:rPr>
                <w:rFonts w:eastAsia="Calibri" w:cs="Arial"/>
                <w:b/>
                <w:color w:val="000000"/>
                <w:sz w:val="20"/>
              </w:rPr>
              <w:t>Purpose</w:t>
            </w:r>
          </w:p>
          <w:p w14:paraId="4EB16081"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(1)</w:t>
            </w:r>
          </w:p>
        </w:tc>
        <w:tc>
          <w:tcPr>
            <w:tcW w:w="1530" w:type="dxa"/>
            <w:shd w:val="clear" w:color="auto" w:fill="B8CCE4"/>
          </w:tcPr>
          <w:p w14:paraId="05D00258" w14:textId="77777777" w:rsidR="00BD056C" w:rsidRPr="00BE2D98" w:rsidRDefault="00BD056C" w:rsidP="00BD056C">
            <w:pPr>
              <w:autoSpaceDE w:val="0"/>
              <w:autoSpaceDN w:val="0"/>
              <w:adjustRightInd w:val="0"/>
              <w:spacing w:before="240" w:after="0"/>
              <w:jc w:val="center"/>
              <w:rPr>
                <w:rFonts w:eastAsia="Calibri" w:cs="Arial"/>
                <w:b/>
                <w:color w:val="000000"/>
                <w:sz w:val="20"/>
              </w:rPr>
            </w:pPr>
            <w:r w:rsidRPr="00BE2D98">
              <w:rPr>
                <w:rFonts w:eastAsia="Calibri" w:cs="Arial"/>
                <w:b/>
                <w:color w:val="000000"/>
                <w:sz w:val="20"/>
              </w:rPr>
              <w:t>Destination</w:t>
            </w:r>
          </w:p>
          <w:p w14:paraId="17F69667"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(2)</w:t>
            </w:r>
          </w:p>
        </w:tc>
        <w:tc>
          <w:tcPr>
            <w:tcW w:w="1440" w:type="dxa"/>
            <w:shd w:val="clear" w:color="auto" w:fill="B8CCE4"/>
          </w:tcPr>
          <w:p w14:paraId="69F4BC3E" w14:textId="77777777" w:rsidR="00BD056C" w:rsidRPr="00BE2D98" w:rsidRDefault="00BD056C" w:rsidP="00BD056C">
            <w:pPr>
              <w:autoSpaceDE w:val="0"/>
              <w:autoSpaceDN w:val="0"/>
              <w:adjustRightInd w:val="0"/>
              <w:spacing w:before="240" w:after="0"/>
              <w:jc w:val="center"/>
              <w:rPr>
                <w:rFonts w:eastAsia="Calibri" w:cs="Arial"/>
                <w:b/>
                <w:color w:val="000000"/>
                <w:sz w:val="20"/>
              </w:rPr>
            </w:pPr>
            <w:r w:rsidRPr="00BE2D98">
              <w:rPr>
                <w:rFonts w:eastAsia="Calibri" w:cs="Arial"/>
                <w:b/>
                <w:color w:val="000000"/>
                <w:sz w:val="20"/>
              </w:rPr>
              <w:t>Item</w:t>
            </w:r>
          </w:p>
          <w:p w14:paraId="6CE673A8"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(3)</w:t>
            </w:r>
          </w:p>
        </w:tc>
        <w:tc>
          <w:tcPr>
            <w:tcW w:w="2160" w:type="dxa"/>
            <w:shd w:val="clear" w:color="auto" w:fill="B8CCE4"/>
          </w:tcPr>
          <w:p w14:paraId="5FEFEBC4" w14:textId="77777777" w:rsidR="00BD056C" w:rsidRPr="00BE2D98" w:rsidRDefault="00BD056C" w:rsidP="00BD056C">
            <w:pPr>
              <w:tabs>
                <w:tab w:val="left" w:pos="408"/>
                <w:tab w:val="center" w:pos="972"/>
              </w:tabs>
              <w:autoSpaceDE w:val="0"/>
              <w:autoSpaceDN w:val="0"/>
              <w:adjustRightInd w:val="0"/>
              <w:spacing w:before="240" w:after="0"/>
              <w:jc w:val="center"/>
              <w:rPr>
                <w:rFonts w:eastAsia="Calibri" w:cs="Arial"/>
                <w:b/>
                <w:color w:val="000000"/>
                <w:sz w:val="20"/>
              </w:rPr>
            </w:pPr>
            <w:r w:rsidRPr="00BE2D98">
              <w:rPr>
                <w:rFonts w:eastAsia="Calibri" w:cs="Arial"/>
                <w:b/>
                <w:color w:val="000000"/>
                <w:sz w:val="20"/>
              </w:rPr>
              <w:t>Calculation</w:t>
            </w:r>
          </w:p>
          <w:p w14:paraId="1234A23C" w14:textId="77777777" w:rsidR="00BD056C" w:rsidRPr="00BE2D98" w:rsidRDefault="00BD056C" w:rsidP="00BD056C">
            <w:pPr>
              <w:tabs>
                <w:tab w:val="left" w:pos="408"/>
                <w:tab w:val="center" w:pos="972"/>
              </w:tabs>
              <w:autoSpaceDE w:val="0"/>
              <w:autoSpaceDN w:val="0"/>
              <w:adjustRightInd w:val="0"/>
              <w:spacing w:after="100" w:afterAutospacing="1"/>
              <w:jc w:val="center"/>
              <w:rPr>
                <w:rFonts w:eastAsia="Calibri" w:cs="Arial"/>
                <w:b/>
                <w:color w:val="000000"/>
                <w:sz w:val="20"/>
              </w:rPr>
            </w:pPr>
            <w:r w:rsidRPr="00BE2D98">
              <w:rPr>
                <w:rFonts w:eastAsia="Calibri" w:cs="Arial"/>
                <w:b/>
                <w:color w:val="000000"/>
                <w:sz w:val="20"/>
              </w:rPr>
              <w:t>(4)</w:t>
            </w:r>
          </w:p>
        </w:tc>
        <w:tc>
          <w:tcPr>
            <w:tcW w:w="3330" w:type="dxa"/>
            <w:shd w:val="clear" w:color="auto" w:fill="B8CCE4"/>
          </w:tcPr>
          <w:p w14:paraId="08409E15" w14:textId="77777777" w:rsidR="00BD056C" w:rsidRPr="00BE2D98" w:rsidRDefault="00BD056C" w:rsidP="00BD056C">
            <w:pPr>
              <w:spacing w:after="0"/>
              <w:jc w:val="center"/>
              <w:rPr>
                <w:rFonts w:eastAsia="Calibri" w:cs="Arial"/>
                <w:b/>
                <w:sz w:val="20"/>
              </w:rPr>
            </w:pPr>
            <w:r w:rsidRPr="00BE2D98">
              <w:rPr>
                <w:rFonts w:eastAsia="Calibri" w:cs="Arial"/>
                <w:b/>
                <w:sz w:val="20"/>
              </w:rPr>
              <w:t>Travel Cost Charged to the Award</w:t>
            </w:r>
          </w:p>
          <w:p w14:paraId="31FD4DA4" w14:textId="77777777" w:rsidR="00BD056C" w:rsidRPr="00BE2D98" w:rsidRDefault="00BD056C" w:rsidP="00BD056C">
            <w:pPr>
              <w:spacing w:after="0"/>
              <w:jc w:val="center"/>
              <w:rPr>
                <w:rFonts w:eastAsia="Calibri" w:cs="Arial"/>
                <w:b/>
                <w:sz w:val="20"/>
              </w:rPr>
            </w:pPr>
            <w:r w:rsidRPr="00BE2D98">
              <w:rPr>
                <w:rFonts w:eastAsia="Calibri" w:cs="Arial"/>
                <w:b/>
                <w:sz w:val="20"/>
              </w:rPr>
              <w:t>(5)</w:t>
            </w:r>
          </w:p>
        </w:tc>
      </w:tr>
      <w:tr w:rsidR="00BD056C" w:rsidRPr="00BE2D98" w14:paraId="4AD72498" w14:textId="77777777" w:rsidTr="00BD056C">
        <w:tc>
          <w:tcPr>
            <w:tcW w:w="1458" w:type="dxa"/>
            <w:shd w:val="clear" w:color="auto" w:fill="auto"/>
          </w:tcPr>
          <w:p w14:paraId="3AC346DD" w14:textId="77777777" w:rsidR="00BD056C" w:rsidRPr="00BE2D98" w:rsidRDefault="00BD056C" w:rsidP="00BD056C">
            <w:pPr>
              <w:spacing w:after="0"/>
              <w:jc w:val="center"/>
              <w:rPr>
                <w:rFonts w:eastAsia="Calibri" w:cs="Arial"/>
                <w:sz w:val="20"/>
              </w:rPr>
            </w:pPr>
            <w:r w:rsidRPr="00BE2D98">
              <w:rPr>
                <w:rFonts w:eastAsia="Calibri" w:cs="Arial"/>
                <w:sz w:val="20"/>
              </w:rPr>
              <w:t>Mandatory Grantee Meeting</w:t>
            </w:r>
          </w:p>
        </w:tc>
        <w:tc>
          <w:tcPr>
            <w:tcW w:w="1530" w:type="dxa"/>
            <w:shd w:val="clear" w:color="auto" w:fill="auto"/>
          </w:tcPr>
          <w:p w14:paraId="70825676" w14:textId="77777777" w:rsidR="00BD056C" w:rsidRPr="00BE2D98" w:rsidRDefault="00BD056C" w:rsidP="00BD056C">
            <w:pPr>
              <w:spacing w:after="0"/>
              <w:jc w:val="center"/>
              <w:rPr>
                <w:rFonts w:eastAsia="Calibri" w:cs="Arial"/>
                <w:sz w:val="20"/>
              </w:rPr>
            </w:pPr>
            <w:r w:rsidRPr="00BE2D98">
              <w:rPr>
                <w:rFonts w:eastAsia="Calibri" w:cs="Arial"/>
                <w:sz w:val="20"/>
              </w:rPr>
              <w:t>Chicago, IL  to Washington D.C.</w:t>
            </w:r>
          </w:p>
        </w:tc>
        <w:tc>
          <w:tcPr>
            <w:tcW w:w="1440" w:type="dxa"/>
            <w:shd w:val="clear" w:color="auto" w:fill="auto"/>
          </w:tcPr>
          <w:p w14:paraId="533BE653" w14:textId="77777777" w:rsidR="00BD056C" w:rsidRPr="00BE2D98" w:rsidRDefault="00BD056C" w:rsidP="00BD056C">
            <w:pPr>
              <w:spacing w:after="0"/>
              <w:jc w:val="center"/>
              <w:rPr>
                <w:rFonts w:eastAsia="Calibri" w:cs="Arial"/>
                <w:sz w:val="20"/>
              </w:rPr>
            </w:pPr>
            <w:r w:rsidRPr="00BE2D98">
              <w:rPr>
                <w:rFonts w:eastAsia="Calibri" w:cs="Arial"/>
                <w:sz w:val="20"/>
              </w:rPr>
              <w:t>Airfare</w:t>
            </w:r>
          </w:p>
        </w:tc>
        <w:tc>
          <w:tcPr>
            <w:tcW w:w="2160" w:type="dxa"/>
            <w:shd w:val="clear" w:color="auto" w:fill="auto"/>
          </w:tcPr>
          <w:p w14:paraId="3BFFE8ED" w14:textId="77777777" w:rsidR="00BD056C" w:rsidRPr="00BE2D98" w:rsidRDefault="00BD056C" w:rsidP="00BD056C">
            <w:pPr>
              <w:spacing w:after="0"/>
              <w:jc w:val="center"/>
              <w:rPr>
                <w:rFonts w:eastAsia="Calibri" w:cs="Arial"/>
                <w:sz w:val="20"/>
              </w:rPr>
            </w:pPr>
            <w:r w:rsidRPr="00BE2D98">
              <w:rPr>
                <w:rFonts w:eastAsia="Calibri" w:cs="Arial"/>
                <w:sz w:val="20"/>
              </w:rPr>
              <w:t>$200/flight x 2</w:t>
            </w:r>
          </w:p>
        </w:tc>
        <w:tc>
          <w:tcPr>
            <w:tcW w:w="3330" w:type="dxa"/>
            <w:shd w:val="clear" w:color="auto" w:fill="auto"/>
          </w:tcPr>
          <w:p w14:paraId="63979FB7" w14:textId="77777777" w:rsidR="00BD056C" w:rsidRPr="00BE2D98" w:rsidRDefault="00BD056C" w:rsidP="00BD056C">
            <w:pPr>
              <w:spacing w:after="0"/>
              <w:jc w:val="center"/>
              <w:rPr>
                <w:rFonts w:eastAsia="Calibri" w:cs="Arial"/>
                <w:sz w:val="20"/>
              </w:rPr>
            </w:pPr>
            <w:r w:rsidRPr="00BE2D98">
              <w:rPr>
                <w:rFonts w:eastAsia="Calibri" w:cs="Arial"/>
                <w:sz w:val="20"/>
              </w:rPr>
              <w:t>$400</w:t>
            </w:r>
          </w:p>
        </w:tc>
      </w:tr>
      <w:tr w:rsidR="00BD056C" w:rsidRPr="00BE2D98" w14:paraId="6380E07A" w14:textId="77777777" w:rsidTr="00BD056C">
        <w:tc>
          <w:tcPr>
            <w:tcW w:w="1458" w:type="dxa"/>
            <w:shd w:val="clear" w:color="auto" w:fill="auto"/>
          </w:tcPr>
          <w:p w14:paraId="3AA3B163" w14:textId="77777777" w:rsidR="00BD056C" w:rsidRPr="00BE2D98" w:rsidRDefault="00BD056C" w:rsidP="00BD056C">
            <w:pPr>
              <w:spacing w:after="0"/>
              <w:jc w:val="center"/>
              <w:rPr>
                <w:rFonts w:eastAsia="Calibri" w:cs="Arial"/>
                <w:sz w:val="20"/>
              </w:rPr>
            </w:pPr>
          </w:p>
        </w:tc>
        <w:tc>
          <w:tcPr>
            <w:tcW w:w="1530" w:type="dxa"/>
            <w:shd w:val="clear" w:color="auto" w:fill="auto"/>
          </w:tcPr>
          <w:p w14:paraId="34D8F876" w14:textId="77777777" w:rsidR="00BD056C" w:rsidRPr="00BE2D98" w:rsidRDefault="00BD056C" w:rsidP="00BD056C">
            <w:pPr>
              <w:spacing w:after="0"/>
              <w:jc w:val="center"/>
              <w:rPr>
                <w:rFonts w:eastAsia="Calibri" w:cs="Arial"/>
                <w:sz w:val="20"/>
              </w:rPr>
            </w:pPr>
          </w:p>
        </w:tc>
        <w:tc>
          <w:tcPr>
            <w:tcW w:w="1440" w:type="dxa"/>
            <w:shd w:val="clear" w:color="auto" w:fill="auto"/>
          </w:tcPr>
          <w:p w14:paraId="02C08403" w14:textId="77777777" w:rsidR="00BD056C" w:rsidRPr="00BE2D98" w:rsidRDefault="00BD056C" w:rsidP="00BD056C">
            <w:pPr>
              <w:spacing w:after="0"/>
              <w:jc w:val="center"/>
              <w:rPr>
                <w:rFonts w:eastAsia="Calibri" w:cs="Arial"/>
                <w:sz w:val="20"/>
              </w:rPr>
            </w:pPr>
            <w:r w:rsidRPr="00BE2D98">
              <w:rPr>
                <w:rFonts w:eastAsia="Calibri" w:cs="Arial"/>
                <w:sz w:val="20"/>
              </w:rPr>
              <w:t>Hotel</w:t>
            </w:r>
          </w:p>
        </w:tc>
        <w:tc>
          <w:tcPr>
            <w:tcW w:w="2160" w:type="dxa"/>
            <w:shd w:val="clear" w:color="auto" w:fill="auto"/>
          </w:tcPr>
          <w:p w14:paraId="2E9522F5" w14:textId="77777777" w:rsidR="00BD056C" w:rsidRPr="00BE2D98" w:rsidRDefault="00BD056C" w:rsidP="00BD056C">
            <w:pPr>
              <w:spacing w:after="0"/>
              <w:jc w:val="center"/>
              <w:rPr>
                <w:rFonts w:eastAsia="Calibri" w:cs="Arial"/>
                <w:sz w:val="20"/>
              </w:rPr>
            </w:pPr>
            <w:r w:rsidRPr="00BE2D98">
              <w:rPr>
                <w:rFonts w:eastAsia="Calibri" w:cs="Arial"/>
                <w:sz w:val="20"/>
              </w:rPr>
              <w:t>$180/night x 2 persons x 2 nights</w:t>
            </w:r>
          </w:p>
        </w:tc>
        <w:tc>
          <w:tcPr>
            <w:tcW w:w="3330" w:type="dxa"/>
            <w:shd w:val="clear" w:color="auto" w:fill="auto"/>
          </w:tcPr>
          <w:p w14:paraId="2A6AEFDE" w14:textId="77777777" w:rsidR="00BD056C" w:rsidRPr="00BE2D98" w:rsidRDefault="00BD056C" w:rsidP="00BD056C">
            <w:pPr>
              <w:spacing w:after="0"/>
              <w:jc w:val="center"/>
              <w:rPr>
                <w:rFonts w:eastAsia="Calibri" w:cs="Arial"/>
                <w:sz w:val="20"/>
              </w:rPr>
            </w:pPr>
            <w:r w:rsidRPr="00BE2D98">
              <w:rPr>
                <w:rFonts w:eastAsia="Calibri" w:cs="Arial"/>
                <w:sz w:val="20"/>
              </w:rPr>
              <w:t>$720</w:t>
            </w:r>
          </w:p>
        </w:tc>
      </w:tr>
      <w:tr w:rsidR="00BD056C" w:rsidRPr="00BE2D98" w14:paraId="04741429" w14:textId="77777777" w:rsidTr="00BD056C">
        <w:tc>
          <w:tcPr>
            <w:tcW w:w="1458" w:type="dxa"/>
            <w:shd w:val="clear" w:color="auto" w:fill="auto"/>
          </w:tcPr>
          <w:p w14:paraId="62309770" w14:textId="77777777" w:rsidR="00BD056C" w:rsidRPr="00BE2D98" w:rsidRDefault="00BD056C" w:rsidP="00BD056C">
            <w:pPr>
              <w:spacing w:after="0"/>
              <w:jc w:val="center"/>
              <w:rPr>
                <w:rFonts w:eastAsia="Calibri" w:cs="Arial"/>
                <w:sz w:val="20"/>
              </w:rPr>
            </w:pPr>
          </w:p>
        </w:tc>
        <w:tc>
          <w:tcPr>
            <w:tcW w:w="1530" w:type="dxa"/>
            <w:shd w:val="clear" w:color="auto" w:fill="auto"/>
          </w:tcPr>
          <w:p w14:paraId="7D2E8BD6" w14:textId="77777777" w:rsidR="00BD056C" w:rsidRPr="00BE2D98" w:rsidRDefault="00BD056C" w:rsidP="00BD056C">
            <w:pPr>
              <w:spacing w:after="0"/>
              <w:jc w:val="center"/>
              <w:rPr>
                <w:rFonts w:eastAsia="Calibri" w:cs="Arial"/>
                <w:sz w:val="20"/>
              </w:rPr>
            </w:pPr>
          </w:p>
        </w:tc>
        <w:tc>
          <w:tcPr>
            <w:tcW w:w="1440" w:type="dxa"/>
            <w:shd w:val="clear" w:color="auto" w:fill="auto"/>
          </w:tcPr>
          <w:p w14:paraId="7DB77D03" w14:textId="77777777" w:rsidR="00BD056C" w:rsidRPr="00BE2D98" w:rsidRDefault="00BD056C" w:rsidP="00BD056C">
            <w:pPr>
              <w:spacing w:after="0"/>
              <w:jc w:val="center"/>
              <w:rPr>
                <w:rFonts w:eastAsia="Calibri" w:cs="Arial"/>
                <w:sz w:val="20"/>
              </w:rPr>
            </w:pPr>
            <w:r w:rsidRPr="00BE2D98">
              <w:rPr>
                <w:rFonts w:eastAsia="Calibri" w:cs="Arial"/>
                <w:sz w:val="20"/>
              </w:rPr>
              <w:t>Per Diem (meals and incidentals)</w:t>
            </w:r>
          </w:p>
        </w:tc>
        <w:tc>
          <w:tcPr>
            <w:tcW w:w="2160" w:type="dxa"/>
            <w:shd w:val="clear" w:color="auto" w:fill="auto"/>
          </w:tcPr>
          <w:p w14:paraId="0343C811" w14:textId="77777777" w:rsidR="00BD056C" w:rsidRPr="00BE2D98" w:rsidRDefault="00BD056C" w:rsidP="00BD056C">
            <w:pPr>
              <w:spacing w:after="0"/>
              <w:jc w:val="center"/>
              <w:rPr>
                <w:rFonts w:eastAsia="Calibri" w:cs="Arial"/>
                <w:sz w:val="20"/>
              </w:rPr>
            </w:pPr>
            <w:r w:rsidRPr="00BE2D98">
              <w:rPr>
                <w:rFonts w:eastAsia="Calibri" w:cs="Arial"/>
                <w:sz w:val="20"/>
              </w:rPr>
              <w:t>$46/day x 2 persons x 2 days</w:t>
            </w:r>
          </w:p>
        </w:tc>
        <w:tc>
          <w:tcPr>
            <w:tcW w:w="3330" w:type="dxa"/>
            <w:shd w:val="clear" w:color="auto" w:fill="auto"/>
          </w:tcPr>
          <w:p w14:paraId="5A5EDDE9" w14:textId="77777777" w:rsidR="00BD056C" w:rsidRPr="00BE2D98" w:rsidRDefault="00BD056C" w:rsidP="00BD056C">
            <w:pPr>
              <w:spacing w:after="0"/>
              <w:jc w:val="center"/>
              <w:rPr>
                <w:rFonts w:eastAsia="Calibri" w:cs="Arial"/>
                <w:sz w:val="20"/>
              </w:rPr>
            </w:pPr>
            <w:r w:rsidRPr="00BE2D98">
              <w:rPr>
                <w:rFonts w:eastAsia="Calibri" w:cs="Arial"/>
                <w:sz w:val="20"/>
              </w:rPr>
              <w:t>$184</w:t>
            </w:r>
          </w:p>
        </w:tc>
      </w:tr>
      <w:tr w:rsidR="00BD056C" w:rsidRPr="00BE2D98" w14:paraId="57AE7395" w14:textId="77777777" w:rsidTr="00BD056C">
        <w:tc>
          <w:tcPr>
            <w:tcW w:w="1458" w:type="dxa"/>
            <w:shd w:val="clear" w:color="auto" w:fill="auto"/>
          </w:tcPr>
          <w:p w14:paraId="74360B35" w14:textId="77777777" w:rsidR="00BD056C" w:rsidRPr="00BE2D98" w:rsidRDefault="00BD056C" w:rsidP="00BD056C">
            <w:pPr>
              <w:spacing w:after="0"/>
              <w:jc w:val="center"/>
              <w:rPr>
                <w:rFonts w:eastAsia="Calibri" w:cs="Arial"/>
                <w:sz w:val="20"/>
              </w:rPr>
            </w:pPr>
            <w:r w:rsidRPr="00BE2D98">
              <w:rPr>
                <w:rFonts w:eastAsia="Calibri" w:cs="Arial"/>
                <w:sz w:val="20"/>
              </w:rPr>
              <w:t>Local Travel</w:t>
            </w:r>
          </w:p>
        </w:tc>
        <w:tc>
          <w:tcPr>
            <w:tcW w:w="1530" w:type="dxa"/>
            <w:shd w:val="clear" w:color="auto" w:fill="auto"/>
          </w:tcPr>
          <w:p w14:paraId="5858F7CC" w14:textId="77777777" w:rsidR="00BD056C" w:rsidRPr="00BE2D98" w:rsidRDefault="00BD056C" w:rsidP="00BD056C">
            <w:pPr>
              <w:spacing w:after="0"/>
              <w:jc w:val="center"/>
              <w:rPr>
                <w:rFonts w:eastAsia="Calibri" w:cs="Arial"/>
                <w:sz w:val="20"/>
              </w:rPr>
            </w:pPr>
          </w:p>
        </w:tc>
        <w:tc>
          <w:tcPr>
            <w:tcW w:w="1440" w:type="dxa"/>
            <w:shd w:val="clear" w:color="auto" w:fill="auto"/>
          </w:tcPr>
          <w:p w14:paraId="68273D93" w14:textId="77777777" w:rsidR="00BD056C" w:rsidRPr="00BE2D98" w:rsidRDefault="00BD056C" w:rsidP="00BD056C">
            <w:pPr>
              <w:spacing w:after="0"/>
              <w:jc w:val="center"/>
              <w:rPr>
                <w:rFonts w:eastAsia="Calibri" w:cs="Arial"/>
                <w:sz w:val="20"/>
              </w:rPr>
            </w:pPr>
            <w:r w:rsidRPr="00BE2D98">
              <w:rPr>
                <w:rFonts w:eastAsia="Calibri" w:cs="Arial"/>
                <w:sz w:val="20"/>
              </w:rPr>
              <w:t>Mileage</w:t>
            </w:r>
          </w:p>
        </w:tc>
        <w:tc>
          <w:tcPr>
            <w:tcW w:w="2160" w:type="dxa"/>
            <w:shd w:val="clear" w:color="auto" w:fill="auto"/>
          </w:tcPr>
          <w:p w14:paraId="447222E5" w14:textId="77777777" w:rsidR="00BD056C" w:rsidRPr="00BE2D98" w:rsidRDefault="00BD056C" w:rsidP="00BD056C">
            <w:pPr>
              <w:spacing w:after="0"/>
              <w:jc w:val="center"/>
              <w:rPr>
                <w:rFonts w:eastAsia="Calibri" w:cs="Arial"/>
                <w:sz w:val="20"/>
              </w:rPr>
            </w:pPr>
            <w:r w:rsidRPr="00BE2D98">
              <w:rPr>
                <w:rFonts w:eastAsia="Calibri" w:cs="Arial"/>
                <w:sz w:val="20"/>
              </w:rPr>
              <w:t>3,000 miles @.38/mile</w:t>
            </w:r>
          </w:p>
        </w:tc>
        <w:tc>
          <w:tcPr>
            <w:tcW w:w="3330" w:type="dxa"/>
            <w:shd w:val="clear" w:color="auto" w:fill="auto"/>
          </w:tcPr>
          <w:p w14:paraId="69B173A5" w14:textId="77777777" w:rsidR="00BD056C" w:rsidRPr="00BE2D98" w:rsidRDefault="00BD056C" w:rsidP="00BD056C">
            <w:pPr>
              <w:spacing w:after="0"/>
              <w:jc w:val="center"/>
              <w:rPr>
                <w:rFonts w:eastAsia="Calibri" w:cs="Arial"/>
                <w:sz w:val="20"/>
              </w:rPr>
            </w:pPr>
            <w:r w:rsidRPr="00BE2D98">
              <w:rPr>
                <w:rFonts w:eastAsia="Calibri" w:cs="Arial"/>
                <w:sz w:val="20"/>
              </w:rPr>
              <w:t>$1,140</w:t>
            </w:r>
          </w:p>
        </w:tc>
      </w:tr>
    </w:tbl>
    <w:p w14:paraId="5A94F185" w14:textId="77777777" w:rsidR="00BD056C" w:rsidRPr="00BE2D98" w:rsidRDefault="00BD056C" w:rsidP="00BD056C">
      <w:pPr>
        <w:spacing w:after="0"/>
        <w:jc w:val="center"/>
        <w:rPr>
          <w:rFonts w:cs="Arial"/>
          <w:vanish/>
          <w:sz w:val="20"/>
        </w:rPr>
      </w:pP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29"/>
        <w:gridCol w:w="1802"/>
      </w:tblGrid>
      <w:tr w:rsidR="00BD056C" w:rsidRPr="00BE2D98" w14:paraId="6B295B1D" w14:textId="77777777" w:rsidTr="00BD056C">
        <w:trPr>
          <w:trHeight w:val="269"/>
        </w:trPr>
        <w:tc>
          <w:tcPr>
            <w:tcW w:w="8129" w:type="dxa"/>
            <w:shd w:val="clear" w:color="auto" w:fill="E5DFEC"/>
          </w:tcPr>
          <w:p w14:paraId="1F0265B8" w14:textId="77777777" w:rsidR="00BD056C" w:rsidRPr="00BE2D98" w:rsidRDefault="00BD056C" w:rsidP="00BD056C">
            <w:pPr>
              <w:spacing w:before="120" w:after="0"/>
              <w:jc w:val="center"/>
              <w:rPr>
                <w:rFonts w:cs="Arial"/>
                <w:b/>
                <w:sz w:val="20"/>
              </w:rPr>
            </w:pPr>
            <w:r w:rsidRPr="00BE2D98">
              <w:rPr>
                <w:rFonts w:cs="Arial"/>
                <w:b/>
                <w:bCs/>
                <w:sz w:val="20"/>
              </w:rPr>
              <w:t xml:space="preserve">FEDERAL REQUEST - </w:t>
            </w:r>
            <w:r w:rsidRPr="00BE2D98">
              <w:rPr>
                <w:rFonts w:cs="Arial"/>
                <w:bCs/>
                <w:sz w:val="20"/>
              </w:rPr>
              <w:t>(</w:t>
            </w:r>
            <w:r w:rsidRPr="00BE2D98">
              <w:rPr>
                <w:rFonts w:cs="Arial"/>
                <w:sz w:val="20"/>
              </w:rPr>
              <w:t>enter in Section B column 1, line 6c of SF-424A</w:t>
            </w:r>
          </w:p>
        </w:tc>
        <w:tc>
          <w:tcPr>
            <w:tcW w:w="1802" w:type="dxa"/>
            <w:shd w:val="clear" w:color="auto" w:fill="E5DFEC"/>
          </w:tcPr>
          <w:p w14:paraId="3A04F49F" w14:textId="77777777" w:rsidR="00BD056C" w:rsidRPr="00BE2D98" w:rsidRDefault="00BD056C" w:rsidP="00BD056C">
            <w:pPr>
              <w:spacing w:before="120"/>
              <w:ind w:left="41"/>
              <w:jc w:val="center"/>
              <w:rPr>
                <w:rFonts w:cs="Arial"/>
                <w:b/>
                <w:sz w:val="20"/>
              </w:rPr>
            </w:pPr>
            <w:r w:rsidRPr="00BE2D98">
              <w:rPr>
                <w:rFonts w:cs="Arial"/>
                <w:b/>
                <w:bCs/>
                <w:sz w:val="20"/>
              </w:rPr>
              <w:t>$2,444</w:t>
            </w:r>
          </w:p>
        </w:tc>
      </w:tr>
    </w:tbl>
    <w:p w14:paraId="2C996232" w14:textId="77777777" w:rsidR="00BD056C" w:rsidRPr="00BE2D98" w:rsidRDefault="00BD056C" w:rsidP="00BD056C">
      <w:pPr>
        <w:spacing w:after="120"/>
        <w:rPr>
          <w:rFonts w:cs="Arial"/>
        </w:rPr>
      </w:pPr>
    </w:p>
    <w:p w14:paraId="1358D8FB" w14:textId="77777777" w:rsidR="00BD056C" w:rsidRPr="00BE2D98" w:rsidRDefault="00BD056C" w:rsidP="00BD056C">
      <w:pPr>
        <w:rPr>
          <w:rFonts w:cs="Arial"/>
          <w:b/>
          <w:bCs/>
          <w:szCs w:val="24"/>
        </w:rPr>
      </w:pPr>
      <w:r w:rsidRPr="00BE2D98">
        <w:rPr>
          <w:rFonts w:cs="Arial"/>
          <w:b/>
          <w:bCs/>
          <w:szCs w:val="24"/>
        </w:rPr>
        <w:t xml:space="preserve">FEDERAL REQUEST:  Sample Justification for Travel </w:t>
      </w:r>
    </w:p>
    <w:p w14:paraId="5288CD3B" w14:textId="77777777" w:rsidR="00BD056C" w:rsidRPr="00BE2D98" w:rsidRDefault="00BD056C" w:rsidP="00247D37">
      <w:pPr>
        <w:numPr>
          <w:ilvl w:val="0"/>
          <w:numId w:val="59"/>
        </w:numPr>
        <w:contextualSpacing/>
        <w:rPr>
          <w:rFonts w:cs="Arial"/>
          <w:szCs w:val="24"/>
        </w:rPr>
      </w:pPr>
      <w:r w:rsidRPr="00BE2D98">
        <w:rPr>
          <w:rFonts w:cs="Arial"/>
          <w:szCs w:val="24"/>
        </w:rPr>
        <w:t>Two staff (Project Director and Evaluator) to attend mandatory grantee meeting in Washington, D.C.</w:t>
      </w:r>
    </w:p>
    <w:p w14:paraId="6536252D" w14:textId="77777777" w:rsidR="00BD056C" w:rsidRPr="00BE2D98" w:rsidRDefault="00BD056C" w:rsidP="00247D37">
      <w:pPr>
        <w:numPr>
          <w:ilvl w:val="0"/>
          <w:numId w:val="59"/>
        </w:numPr>
        <w:contextualSpacing/>
        <w:rPr>
          <w:rFonts w:cs="Arial"/>
          <w:szCs w:val="24"/>
        </w:rPr>
      </w:pPr>
      <w:r w:rsidRPr="00BE2D98">
        <w:rPr>
          <w:rFonts w:cs="Arial"/>
          <w:szCs w:val="24"/>
        </w:rPr>
        <w:t xml:space="preserve">Local travel is needed to attend local meetings, project activities, and training events. Local travel rate is based on organization’s policies/procedures for privately owned vehicle reimbursement rate.  </w:t>
      </w:r>
    </w:p>
    <w:p w14:paraId="693D19E5" w14:textId="77777777" w:rsidR="00BD056C" w:rsidRPr="00BE2D98" w:rsidRDefault="00BD056C" w:rsidP="00BD056C">
      <w:pPr>
        <w:ind w:left="720"/>
        <w:contextualSpacing/>
        <w:rPr>
          <w:rFonts w:cs="Arial"/>
          <w:szCs w:val="24"/>
        </w:rPr>
      </w:pPr>
    </w:p>
    <w:p w14:paraId="68174B44" w14:textId="77777777" w:rsidR="00BD056C" w:rsidRPr="00BE2D98" w:rsidRDefault="00BD056C" w:rsidP="00247D37">
      <w:pPr>
        <w:numPr>
          <w:ilvl w:val="0"/>
          <w:numId w:val="43"/>
        </w:numPr>
        <w:ind w:left="360"/>
        <w:contextualSpacing/>
        <w:rPr>
          <w:rFonts w:eastAsia="Calibri" w:cs="Arial"/>
          <w:b/>
          <w:sz w:val="28"/>
          <w:szCs w:val="28"/>
        </w:rPr>
      </w:pPr>
      <w:r w:rsidRPr="00BE2D98">
        <w:rPr>
          <w:rFonts w:eastAsia="Calibri" w:cs="Arial"/>
          <w:b/>
          <w:sz w:val="28"/>
          <w:szCs w:val="28"/>
        </w:rPr>
        <w:t>Equipment</w:t>
      </w:r>
    </w:p>
    <w:p w14:paraId="60AF712D" w14:textId="77777777" w:rsidR="00BD056C" w:rsidRPr="00BE2D98" w:rsidRDefault="00BD056C" w:rsidP="00BD056C">
      <w:pPr>
        <w:spacing w:after="200"/>
        <w:rPr>
          <w:rFonts w:eastAsia="Calibri" w:cs="Arial"/>
          <w:szCs w:val="24"/>
        </w:rPr>
      </w:pPr>
      <w:r w:rsidRPr="00BE2D98">
        <w:rPr>
          <w:rFonts w:eastAsia="Calibri" w:cs="Arial"/>
          <w:szCs w:val="24"/>
        </w:rPr>
        <w:t xml:space="preserve">Equipment is a single item of tangible, nonexpendable, personal property that has a useful life of more than one year and a value of $5,000 or more (or a cost capitalization </w:t>
      </w:r>
      <w:r w:rsidRPr="00BE2D98">
        <w:rPr>
          <w:rFonts w:eastAsia="Calibri" w:cs="Arial"/>
          <w:szCs w:val="24"/>
        </w:rPr>
        <w:lastRenderedPageBreak/>
        <w:t>threshold established by the applicant organization that is less). For example, an applicant may classify equipment at $1,500 with a useful life of a year.</w:t>
      </w:r>
    </w:p>
    <w:p w14:paraId="4595C6C1" w14:textId="77777777" w:rsidR="00BD056C" w:rsidRPr="00BE2D98" w:rsidRDefault="00BD056C" w:rsidP="00BD056C">
      <w:pPr>
        <w:spacing w:after="200"/>
        <w:rPr>
          <w:rFonts w:eastAsia="Calibri" w:cs="Arial"/>
          <w:b/>
          <w:szCs w:val="24"/>
        </w:rPr>
      </w:pPr>
      <w:r w:rsidRPr="00BE2D98">
        <w:rPr>
          <w:rFonts w:eastAsia="Calibri" w:cs="Arial"/>
          <w:b/>
          <w:szCs w:val="24"/>
        </w:rPr>
        <w:t xml:space="preserve">Provide the following information for the narrative and justification: </w:t>
      </w:r>
    </w:p>
    <w:p w14:paraId="1DF6BA2C" w14:textId="77777777" w:rsidR="00BD056C" w:rsidRPr="00BE2D98" w:rsidRDefault="00BD056C" w:rsidP="00247D37">
      <w:pPr>
        <w:numPr>
          <w:ilvl w:val="0"/>
          <w:numId w:val="60"/>
        </w:numPr>
        <w:spacing w:after="200"/>
        <w:contextualSpacing/>
        <w:rPr>
          <w:rFonts w:eastAsia="Calibri" w:cs="Arial"/>
          <w:b/>
          <w:szCs w:val="24"/>
        </w:rPr>
      </w:pPr>
      <w:r w:rsidRPr="00BE2D98">
        <w:rPr>
          <w:rFonts w:eastAsia="Calibri" w:cs="Arial"/>
          <w:b/>
          <w:szCs w:val="24"/>
        </w:rPr>
        <w:t xml:space="preserve">Item(s) – </w:t>
      </w:r>
      <w:r w:rsidRPr="00BE2D98">
        <w:rPr>
          <w:rFonts w:eastAsia="Calibri" w:cs="Arial"/>
          <w:szCs w:val="24"/>
        </w:rPr>
        <w:t xml:space="preserve">Describe the equipment item(s) being purchased. The justification must relate the use of each item to the scope of work and implementation of specific program objectives. </w:t>
      </w:r>
    </w:p>
    <w:p w14:paraId="1D50FE95" w14:textId="77777777" w:rsidR="00BD056C" w:rsidRPr="00BE2D98" w:rsidRDefault="00BD056C" w:rsidP="00247D37">
      <w:pPr>
        <w:numPr>
          <w:ilvl w:val="0"/>
          <w:numId w:val="60"/>
        </w:numPr>
        <w:spacing w:after="200"/>
        <w:contextualSpacing/>
        <w:rPr>
          <w:rFonts w:eastAsia="Calibri" w:cs="Arial"/>
          <w:b/>
          <w:szCs w:val="24"/>
        </w:rPr>
      </w:pPr>
      <w:r w:rsidRPr="00BE2D98">
        <w:rPr>
          <w:rFonts w:eastAsia="Calibri" w:cs="Arial"/>
          <w:b/>
          <w:szCs w:val="24"/>
        </w:rPr>
        <w:t xml:space="preserve">Quantity – </w:t>
      </w:r>
      <w:r w:rsidRPr="00BE2D98">
        <w:rPr>
          <w:rFonts w:eastAsia="Calibri" w:cs="Arial"/>
          <w:szCs w:val="24"/>
        </w:rPr>
        <w:t>Identify the number of items to be purchased.</w:t>
      </w:r>
    </w:p>
    <w:p w14:paraId="47435060" w14:textId="77777777" w:rsidR="00BD056C" w:rsidRPr="00BE2D98" w:rsidRDefault="00BD056C" w:rsidP="00247D37">
      <w:pPr>
        <w:numPr>
          <w:ilvl w:val="0"/>
          <w:numId w:val="60"/>
        </w:numPr>
        <w:spacing w:after="200"/>
        <w:contextualSpacing/>
        <w:rPr>
          <w:rFonts w:eastAsia="Calibri" w:cs="Arial"/>
          <w:b/>
          <w:szCs w:val="24"/>
        </w:rPr>
      </w:pPr>
      <w:r w:rsidRPr="00BE2D98">
        <w:rPr>
          <w:rFonts w:eastAsia="Calibri" w:cs="Arial"/>
          <w:b/>
          <w:szCs w:val="24"/>
        </w:rPr>
        <w:t xml:space="preserve">Amount </w:t>
      </w:r>
      <w:r w:rsidRPr="00BE2D98">
        <w:rPr>
          <w:rFonts w:eastAsia="Calibri" w:cs="Arial"/>
          <w:szCs w:val="24"/>
        </w:rPr>
        <w:t xml:space="preserve">– The total cost of purchase or lease of the equipment. </w:t>
      </w:r>
    </w:p>
    <w:p w14:paraId="7C6F6031" w14:textId="77777777" w:rsidR="00BD056C" w:rsidRPr="00BE2D98" w:rsidRDefault="00BD056C" w:rsidP="00247D37">
      <w:pPr>
        <w:numPr>
          <w:ilvl w:val="0"/>
          <w:numId w:val="61"/>
        </w:numPr>
        <w:spacing w:after="200"/>
        <w:contextualSpacing/>
        <w:rPr>
          <w:rFonts w:eastAsia="Calibri" w:cs="Arial"/>
          <w:szCs w:val="24"/>
        </w:rPr>
      </w:pPr>
      <w:r w:rsidRPr="00BE2D98">
        <w:rPr>
          <w:rFonts w:eastAsia="Calibri" w:cs="Arial"/>
          <w:szCs w:val="24"/>
        </w:rPr>
        <w:t>The justification should include the basis of how costs were estimated, e.g., fair market value, cost quotes.</w:t>
      </w:r>
    </w:p>
    <w:p w14:paraId="57CA3887" w14:textId="77777777" w:rsidR="00BD056C" w:rsidRPr="00BE2D98" w:rsidRDefault="00BD056C" w:rsidP="00247D37">
      <w:pPr>
        <w:numPr>
          <w:ilvl w:val="0"/>
          <w:numId w:val="61"/>
        </w:numPr>
        <w:spacing w:after="200"/>
        <w:contextualSpacing/>
        <w:rPr>
          <w:rFonts w:eastAsia="Calibri" w:cs="Arial"/>
          <w:szCs w:val="24"/>
        </w:rPr>
      </w:pPr>
      <w:r w:rsidRPr="00BE2D98">
        <w:rPr>
          <w:rFonts w:eastAsia="Calibri" w:cs="Arial"/>
          <w:szCs w:val="24"/>
        </w:rPr>
        <w:t xml:space="preserve">The justification should include a lease versus purchase analysis, or a statement addressing if it is feasible and/or cost effective to lease versus purchase.  </w:t>
      </w:r>
    </w:p>
    <w:p w14:paraId="03E76F49" w14:textId="77777777" w:rsidR="00BD056C" w:rsidRPr="00BE2D98" w:rsidRDefault="00BD056C" w:rsidP="00247D37">
      <w:pPr>
        <w:numPr>
          <w:ilvl w:val="0"/>
          <w:numId w:val="60"/>
        </w:numPr>
        <w:spacing w:after="200"/>
        <w:contextualSpacing/>
        <w:rPr>
          <w:rFonts w:eastAsia="Calibri" w:cs="Arial"/>
          <w:b/>
          <w:szCs w:val="24"/>
        </w:rPr>
      </w:pPr>
      <w:r w:rsidRPr="00BE2D98">
        <w:rPr>
          <w:rFonts w:eastAsia="Calibri" w:cs="Arial"/>
          <w:b/>
          <w:szCs w:val="24"/>
        </w:rPr>
        <w:t xml:space="preserve">Percentage Charged to the Award – </w:t>
      </w:r>
      <w:r w:rsidRPr="00BE2D98">
        <w:rPr>
          <w:rFonts w:eastAsia="Calibri" w:cs="Arial"/>
          <w:szCs w:val="24"/>
        </w:rPr>
        <w:t>The percentage of equipment’s value to be charged to the award</w:t>
      </w:r>
    </w:p>
    <w:p w14:paraId="60A4E7A2" w14:textId="77777777" w:rsidR="00BD056C" w:rsidRPr="00BE2D98" w:rsidRDefault="00BD056C" w:rsidP="00247D37">
      <w:pPr>
        <w:numPr>
          <w:ilvl w:val="0"/>
          <w:numId w:val="60"/>
        </w:numPr>
        <w:spacing w:after="200"/>
        <w:contextualSpacing/>
        <w:rPr>
          <w:rFonts w:eastAsia="Calibri" w:cs="Arial"/>
          <w:szCs w:val="24"/>
        </w:rPr>
      </w:pPr>
      <w:r w:rsidRPr="00BE2D98">
        <w:rPr>
          <w:rFonts w:eastAsia="Calibri" w:cs="Arial"/>
          <w:b/>
          <w:szCs w:val="24"/>
        </w:rPr>
        <w:t xml:space="preserve">Total Charged to the Award – </w:t>
      </w:r>
      <w:r w:rsidRPr="00BE2D98">
        <w:rPr>
          <w:rFonts w:eastAsia="Calibri" w:cs="Arial"/>
          <w:szCs w:val="24"/>
        </w:rPr>
        <w:t xml:space="preserve">The total cost of the equipment that will be charged to the award. </w:t>
      </w:r>
    </w:p>
    <w:p w14:paraId="315720D2" w14:textId="77777777" w:rsidR="00BD056C" w:rsidRPr="00BE2D98" w:rsidRDefault="00BD056C" w:rsidP="00BD056C">
      <w:pPr>
        <w:spacing w:after="200"/>
        <w:rPr>
          <w:rFonts w:eastAsia="Calibri" w:cs="Arial"/>
          <w:szCs w:val="24"/>
        </w:rPr>
      </w:pPr>
      <w:r w:rsidRPr="00BE2D98">
        <w:rPr>
          <w:rFonts w:eastAsia="Calibri" w:cs="Arial"/>
          <w:b/>
          <w:szCs w:val="24"/>
        </w:rPr>
        <w:t>FEDERAL REQUEST – Sample Equipment Narrative</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5"/>
        <w:gridCol w:w="1797"/>
        <w:gridCol w:w="2140"/>
        <w:gridCol w:w="2160"/>
      </w:tblGrid>
      <w:tr w:rsidR="00BD056C" w:rsidRPr="00BE2D98" w14:paraId="3D80B935" w14:textId="77777777" w:rsidTr="00BD056C">
        <w:trPr>
          <w:cantSplit/>
          <w:trHeight w:val="1205"/>
          <w:tblHeader/>
        </w:trPr>
        <w:tc>
          <w:tcPr>
            <w:tcW w:w="2046" w:type="dxa"/>
            <w:shd w:val="clear" w:color="auto" w:fill="B8CCE4"/>
          </w:tcPr>
          <w:p w14:paraId="7692F280" w14:textId="77777777" w:rsidR="00BD056C" w:rsidRPr="00BE2D98" w:rsidRDefault="00BD056C" w:rsidP="00BD056C">
            <w:pPr>
              <w:autoSpaceDE w:val="0"/>
              <w:autoSpaceDN w:val="0"/>
              <w:adjustRightInd w:val="0"/>
              <w:spacing w:after="0"/>
              <w:ind w:left="720"/>
              <w:jc w:val="center"/>
              <w:rPr>
                <w:rFonts w:eastAsia="Calibri" w:cs="Arial"/>
                <w:b/>
                <w:color w:val="000000"/>
                <w:sz w:val="20"/>
              </w:rPr>
            </w:pPr>
          </w:p>
          <w:p w14:paraId="7E6E0D03"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Item(s)</w:t>
            </w:r>
          </w:p>
          <w:p w14:paraId="5EF61750"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(1)</w:t>
            </w:r>
          </w:p>
        </w:tc>
        <w:tc>
          <w:tcPr>
            <w:tcW w:w="2045" w:type="dxa"/>
            <w:shd w:val="clear" w:color="auto" w:fill="B8CCE4"/>
          </w:tcPr>
          <w:p w14:paraId="21E92F35" w14:textId="77777777" w:rsidR="00BD056C" w:rsidRPr="00BE2D98" w:rsidRDefault="00BD056C" w:rsidP="00BD056C">
            <w:pPr>
              <w:autoSpaceDE w:val="0"/>
              <w:autoSpaceDN w:val="0"/>
              <w:adjustRightInd w:val="0"/>
              <w:spacing w:after="0"/>
              <w:ind w:left="360"/>
              <w:jc w:val="center"/>
              <w:rPr>
                <w:rFonts w:eastAsia="Calibri" w:cs="Arial"/>
                <w:b/>
                <w:color w:val="000000"/>
                <w:sz w:val="20"/>
              </w:rPr>
            </w:pPr>
          </w:p>
          <w:p w14:paraId="09C4C140"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Quantity</w:t>
            </w:r>
          </w:p>
          <w:p w14:paraId="5C36622E"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(2)</w:t>
            </w:r>
          </w:p>
        </w:tc>
        <w:tc>
          <w:tcPr>
            <w:tcW w:w="1797" w:type="dxa"/>
            <w:shd w:val="clear" w:color="auto" w:fill="B8CCE4"/>
          </w:tcPr>
          <w:p w14:paraId="2D6165D0" w14:textId="77777777" w:rsidR="00BD056C" w:rsidRPr="00BE2D98" w:rsidRDefault="00BD056C" w:rsidP="00BD056C">
            <w:pPr>
              <w:autoSpaceDE w:val="0"/>
              <w:autoSpaceDN w:val="0"/>
              <w:adjustRightInd w:val="0"/>
              <w:spacing w:after="0"/>
              <w:ind w:left="360"/>
              <w:jc w:val="center"/>
              <w:rPr>
                <w:rFonts w:eastAsia="Calibri" w:cs="Arial"/>
                <w:b/>
                <w:color w:val="000000"/>
                <w:sz w:val="20"/>
              </w:rPr>
            </w:pPr>
          </w:p>
          <w:p w14:paraId="0C8BB402"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Amount</w:t>
            </w:r>
          </w:p>
          <w:p w14:paraId="6685633A"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(3)</w:t>
            </w:r>
          </w:p>
        </w:tc>
        <w:tc>
          <w:tcPr>
            <w:tcW w:w="2140" w:type="dxa"/>
            <w:shd w:val="clear" w:color="auto" w:fill="B8CCE4"/>
          </w:tcPr>
          <w:p w14:paraId="263C923F" w14:textId="77777777" w:rsidR="00BD056C" w:rsidRPr="00BE2D98" w:rsidRDefault="00BD056C" w:rsidP="00BD056C">
            <w:pPr>
              <w:autoSpaceDE w:val="0"/>
              <w:autoSpaceDN w:val="0"/>
              <w:adjustRightInd w:val="0"/>
              <w:spacing w:after="0"/>
              <w:ind w:left="360"/>
              <w:jc w:val="center"/>
              <w:rPr>
                <w:rFonts w:eastAsia="Calibri" w:cs="Arial"/>
                <w:b/>
                <w:color w:val="000000"/>
                <w:sz w:val="20"/>
              </w:rPr>
            </w:pPr>
          </w:p>
          <w:p w14:paraId="7CC33D1F"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 Charged to the Award</w:t>
            </w:r>
          </w:p>
          <w:p w14:paraId="690CBDFA"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(4)</w:t>
            </w:r>
          </w:p>
        </w:tc>
        <w:tc>
          <w:tcPr>
            <w:tcW w:w="2160" w:type="dxa"/>
            <w:shd w:val="clear" w:color="auto" w:fill="B8CCE4"/>
          </w:tcPr>
          <w:p w14:paraId="28E1196E"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Total Cost Charged to the Award</w:t>
            </w:r>
          </w:p>
          <w:p w14:paraId="5E99633B" w14:textId="77777777" w:rsidR="00BD056C" w:rsidRPr="00BE2D98" w:rsidRDefault="00BD056C" w:rsidP="00BD056C">
            <w:pPr>
              <w:autoSpaceDE w:val="0"/>
              <w:autoSpaceDN w:val="0"/>
              <w:adjustRightInd w:val="0"/>
              <w:spacing w:after="0"/>
              <w:jc w:val="center"/>
              <w:rPr>
                <w:rFonts w:eastAsia="Calibri" w:cs="Arial"/>
                <w:b/>
                <w:color w:val="000000"/>
                <w:sz w:val="20"/>
              </w:rPr>
            </w:pPr>
            <w:r w:rsidRPr="00BE2D98">
              <w:rPr>
                <w:rFonts w:eastAsia="Calibri" w:cs="Arial"/>
                <w:b/>
                <w:color w:val="000000"/>
                <w:sz w:val="20"/>
              </w:rPr>
              <w:t>(5)</w:t>
            </w:r>
          </w:p>
        </w:tc>
      </w:tr>
      <w:tr w:rsidR="00BD056C" w:rsidRPr="00BE2D98" w14:paraId="12CED9DD" w14:textId="77777777" w:rsidTr="00BD056C">
        <w:tc>
          <w:tcPr>
            <w:tcW w:w="2046" w:type="dxa"/>
            <w:shd w:val="clear" w:color="auto" w:fill="auto"/>
          </w:tcPr>
          <w:p w14:paraId="0E4DF9E1" w14:textId="77777777" w:rsidR="00BD056C" w:rsidRPr="00BE2D98" w:rsidRDefault="00BD056C" w:rsidP="00BD056C">
            <w:pPr>
              <w:spacing w:after="0"/>
              <w:jc w:val="center"/>
              <w:rPr>
                <w:rFonts w:eastAsia="Calibri" w:cs="Arial"/>
                <w:sz w:val="20"/>
              </w:rPr>
            </w:pPr>
          </w:p>
        </w:tc>
        <w:tc>
          <w:tcPr>
            <w:tcW w:w="2045" w:type="dxa"/>
            <w:shd w:val="clear" w:color="auto" w:fill="auto"/>
          </w:tcPr>
          <w:p w14:paraId="6077D51F" w14:textId="77777777" w:rsidR="00BD056C" w:rsidRPr="00BE2D98" w:rsidRDefault="00BD056C" w:rsidP="00BD056C">
            <w:pPr>
              <w:spacing w:after="0"/>
              <w:jc w:val="center"/>
              <w:rPr>
                <w:rFonts w:eastAsia="Calibri" w:cs="Arial"/>
                <w:sz w:val="20"/>
              </w:rPr>
            </w:pPr>
          </w:p>
        </w:tc>
        <w:tc>
          <w:tcPr>
            <w:tcW w:w="1797" w:type="dxa"/>
            <w:shd w:val="clear" w:color="auto" w:fill="auto"/>
          </w:tcPr>
          <w:p w14:paraId="703802CA" w14:textId="77777777" w:rsidR="00BD056C" w:rsidRPr="00BE2D98" w:rsidRDefault="00BD056C" w:rsidP="00BD056C">
            <w:pPr>
              <w:spacing w:after="0"/>
              <w:jc w:val="center"/>
              <w:rPr>
                <w:rFonts w:eastAsia="Calibri" w:cs="Arial"/>
                <w:sz w:val="20"/>
              </w:rPr>
            </w:pPr>
          </w:p>
        </w:tc>
        <w:tc>
          <w:tcPr>
            <w:tcW w:w="2140" w:type="dxa"/>
            <w:shd w:val="clear" w:color="auto" w:fill="auto"/>
          </w:tcPr>
          <w:p w14:paraId="2FCFFB3E" w14:textId="77777777" w:rsidR="00BD056C" w:rsidRPr="00BE2D98" w:rsidRDefault="00BD056C" w:rsidP="00BD056C">
            <w:pPr>
              <w:spacing w:after="0"/>
              <w:jc w:val="center"/>
              <w:rPr>
                <w:rFonts w:eastAsia="Calibri" w:cs="Arial"/>
                <w:sz w:val="20"/>
              </w:rPr>
            </w:pPr>
          </w:p>
        </w:tc>
        <w:tc>
          <w:tcPr>
            <w:tcW w:w="2160" w:type="dxa"/>
            <w:shd w:val="clear" w:color="auto" w:fill="auto"/>
          </w:tcPr>
          <w:p w14:paraId="58E636BD" w14:textId="77777777" w:rsidR="00BD056C" w:rsidRPr="00BE2D98" w:rsidRDefault="00BD056C" w:rsidP="00BD056C">
            <w:pPr>
              <w:spacing w:after="0"/>
              <w:jc w:val="center"/>
              <w:rPr>
                <w:rFonts w:eastAsia="Calibri" w:cs="Arial"/>
                <w:sz w:val="20"/>
              </w:rPr>
            </w:pPr>
          </w:p>
        </w:tc>
      </w:tr>
    </w:tbl>
    <w:p w14:paraId="2488A7A9" w14:textId="77777777" w:rsidR="00BD056C" w:rsidRPr="00BE2D98" w:rsidRDefault="00BD056C" w:rsidP="00BD056C">
      <w:pPr>
        <w:spacing w:after="0"/>
        <w:jc w:val="center"/>
        <w:rPr>
          <w:rFonts w:cs="Arial"/>
          <w:vanish/>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029"/>
        <w:gridCol w:w="2159"/>
      </w:tblGrid>
      <w:tr w:rsidR="00BD056C" w:rsidRPr="00BE2D98" w14:paraId="0D6D97D8" w14:textId="77777777" w:rsidTr="00BD056C">
        <w:trPr>
          <w:trHeight w:val="233"/>
        </w:trPr>
        <w:tc>
          <w:tcPr>
            <w:tcW w:w="8029" w:type="dxa"/>
            <w:shd w:val="clear" w:color="auto" w:fill="E5DFEC"/>
          </w:tcPr>
          <w:p w14:paraId="2994D6F6" w14:textId="77777777" w:rsidR="00BD056C" w:rsidRPr="00BE2D98" w:rsidRDefault="00BD056C" w:rsidP="00BD056C">
            <w:pPr>
              <w:spacing w:before="120"/>
              <w:jc w:val="center"/>
              <w:rPr>
                <w:rFonts w:cs="Arial"/>
                <w:b/>
                <w:sz w:val="20"/>
              </w:rPr>
            </w:pPr>
            <w:r w:rsidRPr="00BE2D98">
              <w:rPr>
                <w:rFonts w:cs="Arial"/>
                <w:b/>
                <w:bCs/>
                <w:sz w:val="20"/>
              </w:rPr>
              <w:t xml:space="preserve">FEDERAL REQUEST − </w:t>
            </w:r>
            <w:r w:rsidRPr="00BE2D98">
              <w:rPr>
                <w:rFonts w:cs="Arial"/>
                <w:sz w:val="20"/>
              </w:rPr>
              <w:t>(enter in Section B column 1, line 6d of SF-424A)</w:t>
            </w:r>
          </w:p>
        </w:tc>
        <w:tc>
          <w:tcPr>
            <w:tcW w:w="2159" w:type="dxa"/>
            <w:shd w:val="clear" w:color="auto" w:fill="E5DFEC"/>
          </w:tcPr>
          <w:p w14:paraId="4E0769AB" w14:textId="77777777" w:rsidR="00BD056C" w:rsidRPr="00BE2D98" w:rsidRDefault="00BD056C" w:rsidP="00BD056C">
            <w:pPr>
              <w:spacing w:before="120"/>
              <w:jc w:val="center"/>
              <w:rPr>
                <w:rFonts w:cs="Arial"/>
                <w:b/>
                <w:sz w:val="20"/>
              </w:rPr>
            </w:pPr>
            <w:r w:rsidRPr="00BE2D98">
              <w:rPr>
                <w:rFonts w:cs="Arial"/>
                <w:b/>
                <w:bCs/>
                <w:sz w:val="20"/>
              </w:rPr>
              <w:t>$0</w:t>
            </w:r>
          </w:p>
        </w:tc>
      </w:tr>
    </w:tbl>
    <w:p w14:paraId="40670153" w14:textId="77777777" w:rsidR="00BD056C" w:rsidRPr="00BE2D98" w:rsidRDefault="00BD056C" w:rsidP="00BD056C">
      <w:pPr>
        <w:rPr>
          <w:rFonts w:eastAsia="Calibri" w:cs="Arial"/>
          <w:b/>
          <w:szCs w:val="24"/>
        </w:rPr>
      </w:pPr>
    </w:p>
    <w:p w14:paraId="4AAAAE69" w14:textId="77777777" w:rsidR="00BD056C" w:rsidRPr="00BE2D98" w:rsidRDefault="00BD056C" w:rsidP="00247D37">
      <w:pPr>
        <w:numPr>
          <w:ilvl w:val="0"/>
          <w:numId w:val="43"/>
        </w:numPr>
        <w:ind w:left="360"/>
        <w:contextualSpacing/>
        <w:rPr>
          <w:rFonts w:cs="Arial"/>
          <w:b/>
          <w:bCs/>
          <w:sz w:val="28"/>
          <w:szCs w:val="28"/>
        </w:rPr>
      </w:pPr>
      <w:r w:rsidRPr="00BE2D98">
        <w:rPr>
          <w:rFonts w:eastAsia="Calibri" w:cs="Arial"/>
          <w:b/>
          <w:sz w:val="28"/>
          <w:szCs w:val="28"/>
        </w:rPr>
        <w:t>Supplies</w:t>
      </w:r>
    </w:p>
    <w:p w14:paraId="10F1C325" w14:textId="77777777" w:rsidR="00BD056C" w:rsidRPr="00BE2D98" w:rsidRDefault="00BD056C" w:rsidP="00BD056C">
      <w:pPr>
        <w:rPr>
          <w:rFonts w:eastAsia="Calibri" w:cs="Arial"/>
          <w:szCs w:val="24"/>
        </w:rPr>
      </w:pPr>
      <w:r w:rsidRPr="00BE2D98">
        <w:rPr>
          <w:rFonts w:cs="Arial"/>
          <w:bCs/>
          <w:szCs w:val="26"/>
        </w:rPr>
        <w:t>Supplies are items</w:t>
      </w:r>
      <w:r w:rsidRPr="00BE2D98">
        <w:rPr>
          <w:rFonts w:cs="Arial"/>
        </w:rPr>
        <w:t xml:space="preserve"> costing less than $5,000 per unit (federal definition), often having one-time use.  </w:t>
      </w:r>
    </w:p>
    <w:p w14:paraId="25D8237B" w14:textId="77777777" w:rsidR="00BD056C" w:rsidRPr="00BE2D98" w:rsidRDefault="00BD056C" w:rsidP="00BD056C">
      <w:pPr>
        <w:spacing w:after="0"/>
        <w:rPr>
          <w:rFonts w:eastAsia="Calibri" w:cs="Arial"/>
          <w:b/>
          <w:szCs w:val="24"/>
        </w:rPr>
      </w:pPr>
      <w:r w:rsidRPr="00BE2D98">
        <w:rPr>
          <w:rFonts w:eastAsia="Calibri" w:cs="Arial"/>
          <w:b/>
          <w:szCs w:val="24"/>
        </w:rPr>
        <w:t>Provide the following information for the narrative and justification:</w:t>
      </w:r>
    </w:p>
    <w:p w14:paraId="6FD5F2A2" w14:textId="77777777" w:rsidR="00BD056C" w:rsidRPr="00BE2D98" w:rsidRDefault="00BD056C" w:rsidP="00247D37">
      <w:pPr>
        <w:numPr>
          <w:ilvl w:val="0"/>
          <w:numId w:val="62"/>
        </w:numPr>
        <w:spacing w:after="0"/>
        <w:contextualSpacing/>
        <w:rPr>
          <w:rFonts w:eastAsia="Calibri" w:cs="Arial"/>
          <w:b/>
          <w:szCs w:val="24"/>
        </w:rPr>
      </w:pPr>
      <w:r w:rsidRPr="00BE2D98">
        <w:rPr>
          <w:rFonts w:eastAsia="Calibri" w:cs="Arial"/>
          <w:b/>
          <w:szCs w:val="24"/>
        </w:rPr>
        <w:t xml:space="preserve">Items </w:t>
      </w:r>
      <w:r w:rsidRPr="00BE2D98">
        <w:rPr>
          <w:rFonts w:eastAsia="Calibri" w:cs="Arial"/>
          <w:szCs w:val="24"/>
        </w:rPr>
        <w:t xml:space="preserve">– list supplies by type, e.g., office supplies, postage, laptop computers. </w:t>
      </w:r>
    </w:p>
    <w:p w14:paraId="7DCA1F98" w14:textId="77777777" w:rsidR="00BD056C" w:rsidRPr="00BE2D98" w:rsidRDefault="00BD056C" w:rsidP="00247D37">
      <w:pPr>
        <w:numPr>
          <w:ilvl w:val="0"/>
          <w:numId w:val="63"/>
        </w:numPr>
        <w:spacing w:after="0"/>
        <w:contextualSpacing/>
        <w:rPr>
          <w:rFonts w:eastAsia="Calibri" w:cs="Arial"/>
          <w:szCs w:val="24"/>
        </w:rPr>
      </w:pPr>
      <w:r w:rsidRPr="00BE2D98">
        <w:rPr>
          <w:rFonts w:eastAsia="Calibri" w:cs="Arial"/>
          <w:szCs w:val="24"/>
        </w:rPr>
        <w:t>The justification must include an explanation of the type of supplies to be purchased and how it relates back to meeting the project objectives.</w:t>
      </w:r>
    </w:p>
    <w:p w14:paraId="4E2AF60A" w14:textId="77777777" w:rsidR="00BD056C" w:rsidRPr="00BE2D98" w:rsidRDefault="00BD056C" w:rsidP="00247D37">
      <w:pPr>
        <w:numPr>
          <w:ilvl w:val="0"/>
          <w:numId w:val="62"/>
        </w:numPr>
        <w:spacing w:after="0"/>
        <w:contextualSpacing/>
        <w:rPr>
          <w:rFonts w:eastAsia="Calibri" w:cs="Arial"/>
          <w:szCs w:val="24"/>
        </w:rPr>
      </w:pPr>
      <w:r w:rsidRPr="00BE2D98">
        <w:rPr>
          <w:rFonts w:eastAsia="Calibri" w:cs="Arial"/>
          <w:b/>
          <w:szCs w:val="24"/>
        </w:rPr>
        <w:t>Calculation –</w:t>
      </w:r>
      <w:r w:rsidRPr="00BE2D98">
        <w:rPr>
          <w:rFonts w:eastAsia="Calibri" w:cs="Arial"/>
          <w:szCs w:val="24"/>
        </w:rPr>
        <w:t xml:space="preserve"> describe the basis for the cost, specifically the unit cost of each item, number needed and total amount.</w:t>
      </w:r>
    </w:p>
    <w:p w14:paraId="612DC628" w14:textId="77777777" w:rsidR="00BD056C" w:rsidRPr="00BE2D98" w:rsidRDefault="00BD056C" w:rsidP="00247D37">
      <w:pPr>
        <w:numPr>
          <w:ilvl w:val="0"/>
          <w:numId w:val="62"/>
        </w:numPr>
        <w:spacing w:after="0"/>
        <w:contextualSpacing/>
        <w:rPr>
          <w:rFonts w:cs="Arial"/>
        </w:rPr>
      </w:pPr>
      <w:r w:rsidRPr="00BE2D98">
        <w:rPr>
          <w:rFonts w:eastAsia="Calibri" w:cs="Arial"/>
          <w:b/>
          <w:szCs w:val="24"/>
        </w:rPr>
        <w:t>Supply Cost Charged to the Award −</w:t>
      </w:r>
      <w:r w:rsidRPr="00BE2D98">
        <w:rPr>
          <w:rFonts w:eastAsia="Calibri" w:cs="Arial"/>
          <w:szCs w:val="24"/>
        </w:rPr>
        <w:t xml:space="preserve"> provide the total cost of the supply items to be charged to the award during the budget period. </w:t>
      </w:r>
    </w:p>
    <w:p w14:paraId="3417D548" w14:textId="77777777" w:rsidR="00BD056C" w:rsidRPr="00BE2D98" w:rsidRDefault="00BD056C" w:rsidP="00BD056C">
      <w:pPr>
        <w:spacing w:after="0"/>
        <w:ind w:left="720"/>
        <w:contextualSpacing/>
        <w:rPr>
          <w:rFonts w:cs="Arial"/>
        </w:rPr>
      </w:pPr>
    </w:p>
    <w:p w14:paraId="115E0273" w14:textId="77777777" w:rsidR="00BD056C" w:rsidRPr="00BE2D98" w:rsidRDefault="00BD056C" w:rsidP="00BD056C">
      <w:pPr>
        <w:rPr>
          <w:rFonts w:cs="Arial"/>
        </w:rPr>
      </w:pPr>
      <w:r w:rsidRPr="00BE2D98">
        <w:rPr>
          <w:rFonts w:cs="Arial"/>
          <w:b/>
        </w:rPr>
        <w:t>FEDERAL REQUEST – Sample Supplies Narrative</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770"/>
        <w:gridCol w:w="1530"/>
      </w:tblGrid>
      <w:tr w:rsidR="00BD056C" w:rsidRPr="00BE2D98" w14:paraId="481C617C" w14:textId="77777777" w:rsidTr="00BD056C">
        <w:trPr>
          <w:cantSplit/>
          <w:trHeight w:val="224"/>
          <w:tblHeader/>
        </w:trPr>
        <w:tc>
          <w:tcPr>
            <w:tcW w:w="3708" w:type="dxa"/>
            <w:shd w:val="clear" w:color="auto" w:fill="B8CCE4"/>
          </w:tcPr>
          <w:p w14:paraId="5E90C0B4" w14:textId="77777777" w:rsidR="00BD056C" w:rsidRPr="00BE2D98" w:rsidRDefault="00BD056C" w:rsidP="00BD056C">
            <w:pPr>
              <w:jc w:val="center"/>
              <w:rPr>
                <w:rFonts w:cs="Arial"/>
                <w:b/>
                <w:bCs/>
                <w:sz w:val="20"/>
              </w:rPr>
            </w:pPr>
            <w:r w:rsidRPr="00BE2D98">
              <w:rPr>
                <w:rFonts w:cs="Arial"/>
                <w:b/>
                <w:sz w:val="20"/>
              </w:rPr>
              <w:lastRenderedPageBreak/>
              <w:t>Item(s)</w:t>
            </w:r>
          </w:p>
        </w:tc>
        <w:tc>
          <w:tcPr>
            <w:tcW w:w="4770" w:type="dxa"/>
            <w:shd w:val="clear" w:color="auto" w:fill="B8CCE4"/>
          </w:tcPr>
          <w:p w14:paraId="723DABCE" w14:textId="77777777" w:rsidR="00BD056C" w:rsidRPr="00BE2D98" w:rsidRDefault="00BD056C" w:rsidP="00BD056C">
            <w:pPr>
              <w:jc w:val="center"/>
              <w:rPr>
                <w:rFonts w:cs="Arial"/>
                <w:b/>
                <w:bCs/>
                <w:sz w:val="20"/>
              </w:rPr>
            </w:pPr>
            <w:r w:rsidRPr="00BE2D98">
              <w:rPr>
                <w:rFonts w:cs="Arial"/>
                <w:b/>
                <w:sz w:val="20"/>
              </w:rPr>
              <w:t>Rate</w:t>
            </w:r>
          </w:p>
        </w:tc>
        <w:tc>
          <w:tcPr>
            <w:tcW w:w="1530" w:type="dxa"/>
            <w:shd w:val="clear" w:color="auto" w:fill="B8CCE4"/>
          </w:tcPr>
          <w:p w14:paraId="42F4E5B0" w14:textId="77777777" w:rsidR="00BD056C" w:rsidRPr="00BE2D98" w:rsidRDefault="00BD056C" w:rsidP="00BD056C">
            <w:pPr>
              <w:jc w:val="center"/>
              <w:rPr>
                <w:rFonts w:cs="Arial"/>
                <w:b/>
                <w:bCs/>
                <w:sz w:val="20"/>
              </w:rPr>
            </w:pPr>
            <w:r w:rsidRPr="00BE2D98">
              <w:rPr>
                <w:rFonts w:cs="Arial"/>
                <w:b/>
                <w:sz w:val="20"/>
              </w:rPr>
              <w:t>Cost</w:t>
            </w:r>
          </w:p>
        </w:tc>
      </w:tr>
      <w:tr w:rsidR="00BD056C" w:rsidRPr="00BE2D98" w14:paraId="1CF53A69" w14:textId="77777777" w:rsidTr="00BD056C">
        <w:trPr>
          <w:cantSplit/>
          <w:trHeight w:val="287"/>
        </w:trPr>
        <w:tc>
          <w:tcPr>
            <w:tcW w:w="3708" w:type="dxa"/>
            <w:vAlign w:val="center"/>
          </w:tcPr>
          <w:p w14:paraId="03D4B601" w14:textId="77777777" w:rsidR="00BD056C" w:rsidRPr="00BE2D98" w:rsidRDefault="00BD056C" w:rsidP="00BD056C">
            <w:pPr>
              <w:jc w:val="center"/>
              <w:rPr>
                <w:rFonts w:cs="Arial"/>
                <w:sz w:val="20"/>
              </w:rPr>
            </w:pPr>
            <w:r w:rsidRPr="00BE2D98">
              <w:rPr>
                <w:rFonts w:cs="Arial"/>
                <w:sz w:val="20"/>
              </w:rPr>
              <w:t>General office supplies</w:t>
            </w:r>
          </w:p>
        </w:tc>
        <w:tc>
          <w:tcPr>
            <w:tcW w:w="4770" w:type="dxa"/>
            <w:vAlign w:val="center"/>
          </w:tcPr>
          <w:p w14:paraId="125703AE" w14:textId="77777777" w:rsidR="00BD056C" w:rsidRPr="00BE2D98" w:rsidRDefault="00BD056C" w:rsidP="00BD056C">
            <w:pPr>
              <w:jc w:val="center"/>
              <w:rPr>
                <w:rFonts w:cs="Arial"/>
                <w:sz w:val="20"/>
              </w:rPr>
            </w:pPr>
            <w:r w:rsidRPr="00BE2D98">
              <w:rPr>
                <w:rFonts w:cs="Arial"/>
                <w:sz w:val="20"/>
              </w:rPr>
              <w:t>$50/mo. x 12 mo.</w:t>
            </w:r>
          </w:p>
        </w:tc>
        <w:tc>
          <w:tcPr>
            <w:tcW w:w="1530" w:type="dxa"/>
            <w:vAlign w:val="center"/>
          </w:tcPr>
          <w:p w14:paraId="2F34F058" w14:textId="77777777" w:rsidR="00BD056C" w:rsidRPr="00BE2D98" w:rsidRDefault="00BD056C" w:rsidP="00BD056C">
            <w:pPr>
              <w:jc w:val="center"/>
              <w:rPr>
                <w:rFonts w:cs="Arial"/>
                <w:sz w:val="20"/>
              </w:rPr>
            </w:pPr>
            <w:r w:rsidRPr="00BE2D98">
              <w:rPr>
                <w:rFonts w:cs="Arial"/>
                <w:sz w:val="20"/>
              </w:rPr>
              <w:t>$600</w:t>
            </w:r>
          </w:p>
        </w:tc>
      </w:tr>
      <w:tr w:rsidR="00BD056C" w:rsidRPr="00BE2D98" w14:paraId="2D3184A6" w14:textId="77777777" w:rsidTr="00BD056C">
        <w:trPr>
          <w:cantSplit/>
          <w:trHeight w:val="260"/>
        </w:trPr>
        <w:tc>
          <w:tcPr>
            <w:tcW w:w="3708" w:type="dxa"/>
            <w:vAlign w:val="center"/>
          </w:tcPr>
          <w:p w14:paraId="06CE8AD7" w14:textId="77777777" w:rsidR="00BD056C" w:rsidRPr="00BE2D98" w:rsidRDefault="00BD056C" w:rsidP="00BD056C">
            <w:pPr>
              <w:jc w:val="center"/>
              <w:rPr>
                <w:rFonts w:cs="Arial"/>
                <w:sz w:val="20"/>
              </w:rPr>
            </w:pPr>
            <w:r w:rsidRPr="00BE2D98">
              <w:rPr>
                <w:rFonts w:cs="Arial"/>
                <w:sz w:val="20"/>
              </w:rPr>
              <w:t>Postage</w:t>
            </w:r>
          </w:p>
        </w:tc>
        <w:tc>
          <w:tcPr>
            <w:tcW w:w="4770" w:type="dxa"/>
            <w:vAlign w:val="center"/>
          </w:tcPr>
          <w:p w14:paraId="3CB11287" w14:textId="77777777" w:rsidR="00BD056C" w:rsidRPr="00BE2D98" w:rsidRDefault="00BD056C" w:rsidP="00BD056C">
            <w:pPr>
              <w:jc w:val="center"/>
              <w:rPr>
                <w:rFonts w:cs="Arial"/>
                <w:sz w:val="20"/>
              </w:rPr>
            </w:pPr>
            <w:r w:rsidRPr="00BE2D98">
              <w:rPr>
                <w:rFonts w:cs="Arial"/>
                <w:sz w:val="20"/>
              </w:rPr>
              <w:t>$37/mo. x 8 mo.</w:t>
            </w:r>
          </w:p>
        </w:tc>
        <w:tc>
          <w:tcPr>
            <w:tcW w:w="1530" w:type="dxa"/>
            <w:vAlign w:val="center"/>
          </w:tcPr>
          <w:p w14:paraId="70209643" w14:textId="77777777" w:rsidR="00BD056C" w:rsidRPr="00BE2D98" w:rsidRDefault="00BD056C" w:rsidP="00BD056C">
            <w:pPr>
              <w:jc w:val="center"/>
              <w:rPr>
                <w:rFonts w:cs="Arial"/>
                <w:sz w:val="20"/>
              </w:rPr>
            </w:pPr>
            <w:r w:rsidRPr="00BE2D98">
              <w:rPr>
                <w:rFonts w:cs="Arial"/>
                <w:sz w:val="20"/>
              </w:rPr>
              <w:t>$296</w:t>
            </w:r>
          </w:p>
        </w:tc>
      </w:tr>
      <w:tr w:rsidR="00BD056C" w:rsidRPr="00BE2D98" w14:paraId="7D354631" w14:textId="77777777" w:rsidTr="00BD056C">
        <w:trPr>
          <w:cantSplit/>
        </w:trPr>
        <w:tc>
          <w:tcPr>
            <w:tcW w:w="3708" w:type="dxa"/>
            <w:vAlign w:val="center"/>
          </w:tcPr>
          <w:p w14:paraId="5FBA94F7" w14:textId="77777777" w:rsidR="00BD056C" w:rsidRPr="00BE2D98" w:rsidRDefault="00BD056C" w:rsidP="00BD056C">
            <w:pPr>
              <w:jc w:val="center"/>
              <w:rPr>
                <w:rFonts w:cs="Arial"/>
                <w:sz w:val="20"/>
              </w:rPr>
            </w:pPr>
            <w:r w:rsidRPr="00BE2D98">
              <w:rPr>
                <w:rFonts w:cs="Arial"/>
                <w:sz w:val="20"/>
              </w:rPr>
              <w:t>Laptop Computer</w:t>
            </w:r>
          </w:p>
        </w:tc>
        <w:tc>
          <w:tcPr>
            <w:tcW w:w="4770" w:type="dxa"/>
            <w:vAlign w:val="center"/>
          </w:tcPr>
          <w:p w14:paraId="13F1BE92" w14:textId="77777777" w:rsidR="00BD056C" w:rsidRPr="00BE2D98" w:rsidRDefault="00BD056C" w:rsidP="00BD056C">
            <w:pPr>
              <w:jc w:val="center"/>
              <w:rPr>
                <w:rFonts w:cs="Arial"/>
                <w:sz w:val="20"/>
              </w:rPr>
            </w:pPr>
            <w:r w:rsidRPr="00BE2D98">
              <w:rPr>
                <w:rFonts w:cs="Arial"/>
                <w:sz w:val="20"/>
              </w:rPr>
              <w:t>1 x $900</w:t>
            </w:r>
          </w:p>
        </w:tc>
        <w:tc>
          <w:tcPr>
            <w:tcW w:w="1530" w:type="dxa"/>
            <w:vAlign w:val="center"/>
          </w:tcPr>
          <w:p w14:paraId="3C289DAA" w14:textId="77777777" w:rsidR="00BD056C" w:rsidRPr="00BE2D98" w:rsidRDefault="00BD056C" w:rsidP="00BD056C">
            <w:pPr>
              <w:jc w:val="center"/>
              <w:rPr>
                <w:rFonts w:cs="Arial"/>
                <w:sz w:val="20"/>
              </w:rPr>
            </w:pPr>
            <w:r w:rsidRPr="00BE2D98">
              <w:rPr>
                <w:rFonts w:cs="Arial"/>
                <w:sz w:val="20"/>
              </w:rPr>
              <w:t>$900</w:t>
            </w:r>
          </w:p>
        </w:tc>
      </w:tr>
      <w:tr w:rsidR="00BD056C" w:rsidRPr="00BE2D98" w14:paraId="3934350A" w14:textId="77777777" w:rsidTr="00BD056C">
        <w:trPr>
          <w:cantSplit/>
        </w:trPr>
        <w:tc>
          <w:tcPr>
            <w:tcW w:w="3708" w:type="dxa"/>
            <w:vAlign w:val="center"/>
          </w:tcPr>
          <w:p w14:paraId="7FD2B1EB" w14:textId="77777777" w:rsidR="00BD056C" w:rsidRPr="00BE2D98" w:rsidRDefault="00BD056C" w:rsidP="00BD056C">
            <w:pPr>
              <w:jc w:val="center"/>
              <w:rPr>
                <w:rFonts w:cs="Arial"/>
                <w:sz w:val="20"/>
              </w:rPr>
            </w:pPr>
            <w:r w:rsidRPr="00BE2D98">
              <w:rPr>
                <w:rFonts w:cs="Arial"/>
                <w:sz w:val="20"/>
              </w:rPr>
              <w:t>Printer</w:t>
            </w:r>
          </w:p>
        </w:tc>
        <w:tc>
          <w:tcPr>
            <w:tcW w:w="4770" w:type="dxa"/>
            <w:vAlign w:val="center"/>
          </w:tcPr>
          <w:p w14:paraId="510088C5" w14:textId="77777777" w:rsidR="00BD056C" w:rsidRPr="00BE2D98" w:rsidRDefault="00BD056C" w:rsidP="00BD056C">
            <w:pPr>
              <w:jc w:val="center"/>
              <w:rPr>
                <w:rFonts w:cs="Arial"/>
                <w:sz w:val="20"/>
              </w:rPr>
            </w:pPr>
            <w:r w:rsidRPr="00BE2D98">
              <w:rPr>
                <w:rFonts w:cs="Arial"/>
                <w:sz w:val="20"/>
              </w:rPr>
              <w:t>1 x $300</w:t>
            </w:r>
          </w:p>
        </w:tc>
        <w:tc>
          <w:tcPr>
            <w:tcW w:w="1530" w:type="dxa"/>
            <w:vAlign w:val="center"/>
          </w:tcPr>
          <w:p w14:paraId="1C8BC5E9" w14:textId="77777777" w:rsidR="00BD056C" w:rsidRPr="00BE2D98" w:rsidRDefault="00BD056C" w:rsidP="00BD056C">
            <w:pPr>
              <w:jc w:val="center"/>
              <w:rPr>
                <w:rFonts w:cs="Arial"/>
                <w:sz w:val="20"/>
              </w:rPr>
            </w:pPr>
            <w:r w:rsidRPr="00BE2D98">
              <w:rPr>
                <w:rFonts w:cs="Arial"/>
                <w:sz w:val="20"/>
              </w:rPr>
              <w:t>$300</w:t>
            </w:r>
          </w:p>
        </w:tc>
      </w:tr>
      <w:tr w:rsidR="00BD056C" w:rsidRPr="00BE2D98" w14:paraId="39E6B628" w14:textId="77777777" w:rsidTr="00BD056C">
        <w:trPr>
          <w:cantSplit/>
        </w:trPr>
        <w:tc>
          <w:tcPr>
            <w:tcW w:w="3708" w:type="dxa"/>
            <w:vAlign w:val="center"/>
          </w:tcPr>
          <w:p w14:paraId="22E39FB8" w14:textId="77777777" w:rsidR="00BD056C" w:rsidRPr="00BE2D98" w:rsidRDefault="00BD056C" w:rsidP="00BD056C">
            <w:pPr>
              <w:jc w:val="center"/>
              <w:rPr>
                <w:rFonts w:cs="Arial"/>
                <w:sz w:val="20"/>
              </w:rPr>
            </w:pPr>
            <w:r w:rsidRPr="00BE2D98">
              <w:rPr>
                <w:rFonts w:cs="Arial"/>
                <w:sz w:val="20"/>
              </w:rPr>
              <w:t>Projector</w:t>
            </w:r>
          </w:p>
        </w:tc>
        <w:tc>
          <w:tcPr>
            <w:tcW w:w="4770" w:type="dxa"/>
            <w:vAlign w:val="center"/>
          </w:tcPr>
          <w:p w14:paraId="11731C94" w14:textId="77777777" w:rsidR="00BD056C" w:rsidRPr="00BE2D98" w:rsidRDefault="00BD056C" w:rsidP="00BD056C">
            <w:pPr>
              <w:jc w:val="center"/>
              <w:rPr>
                <w:rFonts w:cs="Arial"/>
                <w:sz w:val="20"/>
              </w:rPr>
            </w:pPr>
            <w:r w:rsidRPr="00BE2D98">
              <w:rPr>
                <w:rFonts w:cs="Arial"/>
                <w:sz w:val="20"/>
              </w:rPr>
              <w:t>1 x $900</w:t>
            </w:r>
          </w:p>
        </w:tc>
        <w:tc>
          <w:tcPr>
            <w:tcW w:w="1530" w:type="dxa"/>
            <w:vAlign w:val="center"/>
          </w:tcPr>
          <w:p w14:paraId="081C1F3A" w14:textId="77777777" w:rsidR="00BD056C" w:rsidRPr="00BE2D98" w:rsidRDefault="00BD056C" w:rsidP="00BD056C">
            <w:pPr>
              <w:jc w:val="center"/>
              <w:rPr>
                <w:rFonts w:cs="Arial"/>
                <w:sz w:val="20"/>
              </w:rPr>
            </w:pPr>
            <w:r w:rsidRPr="00BE2D98">
              <w:rPr>
                <w:rFonts w:cs="Arial"/>
                <w:sz w:val="20"/>
              </w:rPr>
              <w:t>$900</w:t>
            </w:r>
          </w:p>
        </w:tc>
      </w:tr>
      <w:tr w:rsidR="00BD056C" w:rsidRPr="00BE2D98" w14:paraId="171078F4" w14:textId="77777777" w:rsidTr="00BD056C">
        <w:trPr>
          <w:cantSplit/>
          <w:trHeight w:val="314"/>
        </w:trPr>
        <w:tc>
          <w:tcPr>
            <w:tcW w:w="3708" w:type="dxa"/>
            <w:vAlign w:val="center"/>
          </w:tcPr>
          <w:p w14:paraId="62E6FE50" w14:textId="77777777" w:rsidR="00BD056C" w:rsidRPr="00BE2D98" w:rsidRDefault="00BD056C" w:rsidP="00BD056C">
            <w:pPr>
              <w:jc w:val="center"/>
              <w:rPr>
                <w:rFonts w:cs="Arial"/>
                <w:sz w:val="20"/>
              </w:rPr>
            </w:pPr>
            <w:r w:rsidRPr="00BE2D98">
              <w:rPr>
                <w:rFonts w:cs="Arial"/>
                <w:sz w:val="20"/>
              </w:rPr>
              <w:t>Copies</w:t>
            </w:r>
          </w:p>
        </w:tc>
        <w:tc>
          <w:tcPr>
            <w:tcW w:w="4770" w:type="dxa"/>
            <w:vAlign w:val="center"/>
          </w:tcPr>
          <w:p w14:paraId="52B71E79" w14:textId="77777777" w:rsidR="00BD056C" w:rsidRPr="00BE2D98" w:rsidRDefault="00BD056C" w:rsidP="00BD056C">
            <w:pPr>
              <w:jc w:val="center"/>
              <w:rPr>
                <w:rFonts w:cs="Arial"/>
                <w:sz w:val="20"/>
              </w:rPr>
            </w:pPr>
            <w:r w:rsidRPr="00BE2D98">
              <w:rPr>
                <w:rFonts w:cs="Arial"/>
                <w:sz w:val="20"/>
              </w:rPr>
              <w:t>8000 copies x .10/copy</w:t>
            </w:r>
          </w:p>
        </w:tc>
        <w:tc>
          <w:tcPr>
            <w:tcW w:w="1530" w:type="dxa"/>
            <w:vAlign w:val="center"/>
          </w:tcPr>
          <w:p w14:paraId="5618F8DF" w14:textId="77777777" w:rsidR="00BD056C" w:rsidRPr="00BE2D98" w:rsidRDefault="00BD056C" w:rsidP="00BD056C">
            <w:pPr>
              <w:jc w:val="center"/>
              <w:rPr>
                <w:rFonts w:cs="Arial"/>
                <w:sz w:val="20"/>
              </w:rPr>
            </w:pPr>
            <w:r w:rsidRPr="00BE2D98">
              <w:rPr>
                <w:rFonts w:cs="Arial"/>
                <w:sz w:val="20"/>
              </w:rPr>
              <w:t>$800</w:t>
            </w:r>
          </w:p>
        </w:tc>
      </w:tr>
    </w:tbl>
    <w:p w14:paraId="6DFCD85E" w14:textId="77777777" w:rsidR="00BD056C" w:rsidRPr="00BE2D98" w:rsidRDefault="00BD056C" w:rsidP="00BD056C">
      <w:pPr>
        <w:spacing w:after="0"/>
        <w:jc w:val="center"/>
        <w:rPr>
          <w:rFonts w:cs="Arial"/>
          <w:vanish/>
          <w:sz w:val="20"/>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478"/>
        <w:gridCol w:w="1530"/>
      </w:tblGrid>
      <w:tr w:rsidR="00BD056C" w:rsidRPr="00BE2D98" w14:paraId="37E74E0C" w14:textId="77777777" w:rsidTr="00BD056C">
        <w:trPr>
          <w:trHeight w:val="548"/>
        </w:trPr>
        <w:tc>
          <w:tcPr>
            <w:tcW w:w="8478" w:type="dxa"/>
            <w:shd w:val="clear" w:color="auto" w:fill="E5DFEC"/>
          </w:tcPr>
          <w:p w14:paraId="1805830A" w14:textId="77777777" w:rsidR="00BD056C" w:rsidRPr="00BE2D98" w:rsidRDefault="00BD056C" w:rsidP="00BD056C">
            <w:pPr>
              <w:spacing w:before="240" w:after="0"/>
              <w:jc w:val="center"/>
              <w:rPr>
                <w:rFonts w:cs="Arial"/>
                <w:b/>
                <w:sz w:val="20"/>
              </w:rPr>
            </w:pPr>
            <w:r w:rsidRPr="00BE2D98">
              <w:rPr>
                <w:rFonts w:cs="Arial"/>
                <w:b/>
                <w:bCs/>
                <w:sz w:val="20"/>
              </w:rPr>
              <w:t xml:space="preserve">FEDERAL REQUEST − </w:t>
            </w:r>
            <w:r w:rsidRPr="00BE2D98">
              <w:rPr>
                <w:rFonts w:cs="Arial"/>
                <w:b/>
                <w:sz w:val="20"/>
              </w:rPr>
              <w:t>(enter in Section B column 1, line 6e of SF-424A)</w:t>
            </w:r>
          </w:p>
        </w:tc>
        <w:tc>
          <w:tcPr>
            <w:tcW w:w="1530" w:type="dxa"/>
            <w:shd w:val="clear" w:color="auto" w:fill="E5DFEC"/>
          </w:tcPr>
          <w:p w14:paraId="2680D7E6" w14:textId="77777777" w:rsidR="00BD056C" w:rsidRPr="00BE2D98" w:rsidRDefault="00BD056C" w:rsidP="00BD056C">
            <w:pPr>
              <w:spacing w:before="240" w:after="0"/>
              <w:jc w:val="center"/>
              <w:rPr>
                <w:rFonts w:cs="Arial"/>
                <w:b/>
                <w:sz w:val="20"/>
              </w:rPr>
            </w:pPr>
            <w:r w:rsidRPr="00BE2D98">
              <w:rPr>
                <w:rFonts w:cs="Arial"/>
                <w:b/>
                <w:sz w:val="20"/>
              </w:rPr>
              <w:t>$3,796</w:t>
            </w:r>
          </w:p>
        </w:tc>
      </w:tr>
    </w:tbl>
    <w:p w14:paraId="3FAA04BE" w14:textId="77777777" w:rsidR="00BD056C" w:rsidRPr="00BE2D98" w:rsidRDefault="00BD056C" w:rsidP="00BD056C">
      <w:pPr>
        <w:rPr>
          <w:rFonts w:cs="Arial"/>
          <w:b/>
          <w:bCs/>
          <w:szCs w:val="24"/>
        </w:rPr>
      </w:pPr>
    </w:p>
    <w:p w14:paraId="7884B374" w14:textId="77777777" w:rsidR="00BD056C" w:rsidRPr="00BE2D98" w:rsidRDefault="00BD056C" w:rsidP="00BD056C">
      <w:pPr>
        <w:rPr>
          <w:rFonts w:cs="Arial"/>
          <w:b/>
          <w:bCs/>
          <w:szCs w:val="24"/>
        </w:rPr>
      </w:pPr>
      <w:r w:rsidRPr="00BE2D98">
        <w:rPr>
          <w:rFonts w:cs="Arial"/>
          <w:b/>
          <w:bCs/>
          <w:szCs w:val="24"/>
        </w:rPr>
        <w:t>FEDERAL REQUEST – Sample Justification for Supplies</w:t>
      </w:r>
    </w:p>
    <w:p w14:paraId="15E55F75" w14:textId="77777777" w:rsidR="00BD056C" w:rsidRPr="00BE2D98" w:rsidRDefault="00BD056C" w:rsidP="00247D37">
      <w:pPr>
        <w:numPr>
          <w:ilvl w:val="0"/>
          <w:numId w:val="64"/>
        </w:numPr>
        <w:spacing w:before="240"/>
        <w:contextualSpacing/>
        <w:rPr>
          <w:rFonts w:cs="Arial"/>
          <w:szCs w:val="24"/>
        </w:rPr>
      </w:pPr>
      <w:r w:rsidRPr="00BE2D98">
        <w:rPr>
          <w:rFonts w:cs="Arial"/>
          <w:szCs w:val="24"/>
        </w:rPr>
        <w:t xml:space="preserve">Office supplies, copies and postage are needed for general operation of the project. </w:t>
      </w:r>
    </w:p>
    <w:p w14:paraId="1B8BB7CA" w14:textId="77777777" w:rsidR="00BD056C" w:rsidRPr="00BE2D98" w:rsidRDefault="00BD056C" w:rsidP="00247D37">
      <w:pPr>
        <w:numPr>
          <w:ilvl w:val="0"/>
          <w:numId w:val="64"/>
        </w:numPr>
        <w:spacing w:before="120" w:after="120"/>
        <w:contextualSpacing/>
        <w:rPr>
          <w:rFonts w:cs="Arial"/>
          <w:szCs w:val="24"/>
        </w:rPr>
      </w:pPr>
      <w:r w:rsidRPr="00BE2D98">
        <w:rPr>
          <w:rFonts w:cs="Arial"/>
          <w:szCs w:val="24"/>
        </w:rPr>
        <w:t xml:space="preserve">The laptop computer and printer are needed for both project work and presentations for Project Director. </w:t>
      </w:r>
    </w:p>
    <w:p w14:paraId="5A168145" w14:textId="77777777" w:rsidR="00BD056C" w:rsidRPr="00BE2D98" w:rsidRDefault="00BD056C" w:rsidP="00247D37">
      <w:pPr>
        <w:numPr>
          <w:ilvl w:val="0"/>
          <w:numId w:val="64"/>
        </w:numPr>
        <w:contextualSpacing/>
        <w:rPr>
          <w:rFonts w:cs="Arial"/>
          <w:szCs w:val="24"/>
        </w:rPr>
      </w:pPr>
      <w:r w:rsidRPr="00BE2D98">
        <w:rPr>
          <w:rFonts w:cs="Arial"/>
          <w:szCs w:val="24"/>
        </w:rPr>
        <w:t xml:space="preserve">The projector is needed for presentations and workshops. All costs were based on retail values at the time the application was written. </w:t>
      </w:r>
    </w:p>
    <w:p w14:paraId="2C6A1972" w14:textId="77777777" w:rsidR="00BD056C" w:rsidRPr="00BE2D98" w:rsidRDefault="00BD056C" w:rsidP="00BD056C">
      <w:pPr>
        <w:ind w:left="720"/>
        <w:contextualSpacing/>
        <w:rPr>
          <w:rFonts w:cs="Arial"/>
          <w:szCs w:val="24"/>
        </w:rPr>
      </w:pPr>
    </w:p>
    <w:p w14:paraId="7D5EFB09" w14:textId="77777777" w:rsidR="00BD056C" w:rsidRPr="00BE2D98" w:rsidRDefault="00BD056C" w:rsidP="00247D37">
      <w:pPr>
        <w:numPr>
          <w:ilvl w:val="0"/>
          <w:numId w:val="43"/>
        </w:numPr>
        <w:ind w:left="360"/>
        <w:contextualSpacing/>
        <w:rPr>
          <w:rFonts w:cs="Arial"/>
          <w:b/>
          <w:bCs/>
          <w:sz w:val="28"/>
          <w:szCs w:val="28"/>
        </w:rPr>
      </w:pPr>
      <w:r w:rsidRPr="00BE2D98">
        <w:rPr>
          <w:rFonts w:cs="Arial"/>
          <w:b/>
          <w:bCs/>
          <w:sz w:val="28"/>
          <w:szCs w:val="28"/>
        </w:rPr>
        <w:t xml:space="preserve">Contract  </w:t>
      </w:r>
    </w:p>
    <w:p w14:paraId="3FD17331" w14:textId="77777777" w:rsidR="00BD056C" w:rsidRPr="00BE2D98" w:rsidRDefault="00BD056C" w:rsidP="00BD056C">
      <w:pPr>
        <w:spacing w:after="0"/>
        <w:rPr>
          <w:rFonts w:eastAsia="Calibri" w:cs="Arial"/>
          <w:szCs w:val="24"/>
        </w:rPr>
      </w:pPr>
      <w:r w:rsidRPr="00BE2D98">
        <w:rPr>
          <w:rFonts w:eastAsia="Calibri" w:cs="Arial"/>
          <w:szCs w:val="24"/>
        </w:rPr>
        <w:t xml:space="preserve">List the budgets for each sub-award, contract, consultant, or consortium agreement.  Please note the differences between sub-awards, contracts, consultants, and consortium agreements: </w:t>
      </w:r>
    </w:p>
    <w:p w14:paraId="613D006E" w14:textId="77777777" w:rsidR="00BD056C" w:rsidRPr="00BE2D98" w:rsidRDefault="00BD056C" w:rsidP="00BD056C">
      <w:pPr>
        <w:spacing w:after="0"/>
        <w:rPr>
          <w:rFonts w:eastAsia="Calibri" w:cs="Arial"/>
          <w:szCs w:val="24"/>
        </w:rPr>
      </w:pPr>
    </w:p>
    <w:p w14:paraId="7C466FCC" w14:textId="77777777" w:rsidR="00BD056C" w:rsidRPr="00BE2D98" w:rsidRDefault="00BD056C" w:rsidP="00247D37">
      <w:pPr>
        <w:numPr>
          <w:ilvl w:val="0"/>
          <w:numId w:val="65"/>
        </w:numPr>
        <w:spacing w:after="0"/>
        <w:contextualSpacing/>
        <w:rPr>
          <w:rFonts w:eastAsia="Calibri" w:cs="Arial"/>
          <w:szCs w:val="24"/>
        </w:rPr>
      </w:pPr>
      <w:r w:rsidRPr="00BE2D98">
        <w:rPr>
          <w:rFonts w:eastAsia="Calibri" w:cs="Arial"/>
          <w:b/>
          <w:szCs w:val="24"/>
        </w:rPr>
        <w:t xml:space="preserve">Sub-recipient </w:t>
      </w:r>
      <w:r w:rsidRPr="00BE2D98">
        <w:rPr>
          <w:rFonts w:eastAsia="Calibri" w:cs="Arial"/>
          <w:szCs w:val="24"/>
        </w:rPr>
        <w:t>means a non-Federal entity that receives a sub-award from a pass-through entity to carry out part of a Federal award, including a portion of the scope of work or objectives.</w:t>
      </w:r>
      <w:r w:rsidRPr="00BE2D98">
        <w:rPr>
          <w:rFonts w:eastAsia="Calibri" w:cs="Arial"/>
          <w:b/>
          <w:szCs w:val="24"/>
        </w:rPr>
        <w:t xml:space="preserve"> </w:t>
      </w:r>
      <w:r w:rsidRPr="00BE2D98">
        <w:rPr>
          <w:rFonts w:eastAsia="Calibri" w:cs="Arial"/>
          <w:szCs w:val="24"/>
        </w:rPr>
        <w:t>Grant recipients are responsible for ensuring that all sub-recipients comply with the terms and conditions of the award, per 45 CFR §75.101.</w:t>
      </w:r>
    </w:p>
    <w:p w14:paraId="353BDE45" w14:textId="77777777" w:rsidR="00BD056C" w:rsidRPr="00BE2D98" w:rsidRDefault="00BD056C" w:rsidP="00247D37">
      <w:pPr>
        <w:numPr>
          <w:ilvl w:val="0"/>
          <w:numId w:val="65"/>
        </w:numPr>
        <w:spacing w:after="0"/>
        <w:contextualSpacing/>
        <w:rPr>
          <w:rFonts w:eastAsia="Calibri" w:cs="Arial"/>
          <w:szCs w:val="24"/>
        </w:rPr>
      </w:pPr>
      <w:r w:rsidRPr="00BE2D98">
        <w:rPr>
          <w:rFonts w:eastAsia="Calibri" w:cs="Arial"/>
          <w:b/>
          <w:szCs w:val="24"/>
        </w:rPr>
        <w:t>Contracts</w:t>
      </w:r>
      <w:r w:rsidRPr="00BE2D98">
        <w:rPr>
          <w:rFonts w:eastAsia="Calibri" w:cs="Arial"/>
          <w:szCs w:val="24"/>
        </w:rPr>
        <w:t xml:space="preserve"> are a legal instrument by which the grant recipient purchases good and services needed to carry out the project or program under a Federal award.  Contracts include vendors (dealer, distributor or other sellers) that provide, for example, supplies, expendable materials, or data processing services in support of the project activities. The grant recipient must have established written procurement policies and procedures that are consistently applied. All procurement transactions shall be conducted in a manner to provide to the maximum extent practical, open and free competition. Per 45 CFR §75.2, when the substance of a contract meets the definition of sub-award, it must be treated as a sub-award.</w:t>
      </w:r>
    </w:p>
    <w:p w14:paraId="54CACBF7" w14:textId="77777777" w:rsidR="00BD056C" w:rsidRPr="00BE2D98" w:rsidRDefault="00BD056C" w:rsidP="00247D37">
      <w:pPr>
        <w:numPr>
          <w:ilvl w:val="0"/>
          <w:numId w:val="65"/>
        </w:numPr>
        <w:spacing w:after="0"/>
        <w:contextualSpacing/>
        <w:rPr>
          <w:rFonts w:eastAsia="Calibri" w:cs="Arial"/>
          <w:szCs w:val="24"/>
        </w:rPr>
      </w:pPr>
      <w:r w:rsidRPr="00BE2D98">
        <w:rPr>
          <w:rFonts w:eastAsia="Calibri" w:cs="Arial"/>
          <w:b/>
          <w:szCs w:val="24"/>
        </w:rPr>
        <w:lastRenderedPageBreak/>
        <w:t>Consortium Agreements</w:t>
      </w:r>
      <w:r w:rsidRPr="00BE2D98">
        <w:rPr>
          <w:rFonts w:eastAsia="Calibri" w:cs="Arial"/>
          <w:szCs w:val="24"/>
        </w:rPr>
        <w:t xml:space="preserve"> are between entities (which may or may not include the grant recipient) working collaboratively on an award supported project. They address the roles, responsibilities, implementation, and rights and responsibilities between entities collaborating on an award.  </w:t>
      </w:r>
    </w:p>
    <w:p w14:paraId="02FFA6D7" w14:textId="77777777" w:rsidR="00BD056C" w:rsidRPr="00BE2D98" w:rsidRDefault="00BD056C" w:rsidP="00247D37">
      <w:pPr>
        <w:numPr>
          <w:ilvl w:val="0"/>
          <w:numId w:val="65"/>
        </w:numPr>
        <w:spacing w:after="0"/>
        <w:contextualSpacing/>
        <w:rPr>
          <w:rFonts w:eastAsia="Calibri" w:cs="Arial"/>
          <w:szCs w:val="24"/>
        </w:rPr>
      </w:pPr>
      <w:r w:rsidRPr="00BE2D98">
        <w:rPr>
          <w:rFonts w:eastAsia="Calibri" w:cs="Arial"/>
          <w:b/>
          <w:szCs w:val="24"/>
        </w:rPr>
        <w:t>Consultants</w:t>
      </w:r>
      <w:r w:rsidRPr="00BE2D98">
        <w:rPr>
          <w:rFonts w:eastAsia="Calibri" w:cs="Arial"/>
          <w:szCs w:val="24"/>
        </w:rPr>
        <w:t xml:space="preserve"> are individuals retained to provide professional advice or services for a fee. Travel for consultants and contractors should be shown in this category along with consultant/contractor fees. </w:t>
      </w:r>
    </w:p>
    <w:p w14:paraId="24B02CFF" w14:textId="77777777" w:rsidR="00BD056C" w:rsidRPr="00BE2D98" w:rsidRDefault="00BD056C" w:rsidP="00BD056C">
      <w:pPr>
        <w:spacing w:after="0"/>
        <w:rPr>
          <w:rFonts w:eastAsia="Calibri" w:cs="Arial"/>
          <w:b/>
          <w:szCs w:val="24"/>
        </w:rPr>
      </w:pPr>
    </w:p>
    <w:p w14:paraId="15BAF088" w14:textId="77777777" w:rsidR="00BD056C" w:rsidRPr="00BE2D98" w:rsidRDefault="00BD056C" w:rsidP="00BD056C">
      <w:pPr>
        <w:spacing w:after="0"/>
        <w:rPr>
          <w:rFonts w:eastAsia="Calibri" w:cs="Arial"/>
          <w:b/>
          <w:szCs w:val="24"/>
        </w:rPr>
      </w:pPr>
      <w:r w:rsidRPr="00BE2D98">
        <w:rPr>
          <w:rFonts w:eastAsia="Calibri" w:cs="Arial"/>
          <w:b/>
          <w:szCs w:val="24"/>
        </w:rPr>
        <w:t>Provide the following information for the narrative and justification:</w:t>
      </w:r>
    </w:p>
    <w:p w14:paraId="3FAA5D3C" w14:textId="77777777" w:rsidR="00BD056C" w:rsidRPr="00BE2D98" w:rsidRDefault="00BD056C" w:rsidP="00BD056C">
      <w:pPr>
        <w:spacing w:after="0"/>
        <w:ind w:left="720"/>
        <w:contextualSpacing/>
        <w:rPr>
          <w:rFonts w:eastAsia="Calibri" w:cs="Arial"/>
          <w:szCs w:val="24"/>
        </w:rPr>
      </w:pPr>
    </w:p>
    <w:p w14:paraId="05C799BF" w14:textId="77777777" w:rsidR="00BD056C" w:rsidRPr="00BE2D98" w:rsidRDefault="00BD056C" w:rsidP="00247D37">
      <w:pPr>
        <w:numPr>
          <w:ilvl w:val="0"/>
          <w:numId w:val="66"/>
        </w:numPr>
        <w:spacing w:after="0"/>
        <w:contextualSpacing/>
        <w:rPr>
          <w:rFonts w:eastAsia="Calibri" w:cs="Arial"/>
          <w:szCs w:val="24"/>
        </w:rPr>
      </w:pPr>
      <w:r w:rsidRPr="00BE2D98">
        <w:rPr>
          <w:rFonts w:eastAsia="Calibri" w:cs="Arial"/>
          <w:b/>
          <w:szCs w:val="24"/>
        </w:rPr>
        <w:t xml:space="preserve">Name </w:t>
      </w:r>
      <w:r w:rsidRPr="00BE2D98">
        <w:rPr>
          <w:rFonts w:eastAsia="Calibri" w:cs="Arial"/>
          <w:szCs w:val="24"/>
        </w:rPr>
        <w:t>– Provide the name of the entity and identify if it is a sub-recipient, contractor, or consultant.</w:t>
      </w:r>
    </w:p>
    <w:p w14:paraId="5561EAC9" w14:textId="77777777" w:rsidR="00BD056C" w:rsidRPr="00BE2D98" w:rsidRDefault="00BD056C" w:rsidP="00247D37">
      <w:pPr>
        <w:numPr>
          <w:ilvl w:val="0"/>
          <w:numId w:val="66"/>
        </w:numPr>
        <w:spacing w:after="0"/>
        <w:contextualSpacing/>
        <w:rPr>
          <w:rFonts w:eastAsia="Calibri" w:cs="Arial"/>
          <w:szCs w:val="24"/>
        </w:rPr>
      </w:pPr>
      <w:r w:rsidRPr="00BE2D98">
        <w:rPr>
          <w:rFonts w:eastAsia="Calibri" w:cs="Arial"/>
          <w:b/>
          <w:szCs w:val="24"/>
        </w:rPr>
        <w:t>Service</w:t>
      </w:r>
      <w:r w:rsidRPr="00BE2D98">
        <w:rPr>
          <w:rFonts w:eastAsia="Calibri" w:cs="Arial"/>
          <w:szCs w:val="24"/>
        </w:rPr>
        <w:t xml:space="preserve"> – Identify the products or services to be obtained.  </w:t>
      </w:r>
    </w:p>
    <w:p w14:paraId="2878F5EA" w14:textId="77777777" w:rsidR="00BD056C" w:rsidRPr="00BE2D98" w:rsidRDefault="00BD056C" w:rsidP="00247D37">
      <w:pPr>
        <w:numPr>
          <w:ilvl w:val="0"/>
          <w:numId w:val="67"/>
        </w:numPr>
        <w:spacing w:after="0"/>
        <w:contextualSpacing/>
        <w:rPr>
          <w:rFonts w:eastAsia="Calibri" w:cs="Arial"/>
          <w:szCs w:val="24"/>
        </w:rPr>
      </w:pPr>
      <w:r w:rsidRPr="00BE2D98">
        <w:rPr>
          <w:rFonts w:eastAsia="Calibri" w:cs="Arial"/>
          <w:szCs w:val="24"/>
        </w:rPr>
        <w:t>As part of the justification provide a summary of the scope of work, the specific tasks to be performed, the necessity of the task for each sub-award or contract as it relates to the Project Narrative. Include the dates/length for the performance period. NOTE: costs that are outside the period of performance of the award cannot be charged to the award.</w:t>
      </w:r>
    </w:p>
    <w:p w14:paraId="437EE421" w14:textId="77777777" w:rsidR="00BD056C" w:rsidRPr="00BE2D98" w:rsidRDefault="00BD056C" w:rsidP="00247D37">
      <w:pPr>
        <w:numPr>
          <w:ilvl w:val="0"/>
          <w:numId w:val="66"/>
        </w:numPr>
        <w:spacing w:after="0"/>
        <w:contextualSpacing/>
        <w:rPr>
          <w:rFonts w:eastAsia="Calibri" w:cs="Arial"/>
          <w:szCs w:val="24"/>
        </w:rPr>
      </w:pPr>
      <w:r w:rsidRPr="00BE2D98">
        <w:rPr>
          <w:rFonts w:eastAsia="Calibri" w:cs="Arial"/>
          <w:b/>
          <w:szCs w:val="24"/>
        </w:rPr>
        <w:t>Rate</w:t>
      </w:r>
      <w:r w:rsidRPr="00BE2D98">
        <w:rPr>
          <w:rFonts w:eastAsia="Calibri" w:cs="Arial"/>
          <w:szCs w:val="24"/>
        </w:rPr>
        <w:t xml:space="preserve"> – provide an itemized line item breakdown.</w:t>
      </w:r>
      <w:r w:rsidRPr="00BE2D98">
        <w:rPr>
          <w:rFonts w:eastAsia="Calibri" w:cs="Arial"/>
          <w:i/>
          <w:szCs w:val="24"/>
        </w:rPr>
        <w:t xml:space="preserve"> </w:t>
      </w:r>
    </w:p>
    <w:p w14:paraId="7602A2D2" w14:textId="77777777" w:rsidR="00BD056C" w:rsidRPr="00BE2D98" w:rsidRDefault="00BD056C" w:rsidP="00247D37">
      <w:pPr>
        <w:numPr>
          <w:ilvl w:val="0"/>
          <w:numId w:val="68"/>
        </w:numPr>
        <w:spacing w:after="0"/>
        <w:contextualSpacing/>
        <w:rPr>
          <w:rFonts w:eastAsia="Calibri" w:cs="Arial"/>
          <w:szCs w:val="24"/>
        </w:rPr>
      </w:pPr>
      <w:r w:rsidRPr="00BE2D98">
        <w:rPr>
          <w:rFonts w:eastAsia="Calibri" w:cs="Arial"/>
          <w:szCs w:val="24"/>
        </w:rPr>
        <w:t>If applicable, include any indirect costs paid under a sub-award and the indirect cost rate used. Do not incorporate sub-recipient, contract, or consultant indirect costs under the indirect costs line item for the grantee/recipient on the SF-424A and Section J of the budget narrative/justification.</w:t>
      </w:r>
    </w:p>
    <w:p w14:paraId="5E2D5483" w14:textId="77777777" w:rsidR="00BD056C" w:rsidRPr="00BE2D98" w:rsidRDefault="00BD056C" w:rsidP="00247D37">
      <w:pPr>
        <w:numPr>
          <w:ilvl w:val="0"/>
          <w:numId w:val="66"/>
        </w:numPr>
        <w:spacing w:after="0"/>
        <w:contextualSpacing/>
        <w:rPr>
          <w:rFonts w:cs="Arial"/>
          <w:b/>
          <w:bCs/>
          <w:sz w:val="28"/>
          <w:szCs w:val="28"/>
        </w:rPr>
      </w:pPr>
      <w:r w:rsidRPr="00BE2D98">
        <w:rPr>
          <w:rFonts w:eastAsia="Calibri" w:cs="Arial"/>
          <w:b/>
          <w:szCs w:val="24"/>
        </w:rPr>
        <w:t>Contract Costs Charged to the Award</w:t>
      </w:r>
      <w:r w:rsidRPr="00BE2D98">
        <w:rPr>
          <w:rFonts w:eastAsia="Calibri" w:cs="Arial"/>
          <w:szCs w:val="24"/>
        </w:rPr>
        <w:t xml:space="preserve"> − Provide the total of the sub-recipient, consultant, or contract costs to be charged to the award during the budget period. </w:t>
      </w:r>
    </w:p>
    <w:p w14:paraId="0C101A1B" w14:textId="77777777" w:rsidR="00BD056C" w:rsidRPr="00BE2D98" w:rsidRDefault="00BD056C" w:rsidP="00BD056C">
      <w:pPr>
        <w:spacing w:after="0"/>
        <w:ind w:left="720"/>
        <w:contextualSpacing/>
        <w:rPr>
          <w:rFonts w:cs="Arial"/>
          <w:b/>
          <w:bCs/>
          <w:sz w:val="28"/>
          <w:szCs w:val="28"/>
        </w:rPr>
      </w:pPr>
    </w:p>
    <w:p w14:paraId="60C64297" w14:textId="77777777" w:rsidR="00BD056C" w:rsidRPr="00BE2D98" w:rsidRDefault="00BD056C" w:rsidP="00BD056C">
      <w:pPr>
        <w:rPr>
          <w:rFonts w:cs="Arial"/>
          <w:b/>
          <w:szCs w:val="24"/>
        </w:rPr>
      </w:pPr>
      <w:r w:rsidRPr="00BE2D98">
        <w:rPr>
          <w:rFonts w:cs="Arial"/>
          <w:b/>
          <w:szCs w:val="24"/>
        </w:rPr>
        <w:t>COSTS FOR CONTRACTS MUST BE BROKEN DOWN IN DETAIL AND A NARRATIVE JUSTIFICATION PROVIDED.  IF APPLICABLE, NUMBERS OF CLIENTS SHOULD BE INCLUDED IN THE COSTS.</w:t>
      </w:r>
    </w:p>
    <w:p w14:paraId="30F59151" w14:textId="77777777" w:rsidR="00BD056C" w:rsidRPr="00BE2D98" w:rsidRDefault="00BD056C" w:rsidP="00BD056C">
      <w:pPr>
        <w:rPr>
          <w:rFonts w:cs="Arial"/>
          <w:b/>
          <w:bCs/>
        </w:rPr>
      </w:pPr>
      <w:r w:rsidRPr="00BE2D98">
        <w:rPr>
          <w:rFonts w:cs="Arial"/>
          <w:b/>
        </w:rPr>
        <w:t>FEDERAL REQUEST</w:t>
      </w:r>
      <w:r w:rsidRPr="00BE2D98">
        <w:rPr>
          <w:rFonts w:cs="Arial"/>
          <w:b/>
          <w:bCs/>
        </w:rPr>
        <w:t xml:space="preserve"> – Sample Contracts Narrative</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20"/>
        <w:gridCol w:w="2160"/>
        <w:gridCol w:w="2430"/>
        <w:gridCol w:w="1440"/>
      </w:tblGrid>
      <w:tr w:rsidR="00BD056C" w:rsidRPr="00BE2D98" w14:paraId="040CD419" w14:textId="77777777" w:rsidTr="00BD056C">
        <w:trPr>
          <w:cantSplit/>
          <w:tblHeader/>
        </w:trPr>
        <w:tc>
          <w:tcPr>
            <w:tcW w:w="1908" w:type="dxa"/>
            <w:shd w:val="clear" w:color="auto" w:fill="B8CCE4"/>
            <w:vAlign w:val="center"/>
          </w:tcPr>
          <w:p w14:paraId="57D4B0EF" w14:textId="77777777" w:rsidR="00BD056C" w:rsidRPr="00BE2D98" w:rsidRDefault="00BD056C" w:rsidP="00BD056C">
            <w:pPr>
              <w:jc w:val="center"/>
              <w:rPr>
                <w:rFonts w:cs="Arial"/>
                <w:b/>
                <w:bCs/>
                <w:sz w:val="20"/>
              </w:rPr>
            </w:pPr>
            <w:r w:rsidRPr="00BE2D98">
              <w:rPr>
                <w:rFonts w:cs="Arial"/>
                <w:b/>
                <w:sz w:val="20"/>
              </w:rPr>
              <w:t>Name (1)</w:t>
            </w:r>
          </w:p>
        </w:tc>
        <w:tc>
          <w:tcPr>
            <w:tcW w:w="1620" w:type="dxa"/>
            <w:shd w:val="clear" w:color="auto" w:fill="B8CCE4"/>
            <w:vAlign w:val="center"/>
          </w:tcPr>
          <w:p w14:paraId="159498DE" w14:textId="77777777" w:rsidR="00BD056C" w:rsidRPr="00BE2D98" w:rsidRDefault="00BD056C" w:rsidP="00BD056C">
            <w:pPr>
              <w:jc w:val="center"/>
              <w:rPr>
                <w:rFonts w:cs="Arial"/>
                <w:b/>
                <w:bCs/>
                <w:sz w:val="20"/>
              </w:rPr>
            </w:pPr>
            <w:r w:rsidRPr="00BE2D98">
              <w:rPr>
                <w:rFonts w:cs="Arial"/>
                <w:b/>
                <w:sz w:val="20"/>
              </w:rPr>
              <w:t>Service (2)</w:t>
            </w:r>
          </w:p>
        </w:tc>
        <w:tc>
          <w:tcPr>
            <w:tcW w:w="2160" w:type="dxa"/>
            <w:shd w:val="clear" w:color="auto" w:fill="B8CCE4"/>
            <w:vAlign w:val="center"/>
          </w:tcPr>
          <w:p w14:paraId="00B9408A" w14:textId="77777777" w:rsidR="00BD056C" w:rsidRPr="00BE2D98" w:rsidRDefault="00BD056C" w:rsidP="00BD056C">
            <w:pPr>
              <w:jc w:val="center"/>
              <w:rPr>
                <w:rFonts w:cs="Arial"/>
                <w:b/>
                <w:bCs/>
                <w:sz w:val="20"/>
              </w:rPr>
            </w:pPr>
            <w:r w:rsidRPr="00BE2D98">
              <w:rPr>
                <w:rFonts w:cs="Arial"/>
                <w:b/>
                <w:sz w:val="20"/>
              </w:rPr>
              <w:t>Rate (3)</w:t>
            </w:r>
          </w:p>
        </w:tc>
        <w:tc>
          <w:tcPr>
            <w:tcW w:w="2430" w:type="dxa"/>
            <w:shd w:val="clear" w:color="auto" w:fill="B8CCE4"/>
            <w:vAlign w:val="center"/>
          </w:tcPr>
          <w:p w14:paraId="5DED90F9" w14:textId="77777777" w:rsidR="00BD056C" w:rsidRPr="00BE2D98" w:rsidRDefault="00BD056C" w:rsidP="00BD056C">
            <w:pPr>
              <w:jc w:val="center"/>
              <w:rPr>
                <w:rFonts w:cs="Arial"/>
                <w:b/>
                <w:bCs/>
                <w:sz w:val="20"/>
              </w:rPr>
            </w:pPr>
            <w:r w:rsidRPr="00BE2D98">
              <w:rPr>
                <w:rFonts w:cs="Arial"/>
                <w:b/>
                <w:sz w:val="20"/>
              </w:rPr>
              <w:t>Other</w:t>
            </w:r>
          </w:p>
        </w:tc>
        <w:tc>
          <w:tcPr>
            <w:tcW w:w="1440" w:type="dxa"/>
            <w:shd w:val="clear" w:color="auto" w:fill="B8CCE4"/>
            <w:vAlign w:val="center"/>
          </w:tcPr>
          <w:p w14:paraId="7DDF8C0D" w14:textId="77777777" w:rsidR="00BD056C" w:rsidRPr="00BE2D98" w:rsidRDefault="00BD056C" w:rsidP="00BD056C">
            <w:pPr>
              <w:jc w:val="center"/>
              <w:rPr>
                <w:rFonts w:cs="Arial"/>
                <w:b/>
                <w:bCs/>
                <w:sz w:val="20"/>
              </w:rPr>
            </w:pPr>
            <w:r w:rsidRPr="00BE2D98">
              <w:rPr>
                <w:rFonts w:cs="Arial"/>
                <w:b/>
                <w:sz w:val="20"/>
              </w:rPr>
              <w:t>Cost (4)</w:t>
            </w:r>
          </w:p>
        </w:tc>
      </w:tr>
      <w:tr w:rsidR="00BD056C" w:rsidRPr="00BE2D98" w14:paraId="098AF846" w14:textId="77777777" w:rsidTr="00BD056C">
        <w:trPr>
          <w:cantSplit/>
          <w:trHeight w:val="809"/>
        </w:trPr>
        <w:tc>
          <w:tcPr>
            <w:tcW w:w="1908" w:type="dxa"/>
            <w:vAlign w:val="center"/>
          </w:tcPr>
          <w:p w14:paraId="7B3182D8" w14:textId="77777777" w:rsidR="00BD056C" w:rsidRPr="00BE2D98" w:rsidRDefault="00BD056C" w:rsidP="00BD056C">
            <w:pPr>
              <w:jc w:val="center"/>
              <w:rPr>
                <w:rFonts w:cs="Arial"/>
                <w:sz w:val="20"/>
              </w:rPr>
            </w:pPr>
            <w:r w:rsidRPr="00BE2D98">
              <w:rPr>
                <w:rFonts w:cs="Arial"/>
                <w:sz w:val="20"/>
              </w:rPr>
              <w:t>(1) State Department of Human Services</w:t>
            </w:r>
          </w:p>
        </w:tc>
        <w:tc>
          <w:tcPr>
            <w:tcW w:w="1620" w:type="dxa"/>
            <w:vAlign w:val="center"/>
          </w:tcPr>
          <w:p w14:paraId="3575886A" w14:textId="77777777" w:rsidR="00BD056C" w:rsidRPr="00BE2D98" w:rsidRDefault="00BD056C" w:rsidP="00BD056C">
            <w:pPr>
              <w:jc w:val="center"/>
              <w:rPr>
                <w:rFonts w:cs="Arial"/>
                <w:sz w:val="20"/>
              </w:rPr>
            </w:pPr>
            <w:r w:rsidRPr="00BE2D98">
              <w:rPr>
                <w:rFonts w:cs="Arial"/>
                <w:sz w:val="20"/>
              </w:rPr>
              <w:t>Training</w:t>
            </w:r>
          </w:p>
        </w:tc>
        <w:tc>
          <w:tcPr>
            <w:tcW w:w="2160" w:type="dxa"/>
            <w:vAlign w:val="center"/>
          </w:tcPr>
          <w:p w14:paraId="78FF0C5E" w14:textId="77777777" w:rsidR="00BD056C" w:rsidRPr="00BE2D98" w:rsidRDefault="00BD056C" w:rsidP="00BD056C">
            <w:pPr>
              <w:jc w:val="center"/>
              <w:rPr>
                <w:rFonts w:cs="Arial"/>
                <w:sz w:val="20"/>
              </w:rPr>
            </w:pPr>
            <w:r w:rsidRPr="00BE2D98">
              <w:rPr>
                <w:rFonts w:cs="Arial"/>
                <w:sz w:val="20"/>
              </w:rPr>
              <w:t>$250/individual x 3 staff</w:t>
            </w:r>
          </w:p>
        </w:tc>
        <w:tc>
          <w:tcPr>
            <w:tcW w:w="2430" w:type="dxa"/>
            <w:vAlign w:val="center"/>
          </w:tcPr>
          <w:p w14:paraId="6B8A6563" w14:textId="77777777" w:rsidR="00BD056C" w:rsidRPr="00BE2D98" w:rsidRDefault="00BD056C" w:rsidP="00BD056C">
            <w:pPr>
              <w:jc w:val="center"/>
              <w:rPr>
                <w:rFonts w:cs="Arial"/>
                <w:sz w:val="20"/>
              </w:rPr>
            </w:pPr>
            <w:r w:rsidRPr="00BE2D98">
              <w:rPr>
                <w:rFonts w:cs="Arial"/>
                <w:sz w:val="20"/>
              </w:rPr>
              <w:t>5 days</w:t>
            </w:r>
          </w:p>
        </w:tc>
        <w:tc>
          <w:tcPr>
            <w:tcW w:w="1440" w:type="dxa"/>
            <w:vAlign w:val="center"/>
          </w:tcPr>
          <w:p w14:paraId="37606EE4" w14:textId="77777777" w:rsidR="00BD056C" w:rsidRPr="00BE2D98" w:rsidRDefault="00BD056C" w:rsidP="00BD056C">
            <w:pPr>
              <w:jc w:val="center"/>
              <w:rPr>
                <w:rFonts w:cs="Arial"/>
                <w:sz w:val="20"/>
              </w:rPr>
            </w:pPr>
            <w:r w:rsidRPr="00BE2D98">
              <w:rPr>
                <w:rFonts w:cs="Arial"/>
                <w:sz w:val="20"/>
              </w:rPr>
              <w:t>$    750</w:t>
            </w:r>
          </w:p>
        </w:tc>
      </w:tr>
      <w:tr w:rsidR="00BD056C" w:rsidRPr="00BE2D98" w14:paraId="1AACE155" w14:textId="77777777" w:rsidTr="00BD056C">
        <w:trPr>
          <w:cantSplit/>
          <w:trHeight w:val="1043"/>
        </w:trPr>
        <w:tc>
          <w:tcPr>
            <w:tcW w:w="1908" w:type="dxa"/>
            <w:vAlign w:val="center"/>
          </w:tcPr>
          <w:p w14:paraId="336347EF" w14:textId="77777777" w:rsidR="00BD056C" w:rsidRPr="00BE2D98" w:rsidRDefault="00BD056C" w:rsidP="00BD056C">
            <w:pPr>
              <w:jc w:val="center"/>
              <w:rPr>
                <w:rFonts w:cs="Arial"/>
                <w:sz w:val="20"/>
              </w:rPr>
            </w:pPr>
            <w:r w:rsidRPr="00BE2D98">
              <w:rPr>
                <w:rFonts w:cs="Arial"/>
                <w:sz w:val="20"/>
              </w:rPr>
              <w:br/>
              <w:t>(2) Treatment Services</w:t>
            </w:r>
          </w:p>
          <w:p w14:paraId="02CB5FA3" w14:textId="77777777" w:rsidR="00BD056C" w:rsidRPr="00BE2D98" w:rsidRDefault="00BD056C" w:rsidP="00BD056C">
            <w:pPr>
              <w:jc w:val="center"/>
              <w:rPr>
                <w:rFonts w:cs="Arial"/>
                <w:sz w:val="20"/>
              </w:rPr>
            </w:pPr>
          </w:p>
        </w:tc>
        <w:tc>
          <w:tcPr>
            <w:tcW w:w="1620" w:type="dxa"/>
            <w:vAlign w:val="center"/>
          </w:tcPr>
          <w:p w14:paraId="4F20B273" w14:textId="77777777" w:rsidR="00BD056C" w:rsidRPr="00BE2D98" w:rsidRDefault="00BD056C" w:rsidP="00BD056C">
            <w:pPr>
              <w:jc w:val="center"/>
              <w:rPr>
                <w:rFonts w:cs="Arial"/>
                <w:sz w:val="20"/>
              </w:rPr>
            </w:pPr>
            <w:r w:rsidRPr="00BE2D98">
              <w:rPr>
                <w:rFonts w:cs="Arial"/>
                <w:sz w:val="20"/>
              </w:rPr>
              <w:t>1040 Clients</w:t>
            </w:r>
          </w:p>
        </w:tc>
        <w:tc>
          <w:tcPr>
            <w:tcW w:w="2160" w:type="dxa"/>
            <w:vAlign w:val="center"/>
          </w:tcPr>
          <w:p w14:paraId="346AD580" w14:textId="77777777" w:rsidR="00BD056C" w:rsidRPr="00BE2D98" w:rsidRDefault="00BD056C" w:rsidP="00BD056C">
            <w:pPr>
              <w:jc w:val="center"/>
              <w:rPr>
                <w:rFonts w:cs="Arial"/>
                <w:sz w:val="20"/>
              </w:rPr>
            </w:pPr>
            <w:r w:rsidRPr="00BE2D98">
              <w:rPr>
                <w:rFonts w:cs="Arial"/>
                <w:sz w:val="20"/>
              </w:rPr>
              <w:t>$27/client per year</w:t>
            </w:r>
          </w:p>
        </w:tc>
        <w:tc>
          <w:tcPr>
            <w:tcW w:w="2430" w:type="dxa"/>
            <w:vAlign w:val="center"/>
          </w:tcPr>
          <w:p w14:paraId="018D5350" w14:textId="77777777" w:rsidR="00BD056C" w:rsidRPr="00BE2D98" w:rsidRDefault="00BD056C" w:rsidP="00BD056C">
            <w:pPr>
              <w:rPr>
                <w:rFonts w:cs="Arial"/>
                <w:sz w:val="20"/>
              </w:rPr>
            </w:pPr>
          </w:p>
        </w:tc>
        <w:tc>
          <w:tcPr>
            <w:tcW w:w="1440" w:type="dxa"/>
            <w:vAlign w:val="center"/>
          </w:tcPr>
          <w:p w14:paraId="25C1E64D" w14:textId="77777777" w:rsidR="00BD056C" w:rsidRPr="00BE2D98" w:rsidRDefault="00BD056C" w:rsidP="00BD056C">
            <w:pPr>
              <w:jc w:val="center"/>
              <w:rPr>
                <w:rFonts w:cs="Arial"/>
                <w:sz w:val="20"/>
              </w:rPr>
            </w:pPr>
            <w:r w:rsidRPr="00BE2D98">
              <w:rPr>
                <w:rFonts w:cs="Arial"/>
                <w:sz w:val="20"/>
              </w:rPr>
              <w:t>$28,080</w:t>
            </w:r>
          </w:p>
        </w:tc>
      </w:tr>
      <w:tr w:rsidR="00BD056C" w:rsidRPr="00BE2D98" w14:paraId="49B2169B" w14:textId="77777777" w:rsidTr="00BD056C">
        <w:trPr>
          <w:cantSplit/>
          <w:trHeight w:val="3410"/>
        </w:trPr>
        <w:tc>
          <w:tcPr>
            <w:tcW w:w="1908" w:type="dxa"/>
            <w:tcBorders>
              <w:top w:val="single" w:sz="4" w:space="0" w:color="auto"/>
              <w:left w:val="single" w:sz="4" w:space="0" w:color="auto"/>
              <w:bottom w:val="single" w:sz="4" w:space="0" w:color="auto"/>
              <w:right w:val="single" w:sz="4" w:space="0" w:color="auto"/>
            </w:tcBorders>
            <w:vAlign w:val="center"/>
          </w:tcPr>
          <w:p w14:paraId="754D322F" w14:textId="77777777" w:rsidR="00BD056C" w:rsidRPr="00BE2D98" w:rsidRDefault="00BD056C" w:rsidP="00BD056C">
            <w:pPr>
              <w:jc w:val="center"/>
              <w:rPr>
                <w:rFonts w:cs="Arial"/>
                <w:sz w:val="20"/>
              </w:rPr>
            </w:pPr>
            <w:r w:rsidRPr="00BE2D98">
              <w:rPr>
                <w:rFonts w:cs="Arial"/>
                <w:sz w:val="20"/>
              </w:rPr>
              <w:lastRenderedPageBreak/>
              <w:t>(3) John Smith (Case Manager)</w:t>
            </w:r>
          </w:p>
        </w:tc>
        <w:tc>
          <w:tcPr>
            <w:tcW w:w="1620" w:type="dxa"/>
            <w:tcBorders>
              <w:top w:val="single" w:sz="4" w:space="0" w:color="auto"/>
              <w:left w:val="single" w:sz="4" w:space="0" w:color="auto"/>
              <w:bottom w:val="single" w:sz="4" w:space="0" w:color="auto"/>
              <w:right w:val="single" w:sz="4" w:space="0" w:color="auto"/>
            </w:tcBorders>
            <w:vAlign w:val="center"/>
          </w:tcPr>
          <w:p w14:paraId="2D8B3564" w14:textId="77777777" w:rsidR="00BD056C" w:rsidRPr="00BE2D98" w:rsidRDefault="00BD056C" w:rsidP="00BD056C">
            <w:pPr>
              <w:jc w:val="center"/>
              <w:rPr>
                <w:rFonts w:cs="Arial"/>
                <w:sz w:val="20"/>
              </w:rPr>
            </w:pPr>
            <w:r w:rsidRPr="00BE2D98">
              <w:rPr>
                <w:rFonts w:cs="Arial"/>
                <w:sz w:val="20"/>
              </w:rPr>
              <w:t>Treatment Client Services</w:t>
            </w:r>
          </w:p>
        </w:tc>
        <w:tc>
          <w:tcPr>
            <w:tcW w:w="2160" w:type="dxa"/>
            <w:tcBorders>
              <w:top w:val="single" w:sz="4" w:space="0" w:color="auto"/>
              <w:left w:val="single" w:sz="4" w:space="0" w:color="auto"/>
              <w:bottom w:val="single" w:sz="4" w:space="0" w:color="auto"/>
              <w:right w:val="single" w:sz="4" w:space="0" w:color="auto"/>
            </w:tcBorders>
            <w:vAlign w:val="center"/>
          </w:tcPr>
          <w:p w14:paraId="508C0662" w14:textId="77777777" w:rsidR="00BD056C" w:rsidRPr="00BE2D98" w:rsidRDefault="00BD056C" w:rsidP="00BD056C">
            <w:pPr>
              <w:jc w:val="center"/>
              <w:rPr>
                <w:rFonts w:cs="Arial"/>
                <w:sz w:val="20"/>
              </w:rPr>
            </w:pPr>
          </w:p>
          <w:p w14:paraId="26DDBB44" w14:textId="77777777" w:rsidR="00BD056C" w:rsidRPr="00BE2D98" w:rsidRDefault="00BD056C" w:rsidP="00BD056C">
            <w:pPr>
              <w:jc w:val="center"/>
              <w:rPr>
                <w:rFonts w:cs="Arial"/>
                <w:sz w:val="20"/>
              </w:rPr>
            </w:pPr>
          </w:p>
          <w:p w14:paraId="2365D521" w14:textId="77777777" w:rsidR="00BD056C" w:rsidRPr="00BE2D98" w:rsidRDefault="00BD056C" w:rsidP="00BD056C">
            <w:pPr>
              <w:jc w:val="center"/>
              <w:rPr>
                <w:rFonts w:cs="Arial"/>
                <w:sz w:val="20"/>
              </w:rPr>
            </w:pPr>
            <w:r w:rsidRPr="00BE2D98">
              <w:rPr>
                <w:rFonts w:cs="Arial"/>
                <w:sz w:val="20"/>
              </w:rPr>
              <w:t>1FTE @ $27,000 + Fringe Benefits of $6,750 = $33,750</w:t>
            </w:r>
          </w:p>
          <w:p w14:paraId="14AE1A06" w14:textId="77777777" w:rsidR="00BD056C" w:rsidRPr="00BE2D98" w:rsidRDefault="00BD056C" w:rsidP="00BD056C">
            <w:pPr>
              <w:jc w:val="center"/>
              <w:rPr>
                <w:rFonts w:cs="Arial"/>
                <w:sz w:val="20"/>
              </w:rPr>
            </w:pPr>
          </w:p>
          <w:p w14:paraId="76291325" w14:textId="77777777" w:rsidR="00BD056C" w:rsidRPr="00BE2D98" w:rsidRDefault="00BD056C" w:rsidP="00BD056C">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0D070C6" w14:textId="77777777" w:rsidR="00BD056C" w:rsidRPr="00BE2D98" w:rsidRDefault="00BD056C" w:rsidP="00BD056C">
            <w:pPr>
              <w:jc w:val="center"/>
              <w:rPr>
                <w:rFonts w:cs="Arial"/>
                <w:sz w:val="20"/>
              </w:rPr>
            </w:pPr>
            <w:r w:rsidRPr="00BE2D98">
              <w:rPr>
                <w:rFonts w:cs="Arial"/>
                <w:b/>
                <w:sz w:val="20"/>
              </w:rPr>
              <w:t>*</w:t>
            </w:r>
            <w:r w:rsidRPr="00BE2D98">
              <w:rPr>
                <w:rFonts w:cs="Arial"/>
                <w:sz w:val="20"/>
              </w:rPr>
              <w:t>Travel at 3,126 @ .50 per mile = $1,563</w:t>
            </w:r>
          </w:p>
          <w:p w14:paraId="778318FE" w14:textId="77777777" w:rsidR="00BD056C" w:rsidRPr="00BE2D98" w:rsidRDefault="00BD056C" w:rsidP="00BD056C">
            <w:pPr>
              <w:jc w:val="center"/>
              <w:rPr>
                <w:rFonts w:cs="Arial"/>
                <w:sz w:val="20"/>
              </w:rPr>
            </w:pPr>
            <w:r w:rsidRPr="00BE2D98">
              <w:rPr>
                <w:rFonts w:cs="Arial"/>
                <w:b/>
                <w:sz w:val="20"/>
              </w:rPr>
              <w:t>*</w:t>
            </w:r>
            <w:r w:rsidRPr="00BE2D98">
              <w:rPr>
                <w:rFonts w:cs="Arial"/>
                <w:sz w:val="20"/>
              </w:rPr>
              <w:t>Training course $175</w:t>
            </w:r>
          </w:p>
          <w:p w14:paraId="7B62C9E5" w14:textId="77777777" w:rsidR="00BD056C" w:rsidRPr="00BE2D98" w:rsidRDefault="00BD056C" w:rsidP="00BD056C">
            <w:pPr>
              <w:jc w:val="center"/>
              <w:rPr>
                <w:rFonts w:cs="Arial"/>
                <w:sz w:val="20"/>
              </w:rPr>
            </w:pPr>
            <w:r w:rsidRPr="00BE2D98">
              <w:rPr>
                <w:rFonts w:cs="Arial"/>
                <w:b/>
                <w:sz w:val="20"/>
              </w:rPr>
              <w:t>*</w:t>
            </w:r>
            <w:r w:rsidRPr="00BE2D98">
              <w:rPr>
                <w:rFonts w:cs="Arial"/>
                <w:sz w:val="20"/>
              </w:rPr>
              <w:t>Supplies @ $47.54 x 12 months or $570</w:t>
            </w:r>
          </w:p>
          <w:p w14:paraId="17E85FB0" w14:textId="77777777" w:rsidR="00BD056C" w:rsidRPr="00BE2D98" w:rsidRDefault="00BD056C" w:rsidP="00BD056C">
            <w:pPr>
              <w:jc w:val="center"/>
              <w:rPr>
                <w:rFonts w:cs="Arial"/>
                <w:sz w:val="20"/>
              </w:rPr>
            </w:pPr>
            <w:r w:rsidRPr="00BE2D98">
              <w:rPr>
                <w:rFonts w:cs="Arial"/>
                <w:b/>
                <w:sz w:val="20"/>
              </w:rPr>
              <w:t>*</w:t>
            </w:r>
            <w:r w:rsidRPr="00BE2D98">
              <w:rPr>
                <w:rFonts w:cs="Arial"/>
                <w:sz w:val="20"/>
              </w:rPr>
              <w:t>Telephone @ $60 x 12 months = $720</w:t>
            </w:r>
          </w:p>
          <w:p w14:paraId="48ABA267" w14:textId="77777777" w:rsidR="00BD056C" w:rsidRPr="00BE2D98" w:rsidRDefault="00BD056C" w:rsidP="00BD056C">
            <w:pPr>
              <w:jc w:val="center"/>
              <w:rPr>
                <w:rFonts w:cs="Arial"/>
                <w:sz w:val="20"/>
              </w:rPr>
            </w:pPr>
            <w:r w:rsidRPr="00BE2D98">
              <w:rPr>
                <w:rFonts w:cs="Arial"/>
                <w:b/>
                <w:sz w:val="20"/>
              </w:rPr>
              <w:t>*</w:t>
            </w:r>
            <w:r w:rsidRPr="00BE2D98">
              <w:rPr>
                <w:rFonts w:cs="Arial"/>
                <w:sz w:val="20"/>
              </w:rPr>
              <w:t>Indirect costs = $9,390 (negotiated with contractor)</w:t>
            </w:r>
          </w:p>
        </w:tc>
        <w:tc>
          <w:tcPr>
            <w:tcW w:w="1440" w:type="dxa"/>
            <w:tcBorders>
              <w:top w:val="single" w:sz="4" w:space="0" w:color="auto"/>
              <w:left w:val="single" w:sz="4" w:space="0" w:color="auto"/>
              <w:bottom w:val="single" w:sz="4" w:space="0" w:color="auto"/>
              <w:right w:val="single" w:sz="4" w:space="0" w:color="auto"/>
            </w:tcBorders>
            <w:vAlign w:val="center"/>
          </w:tcPr>
          <w:p w14:paraId="7B821D7C" w14:textId="77777777" w:rsidR="00BD056C" w:rsidRPr="00BE2D98" w:rsidRDefault="00BD056C" w:rsidP="00BD056C">
            <w:pPr>
              <w:jc w:val="center"/>
              <w:rPr>
                <w:rFonts w:cs="Arial"/>
                <w:sz w:val="20"/>
              </w:rPr>
            </w:pPr>
            <w:r w:rsidRPr="00BE2D98">
              <w:rPr>
                <w:rFonts w:cs="Arial"/>
                <w:sz w:val="20"/>
              </w:rPr>
              <w:t>$46,168</w:t>
            </w:r>
          </w:p>
        </w:tc>
      </w:tr>
      <w:tr w:rsidR="00BD056C" w:rsidRPr="00BE2D98" w14:paraId="2C451670" w14:textId="77777777" w:rsidTr="00BD056C">
        <w:trPr>
          <w:cantSplit/>
          <w:trHeight w:val="881"/>
        </w:trPr>
        <w:tc>
          <w:tcPr>
            <w:tcW w:w="1908" w:type="dxa"/>
            <w:tcBorders>
              <w:top w:val="single" w:sz="4" w:space="0" w:color="auto"/>
              <w:left w:val="single" w:sz="4" w:space="0" w:color="auto"/>
              <w:bottom w:val="single" w:sz="4" w:space="0" w:color="auto"/>
              <w:right w:val="single" w:sz="4" w:space="0" w:color="auto"/>
            </w:tcBorders>
            <w:vAlign w:val="bottom"/>
          </w:tcPr>
          <w:p w14:paraId="501A1C30" w14:textId="77777777" w:rsidR="00BD056C" w:rsidRPr="00BE2D98" w:rsidRDefault="00BD056C" w:rsidP="00BD056C">
            <w:pPr>
              <w:spacing w:before="120" w:after="120"/>
              <w:jc w:val="center"/>
              <w:rPr>
                <w:rFonts w:cs="Arial"/>
                <w:sz w:val="20"/>
              </w:rPr>
            </w:pPr>
            <w:r w:rsidRPr="00BE2D98">
              <w:rPr>
                <w:rFonts w:cs="Arial"/>
                <w:sz w:val="20"/>
              </w:rPr>
              <w:br/>
              <w:t>(4) Jane Smith</w:t>
            </w:r>
          </w:p>
          <w:p w14:paraId="14B83C26" w14:textId="77777777" w:rsidR="00BD056C" w:rsidRPr="00BE2D98" w:rsidRDefault="00BD056C" w:rsidP="00BD056C">
            <w:pPr>
              <w:jc w:val="center"/>
              <w:rPr>
                <w:rFonts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AE8480E" w14:textId="77777777" w:rsidR="00BD056C" w:rsidRPr="00BE2D98" w:rsidRDefault="00BD056C" w:rsidP="00BD056C">
            <w:pPr>
              <w:jc w:val="center"/>
              <w:rPr>
                <w:rFonts w:cs="Arial"/>
                <w:sz w:val="20"/>
              </w:rPr>
            </w:pPr>
            <w:r w:rsidRPr="00BE2D98">
              <w:rPr>
                <w:rFonts w:cs="Arial"/>
                <w:sz w:val="20"/>
              </w:rPr>
              <w:t>Evaluator</w:t>
            </w:r>
          </w:p>
        </w:tc>
        <w:tc>
          <w:tcPr>
            <w:tcW w:w="2160" w:type="dxa"/>
            <w:tcBorders>
              <w:top w:val="single" w:sz="4" w:space="0" w:color="auto"/>
              <w:left w:val="single" w:sz="4" w:space="0" w:color="auto"/>
              <w:bottom w:val="single" w:sz="4" w:space="0" w:color="auto"/>
              <w:right w:val="single" w:sz="4" w:space="0" w:color="auto"/>
            </w:tcBorders>
            <w:vAlign w:val="center"/>
          </w:tcPr>
          <w:p w14:paraId="3C214183" w14:textId="77777777" w:rsidR="00BD056C" w:rsidRPr="00BE2D98" w:rsidRDefault="00BD056C" w:rsidP="00BD056C">
            <w:pPr>
              <w:jc w:val="center"/>
              <w:rPr>
                <w:rFonts w:cs="Arial"/>
                <w:sz w:val="20"/>
              </w:rPr>
            </w:pPr>
            <w:r w:rsidRPr="00BE2D98">
              <w:rPr>
                <w:rFonts w:cs="Arial"/>
                <w:sz w:val="20"/>
              </w:rPr>
              <w:t>$40 per hour x 225 hours</w:t>
            </w:r>
          </w:p>
        </w:tc>
        <w:tc>
          <w:tcPr>
            <w:tcW w:w="2430" w:type="dxa"/>
            <w:tcBorders>
              <w:top w:val="single" w:sz="4" w:space="0" w:color="auto"/>
              <w:left w:val="single" w:sz="4" w:space="0" w:color="auto"/>
              <w:bottom w:val="single" w:sz="4" w:space="0" w:color="auto"/>
              <w:right w:val="single" w:sz="4" w:space="0" w:color="auto"/>
            </w:tcBorders>
            <w:vAlign w:val="center"/>
          </w:tcPr>
          <w:p w14:paraId="62DB2551" w14:textId="77777777" w:rsidR="00BD056C" w:rsidRPr="00BE2D98" w:rsidRDefault="00BD056C" w:rsidP="00BD056C">
            <w:pPr>
              <w:jc w:val="center"/>
              <w:rPr>
                <w:rFonts w:cs="Arial"/>
                <w:sz w:val="20"/>
              </w:rPr>
            </w:pPr>
            <w:r w:rsidRPr="00BE2D98">
              <w:rPr>
                <w:rFonts w:cs="Arial"/>
                <w:sz w:val="20"/>
              </w:rPr>
              <w:t>12 month period</w:t>
            </w:r>
          </w:p>
        </w:tc>
        <w:tc>
          <w:tcPr>
            <w:tcW w:w="1440" w:type="dxa"/>
            <w:tcBorders>
              <w:top w:val="single" w:sz="4" w:space="0" w:color="auto"/>
              <w:left w:val="single" w:sz="4" w:space="0" w:color="auto"/>
              <w:bottom w:val="single" w:sz="4" w:space="0" w:color="auto"/>
              <w:right w:val="single" w:sz="4" w:space="0" w:color="auto"/>
            </w:tcBorders>
            <w:vAlign w:val="center"/>
          </w:tcPr>
          <w:p w14:paraId="0C336F64" w14:textId="77777777" w:rsidR="00BD056C" w:rsidRPr="00BE2D98" w:rsidRDefault="00BD056C" w:rsidP="00BD056C">
            <w:pPr>
              <w:jc w:val="center"/>
              <w:rPr>
                <w:rFonts w:cs="Arial"/>
                <w:sz w:val="20"/>
              </w:rPr>
            </w:pPr>
            <w:r w:rsidRPr="00BE2D98">
              <w:rPr>
                <w:rFonts w:cs="Arial"/>
                <w:sz w:val="20"/>
              </w:rPr>
              <w:t>$9,000</w:t>
            </w:r>
          </w:p>
        </w:tc>
      </w:tr>
      <w:tr w:rsidR="00BD056C" w:rsidRPr="00BE2D98" w14:paraId="61AF9F4E" w14:textId="77777777" w:rsidTr="00BD056C">
        <w:trPr>
          <w:cantSplit/>
          <w:trHeight w:val="701"/>
        </w:trPr>
        <w:tc>
          <w:tcPr>
            <w:tcW w:w="1908" w:type="dxa"/>
            <w:tcBorders>
              <w:top w:val="single" w:sz="4" w:space="0" w:color="auto"/>
              <w:left w:val="single" w:sz="4" w:space="0" w:color="auto"/>
              <w:bottom w:val="single" w:sz="4" w:space="0" w:color="auto"/>
              <w:right w:val="single" w:sz="4" w:space="0" w:color="auto"/>
            </w:tcBorders>
            <w:vAlign w:val="center"/>
          </w:tcPr>
          <w:p w14:paraId="717A889F" w14:textId="77777777" w:rsidR="00BD056C" w:rsidRPr="00BE2D98" w:rsidRDefault="00BD056C" w:rsidP="00BD056C">
            <w:pPr>
              <w:jc w:val="center"/>
              <w:rPr>
                <w:rFonts w:cs="Arial"/>
                <w:sz w:val="20"/>
              </w:rPr>
            </w:pPr>
            <w:r w:rsidRPr="00BE2D98">
              <w:rPr>
                <w:rFonts w:cs="Arial"/>
                <w:sz w:val="20"/>
              </w:rPr>
              <w:t>(5) To Be Announced</w:t>
            </w:r>
          </w:p>
        </w:tc>
        <w:tc>
          <w:tcPr>
            <w:tcW w:w="1620" w:type="dxa"/>
            <w:tcBorders>
              <w:top w:val="single" w:sz="4" w:space="0" w:color="auto"/>
              <w:left w:val="single" w:sz="4" w:space="0" w:color="auto"/>
              <w:bottom w:val="single" w:sz="4" w:space="0" w:color="auto"/>
              <w:right w:val="single" w:sz="4" w:space="0" w:color="auto"/>
            </w:tcBorders>
            <w:vAlign w:val="center"/>
          </w:tcPr>
          <w:p w14:paraId="04D835F9" w14:textId="77777777" w:rsidR="00BD056C" w:rsidRPr="00BE2D98" w:rsidRDefault="00BD056C" w:rsidP="00BD056C">
            <w:pPr>
              <w:jc w:val="center"/>
              <w:rPr>
                <w:rFonts w:cs="Arial"/>
                <w:sz w:val="20"/>
              </w:rPr>
            </w:pPr>
            <w:r w:rsidRPr="00BE2D98">
              <w:rPr>
                <w:rFonts w:cs="Arial"/>
                <w:sz w:val="20"/>
              </w:rPr>
              <w:t>Marketing Coordinator</w:t>
            </w:r>
          </w:p>
          <w:p w14:paraId="759B4ED2" w14:textId="77777777" w:rsidR="00BD056C" w:rsidRPr="00BE2D98" w:rsidRDefault="00BD056C" w:rsidP="00BD056C">
            <w:pPr>
              <w:jc w:val="center"/>
              <w:rPr>
                <w:rFonts w:cs="Arial"/>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622BC56C" w14:textId="77777777" w:rsidR="00BD056C" w:rsidRPr="00BE2D98" w:rsidRDefault="00BD056C" w:rsidP="00BD056C">
            <w:pPr>
              <w:jc w:val="center"/>
              <w:rPr>
                <w:rFonts w:cs="Arial"/>
                <w:sz w:val="20"/>
              </w:rPr>
            </w:pPr>
            <w:r w:rsidRPr="00BE2D98">
              <w:rPr>
                <w:rFonts w:cs="Arial"/>
                <w:sz w:val="20"/>
              </w:rPr>
              <w:t>Annual salary of $30,000 x 10%  level of effort</w:t>
            </w:r>
          </w:p>
        </w:tc>
        <w:tc>
          <w:tcPr>
            <w:tcW w:w="2430" w:type="dxa"/>
            <w:tcBorders>
              <w:top w:val="single" w:sz="4" w:space="0" w:color="auto"/>
              <w:left w:val="single" w:sz="4" w:space="0" w:color="auto"/>
              <w:bottom w:val="single" w:sz="4" w:space="0" w:color="auto"/>
              <w:right w:val="single" w:sz="4" w:space="0" w:color="auto"/>
            </w:tcBorders>
            <w:vAlign w:val="center"/>
          </w:tcPr>
          <w:p w14:paraId="4441B93E" w14:textId="77777777" w:rsidR="00BD056C" w:rsidRPr="00BE2D98" w:rsidRDefault="00BD056C" w:rsidP="00BD056C">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86C66C7" w14:textId="77777777" w:rsidR="00BD056C" w:rsidRPr="00BE2D98" w:rsidRDefault="00BD056C" w:rsidP="00BD056C">
            <w:pPr>
              <w:jc w:val="center"/>
              <w:rPr>
                <w:rFonts w:cs="Arial"/>
                <w:sz w:val="20"/>
              </w:rPr>
            </w:pPr>
            <w:r w:rsidRPr="00BE2D98">
              <w:rPr>
                <w:rFonts w:cs="Arial"/>
                <w:sz w:val="20"/>
              </w:rPr>
              <w:t>$3,000</w:t>
            </w:r>
          </w:p>
        </w:tc>
      </w:tr>
    </w:tbl>
    <w:p w14:paraId="297F6A53" w14:textId="77777777" w:rsidR="00BD056C" w:rsidRPr="00BE2D98" w:rsidRDefault="00BD056C" w:rsidP="00BD056C">
      <w:pPr>
        <w:spacing w:after="0"/>
        <w:jc w:val="center"/>
        <w:rPr>
          <w:rFonts w:cs="Arial"/>
          <w:vanish/>
          <w:sz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24"/>
        <w:gridCol w:w="1434"/>
      </w:tblGrid>
      <w:tr w:rsidR="00BD056C" w:rsidRPr="00BE2D98" w14:paraId="5501C45B" w14:textId="77777777" w:rsidTr="00BD056C">
        <w:trPr>
          <w:trHeight w:val="341"/>
        </w:trPr>
        <w:tc>
          <w:tcPr>
            <w:tcW w:w="8124" w:type="dxa"/>
            <w:shd w:val="clear" w:color="auto" w:fill="E5DFEC"/>
          </w:tcPr>
          <w:p w14:paraId="181EB6B7" w14:textId="77777777" w:rsidR="00BD056C" w:rsidRPr="00BE2D98" w:rsidRDefault="00BD056C" w:rsidP="00BD056C">
            <w:pPr>
              <w:spacing w:before="120"/>
              <w:jc w:val="center"/>
              <w:rPr>
                <w:rFonts w:cs="Arial"/>
                <w:b/>
                <w:bCs/>
                <w:sz w:val="20"/>
              </w:rPr>
            </w:pPr>
            <w:r w:rsidRPr="00BE2D98">
              <w:rPr>
                <w:rFonts w:cs="Arial"/>
                <w:b/>
                <w:bCs/>
                <w:sz w:val="20"/>
              </w:rPr>
              <w:t>FEDERAL REQUEST – (enter in Section B column 1, line 6f of-424A)</w:t>
            </w:r>
          </w:p>
        </w:tc>
        <w:tc>
          <w:tcPr>
            <w:tcW w:w="1434" w:type="dxa"/>
            <w:shd w:val="clear" w:color="auto" w:fill="E5DFEC"/>
          </w:tcPr>
          <w:p w14:paraId="6D5445AC" w14:textId="77777777" w:rsidR="00BD056C" w:rsidRPr="00BE2D98" w:rsidRDefault="00BD056C" w:rsidP="00BD056C">
            <w:pPr>
              <w:spacing w:before="120"/>
              <w:jc w:val="center"/>
              <w:rPr>
                <w:rFonts w:cs="Arial"/>
                <w:b/>
                <w:bCs/>
                <w:sz w:val="20"/>
              </w:rPr>
            </w:pPr>
            <w:r w:rsidRPr="00BE2D98">
              <w:rPr>
                <w:rFonts w:cs="Arial"/>
                <w:b/>
                <w:bCs/>
                <w:sz w:val="20"/>
              </w:rPr>
              <w:t>$86,998</w:t>
            </w:r>
          </w:p>
        </w:tc>
      </w:tr>
    </w:tbl>
    <w:p w14:paraId="3FD6AE0D" w14:textId="77777777" w:rsidR="00BD056C" w:rsidRPr="00BE2D98" w:rsidRDefault="00BD056C" w:rsidP="00BD056C">
      <w:pPr>
        <w:spacing w:before="120"/>
        <w:ind w:left="360"/>
        <w:rPr>
          <w:rFonts w:cs="Arial"/>
          <w:b/>
          <w:szCs w:val="24"/>
        </w:rPr>
      </w:pPr>
      <w:r w:rsidRPr="00BE2D98">
        <w:rPr>
          <w:rFonts w:cs="Arial"/>
          <w:b/>
          <w:szCs w:val="24"/>
        </w:rPr>
        <w:t>*Represents separate/distinct requested funds by cost category</w:t>
      </w:r>
    </w:p>
    <w:p w14:paraId="29DFFE25" w14:textId="77777777" w:rsidR="00BD056C" w:rsidRPr="00BE2D98" w:rsidRDefault="00BD056C" w:rsidP="00BD056C">
      <w:pPr>
        <w:rPr>
          <w:rFonts w:cs="Arial"/>
          <w:b/>
          <w:bCs/>
          <w:szCs w:val="24"/>
        </w:rPr>
      </w:pPr>
      <w:r w:rsidRPr="00BE2D98">
        <w:rPr>
          <w:rFonts w:cs="Arial"/>
          <w:b/>
          <w:bCs/>
          <w:szCs w:val="24"/>
        </w:rPr>
        <w:t>FEDERAL REQUEST – Sample Justification for Contracts</w:t>
      </w:r>
    </w:p>
    <w:p w14:paraId="1125879E" w14:textId="77777777" w:rsidR="00BD056C" w:rsidRPr="00BE2D98" w:rsidRDefault="00BD056C" w:rsidP="00247D37">
      <w:pPr>
        <w:numPr>
          <w:ilvl w:val="0"/>
          <w:numId w:val="69"/>
        </w:numPr>
        <w:tabs>
          <w:tab w:val="num" w:pos="720"/>
        </w:tabs>
        <w:spacing w:after="0"/>
        <w:contextualSpacing/>
        <w:rPr>
          <w:rFonts w:cs="Arial"/>
          <w:szCs w:val="24"/>
        </w:rPr>
      </w:pPr>
      <w:r w:rsidRPr="00BE2D98">
        <w:rPr>
          <w:rFonts w:cs="Arial"/>
          <w:szCs w:val="24"/>
        </w:rPr>
        <w:t xml:space="preserve">Certified trainers are necessary to carry out the purpose of the statewide Consumer Network by providing recovery and wellness training, preparing consumer leaders statewide, and educating the public on mental health recovery.  </w:t>
      </w:r>
    </w:p>
    <w:p w14:paraId="67D07863" w14:textId="77777777" w:rsidR="00BD056C" w:rsidRPr="00BE2D98" w:rsidRDefault="00BD056C" w:rsidP="00247D37">
      <w:pPr>
        <w:numPr>
          <w:ilvl w:val="0"/>
          <w:numId w:val="69"/>
        </w:numPr>
        <w:tabs>
          <w:tab w:val="num" w:pos="720"/>
        </w:tabs>
        <w:spacing w:after="0"/>
        <w:contextualSpacing/>
        <w:rPr>
          <w:rFonts w:cs="Arial"/>
          <w:szCs w:val="24"/>
        </w:rPr>
      </w:pPr>
      <w:r w:rsidRPr="00BE2D98">
        <w:rPr>
          <w:rFonts w:cs="Arial"/>
          <w:szCs w:val="24"/>
        </w:rPr>
        <w:t>Client treatment services to be provided are based on organizational history of expenses.</w:t>
      </w:r>
    </w:p>
    <w:p w14:paraId="43A74C73" w14:textId="77777777" w:rsidR="00BD056C" w:rsidRPr="00BE2D98" w:rsidRDefault="00BD056C" w:rsidP="00247D37">
      <w:pPr>
        <w:numPr>
          <w:ilvl w:val="0"/>
          <w:numId w:val="69"/>
        </w:numPr>
        <w:tabs>
          <w:tab w:val="num" w:pos="720"/>
        </w:tabs>
        <w:spacing w:after="0"/>
        <w:contextualSpacing/>
        <w:rPr>
          <w:rFonts w:cs="Arial"/>
          <w:szCs w:val="24"/>
        </w:rPr>
      </w:pPr>
      <w:r w:rsidRPr="00BE2D98">
        <w:rPr>
          <w:rFonts w:cs="Arial"/>
          <w:szCs w:val="24"/>
        </w:rPr>
        <w:t xml:space="preserve">The Case Manager is vital to providing client services related to the program and leading to successful outcomes.  </w:t>
      </w:r>
    </w:p>
    <w:p w14:paraId="042CB37E" w14:textId="77777777" w:rsidR="00BD056C" w:rsidRPr="00BE2D98" w:rsidRDefault="00BD056C" w:rsidP="00247D37">
      <w:pPr>
        <w:numPr>
          <w:ilvl w:val="0"/>
          <w:numId w:val="69"/>
        </w:numPr>
        <w:tabs>
          <w:tab w:val="num" w:pos="720"/>
        </w:tabs>
        <w:spacing w:after="0"/>
        <w:contextualSpacing/>
        <w:rPr>
          <w:rFonts w:cs="Arial"/>
          <w:szCs w:val="24"/>
        </w:rPr>
      </w:pPr>
      <w:r w:rsidRPr="00BE2D98">
        <w:rPr>
          <w:rFonts w:cs="Arial"/>
          <w:szCs w:val="24"/>
        </w:rPr>
        <w:t>The Evaluator is an experienced individual (Ph.D. level) with expertise in substance abuse, research and evaluation, is knowledgeable about the population of focus, and will be responsible for all data collection and reporting.</w:t>
      </w:r>
    </w:p>
    <w:p w14:paraId="41EEA8D6" w14:textId="77777777" w:rsidR="00BD056C" w:rsidRPr="00BE2D98" w:rsidRDefault="00BD056C" w:rsidP="00247D37">
      <w:pPr>
        <w:numPr>
          <w:ilvl w:val="0"/>
          <w:numId w:val="69"/>
        </w:numPr>
        <w:tabs>
          <w:tab w:val="num" w:pos="720"/>
        </w:tabs>
        <w:spacing w:after="0"/>
        <w:contextualSpacing/>
        <w:rPr>
          <w:rFonts w:cs="Arial"/>
          <w:szCs w:val="24"/>
        </w:rPr>
      </w:pPr>
      <w:r w:rsidRPr="00BE2D98">
        <w:rPr>
          <w:rFonts w:cs="Arial"/>
          <w:szCs w:val="24"/>
        </w:rPr>
        <w:t>The Marketing Coordinator will develop a plan for public education and outreach efforts to engage clients in the community about recipient activities; and provide presentations at public meetings and community events to stakeholders, community civic organizations, churches, agencies, family groups and schools.</w:t>
      </w:r>
      <w:r w:rsidRPr="00BE2D98">
        <w:rPr>
          <w:rFonts w:cs="Arial"/>
          <w:szCs w:val="24"/>
        </w:rPr>
        <w:br/>
      </w:r>
    </w:p>
    <w:p w14:paraId="7BCFFF31" w14:textId="77777777" w:rsidR="00BD056C" w:rsidRPr="00BE2D98" w:rsidRDefault="00BD056C" w:rsidP="00247D37">
      <w:pPr>
        <w:numPr>
          <w:ilvl w:val="0"/>
          <w:numId w:val="43"/>
        </w:numPr>
        <w:ind w:left="360"/>
        <w:contextualSpacing/>
        <w:rPr>
          <w:rFonts w:cs="Arial"/>
          <w:b/>
          <w:bCs/>
          <w:szCs w:val="26"/>
        </w:rPr>
      </w:pPr>
      <w:r w:rsidRPr="00BE2D98">
        <w:rPr>
          <w:rFonts w:cs="Arial"/>
          <w:b/>
          <w:bCs/>
          <w:sz w:val="28"/>
          <w:szCs w:val="28"/>
        </w:rPr>
        <w:t>Construction</w:t>
      </w:r>
      <w:r w:rsidRPr="00BE2D98">
        <w:rPr>
          <w:rFonts w:cs="Arial"/>
          <w:b/>
          <w:bCs/>
          <w:szCs w:val="26"/>
        </w:rPr>
        <w:t xml:space="preserve"> </w:t>
      </w:r>
    </w:p>
    <w:p w14:paraId="757DF8C1" w14:textId="77777777" w:rsidR="00BD056C" w:rsidRPr="00BE2D98" w:rsidRDefault="00BD056C" w:rsidP="00BD056C">
      <w:pPr>
        <w:spacing w:after="0"/>
        <w:rPr>
          <w:rFonts w:eastAsia="Calibri" w:cs="Arial"/>
          <w:szCs w:val="24"/>
        </w:rPr>
      </w:pPr>
      <w:r w:rsidRPr="00BE2D98">
        <w:rPr>
          <w:rFonts w:eastAsia="Calibri" w:cs="Arial"/>
          <w:b/>
          <w:szCs w:val="24"/>
        </w:rPr>
        <w:lastRenderedPageBreak/>
        <w:t>Construction or major alternation and renovation are not authorized under this program. Leave this section blank on line 6g of the SF-424A.</w:t>
      </w:r>
      <w:r w:rsidRPr="00BE2D98">
        <w:rPr>
          <w:rFonts w:eastAsia="Calibri" w:cs="Arial"/>
          <w:szCs w:val="24"/>
        </w:rPr>
        <w:t xml:space="preserve"> Such activities are allowable only when program legislation includes specific authority for construction. If requesting consideration of minor alteration and renovation, provide those costs under the “Other” cost category (line 6h of the SF-424A and Section H of the budget narrative/justification).</w:t>
      </w:r>
    </w:p>
    <w:p w14:paraId="7CBCEAFD" w14:textId="77777777" w:rsidR="00BD056C" w:rsidRPr="00BE2D98" w:rsidRDefault="00BD056C" w:rsidP="00BD056C">
      <w:pPr>
        <w:spacing w:after="0"/>
        <w:rPr>
          <w:rFonts w:eastAsia="Calibri" w:cs="Arial"/>
          <w:szCs w:val="24"/>
        </w:rPr>
      </w:pPr>
    </w:p>
    <w:p w14:paraId="768FD4E2" w14:textId="77777777" w:rsidR="00BD056C" w:rsidRPr="00BE2D98" w:rsidRDefault="00BD056C" w:rsidP="00247D37">
      <w:pPr>
        <w:numPr>
          <w:ilvl w:val="0"/>
          <w:numId w:val="43"/>
        </w:numPr>
        <w:ind w:left="360"/>
        <w:contextualSpacing/>
        <w:rPr>
          <w:rFonts w:cs="Arial"/>
          <w:b/>
          <w:bCs/>
          <w:sz w:val="28"/>
          <w:szCs w:val="28"/>
        </w:rPr>
      </w:pPr>
      <w:r w:rsidRPr="00BE2D98">
        <w:rPr>
          <w:rFonts w:cs="Arial"/>
          <w:b/>
          <w:bCs/>
          <w:sz w:val="28"/>
          <w:szCs w:val="28"/>
        </w:rPr>
        <w:t>Other</w:t>
      </w:r>
    </w:p>
    <w:p w14:paraId="06E6CE60" w14:textId="77777777" w:rsidR="00BD056C" w:rsidRPr="00BE2D98" w:rsidRDefault="00BD056C" w:rsidP="00BD056C">
      <w:pPr>
        <w:spacing w:after="0"/>
        <w:rPr>
          <w:rFonts w:eastAsia="Calibri" w:cs="Arial"/>
          <w:szCs w:val="24"/>
        </w:rPr>
      </w:pPr>
      <w:r w:rsidRPr="00BE2D98">
        <w:rPr>
          <w:rFonts w:eastAsia="Calibri" w:cs="Arial"/>
          <w:szCs w:val="24"/>
        </w:rPr>
        <w:t xml:space="preserve">This category addresses any costs not included in of the other cost categories. Costs that fall under “Other” would include: </w:t>
      </w:r>
    </w:p>
    <w:p w14:paraId="5F87FE7B" w14:textId="77777777" w:rsidR="00BD056C" w:rsidRPr="00BE2D98" w:rsidRDefault="00BD056C" w:rsidP="00247D37">
      <w:pPr>
        <w:numPr>
          <w:ilvl w:val="0"/>
          <w:numId w:val="23"/>
        </w:numPr>
        <w:spacing w:after="120"/>
        <w:contextualSpacing/>
        <w:rPr>
          <w:rFonts w:eastAsia="Calibri" w:cs="Arial"/>
          <w:szCs w:val="24"/>
        </w:rPr>
      </w:pPr>
      <w:r w:rsidRPr="00BE2D98">
        <w:rPr>
          <w:rFonts w:eastAsia="Calibri" w:cs="Arial"/>
          <w:szCs w:val="24"/>
        </w:rPr>
        <w:t>Minor alteration and renovation (Minor A &amp; R)</w:t>
      </w:r>
    </w:p>
    <w:p w14:paraId="7F3AAB11" w14:textId="77777777" w:rsidR="00BD056C" w:rsidRPr="00BE2D98" w:rsidRDefault="00BD056C" w:rsidP="00247D37">
      <w:pPr>
        <w:numPr>
          <w:ilvl w:val="0"/>
          <w:numId w:val="33"/>
        </w:numPr>
        <w:spacing w:after="0"/>
        <w:contextualSpacing/>
        <w:rPr>
          <w:rFonts w:eastAsia="Calibri" w:cs="Arial"/>
          <w:szCs w:val="24"/>
        </w:rPr>
      </w:pPr>
      <w:r w:rsidRPr="00BE2D98">
        <w:rPr>
          <w:rFonts w:eastAsia="Calibri" w:cs="Arial"/>
          <w:szCs w:val="24"/>
        </w:rPr>
        <w:t>Minor A &amp; R is defined as work that changes the interior arrangement or other physical characteristics of an existing facility or installed equipment so that it can be used more effectively for its currently designed purpose or adapted to an alternative use to meet a programmatic requirement.  Alteration and renovation may include work referred to as improvements, conversion, rehabilitation, or remodeling, but is distinguished from new facility construction, facility expansion, or major alterations and renovation where the total Federal and non-Federal costs, excluding moveable equipment (equipment that is not permanently affixed), exceeds $500,000.</w:t>
      </w:r>
    </w:p>
    <w:p w14:paraId="08C1AB15" w14:textId="77777777" w:rsidR="00BD056C" w:rsidRPr="00BE2D98" w:rsidRDefault="00BD056C" w:rsidP="00BD056C">
      <w:pPr>
        <w:spacing w:after="0"/>
        <w:ind w:left="1440"/>
        <w:contextualSpacing/>
        <w:rPr>
          <w:rFonts w:eastAsia="Calibri" w:cs="Arial"/>
          <w:szCs w:val="24"/>
        </w:rPr>
      </w:pPr>
    </w:p>
    <w:p w14:paraId="08CCFA82" w14:textId="77777777" w:rsidR="00BD056C" w:rsidRPr="00BE2D98" w:rsidRDefault="00BD056C" w:rsidP="00247D37">
      <w:pPr>
        <w:numPr>
          <w:ilvl w:val="0"/>
          <w:numId w:val="33"/>
        </w:numPr>
        <w:spacing w:after="0"/>
        <w:contextualSpacing/>
        <w:rPr>
          <w:rFonts w:cs="Arial"/>
        </w:rPr>
      </w:pPr>
      <w:r w:rsidRPr="00BE2D98">
        <w:rPr>
          <w:rFonts w:cs="Arial"/>
        </w:rPr>
        <w:t>No more than $75,000 in Federal funds over the total period of performance may be used to support minor A&amp;R activities, and such requests must be submitted to the GMS for formal prior approval. SAMHSA grant funds cannot be used to support the construction, expansion or major alternation and renovation of facilities. If the proposed project is part of a larger overall project that exceeds $500,000, it may not be artificially segmented to achieve the cost threshold.</w:t>
      </w:r>
    </w:p>
    <w:p w14:paraId="3AB2F158" w14:textId="77777777" w:rsidR="00BD056C" w:rsidRPr="00BE2D98" w:rsidRDefault="00BD056C" w:rsidP="00247D37">
      <w:pPr>
        <w:numPr>
          <w:ilvl w:val="0"/>
          <w:numId w:val="23"/>
        </w:numPr>
        <w:spacing w:after="0"/>
        <w:contextualSpacing/>
        <w:rPr>
          <w:rFonts w:eastAsia="Calibri" w:cs="Arial"/>
          <w:szCs w:val="24"/>
        </w:rPr>
      </w:pPr>
      <w:r w:rsidRPr="00BE2D98">
        <w:rPr>
          <w:rFonts w:eastAsia="Calibri" w:cs="Arial"/>
          <w:szCs w:val="24"/>
        </w:rPr>
        <w:t xml:space="preserve">Rent </w:t>
      </w:r>
    </w:p>
    <w:p w14:paraId="7DE18592" w14:textId="77777777" w:rsidR="00BD056C" w:rsidRPr="00BE2D98" w:rsidRDefault="00BD056C" w:rsidP="00247D37">
      <w:pPr>
        <w:numPr>
          <w:ilvl w:val="0"/>
          <w:numId w:val="23"/>
        </w:numPr>
        <w:spacing w:after="0"/>
        <w:contextualSpacing/>
        <w:rPr>
          <w:rFonts w:eastAsia="Calibri" w:cs="Arial"/>
          <w:szCs w:val="24"/>
        </w:rPr>
      </w:pPr>
      <w:r w:rsidRPr="00BE2D98">
        <w:rPr>
          <w:rFonts w:eastAsia="Calibri" w:cs="Arial"/>
          <w:szCs w:val="24"/>
        </w:rPr>
        <w:t>Client incentives</w:t>
      </w:r>
    </w:p>
    <w:p w14:paraId="4FCE329E" w14:textId="77777777" w:rsidR="00BD056C" w:rsidRPr="00BE2D98" w:rsidRDefault="00BD056C" w:rsidP="00247D37">
      <w:pPr>
        <w:numPr>
          <w:ilvl w:val="0"/>
          <w:numId w:val="23"/>
        </w:numPr>
        <w:spacing w:after="0"/>
        <w:contextualSpacing/>
        <w:rPr>
          <w:rFonts w:eastAsia="Calibri" w:cs="Arial"/>
          <w:szCs w:val="24"/>
        </w:rPr>
      </w:pPr>
      <w:r w:rsidRPr="00BE2D98">
        <w:rPr>
          <w:rFonts w:eastAsia="Calibri" w:cs="Arial"/>
          <w:szCs w:val="24"/>
        </w:rPr>
        <w:t>Telephone</w:t>
      </w:r>
    </w:p>
    <w:p w14:paraId="3478A58D" w14:textId="77777777" w:rsidR="00BD056C" w:rsidRPr="00BE2D98" w:rsidRDefault="00BD056C" w:rsidP="00247D37">
      <w:pPr>
        <w:numPr>
          <w:ilvl w:val="0"/>
          <w:numId w:val="23"/>
        </w:numPr>
        <w:spacing w:after="0"/>
        <w:contextualSpacing/>
        <w:rPr>
          <w:rFonts w:eastAsia="Calibri" w:cs="Arial"/>
          <w:szCs w:val="24"/>
        </w:rPr>
      </w:pPr>
      <w:r w:rsidRPr="00BE2D98">
        <w:rPr>
          <w:rFonts w:eastAsia="Calibri" w:cs="Arial"/>
          <w:szCs w:val="24"/>
        </w:rPr>
        <w:t>Travel for training participants, advisory committees, and review panels</w:t>
      </w:r>
    </w:p>
    <w:p w14:paraId="1373D703" w14:textId="77777777" w:rsidR="00BD056C" w:rsidRPr="00BE2D98" w:rsidRDefault="00BD056C" w:rsidP="00247D37">
      <w:pPr>
        <w:numPr>
          <w:ilvl w:val="0"/>
          <w:numId w:val="23"/>
        </w:numPr>
        <w:spacing w:after="0"/>
        <w:contextualSpacing/>
        <w:rPr>
          <w:rFonts w:eastAsia="Calibri" w:cs="Arial"/>
          <w:szCs w:val="24"/>
        </w:rPr>
      </w:pPr>
      <w:r w:rsidRPr="00BE2D98">
        <w:rPr>
          <w:rFonts w:eastAsia="Calibri" w:cs="Arial"/>
          <w:szCs w:val="24"/>
        </w:rPr>
        <w:t xml:space="preserve">Training activities (except costs for consultant and/or contractual).    </w:t>
      </w:r>
    </w:p>
    <w:p w14:paraId="5E0C37D3" w14:textId="77777777" w:rsidR="00BD056C" w:rsidRPr="00BE2D98" w:rsidRDefault="00BD056C" w:rsidP="00BD056C">
      <w:pPr>
        <w:spacing w:after="0"/>
        <w:ind w:left="720"/>
        <w:contextualSpacing/>
        <w:rPr>
          <w:rFonts w:eastAsia="Calibri" w:cs="Arial"/>
          <w:szCs w:val="24"/>
        </w:rPr>
      </w:pPr>
    </w:p>
    <w:p w14:paraId="15C67A2A" w14:textId="77777777" w:rsidR="00BD056C" w:rsidRPr="00BE2D98" w:rsidRDefault="00BD056C" w:rsidP="00BD056C">
      <w:pPr>
        <w:spacing w:after="120"/>
        <w:rPr>
          <w:rFonts w:eastAsia="Calibri" w:cs="Arial"/>
          <w:b/>
          <w:szCs w:val="24"/>
        </w:rPr>
      </w:pPr>
      <w:r w:rsidRPr="00BE2D98">
        <w:rPr>
          <w:rFonts w:eastAsia="Calibri" w:cs="Arial"/>
          <w:b/>
          <w:szCs w:val="24"/>
        </w:rPr>
        <w:t>Provide the following information for the narrative and justification:</w:t>
      </w:r>
    </w:p>
    <w:p w14:paraId="7A494EEF" w14:textId="77777777" w:rsidR="00BD056C" w:rsidRPr="00BE2D98" w:rsidRDefault="00BD056C" w:rsidP="00247D37">
      <w:pPr>
        <w:numPr>
          <w:ilvl w:val="0"/>
          <w:numId w:val="70"/>
        </w:numPr>
        <w:spacing w:after="0"/>
        <w:contextualSpacing/>
        <w:rPr>
          <w:rFonts w:eastAsia="Calibri" w:cs="Arial"/>
          <w:szCs w:val="24"/>
        </w:rPr>
      </w:pPr>
      <w:r w:rsidRPr="00BE2D98">
        <w:rPr>
          <w:rFonts w:eastAsia="Calibri" w:cs="Arial"/>
          <w:b/>
          <w:szCs w:val="24"/>
        </w:rPr>
        <w:t>Item</w:t>
      </w:r>
      <w:r w:rsidRPr="00BE2D98">
        <w:rPr>
          <w:rFonts w:eastAsia="Calibri" w:cs="Arial"/>
          <w:szCs w:val="24"/>
        </w:rPr>
        <w:t xml:space="preserve"> − List items by type of material or nature of expense. In the justification, explain the necessity of each cost for successful implementation and completion of the project.</w:t>
      </w:r>
    </w:p>
    <w:p w14:paraId="69661112" w14:textId="77777777" w:rsidR="00BD056C" w:rsidRPr="00BE2D98" w:rsidRDefault="00BD056C" w:rsidP="00247D37">
      <w:pPr>
        <w:numPr>
          <w:ilvl w:val="0"/>
          <w:numId w:val="70"/>
        </w:numPr>
        <w:spacing w:after="0"/>
        <w:contextualSpacing/>
        <w:rPr>
          <w:rFonts w:eastAsia="Calibri" w:cs="Arial"/>
          <w:szCs w:val="24"/>
        </w:rPr>
      </w:pPr>
      <w:r w:rsidRPr="00BE2D98">
        <w:rPr>
          <w:rFonts w:eastAsia="Calibri" w:cs="Arial"/>
          <w:b/>
          <w:szCs w:val="24"/>
        </w:rPr>
        <w:t>Rate</w:t>
      </w:r>
      <w:r w:rsidRPr="00BE2D98">
        <w:rPr>
          <w:rFonts w:eastAsia="Calibri" w:cs="Arial"/>
          <w:szCs w:val="24"/>
        </w:rPr>
        <w:t xml:space="preserve"> − Break down costs by quantity and cost per unit as applicable.  </w:t>
      </w:r>
    </w:p>
    <w:p w14:paraId="0BA9CF43" w14:textId="77777777" w:rsidR="00BD056C" w:rsidRPr="00BE2D98" w:rsidRDefault="00BD056C" w:rsidP="00BD056C">
      <w:pPr>
        <w:spacing w:after="0"/>
        <w:ind w:left="720"/>
        <w:contextualSpacing/>
        <w:rPr>
          <w:rFonts w:eastAsia="Calibri" w:cs="Arial"/>
          <w:szCs w:val="24"/>
        </w:rPr>
      </w:pPr>
      <w:r w:rsidRPr="00BE2D98">
        <w:rPr>
          <w:rFonts w:eastAsia="Calibri" w:cs="Arial"/>
          <w:b/>
          <w:szCs w:val="24"/>
        </w:rPr>
        <w:t xml:space="preserve">NOTE: </w:t>
      </w:r>
      <w:r w:rsidRPr="00BE2D98">
        <w:rPr>
          <w:rFonts w:eastAsia="Calibri" w:cs="Arial"/>
          <w:szCs w:val="24"/>
        </w:rPr>
        <w:t xml:space="preserve">Rent costs must be submitted with the following information: </w:t>
      </w:r>
    </w:p>
    <w:p w14:paraId="0C80EA27" w14:textId="77777777" w:rsidR="00BD056C" w:rsidRPr="00BE2D98" w:rsidRDefault="00BD056C" w:rsidP="00247D37">
      <w:pPr>
        <w:numPr>
          <w:ilvl w:val="0"/>
          <w:numId w:val="72"/>
        </w:numPr>
        <w:spacing w:after="0"/>
        <w:contextualSpacing/>
        <w:rPr>
          <w:rFonts w:eastAsia="Calibri" w:cs="Arial"/>
          <w:szCs w:val="24"/>
        </w:rPr>
      </w:pPr>
      <w:r w:rsidRPr="00BE2D98">
        <w:rPr>
          <w:rFonts w:eastAsia="Calibri" w:cs="Arial"/>
          <w:szCs w:val="24"/>
        </w:rPr>
        <w:t>The individual cost items that make up the total cost of the building</w:t>
      </w:r>
    </w:p>
    <w:p w14:paraId="48A37F1B" w14:textId="77777777" w:rsidR="00BD056C" w:rsidRPr="00BE2D98" w:rsidRDefault="00BD056C" w:rsidP="00247D37">
      <w:pPr>
        <w:numPr>
          <w:ilvl w:val="0"/>
          <w:numId w:val="71"/>
        </w:numPr>
        <w:spacing w:after="0"/>
        <w:contextualSpacing/>
        <w:rPr>
          <w:rFonts w:eastAsia="Calibri" w:cs="Arial"/>
          <w:szCs w:val="24"/>
        </w:rPr>
      </w:pPr>
      <w:r w:rsidRPr="00BE2D98">
        <w:rPr>
          <w:rFonts w:eastAsia="Calibri" w:cs="Arial"/>
          <w:szCs w:val="24"/>
        </w:rPr>
        <w:t>The methodology used to allocate the costs to the programs or activities operating in the building</w:t>
      </w:r>
    </w:p>
    <w:p w14:paraId="43501DB4" w14:textId="77777777" w:rsidR="00BD056C" w:rsidRPr="00BE2D98" w:rsidRDefault="00BD056C" w:rsidP="00247D37">
      <w:pPr>
        <w:numPr>
          <w:ilvl w:val="0"/>
          <w:numId w:val="71"/>
        </w:numPr>
        <w:spacing w:after="0"/>
        <w:contextualSpacing/>
        <w:rPr>
          <w:rFonts w:eastAsia="Calibri" w:cs="Arial"/>
          <w:szCs w:val="24"/>
        </w:rPr>
      </w:pPr>
      <w:r w:rsidRPr="00BE2D98">
        <w:rPr>
          <w:rFonts w:eastAsia="Calibri" w:cs="Arial"/>
          <w:szCs w:val="24"/>
        </w:rPr>
        <w:lastRenderedPageBreak/>
        <w:t xml:space="preserve">Rent Questions Worksheet </w:t>
      </w:r>
      <w:hyperlink r:id="rId62" w:history="1">
        <w:r w:rsidRPr="00BE2D98">
          <w:rPr>
            <w:rFonts w:eastAsia="Calibri" w:cs="Arial"/>
            <w:color w:val="0000FF"/>
            <w:szCs w:val="24"/>
            <w:u w:val="single"/>
          </w:rPr>
          <w:t>https://www.samhsa.gov/sites/default/files/rentquestionsworksheet.docx</w:t>
        </w:r>
      </w:hyperlink>
      <w:r w:rsidRPr="00BE2D98">
        <w:rPr>
          <w:rFonts w:eastAsia="Calibri" w:cs="Arial"/>
          <w:szCs w:val="24"/>
        </w:rPr>
        <w:t xml:space="preserve"> </w:t>
      </w:r>
    </w:p>
    <w:p w14:paraId="739055A2" w14:textId="77777777" w:rsidR="00BD056C" w:rsidRPr="00BE2D98" w:rsidRDefault="00BD056C" w:rsidP="00247D37">
      <w:pPr>
        <w:numPr>
          <w:ilvl w:val="0"/>
          <w:numId w:val="71"/>
        </w:numPr>
        <w:spacing w:after="0"/>
        <w:contextualSpacing/>
        <w:rPr>
          <w:rFonts w:eastAsia="Calibri" w:cs="Arial"/>
          <w:szCs w:val="24"/>
        </w:rPr>
      </w:pPr>
      <w:r w:rsidRPr="00BE2D98">
        <w:rPr>
          <w:rFonts w:eastAsia="Calibri" w:cs="Arial"/>
          <w:szCs w:val="24"/>
        </w:rPr>
        <w:t>Supporting documentation</w:t>
      </w:r>
    </w:p>
    <w:p w14:paraId="0332207D" w14:textId="77777777" w:rsidR="00BD056C" w:rsidRPr="00BE2D98" w:rsidRDefault="00BD056C" w:rsidP="00247D37">
      <w:pPr>
        <w:numPr>
          <w:ilvl w:val="0"/>
          <w:numId w:val="70"/>
        </w:numPr>
        <w:spacing w:after="0"/>
        <w:contextualSpacing/>
        <w:rPr>
          <w:rFonts w:cs="Arial"/>
          <w:b/>
        </w:rPr>
      </w:pPr>
      <w:r w:rsidRPr="00BE2D98">
        <w:rPr>
          <w:rFonts w:eastAsia="Calibri" w:cs="Arial"/>
          <w:b/>
          <w:szCs w:val="24"/>
        </w:rPr>
        <w:t xml:space="preserve">Costs Charged to the Award – </w:t>
      </w:r>
      <w:r w:rsidRPr="00BE2D98">
        <w:rPr>
          <w:rFonts w:eastAsia="Calibri" w:cs="Arial"/>
          <w:szCs w:val="24"/>
        </w:rPr>
        <w:t>provide the costs charged to the award.</w:t>
      </w:r>
    </w:p>
    <w:p w14:paraId="35151FF8" w14:textId="77777777" w:rsidR="00BD056C" w:rsidRPr="00BE2D98" w:rsidRDefault="00BD056C" w:rsidP="00BD056C">
      <w:pPr>
        <w:spacing w:after="0"/>
        <w:ind w:left="720"/>
        <w:contextualSpacing/>
        <w:rPr>
          <w:rFonts w:cs="Arial"/>
          <w:b/>
        </w:rPr>
      </w:pPr>
    </w:p>
    <w:p w14:paraId="06784EA8" w14:textId="77777777" w:rsidR="00BD056C" w:rsidRPr="00BE2D98" w:rsidRDefault="00BD056C" w:rsidP="00BD056C">
      <w:pPr>
        <w:rPr>
          <w:rFonts w:cs="Arial"/>
          <w:b/>
        </w:rPr>
      </w:pPr>
      <w:r w:rsidRPr="00BE2D98">
        <w:rPr>
          <w:rFonts w:cs="Arial"/>
          <w:b/>
        </w:rPr>
        <w:t>FEDERAL REQUEST – Sample Narrative for “Other”</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5940"/>
        <w:gridCol w:w="1440"/>
      </w:tblGrid>
      <w:tr w:rsidR="00BD056C" w:rsidRPr="00BE2D98" w14:paraId="29AB3614" w14:textId="77777777" w:rsidTr="00BD056C">
        <w:trPr>
          <w:cantSplit/>
          <w:tblHeader/>
        </w:trPr>
        <w:tc>
          <w:tcPr>
            <w:tcW w:w="2250" w:type="dxa"/>
            <w:shd w:val="clear" w:color="auto" w:fill="B8CCE4"/>
          </w:tcPr>
          <w:p w14:paraId="506E3A2E" w14:textId="77777777" w:rsidR="00BD056C" w:rsidRPr="00BE2D98" w:rsidRDefault="00BD056C" w:rsidP="00BD056C">
            <w:pPr>
              <w:jc w:val="center"/>
              <w:rPr>
                <w:rFonts w:cs="Arial"/>
                <w:b/>
                <w:sz w:val="20"/>
              </w:rPr>
            </w:pPr>
            <w:r w:rsidRPr="00BE2D98">
              <w:rPr>
                <w:rFonts w:cs="Arial"/>
                <w:b/>
                <w:sz w:val="20"/>
              </w:rPr>
              <w:t>Item</w:t>
            </w:r>
          </w:p>
        </w:tc>
        <w:tc>
          <w:tcPr>
            <w:tcW w:w="5940" w:type="dxa"/>
            <w:shd w:val="clear" w:color="auto" w:fill="B8CCE4"/>
          </w:tcPr>
          <w:p w14:paraId="2FBAC490" w14:textId="77777777" w:rsidR="00BD056C" w:rsidRPr="00BE2D98" w:rsidRDefault="00BD056C" w:rsidP="00BD056C">
            <w:pPr>
              <w:jc w:val="center"/>
              <w:rPr>
                <w:rFonts w:cs="Arial"/>
                <w:b/>
                <w:sz w:val="20"/>
              </w:rPr>
            </w:pPr>
            <w:r w:rsidRPr="00BE2D98">
              <w:rPr>
                <w:rFonts w:cs="Arial"/>
                <w:b/>
                <w:sz w:val="20"/>
              </w:rPr>
              <w:t>Rate</w:t>
            </w:r>
          </w:p>
        </w:tc>
        <w:tc>
          <w:tcPr>
            <w:tcW w:w="1440" w:type="dxa"/>
            <w:shd w:val="clear" w:color="auto" w:fill="B8CCE4"/>
          </w:tcPr>
          <w:p w14:paraId="2B139797" w14:textId="77777777" w:rsidR="00BD056C" w:rsidRPr="00BE2D98" w:rsidRDefault="00BD056C" w:rsidP="00BD056C">
            <w:pPr>
              <w:jc w:val="center"/>
              <w:rPr>
                <w:rFonts w:cs="Arial"/>
                <w:b/>
                <w:sz w:val="20"/>
              </w:rPr>
            </w:pPr>
            <w:r w:rsidRPr="00BE2D98">
              <w:rPr>
                <w:rFonts w:cs="Arial"/>
                <w:b/>
                <w:sz w:val="20"/>
              </w:rPr>
              <w:t>Cost</w:t>
            </w:r>
          </w:p>
        </w:tc>
      </w:tr>
      <w:tr w:rsidR="00BD056C" w:rsidRPr="00BE2D98" w14:paraId="66CCDD4D" w14:textId="77777777" w:rsidTr="00BD056C">
        <w:trPr>
          <w:cantSplit/>
        </w:trPr>
        <w:tc>
          <w:tcPr>
            <w:tcW w:w="2250" w:type="dxa"/>
            <w:vAlign w:val="center"/>
          </w:tcPr>
          <w:p w14:paraId="284655EA" w14:textId="77777777" w:rsidR="00BD056C" w:rsidRPr="00BE2D98" w:rsidRDefault="00BD056C" w:rsidP="00BD056C">
            <w:pPr>
              <w:jc w:val="center"/>
              <w:rPr>
                <w:rFonts w:cs="Arial"/>
                <w:sz w:val="20"/>
              </w:rPr>
            </w:pPr>
            <w:r w:rsidRPr="00BE2D98">
              <w:rPr>
                <w:rFonts w:cs="Arial"/>
                <w:sz w:val="20"/>
              </w:rPr>
              <w:t>(1) Rent*</w:t>
            </w:r>
          </w:p>
        </w:tc>
        <w:tc>
          <w:tcPr>
            <w:tcW w:w="5940" w:type="dxa"/>
            <w:vAlign w:val="center"/>
          </w:tcPr>
          <w:p w14:paraId="2D5AB1C6" w14:textId="77777777" w:rsidR="00BD056C" w:rsidRPr="00BE2D98" w:rsidRDefault="00BD056C" w:rsidP="00BD056C">
            <w:pPr>
              <w:jc w:val="center"/>
              <w:rPr>
                <w:rFonts w:cs="Arial"/>
                <w:sz w:val="20"/>
              </w:rPr>
            </w:pPr>
            <w:r w:rsidRPr="00BE2D98">
              <w:rPr>
                <w:rFonts w:cs="Arial"/>
                <w:sz w:val="20"/>
              </w:rPr>
              <w:t>$15/sq. ft. x 700 sq. feet</w:t>
            </w:r>
          </w:p>
        </w:tc>
        <w:tc>
          <w:tcPr>
            <w:tcW w:w="1440" w:type="dxa"/>
            <w:vAlign w:val="center"/>
          </w:tcPr>
          <w:p w14:paraId="0B62C283" w14:textId="77777777" w:rsidR="00BD056C" w:rsidRPr="00BE2D98" w:rsidRDefault="00BD056C" w:rsidP="00BD056C">
            <w:pPr>
              <w:jc w:val="center"/>
              <w:rPr>
                <w:rFonts w:cs="Arial"/>
                <w:sz w:val="20"/>
              </w:rPr>
            </w:pPr>
            <w:r w:rsidRPr="00BE2D98">
              <w:rPr>
                <w:rFonts w:cs="Arial"/>
                <w:sz w:val="20"/>
              </w:rPr>
              <w:t>$10,500</w:t>
            </w:r>
          </w:p>
        </w:tc>
      </w:tr>
      <w:tr w:rsidR="00BD056C" w:rsidRPr="00BE2D98" w14:paraId="62D90AD5" w14:textId="77777777" w:rsidTr="00BD056C">
        <w:trPr>
          <w:cantSplit/>
        </w:trPr>
        <w:tc>
          <w:tcPr>
            <w:tcW w:w="2250" w:type="dxa"/>
            <w:vAlign w:val="center"/>
          </w:tcPr>
          <w:p w14:paraId="5C52B846" w14:textId="77777777" w:rsidR="00BD056C" w:rsidRPr="00BE2D98" w:rsidRDefault="00BD056C" w:rsidP="00BD056C">
            <w:pPr>
              <w:jc w:val="center"/>
              <w:rPr>
                <w:rFonts w:cs="Arial"/>
                <w:sz w:val="20"/>
              </w:rPr>
            </w:pPr>
            <w:r w:rsidRPr="00BE2D98">
              <w:rPr>
                <w:rFonts w:cs="Arial"/>
                <w:sz w:val="20"/>
              </w:rPr>
              <w:t>(2) Telephone</w:t>
            </w:r>
          </w:p>
        </w:tc>
        <w:tc>
          <w:tcPr>
            <w:tcW w:w="5940" w:type="dxa"/>
            <w:vAlign w:val="center"/>
          </w:tcPr>
          <w:p w14:paraId="6C744572" w14:textId="77777777" w:rsidR="00BD056C" w:rsidRPr="00BE2D98" w:rsidRDefault="00BD056C" w:rsidP="00BD056C">
            <w:pPr>
              <w:jc w:val="center"/>
              <w:rPr>
                <w:rFonts w:cs="Arial"/>
                <w:sz w:val="20"/>
              </w:rPr>
            </w:pPr>
            <w:r w:rsidRPr="00BE2D98">
              <w:rPr>
                <w:rFonts w:cs="Arial"/>
                <w:sz w:val="20"/>
              </w:rPr>
              <w:t>$100/mo. x 12 mo.</w:t>
            </w:r>
          </w:p>
        </w:tc>
        <w:tc>
          <w:tcPr>
            <w:tcW w:w="1440" w:type="dxa"/>
            <w:vAlign w:val="center"/>
          </w:tcPr>
          <w:p w14:paraId="43991575" w14:textId="77777777" w:rsidR="00BD056C" w:rsidRPr="00BE2D98" w:rsidRDefault="00BD056C" w:rsidP="00BD056C">
            <w:pPr>
              <w:jc w:val="center"/>
              <w:rPr>
                <w:rFonts w:cs="Arial"/>
                <w:sz w:val="20"/>
              </w:rPr>
            </w:pPr>
            <w:r w:rsidRPr="00BE2D98">
              <w:rPr>
                <w:rFonts w:cs="Arial"/>
                <w:sz w:val="20"/>
              </w:rPr>
              <w:t>$1,200</w:t>
            </w:r>
          </w:p>
        </w:tc>
      </w:tr>
      <w:tr w:rsidR="00BD056C" w:rsidRPr="00BE2D98" w14:paraId="11AC9272" w14:textId="77777777" w:rsidTr="00BD056C">
        <w:trPr>
          <w:cantSplit/>
        </w:trPr>
        <w:tc>
          <w:tcPr>
            <w:tcW w:w="2250" w:type="dxa"/>
            <w:vAlign w:val="center"/>
          </w:tcPr>
          <w:p w14:paraId="3B818BB5" w14:textId="77777777" w:rsidR="00BD056C" w:rsidRPr="00BE2D98" w:rsidRDefault="00BD056C" w:rsidP="00BD056C">
            <w:pPr>
              <w:jc w:val="center"/>
              <w:rPr>
                <w:rFonts w:cs="Arial"/>
                <w:sz w:val="20"/>
              </w:rPr>
            </w:pPr>
            <w:r w:rsidRPr="00BE2D98">
              <w:rPr>
                <w:rFonts w:cs="Arial"/>
                <w:sz w:val="20"/>
              </w:rPr>
              <w:t>(3) Client Incentives</w:t>
            </w:r>
          </w:p>
        </w:tc>
        <w:tc>
          <w:tcPr>
            <w:tcW w:w="5940" w:type="dxa"/>
            <w:vAlign w:val="center"/>
          </w:tcPr>
          <w:p w14:paraId="73D98208" w14:textId="77777777" w:rsidR="00BD056C" w:rsidRPr="00BE2D98" w:rsidRDefault="00BD056C" w:rsidP="00BD056C">
            <w:pPr>
              <w:jc w:val="center"/>
              <w:rPr>
                <w:rFonts w:cs="Arial"/>
                <w:sz w:val="20"/>
              </w:rPr>
            </w:pPr>
            <w:r w:rsidRPr="00BE2D98">
              <w:rPr>
                <w:rFonts w:cs="Arial"/>
                <w:sz w:val="20"/>
              </w:rPr>
              <w:t>$10/client follow-up x 278 clients</w:t>
            </w:r>
          </w:p>
        </w:tc>
        <w:tc>
          <w:tcPr>
            <w:tcW w:w="1440" w:type="dxa"/>
            <w:vAlign w:val="center"/>
          </w:tcPr>
          <w:p w14:paraId="7A5E6098" w14:textId="77777777" w:rsidR="00BD056C" w:rsidRPr="00BE2D98" w:rsidRDefault="00BD056C" w:rsidP="00BD056C">
            <w:pPr>
              <w:jc w:val="center"/>
              <w:rPr>
                <w:rFonts w:cs="Arial"/>
                <w:sz w:val="20"/>
              </w:rPr>
            </w:pPr>
            <w:r w:rsidRPr="00BE2D98">
              <w:rPr>
                <w:rFonts w:cs="Arial"/>
                <w:sz w:val="20"/>
              </w:rPr>
              <w:t>$2,780</w:t>
            </w:r>
          </w:p>
        </w:tc>
      </w:tr>
      <w:tr w:rsidR="00BD056C" w:rsidRPr="00BE2D98" w14:paraId="0C8632C2" w14:textId="77777777" w:rsidTr="00BD056C">
        <w:trPr>
          <w:cantSplit/>
        </w:trPr>
        <w:tc>
          <w:tcPr>
            <w:tcW w:w="2250" w:type="dxa"/>
            <w:vAlign w:val="center"/>
          </w:tcPr>
          <w:p w14:paraId="247AD032" w14:textId="77777777" w:rsidR="00BD056C" w:rsidRPr="00BE2D98" w:rsidRDefault="00BD056C" w:rsidP="00BD056C">
            <w:pPr>
              <w:jc w:val="center"/>
              <w:rPr>
                <w:rFonts w:cs="Arial"/>
                <w:sz w:val="20"/>
              </w:rPr>
            </w:pPr>
            <w:r w:rsidRPr="00BE2D98">
              <w:rPr>
                <w:rFonts w:cs="Arial"/>
                <w:sz w:val="20"/>
              </w:rPr>
              <w:t>(4) Brochures</w:t>
            </w:r>
          </w:p>
        </w:tc>
        <w:tc>
          <w:tcPr>
            <w:tcW w:w="5940" w:type="dxa"/>
            <w:vAlign w:val="center"/>
          </w:tcPr>
          <w:p w14:paraId="1691CB29" w14:textId="77777777" w:rsidR="00BD056C" w:rsidRPr="00BE2D98" w:rsidRDefault="00BD056C" w:rsidP="00BD056C">
            <w:pPr>
              <w:jc w:val="center"/>
              <w:rPr>
                <w:rFonts w:cs="Arial"/>
                <w:sz w:val="20"/>
              </w:rPr>
            </w:pPr>
            <w:r w:rsidRPr="00BE2D98">
              <w:rPr>
                <w:rFonts w:cs="Arial"/>
                <w:sz w:val="20"/>
              </w:rPr>
              <w:t>.89/brochure X 1500 brochures</w:t>
            </w:r>
          </w:p>
        </w:tc>
        <w:tc>
          <w:tcPr>
            <w:tcW w:w="1440" w:type="dxa"/>
            <w:vAlign w:val="center"/>
          </w:tcPr>
          <w:p w14:paraId="722B91D3" w14:textId="77777777" w:rsidR="00BD056C" w:rsidRPr="00BE2D98" w:rsidRDefault="00BD056C" w:rsidP="00BD056C">
            <w:pPr>
              <w:jc w:val="center"/>
              <w:rPr>
                <w:rFonts w:cs="Arial"/>
                <w:sz w:val="20"/>
              </w:rPr>
            </w:pPr>
            <w:r w:rsidRPr="00BE2D98">
              <w:rPr>
                <w:rFonts w:cs="Arial"/>
                <w:sz w:val="20"/>
              </w:rPr>
              <w:t>$1,335</w:t>
            </w:r>
          </w:p>
        </w:tc>
      </w:tr>
    </w:tbl>
    <w:p w14:paraId="1355ED8F" w14:textId="77777777" w:rsidR="00BD056C" w:rsidRPr="00BE2D98" w:rsidRDefault="00BD056C" w:rsidP="00BD056C">
      <w:pPr>
        <w:spacing w:after="0"/>
        <w:jc w:val="center"/>
        <w:rPr>
          <w:rFonts w:cs="Arial"/>
          <w:vanish/>
          <w:sz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90"/>
        <w:gridCol w:w="1440"/>
      </w:tblGrid>
      <w:tr w:rsidR="00BD056C" w:rsidRPr="00BE2D98" w14:paraId="26E384E1" w14:textId="77777777" w:rsidTr="00BD056C">
        <w:trPr>
          <w:trHeight w:val="350"/>
        </w:trPr>
        <w:tc>
          <w:tcPr>
            <w:tcW w:w="8190" w:type="dxa"/>
            <w:shd w:val="clear" w:color="auto" w:fill="E5DFEC"/>
          </w:tcPr>
          <w:p w14:paraId="62873973" w14:textId="77777777" w:rsidR="00BD056C" w:rsidRPr="00BE2D98" w:rsidRDefault="00BD056C" w:rsidP="00BD056C">
            <w:pPr>
              <w:spacing w:before="120"/>
              <w:jc w:val="center"/>
              <w:rPr>
                <w:rFonts w:cs="Arial"/>
                <w:b/>
                <w:bCs/>
                <w:sz w:val="20"/>
              </w:rPr>
            </w:pPr>
            <w:r w:rsidRPr="00BE2D98">
              <w:rPr>
                <w:rFonts w:cs="Arial"/>
                <w:b/>
                <w:bCs/>
                <w:sz w:val="20"/>
              </w:rPr>
              <w:t>FEDERAL REQUEST  (enter in Section B column 1, line 6h of SF-424A)</w:t>
            </w:r>
          </w:p>
        </w:tc>
        <w:tc>
          <w:tcPr>
            <w:tcW w:w="1440" w:type="dxa"/>
            <w:shd w:val="clear" w:color="auto" w:fill="E5DFEC"/>
          </w:tcPr>
          <w:p w14:paraId="78B3DAF3" w14:textId="77777777" w:rsidR="00BD056C" w:rsidRPr="00BE2D98" w:rsidRDefault="00BD056C" w:rsidP="00BD056C">
            <w:pPr>
              <w:spacing w:before="120"/>
              <w:jc w:val="center"/>
              <w:rPr>
                <w:rFonts w:cs="Arial"/>
                <w:b/>
                <w:bCs/>
                <w:sz w:val="20"/>
              </w:rPr>
            </w:pPr>
            <w:r w:rsidRPr="00BE2D98">
              <w:rPr>
                <w:rFonts w:cs="Arial"/>
                <w:b/>
                <w:bCs/>
                <w:sz w:val="20"/>
              </w:rPr>
              <w:t>$15,815</w:t>
            </w:r>
          </w:p>
        </w:tc>
      </w:tr>
    </w:tbl>
    <w:p w14:paraId="016D7519" w14:textId="77777777" w:rsidR="00BD056C" w:rsidRPr="00BE2D98" w:rsidRDefault="00BD056C" w:rsidP="00BD056C">
      <w:pPr>
        <w:rPr>
          <w:rFonts w:cs="Arial"/>
          <w:b/>
          <w:bCs/>
          <w:szCs w:val="24"/>
        </w:rPr>
      </w:pPr>
    </w:p>
    <w:p w14:paraId="5F31ECE3" w14:textId="77777777" w:rsidR="00BD056C" w:rsidRPr="00BE2D98" w:rsidRDefault="00BD056C" w:rsidP="00BD056C">
      <w:pPr>
        <w:rPr>
          <w:rFonts w:cs="Arial"/>
          <w:b/>
          <w:bCs/>
          <w:szCs w:val="24"/>
        </w:rPr>
      </w:pPr>
      <w:r w:rsidRPr="00BE2D98">
        <w:rPr>
          <w:rFonts w:cs="Arial"/>
          <w:b/>
          <w:bCs/>
          <w:szCs w:val="24"/>
        </w:rPr>
        <w:t>FEDERAL REQUEST – Sample Justification for Other</w:t>
      </w:r>
    </w:p>
    <w:p w14:paraId="1959B223" w14:textId="77777777" w:rsidR="00BD056C" w:rsidRPr="00BE2D98" w:rsidRDefault="00BD056C" w:rsidP="00247D37">
      <w:pPr>
        <w:numPr>
          <w:ilvl w:val="0"/>
          <w:numId w:val="73"/>
        </w:numPr>
        <w:contextualSpacing/>
        <w:rPr>
          <w:rFonts w:cs="Arial"/>
          <w:szCs w:val="24"/>
        </w:rPr>
      </w:pPr>
      <w:r w:rsidRPr="00BE2D98">
        <w:rPr>
          <w:rFonts w:cs="Arial"/>
          <w:szCs w:val="24"/>
        </w:rPr>
        <w:t xml:space="preserve">Costs related to office space are typically included in the indirect cost rate agreement. However, if other rental costs for service site(s) are necessary for the project, they may be requested as a direct charge. The rent is calculated by square footage or FTE and reflects SAMHSA’s fair share of the space.  </w:t>
      </w:r>
    </w:p>
    <w:p w14:paraId="21139659" w14:textId="77777777" w:rsidR="00BD056C" w:rsidRPr="00BE2D98" w:rsidRDefault="00BD056C" w:rsidP="00BD056C">
      <w:pPr>
        <w:ind w:left="720"/>
        <w:contextualSpacing/>
        <w:rPr>
          <w:rFonts w:cs="Arial"/>
          <w:szCs w:val="24"/>
        </w:rPr>
      </w:pPr>
    </w:p>
    <w:p w14:paraId="077B9F90" w14:textId="77777777" w:rsidR="00BD056C" w:rsidRPr="00BE2D98" w:rsidRDefault="00BD056C" w:rsidP="00BD056C">
      <w:pPr>
        <w:ind w:left="720"/>
        <w:contextualSpacing/>
        <w:rPr>
          <w:rFonts w:cs="Arial"/>
          <w:b/>
          <w:szCs w:val="24"/>
        </w:rPr>
      </w:pPr>
      <w:r w:rsidRPr="00BE2D98">
        <w:rPr>
          <w:rFonts w:cs="Arial"/>
          <w:b/>
          <w:szCs w:val="24"/>
        </w:rPr>
        <w:t xml:space="preserve">*If rent is requested (direct or indirect), provide the name of the owner(s) of the space/facility.  Additionally, the lease and floor plan (including common areas) are required for all projects allocating rent costs. </w:t>
      </w:r>
    </w:p>
    <w:p w14:paraId="2CA518E0" w14:textId="77777777" w:rsidR="00BD056C" w:rsidRPr="00BE2D98" w:rsidRDefault="00BD056C" w:rsidP="00247D37">
      <w:pPr>
        <w:numPr>
          <w:ilvl w:val="0"/>
          <w:numId w:val="73"/>
        </w:numPr>
        <w:contextualSpacing/>
        <w:rPr>
          <w:rFonts w:cs="Arial"/>
          <w:szCs w:val="24"/>
        </w:rPr>
      </w:pPr>
      <w:r w:rsidRPr="00BE2D98">
        <w:rPr>
          <w:rFonts w:cs="Arial"/>
          <w:szCs w:val="24"/>
        </w:rPr>
        <w:t xml:space="preserve">The monthly telephone costs reflect the percent of effort for the personnel listed in this application for the SAMHSA project only.  </w:t>
      </w:r>
    </w:p>
    <w:p w14:paraId="54B820BE" w14:textId="77777777" w:rsidR="00BD056C" w:rsidRPr="00BE2D98" w:rsidRDefault="00BD056C" w:rsidP="00247D37">
      <w:pPr>
        <w:numPr>
          <w:ilvl w:val="0"/>
          <w:numId w:val="73"/>
        </w:numPr>
        <w:contextualSpacing/>
        <w:rPr>
          <w:rFonts w:cs="Arial"/>
          <w:szCs w:val="24"/>
        </w:rPr>
      </w:pPr>
      <w:r w:rsidRPr="00BE2D98">
        <w:rPr>
          <w:rFonts w:cs="Arial"/>
          <w:szCs w:val="24"/>
        </w:rPr>
        <w:t xml:space="preserve">The $10 incentive is needed to meet program goals in order to encourage attendance and follow-up with 278 clients. </w:t>
      </w:r>
      <w:r w:rsidRPr="00BE2D98">
        <w:rPr>
          <w:rFonts w:cs="Arial"/>
          <w:szCs w:val="24"/>
        </w:rPr>
        <w:br/>
        <w:t xml:space="preserve">Brochures will be used at various community functions, such as health fairs and exhibits. </w:t>
      </w:r>
    </w:p>
    <w:p w14:paraId="36CCEAEC" w14:textId="77777777" w:rsidR="00BD056C" w:rsidRPr="00BE2D98" w:rsidRDefault="00BD056C" w:rsidP="00BD056C">
      <w:pPr>
        <w:ind w:left="720"/>
        <w:contextualSpacing/>
        <w:rPr>
          <w:rFonts w:cs="Arial"/>
          <w:szCs w:val="24"/>
        </w:rPr>
      </w:pPr>
    </w:p>
    <w:p w14:paraId="6E5D27AA" w14:textId="77777777" w:rsidR="00BD056C" w:rsidRPr="00BE2D98" w:rsidRDefault="00BD056C" w:rsidP="00247D37">
      <w:pPr>
        <w:numPr>
          <w:ilvl w:val="0"/>
          <w:numId w:val="43"/>
        </w:numPr>
        <w:ind w:left="360"/>
        <w:contextualSpacing/>
        <w:rPr>
          <w:rFonts w:cs="Arial"/>
          <w:szCs w:val="24"/>
        </w:rPr>
      </w:pPr>
      <w:r w:rsidRPr="00BE2D98">
        <w:rPr>
          <w:rFonts w:cs="Arial"/>
          <w:b/>
          <w:bCs/>
          <w:sz w:val="28"/>
          <w:szCs w:val="28"/>
        </w:rPr>
        <w:t>Total Direct Charges</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52"/>
        <w:gridCol w:w="1886"/>
      </w:tblGrid>
      <w:tr w:rsidR="00BD056C" w:rsidRPr="00BE2D98" w14:paraId="3E97CD69" w14:textId="77777777" w:rsidTr="00BD056C">
        <w:trPr>
          <w:trHeight w:val="728"/>
        </w:trPr>
        <w:tc>
          <w:tcPr>
            <w:tcW w:w="7852" w:type="dxa"/>
            <w:shd w:val="clear" w:color="auto" w:fill="E5DFEC"/>
          </w:tcPr>
          <w:p w14:paraId="06C78CFD" w14:textId="77777777" w:rsidR="00BD056C" w:rsidRPr="00BE2D98" w:rsidRDefault="00BD056C" w:rsidP="00BD056C">
            <w:pPr>
              <w:spacing w:after="0"/>
              <w:rPr>
                <w:rFonts w:cs="Arial"/>
                <w:b/>
                <w:sz w:val="20"/>
              </w:rPr>
            </w:pPr>
            <w:r w:rsidRPr="00BE2D98">
              <w:rPr>
                <w:rFonts w:cs="Arial"/>
                <w:b/>
                <w:bCs/>
                <w:sz w:val="20"/>
              </w:rPr>
              <w:t xml:space="preserve">FEDERAL REQUEST </w:t>
            </w:r>
            <w:r w:rsidRPr="00BE2D98">
              <w:rPr>
                <w:rFonts w:cs="Arial"/>
                <w:sz w:val="20"/>
              </w:rPr>
              <w:t xml:space="preserve">– </w:t>
            </w:r>
            <w:r w:rsidRPr="00BE2D98">
              <w:rPr>
                <w:rFonts w:cs="Arial"/>
                <w:b/>
                <w:sz w:val="20"/>
              </w:rPr>
              <w:t xml:space="preserve">TOTAL DIRECT CHARGES  -  </w:t>
            </w:r>
            <w:r w:rsidRPr="00BE2D98">
              <w:rPr>
                <w:rFonts w:cs="Arial"/>
                <w:b/>
                <w:bCs/>
                <w:sz w:val="20"/>
              </w:rPr>
              <w:t>Section B column 1, line 6i of SF-424A</w:t>
            </w:r>
          </w:p>
          <w:p w14:paraId="30786C80" w14:textId="77777777" w:rsidR="00BD056C" w:rsidRPr="00BE2D98" w:rsidRDefault="00BD056C" w:rsidP="00BD056C">
            <w:pPr>
              <w:spacing w:after="0"/>
              <w:rPr>
                <w:rFonts w:cs="Arial"/>
                <w:b/>
                <w:bCs/>
                <w:sz w:val="20"/>
              </w:rPr>
            </w:pPr>
            <w:r w:rsidRPr="00BE2D98">
              <w:rPr>
                <w:rFonts w:cs="Arial"/>
                <w:sz w:val="20"/>
              </w:rPr>
              <w:t>(The Total Direct Charges will sum automatically on the form)</w:t>
            </w:r>
          </w:p>
        </w:tc>
        <w:tc>
          <w:tcPr>
            <w:tcW w:w="1886" w:type="dxa"/>
            <w:shd w:val="clear" w:color="auto" w:fill="E5DFEC"/>
          </w:tcPr>
          <w:p w14:paraId="16E732E2" w14:textId="77777777" w:rsidR="00BD056C" w:rsidRPr="00BE2D98" w:rsidRDefault="00BD056C" w:rsidP="00BD056C">
            <w:pPr>
              <w:rPr>
                <w:rFonts w:cs="Arial"/>
                <w:b/>
                <w:bCs/>
                <w:sz w:val="20"/>
              </w:rPr>
            </w:pPr>
            <w:r w:rsidRPr="00BE2D98">
              <w:rPr>
                <w:rFonts w:cs="Arial"/>
                <w:b/>
                <w:bCs/>
                <w:sz w:val="20"/>
              </w:rPr>
              <w:t>$177,462</w:t>
            </w:r>
          </w:p>
        </w:tc>
      </w:tr>
    </w:tbl>
    <w:p w14:paraId="60B00FA8" w14:textId="77777777" w:rsidR="00BD056C" w:rsidRPr="00BE2D98" w:rsidRDefault="00BD056C" w:rsidP="00BD056C">
      <w:pPr>
        <w:rPr>
          <w:rFonts w:cs="Arial"/>
          <w:b/>
          <w:bCs/>
          <w:szCs w:val="26"/>
        </w:rPr>
      </w:pPr>
    </w:p>
    <w:p w14:paraId="5D558A0E" w14:textId="77777777" w:rsidR="00BD056C" w:rsidRPr="00BE2D98" w:rsidRDefault="00BD056C" w:rsidP="00247D37">
      <w:pPr>
        <w:numPr>
          <w:ilvl w:val="0"/>
          <w:numId w:val="43"/>
        </w:numPr>
        <w:ind w:left="360"/>
        <w:contextualSpacing/>
        <w:rPr>
          <w:rFonts w:cs="Arial"/>
          <w:b/>
          <w:bCs/>
          <w:sz w:val="28"/>
          <w:szCs w:val="28"/>
        </w:rPr>
      </w:pPr>
      <w:r w:rsidRPr="00BE2D98">
        <w:rPr>
          <w:rFonts w:cs="Arial"/>
          <w:b/>
          <w:bCs/>
          <w:sz w:val="28"/>
          <w:szCs w:val="28"/>
        </w:rPr>
        <w:t>Indirect Cost Rate</w:t>
      </w:r>
    </w:p>
    <w:p w14:paraId="359E15C0" w14:textId="77777777" w:rsidR="00BD056C" w:rsidRPr="00BE2D98" w:rsidRDefault="00BD056C" w:rsidP="00BD056C">
      <w:pPr>
        <w:spacing w:after="0"/>
        <w:rPr>
          <w:rFonts w:eastAsia="Calibri" w:cs="Arial"/>
          <w:szCs w:val="22"/>
        </w:rPr>
      </w:pPr>
      <w:r w:rsidRPr="00BE2D98">
        <w:rPr>
          <w:rFonts w:eastAsia="Calibri" w:cs="Arial"/>
          <w:szCs w:val="24"/>
        </w:rPr>
        <w:t xml:space="preserve">Indirect costs (also referred to as facilities and administrative costs) are costs that cannot be specifically identified with a particular project or program or activity but are necessary to the operations of the organization (i.e. overhead). </w:t>
      </w:r>
      <w:r w:rsidRPr="00BE2D98">
        <w:rPr>
          <w:rFonts w:eastAsia="Calibri" w:cs="Arial"/>
          <w:szCs w:val="22"/>
        </w:rPr>
        <w:t xml:space="preserve">Facilities operation and </w:t>
      </w:r>
      <w:r w:rsidRPr="00BE2D98">
        <w:rPr>
          <w:rFonts w:eastAsia="Calibri" w:cs="Arial"/>
          <w:szCs w:val="22"/>
        </w:rPr>
        <w:lastRenderedPageBreak/>
        <w:t>maintenance costs, depreciation, and administrative expenses are examples of costs that are usually treated as indirect costs.  The organization must not include costs associated with its indirect rate as direct costs.</w:t>
      </w:r>
    </w:p>
    <w:p w14:paraId="0CB5385A" w14:textId="77777777" w:rsidR="00BD056C" w:rsidRPr="00BE2D98" w:rsidRDefault="00BD056C" w:rsidP="00BD056C">
      <w:pPr>
        <w:spacing w:after="0"/>
        <w:rPr>
          <w:rFonts w:eastAsia="Calibri" w:cs="Arial"/>
          <w:szCs w:val="22"/>
        </w:rPr>
      </w:pPr>
    </w:p>
    <w:p w14:paraId="1F3F80C1" w14:textId="77777777" w:rsidR="00BD056C" w:rsidRPr="00BE2D98" w:rsidRDefault="00BD056C" w:rsidP="00BD056C">
      <w:pPr>
        <w:spacing w:after="0"/>
        <w:rPr>
          <w:rFonts w:eastAsia="Calibri" w:cs="Arial"/>
          <w:szCs w:val="24"/>
        </w:rPr>
      </w:pPr>
      <w:r w:rsidRPr="00BE2D98">
        <w:rPr>
          <w:rFonts w:eastAsia="Calibri" w:cs="Arial"/>
          <w:szCs w:val="24"/>
        </w:rPr>
        <w:t xml:space="preserve">Indirect costs may be charged to the award if: </w:t>
      </w:r>
    </w:p>
    <w:p w14:paraId="623B3E75" w14:textId="77777777" w:rsidR="00BD056C" w:rsidRPr="00BE2D98" w:rsidRDefault="00BD056C" w:rsidP="00247D37">
      <w:pPr>
        <w:numPr>
          <w:ilvl w:val="0"/>
          <w:numId w:val="32"/>
        </w:numPr>
        <w:spacing w:after="0"/>
        <w:contextualSpacing/>
        <w:rPr>
          <w:rFonts w:eastAsia="Calibri" w:cs="Arial"/>
          <w:szCs w:val="24"/>
        </w:rPr>
      </w:pPr>
      <w:r w:rsidRPr="00BE2D98">
        <w:rPr>
          <w:rFonts w:eastAsia="Calibri" w:cs="Arial"/>
          <w:szCs w:val="24"/>
        </w:rPr>
        <w:t>The applicant has a Federally approved indirect cost rate</w:t>
      </w:r>
    </w:p>
    <w:p w14:paraId="15D8003F" w14:textId="77777777" w:rsidR="00BD056C" w:rsidRPr="00BE2D98" w:rsidRDefault="00BD056C" w:rsidP="00247D37">
      <w:pPr>
        <w:numPr>
          <w:ilvl w:val="0"/>
          <w:numId w:val="32"/>
        </w:numPr>
        <w:spacing w:after="0"/>
        <w:contextualSpacing/>
        <w:rPr>
          <w:rFonts w:eastAsia="Calibri" w:cs="Arial"/>
          <w:szCs w:val="24"/>
        </w:rPr>
      </w:pPr>
      <w:r w:rsidRPr="00BE2D98">
        <w:rPr>
          <w:rFonts w:eastAsia="Calibri" w:cs="Arial"/>
          <w:szCs w:val="24"/>
        </w:rPr>
        <w:t xml:space="preserve">The applicant has never received a negotiated indirect cost rate and elects to charge a de minimis rate of 10 percent of modified total direct costs (MTDC) which can be used indefinitely for all awards until an indirect cost rate is approved. </w:t>
      </w:r>
      <w:r w:rsidRPr="00BE2D98">
        <w:rPr>
          <w:rFonts w:eastAsiaTheme="minorHAnsi" w:cs="Arial"/>
          <w:szCs w:val="24"/>
        </w:rPr>
        <w:t>If the de minimis rate is proposed the applicant must clearly state in their justification that they have never received a negotiated IDC rate and are electing to charge a de minimis rate of 10% of modified total direct costs (MTDC).</w:t>
      </w:r>
    </w:p>
    <w:p w14:paraId="1A8E4063" w14:textId="77777777" w:rsidR="00BD056C" w:rsidRPr="00BE2D98" w:rsidRDefault="00BD056C" w:rsidP="00BD056C">
      <w:pPr>
        <w:spacing w:after="0"/>
        <w:ind w:left="630"/>
        <w:contextualSpacing/>
        <w:rPr>
          <w:rFonts w:eastAsia="Calibri" w:cs="Arial"/>
          <w:szCs w:val="24"/>
        </w:rPr>
      </w:pPr>
      <w:r w:rsidRPr="00BE2D98">
        <w:rPr>
          <w:rFonts w:eastAsia="Calibri" w:cs="Arial"/>
          <w:szCs w:val="24"/>
        </w:rPr>
        <w:t>The MTDC indirect cost rate may be applied to:</w:t>
      </w:r>
    </w:p>
    <w:p w14:paraId="5E48E516" w14:textId="77777777" w:rsidR="00BD056C" w:rsidRPr="00BE2D98" w:rsidRDefault="00BD056C" w:rsidP="00247D37">
      <w:pPr>
        <w:numPr>
          <w:ilvl w:val="0"/>
          <w:numId w:val="34"/>
        </w:numPr>
        <w:spacing w:after="0"/>
        <w:contextualSpacing/>
        <w:rPr>
          <w:rFonts w:eastAsia="Calibri" w:cs="Arial"/>
          <w:szCs w:val="24"/>
        </w:rPr>
      </w:pPr>
      <w:r w:rsidRPr="00BE2D98">
        <w:rPr>
          <w:rFonts w:eastAsia="Calibri" w:cs="Arial"/>
          <w:szCs w:val="24"/>
        </w:rPr>
        <w:t>All direct salaries and wages charged to the award;</w:t>
      </w:r>
    </w:p>
    <w:p w14:paraId="2D897601" w14:textId="77777777" w:rsidR="00BD056C" w:rsidRPr="00BE2D98" w:rsidRDefault="00BD056C" w:rsidP="00247D37">
      <w:pPr>
        <w:numPr>
          <w:ilvl w:val="0"/>
          <w:numId w:val="34"/>
        </w:numPr>
        <w:spacing w:after="0"/>
        <w:contextualSpacing/>
        <w:rPr>
          <w:rFonts w:eastAsia="Calibri" w:cs="Arial"/>
          <w:szCs w:val="24"/>
        </w:rPr>
      </w:pPr>
      <w:r w:rsidRPr="00BE2D98">
        <w:rPr>
          <w:rFonts w:eastAsia="Calibri" w:cs="Arial"/>
          <w:szCs w:val="24"/>
        </w:rPr>
        <w:t>Applicable fringe benefits;</w:t>
      </w:r>
    </w:p>
    <w:p w14:paraId="0D80C541" w14:textId="77777777" w:rsidR="00BD056C" w:rsidRPr="00BE2D98" w:rsidRDefault="00BD056C" w:rsidP="00247D37">
      <w:pPr>
        <w:numPr>
          <w:ilvl w:val="0"/>
          <w:numId w:val="34"/>
        </w:numPr>
        <w:spacing w:after="0"/>
        <w:contextualSpacing/>
        <w:rPr>
          <w:rFonts w:eastAsia="Calibri" w:cs="Arial"/>
          <w:szCs w:val="24"/>
        </w:rPr>
      </w:pPr>
      <w:r w:rsidRPr="00BE2D98">
        <w:rPr>
          <w:rFonts w:eastAsia="Calibri" w:cs="Arial"/>
          <w:szCs w:val="24"/>
        </w:rPr>
        <w:t>Materials and supplies;</w:t>
      </w:r>
    </w:p>
    <w:p w14:paraId="201C0DA1" w14:textId="77777777" w:rsidR="00BD056C" w:rsidRPr="00BE2D98" w:rsidRDefault="00BD056C" w:rsidP="00247D37">
      <w:pPr>
        <w:numPr>
          <w:ilvl w:val="0"/>
          <w:numId w:val="34"/>
        </w:numPr>
        <w:spacing w:after="0"/>
        <w:contextualSpacing/>
        <w:rPr>
          <w:rFonts w:eastAsia="Calibri" w:cs="Arial"/>
          <w:szCs w:val="24"/>
        </w:rPr>
      </w:pPr>
      <w:r w:rsidRPr="00BE2D98">
        <w:rPr>
          <w:rFonts w:eastAsia="Calibri" w:cs="Arial"/>
          <w:szCs w:val="24"/>
        </w:rPr>
        <w:t>Services;</w:t>
      </w:r>
    </w:p>
    <w:p w14:paraId="6F43AA1C" w14:textId="77777777" w:rsidR="00BD056C" w:rsidRPr="00BE2D98" w:rsidRDefault="00BD056C" w:rsidP="00247D37">
      <w:pPr>
        <w:numPr>
          <w:ilvl w:val="0"/>
          <w:numId w:val="34"/>
        </w:numPr>
        <w:spacing w:after="0"/>
        <w:contextualSpacing/>
        <w:rPr>
          <w:rFonts w:eastAsia="Calibri" w:cs="Arial"/>
          <w:szCs w:val="24"/>
        </w:rPr>
      </w:pPr>
      <w:r w:rsidRPr="00BE2D98">
        <w:rPr>
          <w:rFonts w:eastAsia="Calibri" w:cs="Arial"/>
          <w:szCs w:val="24"/>
        </w:rPr>
        <w:t>Travel; and</w:t>
      </w:r>
    </w:p>
    <w:p w14:paraId="11E1DF19" w14:textId="77777777" w:rsidR="00BD056C" w:rsidRPr="00BE2D98" w:rsidRDefault="00BD056C" w:rsidP="00247D37">
      <w:pPr>
        <w:numPr>
          <w:ilvl w:val="0"/>
          <w:numId w:val="34"/>
        </w:numPr>
        <w:spacing w:after="0"/>
        <w:contextualSpacing/>
        <w:rPr>
          <w:rFonts w:eastAsia="Calibri" w:cs="Arial"/>
          <w:szCs w:val="24"/>
        </w:rPr>
      </w:pPr>
      <w:r w:rsidRPr="00BE2D98">
        <w:rPr>
          <w:rFonts w:eastAsia="Calibri" w:cs="Arial"/>
          <w:szCs w:val="24"/>
        </w:rPr>
        <w:t>Sub-awards (first $25,000 of each sub-award)</w:t>
      </w:r>
    </w:p>
    <w:p w14:paraId="21387D5A" w14:textId="77777777" w:rsidR="00BD056C" w:rsidRPr="00BE2D98" w:rsidRDefault="00BD056C" w:rsidP="00BD056C">
      <w:pPr>
        <w:spacing w:after="0"/>
        <w:ind w:left="1080"/>
        <w:contextualSpacing/>
        <w:rPr>
          <w:rFonts w:eastAsia="Calibri" w:cs="Arial"/>
          <w:szCs w:val="24"/>
        </w:rPr>
      </w:pPr>
    </w:p>
    <w:p w14:paraId="0F2DB32D" w14:textId="77777777" w:rsidR="00BD056C" w:rsidRPr="00BE2D98" w:rsidRDefault="00BD056C" w:rsidP="00BD056C">
      <w:pPr>
        <w:spacing w:after="0"/>
        <w:ind w:left="1080"/>
        <w:contextualSpacing/>
        <w:rPr>
          <w:rFonts w:eastAsia="Calibri" w:cs="Arial"/>
          <w:szCs w:val="24"/>
        </w:rPr>
      </w:pPr>
      <w:r w:rsidRPr="00BE2D98">
        <w:rPr>
          <w:rFonts w:eastAsia="Calibri" w:cs="Arial"/>
          <w:szCs w:val="24"/>
        </w:rPr>
        <w:t>The MTDC excludes equipment, capital expenditures, charges for patient care, rental costs, tuition reimbursement, scholarships and fellowships, participant support costs, and the portion of each sub-award in excess of $25,000.</w:t>
      </w:r>
    </w:p>
    <w:p w14:paraId="673F71C7" w14:textId="77777777" w:rsidR="00BD056C" w:rsidRPr="00BE2D98" w:rsidRDefault="00BD056C" w:rsidP="00BD056C">
      <w:pPr>
        <w:spacing w:after="0"/>
        <w:rPr>
          <w:rFonts w:eastAsia="Calibri" w:cs="Arial"/>
          <w:szCs w:val="24"/>
        </w:rPr>
      </w:pPr>
    </w:p>
    <w:p w14:paraId="07FCD47C" w14:textId="77777777" w:rsidR="00BD056C" w:rsidRPr="00BE2D98" w:rsidRDefault="00BD056C" w:rsidP="00247D37">
      <w:pPr>
        <w:numPr>
          <w:ilvl w:val="0"/>
          <w:numId w:val="74"/>
        </w:numPr>
        <w:spacing w:after="0"/>
        <w:contextualSpacing/>
        <w:rPr>
          <w:rFonts w:eastAsia="Calibri" w:cs="Arial"/>
          <w:szCs w:val="24"/>
        </w:rPr>
      </w:pPr>
      <w:r w:rsidRPr="00BE2D98">
        <w:rPr>
          <w:rFonts w:eastAsia="Calibri" w:cs="Arial"/>
          <w:szCs w:val="24"/>
        </w:rPr>
        <w:t>If the FOA is for a training grant or cooperative agreement, the indirect cost rate</w:t>
      </w:r>
      <w:r w:rsidRPr="00BE2D98">
        <w:rPr>
          <w:rFonts w:eastAsia="Calibri" w:cs="Arial"/>
          <w:b/>
          <w:szCs w:val="24"/>
        </w:rPr>
        <w:t xml:space="preserve"> </w:t>
      </w:r>
      <w:r w:rsidRPr="00BE2D98">
        <w:rPr>
          <w:rFonts w:eastAsia="Calibri" w:cs="Arial"/>
          <w:szCs w:val="24"/>
        </w:rPr>
        <w:t xml:space="preserve">is limited to </w:t>
      </w:r>
      <w:r w:rsidRPr="00BE2D98">
        <w:rPr>
          <w:rFonts w:eastAsia="Calibri" w:cs="Arial"/>
          <w:b/>
          <w:szCs w:val="24"/>
        </w:rPr>
        <w:t>8 percent</w:t>
      </w:r>
      <w:r w:rsidRPr="00BE2D98">
        <w:rPr>
          <w:rFonts w:eastAsia="Calibri" w:cs="Arial"/>
          <w:szCs w:val="24"/>
        </w:rPr>
        <w:t xml:space="preserve">.  Please refer to 45 CFR §75.414 at </w:t>
      </w:r>
      <w:hyperlink r:id="rId63" w:anchor="se45.1.75_12" w:history="1">
        <w:r w:rsidRPr="00BE2D98">
          <w:rPr>
            <w:rFonts w:eastAsia="Calibri" w:cs="Arial"/>
            <w:color w:val="0000FF"/>
            <w:szCs w:val="24"/>
            <w:u w:val="single"/>
          </w:rPr>
          <w:t>https://www.ecfr.gov/cgi-bin/text-idx?node=pt45.1.75#se45.1.75_12</w:t>
        </w:r>
      </w:hyperlink>
      <w:r w:rsidRPr="00BE2D98">
        <w:rPr>
          <w:rFonts w:eastAsia="Calibri" w:cs="Arial"/>
          <w:szCs w:val="24"/>
        </w:rPr>
        <w:t>, for more information about indirect costs and facilities and administrative costs.</w:t>
      </w:r>
    </w:p>
    <w:p w14:paraId="09704FD3" w14:textId="77777777" w:rsidR="00BD056C" w:rsidRPr="00BE2D98" w:rsidRDefault="00BD056C" w:rsidP="00BD056C">
      <w:pPr>
        <w:spacing w:after="0"/>
        <w:ind w:left="2340"/>
        <w:contextualSpacing/>
        <w:rPr>
          <w:rFonts w:eastAsia="Calibri" w:cs="Arial"/>
          <w:szCs w:val="24"/>
        </w:rPr>
      </w:pPr>
    </w:p>
    <w:p w14:paraId="34B2FCAA" w14:textId="77777777" w:rsidR="00BD056C" w:rsidRPr="00BE2D98" w:rsidRDefault="00BD056C" w:rsidP="00BD056C">
      <w:pPr>
        <w:spacing w:after="0"/>
        <w:rPr>
          <w:rFonts w:eastAsia="Calibri" w:cs="Arial"/>
          <w:b/>
          <w:szCs w:val="24"/>
        </w:rPr>
      </w:pPr>
      <w:r w:rsidRPr="00BE2D98">
        <w:rPr>
          <w:rFonts w:eastAsia="Calibri" w:cs="Arial"/>
          <w:b/>
          <w:szCs w:val="24"/>
        </w:rPr>
        <w:t>Provide the following information for the narrative and justification:</w:t>
      </w:r>
    </w:p>
    <w:p w14:paraId="5193C346" w14:textId="77777777" w:rsidR="00BD056C" w:rsidRPr="00BE2D98" w:rsidRDefault="00BD056C" w:rsidP="00247D37">
      <w:pPr>
        <w:numPr>
          <w:ilvl w:val="0"/>
          <w:numId w:val="75"/>
        </w:numPr>
        <w:spacing w:after="0"/>
        <w:contextualSpacing/>
        <w:rPr>
          <w:rFonts w:eastAsia="Calibri" w:cs="Arial"/>
          <w:szCs w:val="24"/>
        </w:rPr>
      </w:pPr>
      <w:r w:rsidRPr="00BE2D98">
        <w:rPr>
          <w:rFonts w:eastAsia="Calibri" w:cs="Arial"/>
          <w:b/>
          <w:szCs w:val="24"/>
        </w:rPr>
        <w:t xml:space="preserve">Calculation </w:t>
      </w:r>
      <w:r w:rsidRPr="00BE2D98">
        <w:rPr>
          <w:rFonts w:eastAsia="Calibri" w:cs="Arial"/>
          <w:szCs w:val="24"/>
        </w:rPr>
        <w:t xml:space="preserve">– Briefly summarize type of indirect cost rate.   </w:t>
      </w:r>
    </w:p>
    <w:p w14:paraId="2CB73324" w14:textId="77777777" w:rsidR="00BD056C" w:rsidRPr="00BE2D98" w:rsidRDefault="00BD056C" w:rsidP="00247D37">
      <w:pPr>
        <w:numPr>
          <w:ilvl w:val="0"/>
          <w:numId w:val="76"/>
        </w:numPr>
        <w:spacing w:after="0"/>
        <w:contextualSpacing/>
        <w:rPr>
          <w:rFonts w:eastAsia="Calibri" w:cs="Arial"/>
          <w:szCs w:val="24"/>
        </w:rPr>
      </w:pPr>
      <w:r w:rsidRPr="00BE2D98">
        <w:rPr>
          <w:rFonts w:eastAsia="Calibri" w:cs="Arial"/>
          <w:szCs w:val="24"/>
        </w:rPr>
        <w:t xml:space="preserve">Attach a copy of the </w:t>
      </w:r>
      <w:r w:rsidRPr="00BE2D98">
        <w:rPr>
          <w:rFonts w:eastAsia="Calibri" w:cs="Arial"/>
          <w:szCs w:val="24"/>
          <w:u w:val="single"/>
        </w:rPr>
        <w:t>current fully executed, negotiated agreement indirect cost rate agreement</w:t>
      </w:r>
      <w:r w:rsidRPr="00BE2D98">
        <w:rPr>
          <w:rFonts w:eastAsia="Calibri" w:cs="Arial"/>
          <w:szCs w:val="24"/>
        </w:rPr>
        <w:t>. The applicable indirect cost rate(s) negotiated by the organization with the cognizant negotiating agency must be used in computing indirect costs (F&amp;A) for a proposal (2 CFR §200.414). The amount for indirect costs should be calculated by applying the current negotiated indirect cost rate(s) to the approved base(s).</w:t>
      </w:r>
    </w:p>
    <w:p w14:paraId="0B31B656" w14:textId="77777777" w:rsidR="00BD056C" w:rsidRPr="00BE2D98" w:rsidRDefault="00BD056C" w:rsidP="00247D37">
      <w:pPr>
        <w:numPr>
          <w:ilvl w:val="0"/>
          <w:numId w:val="75"/>
        </w:numPr>
        <w:spacing w:after="0"/>
        <w:contextualSpacing/>
        <w:rPr>
          <w:rFonts w:eastAsia="Calibri" w:cs="Arial"/>
          <w:szCs w:val="24"/>
        </w:rPr>
      </w:pPr>
      <w:r w:rsidRPr="00BE2D98">
        <w:rPr>
          <w:rFonts w:eastAsia="Calibri" w:cs="Arial"/>
          <w:b/>
          <w:szCs w:val="24"/>
        </w:rPr>
        <w:t>Indirect Cost Charged to the Award</w:t>
      </w:r>
      <w:r w:rsidRPr="00BE2D98">
        <w:rPr>
          <w:rFonts w:eastAsia="Calibri" w:cs="Arial"/>
          <w:szCs w:val="24"/>
        </w:rPr>
        <w:t xml:space="preserve"> – list the total indirect costs that will be charged to the award. Costs must be calculated using the correct indirect cost base award (the categories of costs to which the indirect cost rate is applied). </w:t>
      </w:r>
    </w:p>
    <w:p w14:paraId="0D2CB4F2" w14:textId="77777777" w:rsidR="00BD056C" w:rsidRPr="00BE2D98" w:rsidRDefault="00BD056C" w:rsidP="00BD056C">
      <w:pPr>
        <w:spacing w:after="0"/>
        <w:contextualSpacing/>
        <w:rPr>
          <w:rFonts w:eastAsia="Calibri" w:cs="Arial"/>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710"/>
      </w:tblGrid>
      <w:tr w:rsidR="00BD056C" w:rsidRPr="00BE2D98" w14:paraId="4AB92C11" w14:textId="77777777" w:rsidTr="00BD056C">
        <w:trPr>
          <w:cantSplit/>
          <w:trHeight w:val="1043"/>
          <w:tblHeader/>
        </w:trPr>
        <w:tc>
          <w:tcPr>
            <w:tcW w:w="7848" w:type="dxa"/>
            <w:shd w:val="clear" w:color="auto" w:fill="B8CCE4"/>
          </w:tcPr>
          <w:p w14:paraId="07266822" w14:textId="77777777" w:rsidR="00BD056C" w:rsidRPr="00BE2D98" w:rsidRDefault="00BD056C" w:rsidP="00BD056C">
            <w:pPr>
              <w:spacing w:after="0"/>
              <w:jc w:val="center"/>
              <w:rPr>
                <w:rFonts w:cs="Arial"/>
                <w:b/>
                <w:sz w:val="20"/>
              </w:rPr>
            </w:pPr>
            <w:r w:rsidRPr="00BE2D98">
              <w:rPr>
                <w:rFonts w:cs="Arial"/>
                <w:b/>
                <w:sz w:val="20"/>
              </w:rPr>
              <w:lastRenderedPageBreak/>
              <w:t>Calculation</w:t>
            </w:r>
          </w:p>
          <w:p w14:paraId="67758703" w14:textId="77777777" w:rsidR="00BD056C" w:rsidRPr="00BE2D98" w:rsidRDefault="00BD056C" w:rsidP="00BD056C">
            <w:pPr>
              <w:jc w:val="center"/>
              <w:rPr>
                <w:rFonts w:cs="Arial"/>
                <w:b/>
                <w:sz w:val="20"/>
              </w:rPr>
            </w:pPr>
            <w:r w:rsidRPr="00BE2D98">
              <w:rPr>
                <w:rFonts w:cs="Arial"/>
                <w:b/>
                <w:sz w:val="20"/>
              </w:rPr>
              <w:t>(1)</w:t>
            </w:r>
          </w:p>
        </w:tc>
        <w:tc>
          <w:tcPr>
            <w:tcW w:w="1710" w:type="dxa"/>
            <w:shd w:val="clear" w:color="auto" w:fill="B8CCE4"/>
          </w:tcPr>
          <w:p w14:paraId="22C973CE" w14:textId="77777777" w:rsidR="00BD056C" w:rsidRPr="00BE2D98" w:rsidRDefault="00BD056C" w:rsidP="00BD056C">
            <w:pPr>
              <w:spacing w:after="0"/>
              <w:jc w:val="center"/>
              <w:rPr>
                <w:rFonts w:cs="Arial"/>
                <w:b/>
                <w:sz w:val="20"/>
              </w:rPr>
            </w:pPr>
            <w:r w:rsidRPr="00BE2D98">
              <w:rPr>
                <w:rFonts w:cs="Arial"/>
                <w:b/>
                <w:sz w:val="20"/>
              </w:rPr>
              <w:t>Indirect Cost Charged to the Award</w:t>
            </w:r>
          </w:p>
          <w:p w14:paraId="256C6707" w14:textId="77777777" w:rsidR="00BD056C" w:rsidRPr="00BE2D98" w:rsidRDefault="00BD056C" w:rsidP="00BD056C">
            <w:pPr>
              <w:jc w:val="center"/>
              <w:rPr>
                <w:rFonts w:cs="Arial"/>
                <w:b/>
                <w:sz w:val="20"/>
              </w:rPr>
            </w:pPr>
            <w:r w:rsidRPr="00BE2D98">
              <w:rPr>
                <w:rFonts w:cs="Arial"/>
                <w:b/>
                <w:sz w:val="20"/>
              </w:rPr>
              <w:t>(2)</w:t>
            </w:r>
          </w:p>
        </w:tc>
      </w:tr>
      <w:tr w:rsidR="00BD056C" w:rsidRPr="00BE2D98" w14:paraId="54B25D89" w14:textId="77777777" w:rsidTr="00BD056C">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3CDC6EAE" w14:textId="77777777" w:rsidR="00BD056C" w:rsidRPr="00BE2D98" w:rsidRDefault="00BD056C" w:rsidP="00BD056C">
            <w:pPr>
              <w:jc w:val="center"/>
              <w:rPr>
                <w:rFonts w:cs="Arial"/>
                <w:sz w:val="20"/>
              </w:rPr>
            </w:pPr>
            <w:r w:rsidRPr="00BE2D98">
              <w:rPr>
                <w:rFonts w:cs="Arial"/>
                <w:sz w:val="20"/>
              </w:rPr>
              <w:t>Organization’s Indirect Cost Rate of 10% (</w:t>
            </w:r>
            <w:r w:rsidRPr="00BE2D98">
              <w:rPr>
                <w:rFonts w:cs="Arial"/>
                <w:b/>
                <w:sz w:val="20"/>
              </w:rPr>
              <w:t>10%</w:t>
            </w:r>
            <w:r w:rsidRPr="00BE2D98">
              <w:rPr>
                <w:rFonts w:cs="Arial"/>
                <w:sz w:val="20"/>
              </w:rPr>
              <w:t xml:space="preserve"> of personnel and fringe  - </w:t>
            </w:r>
            <w:r w:rsidRPr="00BE2D98">
              <w:rPr>
                <w:rFonts w:cs="Arial"/>
                <w:b/>
                <w:sz w:val="20"/>
              </w:rPr>
              <w:t>.10 x $68,409)</w:t>
            </w:r>
          </w:p>
        </w:tc>
        <w:tc>
          <w:tcPr>
            <w:tcW w:w="1710" w:type="dxa"/>
            <w:tcBorders>
              <w:top w:val="single" w:sz="4" w:space="0" w:color="auto"/>
              <w:left w:val="single" w:sz="4" w:space="0" w:color="auto"/>
              <w:bottom w:val="single" w:sz="4" w:space="0" w:color="auto"/>
              <w:right w:val="single" w:sz="4" w:space="0" w:color="auto"/>
            </w:tcBorders>
            <w:vAlign w:val="center"/>
          </w:tcPr>
          <w:p w14:paraId="6F8ECF44" w14:textId="77777777" w:rsidR="00BD056C" w:rsidRPr="00BE2D98" w:rsidRDefault="00BD056C" w:rsidP="00BD056C">
            <w:pPr>
              <w:jc w:val="center"/>
              <w:rPr>
                <w:rFonts w:cs="Arial"/>
                <w:sz w:val="20"/>
              </w:rPr>
            </w:pPr>
            <w:r w:rsidRPr="00BE2D98">
              <w:rPr>
                <w:rFonts w:cs="Arial"/>
                <w:sz w:val="20"/>
              </w:rPr>
              <w:t>$6,841</w:t>
            </w:r>
          </w:p>
        </w:tc>
      </w:tr>
    </w:tbl>
    <w:p w14:paraId="59BB3818" w14:textId="77777777" w:rsidR="00BD056C" w:rsidRPr="00BE2D98" w:rsidRDefault="00BD056C" w:rsidP="00BD056C">
      <w:pPr>
        <w:spacing w:after="0"/>
        <w:jc w:val="center"/>
        <w:rPr>
          <w:rFonts w:cs="Arial"/>
          <w:vanish/>
          <w:sz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48"/>
        <w:gridCol w:w="1710"/>
      </w:tblGrid>
      <w:tr w:rsidR="00BD056C" w:rsidRPr="00BE2D98" w14:paraId="105B5539" w14:textId="77777777" w:rsidTr="00BD056C">
        <w:trPr>
          <w:trHeight w:val="341"/>
        </w:trPr>
        <w:tc>
          <w:tcPr>
            <w:tcW w:w="7848" w:type="dxa"/>
            <w:shd w:val="clear" w:color="auto" w:fill="E5DFEC"/>
          </w:tcPr>
          <w:p w14:paraId="7E63DD10" w14:textId="77777777" w:rsidR="00BD056C" w:rsidRPr="00BE2D98" w:rsidRDefault="00BD056C" w:rsidP="00BD056C">
            <w:pPr>
              <w:spacing w:before="120"/>
              <w:jc w:val="center"/>
              <w:rPr>
                <w:rFonts w:cs="Arial"/>
                <w:b/>
                <w:bCs/>
                <w:sz w:val="20"/>
              </w:rPr>
            </w:pPr>
            <w:r w:rsidRPr="00BE2D98">
              <w:rPr>
                <w:rFonts w:cs="Arial"/>
                <w:b/>
                <w:bCs/>
                <w:sz w:val="20"/>
              </w:rPr>
              <w:t>FEDERAL REQUEST – (enter in Section B column 1, line 6j of-SF-424A)</w:t>
            </w:r>
          </w:p>
        </w:tc>
        <w:tc>
          <w:tcPr>
            <w:tcW w:w="1710" w:type="dxa"/>
            <w:shd w:val="clear" w:color="auto" w:fill="E5DFEC"/>
          </w:tcPr>
          <w:p w14:paraId="5824A1AD" w14:textId="77777777" w:rsidR="00BD056C" w:rsidRPr="00BE2D98" w:rsidRDefault="00BD056C" w:rsidP="00BD056C">
            <w:pPr>
              <w:spacing w:before="120"/>
              <w:jc w:val="center"/>
              <w:rPr>
                <w:rFonts w:cs="Arial"/>
                <w:b/>
                <w:bCs/>
                <w:sz w:val="20"/>
              </w:rPr>
            </w:pPr>
            <w:r w:rsidRPr="00BE2D98">
              <w:rPr>
                <w:rFonts w:cs="Arial"/>
                <w:b/>
                <w:bCs/>
                <w:sz w:val="20"/>
              </w:rPr>
              <w:t>$6,841</w:t>
            </w:r>
          </w:p>
        </w:tc>
      </w:tr>
    </w:tbl>
    <w:p w14:paraId="1AE12A5A" w14:textId="77777777" w:rsidR="00BD056C" w:rsidRPr="00BE2D98" w:rsidRDefault="00BD056C" w:rsidP="00BD056C">
      <w:pPr>
        <w:spacing w:after="0"/>
        <w:rPr>
          <w:rFonts w:cs="Arial"/>
          <w:b/>
          <w:szCs w:val="24"/>
        </w:rPr>
      </w:pPr>
    </w:p>
    <w:p w14:paraId="4B226C7A" w14:textId="77777777" w:rsidR="00BD056C" w:rsidRPr="00BE2D98" w:rsidRDefault="00BD056C" w:rsidP="00BD056C">
      <w:pPr>
        <w:spacing w:after="0"/>
        <w:rPr>
          <w:rFonts w:cs="Arial"/>
          <w:b/>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9558"/>
      </w:tblGrid>
      <w:tr w:rsidR="00BD056C" w:rsidRPr="00BE2D98" w14:paraId="66A8070D" w14:textId="77777777" w:rsidTr="00BD056C">
        <w:trPr>
          <w:trHeight w:val="737"/>
        </w:trPr>
        <w:tc>
          <w:tcPr>
            <w:tcW w:w="9558" w:type="dxa"/>
            <w:shd w:val="clear" w:color="auto" w:fill="E5DFEC"/>
          </w:tcPr>
          <w:p w14:paraId="02A85D7D" w14:textId="77777777" w:rsidR="00BD056C" w:rsidRPr="00BE2D98" w:rsidRDefault="00BD056C" w:rsidP="00BD056C">
            <w:pPr>
              <w:spacing w:after="0"/>
              <w:rPr>
                <w:rFonts w:cs="Arial"/>
                <w:b/>
                <w:bCs/>
                <w:sz w:val="22"/>
                <w:szCs w:val="24"/>
              </w:rPr>
            </w:pPr>
          </w:p>
          <w:p w14:paraId="10173DBC" w14:textId="77777777" w:rsidR="00BD056C" w:rsidRPr="00BE2D98" w:rsidRDefault="00BD056C" w:rsidP="00BD056C">
            <w:pPr>
              <w:spacing w:after="0"/>
              <w:rPr>
                <w:rFonts w:cs="Arial"/>
                <w:b/>
                <w:bCs/>
                <w:sz w:val="22"/>
                <w:szCs w:val="24"/>
              </w:rPr>
            </w:pPr>
            <w:r w:rsidRPr="00BE2D98">
              <w:rPr>
                <w:rFonts w:cs="Arial"/>
                <w:b/>
                <w:bCs/>
                <w:sz w:val="22"/>
                <w:szCs w:val="24"/>
              </w:rPr>
              <w:t>FEDERAL REQUEST −</w:t>
            </w:r>
            <w:r w:rsidRPr="00BE2D98">
              <w:rPr>
                <w:rFonts w:cs="Arial"/>
                <w:sz w:val="22"/>
                <w:szCs w:val="24"/>
              </w:rPr>
              <w:t xml:space="preserve"> </w:t>
            </w:r>
            <w:r w:rsidRPr="00BE2D98">
              <w:rPr>
                <w:rFonts w:cs="Arial"/>
                <w:b/>
                <w:sz w:val="22"/>
                <w:szCs w:val="24"/>
              </w:rPr>
              <w:t>TOTALS (6k) will sum automatically on the SF-424A</w:t>
            </w:r>
          </w:p>
        </w:tc>
      </w:tr>
      <w:tr w:rsidR="00BD056C" w:rsidRPr="00BE2D98" w14:paraId="0EFB70B6" w14:textId="77777777" w:rsidTr="00BD056C">
        <w:tblPrEx>
          <w:shd w:val="clear" w:color="auto" w:fill="CCC0D9"/>
        </w:tblPrEx>
        <w:trPr>
          <w:trHeight w:val="440"/>
        </w:trPr>
        <w:tc>
          <w:tcPr>
            <w:tcW w:w="9558" w:type="dxa"/>
            <w:shd w:val="clear" w:color="auto" w:fill="E5DFEC"/>
          </w:tcPr>
          <w:p w14:paraId="57235F94" w14:textId="77777777" w:rsidR="00BD056C" w:rsidRPr="00BE2D98" w:rsidRDefault="00BD056C" w:rsidP="00BD056C">
            <w:pPr>
              <w:rPr>
                <w:rFonts w:cs="Arial"/>
                <w:b/>
                <w:sz w:val="20"/>
                <w:szCs w:val="24"/>
              </w:rPr>
            </w:pPr>
            <w:r w:rsidRPr="00BE2D98">
              <w:rPr>
                <w:rFonts w:cs="Arial"/>
                <w:b/>
                <w:sz w:val="20"/>
                <w:szCs w:val="24"/>
              </w:rPr>
              <w:t>ADDITIONAL INSTRUCTIONS ON COMPLETING THE SF- 424A</w:t>
            </w:r>
          </w:p>
          <w:p w14:paraId="03169327" w14:textId="77777777" w:rsidR="00BD056C" w:rsidRPr="00BE2D98" w:rsidRDefault="00BD056C" w:rsidP="00BD056C">
            <w:pPr>
              <w:tabs>
                <w:tab w:val="num" w:pos="1620"/>
                <w:tab w:val="num" w:pos="1800"/>
              </w:tabs>
              <w:rPr>
                <w:rFonts w:cs="Arial"/>
                <w:sz w:val="20"/>
                <w:szCs w:val="24"/>
              </w:rPr>
            </w:pPr>
            <w:r w:rsidRPr="00BE2D98">
              <w:rPr>
                <w:rFonts w:cs="Arial"/>
                <w:sz w:val="20"/>
                <w:szCs w:val="24"/>
              </w:rPr>
              <w:t xml:space="preserve">In </w:t>
            </w:r>
            <w:r w:rsidRPr="00BE2D98">
              <w:rPr>
                <w:rFonts w:cs="Arial"/>
                <w:b/>
                <w:sz w:val="20"/>
                <w:szCs w:val="24"/>
              </w:rPr>
              <w:t>Section A</w:t>
            </w:r>
            <w:r w:rsidRPr="00BE2D98">
              <w:rPr>
                <w:rFonts w:cs="Arial"/>
                <w:sz w:val="20"/>
                <w:szCs w:val="24"/>
              </w:rPr>
              <w:t xml:space="preserve">, </w:t>
            </w:r>
            <w:r w:rsidRPr="00BE2D98">
              <w:rPr>
                <w:rFonts w:cs="Arial"/>
                <w:sz w:val="20"/>
              </w:rPr>
              <w:t xml:space="preserve">Use the first row only (Line 1) to report the total federal (e) funds and non-federal (f) funds requested for the </w:t>
            </w:r>
            <w:r w:rsidRPr="00BE2D98">
              <w:rPr>
                <w:rFonts w:cs="Arial"/>
                <w:b/>
                <w:bCs/>
                <w:sz w:val="20"/>
                <w:u w:val="single"/>
              </w:rPr>
              <w:t>first year</w:t>
            </w:r>
            <w:r w:rsidRPr="00BE2D98">
              <w:rPr>
                <w:rFonts w:cs="Arial"/>
                <w:sz w:val="20"/>
              </w:rPr>
              <w:t xml:space="preserve"> of your project only.</w:t>
            </w:r>
          </w:p>
          <w:p w14:paraId="1417DF3E" w14:textId="77777777" w:rsidR="00BD056C" w:rsidRPr="00BE2D98" w:rsidRDefault="00BD056C" w:rsidP="00BD056C">
            <w:pPr>
              <w:tabs>
                <w:tab w:val="num" w:pos="1620"/>
                <w:tab w:val="num" w:pos="1800"/>
              </w:tabs>
              <w:rPr>
                <w:rFonts w:cs="Arial"/>
                <w:sz w:val="20"/>
                <w:szCs w:val="24"/>
              </w:rPr>
            </w:pPr>
            <w:r w:rsidRPr="00BE2D98">
              <w:rPr>
                <w:rFonts w:cs="Arial"/>
                <w:sz w:val="20"/>
                <w:szCs w:val="24"/>
              </w:rPr>
              <w:t xml:space="preserve">In </w:t>
            </w:r>
            <w:r w:rsidRPr="00BE2D98">
              <w:rPr>
                <w:rFonts w:cs="Arial"/>
                <w:b/>
                <w:sz w:val="20"/>
                <w:szCs w:val="24"/>
              </w:rPr>
              <w:t>Section B,</w:t>
            </w:r>
            <w:r w:rsidRPr="00BE2D98">
              <w:rPr>
                <w:rFonts w:cs="Arial"/>
                <w:sz w:val="20"/>
                <w:szCs w:val="24"/>
              </w:rPr>
              <w:t xml:space="preserve"> </w:t>
            </w:r>
            <w:r w:rsidRPr="00BE2D98">
              <w:rPr>
                <w:rFonts w:cs="Arial"/>
                <w:sz w:val="20"/>
              </w:rPr>
              <w:t>Use the first column only (Column 1) to report the budget category breakouts (Lines 6a through 6h) and indirect charges (Line 6j) for the total funding requested for the</w:t>
            </w:r>
            <w:r w:rsidRPr="00BE2D98">
              <w:rPr>
                <w:rFonts w:cs="Arial"/>
                <w:b/>
                <w:sz w:val="20"/>
                <w:u w:val="single"/>
              </w:rPr>
              <w:t xml:space="preserve"> first</w:t>
            </w:r>
            <w:r w:rsidRPr="00BE2D98">
              <w:rPr>
                <w:rFonts w:cs="Arial"/>
                <w:b/>
                <w:bCs/>
                <w:sz w:val="20"/>
                <w:u w:val="single"/>
              </w:rPr>
              <w:t xml:space="preserve"> year</w:t>
            </w:r>
            <w:r w:rsidRPr="00BE2D98">
              <w:rPr>
                <w:rFonts w:cs="Arial"/>
                <w:sz w:val="20"/>
              </w:rPr>
              <w:t xml:space="preserve"> of your project only. </w:t>
            </w:r>
            <w:r w:rsidRPr="00BE2D98">
              <w:rPr>
                <w:rFonts w:cs="Arial"/>
                <w:sz w:val="20"/>
                <w:szCs w:val="24"/>
              </w:rPr>
              <w:t>This total amount in 6k should be the same as the Total Federal Request for Year 1 entered on Line 1, Column (e) of Section A.</w:t>
            </w:r>
          </w:p>
          <w:p w14:paraId="72DBF71C" w14:textId="79FA302D" w:rsidR="00BD056C" w:rsidRPr="00BE2D98" w:rsidRDefault="00BD056C" w:rsidP="00BD056C">
            <w:pPr>
              <w:spacing w:after="0"/>
              <w:rPr>
                <w:rFonts w:cs="Arial"/>
                <w:bCs/>
                <w:sz w:val="20"/>
                <w:szCs w:val="24"/>
              </w:rPr>
            </w:pPr>
            <w:r w:rsidRPr="00BE2D98">
              <w:rPr>
                <w:rFonts w:cs="Arial"/>
                <w:bCs/>
                <w:sz w:val="20"/>
                <w:szCs w:val="24"/>
              </w:rPr>
              <w:t xml:space="preserve">In </w:t>
            </w:r>
            <w:r w:rsidRPr="00BE2D98">
              <w:rPr>
                <w:rFonts w:cs="Arial"/>
                <w:b/>
                <w:bCs/>
                <w:sz w:val="20"/>
                <w:szCs w:val="24"/>
              </w:rPr>
              <w:t>Section C</w:t>
            </w:r>
            <w:r w:rsidRPr="00BE2D98">
              <w:rPr>
                <w:rFonts w:cs="Arial"/>
                <w:bCs/>
                <w:sz w:val="20"/>
                <w:szCs w:val="24"/>
              </w:rPr>
              <w:t>, if applicable, enter the funding/resources that your organization will contribute (Applicant) as well as support you expect to receive from the State or other sources</w:t>
            </w:r>
            <w:r w:rsidRPr="00BE2D98">
              <w:rPr>
                <w:rFonts w:cs="Arial"/>
                <w:b/>
                <w:bCs/>
                <w:sz w:val="20"/>
                <w:szCs w:val="24"/>
              </w:rPr>
              <w:t xml:space="preserve">. </w:t>
            </w:r>
            <w:r w:rsidRPr="00BE2D98">
              <w:rPr>
                <w:rFonts w:cs="Arial"/>
                <w:bCs/>
                <w:sz w:val="20"/>
                <w:szCs w:val="24"/>
              </w:rPr>
              <w:t>Other support is defined as funds or resources, whether federal, non-federal or institutional, in direct support of activities through fellowships, gifts, prizes, in-kind contributions or non-federal means. [See Appen</w:t>
            </w:r>
            <w:r w:rsidR="00254146">
              <w:rPr>
                <w:rFonts w:cs="Arial"/>
                <w:bCs/>
                <w:sz w:val="20"/>
                <w:szCs w:val="24"/>
              </w:rPr>
              <w:t>dix H</w:t>
            </w:r>
            <w:r w:rsidRPr="00BE2D98">
              <w:rPr>
                <w:rFonts w:cs="Arial"/>
                <w:bCs/>
                <w:sz w:val="20"/>
                <w:szCs w:val="24"/>
              </w:rPr>
              <w:t xml:space="preserve"> – Standard Funding Restrictions for information on allowable costs.] </w:t>
            </w:r>
          </w:p>
          <w:p w14:paraId="7BA3D6BE" w14:textId="77777777" w:rsidR="00BD056C" w:rsidRPr="00BE2D98" w:rsidRDefault="00BD056C" w:rsidP="00BD056C">
            <w:pPr>
              <w:spacing w:after="0"/>
              <w:rPr>
                <w:rFonts w:cs="Arial"/>
                <w:sz w:val="16"/>
                <w:szCs w:val="24"/>
              </w:rPr>
            </w:pPr>
          </w:p>
          <w:p w14:paraId="577234AD" w14:textId="77777777" w:rsidR="00BD056C" w:rsidRPr="00BE2D98" w:rsidRDefault="00BD056C" w:rsidP="00BD056C">
            <w:pPr>
              <w:spacing w:after="0"/>
              <w:rPr>
                <w:rFonts w:cs="Arial"/>
                <w:sz w:val="20"/>
                <w:szCs w:val="24"/>
              </w:rPr>
            </w:pPr>
            <w:r w:rsidRPr="00BE2D98">
              <w:rPr>
                <w:rFonts w:cs="Arial"/>
                <w:sz w:val="20"/>
                <w:szCs w:val="24"/>
              </w:rPr>
              <w:t xml:space="preserve">In </w:t>
            </w:r>
            <w:r w:rsidRPr="00BE2D98">
              <w:rPr>
                <w:rFonts w:cs="Arial"/>
                <w:b/>
                <w:sz w:val="20"/>
                <w:szCs w:val="24"/>
              </w:rPr>
              <w:t>Section D</w:t>
            </w:r>
            <w:r w:rsidRPr="00BE2D98">
              <w:rPr>
                <w:rFonts w:cs="Arial"/>
                <w:sz w:val="20"/>
                <w:szCs w:val="24"/>
              </w:rPr>
              <w:t xml:space="preserve"> Line 13, the funds needed for each quarter should be entered.  The amount entered in “Total for First Year” should be the same as the amount entered in Column 1, Line 6k in Section B. Enter the amount for each quarter. The total in column 1 will sum automatically. Use the first row for federal funds and the second row for non-federal funds.</w:t>
            </w:r>
          </w:p>
          <w:p w14:paraId="535BC237" w14:textId="77777777" w:rsidR="00BD056C" w:rsidRPr="00BE2D98" w:rsidRDefault="00BD056C" w:rsidP="00BD056C">
            <w:pPr>
              <w:spacing w:after="0"/>
              <w:rPr>
                <w:rFonts w:cs="Arial"/>
                <w:sz w:val="20"/>
                <w:szCs w:val="24"/>
              </w:rPr>
            </w:pPr>
          </w:p>
          <w:p w14:paraId="02368B01" w14:textId="77777777" w:rsidR="00BD056C" w:rsidRPr="00BE2D98" w:rsidRDefault="00BD056C" w:rsidP="00BD056C">
            <w:pPr>
              <w:rPr>
                <w:rFonts w:cs="Arial"/>
                <w:sz w:val="20"/>
                <w:szCs w:val="24"/>
              </w:rPr>
            </w:pPr>
            <w:r w:rsidRPr="00BE2D98">
              <w:rPr>
                <w:rFonts w:cs="Arial"/>
                <w:sz w:val="20"/>
                <w:szCs w:val="24"/>
              </w:rPr>
              <w:t xml:space="preserve">In </w:t>
            </w:r>
            <w:r w:rsidRPr="00BE2D98">
              <w:rPr>
                <w:rFonts w:cs="Arial"/>
                <w:b/>
                <w:sz w:val="20"/>
                <w:szCs w:val="24"/>
              </w:rPr>
              <w:t>Section E</w:t>
            </w:r>
            <w:r w:rsidRPr="00BE2D98">
              <w:rPr>
                <w:rFonts w:cs="Arial"/>
                <w:sz w:val="20"/>
                <w:szCs w:val="24"/>
              </w:rPr>
              <w:t xml:space="preserve">, the funds being requested for Years 2, 3, 4, and 5 should be entered. For example, Year 2 will be entered in column (b), Year 3 in column (c), etc. </w:t>
            </w:r>
          </w:p>
          <w:p w14:paraId="017F62BC" w14:textId="77777777" w:rsidR="00BD056C" w:rsidRPr="00BE2D98" w:rsidRDefault="00BD056C" w:rsidP="00BD056C">
            <w:pPr>
              <w:rPr>
                <w:rFonts w:cs="Arial"/>
                <w:sz w:val="20"/>
                <w:szCs w:val="24"/>
              </w:rPr>
            </w:pPr>
            <w:r w:rsidRPr="00BE2D98">
              <w:rPr>
                <w:rFonts w:cs="Arial"/>
                <w:sz w:val="20"/>
                <w:szCs w:val="24"/>
              </w:rPr>
              <w:t>A sample of a completed SF-424A is included at the end of this appendix.</w:t>
            </w:r>
          </w:p>
        </w:tc>
      </w:tr>
    </w:tbl>
    <w:p w14:paraId="5F1FB93F" w14:textId="77777777" w:rsidR="00BD056C" w:rsidRPr="00BE2D98" w:rsidRDefault="00BD056C" w:rsidP="00BD056C">
      <w:pPr>
        <w:pBdr>
          <w:bottom w:val="double" w:sz="6" w:space="1" w:color="auto"/>
        </w:pBdr>
        <w:rPr>
          <w:rFonts w:cs="Arial"/>
          <w:szCs w:val="24"/>
        </w:rPr>
      </w:pPr>
    </w:p>
    <w:p w14:paraId="5F12895F" w14:textId="77777777" w:rsidR="00BD056C" w:rsidRPr="00BE2D98" w:rsidRDefault="00BD056C" w:rsidP="00BD056C">
      <w:pPr>
        <w:contextualSpacing/>
        <w:rPr>
          <w:rFonts w:cs="Arial"/>
          <w:b/>
          <w:bCs/>
          <w:szCs w:val="24"/>
        </w:rPr>
      </w:pPr>
      <w:r w:rsidRPr="00BE2D98">
        <w:rPr>
          <w:rFonts w:cs="Arial"/>
          <w:b/>
          <w:bCs/>
          <w:szCs w:val="26"/>
        </w:rPr>
        <w:t>Provide the total proposed project period and federal funding as follows</w:t>
      </w:r>
      <w:r w:rsidRPr="00BE2D98">
        <w:rPr>
          <w:rFonts w:cs="Arial"/>
          <w:b/>
        </w:rPr>
        <w:t>:</w:t>
      </w:r>
      <w:r w:rsidRPr="00BE2D98">
        <w:rPr>
          <w:rFonts w:cs="Arial"/>
        </w:rPr>
        <w:br/>
      </w:r>
    </w:p>
    <w:p w14:paraId="652CEB9C" w14:textId="77777777" w:rsidR="00BD056C" w:rsidRPr="00BE2D98" w:rsidRDefault="00BD056C" w:rsidP="00BD056C">
      <w:pPr>
        <w:contextualSpacing/>
        <w:rPr>
          <w:rFonts w:cs="Arial"/>
          <w:bCs/>
          <w:szCs w:val="24"/>
        </w:rPr>
      </w:pPr>
      <w:r w:rsidRPr="00BE2D98">
        <w:rPr>
          <w:rFonts w:cs="Arial"/>
          <w:b/>
          <w:bCs/>
          <w:szCs w:val="24"/>
        </w:rPr>
        <w:t>Proposed Project Period</w:t>
      </w:r>
    </w:p>
    <w:p w14:paraId="0757A14F" w14:textId="53D481D4" w:rsidR="00BD056C" w:rsidRPr="00BE2D98" w:rsidRDefault="00BD056C" w:rsidP="00BD056C">
      <w:pPr>
        <w:tabs>
          <w:tab w:val="left" w:pos="4320"/>
          <w:tab w:val="left" w:pos="4680"/>
        </w:tabs>
        <w:ind w:left="1080" w:hanging="360"/>
        <w:contextualSpacing/>
        <w:rPr>
          <w:rFonts w:cs="Arial"/>
          <w:bCs/>
          <w:szCs w:val="24"/>
        </w:rPr>
      </w:pPr>
      <w:r w:rsidRPr="00BE2D98">
        <w:rPr>
          <w:rFonts w:cs="Arial"/>
          <w:bCs/>
          <w:szCs w:val="24"/>
        </w:rPr>
        <w:t>a.</w:t>
      </w:r>
      <w:r w:rsidRPr="00BE2D98">
        <w:rPr>
          <w:rFonts w:cs="Arial"/>
          <w:bCs/>
          <w:szCs w:val="24"/>
        </w:rPr>
        <w:tab/>
        <w:t>Start Date: 0</w:t>
      </w:r>
      <w:r>
        <w:rPr>
          <w:rFonts w:cs="Arial"/>
          <w:bCs/>
          <w:szCs w:val="24"/>
        </w:rPr>
        <w:t>8</w:t>
      </w:r>
      <w:r w:rsidRPr="00BE2D98">
        <w:rPr>
          <w:rFonts w:cs="Arial"/>
          <w:bCs/>
          <w:szCs w:val="24"/>
        </w:rPr>
        <w:t>/3</w:t>
      </w:r>
      <w:r>
        <w:rPr>
          <w:rFonts w:cs="Arial"/>
          <w:bCs/>
          <w:szCs w:val="24"/>
        </w:rPr>
        <w:t>1</w:t>
      </w:r>
      <w:r w:rsidRPr="00BE2D98">
        <w:rPr>
          <w:rFonts w:cs="Arial"/>
          <w:bCs/>
          <w:szCs w:val="24"/>
        </w:rPr>
        <w:t>/2020</w:t>
      </w:r>
      <w:r w:rsidRPr="00BE2D98">
        <w:rPr>
          <w:rFonts w:cs="Arial"/>
          <w:bCs/>
          <w:szCs w:val="24"/>
        </w:rPr>
        <w:tab/>
        <w:t>b.</w:t>
      </w:r>
      <w:r w:rsidRPr="00BE2D98">
        <w:rPr>
          <w:rFonts w:cs="Arial"/>
          <w:bCs/>
          <w:szCs w:val="24"/>
        </w:rPr>
        <w:tab/>
        <w:t>End Date: 0</w:t>
      </w:r>
      <w:r>
        <w:rPr>
          <w:rFonts w:cs="Arial"/>
          <w:bCs/>
          <w:szCs w:val="24"/>
        </w:rPr>
        <w:t>8/30</w:t>
      </w:r>
      <w:r w:rsidRPr="00BE2D98">
        <w:rPr>
          <w:rFonts w:cs="Arial"/>
          <w:bCs/>
          <w:szCs w:val="24"/>
        </w:rPr>
        <w:t>/202</w:t>
      </w:r>
      <w:r w:rsidR="00254146">
        <w:rPr>
          <w:rFonts w:cs="Arial"/>
          <w:bCs/>
          <w:szCs w:val="24"/>
        </w:rPr>
        <w:t>2</w:t>
      </w:r>
    </w:p>
    <w:p w14:paraId="47D3FAD0" w14:textId="77777777" w:rsidR="00BD056C" w:rsidRPr="00BE2D98" w:rsidRDefault="00BD056C" w:rsidP="00BD056C">
      <w:pPr>
        <w:tabs>
          <w:tab w:val="left" w:pos="4320"/>
          <w:tab w:val="left" w:pos="4680"/>
        </w:tabs>
        <w:ind w:left="1080" w:hanging="360"/>
        <w:contextualSpacing/>
        <w:rPr>
          <w:rFonts w:cs="Arial"/>
          <w:bCs/>
          <w:szCs w:val="24"/>
        </w:rPr>
      </w:pPr>
    </w:p>
    <w:p w14:paraId="2A49D05C" w14:textId="77777777" w:rsidR="00BD056C" w:rsidRPr="00BE2D98" w:rsidRDefault="00BD056C" w:rsidP="00BD056C">
      <w:pPr>
        <w:spacing w:after="0"/>
        <w:outlineLvl w:val="2"/>
        <w:rPr>
          <w:rFonts w:cs="Arial"/>
          <w:b/>
        </w:rPr>
      </w:pPr>
      <w:r w:rsidRPr="00BE2D98">
        <w:rPr>
          <w:b/>
        </w:rPr>
        <w:t xml:space="preserve">BUDGET SUMMARY </w:t>
      </w:r>
      <w:r w:rsidRPr="00BE2D98">
        <w:rPr>
          <w:rFonts w:cs="Arial"/>
        </w:rPr>
        <w:t>(should include future years and projected total)</w:t>
      </w:r>
    </w:p>
    <w:p w14:paraId="6CCB283E" w14:textId="77777777" w:rsidR="00BD056C" w:rsidRPr="00BE2D98" w:rsidRDefault="00BD056C" w:rsidP="00BD056C">
      <w:pPr>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262"/>
        <w:gridCol w:w="1263"/>
        <w:gridCol w:w="1263"/>
        <w:gridCol w:w="1262"/>
        <w:gridCol w:w="1263"/>
        <w:gridCol w:w="1263"/>
      </w:tblGrid>
      <w:tr w:rsidR="00BD056C" w:rsidRPr="00BE2D98" w14:paraId="2EA283AF" w14:textId="77777777" w:rsidTr="00BD056C">
        <w:trPr>
          <w:cantSplit/>
          <w:tblHeader/>
        </w:trPr>
        <w:tc>
          <w:tcPr>
            <w:tcW w:w="1670" w:type="dxa"/>
            <w:shd w:val="clear" w:color="auto" w:fill="B8CCE4"/>
            <w:vAlign w:val="center"/>
          </w:tcPr>
          <w:p w14:paraId="48D3D606" w14:textId="77777777" w:rsidR="00BD056C" w:rsidRPr="00BE2D98" w:rsidRDefault="00BD056C" w:rsidP="00BD056C">
            <w:pPr>
              <w:rPr>
                <w:rFonts w:cs="Arial"/>
                <w:b/>
                <w:bCs/>
                <w:sz w:val="22"/>
              </w:rPr>
            </w:pPr>
            <w:r w:rsidRPr="00BE2D98">
              <w:rPr>
                <w:rFonts w:cs="Arial"/>
                <w:b/>
                <w:sz w:val="22"/>
              </w:rPr>
              <w:lastRenderedPageBreak/>
              <w:t>Category</w:t>
            </w:r>
          </w:p>
        </w:tc>
        <w:tc>
          <w:tcPr>
            <w:tcW w:w="1264" w:type="dxa"/>
            <w:shd w:val="clear" w:color="auto" w:fill="B8CCE4"/>
            <w:vAlign w:val="center"/>
          </w:tcPr>
          <w:p w14:paraId="01C675A2" w14:textId="77777777" w:rsidR="00BD056C" w:rsidRPr="00BE2D98" w:rsidRDefault="00BD056C" w:rsidP="00BD056C">
            <w:pPr>
              <w:rPr>
                <w:rFonts w:cs="Arial"/>
                <w:b/>
                <w:bCs/>
                <w:sz w:val="22"/>
              </w:rPr>
            </w:pPr>
            <w:r w:rsidRPr="00BE2D98">
              <w:rPr>
                <w:rFonts w:cs="Arial"/>
                <w:b/>
                <w:sz w:val="22"/>
              </w:rPr>
              <w:t>Year 1</w:t>
            </w:r>
          </w:p>
        </w:tc>
        <w:tc>
          <w:tcPr>
            <w:tcW w:w="1265" w:type="dxa"/>
            <w:shd w:val="clear" w:color="auto" w:fill="B8CCE4"/>
            <w:vAlign w:val="center"/>
          </w:tcPr>
          <w:p w14:paraId="359B65F9" w14:textId="77777777" w:rsidR="00BD056C" w:rsidRPr="00BE2D98" w:rsidRDefault="00BD056C" w:rsidP="00BD056C">
            <w:pPr>
              <w:rPr>
                <w:rFonts w:cs="Arial"/>
                <w:b/>
                <w:bCs/>
                <w:sz w:val="22"/>
              </w:rPr>
            </w:pPr>
            <w:r w:rsidRPr="00BE2D98">
              <w:rPr>
                <w:rFonts w:cs="Arial"/>
                <w:b/>
                <w:sz w:val="22"/>
              </w:rPr>
              <w:t>Year 2*</w:t>
            </w:r>
          </w:p>
        </w:tc>
        <w:tc>
          <w:tcPr>
            <w:tcW w:w="1265" w:type="dxa"/>
            <w:shd w:val="clear" w:color="auto" w:fill="B8CCE4"/>
            <w:vAlign w:val="center"/>
          </w:tcPr>
          <w:p w14:paraId="25A3DC0D" w14:textId="77777777" w:rsidR="00BD056C" w:rsidRPr="00BE2D98" w:rsidRDefault="00BD056C" w:rsidP="00BD056C">
            <w:pPr>
              <w:rPr>
                <w:rFonts w:cs="Arial"/>
                <w:b/>
                <w:bCs/>
                <w:sz w:val="22"/>
              </w:rPr>
            </w:pPr>
            <w:r w:rsidRPr="00BE2D98">
              <w:rPr>
                <w:rFonts w:cs="Arial"/>
                <w:b/>
                <w:sz w:val="22"/>
              </w:rPr>
              <w:t>Year 3*</w:t>
            </w:r>
          </w:p>
        </w:tc>
        <w:tc>
          <w:tcPr>
            <w:tcW w:w="1264" w:type="dxa"/>
            <w:shd w:val="clear" w:color="auto" w:fill="B8CCE4"/>
            <w:vAlign w:val="center"/>
          </w:tcPr>
          <w:p w14:paraId="1A3D99FE" w14:textId="77777777" w:rsidR="00BD056C" w:rsidRPr="00BE2D98" w:rsidRDefault="00BD056C" w:rsidP="00BD056C">
            <w:pPr>
              <w:rPr>
                <w:rFonts w:cs="Arial"/>
                <w:b/>
                <w:bCs/>
                <w:sz w:val="22"/>
              </w:rPr>
            </w:pPr>
            <w:r w:rsidRPr="00BE2D98">
              <w:rPr>
                <w:rFonts w:cs="Arial"/>
                <w:b/>
                <w:sz w:val="22"/>
              </w:rPr>
              <w:t>Year 4*</w:t>
            </w:r>
          </w:p>
        </w:tc>
        <w:tc>
          <w:tcPr>
            <w:tcW w:w="1265" w:type="dxa"/>
            <w:shd w:val="clear" w:color="auto" w:fill="B8CCE4"/>
            <w:vAlign w:val="center"/>
          </w:tcPr>
          <w:p w14:paraId="484972C0" w14:textId="77777777" w:rsidR="00BD056C" w:rsidRPr="00BE2D98" w:rsidRDefault="00BD056C" w:rsidP="00BD056C">
            <w:pPr>
              <w:rPr>
                <w:rFonts w:cs="Arial"/>
                <w:b/>
                <w:bCs/>
                <w:sz w:val="22"/>
              </w:rPr>
            </w:pPr>
            <w:r w:rsidRPr="00BE2D98">
              <w:rPr>
                <w:rFonts w:cs="Arial"/>
                <w:b/>
                <w:sz w:val="22"/>
              </w:rPr>
              <w:t>Year 5*</w:t>
            </w:r>
          </w:p>
        </w:tc>
        <w:tc>
          <w:tcPr>
            <w:tcW w:w="1265" w:type="dxa"/>
            <w:tcBorders>
              <w:bottom w:val="single" w:sz="4" w:space="0" w:color="auto"/>
            </w:tcBorders>
            <w:shd w:val="clear" w:color="auto" w:fill="B8CCE4"/>
          </w:tcPr>
          <w:p w14:paraId="44C4028C" w14:textId="77777777" w:rsidR="00BD056C" w:rsidRPr="00BE2D98" w:rsidRDefault="00BD056C" w:rsidP="00BD056C">
            <w:pPr>
              <w:rPr>
                <w:rFonts w:cs="Arial"/>
                <w:b/>
                <w:bCs/>
                <w:sz w:val="22"/>
              </w:rPr>
            </w:pPr>
            <w:r w:rsidRPr="00BE2D98">
              <w:rPr>
                <w:rFonts w:cs="Arial"/>
                <w:b/>
                <w:sz w:val="22"/>
              </w:rPr>
              <w:t>Total Project Costs</w:t>
            </w:r>
          </w:p>
        </w:tc>
      </w:tr>
      <w:tr w:rsidR="00BD056C" w:rsidRPr="00BE2D98" w14:paraId="369096B8" w14:textId="77777777" w:rsidTr="00BD056C">
        <w:trPr>
          <w:cantSplit/>
        </w:trPr>
        <w:tc>
          <w:tcPr>
            <w:tcW w:w="1670" w:type="dxa"/>
            <w:vAlign w:val="center"/>
          </w:tcPr>
          <w:p w14:paraId="2BA2ADB6" w14:textId="77777777" w:rsidR="00BD056C" w:rsidRPr="00BE2D98" w:rsidRDefault="00BD056C" w:rsidP="00BD056C">
            <w:pPr>
              <w:rPr>
                <w:rFonts w:cs="Arial"/>
                <w:sz w:val="20"/>
                <w:szCs w:val="24"/>
              </w:rPr>
            </w:pPr>
            <w:r w:rsidRPr="00BE2D98">
              <w:rPr>
                <w:rFonts w:cs="Arial"/>
                <w:sz w:val="20"/>
                <w:szCs w:val="24"/>
              </w:rPr>
              <w:t>Personnel</w:t>
            </w:r>
          </w:p>
        </w:tc>
        <w:tc>
          <w:tcPr>
            <w:tcW w:w="1264" w:type="dxa"/>
            <w:vAlign w:val="center"/>
          </w:tcPr>
          <w:p w14:paraId="1AEEF07E" w14:textId="77777777" w:rsidR="00BD056C" w:rsidRPr="00BE2D98" w:rsidRDefault="00BD056C" w:rsidP="00BD056C">
            <w:pPr>
              <w:rPr>
                <w:rFonts w:cs="Arial"/>
                <w:sz w:val="20"/>
                <w:szCs w:val="24"/>
              </w:rPr>
            </w:pPr>
            <w:r w:rsidRPr="00BE2D98">
              <w:rPr>
                <w:rFonts w:cs="Arial"/>
                <w:sz w:val="20"/>
                <w:szCs w:val="24"/>
              </w:rPr>
              <w:t>$52,765</w:t>
            </w:r>
          </w:p>
        </w:tc>
        <w:tc>
          <w:tcPr>
            <w:tcW w:w="1265" w:type="dxa"/>
            <w:vAlign w:val="center"/>
          </w:tcPr>
          <w:p w14:paraId="5B8CCF4A" w14:textId="77777777" w:rsidR="00BD056C" w:rsidRPr="00BE2D98" w:rsidRDefault="00BD056C" w:rsidP="00BD056C">
            <w:pPr>
              <w:rPr>
                <w:rFonts w:cs="Arial"/>
                <w:sz w:val="20"/>
                <w:szCs w:val="24"/>
              </w:rPr>
            </w:pPr>
            <w:r w:rsidRPr="00BE2D98">
              <w:rPr>
                <w:rFonts w:cs="Arial"/>
                <w:sz w:val="20"/>
                <w:szCs w:val="24"/>
              </w:rPr>
              <w:t>$54,348</w:t>
            </w:r>
          </w:p>
        </w:tc>
        <w:tc>
          <w:tcPr>
            <w:tcW w:w="1265" w:type="dxa"/>
            <w:vAlign w:val="center"/>
          </w:tcPr>
          <w:p w14:paraId="43F92898" w14:textId="77777777" w:rsidR="00BD056C" w:rsidRPr="00BE2D98" w:rsidRDefault="00BD056C" w:rsidP="00BD056C">
            <w:pPr>
              <w:rPr>
                <w:rFonts w:cs="Arial"/>
                <w:sz w:val="20"/>
                <w:szCs w:val="24"/>
              </w:rPr>
            </w:pPr>
            <w:r w:rsidRPr="00BE2D98">
              <w:rPr>
                <w:rFonts w:cs="Arial"/>
                <w:sz w:val="20"/>
                <w:szCs w:val="24"/>
              </w:rPr>
              <w:t>$55,978</w:t>
            </w:r>
          </w:p>
        </w:tc>
        <w:tc>
          <w:tcPr>
            <w:tcW w:w="1264" w:type="dxa"/>
            <w:vAlign w:val="center"/>
          </w:tcPr>
          <w:p w14:paraId="48971979" w14:textId="77777777" w:rsidR="00BD056C" w:rsidRPr="00BE2D98" w:rsidRDefault="00BD056C" w:rsidP="00BD056C">
            <w:pPr>
              <w:rPr>
                <w:rFonts w:cs="Arial"/>
                <w:sz w:val="20"/>
                <w:szCs w:val="24"/>
              </w:rPr>
            </w:pPr>
            <w:r w:rsidRPr="00BE2D98">
              <w:rPr>
                <w:rFonts w:cs="Arial"/>
                <w:sz w:val="20"/>
                <w:szCs w:val="24"/>
              </w:rPr>
              <w:t>$57,658</w:t>
            </w:r>
          </w:p>
        </w:tc>
        <w:tc>
          <w:tcPr>
            <w:tcW w:w="1265" w:type="dxa"/>
            <w:vAlign w:val="center"/>
          </w:tcPr>
          <w:p w14:paraId="67B91105" w14:textId="77777777" w:rsidR="00BD056C" w:rsidRPr="00BE2D98" w:rsidRDefault="00BD056C" w:rsidP="00BD056C">
            <w:pPr>
              <w:rPr>
                <w:rFonts w:cs="Arial"/>
                <w:sz w:val="20"/>
                <w:szCs w:val="24"/>
              </w:rPr>
            </w:pPr>
            <w:r w:rsidRPr="00BE2D98">
              <w:rPr>
                <w:rFonts w:cs="Arial"/>
                <w:sz w:val="20"/>
                <w:szCs w:val="24"/>
              </w:rPr>
              <w:t>$59,387</w:t>
            </w:r>
          </w:p>
        </w:tc>
        <w:tc>
          <w:tcPr>
            <w:tcW w:w="1265" w:type="dxa"/>
            <w:shd w:val="clear" w:color="auto" w:fill="B8CCE4"/>
            <w:vAlign w:val="center"/>
          </w:tcPr>
          <w:p w14:paraId="41CED365" w14:textId="77777777" w:rsidR="00BD056C" w:rsidRPr="00BE2D98" w:rsidRDefault="00BD056C" w:rsidP="00BD056C">
            <w:pPr>
              <w:rPr>
                <w:rFonts w:cs="Arial"/>
                <w:sz w:val="20"/>
                <w:szCs w:val="24"/>
              </w:rPr>
            </w:pPr>
            <w:r w:rsidRPr="00BE2D98">
              <w:rPr>
                <w:rFonts w:cs="Arial"/>
                <w:sz w:val="20"/>
                <w:szCs w:val="24"/>
              </w:rPr>
              <w:t>$280,136</w:t>
            </w:r>
          </w:p>
        </w:tc>
      </w:tr>
      <w:tr w:rsidR="00BD056C" w:rsidRPr="00BE2D98" w14:paraId="5BDA94C4" w14:textId="77777777" w:rsidTr="00BD056C">
        <w:trPr>
          <w:cantSplit/>
        </w:trPr>
        <w:tc>
          <w:tcPr>
            <w:tcW w:w="1670" w:type="dxa"/>
            <w:vAlign w:val="center"/>
          </w:tcPr>
          <w:p w14:paraId="63F2E031" w14:textId="77777777" w:rsidR="00BD056C" w:rsidRPr="00BE2D98" w:rsidRDefault="00BD056C" w:rsidP="00BD056C">
            <w:pPr>
              <w:rPr>
                <w:rFonts w:cs="Arial"/>
                <w:sz w:val="20"/>
                <w:szCs w:val="24"/>
              </w:rPr>
            </w:pPr>
            <w:r w:rsidRPr="00BE2D98">
              <w:rPr>
                <w:rFonts w:cs="Arial"/>
                <w:sz w:val="20"/>
                <w:szCs w:val="24"/>
              </w:rPr>
              <w:t>Fringe</w:t>
            </w:r>
          </w:p>
        </w:tc>
        <w:tc>
          <w:tcPr>
            <w:tcW w:w="1264" w:type="dxa"/>
            <w:vAlign w:val="center"/>
          </w:tcPr>
          <w:p w14:paraId="778F9F59" w14:textId="77777777" w:rsidR="00BD056C" w:rsidRPr="00BE2D98" w:rsidRDefault="00BD056C" w:rsidP="00BD056C">
            <w:pPr>
              <w:rPr>
                <w:rFonts w:cs="Arial"/>
                <w:sz w:val="20"/>
                <w:szCs w:val="24"/>
              </w:rPr>
            </w:pPr>
            <w:r w:rsidRPr="00BE2D98">
              <w:rPr>
                <w:rFonts w:cs="Arial"/>
                <w:sz w:val="20"/>
                <w:szCs w:val="24"/>
              </w:rPr>
              <w:t>$15,644</w:t>
            </w:r>
          </w:p>
        </w:tc>
        <w:tc>
          <w:tcPr>
            <w:tcW w:w="1265" w:type="dxa"/>
            <w:vAlign w:val="center"/>
          </w:tcPr>
          <w:p w14:paraId="5BE11A95" w14:textId="77777777" w:rsidR="00BD056C" w:rsidRPr="00BE2D98" w:rsidRDefault="00BD056C" w:rsidP="00BD056C">
            <w:pPr>
              <w:rPr>
                <w:rFonts w:cs="Arial"/>
                <w:sz w:val="20"/>
                <w:szCs w:val="24"/>
              </w:rPr>
            </w:pPr>
            <w:r w:rsidRPr="00BE2D98">
              <w:rPr>
                <w:rFonts w:cs="Arial"/>
                <w:sz w:val="20"/>
                <w:szCs w:val="24"/>
              </w:rPr>
              <w:t>$16,114</w:t>
            </w:r>
          </w:p>
        </w:tc>
        <w:tc>
          <w:tcPr>
            <w:tcW w:w="1265" w:type="dxa"/>
            <w:vAlign w:val="center"/>
          </w:tcPr>
          <w:p w14:paraId="65C5ACB4" w14:textId="77777777" w:rsidR="00BD056C" w:rsidRPr="00BE2D98" w:rsidRDefault="00BD056C" w:rsidP="00BD056C">
            <w:pPr>
              <w:rPr>
                <w:rFonts w:cs="Arial"/>
                <w:sz w:val="20"/>
                <w:szCs w:val="24"/>
              </w:rPr>
            </w:pPr>
            <w:r w:rsidRPr="00BE2D98">
              <w:rPr>
                <w:rFonts w:cs="Arial"/>
                <w:sz w:val="20"/>
                <w:szCs w:val="24"/>
              </w:rPr>
              <w:t>$17,353</w:t>
            </w:r>
          </w:p>
        </w:tc>
        <w:tc>
          <w:tcPr>
            <w:tcW w:w="1264" w:type="dxa"/>
            <w:vAlign w:val="center"/>
          </w:tcPr>
          <w:p w14:paraId="6B7F68C7" w14:textId="77777777" w:rsidR="00BD056C" w:rsidRPr="00BE2D98" w:rsidRDefault="00BD056C" w:rsidP="00BD056C">
            <w:pPr>
              <w:rPr>
                <w:rFonts w:cs="Arial"/>
                <w:sz w:val="20"/>
                <w:szCs w:val="24"/>
              </w:rPr>
            </w:pPr>
            <w:r w:rsidRPr="00BE2D98">
              <w:rPr>
                <w:rFonts w:cs="Arial"/>
                <w:sz w:val="20"/>
                <w:szCs w:val="24"/>
              </w:rPr>
              <w:t>$17,873</w:t>
            </w:r>
          </w:p>
        </w:tc>
        <w:tc>
          <w:tcPr>
            <w:tcW w:w="1265" w:type="dxa"/>
            <w:vAlign w:val="center"/>
          </w:tcPr>
          <w:p w14:paraId="11E39002" w14:textId="77777777" w:rsidR="00BD056C" w:rsidRPr="00BE2D98" w:rsidRDefault="00BD056C" w:rsidP="00BD056C">
            <w:pPr>
              <w:rPr>
                <w:rFonts w:cs="Arial"/>
                <w:sz w:val="20"/>
                <w:szCs w:val="24"/>
              </w:rPr>
            </w:pPr>
            <w:r w:rsidRPr="00BE2D98">
              <w:rPr>
                <w:rFonts w:cs="Arial"/>
                <w:sz w:val="20"/>
                <w:szCs w:val="24"/>
              </w:rPr>
              <w:t>$18,409</w:t>
            </w:r>
          </w:p>
        </w:tc>
        <w:tc>
          <w:tcPr>
            <w:tcW w:w="1265" w:type="dxa"/>
            <w:shd w:val="clear" w:color="auto" w:fill="B8CCE4"/>
            <w:vAlign w:val="center"/>
          </w:tcPr>
          <w:p w14:paraId="62185DFD" w14:textId="77777777" w:rsidR="00BD056C" w:rsidRPr="00BE2D98" w:rsidRDefault="00BD056C" w:rsidP="00BD056C">
            <w:pPr>
              <w:rPr>
                <w:rFonts w:cs="Arial"/>
                <w:sz w:val="20"/>
                <w:szCs w:val="24"/>
              </w:rPr>
            </w:pPr>
            <w:r w:rsidRPr="00BE2D98">
              <w:rPr>
                <w:rFonts w:cs="Arial"/>
                <w:sz w:val="20"/>
                <w:szCs w:val="24"/>
              </w:rPr>
              <w:t>$85,393</w:t>
            </w:r>
          </w:p>
        </w:tc>
      </w:tr>
      <w:tr w:rsidR="00BD056C" w:rsidRPr="00BE2D98" w14:paraId="76D3558A" w14:textId="77777777" w:rsidTr="00BD056C">
        <w:trPr>
          <w:cantSplit/>
        </w:trPr>
        <w:tc>
          <w:tcPr>
            <w:tcW w:w="1670" w:type="dxa"/>
            <w:vAlign w:val="center"/>
          </w:tcPr>
          <w:p w14:paraId="6B8A0595" w14:textId="77777777" w:rsidR="00BD056C" w:rsidRPr="00BE2D98" w:rsidRDefault="00BD056C" w:rsidP="00BD056C">
            <w:pPr>
              <w:rPr>
                <w:rFonts w:cs="Arial"/>
                <w:sz w:val="20"/>
                <w:szCs w:val="24"/>
              </w:rPr>
            </w:pPr>
            <w:r w:rsidRPr="00BE2D98">
              <w:rPr>
                <w:rFonts w:cs="Arial"/>
                <w:sz w:val="20"/>
                <w:szCs w:val="24"/>
              </w:rPr>
              <w:t>Travel</w:t>
            </w:r>
          </w:p>
        </w:tc>
        <w:tc>
          <w:tcPr>
            <w:tcW w:w="1264" w:type="dxa"/>
            <w:vAlign w:val="center"/>
          </w:tcPr>
          <w:p w14:paraId="290511ED" w14:textId="77777777" w:rsidR="00BD056C" w:rsidRPr="00BE2D98" w:rsidRDefault="00BD056C" w:rsidP="00BD056C">
            <w:pPr>
              <w:rPr>
                <w:rFonts w:cs="Arial"/>
                <w:sz w:val="20"/>
                <w:szCs w:val="24"/>
              </w:rPr>
            </w:pPr>
            <w:r w:rsidRPr="00BE2D98">
              <w:rPr>
                <w:rFonts w:cs="Arial"/>
                <w:sz w:val="20"/>
                <w:szCs w:val="24"/>
              </w:rPr>
              <w:t>$2,444</w:t>
            </w:r>
          </w:p>
        </w:tc>
        <w:tc>
          <w:tcPr>
            <w:tcW w:w="1265" w:type="dxa"/>
            <w:vAlign w:val="center"/>
          </w:tcPr>
          <w:p w14:paraId="428D810C" w14:textId="77777777" w:rsidR="00BD056C" w:rsidRPr="00BE2D98" w:rsidRDefault="00BD056C" w:rsidP="00BD056C">
            <w:pPr>
              <w:rPr>
                <w:rFonts w:cs="Arial"/>
                <w:sz w:val="20"/>
                <w:szCs w:val="24"/>
              </w:rPr>
            </w:pPr>
            <w:r w:rsidRPr="00BE2D98">
              <w:rPr>
                <w:rFonts w:cs="Arial"/>
                <w:sz w:val="20"/>
                <w:szCs w:val="24"/>
              </w:rPr>
              <w:t>$1,140</w:t>
            </w:r>
          </w:p>
        </w:tc>
        <w:tc>
          <w:tcPr>
            <w:tcW w:w="1265" w:type="dxa"/>
            <w:vAlign w:val="center"/>
          </w:tcPr>
          <w:p w14:paraId="499C7BEE" w14:textId="77777777" w:rsidR="00BD056C" w:rsidRPr="00BE2D98" w:rsidRDefault="00BD056C" w:rsidP="00BD056C">
            <w:pPr>
              <w:rPr>
                <w:rFonts w:cs="Arial"/>
                <w:sz w:val="20"/>
                <w:szCs w:val="24"/>
              </w:rPr>
            </w:pPr>
            <w:r w:rsidRPr="00BE2D98">
              <w:rPr>
                <w:rFonts w:cs="Arial"/>
                <w:sz w:val="20"/>
                <w:szCs w:val="24"/>
              </w:rPr>
              <w:t>$2,444</w:t>
            </w:r>
          </w:p>
        </w:tc>
        <w:tc>
          <w:tcPr>
            <w:tcW w:w="1264" w:type="dxa"/>
            <w:vAlign w:val="center"/>
          </w:tcPr>
          <w:p w14:paraId="134B39BF" w14:textId="77777777" w:rsidR="00BD056C" w:rsidRPr="00BE2D98" w:rsidRDefault="00BD056C" w:rsidP="00BD056C">
            <w:pPr>
              <w:rPr>
                <w:rFonts w:cs="Arial"/>
                <w:sz w:val="20"/>
                <w:szCs w:val="24"/>
              </w:rPr>
            </w:pPr>
            <w:r w:rsidRPr="00BE2D98">
              <w:rPr>
                <w:rFonts w:cs="Arial"/>
                <w:sz w:val="20"/>
                <w:szCs w:val="24"/>
              </w:rPr>
              <w:t>$1,140</w:t>
            </w:r>
          </w:p>
        </w:tc>
        <w:tc>
          <w:tcPr>
            <w:tcW w:w="1265" w:type="dxa"/>
            <w:vAlign w:val="center"/>
          </w:tcPr>
          <w:p w14:paraId="47F31786" w14:textId="77777777" w:rsidR="00BD056C" w:rsidRPr="00BE2D98" w:rsidRDefault="00BD056C" w:rsidP="00BD056C">
            <w:pPr>
              <w:rPr>
                <w:rFonts w:cs="Arial"/>
                <w:sz w:val="20"/>
                <w:szCs w:val="24"/>
              </w:rPr>
            </w:pPr>
            <w:r w:rsidRPr="00BE2D98">
              <w:rPr>
                <w:rFonts w:cs="Arial"/>
                <w:sz w:val="20"/>
                <w:szCs w:val="24"/>
              </w:rPr>
              <w:t>$1,375</w:t>
            </w:r>
          </w:p>
        </w:tc>
        <w:tc>
          <w:tcPr>
            <w:tcW w:w="1265" w:type="dxa"/>
            <w:shd w:val="clear" w:color="auto" w:fill="B8CCE4"/>
            <w:vAlign w:val="center"/>
          </w:tcPr>
          <w:p w14:paraId="53DA3FED" w14:textId="77777777" w:rsidR="00BD056C" w:rsidRPr="00BE2D98" w:rsidRDefault="00BD056C" w:rsidP="00BD056C">
            <w:pPr>
              <w:rPr>
                <w:rFonts w:cs="Arial"/>
                <w:sz w:val="20"/>
                <w:szCs w:val="24"/>
              </w:rPr>
            </w:pPr>
            <w:r w:rsidRPr="00BE2D98">
              <w:rPr>
                <w:rFonts w:cs="Arial"/>
                <w:sz w:val="20"/>
                <w:szCs w:val="24"/>
              </w:rPr>
              <w:t>$8,543</w:t>
            </w:r>
          </w:p>
        </w:tc>
      </w:tr>
      <w:tr w:rsidR="00BD056C" w:rsidRPr="00BE2D98" w14:paraId="3200B5EC" w14:textId="77777777" w:rsidTr="00BD056C">
        <w:trPr>
          <w:cantSplit/>
        </w:trPr>
        <w:tc>
          <w:tcPr>
            <w:tcW w:w="1670" w:type="dxa"/>
            <w:vAlign w:val="center"/>
          </w:tcPr>
          <w:p w14:paraId="2485854C" w14:textId="77777777" w:rsidR="00BD056C" w:rsidRPr="00BE2D98" w:rsidRDefault="00BD056C" w:rsidP="00BD056C">
            <w:pPr>
              <w:rPr>
                <w:rFonts w:cs="Arial"/>
                <w:sz w:val="20"/>
                <w:szCs w:val="24"/>
              </w:rPr>
            </w:pPr>
            <w:r w:rsidRPr="00BE2D98">
              <w:rPr>
                <w:rFonts w:cs="Arial"/>
                <w:sz w:val="20"/>
                <w:szCs w:val="24"/>
              </w:rPr>
              <w:t>Equipment</w:t>
            </w:r>
          </w:p>
        </w:tc>
        <w:tc>
          <w:tcPr>
            <w:tcW w:w="1264" w:type="dxa"/>
            <w:vAlign w:val="center"/>
          </w:tcPr>
          <w:p w14:paraId="31577952" w14:textId="77777777" w:rsidR="00BD056C" w:rsidRPr="00BE2D98" w:rsidRDefault="00BD056C" w:rsidP="00BD056C">
            <w:pPr>
              <w:rPr>
                <w:rFonts w:cs="Arial"/>
                <w:sz w:val="20"/>
                <w:szCs w:val="24"/>
              </w:rPr>
            </w:pPr>
            <w:r w:rsidRPr="00BE2D98">
              <w:rPr>
                <w:rFonts w:cs="Arial"/>
                <w:sz w:val="20"/>
                <w:szCs w:val="24"/>
              </w:rPr>
              <w:t>0</w:t>
            </w:r>
          </w:p>
        </w:tc>
        <w:tc>
          <w:tcPr>
            <w:tcW w:w="1265" w:type="dxa"/>
            <w:vAlign w:val="center"/>
          </w:tcPr>
          <w:p w14:paraId="03D607EC" w14:textId="77777777" w:rsidR="00BD056C" w:rsidRPr="00BE2D98" w:rsidRDefault="00BD056C" w:rsidP="00BD056C">
            <w:pPr>
              <w:rPr>
                <w:rFonts w:cs="Arial"/>
                <w:sz w:val="20"/>
                <w:szCs w:val="24"/>
              </w:rPr>
            </w:pPr>
            <w:r w:rsidRPr="00BE2D98">
              <w:rPr>
                <w:rFonts w:cs="Arial"/>
                <w:sz w:val="20"/>
                <w:szCs w:val="24"/>
              </w:rPr>
              <w:t>0</w:t>
            </w:r>
          </w:p>
        </w:tc>
        <w:tc>
          <w:tcPr>
            <w:tcW w:w="1265" w:type="dxa"/>
            <w:vAlign w:val="center"/>
          </w:tcPr>
          <w:p w14:paraId="44FAA700" w14:textId="77777777" w:rsidR="00BD056C" w:rsidRPr="00BE2D98" w:rsidRDefault="00BD056C" w:rsidP="00BD056C">
            <w:pPr>
              <w:rPr>
                <w:rFonts w:cs="Arial"/>
                <w:sz w:val="20"/>
                <w:szCs w:val="24"/>
              </w:rPr>
            </w:pPr>
            <w:r w:rsidRPr="00BE2D98">
              <w:rPr>
                <w:rFonts w:cs="Arial"/>
                <w:sz w:val="20"/>
                <w:szCs w:val="24"/>
              </w:rPr>
              <w:t>0</w:t>
            </w:r>
          </w:p>
        </w:tc>
        <w:tc>
          <w:tcPr>
            <w:tcW w:w="1264" w:type="dxa"/>
            <w:vAlign w:val="center"/>
          </w:tcPr>
          <w:p w14:paraId="5EE582AA" w14:textId="77777777" w:rsidR="00BD056C" w:rsidRPr="00BE2D98" w:rsidRDefault="00BD056C" w:rsidP="00BD056C">
            <w:pPr>
              <w:rPr>
                <w:rFonts w:cs="Arial"/>
                <w:sz w:val="20"/>
                <w:szCs w:val="24"/>
              </w:rPr>
            </w:pPr>
            <w:r w:rsidRPr="00BE2D98">
              <w:rPr>
                <w:rFonts w:cs="Arial"/>
                <w:sz w:val="20"/>
                <w:szCs w:val="24"/>
              </w:rPr>
              <w:t>0</w:t>
            </w:r>
          </w:p>
        </w:tc>
        <w:tc>
          <w:tcPr>
            <w:tcW w:w="1265" w:type="dxa"/>
            <w:vAlign w:val="center"/>
          </w:tcPr>
          <w:p w14:paraId="25D2A188" w14:textId="77777777" w:rsidR="00BD056C" w:rsidRPr="00BE2D98" w:rsidRDefault="00BD056C" w:rsidP="00BD056C">
            <w:pPr>
              <w:rPr>
                <w:rFonts w:cs="Arial"/>
                <w:sz w:val="20"/>
                <w:szCs w:val="24"/>
              </w:rPr>
            </w:pPr>
            <w:r w:rsidRPr="00BE2D98">
              <w:rPr>
                <w:rFonts w:cs="Arial"/>
                <w:sz w:val="20"/>
                <w:szCs w:val="24"/>
              </w:rPr>
              <w:t>0</w:t>
            </w:r>
          </w:p>
        </w:tc>
        <w:tc>
          <w:tcPr>
            <w:tcW w:w="1265" w:type="dxa"/>
            <w:tcBorders>
              <w:bottom w:val="single" w:sz="4" w:space="0" w:color="auto"/>
            </w:tcBorders>
            <w:shd w:val="clear" w:color="auto" w:fill="B8CCE4"/>
            <w:vAlign w:val="center"/>
          </w:tcPr>
          <w:p w14:paraId="1C8B95DB" w14:textId="77777777" w:rsidR="00BD056C" w:rsidRPr="00BE2D98" w:rsidRDefault="00BD056C" w:rsidP="00BD056C">
            <w:pPr>
              <w:rPr>
                <w:rFonts w:cs="Arial"/>
                <w:sz w:val="20"/>
                <w:szCs w:val="24"/>
              </w:rPr>
            </w:pPr>
            <w:r w:rsidRPr="00BE2D98">
              <w:rPr>
                <w:rFonts w:cs="Arial"/>
                <w:sz w:val="20"/>
                <w:szCs w:val="24"/>
              </w:rPr>
              <w:t>0</w:t>
            </w:r>
          </w:p>
        </w:tc>
      </w:tr>
      <w:tr w:rsidR="00BD056C" w:rsidRPr="00BE2D98" w14:paraId="699A1539" w14:textId="77777777" w:rsidTr="00BD056C">
        <w:trPr>
          <w:cantSplit/>
        </w:trPr>
        <w:tc>
          <w:tcPr>
            <w:tcW w:w="1670" w:type="dxa"/>
            <w:vAlign w:val="center"/>
          </w:tcPr>
          <w:p w14:paraId="604FDD86" w14:textId="77777777" w:rsidR="00BD056C" w:rsidRPr="00BE2D98" w:rsidRDefault="00BD056C" w:rsidP="00BD056C">
            <w:pPr>
              <w:rPr>
                <w:rFonts w:cs="Arial"/>
                <w:sz w:val="20"/>
                <w:szCs w:val="24"/>
              </w:rPr>
            </w:pPr>
            <w:r w:rsidRPr="00BE2D98">
              <w:rPr>
                <w:rFonts w:cs="Arial"/>
                <w:sz w:val="20"/>
                <w:szCs w:val="24"/>
              </w:rPr>
              <w:t>Supplies</w:t>
            </w:r>
          </w:p>
        </w:tc>
        <w:tc>
          <w:tcPr>
            <w:tcW w:w="1264" w:type="dxa"/>
            <w:vAlign w:val="center"/>
          </w:tcPr>
          <w:p w14:paraId="72F23FC2" w14:textId="77777777" w:rsidR="00BD056C" w:rsidRPr="00BE2D98" w:rsidRDefault="00BD056C" w:rsidP="00BD056C">
            <w:pPr>
              <w:rPr>
                <w:rFonts w:cs="Arial"/>
                <w:sz w:val="20"/>
                <w:szCs w:val="24"/>
              </w:rPr>
            </w:pPr>
            <w:r w:rsidRPr="00BE2D98">
              <w:rPr>
                <w:rFonts w:cs="Arial"/>
                <w:sz w:val="20"/>
                <w:szCs w:val="24"/>
              </w:rPr>
              <w:t>$3,796</w:t>
            </w:r>
          </w:p>
        </w:tc>
        <w:tc>
          <w:tcPr>
            <w:tcW w:w="1265" w:type="dxa"/>
            <w:vAlign w:val="center"/>
          </w:tcPr>
          <w:p w14:paraId="5284ECC3" w14:textId="77777777" w:rsidR="00BD056C" w:rsidRPr="00BE2D98" w:rsidRDefault="00BD056C" w:rsidP="00BD056C">
            <w:pPr>
              <w:rPr>
                <w:rFonts w:cs="Arial"/>
                <w:sz w:val="20"/>
                <w:szCs w:val="24"/>
              </w:rPr>
            </w:pPr>
            <w:r w:rsidRPr="00BE2D98">
              <w:rPr>
                <w:rFonts w:cs="Arial"/>
                <w:sz w:val="20"/>
                <w:szCs w:val="24"/>
              </w:rPr>
              <w:t>$3,796</w:t>
            </w:r>
          </w:p>
        </w:tc>
        <w:tc>
          <w:tcPr>
            <w:tcW w:w="1265" w:type="dxa"/>
            <w:vAlign w:val="center"/>
          </w:tcPr>
          <w:p w14:paraId="507BD546" w14:textId="77777777" w:rsidR="00BD056C" w:rsidRPr="00BE2D98" w:rsidRDefault="00BD056C" w:rsidP="00BD056C">
            <w:pPr>
              <w:rPr>
                <w:rFonts w:cs="Arial"/>
                <w:sz w:val="20"/>
                <w:szCs w:val="24"/>
              </w:rPr>
            </w:pPr>
            <w:r w:rsidRPr="00BE2D98">
              <w:rPr>
                <w:rFonts w:cs="Arial"/>
                <w:sz w:val="20"/>
                <w:szCs w:val="24"/>
              </w:rPr>
              <w:t>$3,796</w:t>
            </w:r>
          </w:p>
        </w:tc>
        <w:tc>
          <w:tcPr>
            <w:tcW w:w="1264" w:type="dxa"/>
            <w:vAlign w:val="center"/>
          </w:tcPr>
          <w:p w14:paraId="39B1AF81" w14:textId="77777777" w:rsidR="00BD056C" w:rsidRPr="00BE2D98" w:rsidRDefault="00BD056C" w:rsidP="00BD056C">
            <w:pPr>
              <w:rPr>
                <w:rFonts w:cs="Arial"/>
                <w:sz w:val="20"/>
                <w:szCs w:val="24"/>
              </w:rPr>
            </w:pPr>
            <w:r w:rsidRPr="00BE2D98">
              <w:rPr>
                <w:rFonts w:cs="Arial"/>
                <w:sz w:val="20"/>
                <w:szCs w:val="24"/>
              </w:rPr>
              <w:t>$3,796</w:t>
            </w:r>
          </w:p>
        </w:tc>
        <w:tc>
          <w:tcPr>
            <w:tcW w:w="1265" w:type="dxa"/>
            <w:vAlign w:val="center"/>
          </w:tcPr>
          <w:p w14:paraId="70A6AFDE" w14:textId="77777777" w:rsidR="00BD056C" w:rsidRPr="00BE2D98" w:rsidRDefault="00BD056C" w:rsidP="00BD056C">
            <w:pPr>
              <w:rPr>
                <w:rFonts w:cs="Arial"/>
                <w:sz w:val="20"/>
                <w:szCs w:val="24"/>
              </w:rPr>
            </w:pPr>
            <w:r w:rsidRPr="00BE2D98">
              <w:rPr>
                <w:rFonts w:cs="Arial"/>
                <w:sz w:val="20"/>
                <w:szCs w:val="24"/>
              </w:rPr>
              <w:t>$3,796</w:t>
            </w:r>
          </w:p>
        </w:tc>
        <w:tc>
          <w:tcPr>
            <w:tcW w:w="1265" w:type="dxa"/>
            <w:shd w:val="clear" w:color="auto" w:fill="B8CCE4"/>
            <w:vAlign w:val="center"/>
          </w:tcPr>
          <w:p w14:paraId="45B5C6D8" w14:textId="77777777" w:rsidR="00BD056C" w:rsidRPr="00BE2D98" w:rsidRDefault="00BD056C" w:rsidP="00BD056C">
            <w:pPr>
              <w:rPr>
                <w:rFonts w:cs="Arial"/>
                <w:sz w:val="20"/>
                <w:szCs w:val="24"/>
              </w:rPr>
            </w:pPr>
            <w:r w:rsidRPr="00BE2D98">
              <w:rPr>
                <w:rFonts w:cs="Arial"/>
                <w:sz w:val="20"/>
                <w:szCs w:val="24"/>
              </w:rPr>
              <w:t>$18,980</w:t>
            </w:r>
          </w:p>
        </w:tc>
      </w:tr>
      <w:tr w:rsidR="00BD056C" w:rsidRPr="00BE2D98" w14:paraId="180CBA27" w14:textId="77777777" w:rsidTr="00BD056C">
        <w:trPr>
          <w:cantSplit/>
        </w:trPr>
        <w:tc>
          <w:tcPr>
            <w:tcW w:w="1670" w:type="dxa"/>
            <w:vAlign w:val="center"/>
          </w:tcPr>
          <w:p w14:paraId="572D13DB" w14:textId="77777777" w:rsidR="00BD056C" w:rsidRPr="00BE2D98" w:rsidRDefault="00BD056C" w:rsidP="00BD056C">
            <w:pPr>
              <w:rPr>
                <w:rFonts w:cs="Arial"/>
                <w:sz w:val="20"/>
                <w:szCs w:val="24"/>
              </w:rPr>
            </w:pPr>
            <w:r w:rsidRPr="00BE2D98">
              <w:rPr>
                <w:rFonts w:cs="Arial"/>
                <w:sz w:val="20"/>
                <w:szCs w:val="24"/>
              </w:rPr>
              <w:t>Contractual</w:t>
            </w:r>
          </w:p>
        </w:tc>
        <w:tc>
          <w:tcPr>
            <w:tcW w:w="1264" w:type="dxa"/>
            <w:vAlign w:val="center"/>
          </w:tcPr>
          <w:p w14:paraId="775FA4D4" w14:textId="77777777" w:rsidR="00BD056C" w:rsidRPr="00BE2D98" w:rsidRDefault="00BD056C" w:rsidP="00BD056C">
            <w:pPr>
              <w:rPr>
                <w:rFonts w:cs="Arial"/>
                <w:sz w:val="20"/>
                <w:szCs w:val="24"/>
              </w:rPr>
            </w:pPr>
            <w:r w:rsidRPr="00BE2D98">
              <w:rPr>
                <w:rFonts w:cs="Arial"/>
                <w:sz w:val="20"/>
                <w:szCs w:val="24"/>
              </w:rPr>
              <w:t>$86,998</w:t>
            </w:r>
          </w:p>
        </w:tc>
        <w:tc>
          <w:tcPr>
            <w:tcW w:w="1265" w:type="dxa"/>
            <w:vAlign w:val="center"/>
          </w:tcPr>
          <w:p w14:paraId="2B4344EA" w14:textId="77777777" w:rsidR="00BD056C" w:rsidRPr="00BE2D98" w:rsidRDefault="00BD056C" w:rsidP="00BD056C">
            <w:pPr>
              <w:rPr>
                <w:rFonts w:cs="Arial"/>
                <w:sz w:val="20"/>
                <w:szCs w:val="24"/>
              </w:rPr>
            </w:pPr>
            <w:r w:rsidRPr="00BE2D98">
              <w:rPr>
                <w:rFonts w:cs="Arial"/>
                <w:sz w:val="20"/>
                <w:szCs w:val="24"/>
              </w:rPr>
              <w:t>$86,998</w:t>
            </w:r>
          </w:p>
        </w:tc>
        <w:tc>
          <w:tcPr>
            <w:tcW w:w="1265" w:type="dxa"/>
            <w:vAlign w:val="center"/>
          </w:tcPr>
          <w:p w14:paraId="4EB78E10" w14:textId="77777777" w:rsidR="00BD056C" w:rsidRPr="00BE2D98" w:rsidRDefault="00BD056C" w:rsidP="00BD056C">
            <w:pPr>
              <w:rPr>
                <w:rFonts w:cs="Arial"/>
                <w:sz w:val="20"/>
                <w:szCs w:val="24"/>
              </w:rPr>
            </w:pPr>
            <w:r w:rsidRPr="00BE2D98">
              <w:rPr>
                <w:rFonts w:cs="Arial"/>
                <w:sz w:val="20"/>
                <w:szCs w:val="24"/>
              </w:rPr>
              <w:t>$86,998</w:t>
            </w:r>
          </w:p>
        </w:tc>
        <w:tc>
          <w:tcPr>
            <w:tcW w:w="1264" w:type="dxa"/>
            <w:vAlign w:val="center"/>
          </w:tcPr>
          <w:p w14:paraId="72D1D978" w14:textId="77777777" w:rsidR="00BD056C" w:rsidRPr="00BE2D98" w:rsidRDefault="00BD056C" w:rsidP="00BD056C">
            <w:pPr>
              <w:rPr>
                <w:rFonts w:cs="Arial"/>
                <w:sz w:val="20"/>
                <w:szCs w:val="24"/>
              </w:rPr>
            </w:pPr>
            <w:r w:rsidRPr="00BE2D98">
              <w:rPr>
                <w:rFonts w:cs="Arial"/>
                <w:sz w:val="20"/>
                <w:szCs w:val="24"/>
              </w:rPr>
              <w:t>$86,998</w:t>
            </w:r>
          </w:p>
        </w:tc>
        <w:tc>
          <w:tcPr>
            <w:tcW w:w="1265" w:type="dxa"/>
            <w:vAlign w:val="center"/>
          </w:tcPr>
          <w:p w14:paraId="7790D2BE" w14:textId="77777777" w:rsidR="00BD056C" w:rsidRPr="00BE2D98" w:rsidRDefault="00BD056C" w:rsidP="00BD056C">
            <w:pPr>
              <w:rPr>
                <w:rFonts w:cs="Arial"/>
                <w:sz w:val="20"/>
                <w:szCs w:val="24"/>
              </w:rPr>
            </w:pPr>
            <w:r w:rsidRPr="00BE2D98">
              <w:rPr>
                <w:rFonts w:cs="Arial"/>
                <w:sz w:val="20"/>
                <w:szCs w:val="24"/>
              </w:rPr>
              <w:t>$86,998</w:t>
            </w:r>
          </w:p>
        </w:tc>
        <w:tc>
          <w:tcPr>
            <w:tcW w:w="1265" w:type="dxa"/>
            <w:shd w:val="clear" w:color="auto" w:fill="B8CCE4"/>
            <w:vAlign w:val="center"/>
          </w:tcPr>
          <w:p w14:paraId="09F1B07F" w14:textId="77777777" w:rsidR="00BD056C" w:rsidRPr="00BE2D98" w:rsidRDefault="00BD056C" w:rsidP="00BD056C">
            <w:pPr>
              <w:rPr>
                <w:rFonts w:cs="Arial"/>
                <w:sz w:val="20"/>
                <w:szCs w:val="24"/>
              </w:rPr>
            </w:pPr>
            <w:r w:rsidRPr="00BE2D98">
              <w:rPr>
                <w:rFonts w:cs="Arial"/>
                <w:sz w:val="20"/>
                <w:szCs w:val="24"/>
              </w:rPr>
              <w:t>$434,990</w:t>
            </w:r>
          </w:p>
        </w:tc>
      </w:tr>
      <w:tr w:rsidR="00BD056C" w:rsidRPr="00BE2D98" w14:paraId="203B4B61" w14:textId="77777777" w:rsidTr="00BD056C">
        <w:trPr>
          <w:cantSplit/>
        </w:trPr>
        <w:tc>
          <w:tcPr>
            <w:tcW w:w="1670" w:type="dxa"/>
            <w:vAlign w:val="center"/>
          </w:tcPr>
          <w:p w14:paraId="3B4E1E9E" w14:textId="77777777" w:rsidR="00BD056C" w:rsidRPr="00BE2D98" w:rsidRDefault="00BD056C" w:rsidP="00BD056C">
            <w:pPr>
              <w:rPr>
                <w:rFonts w:cs="Arial"/>
                <w:sz w:val="20"/>
                <w:szCs w:val="24"/>
              </w:rPr>
            </w:pPr>
            <w:r w:rsidRPr="00BE2D98">
              <w:rPr>
                <w:rFonts w:cs="Arial"/>
                <w:sz w:val="20"/>
                <w:szCs w:val="24"/>
              </w:rPr>
              <w:t>Other</w:t>
            </w:r>
          </w:p>
        </w:tc>
        <w:tc>
          <w:tcPr>
            <w:tcW w:w="1264" w:type="dxa"/>
            <w:vAlign w:val="center"/>
          </w:tcPr>
          <w:p w14:paraId="3EF972EF" w14:textId="77777777" w:rsidR="00BD056C" w:rsidRPr="00BE2D98" w:rsidRDefault="00BD056C" w:rsidP="00BD056C">
            <w:pPr>
              <w:rPr>
                <w:rFonts w:cs="Arial"/>
                <w:sz w:val="20"/>
                <w:szCs w:val="24"/>
              </w:rPr>
            </w:pPr>
            <w:r w:rsidRPr="00BE2D98">
              <w:rPr>
                <w:rFonts w:cs="Arial"/>
                <w:sz w:val="20"/>
                <w:szCs w:val="24"/>
              </w:rPr>
              <w:t>$15,815</w:t>
            </w:r>
          </w:p>
        </w:tc>
        <w:tc>
          <w:tcPr>
            <w:tcW w:w="1265" w:type="dxa"/>
            <w:vAlign w:val="center"/>
          </w:tcPr>
          <w:p w14:paraId="02BB0502" w14:textId="77777777" w:rsidR="00BD056C" w:rsidRPr="00BE2D98" w:rsidRDefault="00BD056C" w:rsidP="00BD056C">
            <w:pPr>
              <w:rPr>
                <w:rFonts w:cs="Arial"/>
                <w:sz w:val="20"/>
                <w:szCs w:val="24"/>
              </w:rPr>
            </w:pPr>
            <w:r w:rsidRPr="00BE2D98">
              <w:rPr>
                <w:rFonts w:cs="Arial"/>
                <w:sz w:val="20"/>
                <w:szCs w:val="24"/>
              </w:rPr>
              <w:t>$13,752</w:t>
            </w:r>
          </w:p>
        </w:tc>
        <w:tc>
          <w:tcPr>
            <w:tcW w:w="1265" w:type="dxa"/>
            <w:vAlign w:val="center"/>
          </w:tcPr>
          <w:p w14:paraId="5BBBCA75" w14:textId="77777777" w:rsidR="00BD056C" w:rsidRPr="00BE2D98" w:rsidRDefault="00BD056C" w:rsidP="00BD056C">
            <w:pPr>
              <w:rPr>
                <w:rFonts w:cs="Arial"/>
                <w:sz w:val="20"/>
                <w:szCs w:val="24"/>
              </w:rPr>
            </w:pPr>
            <w:r w:rsidRPr="00BE2D98">
              <w:rPr>
                <w:rFonts w:cs="Arial"/>
                <w:sz w:val="20"/>
                <w:szCs w:val="24"/>
              </w:rPr>
              <w:t>$11,629</w:t>
            </w:r>
          </w:p>
        </w:tc>
        <w:tc>
          <w:tcPr>
            <w:tcW w:w="1264" w:type="dxa"/>
            <w:vAlign w:val="center"/>
          </w:tcPr>
          <w:p w14:paraId="4E52D534" w14:textId="77777777" w:rsidR="00BD056C" w:rsidRPr="00BE2D98" w:rsidRDefault="00BD056C" w:rsidP="00BD056C">
            <w:pPr>
              <w:rPr>
                <w:rFonts w:cs="Arial"/>
                <w:sz w:val="20"/>
                <w:szCs w:val="24"/>
              </w:rPr>
            </w:pPr>
            <w:r w:rsidRPr="00BE2D98">
              <w:rPr>
                <w:rFonts w:cs="Arial"/>
                <w:sz w:val="20"/>
                <w:szCs w:val="24"/>
              </w:rPr>
              <w:t>$9,440</w:t>
            </w:r>
          </w:p>
        </w:tc>
        <w:tc>
          <w:tcPr>
            <w:tcW w:w="1265" w:type="dxa"/>
            <w:vAlign w:val="center"/>
          </w:tcPr>
          <w:p w14:paraId="5ACA0F8B" w14:textId="77777777" w:rsidR="00BD056C" w:rsidRPr="00BE2D98" w:rsidRDefault="00BD056C" w:rsidP="00BD056C">
            <w:pPr>
              <w:rPr>
                <w:rFonts w:cs="Arial"/>
                <w:sz w:val="20"/>
                <w:szCs w:val="24"/>
              </w:rPr>
            </w:pPr>
            <w:r w:rsidRPr="00BE2D98">
              <w:rPr>
                <w:rFonts w:cs="Arial"/>
                <w:sz w:val="20"/>
                <w:szCs w:val="24"/>
              </w:rPr>
              <w:t>$7,187</w:t>
            </w:r>
          </w:p>
        </w:tc>
        <w:tc>
          <w:tcPr>
            <w:tcW w:w="1265" w:type="dxa"/>
            <w:shd w:val="clear" w:color="auto" w:fill="B8CCE4"/>
            <w:vAlign w:val="center"/>
          </w:tcPr>
          <w:p w14:paraId="14C337AB" w14:textId="77777777" w:rsidR="00BD056C" w:rsidRPr="00BE2D98" w:rsidRDefault="00BD056C" w:rsidP="00BD056C">
            <w:pPr>
              <w:rPr>
                <w:rFonts w:cs="Arial"/>
                <w:sz w:val="20"/>
                <w:szCs w:val="24"/>
              </w:rPr>
            </w:pPr>
            <w:r w:rsidRPr="00BE2D98">
              <w:rPr>
                <w:rFonts w:cs="Arial"/>
                <w:sz w:val="20"/>
                <w:szCs w:val="24"/>
              </w:rPr>
              <w:t>$57,823</w:t>
            </w:r>
          </w:p>
        </w:tc>
      </w:tr>
      <w:tr w:rsidR="00BD056C" w:rsidRPr="00BE2D98" w14:paraId="003EB158" w14:textId="77777777" w:rsidTr="00BD056C">
        <w:trPr>
          <w:cantSplit/>
        </w:trPr>
        <w:tc>
          <w:tcPr>
            <w:tcW w:w="1670" w:type="dxa"/>
            <w:vAlign w:val="center"/>
          </w:tcPr>
          <w:p w14:paraId="1DC77AD1" w14:textId="77777777" w:rsidR="00BD056C" w:rsidRPr="00BE2D98" w:rsidRDefault="00BD056C" w:rsidP="00BD056C">
            <w:pPr>
              <w:rPr>
                <w:rFonts w:cs="Arial"/>
                <w:sz w:val="20"/>
                <w:szCs w:val="24"/>
              </w:rPr>
            </w:pPr>
            <w:r w:rsidRPr="00BE2D98">
              <w:rPr>
                <w:rFonts w:cs="Arial"/>
                <w:sz w:val="20"/>
                <w:szCs w:val="24"/>
              </w:rPr>
              <w:t>Total Direct Charges</w:t>
            </w:r>
          </w:p>
        </w:tc>
        <w:tc>
          <w:tcPr>
            <w:tcW w:w="1264" w:type="dxa"/>
            <w:vAlign w:val="center"/>
          </w:tcPr>
          <w:p w14:paraId="08BF6EB5" w14:textId="77777777" w:rsidR="00BD056C" w:rsidRPr="00BE2D98" w:rsidRDefault="00BD056C" w:rsidP="00BD056C">
            <w:pPr>
              <w:rPr>
                <w:rFonts w:cs="Arial"/>
                <w:sz w:val="20"/>
                <w:szCs w:val="24"/>
              </w:rPr>
            </w:pPr>
            <w:r w:rsidRPr="00BE2D98">
              <w:rPr>
                <w:rFonts w:cs="Arial"/>
                <w:sz w:val="20"/>
                <w:szCs w:val="24"/>
              </w:rPr>
              <w:t>$177,462</w:t>
            </w:r>
          </w:p>
        </w:tc>
        <w:tc>
          <w:tcPr>
            <w:tcW w:w="1265" w:type="dxa"/>
            <w:vAlign w:val="center"/>
          </w:tcPr>
          <w:p w14:paraId="3306D3DF" w14:textId="77777777" w:rsidR="00BD056C" w:rsidRPr="00BE2D98" w:rsidRDefault="00BD056C" w:rsidP="00BD056C">
            <w:pPr>
              <w:rPr>
                <w:rFonts w:cs="Arial"/>
                <w:sz w:val="20"/>
                <w:szCs w:val="24"/>
              </w:rPr>
            </w:pPr>
            <w:r w:rsidRPr="00BE2D98">
              <w:rPr>
                <w:rFonts w:cs="Arial"/>
                <w:sz w:val="20"/>
                <w:szCs w:val="24"/>
              </w:rPr>
              <w:t>$176,148</w:t>
            </w:r>
          </w:p>
        </w:tc>
        <w:tc>
          <w:tcPr>
            <w:tcW w:w="1265" w:type="dxa"/>
            <w:vAlign w:val="center"/>
          </w:tcPr>
          <w:p w14:paraId="27FADBBE" w14:textId="77777777" w:rsidR="00BD056C" w:rsidRPr="00BE2D98" w:rsidRDefault="00BD056C" w:rsidP="00BD056C">
            <w:pPr>
              <w:rPr>
                <w:rFonts w:cs="Arial"/>
                <w:sz w:val="20"/>
                <w:szCs w:val="24"/>
              </w:rPr>
            </w:pPr>
            <w:r w:rsidRPr="00BE2D98">
              <w:rPr>
                <w:rFonts w:cs="Arial"/>
                <w:sz w:val="20"/>
                <w:szCs w:val="24"/>
              </w:rPr>
              <w:t>$178,198</w:t>
            </w:r>
          </w:p>
        </w:tc>
        <w:tc>
          <w:tcPr>
            <w:tcW w:w="1264" w:type="dxa"/>
            <w:vAlign w:val="center"/>
          </w:tcPr>
          <w:p w14:paraId="5DCCD7AC" w14:textId="77777777" w:rsidR="00BD056C" w:rsidRPr="00BE2D98" w:rsidRDefault="00BD056C" w:rsidP="00BD056C">
            <w:pPr>
              <w:rPr>
                <w:rFonts w:cs="Arial"/>
                <w:sz w:val="20"/>
                <w:szCs w:val="24"/>
              </w:rPr>
            </w:pPr>
            <w:r w:rsidRPr="00BE2D98">
              <w:rPr>
                <w:rFonts w:cs="Arial"/>
                <w:sz w:val="20"/>
                <w:szCs w:val="24"/>
              </w:rPr>
              <w:t>$176,905</w:t>
            </w:r>
          </w:p>
        </w:tc>
        <w:tc>
          <w:tcPr>
            <w:tcW w:w="1265" w:type="dxa"/>
            <w:vAlign w:val="center"/>
          </w:tcPr>
          <w:p w14:paraId="167ABE8C" w14:textId="77777777" w:rsidR="00BD056C" w:rsidRPr="00BE2D98" w:rsidRDefault="00BD056C" w:rsidP="00BD056C">
            <w:pPr>
              <w:rPr>
                <w:rFonts w:cs="Arial"/>
                <w:sz w:val="20"/>
                <w:szCs w:val="24"/>
              </w:rPr>
            </w:pPr>
            <w:r w:rsidRPr="00BE2D98">
              <w:rPr>
                <w:rFonts w:cs="Arial"/>
                <w:sz w:val="20"/>
                <w:szCs w:val="24"/>
              </w:rPr>
              <w:t>$177,152</w:t>
            </w:r>
          </w:p>
        </w:tc>
        <w:tc>
          <w:tcPr>
            <w:tcW w:w="1265" w:type="dxa"/>
            <w:shd w:val="clear" w:color="auto" w:fill="B8CCE4"/>
            <w:vAlign w:val="center"/>
          </w:tcPr>
          <w:p w14:paraId="7DECCB42" w14:textId="77777777" w:rsidR="00BD056C" w:rsidRPr="00BE2D98" w:rsidRDefault="00BD056C" w:rsidP="00BD056C">
            <w:pPr>
              <w:rPr>
                <w:rFonts w:cs="Arial"/>
                <w:sz w:val="20"/>
                <w:szCs w:val="24"/>
              </w:rPr>
            </w:pPr>
            <w:r w:rsidRPr="00BE2D98">
              <w:rPr>
                <w:rFonts w:cs="Arial"/>
                <w:sz w:val="20"/>
                <w:szCs w:val="24"/>
              </w:rPr>
              <w:t>$885,865</w:t>
            </w:r>
          </w:p>
        </w:tc>
      </w:tr>
      <w:tr w:rsidR="00BD056C" w:rsidRPr="00BE2D98" w14:paraId="4F38BABA" w14:textId="77777777" w:rsidTr="00BD056C">
        <w:trPr>
          <w:cantSplit/>
        </w:trPr>
        <w:tc>
          <w:tcPr>
            <w:tcW w:w="1670" w:type="dxa"/>
            <w:vAlign w:val="center"/>
          </w:tcPr>
          <w:p w14:paraId="002634F2" w14:textId="77777777" w:rsidR="00BD056C" w:rsidRPr="00BE2D98" w:rsidRDefault="00BD056C" w:rsidP="00BD056C">
            <w:pPr>
              <w:rPr>
                <w:rFonts w:cs="Arial"/>
                <w:sz w:val="20"/>
                <w:szCs w:val="24"/>
              </w:rPr>
            </w:pPr>
            <w:r w:rsidRPr="00BE2D98">
              <w:rPr>
                <w:rFonts w:cs="Arial"/>
                <w:sz w:val="20"/>
                <w:szCs w:val="24"/>
              </w:rPr>
              <w:t>Indirect Charges</w:t>
            </w:r>
          </w:p>
        </w:tc>
        <w:tc>
          <w:tcPr>
            <w:tcW w:w="1264" w:type="dxa"/>
            <w:vAlign w:val="center"/>
          </w:tcPr>
          <w:p w14:paraId="54C9CF54" w14:textId="77777777" w:rsidR="00BD056C" w:rsidRPr="00BE2D98" w:rsidRDefault="00BD056C" w:rsidP="00BD056C">
            <w:pPr>
              <w:rPr>
                <w:rFonts w:cs="Arial"/>
                <w:sz w:val="20"/>
                <w:szCs w:val="24"/>
              </w:rPr>
            </w:pPr>
            <w:r w:rsidRPr="00BE2D98">
              <w:rPr>
                <w:rFonts w:cs="Arial"/>
                <w:sz w:val="20"/>
                <w:szCs w:val="24"/>
              </w:rPr>
              <w:t>$6,841</w:t>
            </w:r>
          </w:p>
        </w:tc>
        <w:tc>
          <w:tcPr>
            <w:tcW w:w="1265" w:type="dxa"/>
            <w:vAlign w:val="center"/>
          </w:tcPr>
          <w:p w14:paraId="5D23A032" w14:textId="77777777" w:rsidR="00BD056C" w:rsidRPr="00BE2D98" w:rsidRDefault="00BD056C" w:rsidP="00BD056C">
            <w:pPr>
              <w:rPr>
                <w:rFonts w:cs="Arial"/>
                <w:sz w:val="20"/>
                <w:szCs w:val="24"/>
              </w:rPr>
            </w:pPr>
            <w:r w:rsidRPr="00BE2D98">
              <w:rPr>
                <w:rFonts w:cs="Arial"/>
                <w:sz w:val="20"/>
                <w:szCs w:val="24"/>
              </w:rPr>
              <w:t>$7,046</w:t>
            </w:r>
          </w:p>
        </w:tc>
        <w:tc>
          <w:tcPr>
            <w:tcW w:w="1265" w:type="dxa"/>
            <w:vAlign w:val="center"/>
          </w:tcPr>
          <w:p w14:paraId="3AC57874" w14:textId="77777777" w:rsidR="00BD056C" w:rsidRPr="00BE2D98" w:rsidRDefault="00BD056C" w:rsidP="00BD056C">
            <w:pPr>
              <w:rPr>
                <w:rFonts w:cs="Arial"/>
                <w:sz w:val="20"/>
                <w:szCs w:val="24"/>
              </w:rPr>
            </w:pPr>
            <w:r w:rsidRPr="00BE2D98">
              <w:rPr>
                <w:rFonts w:cs="Arial"/>
                <w:sz w:val="20"/>
                <w:szCs w:val="24"/>
              </w:rPr>
              <w:t>$7,333</w:t>
            </w:r>
          </w:p>
        </w:tc>
        <w:tc>
          <w:tcPr>
            <w:tcW w:w="1264" w:type="dxa"/>
            <w:vAlign w:val="center"/>
          </w:tcPr>
          <w:p w14:paraId="44AACF42" w14:textId="77777777" w:rsidR="00BD056C" w:rsidRPr="00BE2D98" w:rsidRDefault="00BD056C" w:rsidP="00BD056C">
            <w:pPr>
              <w:rPr>
                <w:rFonts w:cs="Arial"/>
                <w:sz w:val="20"/>
                <w:szCs w:val="24"/>
              </w:rPr>
            </w:pPr>
            <w:r w:rsidRPr="00BE2D98">
              <w:rPr>
                <w:rFonts w:cs="Arial"/>
                <w:sz w:val="20"/>
                <w:szCs w:val="24"/>
              </w:rPr>
              <w:t>$7,553</w:t>
            </w:r>
          </w:p>
        </w:tc>
        <w:tc>
          <w:tcPr>
            <w:tcW w:w="1265" w:type="dxa"/>
            <w:vAlign w:val="center"/>
          </w:tcPr>
          <w:p w14:paraId="67DDFE00" w14:textId="77777777" w:rsidR="00BD056C" w:rsidRPr="00BE2D98" w:rsidRDefault="00BD056C" w:rsidP="00BD056C">
            <w:pPr>
              <w:rPr>
                <w:rFonts w:cs="Arial"/>
                <w:sz w:val="20"/>
                <w:szCs w:val="24"/>
              </w:rPr>
            </w:pPr>
            <w:r w:rsidRPr="00BE2D98">
              <w:rPr>
                <w:rFonts w:cs="Arial"/>
                <w:sz w:val="20"/>
                <w:szCs w:val="24"/>
              </w:rPr>
              <w:t>$7,780</w:t>
            </w:r>
          </w:p>
        </w:tc>
        <w:tc>
          <w:tcPr>
            <w:tcW w:w="1265" w:type="dxa"/>
            <w:shd w:val="clear" w:color="auto" w:fill="B8CCE4"/>
            <w:vAlign w:val="center"/>
          </w:tcPr>
          <w:p w14:paraId="4A663CD6" w14:textId="77777777" w:rsidR="00BD056C" w:rsidRPr="00BE2D98" w:rsidRDefault="00BD056C" w:rsidP="00BD056C">
            <w:pPr>
              <w:rPr>
                <w:rFonts w:cs="Arial"/>
                <w:sz w:val="20"/>
                <w:szCs w:val="24"/>
              </w:rPr>
            </w:pPr>
            <w:r w:rsidRPr="00BE2D98">
              <w:rPr>
                <w:rFonts w:cs="Arial"/>
                <w:sz w:val="20"/>
                <w:szCs w:val="24"/>
              </w:rPr>
              <w:t>$36,553</w:t>
            </w:r>
          </w:p>
        </w:tc>
      </w:tr>
      <w:tr w:rsidR="00BD056C" w:rsidRPr="00BE2D98" w14:paraId="78A6A4A3" w14:textId="77777777" w:rsidTr="00BD056C">
        <w:trPr>
          <w:cantSplit/>
        </w:trPr>
        <w:tc>
          <w:tcPr>
            <w:tcW w:w="1670" w:type="dxa"/>
            <w:vAlign w:val="center"/>
          </w:tcPr>
          <w:p w14:paraId="4E605B5E" w14:textId="77777777" w:rsidR="00BD056C" w:rsidRPr="00BE2D98" w:rsidRDefault="00BD056C" w:rsidP="00BD056C">
            <w:pPr>
              <w:rPr>
                <w:rFonts w:cs="Arial"/>
                <w:b/>
                <w:sz w:val="20"/>
                <w:szCs w:val="24"/>
              </w:rPr>
            </w:pPr>
            <w:r w:rsidRPr="00BE2D98">
              <w:rPr>
                <w:rFonts w:cs="Arial"/>
                <w:b/>
                <w:sz w:val="20"/>
                <w:szCs w:val="24"/>
              </w:rPr>
              <w:t>Total Project Costs</w:t>
            </w:r>
          </w:p>
        </w:tc>
        <w:tc>
          <w:tcPr>
            <w:tcW w:w="1264" w:type="dxa"/>
            <w:vAlign w:val="center"/>
          </w:tcPr>
          <w:p w14:paraId="619E1145" w14:textId="77777777" w:rsidR="00BD056C" w:rsidRPr="00BE2D98" w:rsidRDefault="00BD056C" w:rsidP="00BD056C">
            <w:pPr>
              <w:rPr>
                <w:rFonts w:cs="Arial"/>
                <w:b/>
                <w:sz w:val="20"/>
                <w:szCs w:val="24"/>
              </w:rPr>
            </w:pPr>
            <w:r w:rsidRPr="00BE2D98">
              <w:rPr>
                <w:rFonts w:cs="Arial"/>
                <w:b/>
                <w:sz w:val="20"/>
                <w:szCs w:val="24"/>
              </w:rPr>
              <w:t>$184,303</w:t>
            </w:r>
          </w:p>
        </w:tc>
        <w:tc>
          <w:tcPr>
            <w:tcW w:w="1265" w:type="dxa"/>
            <w:vAlign w:val="center"/>
          </w:tcPr>
          <w:p w14:paraId="08096208" w14:textId="77777777" w:rsidR="00BD056C" w:rsidRPr="00BE2D98" w:rsidRDefault="00BD056C" w:rsidP="00BD056C">
            <w:pPr>
              <w:rPr>
                <w:rFonts w:cs="Arial"/>
                <w:b/>
                <w:sz w:val="20"/>
                <w:szCs w:val="24"/>
              </w:rPr>
            </w:pPr>
            <w:r w:rsidRPr="00BE2D98">
              <w:rPr>
                <w:rFonts w:cs="Arial"/>
                <w:b/>
                <w:sz w:val="20"/>
                <w:szCs w:val="24"/>
              </w:rPr>
              <w:t>$183,194</w:t>
            </w:r>
          </w:p>
        </w:tc>
        <w:tc>
          <w:tcPr>
            <w:tcW w:w="1265" w:type="dxa"/>
            <w:vAlign w:val="center"/>
          </w:tcPr>
          <w:p w14:paraId="6B0277D6" w14:textId="77777777" w:rsidR="00BD056C" w:rsidRPr="00BE2D98" w:rsidRDefault="00BD056C" w:rsidP="00BD056C">
            <w:pPr>
              <w:rPr>
                <w:rFonts w:cs="Arial"/>
                <w:b/>
                <w:sz w:val="20"/>
                <w:szCs w:val="24"/>
              </w:rPr>
            </w:pPr>
            <w:r w:rsidRPr="00BE2D98">
              <w:rPr>
                <w:rFonts w:cs="Arial"/>
                <w:b/>
                <w:sz w:val="20"/>
                <w:szCs w:val="24"/>
              </w:rPr>
              <w:t>$185,531</w:t>
            </w:r>
          </w:p>
        </w:tc>
        <w:tc>
          <w:tcPr>
            <w:tcW w:w="1264" w:type="dxa"/>
            <w:vAlign w:val="center"/>
          </w:tcPr>
          <w:p w14:paraId="58BC5004" w14:textId="77777777" w:rsidR="00BD056C" w:rsidRPr="00BE2D98" w:rsidRDefault="00BD056C" w:rsidP="00BD056C">
            <w:pPr>
              <w:rPr>
                <w:rFonts w:cs="Arial"/>
                <w:b/>
                <w:sz w:val="20"/>
                <w:szCs w:val="24"/>
              </w:rPr>
            </w:pPr>
            <w:r w:rsidRPr="00BE2D98">
              <w:rPr>
                <w:rFonts w:cs="Arial"/>
                <w:b/>
                <w:sz w:val="20"/>
                <w:szCs w:val="24"/>
              </w:rPr>
              <w:t>$184,458</w:t>
            </w:r>
          </w:p>
        </w:tc>
        <w:tc>
          <w:tcPr>
            <w:tcW w:w="1265" w:type="dxa"/>
            <w:vAlign w:val="center"/>
          </w:tcPr>
          <w:p w14:paraId="4B568C48" w14:textId="77777777" w:rsidR="00BD056C" w:rsidRPr="00BE2D98" w:rsidRDefault="00BD056C" w:rsidP="00BD056C">
            <w:pPr>
              <w:rPr>
                <w:rFonts w:cs="Arial"/>
                <w:b/>
                <w:sz w:val="20"/>
                <w:szCs w:val="24"/>
              </w:rPr>
            </w:pPr>
            <w:r w:rsidRPr="00BE2D98">
              <w:rPr>
                <w:rFonts w:cs="Arial"/>
                <w:b/>
                <w:sz w:val="20"/>
                <w:szCs w:val="24"/>
              </w:rPr>
              <w:t>$184,932</w:t>
            </w:r>
          </w:p>
        </w:tc>
        <w:tc>
          <w:tcPr>
            <w:tcW w:w="1265" w:type="dxa"/>
            <w:shd w:val="clear" w:color="auto" w:fill="B8CCE4"/>
            <w:vAlign w:val="center"/>
          </w:tcPr>
          <w:p w14:paraId="52509666" w14:textId="77777777" w:rsidR="00BD056C" w:rsidRPr="00BE2D98" w:rsidRDefault="00BD056C" w:rsidP="00BD056C">
            <w:pPr>
              <w:rPr>
                <w:rFonts w:cs="Arial"/>
                <w:b/>
                <w:sz w:val="20"/>
                <w:szCs w:val="24"/>
              </w:rPr>
            </w:pPr>
            <w:r w:rsidRPr="00BE2D98">
              <w:rPr>
                <w:rFonts w:cs="Arial"/>
                <w:b/>
                <w:sz w:val="20"/>
                <w:szCs w:val="24"/>
              </w:rPr>
              <w:t>$922,418</w:t>
            </w:r>
          </w:p>
        </w:tc>
      </w:tr>
    </w:tbl>
    <w:p w14:paraId="2C06FC66" w14:textId="77777777" w:rsidR="00BD056C" w:rsidRPr="00BE2D98" w:rsidRDefault="00BD056C" w:rsidP="00BD056C">
      <w:pPr>
        <w:rPr>
          <w:rFonts w:cs="Arial"/>
          <w:szCs w:val="24"/>
        </w:rPr>
      </w:pPr>
    </w:p>
    <w:p w14:paraId="230DA036" w14:textId="77777777" w:rsidR="00BD056C" w:rsidRPr="00BE2D98" w:rsidRDefault="00BD056C" w:rsidP="00BD056C">
      <w:r w:rsidRPr="00BE2D98">
        <w:t>*FOR REQUESTED FUTURE YEARS:</w:t>
      </w:r>
      <w:r w:rsidRPr="00BE2D98">
        <w:br/>
      </w:r>
    </w:p>
    <w:p w14:paraId="5CC7F236" w14:textId="77777777" w:rsidR="00BD056C" w:rsidRPr="00BE2D98" w:rsidRDefault="00BD056C" w:rsidP="00247D37">
      <w:pPr>
        <w:numPr>
          <w:ilvl w:val="0"/>
          <w:numId w:val="77"/>
        </w:numPr>
        <w:contextualSpacing/>
        <w:rPr>
          <w:rFonts w:cs="Arial"/>
          <w:szCs w:val="24"/>
        </w:rPr>
      </w:pPr>
      <w:r w:rsidRPr="00BE2D98">
        <w:rPr>
          <w:rFonts w:cs="Arial"/>
          <w:szCs w:val="24"/>
        </w:rPr>
        <w:t>Justify and explain any changes to the budget that differ from the amounts reported in the Year 1 Budget Summary.</w:t>
      </w:r>
    </w:p>
    <w:p w14:paraId="7DA3DD1A" w14:textId="77777777" w:rsidR="00BD056C" w:rsidRPr="00BE2D98" w:rsidRDefault="00BD056C" w:rsidP="00247D37">
      <w:pPr>
        <w:numPr>
          <w:ilvl w:val="0"/>
          <w:numId w:val="77"/>
        </w:numPr>
        <w:contextualSpacing/>
        <w:rPr>
          <w:rFonts w:cs="Arial"/>
        </w:rPr>
      </w:pPr>
      <w:r w:rsidRPr="00BE2D98">
        <w:rPr>
          <w:rFonts w:cs="Arial"/>
        </w:rPr>
        <w:t xml:space="preserve">If a cost of living adjustment (COLA) is included in future years, provide your organization’s personnel policy and procedures which states that all employees within the organization will receive a COLA. </w:t>
      </w:r>
    </w:p>
    <w:p w14:paraId="12662655" w14:textId="77777777" w:rsidR="00BD056C" w:rsidRPr="00BE2D98" w:rsidRDefault="00BD056C" w:rsidP="00BD056C">
      <w:pPr>
        <w:ind w:left="360"/>
        <w:rPr>
          <w:rFonts w:cs="Arial"/>
        </w:rPr>
      </w:pPr>
      <w:r w:rsidRPr="00BE2D98">
        <w:rPr>
          <w:rFonts w:cs="Arial"/>
          <w:szCs w:val="24"/>
        </w:rPr>
        <w:t xml:space="preserve">In Section IV-3 of the FOA, any funding limitations or restrictions for the project will be specified. If there are limitations, </w:t>
      </w:r>
      <w:r w:rsidRPr="00BE2D98">
        <w:rPr>
          <w:rFonts w:cs="Arial"/>
        </w:rPr>
        <w:t xml:space="preserve">include a narrative and separate budget for each year of the grant that shows the percent of the total grant award that will be used in the area where there is a limitation. For example, most FOAs include funding limitations for data collection and performance assessment. A sample budget for this area is shown below.  </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02"/>
        <w:gridCol w:w="1202"/>
        <w:gridCol w:w="1203"/>
        <w:gridCol w:w="1202"/>
        <w:gridCol w:w="1203"/>
        <w:gridCol w:w="1779"/>
      </w:tblGrid>
      <w:tr w:rsidR="00BD056C" w:rsidRPr="00BE2D98" w14:paraId="7B99C62C" w14:textId="77777777" w:rsidTr="00BD056C">
        <w:trPr>
          <w:cantSplit/>
          <w:trHeight w:val="1373"/>
          <w:tblHeader/>
        </w:trPr>
        <w:tc>
          <w:tcPr>
            <w:tcW w:w="1764" w:type="dxa"/>
            <w:shd w:val="clear" w:color="auto" w:fill="B8CCE4"/>
          </w:tcPr>
          <w:p w14:paraId="73D95654" w14:textId="77777777" w:rsidR="00BD056C" w:rsidRPr="00BE2D98" w:rsidRDefault="00BD056C" w:rsidP="00BD056C">
            <w:pPr>
              <w:rPr>
                <w:rFonts w:cs="Arial"/>
                <w:sz w:val="22"/>
                <w:szCs w:val="24"/>
              </w:rPr>
            </w:pPr>
            <w:r w:rsidRPr="00BE2D98">
              <w:rPr>
                <w:rFonts w:cs="Arial"/>
                <w:b/>
                <w:sz w:val="22"/>
                <w:szCs w:val="24"/>
              </w:rPr>
              <w:lastRenderedPageBreak/>
              <w:t>Data Collection &amp; Performance Measurement</w:t>
            </w:r>
          </w:p>
        </w:tc>
        <w:tc>
          <w:tcPr>
            <w:tcW w:w="1202" w:type="dxa"/>
            <w:shd w:val="clear" w:color="auto" w:fill="B8CCE4"/>
          </w:tcPr>
          <w:p w14:paraId="73D1D158" w14:textId="77777777" w:rsidR="00BD056C" w:rsidRPr="00BE2D98" w:rsidRDefault="00BD056C" w:rsidP="00BD056C">
            <w:pPr>
              <w:jc w:val="center"/>
              <w:rPr>
                <w:rFonts w:cs="Arial"/>
                <w:b/>
                <w:sz w:val="22"/>
                <w:szCs w:val="24"/>
              </w:rPr>
            </w:pPr>
            <w:r w:rsidRPr="00BE2D98">
              <w:rPr>
                <w:rFonts w:cs="Arial"/>
                <w:b/>
                <w:sz w:val="22"/>
                <w:szCs w:val="24"/>
              </w:rPr>
              <w:t>Year 1</w:t>
            </w:r>
          </w:p>
        </w:tc>
        <w:tc>
          <w:tcPr>
            <w:tcW w:w="1202" w:type="dxa"/>
            <w:shd w:val="clear" w:color="auto" w:fill="B8CCE4"/>
          </w:tcPr>
          <w:p w14:paraId="53590E7C" w14:textId="77777777" w:rsidR="00BD056C" w:rsidRPr="00BE2D98" w:rsidRDefault="00BD056C" w:rsidP="00BD056C">
            <w:pPr>
              <w:jc w:val="center"/>
              <w:rPr>
                <w:rFonts w:cs="Arial"/>
                <w:b/>
                <w:sz w:val="22"/>
                <w:szCs w:val="24"/>
              </w:rPr>
            </w:pPr>
            <w:r w:rsidRPr="00BE2D98">
              <w:rPr>
                <w:rFonts w:cs="Arial"/>
                <w:b/>
                <w:sz w:val="22"/>
                <w:szCs w:val="24"/>
              </w:rPr>
              <w:t>Year 2</w:t>
            </w:r>
          </w:p>
        </w:tc>
        <w:tc>
          <w:tcPr>
            <w:tcW w:w="1203" w:type="dxa"/>
            <w:shd w:val="clear" w:color="auto" w:fill="B8CCE4"/>
          </w:tcPr>
          <w:p w14:paraId="1A8D8C15" w14:textId="77777777" w:rsidR="00BD056C" w:rsidRPr="00BE2D98" w:rsidRDefault="00BD056C" w:rsidP="00BD056C">
            <w:pPr>
              <w:jc w:val="center"/>
              <w:rPr>
                <w:rFonts w:cs="Arial"/>
                <w:b/>
                <w:sz w:val="22"/>
                <w:szCs w:val="24"/>
              </w:rPr>
            </w:pPr>
            <w:r w:rsidRPr="00BE2D98">
              <w:rPr>
                <w:rFonts w:cs="Arial"/>
                <w:b/>
                <w:sz w:val="22"/>
                <w:szCs w:val="24"/>
              </w:rPr>
              <w:t>Year 3</w:t>
            </w:r>
          </w:p>
        </w:tc>
        <w:tc>
          <w:tcPr>
            <w:tcW w:w="1202" w:type="dxa"/>
            <w:shd w:val="clear" w:color="auto" w:fill="B8CCE4"/>
          </w:tcPr>
          <w:p w14:paraId="4343BDB9" w14:textId="77777777" w:rsidR="00BD056C" w:rsidRPr="00BE2D98" w:rsidRDefault="00BD056C" w:rsidP="00BD056C">
            <w:pPr>
              <w:jc w:val="center"/>
              <w:rPr>
                <w:rFonts w:cs="Arial"/>
                <w:b/>
                <w:sz w:val="22"/>
                <w:szCs w:val="24"/>
              </w:rPr>
            </w:pPr>
            <w:r w:rsidRPr="00BE2D98">
              <w:rPr>
                <w:rFonts w:cs="Arial"/>
                <w:b/>
                <w:sz w:val="22"/>
                <w:szCs w:val="24"/>
              </w:rPr>
              <w:t>Year 4</w:t>
            </w:r>
          </w:p>
        </w:tc>
        <w:tc>
          <w:tcPr>
            <w:tcW w:w="1203" w:type="dxa"/>
            <w:shd w:val="clear" w:color="auto" w:fill="B8CCE4"/>
          </w:tcPr>
          <w:p w14:paraId="18D22F9C" w14:textId="77777777" w:rsidR="00BD056C" w:rsidRPr="00BE2D98" w:rsidRDefault="00BD056C" w:rsidP="00BD056C">
            <w:pPr>
              <w:jc w:val="center"/>
              <w:rPr>
                <w:rFonts w:cs="Arial"/>
                <w:b/>
                <w:sz w:val="22"/>
                <w:szCs w:val="24"/>
              </w:rPr>
            </w:pPr>
            <w:r w:rsidRPr="00BE2D98">
              <w:rPr>
                <w:rFonts w:cs="Arial"/>
                <w:b/>
                <w:sz w:val="22"/>
                <w:szCs w:val="24"/>
              </w:rPr>
              <w:t>Year 5</w:t>
            </w:r>
          </w:p>
        </w:tc>
        <w:tc>
          <w:tcPr>
            <w:tcW w:w="1779" w:type="dxa"/>
            <w:tcBorders>
              <w:bottom w:val="single" w:sz="4" w:space="0" w:color="auto"/>
            </w:tcBorders>
            <w:shd w:val="clear" w:color="auto" w:fill="B8CCE4"/>
          </w:tcPr>
          <w:p w14:paraId="52793F80" w14:textId="77777777" w:rsidR="00BD056C" w:rsidRPr="00BE2D98" w:rsidRDefault="00BD056C" w:rsidP="00BD056C">
            <w:pPr>
              <w:contextualSpacing/>
              <w:jc w:val="center"/>
              <w:rPr>
                <w:rFonts w:cs="Arial"/>
                <w:b/>
                <w:sz w:val="22"/>
                <w:szCs w:val="24"/>
              </w:rPr>
            </w:pPr>
            <w:r w:rsidRPr="00BE2D98">
              <w:rPr>
                <w:rFonts w:cs="Arial"/>
                <w:b/>
                <w:sz w:val="22"/>
                <w:szCs w:val="24"/>
              </w:rPr>
              <w:t>Total Data Collection &amp; Performance Measurement</w:t>
            </w:r>
          </w:p>
          <w:p w14:paraId="1085E473" w14:textId="77777777" w:rsidR="00BD056C" w:rsidRPr="00BE2D98" w:rsidRDefault="00BD056C" w:rsidP="00BD056C">
            <w:pPr>
              <w:contextualSpacing/>
              <w:jc w:val="center"/>
              <w:rPr>
                <w:rFonts w:cs="Arial"/>
                <w:b/>
                <w:sz w:val="22"/>
                <w:szCs w:val="24"/>
              </w:rPr>
            </w:pPr>
            <w:r w:rsidRPr="00BE2D98">
              <w:rPr>
                <w:rFonts w:cs="Arial"/>
                <w:b/>
                <w:sz w:val="22"/>
                <w:szCs w:val="24"/>
              </w:rPr>
              <w:t>Costs</w:t>
            </w:r>
          </w:p>
        </w:tc>
      </w:tr>
      <w:tr w:rsidR="00BD056C" w:rsidRPr="00BE2D98" w14:paraId="34E1DE3A" w14:textId="77777777" w:rsidTr="00BD056C">
        <w:trPr>
          <w:trHeight w:val="512"/>
        </w:trPr>
        <w:tc>
          <w:tcPr>
            <w:tcW w:w="1764" w:type="dxa"/>
            <w:shd w:val="clear" w:color="auto" w:fill="auto"/>
          </w:tcPr>
          <w:p w14:paraId="5554813E" w14:textId="77777777" w:rsidR="00BD056C" w:rsidRPr="00BE2D98" w:rsidRDefault="00BD056C" w:rsidP="00BD056C">
            <w:pPr>
              <w:rPr>
                <w:rFonts w:cs="Arial"/>
                <w:sz w:val="20"/>
              </w:rPr>
            </w:pPr>
            <w:r w:rsidRPr="00BE2D98">
              <w:rPr>
                <w:rFonts w:cs="Arial"/>
                <w:sz w:val="20"/>
              </w:rPr>
              <w:t>Personnel</w:t>
            </w:r>
          </w:p>
        </w:tc>
        <w:tc>
          <w:tcPr>
            <w:tcW w:w="1202" w:type="dxa"/>
            <w:shd w:val="clear" w:color="auto" w:fill="auto"/>
          </w:tcPr>
          <w:p w14:paraId="25EEF9B9" w14:textId="77777777" w:rsidR="00BD056C" w:rsidRPr="00BE2D98" w:rsidRDefault="00BD056C" w:rsidP="00BD056C">
            <w:pPr>
              <w:jc w:val="center"/>
              <w:rPr>
                <w:rFonts w:cs="Arial"/>
                <w:sz w:val="20"/>
                <w:szCs w:val="24"/>
              </w:rPr>
            </w:pPr>
            <w:r w:rsidRPr="00BE2D98">
              <w:rPr>
                <w:rFonts w:cs="Arial"/>
                <w:sz w:val="20"/>
                <w:szCs w:val="24"/>
              </w:rPr>
              <w:t>$6,700</w:t>
            </w:r>
          </w:p>
        </w:tc>
        <w:tc>
          <w:tcPr>
            <w:tcW w:w="1202" w:type="dxa"/>
            <w:shd w:val="clear" w:color="auto" w:fill="auto"/>
          </w:tcPr>
          <w:p w14:paraId="5BEEEBA6" w14:textId="77777777" w:rsidR="00BD056C" w:rsidRPr="00BE2D98" w:rsidRDefault="00BD056C" w:rsidP="00BD056C">
            <w:pPr>
              <w:jc w:val="center"/>
              <w:rPr>
                <w:rFonts w:cs="Arial"/>
                <w:sz w:val="20"/>
                <w:szCs w:val="24"/>
              </w:rPr>
            </w:pPr>
            <w:r w:rsidRPr="00BE2D98">
              <w:rPr>
                <w:rFonts w:cs="Arial"/>
                <w:sz w:val="20"/>
                <w:szCs w:val="24"/>
              </w:rPr>
              <w:t>$6,700</w:t>
            </w:r>
          </w:p>
        </w:tc>
        <w:tc>
          <w:tcPr>
            <w:tcW w:w="1203" w:type="dxa"/>
            <w:shd w:val="clear" w:color="auto" w:fill="auto"/>
          </w:tcPr>
          <w:p w14:paraId="77D3170B" w14:textId="77777777" w:rsidR="00BD056C" w:rsidRPr="00BE2D98" w:rsidRDefault="00BD056C" w:rsidP="00BD056C">
            <w:pPr>
              <w:jc w:val="center"/>
              <w:rPr>
                <w:rFonts w:cs="Arial"/>
                <w:sz w:val="20"/>
                <w:szCs w:val="24"/>
              </w:rPr>
            </w:pPr>
            <w:r w:rsidRPr="00BE2D98">
              <w:rPr>
                <w:rFonts w:cs="Arial"/>
                <w:sz w:val="20"/>
                <w:szCs w:val="24"/>
              </w:rPr>
              <w:t>$6,700</w:t>
            </w:r>
          </w:p>
        </w:tc>
        <w:tc>
          <w:tcPr>
            <w:tcW w:w="1202" w:type="dxa"/>
            <w:shd w:val="clear" w:color="auto" w:fill="auto"/>
          </w:tcPr>
          <w:p w14:paraId="7827F5BB" w14:textId="77777777" w:rsidR="00BD056C" w:rsidRPr="00BE2D98" w:rsidRDefault="00BD056C" w:rsidP="00BD056C">
            <w:pPr>
              <w:jc w:val="center"/>
              <w:rPr>
                <w:rFonts w:cs="Arial"/>
                <w:sz w:val="20"/>
                <w:szCs w:val="24"/>
              </w:rPr>
            </w:pPr>
            <w:r w:rsidRPr="00BE2D98">
              <w:rPr>
                <w:rFonts w:cs="Arial"/>
                <w:sz w:val="20"/>
                <w:szCs w:val="24"/>
              </w:rPr>
              <w:t>$6,700</w:t>
            </w:r>
          </w:p>
        </w:tc>
        <w:tc>
          <w:tcPr>
            <w:tcW w:w="1203" w:type="dxa"/>
            <w:shd w:val="clear" w:color="auto" w:fill="auto"/>
          </w:tcPr>
          <w:p w14:paraId="300B0723" w14:textId="77777777" w:rsidR="00BD056C" w:rsidRPr="00BE2D98" w:rsidRDefault="00BD056C" w:rsidP="00BD056C">
            <w:pPr>
              <w:jc w:val="center"/>
              <w:rPr>
                <w:rFonts w:cs="Arial"/>
                <w:sz w:val="20"/>
                <w:szCs w:val="24"/>
              </w:rPr>
            </w:pPr>
            <w:r w:rsidRPr="00BE2D98">
              <w:rPr>
                <w:rFonts w:cs="Arial"/>
                <w:sz w:val="20"/>
                <w:szCs w:val="24"/>
              </w:rPr>
              <w:t>$6,700</w:t>
            </w:r>
          </w:p>
        </w:tc>
        <w:tc>
          <w:tcPr>
            <w:tcW w:w="1779" w:type="dxa"/>
            <w:shd w:val="clear" w:color="auto" w:fill="B8CCE4"/>
          </w:tcPr>
          <w:p w14:paraId="321D9B76" w14:textId="77777777" w:rsidR="00BD056C" w:rsidRPr="00BE2D98" w:rsidRDefault="00BD056C" w:rsidP="00BD056C">
            <w:pPr>
              <w:jc w:val="center"/>
              <w:rPr>
                <w:rFonts w:cs="Arial"/>
                <w:sz w:val="20"/>
                <w:szCs w:val="24"/>
              </w:rPr>
            </w:pPr>
            <w:r w:rsidRPr="00BE2D98">
              <w:rPr>
                <w:rFonts w:cs="Arial"/>
                <w:sz w:val="20"/>
                <w:szCs w:val="24"/>
              </w:rPr>
              <w:t>$33,500</w:t>
            </w:r>
          </w:p>
        </w:tc>
      </w:tr>
      <w:tr w:rsidR="00BD056C" w:rsidRPr="00BE2D98" w14:paraId="6E933DBD" w14:textId="77777777" w:rsidTr="00BD056C">
        <w:trPr>
          <w:trHeight w:val="512"/>
        </w:trPr>
        <w:tc>
          <w:tcPr>
            <w:tcW w:w="1764" w:type="dxa"/>
            <w:shd w:val="clear" w:color="auto" w:fill="auto"/>
          </w:tcPr>
          <w:p w14:paraId="5817212C" w14:textId="77777777" w:rsidR="00BD056C" w:rsidRPr="00BE2D98" w:rsidRDefault="00BD056C" w:rsidP="00BD056C">
            <w:pPr>
              <w:rPr>
                <w:rFonts w:cs="Arial"/>
                <w:sz w:val="20"/>
              </w:rPr>
            </w:pPr>
            <w:r w:rsidRPr="00BE2D98">
              <w:rPr>
                <w:rFonts w:cs="Arial"/>
                <w:sz w:val="20"/>
              </w:rPr>
              <w:t>Fringe</w:t>
            </w:r>
          </w:p>
        </w:tc>
        <w:tc>
          <w:tcPr>
            <w:tcW w:w="1202" w:type="dxa"/>
            <w:shd w:val="clear" w:color="auto" w:fill="auto"/>
          </w:tcPr>
          <w:p w14:paraId="0A60877A" w14:textId="77777777" w:rsidR="00BD056C" w:rsidRPr="00BE2D98" w:rsidRDefault="00BD056C" w:rsidP="00BD056C">
            <w:pPr>
              <w:jc w:val="center"/>
              <w:rPr>
                <w:rFonts w:cs="Arial"/>
                <w:sz w:val="20"/>
                <w:szCs w:val="24"/>
              </w:rPr>
            </w:pPr>
            <w:r w:rsidRPr="00BE2D98">
              <w:rPr>
                <w:rFonts w:cs="Arial"/>
                <w:sz w:val="20"/>
                <w:szCs w:val="24"/>
              </w:rPr>
              <w:t>$2,400</w:t>
            </w:r>
          </w:p>
        </w:tc>
        <w:tc>
          <w:tcPr>
            <w:tcW w:w="1202" w:type="dxa"/>
            <w:shd w:val="clear" w:color="auto" w:fill="auto"/>
          </w:tcPr>
          <w:p w14:paraId="343A1BC7" w14:textId="77777777" w:rsidR="00BD056C" w:rsidRPr="00BE2D98" w:rsidRDefault="00BD056C" w:rsidP="00BD056C">
            <w:pPr>
              <w:jc w:val="center"/>
              <w:rPr>
                <w:rFonts w:cs="Arial"/>
                <w:sz w:val="20"/>
                <w:szCs w:val="24"/>
              </w:rPr>
            </w:pPr>
            <w:r w:rsidRPr="00BE2D98">
              <w:rPr>
                <w:rFonts w:cs="Arial"/>
                <w:sz w:val="20"/>
                <w:szCs w:val="24"/>
              </w:rPr>
              <w:t>$2,400</w:t>
            </w:r>
          </w:p>
        </w:tc>
        <w:tc>
          <w:tcPr>
            <w:tcW w:w="1203" w:type="dxa"/>
            <w:shd w:val="clear" w:color="auto" w:fill="auto"/>
          </w:tcPr>
          <w:p w14:paraId="34486D92" w14:textId="77777777" w:rsidR="00BD056C" w:rsidRPr="00BE2D98" w:rsidRDefault="00BD056C" w:rsidP="00BD056C">
            <w:pPr>
              <w:jc w:val="center"/>
              <w:rPr>
                <w:rFonts w:cs="Arial"/>
                <w:sz w:val="20"/>
                <w:szCs w:val="24"/>
              </w:rPr>
            </w:pPr>
            <w:r w:rsidRPr="00BE2D98">
              <w:rPr>
                <w:rFonts w:cs="Arial"/>
                <w:sz w:val="20"/>
                <w:szCs w:val="24"/>
              </w:rPr>
              <w:t>$2,400</w:t>
            </w:r>
          </w:p>
        </w:tc>
        <w:tc>
          <w:tcPr>
            <w:tcW w:w="1202" w:type="dxa"/>
            <w:shd w:val="clear" w:color="auto" w:fill="auto"/>
          </w:tcPr>
          <w:p w14:paraId="59A0506E" w14:textId="77777777" w:rsidR="00BD056C" w:rsidRPr="00BE2D98" w:rsidRDefault="00BD056C" w:rsidP="00BD056C">
            <w:pPr>
              <w:jc w:val="center"/>
              <w:rPr>
                <w:rFonts w:cs="Arial"/>
                <w:sz w:val="20"/>
                <w:szCs w:val="24"/>
              </w:rPr>
            </w:pPr>
            <w:r w:rsidRPr="00BE2D98">
              <w:rPr>
                <w:rFonts w:cs="Arial"/>
                <w:sz w:val="20"/>
                <w:szCs w:val="24"/>
              </w:rPr>
              <w:t>$2,400</w:t>
            </w:r>
          </w:p>
        </w:tc>
        <w:tc>
          <w:tcPr>
            <w:tcW w:w="1203" w:type="dxa"/>
            <w:shd w:val="clear" w:color="auto" w:fill="auto"/>
          </w:tcPr>
          <w:p w14:paraId="763A765B" w14:textId="77777777" w:rsidR="00BD056C" w:rsidRPr="00BE2D98" w:rsidRDefault="00BD056C" w:rsidP="00BD056C">
            <w:pPr>
              <w:jc w:val="center"/>
              <w:rPr>
                <w:rFonts w:cs="Arial"/>
                <w:sz w:val="20"/>
                <w:szCs w:val="24"/>
              </w:rPr>
            </w:pPr>
            <w:r w:rsidRPr="00BE2D98">
              <w:rPr>
                <w:rFonts w:cs="Arial"/>
                <w:sz w:val="20"/>
                <w:szCs w:val="24"/>
              </w:rPr>
              <w:t>$2,400</w:t>
            </w:r>
          </w:p>
        </w:tc>
        <w:tc>
          <w:tcPr>
            <w:tcW w:w="1779" w:type="dxa"/>
            <w:shd w:val="clear" w:color="auto" w:fill="B8CCE4"/>
          </w:tcPr>
          <w:p w14:paraId="3BDB7E90" w14:textId="77777777" w:rsidR="00BD056C" w:rsidRPr="00BE2D98" w:rsidRDefault="00BD056C" w:rsidP="00BD056C">
            <w:pPr>
              <w:jc w:val="center"/>
              <w:rPr>
                <w:rFonts w:cs="Arial"/>
                <w:sz w:val="20"/>
                <w:szCs w:val="24"/>
              </w:rPr>
            </w:pPr>
            <w:r w:rsidRPr="00BE2D98">
              <w:rPr>
                <w:rFonts w:cs="Arial"/>
                <w:sz w:val="20"/>
                <w:szCs w:val="24"/>
              </w:rPr>
              <w:t>$12,000</w:t>
            </w:r>
          </w:p>
        </w:tc>
      </w:tr>
      <w:tr w:rsidR="00BD056C" w:rsidRPr="00BE2D98" w14:paraId="2F172F96" w14:textId="77777777" w:rsidTr="00BD056C">
        <w:trPr>
          <w:trHeight w:val="512"/>
        </w:trPr>
        <w:tc>
          <w:tcPr>
            <w:tcW w:w="1764" w:type="dxa"/>
            <w:shd w:val="clear" w:color="auto" w:fill="auto"/>
          </w:tcPr>
          <w:p w14:paraId="21B47D4A" w14:textId="77777777" w:rsidR="00BD056C" w:rsidRPr="00BE2D98" w:rsidRDefault="00BD056C" w:rsidP="00BD056C">
            <w:pPr>
              <w:rPr>
                <w:rFonts w:cs="Arial"/>
                <w:sz w:val="20"/>
              </w:rPr>
            </w:pPr>
            <w:r w:rsidRPr="00BE2D98">
              <w:rPr>
                <w:rFonts w:cs="Arial"/>
                <w:sz w:val="20"/>
              </w:rPr>
              <w:t>Travel</w:t>
            </w:r>
          </w:p>
        </w:tc>
        <w:tc>
          <w:tcPr>
            <w:tcW w:w="1202" w:type="dxa"/>
            <w:shd w:val="clear" w:color="auto" w:fill="auto"/>
          </w:tcPr>
          <w:p w14:paraId="24373CA7" w14:textId="77777777" w:rsidR="00BD056C" w:rsidRPr="00BE2D98" w:rsidRDefault="00BD056C" w:rsidP="00BD056C">
            <w:pPr>
              <w:jc w:val="center"/>
              <w:rPr>
                <w:rFonts w:cs="Arial"/>
                <w:sz w:val="20"/>
                <w:szCs w:val="24"/>
              </w:rPr>
            </w:pPr>
            <w:r w:rsidRPr="00BE2D98">
              <w:rPr>
                <w:rFonts w:cs="Arial"/>
                <w:sz w:val="20"/>
                <w:szCs w:val="24"/>
              </w:rPr>
              <w:t>$100</w:t>
            </w:r>
          </w:p>
        </w:tc>
        <w:tc>
          <w:tcPr>
            <w:tcW w:w="1202" w:type="dxa"/>
            <w:shd w:val="clear" w:color="auto" w:fill="auto"/>
          </w:tcPr>
          <w:p w14:paraId="761E920E" w14:textId="77777777" w:rsidR="00BD056C" w:rsidRPr="00BE2D98" w:rsidRDefault="00BD056C" w:rsidP="00BD056C">
            <w:pPr>
              <w:jc w:val="center"/>
              <w:rPr>
                <w:rFonts w:cs="Arial"/>
                <w:sz w:val="20"/>
                <w:szCs w:val="24"/>
              </w:rPr>
            </w:pPr>
            <w:r w:rsidRPr="00BE2D98">
              <w:rPr>
                <w:rFonts w:cs="Arial"/>
                <w:sz w:val="20"/>
                <w:szCs w:val="24"/>
              </w:rPr>
              <w:t>$100</w:t>
            </w:r>
          </w:p>
        </w:tc>
        <w:tc>
          <w:tcPr>
            <w:tcW w:w="1203" w:type="dxa"/>
            <w:shd w:val="clear" w:color="auto" w:fill="auto"/>
          </w:tcPr>
          <w:p w14:paraId="0DD6168E" w14:textId="77777777" w:rsidR="00BD056C" w:rsidRPr="00BE2D98" w:rsidRDefault="00BD056C" w:rsidP="00BD056C">
            <w:pPr>
              <w:jc w:val="center"/>
              <w:rPr>
                <w:rFonts w:cs="Arial"/>
                <w:sz w:val="20"/>
                <w:szCs w:val="24"/>
              </w:rPr>
            </w:pPr>
            <w:r w:rsidRPr="00BE2D98">
              <w:rPr>
                <w:rFonts w:cs="Arial"/>
                <w:sz w:val="20"/>
                <w:szCs w:val="24"/>
              </w:rPr>
              <w:t>$100</w:t>
            </w:r>
          </w:p>
        </w:tc>
        <w:tc>
          <w:tcPr>
            <w:tcW w:w="1202" w:type="dxa"/>
            <w:shd w:val="clear" w:color="auto" w:fill="auto"/>
          </w:tcPr>
          <w:p w14:paraId="692BF59D" w14:textId="77777777" w:rsidR="00BD056C" w:rsidRPr="00BE2D98" w:rsidRDefault="00BD056C" w:rsidP="00BD056C">
            <w:pPr>
              <w:jc w:val="center"/>
              <w:rPr>
                <w:rFonts w:cs="Arial"/>
                <w:sz w:val="20"/>
                <w:szCs w:val="24"/>
              </w:rPr>
            </w:pPr>
            <w:r w:rsidRPr="00BE2D98">
              <w:rPr>
                <w:rFonts w:cs="Arial"/>
                <w:sz w:val="20"/>
                <w:szCs w:val="24"/>
              </w:rPr>
              <w:t>$100</w:t>
            </w:r>
          </w:p>
        </w:tc>
        <w:tc>
          <w:tcPr>
            <w:tcW w:w="1203" w:type="dxa"/>
            <w:shd w:val="clear" w:color="auto" w:fill="auto"/>
          </w:tcPr>
          <w:p w14:paraId="567A726F" w14:textId="77777777" w:rsidR="00BD056C" w:rsidRPr="00BE2D98" w:rsidRDefault="00BD056C" w:rsidP="00BD056C">
            <w:pPr>
              <w:jc w:val="center"/>
              <w:rPr>
                <w:rFonts w:cs="Arial"/>
                <w:sz w:val="20"/>
                <w:szCs w:val="24"/>
              </w:rPr>
            </w:pPr>
            <w:r w:rsidRPr="00BE2D98">
              <w:rPr>
                <w:rFonts w:cs="Arial"/>
                <w:sz w:val="20"/>
                <w:szCs w:val="24"/>
              </w:rPr>
              <w:t>1$100</w:t>
            </w:r>
          </w:p>
        </w:tc>
        <w:tc>
          <w:tcPr>
            <w:tcW w:w="1779" w:type="dxa"/>
            <w:shd w:val="clear" w:color="auto" w:fill="B8CCE4"/>
          </w:tcPr>
          <w:p w14:paraId="3284E378" w14:textId="77777777" w:rsidR="00BD056C" w:rsidRPr="00BE2D98" w:rsidRDefault="00BD056C" w:rsidP="00BD056C">
            <w:pPr>
              <w:jc w:val="center"/>
              <w:rPr>
                <w:rFonts w:cs="Arial"/>
                <w:sz w:val="20"/>
                <w:szCs w:val="24"/>
              </w:rPr>
            </w:pPr>
            <w:r w:rsidRPr="00BE2D98">
              <w:rPr>
                <w:rFonts w:cs="Arial"/>
                <w:sz w:val="20"/>
                <w:szCs w:val="24"/>
              </w:rPr>
              <w:t>$500</w:t>
            </w:r>
          </w:p>
        </w:tc>
      </w:tr>
      <w:tr w:rsidR="00BD056C" w:rsidRPr="00BE2D98" w14:paraId="1410E612" w14:textId="77777777" w:rsidTr="00BD056C">
        <w:trPr>
          <w:trHeight w:val="512"/>
        </w:trPr>
        <w:tc>
          <w:tcPr>
            <w:tcW w:w="1764" w:type="dxa"/>
            <w:shd w:val="clear" w:color="auto" w:fill="auto"/>
          </w:tcPr>
          <w:p w14:paraId="278961CA" w14:textId="77777777" w:rsidR="00BD056C" w:rsidRPr="00BE2D98" w:rsidRDefault="00BD056C" w:rsidP="00BD056C">
            <w:pPr>
              <w:rPr>
                <w:rFonts w:cs="Arial"/>
                <w:sz w:val="20"/>
              </w:rPr>
            </w:pPr>
            <w:r w:rsidRPr="00BE2D98">
              <w:rPr>
                <w:rFonts w:cs="Arial"/>
                <w:sz w:val="20"/>
              </w:rPr>
              <w:t>Equipment</w:t>
            </w:r>
          </w:p>
        </w:tc>
        <w:tc>
          <w:tcPr>
            <w:tcW w:w="1202" w:type="dxa"/>
            <w:shd w:val="clear" w:color="auto" w:fill="auto"/>
          </w:tcPr>
          <w:p w14:paraId="5C79431F" w14:textId="77777777" w:rsidR="00BD056C" w:rsidRPr="00BE2D98" w:rsidRDefault="00BD056C" w:rsidP="00BD056C">
            <w:pPr>
              <w:jc w:val="center"/>
              <w:rPr>
                <w:rFonts w:cs="Arial"/>
                <w:sz w:val="20"/>
                <w:szCs w:val="24"/>
              </w:rPr>
            </w:pPr>
            <w:r w:rsidRPr="00BE2D98">
              <w:rPr>
                <w:rFonts w:cs="Arial"/>
                <w:sz w:val="20"/>
                <w:szCs w:val="24"/>
              </w:rPr>
              <w:t>0</w:t>
            </w:r>
          </w:p>
        </w:tc>
        <w:tc>
          <w:tcPr>
            <w:tcW w:w="1202" w:type="dxa"/>
            <w:shd w:val="clear" w:color="auto" w:fill="auto"/>
          </w:tcPr>
          <w:p w14:paraId="3310D3B4" w14:textId="77777777" w:rsidR="00BD056C" w:rsidRPr="00BE2D98" w:rsidRDefault="00BD056C" w:rsidP="00BD056C">
            <w:pPr>
              <w:jc w:val="center"/>
              <w:rPr>
                <w:rFonts w:cs="Arial"/>
                <w:sz w:val="20"/>
                <w:szCs w:val="24"/>
              </w:rPr>
            </w:pPr>
            <w:r w:rsidRPr="00BE2D98">
              <w:rPr>
                <w:rFonts w:cs="Arial"/>
                <w:sz w:val="20"/>
                <w:szCs w:val="24"/>
              </w:rPr>
              <w:t>0</w:t>
            </w:r>
          </w:p>
        </w:tc>
        <w:tc>
          <w:tcPr>
            <w:tcW w:w="1203" w:type="dxa"/>
            <w:shd w:val="clear" w:color="auto" w:fill="auto"/>
          </w:tcPr>
          <w:p w14:paraId="27967942" w14:textId="77777777" w:rsidR="00BD056C" w:rsidRPr="00BE2D98" w:rsidRDefault="00BD056C" w:rsidP="00BD056C">
            <w:pPr>
              <w:jc w:val="center"/>
              <w:rPr>
                <w:rFonts w:cs="Arial"/>
                <w:sz w:val="20"/>
                <w:szCs w:val="24"/>
              </w:rPr>
            </w:pPr>
            <w:r w:rsidRPr="00BE2D98">
              <w:rPr>
                <w:rFonts w:cs="Arial"/>
                <w:sz w:val="20"/>
                <w:szCs w:val="24"/>
              </w:rPr>
              <w:t>0</w:t>
            </w:r>
          </w:p>
        </w:tc>
        <w:tc>
          <w:tcPr>
            <w:tcW w:w="1202" w:type="dxa"/>
            <w:shd w:val="clear" w:color="auto" w:fill="auto"/>
          </w:tcPr>
          <w:p w14:paraId="52B69CC9" w14:textId="77777777" w:rsidR="00BD056C" w:rsidRPr="00BE2D98" w:rsidRDefault="00BD056C" w:rsidP="00BD056C">
            <w:pPr>
              <w:jc w:val="center"/>
              <w:rPr>
                <w:rFonts w:cs="Arial"/>
                <w:sz w:val="20"/>
                <w:szCs w:val="24"/>
              </w:rPr>
            </w:pPr>
            <w:r w:rsidRPr="00BE2D98">
              <w:rPr>
                <w:rFonts w:cs="Arial"/>
                <w:sz w:val="20"/>
                <w:szCs w:val="24"/>
              </w:rPr>
              <w:t>0</w:t>
            </w:r>
          </w:p>
        </w:tc>
        <w:tc>
          <w:tcPr>
            <w:tcW w:w="1203" w:type="dxa"/>
            <w:shd w:val="clear" w:color="auto" w:fill="auto"/>
          </w:tcPr>
          <w:p w14:paraId="42A9B39F" w14:textId="77777777" w:rsidR="00BD056C" w:rsidRPr="00BE2D98" w:rsidRDefault="00BD056C" w:rsidP="00BD056C">
            <w:pPr>
              <w:jc w:val="center"/>
              <w:rPr>
                <w:rFonts w:cs="Arial"/>
                <w:sz w:val="20"/>
                <w:szCs w:val="24"/>
              </w:rPr>
            </w:pPr>
            <w:r w:rsidRPr="00BE2D98">
              <w:rPr>
                <w:rFonts w:cs="Arial"/>
                <w:sz w:val="20"/>
                <w:szCs w:val="24"/>
              </w:rPr>
              <w:t>0</w:t>
            </w:r>
          </w:p>
        </w:tc>
        <w:tc>
          <w:tcPr>
            <w:tcW w:w="1779" w:type="dxa"/>
            <w:shd w:val="clear" w:color="auto" w:fill="B8CCE4"/>
          </w:tcPr>
          <w:p w14:paraId="035CA41F" w14:textId="77777777" w:rsidR="00BD056C" w:rsidRPr="00BE2D98" w:rsidRDefault="00BD056C" w:rsidP="00BD056C">
            <w:pPr>
              <w:jc w:val="center"/>
              <w:rPr>
                <w:rFonts w:cs="Arial"/>
                <w:sz w:val="20"/>
                <w:szCs w:val="24"/>
              </w:rPr>
            </w:pPr>
            <w:r w:rsidRPr="00BE2D98">
              <w:rPr>
                <w:rFonts w:cs="Arial"/>
                <w:sz w:val="20"/>
                <w:szCs w:val="24"/>
              </w:rPr>
              <w:t>0</w:t>
            </w:r>
          </w:p>
        </w:tc>
      </w:tr>
      <w:tr w:rsidR="00BD056C" w:rsidRPr="00BE2D98" w14:paraId="0CD83B49" w14:textId="77777777" w:rsidTr="00BD056C">
        <w:trPr>
          <w:trHeight w:val="512"/>
        </w:trPr>
        <w:tc>
          <w:tcPr>
            <w:tcW w:w="1764" w:type="dxa"/>
            <w:shd w:val="clear" w:color="auto" w:fill="auto"/>
          </w:tcPr>
          <w:p w14:paraId="67570BD7" w14:textId="77777777" w:rsidR="00BD056C" w:rsidRPr="00BE2D98" w:rsidRDefault="00BD056C" w:rsidP="00BD056C">
            <w:pPr>
              <w:rPr>
                <w:rFonts w:cs="Arial"/>
                <w:sz w:val="20"/>
              </w:rPr>
            </w:pPr>
            <w:r w:rsidRPr="00BE2D98">
              <w:rPr>
                <w:rFonts w:cs="Arial"/>
                <w:sz w:val="20"/>
              </w:rPr>
              <w:t>Supplies</w:t>
            </w:r>
          </w:p>
        </w:tc>
        <w:tc>
          <w:tcPr>
            <w:tcW w:w="1202" w:type="dxa"/>
            <w:shd w:val="clear" w:color="auto" w:fill="auto"/>
          </w:tcPr>
          <w:p w14:paraId="116E2601" w14:textId="77777777" w:rsidR="00BD056C" w:rsidRPr="00BE2D98" w:rsidRDefault="00BD056C" w:rsidP="00BD056C">
            <w:pPr>
              <w:jc w:val="center"/>
              <w:rPr>
                <w:rFonts w:cs="Arial"/>
                <w:sz w:val="20"/>
                <w:szCs w:val="24"/>
              </w:rPr>
            </w:pPr>
            <w:r w:rsidRPr="00BE2D98">
              <w:rPr>
                <w:rFonts w:cs="Arial"/>
                <w:sz w:val="20"/>
                <w:szCs w:val="24"/>
              </w:rPr>
              <w:t>$750</w:t>
            </w:r>
          </w:p>
        </w:tc>
        <w:tc>
          <w:tcPr>
            <w:tcW w:w="1202" w:type="dxa"/>
            <w:shd w:val="clear" w:color="auto" w:fill="auto"/>
          </w:tcPr>
          <w:p w14:paraId="49B4A13F" w14:textId="77777777" w:rsidR="00BD056C" w:rsidRPr="00BE2D98" w:rsidRDefault="00BD056C" w:rsidP="00BD056C">
            <w:pPr>
              <w:jc w:val="center"/>
              <w:rPr>
                <w:rFonts w:cs="Arial"/>
                <w:sz w:val="20"/>
                <w:szCs w:val="24"/>
              </w:rPr>
            </w:pPr>
            <w:r w:rsidRPr="00BE2D98">
              <w:rPr>
                <w:rFonts w:cs="Arial"/>
                <w:sz w:val="20"/>
                <w:szCs w:val="24"/>
              </w:rPr>
              <w:t>$750</w:t>
            </w:r>
          </w:p>
        </w:tc>
        <w:tc>
          <w:tcPr>
            <w:tcW w:w="1203" w:type="dxa"/>
            <w:shd w:val="clear" w:color="auto" w:fill="auto"/>
          </w:tcPr>
          <w:p w14:paraId="319AC029" w14:textId="77777777" w:rsidR="00BD056C" w:rsidRPr="00BE2D98" w:rsidRDefault="00BD056C" w:rsidP="00BD056C">
            <w:pPr>
              <w:jc w:val="center"/>
              <w:rPr>
                <w:rFonts w:cs="Arial"/>
                <w:sz w:val="20"/>
                <w:szCs w:val="24"/>
              </w:rPr>
            </w:pPr>
            <w:r w:rsidRPr="00BE2D98">
              <w:rPr>
                <w:rFonts w:cs="Arial"/>
                <w:sz w:val="20"/>
                <w:szCs w:val="24"/>
              </w:rPr>
              <w:t>$750</w:t>
            </w:r>
          </w:p>
        </w:tc>
        <w:tc>
          <w:tcPr>
            <w:tcW w:w="1202" w:type="dxa"/>
            <w:shd w:val="clear" w:color="auto" w:fill="auto"/>
          </w:tcPr>
          <w:p w14:paraId="18CAA94F" w14:textId="77777777" w:rsidR="00BD056C" w:rsidRPr="00BE2D98" w:rsidRDefault="00BD056C" w:rsidP="00BD056C">
            <w:pPr>
              <w:jc w:val="center"/>
              <w:rPr>
                <w:rFonts w:cs="Arial"/>
                <w:sz w:val="20"/>
                <w:szCs w:val="24"/>
              </w:rPr>
            </w:pPr>
            <w:r w:rsidRPr="00BE2D98">
              <w:rPr>
                <w:rFonts w:cs="Arial"/>
                <w:sz w:val="20"/>
                <w:szCs w:val="24"/>
              </w:rPr>
              <w:t>$750</w:t>
            </w:r>
          </w:p>
        </w:tc>
        <w:tc>
          <w:tcPr>
            <w:tcW w:w="1203" w:type="dxa"/>
            <w:shd w:val="clear" w:color="auto" w:fill="auto"/>
          </w:tcPr>
          <w:p w14:paraId="31CDE8F5" w14:textId="77777777" w:rsidR="00BD056C" w:rsidRPr="00BE2D98" w:rsidRDefault="00BD056C" w:rsidP="00BD056C">
            <w:pPr>
              <w:jc w:val="center"/>
              <w:rPr>
                <w:rFonts w:cs="Arial"/>
                <w:sz w:val="20"/>
                <w:szCs w:val="24"/>
              </w:rPr>
            </w:pPr>
            <w:r w:rsidRPr="00BE2D98">
              <w:rPr>
                <w:rFonts w:cs="Arial"/>
                <w:sz w:val="20"/>
                <w:szCs w:val="24"/>
              </w:rPr>
              <w:t>$750</w:t>
            </w:r>
          </w:p>
        </w:tc>
        <w:tc>
          <w:tcPr>
            <w:tcW w:w="1779" w:type="dxa"/>
            <w:shd w:val="clear" w:color="auto" w:fill="B8CCE4"/>
          </w:tcPr>
          <w:p w14:paraId="436ECDC1" w14:textId="77777777" w:rsidR="00BD056C" w:rsidRPr="00BE2D98" w:rsidRDefault="00BD056C" w:rsidP="00BD056C">
            <w:pPr>
              <w:jc w:val="center"/>
              <w:rPr>
                <w:rFonts w:cs="Arial"/>
                <w:sz w:val="20"/>
                <w:szCs w:val="24"/>
              </w:rPr>
            </w:pPr>
            <w:r w:rsidRPr="00BE2D98">
              <w:rPr>
                <w:rFonts w:cs="Arial"/>
                <w:sz w:val="20"/>
                <w:szCs w:val="24"/>
              </w:rPr>
              <w:t>$3,750</w:t>
            </w:r>
          </w:p>
        </w:tc>
      </w:tr>
      <w:tr w:rsidR="00BD056C" w:rsidRPr="00BE2D98" w14:paraId="3C343FC9" w14:textId="77777777" w:rsidTr="00BD056C">
        <w:trPr>
          <w:trHeight w:val="512"/>
        </w:trPr>
        <w:tc>
          <w:tcPr>
            <w:tcW w:w="1764" w:type="dxa"/>
            <w:shd w:val="clear" w:color="auto" w:fill="auto"/>
          </w:tcPr>
          <w:p w14:paraId="5E670EA6" w14:textId="77777777" w:rsidR="00BD056C" w:rsidRPr="00BE2D98" w:rsidRDefault="00BD056C" w:rsidP="00BD056C">
            <w:pPr>
              <w:rPr>
                <w:rFonts w:cs="Arial"/>
                <w:sz w:val="20"/>
              </w:rPr>
            </w:pPr>
            <w:r w:rsidRPr="00BE2D98">
              <w:rPr>
                <w:rFonts w:cs="Arial"/>
                <w:sz w:val="20"/>
              </w:rPr>
              <w:t>Contractual</w:t>
            </w:r>
          </w:p>
        </w:tc>
        <w:tc>
          <w:tcPr>
            <w:tcW w:w="1202" w:type="dxa"/>
            <w:shd w:val="clear" w:color="auto" w:fill="auto"/>
          </w:tcPr>
          <w:p w14:paraId="32A9D9D0" w14:textId="77777777" w:rsidR="00BD056C" w:rsidRPr="00BE2D98" w:rsidRDefault="00BD056C" w:rsidP="00BD056C">
            <w:pPr>
              <w:jc w:val="center"/>
              <w:rPr>
                <w:rFonts w:cs="Arial"/>
                <w:sz w:val="20"/>
              </w:rPr>
            </w:pPr>
            <w:r w:rsidRPr="00BE2D98">
              <w:rPr>
                <w:rFonts w:cs="Arial"/>
                <w:sz w:val="20"/>
              </w:rPr>
              <w:t>$24,000</w:t>
            </w:r>
          </w:p>
        </w:tc>
        <w:tc>
          <w:tcPr>
            <w:tcW w:w="1202" w:type="dxa"/>
            <w:shd w:val="clear" w:color="auto" w:fill="auto"/>
          </w:tcPr>
          <w:p w14:paraId="3915BC6E" w14:textId="77777777" w:rsidR="00BD056C" w:rsidRPr="00BE2D98" w:rsidRDefault="00BD056C" w:rsidP="00BD056C">
            <w:pPr>
              <w:jc w:val="center"/>
              <w:rPr>
                <w:rFonts w:cs="Arial"/>
                <w:sz w:val="20"/>
              </w:rPr>
            </w:pPr>
            <w:r w:rsidRPr="00BE2D98">
              <w:rPr>
                <w:rFonts w:cs="Arial"/>
                <w:sz w:val="20"/>
              </w:rPr>
              <w:t>$24,000</w:t>
            </w:r>
          </w:p>
        </w:tc>
        <w:tc>
          <w:tcPr>
            <w:tcW w:w="1203" w:type="dxa"/>
            <w:shd w:val="clear" w:color="auto" w:fill="auto"/>
          </w:tcPr>
          <w:p w14:paraId="11EAA6D3" w14:textId="77777777" w:rsidR="00BD056C" w:rsidRPr="00BE2D98" w:rsidRDefault="00BD056C" w:rsidP="00BD056C">
            <w:pPr>
              <w:jc w:val="center"/>
              <w:rPr>
                <w:rFonts w:cs="Arial"/>
                <w:sz w:val="20"/>
              </w:rPr>
            </w:pPr>
            <w:r w:rsidRPr="00BE2D98">
              <w:rPr>
                <w:rFonts w:cs="Arial"/>
                <w:sz w:val="20"/>
              </w:rPr>
              <w:t>$24,000</w:t>
            </w:r>
          </w:p>
        </w:tc>
        <w:tc>
          <w:tcPr>
            <w:tcW w:w="1202" w:type="dxa"/>
            <w:shd w:val="clear" w:color="auto" w:fill="auto"/>
          </w:tcPr>
          <w:p w14:paraId="720E9E7A" w14:textId="77777777" w:rsidR="00BD056C" w:rsidRPr="00BE2D98" w:rsidRDefault="00BD056C" w:rsidP="00BD056C">
            <w:pPr>
              <w:jc w:val="center"/>
              <w:rPr>
                <w:rFonts w:cs="Arial"/>
                <w:sz w:val="20"/>
              </w:rPr>
            </w:pPr>
            <w:r w:rsidRPr="00BE2D98">
              <w:rPr>
                <w:rFonts w:cs="Arial"/>
                <w:sz w:val="20"/>
              </w:rPr>
              <w:t>$24,000</w:t>
            </w:r>
          </w:p>
        </w:tc>
        <w:tc>
          <w:tcPr>
            <w:tcW w:w="1203" w:type="dxa"/>
            <w:shd w:val="clear" w:color="auto" w:fill="auto"/>
          </w:tcPr>
          <w:p w14:paraId="35E2A682" w14:textId="77777777" w:rsidR="00BD056C" w:rsidRPr="00BE2D98" w:rsidRDefault="00BD056C" w:rsidP="00BD056C">
            <w:pPr>
              <w:jc w:val="center"/>
              <w:rPr>
                <w:rFonts w:cs="Arial"/>
                <w:sz w:val="20"/>
              </w:rPr>
            </w:pPr>
            <w:r w:rsidRPr="00BE2D98">
              <w:rPr>
                <w:rFonts w:cs="Arial"/>
                <w:sz w:val="20"/>
              </w:rPr>
              <w:t>$24,000</w:t>
            </w:r>
          </w:p>
        </w:tc>
        <w:tc>
          <w:tcPr>
            <w:tcW w:w="1779" w:type="dxa"/>
            <w:shd w:val="clear" w:color="auto" w:fill="B8CCE4"/>
          </w:tcPr>
          <w:p w14:paraId="531A8A30" w14:textId="77777777" w:rsidR="00BD056C" w:rsidRPr="00BE2D98" w:rsidRDefault="00BD056C" w:rsidP="00BD056C">
            <w:pPr>
              <w:jc w:val="center"/>
              <w:rPr>
                <w:rFonts w:cs="Arial"/>
                <w:sz w:val="20"/>
              </w:rPr>
            </w:pPr>
            <w:r w:rsidRPr="00BE2D98">
              <w:rPr>
                <w:rFonts w:cs="Arial"/>
                <w:sz w:val="20"/>
              </w:rPr>
              <w:t>$120,000</w:t>
            </w:r>
          </w:p>
        </w:tc>
      </w:tr>
      <w:tr w:rsidR="00BD056C" w:rsidRPr="00BE2D98" w14:paraId="295FDE24" w14:textId="77777777" w:rsidTr="00BD056C">
        <w:trPr>
          <w:trHeight w:val="512"/>
        </w:trPr>
        <w:tc>
          <w:tcPr>
            <w:tcW w:w="1764" w:type="dxa"/>
            <w:shd w:val="clear" w:color="auto" w:fill="auto"/>
          </w:tcPr>
          <w:p w14:paraId="3B7FCE86" w14:textId="77777777" w:rsidR="00BD056C" w:rsidRPr="00BE2D98" w:rsidRDefault="00BD056C" w:rsidP="00BD056C">
            <w:pPr>
              <w:rPr>
                <w:rFonts w:cs="Arial"/>
                <w:sz w:val="20"/>
              </w:rPr>
            </w:pPr>
            <w:r w:rsidRPr="00BE2D98">
              <w:rPr>
                <w:rFonts w:cs="Arial"/>
                <w:sz w:val="20"/>
              </w:rPr>
              <w:t>Other</w:t>
            </w:r>
          </w:p>
        </w:tc>
        <w:tc>
          <w:tcPr>
            <w:tcW w:w="1202" w:type="dxa"/>
            <w:shd w:val="clear" w:color="auto" w:fill="auto"/>
          </w:tcPr>
          <w:p w14:paraId="3122AF9D" w14:textId="77777777" w:rsidR="00BD056C" w:rsidRPr="00BE2D98" w:rsidRDefault="00BD056C" w:rsidP="00BD056C">
            <w:pPr>
              <w:jc w:val="center"/>
              <w:rPr>
                <w:rFonts w:cs="Arial"/>
                <w:sz w:val="20"/>
              </w:rPr>
            </w:pPr>
            <w:r w:rsidRPr="00BE2D98">
              <w:rPr>
                <w:rFonts w:cs="Arial"/>
                <w:sz w:val="20"/>
              </w:rPr>
              <w:t>0</w:t>
            </w:r>
          </w:p>
        </w:tc>
        <w:tc>
          <w:tcPr>
            <w:tcW w:w="1202" w:type="dxa"/>
            <w:shd w:val="clear" w:color="auto" w:fill="auto"/>
          </w:tcPr>
          <w:p w14:paraId="1AB7F813" w14:textId="77777777" w:rsidR="00BD056C" w:rsidRPr="00BE2D98" w:rsidRDefault="00BD056C" w:rsidP="00BD056C">
            <w:pPr>
              <w:jc w:val="center"/>
              <w:rPr>
                <w:rFonts w:cs="Arial"/>
                <w:sz w:val="20"/>
              </w:rPr>
            </w:pPr>
            <w:r w:rsidRPr="00BE2D98">
              <w:rPr>
                <w:rFonts w:cs="Arial"/>
                <w:sz w:val="20"/>
              </w:rPr>
              <w:t>0</w:t>
            </w:r>
          </w:p>
        </w:tc>
        <w:tc>
          <w:tcPr>
            <w:tcW w:w="1203" w:type="dxa"/>
            <w:shd w:val="clear" w:color="auto" w:fill="auto"/>
          </w:tcPr>
          <w:p w14:paraId="1EB4A2CF" w14:textId="77777777" w:rsidR="00BD056C" w:rsidRPr="00BE2D98" w:rsidRDefault="00BD056C" w:rsidP="00BD056C">
            <w:pPr>
              <w:jc w:val="center"/>
              <w:rPr>
                <w:rFonts w:cs="Arial"/>
                <w:sz w:val="20"/>
              </w:rPr>
            </w:pPr>
            <w:r w:rsidRPr="00BE2D98">
              <w:rPr>
                <w:rFonts w:cs="Arial"/>
                <w:sz w:val="20"/>
              </w:rPr>
              <w:t>0</w:t>
            </w:r>
          </w:p>
        </w:tc>
        <w:tc>
          <w:tcPr>
            <w:tcW w:w="1202" w:type="dxa"/>
            <w:shd w:val="clear" w:color="auto" w:fill="auto"/>
          </w:tcPr>
          <w:p w14:paraId="12D691A1" w14:textId="77777777" w:rsidR="00BD056C" w:rsidRPr="00BE2D98" w:rsidRDefault="00BD056C" w:rsidP="00BD056C">
            <w:pPr>
              <w:jc w:val="center"/>
              <w:rPr>
                <w:rFonts w:cs="Arial"/>
                <w:sz w:val="20"/>
              </w:rPr>
            </w:pPr>
            <w:r w:rsidRPr="00BE2D98">
              <w:rPr>
                <w:rFonts w:cs="Arial"/>
                <w:sz w:val="20"/>
              </w:rPr>
              <w:t>0</w:t>
            </w:r>
          </w:p>
        </w:tc>
        <w:tc>
          <w:tcPr>
            <w:tcW w:w="1203" w:type="dxa"/>
            <w:shd w:val="clear" w:color="auto" w:fill="auto"/>
          </w:tcPr>
          <w:p w14:paraId="4C9D8A54" w14:textId="77777777" w:rsidR="00BD056C" w:rsidRPr="00BE2D98" w:rsidRDefault="00BD056C" w:rsidP="00BD056C">
            <w:pPr>
              <w:jc w:val="center"/>
              <w:rPr>
                <w:rFonts w:cs="Arial"/>
                <w:sz w:val="20"/>
              </w:rPr>
            </w:pPr>
            <w:r w:rsidRPr="00BE2D98">
              <w:rPr>
                <w:rFonts w:cs="Arial"/>
                <w:sz w:val="20"/>
              </w:rPr>
              <w:t>0</w:t>
            </w:r>
          </w:p>
        </w:tc>
        <w:tc>
          <w:tcPr>
            <w:tcW w:w="1779" w:type="dxa"/>
            <w:shd w:val="clear" w:color="auto" w:fill="B8CCE4"/>
          </w:tcPr>
          <w:p w14:paraId="52D0A53C" w14:textId="77777777" w:rsidR="00BD056C" w:rsidRPr="00BE2D98" w:rsidRDefault="00BD056C" w:rsidP="00BD056C">
            <w:pPr>
              <w:jc w:val="center"/>
              <w:rPr>
                <w:rFonts w:cs="Arial"/>
                <w:sz w:val="20"/>
              </w:rPr>
            </w:pPr>
            <w:r w:rsidRPr="00BE2D98">
              <w:rPr>
                <w:rFonts w:cs="Arial"/>
                <w:sz w:val="20"/>
              </w:rPr>
              <w:t>0</w:t>
            </w:r>
          </w:p>
        </w:tc>
      </w:tr>
      <w:tr w:rsidR="00BD056C" w:rsidRPr="00BE2D98" w14:paraId="12621AEA" w14:textId="77777777" w:rsidTr="00BD056C">
        <w:trPr>
          <w:trHeight w:val="887"/>
        </w:trPr>
        <w:tc>
          <w:tcPr>
            <w:tcW w:w="1764" w:type="dxa"/>
            <w:shd w:val="clear" w:color="auto" w:fill="auto"/>
          </w:tcPr>
          <w:p w14:paraId="5DD9E1C5" w14:textId="77777777" w:rsidR="00BD056C" w:rsidRPr="00BE2D98" w:rsidRDefault="00BD056C" w:rsidP="00BD056C">
            <w:pPr>
              <w:rPr>
                <w:rFonts w:cs="Arial"/>
                <w:sz w:val="22"/>
                <w:szCs w:val="24"/>
              </w:rPr>
            </w:pPr>
            <w:r w:rsidRPr="00BE2D98">
              <w:rPr>
                <w:rFonts w:cs="Arial"/>
                <w:sz w:val="22"/>
                <w:szCs w:val="24"/>
              </w:rPr>
              <w:t>Total Direct Charges</w:t>
            </w:r>
          </w:p>
        </w:tc>
        <w:tc>
          <w:tcPr>
            <w:tcW w:w="1202" w:type="dxa"/>
            <w:shd w:val="clear" w:color="auto" w:fill="auto"/>
          </w:tcPr>
          <w:p w14:paraId="0AB7227A" w14:textId="77777777" w:rsidR="00BD056C" w:rsidRPr="00BE2D98" w:rsidRDefault="00BD056C" w:rsidP="00BD056C">
            <w:pPr>
              <w:jc w:val="center"/>
              <w:rPr>
                <w:rFonts w:cs="Arial"/>
                <w:sz w:val="22"/>
                <w:szCs w:val="24"/>
              </w:rPr>
            </w:pPr>
            <w:r w:rsidRPr="00BE2D98">
              <w:rPr>
                <w:rFonts w:cs="Arial"/>
                <w:sz w:val="22"/>
                <w:szCs w:val="24"/>
              </w:rPr>
              <w:t>$33,950</w:t>
            </w:r>
          </w:p>
        </w:tc>
        <w:tc>
          <w:tcPr>
            <w:tcW w:w="1202" w:type="dxa"/>
            <w:shd w:val="clear" w:color="auto" w:fill="auto"/>
          </w:tcPr>
          <w:p w14:paraId="2EB268FB" w14:textId="77777777" w:rsidR="00BD056C" w:rsidRPr="00BE2D98" w:rsidRDefault="00BD056C" w:rsidP="00BD056C">
            <w:pPr>
              <w:jc w:val="center"/>
              <w:rPr>
                <w:rFonts w:cs="Arial"/>
                <w:sz w:val="22"/>
                <w:szCs w:val="24"/>
              </w:rPr>
            </w:pPr>
            <w:r w:rsidRPr="00BE2D98">
              <w:rPr>
                <w:rFonts w:cs="Arial"/>
                <w:sz w:val="22"/>
                <w:szCs w:val="24"/>
              </w:rPr>
              <w:t>$33,950</w:t>
            </w:r>
          </w:p>
        </w:tc>
        <w:tc>
          <w:tcPr>
            <w:tcW w:w="1203" w:type="dxa"/>
            <w:shd w:val="clear" w:color="auto" w:fill="auto"/>
          </w:tcPr>
          <w:p w14:paraId="0D7223AD" w14:textId="77777777" w:rsidR="00BD056C" w:rsidRPr="00BE2D98" w:rsidRDefault="00BD056C" w:rsidP="00BD056C">
            <w:pPr>
              <w:jc w:val="center"/>
              <w:rPr>
                <w:rFonts w:cs="Arial"/>
                <w:sz w:val="22"/>
                <w:szCs w:val="24"/>
              </w:rPr>
            </w:pPr>
            <w:r w:rsidRPr="00BE2D98">
              <w:rPr>
                <w:rFonts w:cs="Arial"/>
                <w:sz w:val="22"/>
                <w:szCs w:val="24"/>
              </w:rPr>
              <w:t>$33,950</w:t>
            </w:r>
          </w:p>
        </w:tc>
        <w:tc>
          <w:tcPr>
            <w:tcW w:w="1202" w:type="dxa"/>
            <w:shd w:val="clear" w:color="auto" w:fill="auto"/>
          </w:tcPr>
          <w:p w14:paraId="6ECF6A0E" w14:textId="77777777" w:rsidR="00BD056C" w:rsidRPr="00BE2D98" w:rsidRDefault="00BD056C" w:rsidP="00BD056C">
            <w:pPr>
              <w:jc w:val="center"/>
              <w:rPr>
                <w:rFonts w:cs="Arial"/>
                <w:sz w:val="22"/>
                <w:szCs w:val="24"/>
              </w:rPr>
            </w:pPr>
            <w:r w:rsidRPr="00BE2D98">
              <w:rPr>
                <w:rFonts w:cs="Arial"/>
                <w:sz w:val="22"/>
                <w:szCs w:val="24"/>
              </w:rPr>
              <w:t>$33,950</w:t>
            </w:r>
          </w:p>
        </w:tc>
        <w:tc>
          <w:tcPr>
            <w:tcW w:w="1203" w:type="dxa"/>
            <w:shd w:val="clear" w:color="auto" w:fill="auto"/>
          </w:tcPr>
          <w:p w14:paraId="26247C7F" w14:textId="77777777" w:rsidR="00BD056C" w:rsidRPr="00BE2D98" w:rsidRDefault="00BD056C" w:rsidP="00BD056C">
            <w:pPr>
              <w:jc w:val="center"/>
              <w:rPr>
                <w:rFonts w:cs="Arial"/>
                <w:sz w:val="22"/>
                <w:szCs w:val="24"/>
              </w:rPr>
            </w:pPr>
            <w:r w:rsidRPr="00BE2D98">
              <w:rPr>
                <w:rFonts w:cs="Arial"/>
                <w:sz w:val="22"/>
                <w:szCs w:val="24"/>
              </w:rPr>
              <w:t>$33,950</w:t>
            </w:r>
          </w:p>
        </w:tc>
        <w:tc>
          <w:tcPr>
            <w:tcW w:w="1779" w:type="dxa"/>
            <w:shd w:val="clear" w:color="auto" w:fill="B8CCE4"/>
          </w:tcPr>
          <w:p w14:paraId="60C8CCB5" w14:textId="77777777" w:rsidR="00BD056C" w:rsidRPr="00BE2D98" w:rsidRDefault="00BD056C" w:rsidP="00BD056C">
            <w:pPr>
              <w:jc w:val="center"/>
              <w:rPr>
                <w:rFonts w:cs="Arial"/>
                <w:sz w:val="22"/>
                <w:szCs w:val="24"/>
              </w:rPr>
            </w:pPr>
            <w:r w:rsidRPr="00BE2D98">
              <w:rPr>
                <w:rFonts w:cs="Arial"/>
                <w:sz w:val="22"/>
                <w:szCs w:val="24"/>
              </w:rPr>
              <w:t>$169,750</w:t>
            </w:r>
          </w:p>
        </w:tc>
      </w:tr>
      <w:tr w:rsidR="00BD056C" w:rsidRPr="00BE2D98" w14:paraId="6B8E54A9" w14:textId="77777777" w:rsidTr="00BD056C">
        <w:trPr>
          <w:trHeight w:val="786"/>
        </w:trPr>
        <w:tc>
          <w:tcPr>
            <w:tcW w:w="1764" w:type="dxa"/>
            <w:shd w:val="clear" w:color="auto" w:fill="auto"/>
          </w:tcPr>
          <w:p w14:paraId="58AF50B5" w14:textId="77777777" w:rsidR="00BD056C" w:rsidRPr="00BE2D98" w:rsidRDefault="00BD056C" w:rsidP="00BD056C">
            <w:pPr>
              <w:rPr>
                <w:rFonts w:cs="Arial"/>
                <w:sz w:val="22"/>
                <w:szCs w:val="24"/>
              </w:rPr>
            </w:pPr>
            <w:r w:rsidRPr="00BE2D98">
              <w:rPr>
                <w:rFonts w:cs="Arial"/>
                <w:sz w:val="22"/>
                <w:szCs w:val="24"/>
              </w:rPr>
              <w:t>Indirect Charges</w:t>
            </w:r>
          </w:p>
        </w:tc>
        <w:tc>
          <w:tcPr>
            <w:tcW w:w="1202" w:type="dxa"/>
            <w:shd w:val="clear" w:color="auto" w:fill="auto"/>
          </w:tcPr>
          <w:p w14:paraId="58B81774" w14:textId="77777777" w:rsidR="00BD056C" w:rsidRPr="00BE2D98" w:rsidRDefault="00BD056C" w:rsidP="00BD056C">
            <w:pPr>
              <w:jc w:val="center"/>
              <w:rPr>
                <w:rFonts w:cs="Arial"/>
                <w:sz w:val="22"/>
                <w:szCs w:val="24"/>
              </w:rPr>
            </w:pPr>
            <w:r w:rsidRPr="00BE2D98">
              <w:rPr>
                <w:rFonts w:cs="Arial"/>
                <w:sz w:val="22"/>
                <w:szCs w:val="24"/>
              </w:rPr>
              <w:t>$910</w:t>
            </w:r>
          </w:p>
        </w:tc>
        <w:tc>
          <w:tcPr>
            <w:tcW w:w="1202" w:type="dxa"/>
            <w:shd w:val="clear" w:color="auto" w:fill="auto"/>
          </w:tcPr>
          <w:p w14:paraId="2968A5F8" w14:textId="77777777" w:rsidR="00BD056C" w:rsidRPr="00BE2D98" w:rsidRDefault="00BD056C" w:rsidP="00BD056C">
            <w:pPr>
              <w:jc w:val="center"/>
              <w:rPr>
                <w:rFonts w:cs="Arial"/>
                <w:sz w:val="22"/>
                <w:szCs w:val="24"/>
              </w:rPr>
            </w:pPr>
            <w:r w:rsidRPr="00BE2D98">
              <w:rPr>
                <w:rFonts w:cs="Arial"/>
                <w:sz w:val="22"/>
                <w:szCs w:val="24"/>
              </w:rPr>
              <w:t>$910</w:t>
            </w:r>
          </w:p>
        </w:tc>
        <w:tc>
          <w:tcPr>
            <w:tcW w:w="1203" w:type="dxa"/>
            <w:shd w:val="clear" w:color="auto" w:fill="auto"/>
          </w:tcPr>
          <w:p w14:paraId="2EB3D2FE" w14:textId="77777777" w:rsidR="00BD056C" w:rsidRPr="00BE2D98" w:rsidRDefault="00BD056C" w:rsidP="00BD056C">
            <w:pPr>
              <w:jc w:val="center"/>
              <w:rPr>
                <w:rFonts w:cs="Arial"/>
                <w:sz w:val="22"/>
                <w:szCs w:val="24"/>
              </w:rPr>
            </w:pPr>
            <w:r w:rsidRPr="00BE2D98">
              <w:rPr>
                <w:rFonts w:cs="Arial"/>
                <w:sz w:val="22"/>
                <w:szCs w:val="24"/>
              </w:rPr>
              <w:t>$910</w:t>
            </w:r>
          </w:p>
        </w:tc>
        <w:tc>
          <w:tcPr>
            <w:tcW w:w="1202" w:type="dxa"/>
            <w:shd w:val="clear" w:color="auto" w:fill="auto"/>
          </w:tcPr>
          <w:p w14:paraId="43B22115" w14:textId="77777777" w:rsidR="00BD056C" w:rsidRPr="00BE2D98" w:rsidRDefault="00BD056C" w:rsidP="00BD056C">
            <w:pPr>
              <w:jc w:val="center"/>
              <w:rPr>
                <w:rFonts w:cs="Arial"/>
                <w:sz w:val="22"/>
                <w:szCs w:val="24"/>
              </w:rPr>
            </w:pPr>
            <w:r w:rsidRPr="00BE2D98">
              <w:rPr>
                <w:rFonts w:cs="Arial"/>
                <w:sz w:val="22"/>
                <w:szCs w:val="24"/>
              </w:rPr>
              <w:t>$910</w:t>
            </w:r>
          </w:p>
        </w:tc>
        <w:tc>
          <w:tcPr>
            <w:tcW w:w="1203" w:type="dxa"/>
            <w:shd w:val="clear" w:color="auto" w:fill="auto"/>
          </w:tcPr>
          <w:p w14:paraId="23ABEF0F" w14:textId="77777777" w:rsidR="00BD056C" w:rsidRPr="00BE2D98" w:rsidRDefault="00BD056C" w:rsidP="00BD056C">
            <w:pPr>
              <w:jc w:val="center"/>
              <w:rPr>
                <w:rFonts w:cs="Arial"/>
                <w:sz w:val="22"/>
                <w:szCs w:val="24"/>
              </w:rPr>
            </w:pPr>
            <w:r w:rsidRPr="00BE2D98">
              <w:rPr>
                <w:rFonts w:cs="Arial"/>
                <w:sz w:val="22"/>
                <w:szCs w:val="24"/>
              </w:rPr>
              <w:t>$910</w:t>
            </w:r>
          </w:p>
        </w:tc>
        <w:tc>
          <w:tcPr>
            <w:tcW w:w="1779" w:type="dxa"/>
            <w:shd w:val="clear" w:color="auto" w:fill="B8CCE4"/>
          </w:tcPr>
          <w:p w14:paraId="15FED06B" w14:textId="77777777" w:rsidR="00BD056C" w:rsidRPr="00BE2D98" w:rsidRDefault="00BD056C" w:rsidP="00BD056C">
            <w:pPr>
              <w:jc w:val="center"/>
              <w:rPr>
                <w:rFonts w:cs="Arial"/>
                <w:sz w:val="22"/>
                <w:szCs w:val="24"/>
              </w:rPr>
            </w:pPr>
            <w:r w:rsidRPr="00BE2D98">
              <w:rPr>
                <w:rFonts w:cs="Arial"/>
                <w:sz w:val="22"/>
                <w:szCs w:val="24"/>
              </w:rPr>
              <w:t>$4,550</w:t>
            </w:r>
          </w:p>
        </w:tc>
      </w:tr>
      <w:tr w:rsidR="00BD056C" w:rsidRPr="00BE2D98" w14:paraId="0041441D" w14:textId="77777777" w:rsidTr="00BD056C">
        <w:trPr>
          <w:trHeight w:val="1624"/>
        </w:trPr>
        <w:tc>
          <w:tcPr>
            <w:tcW w:w="1764" w:type="dxa"/>
            <w:shd w:val="clear" w:color="auto" w:fill="auto"/>
          </w:tcPr>
          <w:p w14:paraId="4E52D5A6" w14:textId="77777777" w:rsidR="00BD056C" w:rsidRPr="00BE2D98" w:rsidRDefault="00BD056C" w:rsidP="00BD056C">
            <w:pPr>
              <w:rPr>
                <w:rFonts w:cs="Arial"/>
                <w:b/>
                <w:sz w:val="22"/>
                <w:szCs w:val="24"/>
              </w:rPr>
            </w:pPr>
            <w:r w:rsidRPr="00BE2D98">
              <w:rPr>
                <w:rFonts w:cs="Arial"/>
                <w:b/>
                <w:sz w:val="22"/>
                <w:szCs w:val="24"/>
              </w:rPr>
              <w:t>Total Data Collection &amp; Performance Measurement Charges</w:t>
            </w:r>
          </w:p>
        </w:tc>
        <w:tc>
          <w:tcPr>
            <w:tcW w:w="1202" w:type="dxa"/>
            <w:shd w:val="clear" w:color="auto" w:fill="auto"/>
          </w:tcPr>
          <w:p w14:paraId="5ADB1DB1" w14:textId="77777777" w:rsidR="00BD056C" w:rsidRPr="00BE2D98" w:rsidRDefault="00BD056C" w:rsidP="00BD056C">
            <w:pPr>
              <w:jc w:val="center"/>
              <w:rPr>
                <w:rFonts w:cs="Arial"/>
                <w:b/>
                <w:sz w:val="22"/>
                <w:szCs w:val="24"/>
              </w:rPr>
            </w:pPr>
            <w:r w:rsidRPr="00BE2D98">
              <w:rPr>
                <w:rFonts w:cs="Arial"/>
                <w:b/>
                <w:sz w:val="22"/>
                <w:szCs w:val="24"/>
              </w:rPr>
              <w:t>$34,860</w:t>
            </w:r>
          </w:p>
        </w:tc>
        <w:tc>
          <w:tcPr>
            <w:tcW w:w="1202" w:type="dxa"/>
            <w:shd w:val="clear" w:color="auto" w:fill="auto"/>
          </w:tcPr>
          <w:p w14:paraId="230EE7B8" w14:textId="77777777" w:rsidR="00BD056C" w:rsidRPr="00BE2D98" w:rsidRDefault="00BD056C" w:rsidP="00BD056C">
            <w:pPr>
              <w:jc w:val="center"/>
              <w:rPr>
                <w:rFonts w:cs="Arial"/>
                <w:b/>
                <w:sz w:val="22"/>
                <w:szCs w:val="24"/>
              </w:rPr>
            </w:pPr>
            <w:r w:rsidRPr="00BE2D98">
              <w:rPr>
                <w:rFonts w:cs="Arial"/>
                <w:b/>
                <w:sz w:val="22"/>
                <w:szCs w:val="24"/>
              </w:rPr>
              <w:t>$34,860</w:t>
            </w:r>
          </w:p>
        </w:tc>
        <w:tc>
          <w:tcPr>
            <w:tcW w:w="1203" w:type="dxa"/>
            <w:shd w:val="clear" w:color="auto" w:fill="auto"/>
          </w:tcPr>
          <w:p w14:paraId="0DDC3E36" w14:textId="77777777" w:rsidR="00BD056C" w:rsidRPr="00BE2D98" w:rsidRDefault="00BD056C" w:rsidP="00BD056C">
            <w:pPr>
              <w:jc w:val="center"/>
              <w:rPr>
                <w:rFonts w:cs="Arial"/>
                <w:b/>
                <w:sz w:val="22"/>
                <w:szCs w:val="24"/>
              </w:rPr>
            </w:pPr>
            <w:r w:rsidRPr="00BE2D98">
              <w:rPr>
                <w:rFonts w:cs="Arial"/>
                <w:b/>
                <w:sz w:val="22"/>
                <w:szCs w:val="24"/>
              </w:rPr>
              <w:t>$34,860</w:t>
            </w:r>
          </w:p>
        </w:tc>
        <w:tc>
          <w:tcPr>
            <w:tcW w:w="1202" w:type="dxa"/>
            <w:shd w:val="clear" w:color="auto" w:fill="auto"/>
          </w:tcPr>
          <w:p w14:paraId="554B5237" w14:textId="77777777" w:rsidR="00BD056C" w:rsidRPr="00BE2D98" w:rsidRDefault="00BD056C" w:rsidP="00BD056C">
            <w:pPr>
              <w:jc w:val="center"/>
              <w:rPr>
                <w:rFonts w:cs="Arial"/>
                <w:b/>
                <w:sz w:val="22"/>
                <w:szCs w:val="24"/>
              </w:rPr>
            </w:pPr>
            <w:r w:rsidRPr="00BE2D98">
              <w:rPr>
                <w:rFonts w:cs="Arial"/>
                <w:b/>
                <w:sz w:val="22"/>
                <w:szCs w:val="24"/>
              </w:rPr>
              <w:t>$34,860</w:t>
            </w:r>
          </w:p>
        </w:tc>
        <w:tc>
          <w:tcPr>
            <w:tcW w:w="1203" w:type="dxa"/>
            <w:shd w:val="clear" w:color="auto" w:fill="auto"/>
          </w:tcPr>
          <w:p w14:paraId="459DF573" w14:textId="77777777" w:rsidR="00BD056C" w:rsidRPr="00BE2D98" w:rsidRDefault="00BD056C" w:rsidP="00BD056C">
            <w:pPr>
              <w:jc w:val="center"/>
              <w:rPr>
                <w:rFonts w:cs="Arial"/>
                <w:b/>
                <w:sz w:val="22"/>
                <w:szCs w:val="24"/>
              </w:rPr>
            </w:pPr>
            <w:r w:rsidRPr="00BE2D98">
              <w:rPr>
                <w:rFonts w:cs="Arial"/>
                <w:b/>
                <w:sz w:val="22"/>
                <w:szCs w:val="24"/>
              </w:rPr>
              <w:t>$34,860</w:t>
            </w:r>
          </w:p>
        </w:tc>
        <w:tc>
          <w:tcPr>
            <w:tcW w:w="1779" w:type="dxa"/>
            <w:shd w:val="clear" w:color="auto" w:fill="B8CCE4"/>
          </w:tcPr>
          <w:p w14:paraId="57DE2514" w14:textId="77777777" w:rsidR="00BD056C" w:rsidRPr="00BE2D98" w:rsidRDefault="00BD056C" w:rsidP="00BD056C">
            <w:pPr>
              <w:jc w:val="center"/>
              <w:rPr>
                <w:rFonts w:cs="Arial"/>
                <w:b/>
                <w:sz w:val="22"/>
                <w:szCs w:val="24"/>
              </w:rPr>
            </w:pPr>
            <w:r w:rsidRPr="00BE2D98">
              <w:rPr>
                <w:rFonts w:cs="Arial"/>
                <w:b/>
                <w:sz w:val="22"/>
                <w:szCs w:val="24"/>
              </w:rPr>
              <w:t>$174,300</w:t>
            </w:r>
          </w:p>
        </w:tc>
      </w:tr>
    </w:tbl>
    <w:p w14:paraId="62DEC9D3" w14:textId="77777777" w:rsidR="00BD056C" w:rsidRPr="00BE2D98" w:rsidRDefault="00BD056C" w:rsidP="00BD056C">
      <w:pPr>
        <w:spacing w:after="0"/>
        <w:rPr>
          <w:rFonts w:cs="Arial"/>
        </w:rPr>
      </w:pPr>
    </w:p>
    <w:p w14:paraId="17F193D3" w14:textId="77777777" w:rsidR="00BD056C" w:rsidRPr="00BE2D98" w:rsidRDefault="00BD056C" w:rsidP="00BD056C">
      <w:pPr>
        <w:widowControl w:val="0"/>
        <w:tabs>
          <w:tab w:val="left" w:pos="1905"/>
        </w:tabs>
        <w:rPr>
          <w:rFonts w:cs="Arial"/>
        </w:rPr>
      </w:pPr>
      <w:r w:rsidRPr="00BE2D98">
        <w:rPr>
          <w:rFonts w:cs="Arial"/>
        </w:rPr>
        <w:t>The percentage of the budget that will be spent on data collection and performance measurement does not exceed 20% for any budget period. Maximum percentage for any budget period is 18.9% ($34,860/$184,303 – Year 1).</w:t>
      </w:r>
    </w:p>
    <w:p w14:paraId="29C0C44B" w14:textId="77777777" w:rsidR="00BD056C" w:rsidRPr="00BE2D98" w:rsidRDefault="00BD056C" w:rsidP="00BD056C">
      <w:pPr>
        <w:rPr>
          <w:rFonts w:cs="Arial"/>
          <w:szCs w:val="24"/>
        </w:rPr>
      </w:pPr>
      <w:r w:rsidRPr="00BE2D98">
        <w:rPr>
          <w:rFonts w:cs="Arial"/>
          <w:szCs w:val="24"/>
        </w:rPr>
        <w:t>A sample budget for funding limitations related to infrastructure development is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78"/>
        <w:gridCol w:w="1278"/>
        <w:gridCol w:w="1278"/>
        <w:gridCol w:w="1278"/>
        <w:gridCol w:w="1278"/>
        <w:gridCol w:w="1278"/>
      </w:tblGrid>
      <w:tr w:rsidR="00BD056C" w:rsidRPr="00BE2D98" w14:paraId="55FDCA21" w14:textId="77777777" w:rsidTr="00BD056C">
        <w:trPr>
          <w:cantSplit/>
          <w:tblHeader/>
        </w:trPr>
        <w:tc>
          <w:tcPr>
            <w:tcW w:w="1800" w:type="dxa"/>
            <w:shd w:val="clear" w:color="auto" w:fill="B8CCE4"/>
          </w:tcPr>
          <w:p w14:paraId="63374564" w14:textId="77777777" w:rsidR="00BD056C" w:rsidRPr="00BE2D98" w:rsidRDefault="00BD056C" w:rsidP="00BD056C">
            <w:pPr>
              <w:rPr>
                <w:rFonts w:cs="Arial"/>
                <w:sz w:val="22"/>
                <w:szCs w:val="22"/>
              </w:rPr>
            </w:pPr>
            <w:r w:rsidRPr="00BE2D98">
              <w:rPr>
                <w:rFonts w:cs="Arial"/>
                <w:b/>
                <w:sz w:val="22"/>
                <w:szCs w:val="22"/>
              </w:rPr>
              <w:t>Infrastructure Development</w:t>
            </w:r>
          </w:p>
        </w:tc>
        <w:tc>
          <w:tcPr>
            <w:tcW w:w="1278" w:type="dxa"/>
            <w:shd w:val="clear" w:color="auto" w:fill="B8CCE4"/>
          </w:tcPr>
          <w:p w14:paraId="5A6DE67E" w14:textId="77777777" w:rsidR="00BD056C" w:rsidRPr="00BE2D98" w:rsidRDefault="00BD056C" w:rsidP="00BD056C">
            <w:pPr>
              <w:jc w:val="center"/>
              <w:rPr>
                <w:rFonts w:cs="Arial"/>
                <w:b/>
                <w:sz w:val="22"/>
                <w:szCs w:val="22"/>
              </w:rPr>
            </w:pPr>
            <w:r w:rsidRPr="00BE2D98">
              <w:rPr>
                <w:rFonts w:cs="Arial"/>
                <w:b/>
                <w:sz w:val="22"/>
                <w:szCs w:val="22"/>
              </w:rPr>
              <w:t>Year 1</w:t>
            </w:r>
          </w:p>
        </w:tc>
        <w:tc>
          <w:tcPr>
            <w:tcW w:w="1278" w:type="dxa"/>
            <w:shd w:val="clear" w:color="auto" w:fill="B8CCE4"/>
          </w:tcPr>
          <w:p w14:paraId="45304F75" w14:textId="77777777" w:rsidR="00BD056C" w:rsidRPr="00BE2D98" w:rsidRDefault="00BD056C" w:rsidP="00BD056C">
            <w:pPr>
              <w:jc w:val="center"/>
              <w:rPr>
                <w:rFonts w:cs="Arial"/>
                <w:b/>
                <w:sz w:val="22"/>
                <w:szCs w:val="22"/>
              </w:rPr>
            </w:pPr>
            <w:r w:rsidRPr="00BE2D98">
              <w:rPr>
                <w:rFonts w:cs="Arial"/>
                <w:b/>
                <w:sz w:val="22"/>
                <w:szCs w:val="22"/>
              </w:rPr>
              <w:t>Year 2</w:t>
            </w:r>
          </w:p>
        </w:tc>
        <w:tc>
          <w:tcPr>
            <w:tcW w:w="1278" w:type="dxa"/>
            <w:shd w:val="clear" w:color="auto" w:fill="B8CCE4"/>
          </w:tcPr>
          <w:p w14:paraId="6965139E" w14:textId="77777777" w:rsidR="00BD056C" w:rsidRPr="00BE2D98" w:rsidRDefault="00BD056C" w:rsidP="00BD056C">
            <w:pPr>
              <w:jc w:val="center"/>
              <w:rPr>
                <w:rFonts w:cs="Arial"/>
                <w:b/>
                <w:sz w:val="22"/>
                <w:szCs w:val="22"/>
              </w:rPr>
            </w:pPr>
            <w:r w:rsidRPr="00BE2D98">
              <w:rPr>
                <w:rFonts w:cs="Arial"/>
                <w:b/>
                <w:sz w:val="22"/>
                <w:szCs w:val="22"/>
              </w:rPr>
              <w:t>Year 3</w:t>
            </w:r>
          </w:p>
        </w:tc>
        <w:tc>
          <w:tcPr>
            <w:tcW w:w="1278" w:type="dxa"/>
            <w:shd w:val="clear" w:color="auto" w:fill="B8CCE4"/>
          </w:tcPr>
          <w:p w14:paraId="65AE859D" w14:textId="77777777" w:rsidR="00BD056C" w:rsidRPr="00BE2D98" w:rsidRDefault="00BD056C" w:rsidP="00BD056C">
            <w:pPr>
              <w:jc w:val="center"/>
              <w:rPr>
                <w:rFonts w:cs="Arial"/>
                <w:b/>
                <w:sz w:val="22"/>
                <w:szCs w:val="22"/>
              </w:rPr>
            </w:pPr>
            <w:r w:rsidRPr="00BE2D98">
              <w:rPr>
                <w:rFonts w:cs="Arial"/>
                <w:b/>
                <w:sz w:val="22"/>
                <w:szCs w:val="22"/>
              </w:rPr>
              <w:t>Year 4</w:t>
            </w:r>
          </w:p>
        </w:tc>
        <w:tc>
          <w:tcPr>
            <w:tcW w:w="1278" w:type="dxa"/>
            <w:shd w:val="clear" w:color="auto" w:fill="B8CCE4"/>
          </w:tcPr>
          <w:p w14:paraId="7348C37B" w14:textId="77777777" w:rsidR="00BD056C" w:rsidRPr="00BE2D98" w:rsidRDefault="00BD056C" w:rsidP="00BD056C">
            <w:pPr>
              <w:jc w:val="center"/>
              <w:rPr>
                <w:rFonts w:cs="Arial"/>
                <w:b/>
                <w:sz w:val="22"/>
                <w:szCs w:val="22"/>
              </w:rPr>
            </w:pPr>
            <w:r w:rsidRPr="00BE2D98">
              <w:rPr>
                <w:rFonts w:cs="Arial"/>
                <w:b/>
                <w:sz w:val="22"/>
                <w:szCs w:val="22"/>
              </w:rPr>
              <w:t>Year 5</w:t>
            </w:r>
          </w:p>
        </w:tc>
        <w:tc>
          <w:tcPr>
            <w:tcW w:w="1278" w:type="dxa"/>
            <w:tcBorders>
              <w:bottom w:val="single" w:sz="4" w:space="0" w:color="auto"/>
            </w:tcBorders>
            <w:shd w:val="clear" w:color="auto" w:fill="B8CCE4"/>
          </w:tcPr>
          <w:p w14:paraId="498031A8" w14:textId="77777777" w:rsidR="00BD056C" w:rsidRPr="00BE2D98" w:rsidRDefault="00BD056C" w:rsidP="00BD056C">
            <w:pPr>
              <w:jc w:val="center"/>
              <w:rPr>
                <w:rFonts w:cs="Arial"/>
                <w:b/>
                <w:sz w:val="22"/>
                <w:szCs w:val="22"/>
              </w:rPr>
            </w:pPr>
            <w:r w:rsidRPr="00BE2D98">
              <w:rPr>
                <w:rFonts w:cs="Arial"/>
                <w:b/>
                <w:sz w:val="22"/>
                <w:szCs w:val="22"/>
              </w:rPr>
              <w:t>Total Infra-structure Costs</w:t>
            </w:r>
          </w:p>
        </w:tc>
      </w:tr>
      <w:tr w:rsidR="00BD056C" w:rsidRPr="00BE2D98" w14:paraId="77CB79F3" w14:textId="77777777" w:rsidTr="00BD056C">
        <w:tc>
          <w:tcPr>
            <w:tcW w:w="1800" w:type="dxa"/>
            <w:shd w:val="clear" w:color="auto" w:fill="auto"/>
          </w:tcPr>
          <w:p w14:paraId="04403480" w14:textId="77777777" w:rsidR="00BD056C" w:rsidRPr="00BE2D98" w:rsidRDefault="00BD056C" w:rsidP="00BD056C">
            <w:pPr>
              <w:rPr>
                <w:rFonts w:cs="Arial"/>
                <w:sz w:val="20"/>
              </w:rPr>
            </w:pPr>
            <w:r w:rsidRPr="00BE2D98">
              <w:rPr>
                <w:rFonts w:cs="Arial"/>
                <w:sz w:val="20"/>
              </w:rPr>
              <w:t>Personnel</w:t>
            </w:r>
          </w:p>
        </w:tc>
        <w:tc>
          <w:tcPr>
            <w:tcW w:w="1278" w:type="dxa"/>
            <w:shd w:val="clear" w:color="auto" w:fill="auto"/>
          </w:tcPr>
          <w:p w14:paraId="2E2AC42E" w14:textId="77777777" w:rsidR="00BD056C" w:rsidRPr="00BE2D98" w:rsidRDefault="00BD056C" w:rsidP="00BD056C">
            <w:pPr>
              <w:jc w:val="center"/>
              <w:rPr>
                <w:rFonts w:cs="Arial"/>
                <w:sz w:val="20"/>
              </w:rPr>
            </w:pPr>
            <w:r w:rsidRPr="00BE2D98">
              <w:rPr>
                <w:rFonts w:cs="Arial"/>
                <w:sz w:val="20"/>
              </w:rPr>
              <w:t>$2,250</w:t>
            </w:r>
          </w:p>
        </w:tc>
        <w:tc>
          <w:tcPr>
            <w:tcW w:w="1278" w:type="dxa"/>
            <w:shd w:val="clear" w:color="auto" w:fill="auto"/>
          </w:tcPr>
          <w:p w14:paraId="39B4DC99" w14:textId="77777777" w:rsidR="00BD056C" w:rsidRPr="00BE2D98" w:rsidRDefault="00BD056C" w:rsidP="00BD056C">
            <w:pPr>
              <w:jc w:val="center"/>
              <w:rPr>
                <w:rFonts w:cs="Arial"/>
                <w:sz w:val="20"/>
              </w:rPr>
            </w:pPr>
            <w:r w:rsidRPr="00BE2D98">
              <w:rPr>
                <w:rFonts w:cs="Arial"/>
                <w:sz w:val="20"/>
              </w:rPr>
              <w:t>$2,250</w:t>
            </w:r>
          </w:p>
        </w:tc>
        <w:tc>
          <w:tcPr>
            <w:tcW w:w="1278" w:type="dxa"/>
            <w:shd w:val="clear" w:color="auto" w:fill="auto"/>
          </w:tcPr>
          <w:p w14:paraId="6A7FA2C9" w14:textId="77777777" w:rsidR="00BD056C" w:rsidRPr="00BE2D98" w:rsidRDefault="00BD056C" w:rsidP="00BD056C">
            <w:pPr>
              <w:jc w:val="center"/>
              <w:rPr>
                <w:rFonts w:cs="Arial"/>
                <w:sz w:val="20"/>
              </w:rPr>
            </w:pPr>
            <w:r w:rsidRPr="00BE2D98">
              <w:rPr>
                <w:rFonts w:cs="Arial"/>
                <w:sz w:val="20"/>
              </w:rPr>
              <w:t>$2,250</w:t>
            </w:r>
          </w:p>
        </w:tc>
        <w:tc>
          <w:tcPr>
            <w:tcW w:w="1278" w:type="dxa"/>
            <w:shd w:val="clear" w:color="auto" w:fill="auto"/>
          </w:tcPr>
          <w:p w14:paraId="3D94E49E" w14:textId="77777777" w:rsidR="00BD056C" w:rsidRPr="00BE2D98" w:rsidRDefault="00BD056C" w:rsidP="00BD056C">
            <w:pPr>
              <w:jc w:val="center"/>
              <w:rPr>
                <w:rFonts w:cs="Arial"/>
                <w:sz w:val="20"/>
              </w:rPr>
            </w:pPr>
            <w:r w:rsidRPr="00BE2D98">
              <w:rPr>
                <w:rFonts w:cs="Arial"/>
                <w:sz w:val="20"/>
              </w:rPr>
              <w:t>$2,250</w:t>
            </w:r>
          </w:p>
        </w:tc>
        <w:tc>
          <w:tcPr>
            <w:tcW w:w="1278" w:type="dxa"/>
            <w:shd w:val="clear" w:color="auto" w:fill="auto"/>
          </w:tcPr>
          <w:p w14:paraId="141354F2" w14:textId="77777777" w:rsidR="00BD056C" w:rsidRPr="00BE2D98" w:rsidRDefault="00BD056C" w:rsidP="00BD056C">
            <w:pPr>
              <w:jc w:val="center"/>
              <w:rPr>
                <w:rFonts w:cs="Arial"/>
                <w:sz w:val="20"/>
              </w:rPr>
            </w:pPr>
            <w:r w:rsidRPr="00BE2D98">
              <w:rPr>
                <w:rFonts w:cs="Arial"/>
                <w:sz w:val="20"/>
              </w:rPr>
              <w:t>$2,250</w:t>
            </w:r>
          </w:p>
        </w:tc>
        <w:tc>
          <w:tcPr>
            <w:tcW w:w="1278" w:type="dxa"/>
            <w:shd w:val="clear" w:color="auto" w:fill="B8CCE4"/>
          </w:tcPr>
          <w:p w14:paraId="44AE8FB2" w14:textId="77777777" w:rsidR="00BD056C" w:rsidRPr="00BE2D98" w:rsidRDefault="00BD056C" w:rsidP="00BD056C">
            <w:pPr>
              <w:jc w:val="center"/>
              <w:rPr>
                <w:rFonts w:cs="Arial"/>
                <w:szCs w:val="24"/>
              </w:rPr>
            </w:pPr>
            <w:r w:rsidRPr="00BE2D98">
              <w:rPr>
                <w:rFonts w:cs="Arial"/>
                <w:szCs w:val="24"/>
              </w:rPr>
              <w:t>$11,250</w:t>
            </w:r>
          </w:p>
        </w:tc>
      </w:tr>
      <w:tr w:rsidR="00BD056C" w:rsidRPr="00BE2D98" w14:paraId="628D697D" w14:textId="77777777" w:rsidTr="00BD056C">
        <w:tc>
          <w:tcPr>
            <w:tcW w:w="1800" w:type="dxa"/>
            <w:shd w:val="clear" w:color="auto" w:fill="auto"/>
          </w:tcPr>
          <w:p w14:paraId="54125AC2" w14:textId="77777777" w:rsidR="00BD056C" w:rsidRPr="00BE2D98" w:rsidRDefault="00BD056C" w:rsidP="00BD056C">
            <w:pPr>
              <w:rPr>
                <w:rFonts w:cs="Arial"/>
                <w:sz w:val="20"/>
              </w:rPr>
            </w:pPr>
            <w:r w:rsidRPr="00BE2D98">
              <w:rPr>
                <w:rFonts w:cs="Arial"/>
                <w:sz w:val="20"/>
              </w:rPr>
              <w:t>Fringe</w:t>
            </w:r>
          </w:p>
        </w:tc>
        <w:tc>
          <w:tcPr>
            <w:tcW w:w="1278" w:type="dxa"/>
            <w:shd w:val="clear" w:color="auto" w:fill="auto"/>
          </w:tcPr>
          <w:p w14:paraId="5F30AB80" w14:textId="77777777" w:rsidR="00BD056C" w:rsidRPr="00BE2D98" w:rsidRDefault="00BD056C" w:rsidP="00BD056C">
            <w:pPr>
              <w:jc w:val="center"/>
              <w:rPr>
                <w:rFonts w:cs="Arial"/>
                <w:sz w:val="20"/>
              </w:rPr>
            </w:pPr>
            <w:r w:rsidRPr="00BE2D98">
              <w:rPr>
                <w:rFonts w:cs="Arial"/>
                <w:sz w:val="20"/>
              </w:rPr>
              <w:t>$558</w:t>
            </w:r>
          </w:p>
        </w:tc>
        <w:tc>
          <w:tcPr>
            <w:tcW w:w="1278" w:type="dxa"/>
            <w:shd w:val="clear" w:color="auto" w:fill="auto"/>
          </w:tcPr>
          <w:p w14:paraId="69304456" w14:textId="77777777" w:rsidR="00BD056C" w:rsidRPr="00BE2D98" w:rsidRDefault="00BD056C" w:rsidP="00BD056C">
            <w:pPr>
              <w:jc w:val="center"/>
              <w:rPr>
                <w:rFonts w:cs="Arial"/>
                <w:sz w:val="20"/>
              </w:rPr>
            </w:pPr>
            <w:r w:rsidRPr="00BE2D98">
              <w:rPr>
                <w:rFonts w:cs="Arial"/>
                <w:sz w:val="20"/>
              </w:rPr>
              <w:t>$558</w:t>
            </w:r>
          </w:p>
        </w:tc>
        <w:tc>
          <w:tcPr>
            <w:tcW w:w="1278" w:type="dxa"/>
            <w:shd w:val="clear" w:color="auto" w:fill="auto"/>
          </w:tcPr>
          <w:p w14:paraId="7BBA743A" w14:textId="77777777" w:rsidR="00BD056C" w:rsidRPr="00BE2D98" w:rsidRDefault="00BD056C" w:rsidP="00BD056C">
            <w:pPr>
              <w:jc w:val="center"/>
              <w:rPr>
                <w:rFonts w:cs="Arial"/>
                <w:sz w:val="20"/>
              </w:rPr>
            </w:pPr>
            <w:r w:rsidRPr="00BE2D98">
              <w:rPr>
                <w:rFonts w:cs="Arial"/>
                <w:sz w:val="20"/>
              </w:rPr>
              <w:t>$558</w:t>
            </w:r>
          </w:p>
        </w:tc>
        <w:tc>
          <w:tcPr>
            <w:tcW w:w="1278" w:type="dxa"/>
            <w:shd w:val="clear" w:color="auto" w:fill="auto"/>
          </w:tcPr>
          <w:p w14:paraId="3B09BEDF" w14:textId="77777777" w:rsidR="00BD056C" w:rsidRPr="00BE2D98" w:rsidRDefault="00BD056C" w:rsidP="00BD056C">
            <w:pPr>
              <w:jc w:val="center"/>
              <w:rPr>
                <w:rFonts w:cs="Arial"/>
                <w:sz w:val="20"/>
              </w:rPr>
            </w:pPr>
            <w:r w:rsidRPr="00BE2D98">
              <w:rPr>
                <w:rFonts w:cs="Arial"/>
                <w:sz w:val="20"/>
              </w:rPr>
              <w:t>$558</w:t>
            </w:r>
          </w:p>
        </w:tc>
        <w:tc>
          <w:tcPr>
            <w:tcW w:w="1278" w:type="dxa"/>
            <w:shd w:val="clear" w:color="auto" w:fill="auto"/>
          </w:tcPr>
          <w:p w14:paraId="7FEC36C4" w14:textId="77777777" w:rsidR="00BD056C" w:rsidRPr="00BE2D98" w:rsidRDefault="00BD056C" w:rsidP="00BD056C">
            <w:pPr>
              <w:jc w:val="center"/>
              <w:rPr>
                <w:rFonts w:cs="Arial"/>
                <w:sz w:val="20"/>
              </w:rPr>
            </w:pPr>
            <w:r w:rsidRPr="00BE2D98">
              <w:rPr>
                <w:rFonts w:cs="Arial"/>
                <w:sz w:val="20"/>
              </w:rPr>
              <w:t>$558</w:t>
            </w:r>
          </w:p>
        </w:tc>
        <w:tc>
          <w:tcPr>
            <w:tcW w:w="1278" w:type="dxa"/>
            <w:shd w:val="clear" w:color="auto" w:fill="B8CCE4"/>
          </w:tcPr>
          <w:p w14:paraId="23FE0187" w14:textId="77777777" w:rsidR="00BD056C" w:rsidRPr="00BE2D98" w:rsidRDefault="00BD056C" w:rsidP="00BD056C">
            <w:pPr>
              <w:jc w:val="center"/>
              <w:rPr>
                <w:rFonts w:cs="Arial"/>
                <w:szCs w:val="24"/>
              </w:rPr>
            </w:pPr>
            <w:r w:rsidRPr="00BE2D98">
              <w:rPr>
                <w:rFonts w:cs="Arial"/>
                <w:szCs w:val="24"/>
              </w:rPr>
              <w:t>$2,790</w:t>
            </w:r>
          </w:p>
        </w:tc>
      </w:tr>
      <w:tr w:rsidR="00BD056C" w:rsidRPr="00BE2D98" w14:paraId="6A905DFB" w14:textId="77777777" w:rsidTr="00BD056C">
        <w:tc>
          <w:tcPr>
            <w:tcW w:w="1800" w:type="dxa"/>
            <w:shd w:val="clear" w:color="auto" w:fill="auto"/>
          </w:tcPr>
          <w:p w14:paraId="6614CB42" w14:textId="77777777" w:rsidR="00BD056C" w:rsidRPr="00BE2D98" w:rsidRDefault="00BD056C" w:rsidP="00BD056C">
            <w:pPr>
              <w:rPr>
                <w:rFonts w:cs="Arial"/>
                <w:sz w:val="20"/>
              </w:rPr>
            </w:pPr>
            <w:r w:rsidRPr="00BE2D98">
              <w:rPr>
                <w:rFonts w:cs="Arial"/>
                <w:sz w:val="20"/>
              </w:rPr>
              <w:lastRenderedPageBreak/>
              <w:t>Travel</w:t>
            </w:r>
          </w:p>
        </w:tc>
        <w:tc>
          <w:tcPr>
            <w:tcW w:w="1278" w:type="dxa"/>
            <w:shd w:val="clear" w:color="auto" w:fill="auto"/>
          </w:tcPr>
          <w:p w14:paraId="46C67D91" w14:textId="77777777" w:rsidR="00BD056C" w:rsidRPr="00BE2D98" w:rsidRDefault="00BD056C" w:rsidP="00BD056C">
            <w:pPr>
              <w:jc w:val="center"/>
              <w:rPr>
                <w:rFonts w:cs="Arial"/>
                <w:sz w:val="20"/>
              </w:rPr>
            </w:pPr>
            <w:r w:rsidRPr="00BE2D98">
              <w:rPr>
                <w:rFonts w:cs="Arial"/>
                <w:sz w:val="20"/>
              </w:rPr>
              <w:t>0</w:t>
            </w:r>
          </w:p>
        </w:tc>
        <w:tc>
          <w:tcPr>
            <w:tcW w:w="1278" w:type="dxa"/>
            <w:shd w:val="clear" w:color="auto" w:fill="auto"/>
          </w:tcPr>
          <w:p w14:paraId="47CBEE4E" w14:textId="77777777" w:rsidR="00BD056C" w:rsidRPr="00BE2D98" w:rsidRDefault="00BD056C" w:rsidP="00BD056C">
            <w:pPr>
              <w:jc w:val="center"/>
              <w:rPr>
                <w:rFonts w:cs="Arial"/>
                <w:sz w:val="20"/>
              </w:rPr>
            </w:pPr>
            <w:r w:rsidRPr="00BE2D98">
              <w:rPr>
                <w:rFonts w:cs="Arial"/>
                <w:sz w:val="20"/>
              </w:rPr>
              <w:t>0</w:t>
            </w:r>
          </w:p>
        </w:tc>
        <w:tc>
          <w:tcPr>
            <w:tcW w:w="1278" w:type="dxa"/>
            <w:shd w:val="clear" w:color="auto" w:fill="auto"/>
          </w:tcPr>
          <w:p w14:paraId="7581FCE0" w14:textId="77777777" w:rsidR="00BD056C" w:rsidRPr="00BE2D98" w:rsidRDefault="00BD056C" w:rsidP="00BD056C">
            <w:pPr>
              <w:jc w:val="center"/>
              <w:rPr>
                <w:rFonts w:cs="Arial"/>
                <w:sz w:val="20"/>
              </w:rPr>
            </w:pPr>
            <w:r w:rsidRPr="00BE2D98">
              <w:rPr>
                <w:rFonts w:cs="Arial"/>
                <w:sz w:val="20"/>
              </w:rPr>
              <w:t>0</w:t>
            </w:r>
          </w:p>
        </w:tc>
        <w:tc>
          <w:tcPr>
            <w:tcW w:w="1278" w:type="dxa"/>
            <w:shd w:val="clear" w:color="auto" w:fill="auto"/>
          </w:tcPr>
          <w:p w14:paraId="16CF15B6" w14:textId="77777777" w:rsidR="00BD056C" w:rsidRPr="00BE2D98" w:rsidRDefault="00BD056C" w:rsidP="00BD056C">
            <w:pPr>
              <w:jc w:val="center"/>
              <w:rPr>
                <w:rFonts w:cs="Arial"/>
                <w:sz w:val="20"/>
              </w:rPr>
            </w:pPr>
            <w:r w:rsidRPr="00BE2D98">
              <w:rPr>
                <w:rFonts w:cs="Arial"/>
                <w:sz w:val="20"/>
              </w:rPr>
              <w:t>0</w:t>
            </w:r>
          </w:p>
        </w:tc>
        <w:tc>
          <w:tcPr>
            <w:tcW w:w="1278" w:type="dxa"/>
            <w:shd w:val="clear" w:color="auto" w:fill="auto"/>
          </w:tcPr>
          <w:p w14:paraId="2180B62B" w14:textId="77777777" w:rsidR="00BD056C" w:rsidRPr="00BE2D98" w:rsidRDefault="00BD056C" w:rsidP="00BD056C">
            <w:pPr>
              <w:jc w:val="center"/>
              <w:rPr>
                <w:rFonts w:cs="Arial"/>
                <w:sz w:val="20"/>
              </w:rPr>
            </w:pPr>
            <w:r w:rsidRPr="00BE2D98">
              <w:rPr>
                <w:rFonts w:cs="Arial"/>
                <w:sz w:val="20"/>
              </w:rPr>
              <w:t>0</w:t>
            </w:r>
          </w:p>
        </w:tc>
        <w:tc>
          <w:tcPr>
            <w:tcW w:w="1278" w:type="dxa"/>
            <w:tcBorders>
              <w:bottom w:val="single" w:sz="4" w:space="0" w:color="auto"/>
            </w:tcBorders>
            <w:shd w:val="clear" w:color="auto" w:fill="B8CCE4"/>
          </w:tcPr>
          <w:p w14:paraId="61D95B4C" w14:textId="77777777" w:rsidR="00BD056C" w:rsidRPr="00BE2D98" w:rsidRDefault="00BD056C" w:rsidP="00BD056C">
            <w:pPr>
              <w:jc w:val="center"/>
              <w:rPr>
                <w:rFonts w:cs="Arial"/>
                <w:szCs w:val="24"/>
              </w:rPr>
            </w:pPr>
            <w:r w:rsidRPr="00BE2D98">
              <w:rPr>
                <w:rFonts w:cs="Arial"/>
                <w:szCs w:val="24"/>
              </w:rPr>
              <w:t>0</w:t>
            </w:r>
          </w:p>
        </w:tc>
      </w:tr>
      <w:tr w:rsidR="00BD056C" w:rsidRPr="00BE2D98" w14:paraId="7930ED70" w14:textId="77777777" w:rsidTr="00BD056C">
        <w:tc>
          <w:tcPr>
            <w:tcW w:w="1800" w:type="dxa"/>
            <w:shd w:val="clear" w:color="auto" w:fill="auto"/>
          </w:tcPr>
          <w:p w14:paraId="3F724B30" w14:textId="77777777" w:rsidR="00BD056C" w:rsidRPr="00BE2D98" w:rsidRDefault="00BD056C" w:rsidP="00BD056C">
            <w:pPr>
              <w:rPr>
                <w:rFonts w:cs="Arial"/>
                <w:sz w:val="20"/>
              </w:rPr>
            </w:pPr>
            <w:r w:rsidRPr="00BE2D98">
              <w:rPr>
                <w:rFonts w:cs="Arial"/>
                <w:sz w:val="20"/>
              </w:rPr>
              <w:t>Equipment</w:t>
            </w:r>
          </w:p>
        </w:tc>
        <w:tc>
          <w:tcPr>
            <w:tcW w:w="1278" w:type="dxa"/>
            <w:shd w:val="clear" w:color="auto" w:fill="auto"/>
          </w:tcPr>
          <w:p w14:paraId="1EBB4496" w14:textId="77777777" w:rsidR="00BD056C" w:rsidRPr="00BE2D98" w:rsidRDefault="00BD056C" w:rsidP="00BD056C">
            <w:pPr>
              <w:jc w:val="center"/>
              <w:rPr>
                <w:rFonts w:cs="Arial"/>
                <w:sz w:val="20"/>
              </w:rPr>
            </w:pPr>
            <w:r w:rsidRPr="00BE2D98">
              <w:rPr>
                <w:rFonts w:cs="Arial"/>
                <w:sz w:val="20"/>
              </w:rPr>
              <w:t>$15,000</w:t>
            </w:r>
          </w:p>
        </w:tc>
        <w:tc>
          <w:tcPr>
            <w:tcW w:w="1278" w:type="dxa"/>
            <w:shd w:val="clear" w:color="auto" w:fill="auto"/>
          </w:tcPr>
          <w:p w14:paraId="1142E14C" w14:textId="77777777" w:rsidR="00BD056C" w:rsidRPr="00BE2D98" w:rsidRDefault="00BD056C" w:rsidP="00BD056C">
            <w:pPr>
              <w:jc w:val="center"/>
              <w:rPr>
                <w:rFonts w:cs="Arial"/>
                <w:sz w:val="20"/>
              </w:rPr>
            </w:pPr>
            <w:r w:rsidRPr="00BE2D98">
              <w:rPr>
                <w:rFonts w:cs="Arial"/>
                <w:sz w:val="20"/>
              </w:rPr>
              <w:t>0</w:t>
            </w:r>
          </w:p>
        </w:tc>
        <w:tc>
          <w:tcPr>
            <w:tcW w:w="1278" w:type="dxa"/>
            <w:shd w:val="clear" w:color="auto" w:fill="auto"/>
          </w:tcPr>
          <w:p w14:paraId="4DC9D9EE" w14:textId="77777777" w:rsidR="00BD056C" w:rsidRPr="00BE2D98" w:rsidRDefault="00BD056C" w:rsidP="00BD056C">
            <w:pPr>
              <w:jc w:val="center"/>
              <w:rPr>
                <w:rFonts w:cs="Arial"/>
                <w:sz w:val="20"/>
              </w:rPr>
            </w:pPr>
            <w:r w:rsidRPr="00BE2D98">
              <w:rPr>
                <w:rFonts w:cs="Arial"/>
                <w:sz w:val="20"/>
              </w:rPr>
              <w:t>0</w:t>
            </w:r>
          </w:p>
        </w:tc>
        <w:tc>
          <w:tcPr>
            <w:tcW w:w="1278" w:type="dxa"/>
            <w:shd w:val="clear" w:color="auto" w:fill="auto"/>
          </w:tcPr>
          <w:p w14:paraId="53BA5793" w14:textId="77777777" w:rsidR="00BD056C" w:rsidRPr="00BE2D98" w:rsidRDefault="00BD056C" w:rsidP="00BD056C">
            <w:pPr>
              <w:jc w:val="center"/>
              <w:rPr>
                <w:rFonts w:cs="Arial"/>
                <w:sz w:val="20"/>
              </w:rPr>
            </w:pPr>
            <w:r w:rsidRPr="00BE2D98">
              <w:rPr>
                <w:rFonts w:cs="Arial"/>
                <w:sz w:val="20"/>
              </w:rPr>
              <w:t>0</w:t>
            </w:r>
          </w:p>
        </w:tc>
        <w:tc>
          <w:tcPr>
            <w:tcW w:w="1278" w:type="dxa"/>
            <w:shd w:val="clear" w:color="auto" w:fill="auto"/>
          </w:tcPr>
          <w:p w14:paraId="2EBE939F" w14:textId="77777777" w:rsidR="00BD056C" w:rsidRPr="00BE2D98" w:rsidRDefault="00BD056C" w:rsidP="00BD056C">
            <w:pPr>
              <w:jc w:val="center"/>
              <w:rPr>
                <w:rFonts w:cs="Arial"/>
                <w:sz w:val="20"/>
              </w:rPr>
            </w:pPr>
            <w:r w:rsidRPr="00BE2D98">
              <w:rPr>
                <w:rFonts w:cs="Arial"/>
                <w:sz w:val="20"/>
              </w:rPr>
              <w:t>0</w:t>
            </w:r>
          </w:p>
        </w:tc>
        <w:tc>
          <w:tcPr>
            <w:tcW w:w="1278" w:type="dxa"/>
            <w:shd w:val="clear" w:color="auto" w:fill="B8CCE4"/>
          </w:tcPr>
          <w:p w14:paraId="6031FFD8" w14:textId="77777777" w:rsidR="00BD056C" w:rsidRPr="00BE2D98" w:rsidRDefault="00BD056C" w:rsidP="00BD056C">
            <w:pPr>
              <w:jc w:val="center"/>
              <w:rPr>
                <w:rFonts w:cs="Arial"/>
                <w:szCs w:val="24"/>
              </w:rPr>
            </w:pPr>
            <w:r w:rsidRPr="00BE2D98">
              <w:rPr>
                <w:rFonts w:cs="Arial"/>
                <w:szCs w:val="24"/>
              </w:rPr>
              <w:t>$15,000</w:t>
            </w:r>
          </w:p>
        </w:tc>
      </w:tr>
      <w:tr w:rsidR="00BD056C" w:rsidRPr="00BE2D98" w14:paraId="34EC0AA7" w14:textId="77777777" w:rsidTr="00BD056C">
        <w:tc>
          <w:tcPr>
            <w:tcW w:w="1800" w:type="dxa"/>
            <w:shd w:val="clear" w:color="auto" w:fill="auto"/>
          </w:tcPr>
          <w:p w14:paraId="6511D812" w14:textId="77777777" w:rsidR="00BD056C" w:rsidRPr="00BE2D98" w:rsidRDefault="00BD056C" w:rsidP="00BD056C">
            <w:pPr>
              <w:rPr>
                <w:rFonts w:cs="Arial"/>
                <w:sz w:val="20"/>
              </w:rPr>
            </w:pPr>
            <w:r w:rsidRPr="00BE2D98">
              <w:rPr>
                <w:rFonts w:cs="Arial"/>
                <w:sz w:val="20"/>
              </w:rPr>
              <w:t>Supplies</w:t>
            </w:r>
          </w:p>
        </w:tc>
        <w:tc>
          <w:tcPr>
            <w:tcW w:w="1278" w:type="dxa"/>
            <w:shd w:val="clear" w:color="auto" w:fill="auto"/>
          </w:tcPr>
          <w:p w14:paraId="789B2A70" w14:textId="77777777" w:rsidR="00BD056C" w:rsidRPr="00BE2D98" w:rsidRDefault="00BD056C" w:rsidP="00BD056C">
            <w:pPr>
              <w:jc w:val="center"/>
              <w:rPr>
                <w:rFonts w:cs="Arial"/>
                <w:sz w:val="20"/>
              </w:rPr>
            </w:pPr>
            <w:r w:rsidRPr="00BE2D98">
              <w:rPr>
                <w:rFonts w:cs="Arial"/>
                <w:sz w:val="20"/>
              </w:rPr>
              <w:t>$1,575</w:t>
            </w:r>
          </w:p>
        </w:tc>
        <w:tc>
          <w:tcPr>
            <w:tcW w:w="1278" w:type="dxa"/>
            <w:shd w:val="clear" w:color="auto" w:fill="auto"/>
          </w:tcPr>
          <w:p w14:paraId="73B80D36" w14:textId="77777777" w:rsidR="00BD056C" w:rsidRPr="00BE2D98" w:rsidRDefault="00BD056C" w:rsidP="00BD056C">
            <w:pPr>
              <w:jc w:val="center"/>
              <w:rPr>
                <w:rFonts w:cs="Arial"/>
                <w:sz w:val="20"/>
              </w:rPr>
            </w:pPr>
            <w:r w:rsidRPr="00BE2D98">
              <w:rPr>
                <w:rFonts w:cs="Arial"/>
                <w:sz w:val="20"/>
              </w:rPr>
              <w:t>$1,575</w:t>
            </w:r>
          </w:p>
        </w:tc>
        <w:tc>
          <w:tcPr>
            <w:tcW w:w="1278" w:type="dxa"/>
            <w:shd w:val="clear" w:color="auto" w:fill="auto"/>
          </w:tcPr>
          <w:p w14:paraId="76DFBAA3" w14:textId="77777777" w:rsidR="00BD056C" w:rsidRPr="00BE2D98" w:rsidRDefault="00BD056C" w:rsidP="00BD056C">
            <w:pPr>
              <w:jc w:val="center"/>
              <w:rPr>
                <w:rFonts w:cs="Arial"/>
                <w:sz w:val="20"/>
              </w:rPr>
            </w:pPr>
            <w:r w:rsidRPr="00BE2D98">
              <w:rPr>
                <w:rFonts w:cs="Arial"/>
                <w:sz w:val="20"/>
              </w:rPr>
              <w:t>$1,575</w:t>
            </w:r>
          </w:p>
        </w:tc>
        <w:tc>
          <w:tcPr>
            <w:tcW w:w="1278" w:type="dxa"/>
            <w:shd w:val="clear" w:color="auto" w:fill="auto"/>
          </w:tcPr>
          <w:p w14:paraId="00080052" w14:textId="77777777" w:rsidR="00BD056C" w:rsidRPr="00BE2D98" w:rsidRDefault="00BD056C" w:rsidP="00BD056C">
            <w:pPr>
              <w:jc w:val="center"/>
              <w:rPr>
                <w:rFonts w:cs="Arial"/>
                <w:sz w:val="20"/>
              </w:rPr>
            </w:pPr>
            <w:r w:rsidRPr="00BE2D98">
              <w:rPr>
                <w:rFonts w:cs="Arial"/>
                <w:sz w:val="20"/>
              </w:rPr>
              <w:t>$1,575</w:t>
            </w:r>
          </w:p>
        </w:tc>
        <w:tc>
          <w:tcPr>
            <w:tcW w:w="1278" w:type="dxa"/>
            <w:shd w:val="clear" w:color="auto" w:fill="auto"/>
          </w:tcPr>
          <w:p w14:paraId="4E00FC11" w14:textId="77777777" w:rsidR="00BD056C" w:rsidRPr="00BE2D98" w:rsidRDefault="00BD056C" w:rsidP="00BD056C">
            <w:pPr>
              <w:jc w:val="center"/>
              <w:rPr>
                <w:rFonts w:cs="Arial"/>
                <w:sz w:val="20"/>
              </w:rPr>
            </w:pPr>
            <w:r w:rsidRPr="00BE2D98">
              <w:rPr>
                <w:rFonts w:cs="Arial"/>
                <w:sz w:val="20"/>
              </w:rPr>
              <w:t>$1,575</w:t>
            </w:r>
          </w:p>
        </w:tc>
        <w:tc>
          <w:tcPr>
            <w:tcW w:w="1278" w:type="dxa"/>
            <w:shd w:val="clear" w:color="auto" w:fill="B8CCE4"/>
          </w:tcPr>
          <w:p w14:paraId="16D2ED73" w14:textId="77777777" w:rsidR="00BD056C" w:rsidRPr="00BE2D98" w:rsidRDefault="00BD056C" w:rsidP="00BD056C">
            <w:pPr>
              <w:jc w:val="center"/>
              <w:rPr>
                <w:rFonts w:cs="Arial"/>
                <w:szCs w:val="24"/>
              </w:rPr>
            </w:pPr>
            <w:r w:rsidRPr="00BE2D98">
              <w:rPr>
                <w:rFonts w:cs="Arial"/>
                <w:szCs w:val="24"/>
              </w:rPr>
              <w:t>$7,875</w:t>
            </w:r>
          </w:p>
        </w:tc>
      </w:tr>
      <w:tr w:rsidR="00BD056C" w:rsidRPr="00BE2D98" w14:paraId="26A886D6" w14:textId="77777777" w:rsidTr="00BD056C">
        <w:tc>
          <w:tcPr>
            <w:tcW w:w="1800" w:type="dxa"/>
            <w:shd w:val="clear" w:color="auto" w:fill="auto"/>
          </w:tcPr>
          <w:p w14:paraId="5E617325" w14:textId="77777777" w:rsidR="00BD056C" w:rsidRPr="00BE2D98" w:rsidRDefault="00BD056C" w:rsidP="00BD056C">
            <w:pPr>
              <w:rPr>
                <w:rFonts w:cs="Arial"/>
                <w:sz w:val="20"/>
              </w:rPr>
            </w:pPr>
            <w:r w:rsidRPr="00BE2D98">
              <w:rPr>
                <w:rFonts w:cs="Arial"/>
                <w:sz w:val="20"/>
              </w:rPr>
              <w:t>Contractual</w:t>
            </w:r>
          </w:p>
        </w:tc>
        <w:tc>
          <w:tcPr>
            <w:tcW w:w="1278" w:type="dxa"/>
            <w:shd w:val="clear" w:color="auto" w:fill="auto"/>
          </w:tcPr>
          <w:p w14:paraId="5B8B4169" w14:textId="77777777" w:rsidR="00BD056C" w:rsidRPr="00BE2D98" w:rsidRDefault="00BD056C" w:rsidP="00BD056C">
            <w:pPr>
              <w:jc w:val="center"/>
              <w:rPr>
                <w:rFonts w:cs="Arial"/>
                <w:sz w:val="20"/>
              </w:rPr>
            </w:pPr>
            <w:r w:rsidRPr="00BE2D98">
              <w:rPr>
                <w:rFonts w:cs="Arial"/>
                <w:sz w:val="20"/>
              </w:rPr>
              <w:t>$5,000</w:t>
            </w:r>
          </w:p>
        </w:tc>
        <w:tc>
          <w:tcPr>
            <w:tcW w:w="1278" w:type="dxa"/>
            <w:shd w:val="clear" w:color="auto" w:fill="auto"/>
          </w:tcPr>
          <w:p w14:paraId="0859335D" w14:textId="77777777" w:rsidR="00BD056C" w:rsidRPr="00BE2D98" w:rsidRDefault="00BD056C" w:rsidP="00BD056C">
            <w:pPr>
              <w:jc w:val="center"/>
              <w:rPr>
                <w:rFonts w:cs="Arial"/>
                <w:sz w:val="20"/>
              </w:rPr>
            </w:pPr>
            <w:r w:rsidRPr="00BE2D98">
              <w:rPr>
                <w:rFonts w:cs="Arial"/>
                <w:sz w:val="20"/>
              </w:rPr>
              <w:t>$5,000</w:t>
            </w:r>
          </w:p>
        </w:tc>
        <w:tc>
          <w:tcPr>
            <w:tcW w:w="1278" w:type="dxa"/>
            <w:shd w:val="clear" w:color="auto" w:fill="auto"/>
          </w:tcPr>
          <w:p w14:paraId="61141E92" w14:textId="77777777" w:rsidR="00BD056C" w:rsidRPr="00BE2D98" w:rsidRDefault="00BD056C" w:rsidP="00BD056C">
            <w:pPr>
              <w:jc w:val="center"/>
              <w:rPr>
                <w:rFonts w:cs="Arial"/>
                <w:sz w:val="20"/>
              </w:rPr>
            </w:pPr>
            <w:r w:rsidRPr="00BE2D98">
              <w:rPr>
                <w:rFonts w:cs="Arial"/>
                <w:sz w:val="20"/>
              </w:rPr>
              <w:t>$5,000</w:t>
            </w:r>
          </w:p>
        </w:tc>
        <w:tc>
          <w:tcPr>
            <w:tcW w:w="1278" w:type="dxa"/>
            <w:shd w:val="clear" w:color="auto" w:fill="auto"/>
          </w:tcPr>
          <w:p w14:paraId="5BE5B22F" w14:textId="77777777" w:rsidR="00BD056C" w:rsidRPr="00BE2D98" w:rsidRDefault="00BD056C" w:rsidP="00BD056C">
            <w:pPr>
              <w:jc w:val="center"/>
              <w:rPr>
                <w:rFonts w:cs="Arial"/>
                <w:sz w:val="20"/>
              </w:rPr>
            </w:pPr>
            <w:r w:rsidRPr="00BE2D98">
              <w:rPr>
                <w:rFonts w:cs="Arial"/>
                <w:sz w:val="20"/>
              </w:rPr>
              <w:t>$5,000</w:t>
            </w:r>
          </w:p>
        </w:tc>
        <w:tc>
          <w:tcPr>
            <w:tcW w:w="1278" w:type="dxa"/>
            <w:shd w:val="clear" w:color="auto" w:fill="auto"/>
          </w:tcPr>
          <w:p w14:paraId="15F1AB8A" w14:textId="77777777" w:rsidR="00BD056C" w:rsidRPr="00BE2D98" w:rsidRDefault="00BD056C" w:rsidP="00BD056C">
            <w:pPr>
              <w:jc w:val="center"/>
              <w:rPr>
                <w:rFonts w:cs="Arial"/>
                <w:sz w:val="20"/>
              </w:rPr>
            </w:pPr>
            <w:r w:rsidRPr="00BE2D98">
              <w:rPr>
                <w:rFonts w:cs="Arial"/>
                <w:sz w:val="20"/>
              </w:rPr>
              <w:t>$5,000</w:t>
            </w:r>
          </w:p>
        </w:tc>
        <w:tc>
          <w:tcPr>
            <w:tcW w:w="1278" w:type="dxa"/>
            <w:shd w:val="clear" w:color="auto" w:fill="B8CCE4"/>
          </w:tcPr>
          <w:p w14:paraId="734E8746" w14:textId="77777777" w:rsidR="00BD056C" w:rsidRPr="00BE2D98" w:rsidRDefault="00BD056C" w:rsidP="00BD056C">
            <w:pPr>
              <w:jc w:val="center"/>
              <w:rPr>
                <w:rFonts w:cs="Arial"/>
                <w:szCs w:val="24"/>
              </w:rPr>
            </w:pPr>
            <w:r w:rsidRPr="00BE2D98">
              <w:rPr>
                <w:rFonts w:cs="Arial"/>
                <w:szCs w:val="24"/>
              </w:rPr>
              <w:t>$25,000</w:t>
            </w:r>
          </w:p>
        </w:tc>
      </w:tr>
      <w:tr w:rsidR="00BD056C" w:rsidRPr="00BE2D98" w14:paraId="0043EDFA" w14:textId="77777777" w:rsidTr="00BD056C">
        <w:tc>
          <w:tcPr>
            <w:tcW w:w="1800" w:type="dxa"/>
            <w:shd w:val="clear" w:color="auto" w:fill="auto"/>
          </w:tcPr>
          <w:p w14:paraId="2A4983B4" w14:textId="77777777" w:rsidR="00BD056C" w:rsidRPr="00BE2D98" w:rsidRDefault="00BD056C" w:rsidP="00BD056C">
            <w:pPr>
              <w:rPr>
                <w:rFonts w:cs="Arial"/>
                <w:sz w:val="20"/>
              </w:rPr>
            </w:pPr>
            <w:r w:rsidRPr="00BE2D98">
              <w:rPr>
                <w:rFonts w:cs="Arial"/>
                <w:sz w:val="20"/>
              </w:rPr>
              <w:t>Other</w:t>
            </w:r>
          </w:p>
        </w:tc>
        <w:tc>
          <w:tcPr>
            <w:tcW w:w="1278" w:type="dxa"/>
            <w:shd w:val="clear" w:color="auto" w:fill="auto"/>
          </w:tcPr>
          <w:p w14:paraId="614E6090" w14:textId="77777777" w:rsidR="00BD056C" w:rsidRPr="00BE2D98" w:rsidRDefault="00BD056C" w:rsidP="00BD056C">
            <w:pPr>
              <w:jc w:val="center"/>
              <w:rPr>
                <w:rFonts w:cs="Arial"/>
                <w:sz w:val="20"/>
              </w:rPr>
            </w:pPr>
            <w:r w:rsidRPr="00BE2D98">
              <w:rPr>
                <w:rFonts w:cs="Arial"/>
                <w:sz w:val="20"/>
              </w:rPr>
              <w:t>$1,617</w:t>
            </w:r>
          </w:p>
        </w:tc>
        <w:tc>
          <w:tcPr>
            <w:tcW w:w="1278" w:type="dxa"/>
            <w:shd w:val="clear" w:color="auto" w:fill="auto"/>
          </w:tcPr>
          <w:p w14:paraId="16DB5BCB" w14:textId="77777777" w:rsidR="00BD056C" w:rsidRPr="00BE2D98" w:rsidRDefault="00BD056C" w:rsidP="00BD056C">
            <w:pPr>
              <w:jc w:val="center"/>
              <w:rPr>
                <w:rFonts w:cs="Arial"/>
                <w:sz w:val="20"/>
              </w:rPr>
            </w:pPr>
            <w:r w:rsidRPr="00BE2D98">
              <w:rPr>
                <w:rFonts w:cs="Arial"/>
                <w:sz w:val="20"/>
              </w:rPr>
              <w:t>$2,375</w:t>
            </w:r>
          </w:p>
        </w:tc>
        <w:tc>
          <w:tcPr>
            <w:tcW w:w="1278" w:type="dxa"/>
            <w:shd w:val="clear" w:color="auto" w:fill="auto"/>
          </w:tcPr>
          <w:p w14:paraId="785D284D" w14:textId="77777777" w:rsidR="00BD056C" w:rsidRPr="00BE2D98" w:rsidRDefault="00BD056C" w:rsidP="00BD056C">
            <w:pPr>
              <w:jc w:val="center"/>
              <w:rPr>
                <w:rFonts w:cs="Arial"/>
                <w:sz w:val="20"/>
              </w:rPr>
            </w:pPr>
            <w:r w:rsidRPr="00BE2D98">
              <w:rPr>
                <w:rFonts w:cs="Arial"/>
                <w:sz w:val="20"/>
              </w:rPr>
              <w:t>$2,375</w:t>
            </w:r>
          </w:p>
        </w:tc>
        <w:tc>
          <w:tcPr>
            <w:tcW w:w="1278" w:type="dxa"/>
            <w:shd w:val="clear" w:color="auto" w:fill="auto"/>
          </w:tcPr>
          <w:p w14:paraId="28DFFC99" w14:textId="77777777" w:rsidR="00BD056C" w:rsidRPr="00BE2D98" w:rsidRDefault="00BD056C" w:rsidP="00BD056C">
            <w:pPr>
              <w:jc w:val="center"/>
              <w:rPr>
                <w:rFonts w:cs="Arial"/>
                <w:sz w:val="20"/>
              </w:rPr>
            </w:pPr>
            <w:r w:rsidRPr="00BE2D98">
              <w:rPr>
                <w:rFonts w:cs="Arial"/>
                <w:sz w:val="20"/>
              </w:rPr>
              <w:t>$2,375</w:t>
            </w:r>
          </w:p>
        </w:tc>
        <w:tc>
          <w:tcPr>
            <w:tcW w:w="1278" w:type="dxa"/>
            <w:shd w:val="clear" w:color="auto" w:fill="auto"/>
          </w:tcPr>
          <w:p w14:paraId="33EA3F57" w14:textId="77777777" w:rsidR="00BD056C" w:rsidRPr="00BE2D98" w:rsidRDefault="00BD056C" w:rsidP="00BD056C">
            <w:pPr>
              <w:jc w:val="center"/>
              <w:rPr>
                <w:rFonts w:cs="Arial"/>
                <w:sz w:val="20"/>
              </w:rPr>
            </w:pPr>
            <w:r w:rsidRPr="00BE2D98">
              <w:rPr>
                <w:rFonts w:cs="Arial"/>
                <w:sz w:val="20"/>
              </w:rPr>
              <w:t>$2,375</w:t>
            </w:r>
          </w:p>
        </w:tc>
        <w:tc>
          <w:tcPr>
            <w:tcW w:w="1278" w:type="dxa"/>
            <w:shd w:val="clear" w:color="auto" w:fill="B8CCE4"/>
          </w:tcPr>
          <w:p w14:paraId="3C8CCA91" w14:textId="77777777" w:rsidR="00BD056C" w:rsidRPr="00BE2D98" w:rsidRDefault="00BD056C" w:rsidP="00BD056C">
            <w:pPr>
              <w:jc w:val="center"/>
              <w:rPr>
                <w:rFonts w:cs="Arial"/>
                <w:szCs w:val="24"/>
              </w:rPr>
            </w:pPr>
            <w:r w:rsidRPr="00BE2D98">
              <w:rPr>
                <w:rFonts w:cs="Arial"/>
                <w:szCs w:val="24"/>
              </w:rPr>
              <w:t>$11,117</w:t>
            </w:r>
          </w:p>
        </w:tc>
      </w:tr>
      <w:tr w:rsidR="00BD056C" w:rsidRPr="00BE2D98" w14:paraId="14000687" w14:textId="77777777" w:rsidTr="00BD056C">
        <w:tc>
          <w:tcPr>
            <w:tcW w:w="1800" w:type="dxa"/>
            <w:shd w:val="clear" w:color="auto" w:fill="auto"/>
          </w:tcPr>
          <w:p w14:paraId="490D465E" w14:textId="77777777" w:rsidR="00BD056C" w:rsidRPr="00BE2D98" w:rsidRDefault="00BD056C" w:rsidP="00BD056C">
            <w:pPr>
              <w:rPr>
                <w:rFonts w:cs="Arial"/>
                <w:sz w:val="20"/>
              </w:rPr>
            </w:pPr>
            <w:r w:rsidRPr="00BE2D98">
              <w:rPr>
                <w:rFonts w:cs="Arial"/>
                <w:sz w:val="20"/>
              </w:rPr>
              <w:t>Total Direct Charges</w:t>
            </w:r>
          </w:p>
        </w:tc>
        <w:tc>
          <w:tcPr>
            <w:tcW w:w="1278" w:type="dxa"/>
            <w:shd w:val="clear" w:color="auto" w:fill="auto"/>
          </w:tcPr>
          <w:p w14:paraId="1D5166FC" w14:textId="77777777" w:rsidR="00BD056C" w:rsidRPr="00BE2D98" w:rsidRDefault="00BD056C" w:rsidP="00BD056C">
            <w:pPr>
              <w:jc w:val="center"/>
              <w:rPr>
                <w:rFonts w:cs="Arial"/>
                <w:sz w:val="20"/>
              </w:rPr>
            </w:pPr>
            <w:r w:rsidRPr="00BE2D98">
              <w:rPr>
                <w:rFonts w:cs="Arial"/>
                <w:sz w:val="20"/>
              </w:rPr>
              <w:t>$26,000</w:t>
            </w:r>
          </w:p>
        </w:tc>
        <w:tc>
          <w:tcPr>
            <w:tcW w:w="1278" w:type="dxa"/>
            <w:shd w:val="clear" w:color="auto" w:fill="auto"/>
          </w:tcPr>
          <w:p w14:paraId="56E88373" w14:textId="77777777" w:rsidR="00BD056C" w:rsidRPr="00BE2D98" w:rsidRDefault="00BD056C" w:rsidP="00BD056C">
            <w:pPr>
              <w:jc w:val="center"/>
              <w:rPr>
                <w:rFonts w:cs="Arial"/>
                <w:sz w:val="20"/>
              </w:rPr>
            </w:pPr>
            <w:r w:rsidRPr="00BE2D98">
              <w:rPr>
                <w:rFonts w:cs="Arial"/>
                <w:sz w:val="20"/>
              </w:rPr>
              <w:t>$11,758</w:t>
            </w:r>
          </w:p>
        </w:tc>
        <w:tc>
          <w:tcPr>
            <w:tcW w:w="1278" w:type="dxa"/>
            <w:shd w:val="clear" w:color="auto" w:fill="auto"/>
          </w:tcPr>
          <w:p w14:paraId="3107AB92" w14:textId="77777777" w:rsidR="00BD056C" w:rsidRPr="00BE2D98" w:rsidRDefault="00BD056C" w:rsidP="00BD056C">
            <w:pPr>
              <w:jc w:val="center"/>
              <w:rPr>
                <w:rFonts w:cs="Arial"/>
                <w:sz w:val="20"/>
              </w:rPr>
            </w:pPr>
            <w:r w:rsidRPr="00BE2D98">
              <w:rPr>
                <w:rFonts w:cs="Arial"/>
                <w:sz w:val="20"/>
              </w:rPr>
              <w:t>$11,758</w:t>
            </w:r>
          </w:p>
        </w:tc>
        <w:tc>
          <w:tcPr>
            <w:tcW w:w="1278" w:type="dxa"/>
            <w:shd w:val="clear" w:color="auto" w:fill="auto"/>
          </w:tcPr>
          <w:p w14:paraId="0E4DBCE2" w14:textId="77777777" w:rsidR="00BD056C" w:rsidRPr="00BE2D98" w:rsidRDefault="00BD056C" w:rsidP="00BD056C">
            <w:pPr>
              <w:jc w:val="center"/>
              <w:rPr>
                <w:rFonts w:cs="Arial"/>
                <w:sz w:val="20"/>
              </w:rPr>
            </w:pPr>
            <w:r w:rsidRPr="00BE2D98">
              <w:rPr>
                <w:rFonts w:cs="Arial"/>
                <w:sz w:val="20"/>
              </w:rPr>
              <w:t>$11,758</w:t>
            </w:r>
          </w:p>
        </w:tc>
        <w:tc>
          <w:tcPr>
            <w:tcW w:w="1278" w:type="dxa"/>
            <w:shd w:val="clear" w:color="auto" w:fill="auto"/>
          </w:tcPr>
          <w:p w14:paraId="5753F075" w14:textId="77777777" w:rsidR="00BD056C" w:rsidRPr="00BE2D98" w:rsidRDefault="00BD056C" w:rsidP="00BD056C">
            <w:pPr>
              <w:jc w:val="center"/>
              <w:rPr>
                <w:rFonts w:cs="Arial"/>
                <w:sz w:val="20"/>
              </w:rPr>
            </w:pPr>
            <w:r w:rsidRPr="00BE2D98">
              <w:rPr>
                <w:rFonts w:cs="Arial"/>
                <w:sz w:val="20"/>
              </w:rPr>
              <w:t>$11,758</w:t>
            </w:r>
          </w:p>
        </w:tc>
        <w:tc>
          <w:tcPr>
            <w:tcW w:w="1278" w:type="dxa"/>
            <w:tcBorders>
              <w:bottom w:val="single" w:sz="4" w:space="0" w:color="auto"/>
            </w:tcBorders>
            <w:shd w:val="clear" w:color="auto" w:fill="B8CCE4"/>
          </w:tcPr>
          <w:p w14:paraId="4A3CA7D9" w14:textId="77777777" w:rsidR="00BD056C" w:rsidRPr="00BE2D98" w:rsidRDefault="00BD056C" w:rsidP="00BD056C">
            <w:pPr>
              <w:jc w:val="center"/>
              <w:rPr>
                <w:rFonts w:cs="Arial"/>
                <w:b/>
                <w:szCs w:val="24"/>
              </w:rPr>
            </w:pPr>
            <w:r w:rsidRPr="00BE2D98">
              <w:rPr>
                <w:rFonts w:cs="Arial"/>
                <w:b/>
                <w:szCs w:val="24"/>
              </w:rPr>
              <w:t>$73,032</w:t>
            </w:r>
          </w:p>
        </w:tc>
      </w:tr>
      <w:tr w:rsidR="00BD056C" w:rsidRPr="00BE2D98" w14:paraId="3BC84617" w14:textId="77777777" w:rsidTr="00BD056C">
        <w:tc>
          <w:tcPr>
            <w:tcW w:w="1800" w:type="dxa"/>
            <w:shd w:val="clear" w:color="auto" w:fill="auto"/>
          </w:tcPr>
          <w:p w14:paraId="60072296" w14:textId="77777777" w:rsidR="00BD056C" w:rsidRPr="00BE2D98" w:rsidRDefault="00BD056C" w:rsidP="00BD056C">
            <w:pPr>
              <w:rPr>
                <w:rFonts w:cs="Arial"/>
                <w:sz w:val="20"/>
              </w:rPr>
            </w:pPr>
            <w:r w:rsidRPr="00BE2D98">
              <w:rPr>
                <w:rFonts w:cs="Arial"/>
                <w:sz w:val="20"/>
              </w:rPr>
              <w:t>Indirect Charges</w:t>
            </w:r>
          </w:p>
        </w:tc>
        <w:tc>
          <w:tcPr>
            <w:tcW w:w="1278" w:type="dxa"/>
            <w:shd w:val="clear" w:color="auto" w:fill="auto"/>
          </w:tcPr>
          <w:p w14:paraId="0CC6C184" w14:textId="77777777" w:rsidR="00BD056C" w:rsidRPr="00BE2D98" w:rsidRDefault="00BD056C" w:rsidP="00BD056C">
            <w:pPr>
              <w:jc w:val="center"/>
              <w:rPr>
                <w:rFonts w:cs="Arial"/>
                <w:sz w:val="20"/>
              </w:rPr>
            </w:pPr>
            <w:r w:rsidRPr="00BE2D98">
              <w:rPr>
                <w:rFonts w:cs="Arial"/>
                <w:sz w:val="20"/>
              </w:rPr>
              <w:t>$280</w:t>
            </w:r>
          </w:p>
        </w:tc>
        <w:tc>
          <w:tcPr>
            <w:tcW w:w="1278" w:type="dxa"/>
            <w:shd w:val="clear" w:color="auto" w:fill="auto"/>
          </w:tcPr>
          <w:p w14:paraId="3FFAA372" w14:textId="77777777" w:rsidR="00BD056C" w:rsidRPr="00BE2D98" w:rsidRDefault="00BD056C" w:rsidP="00BD056C">
            <w:pPr>
              <w:jc w:val="center"/>
              <w:rPr>
                <w:rFonts w:cs="Arial"/>
                <w:sz w:val="20"/>
              </w:rPr>
            </w:pPr>
            <w:r w:rsidRPr="00BE2D98">
              <w:rPr>
                <w:rFonts w:cs="Arial"/>
                <w:sz w:val="20"/>
              </w:rPr>
              <w:t>$280</w:t>
            </w:r>
          </w:p>
        </w:tc>
        <w:tc>
          <w:tcPr>
            <w:tcW w:w="1278" w:type="dxa"/>
            <w:shd w:val="clear" w:color="auto" w:fill="auto"/>
          </w:tcPr>
          <w:p w14:paraId="0D5D12A0" w14:textId="77777777" w:rsidR="00BD056C" w:rsidRPr="00BE2D98" w:rsidRDefault="00BD056C" w:rsidP="00BD056C">
            <w:pPr>
              <w:jc w:val="center"/>
              <w:rPr>
                <w:rFonts w:cs="Arial"/>
                <w:sz w:val="20"/>
              </w:rPr>
            </w:pPr>
            <w:r w:rsidRPr="00BE2D98">
              <w:rPr>
                <w:rFonts w:cs="Arial"/>
                <w:sz w:val="20"/>
              </w:rPr>
              <w:t>$280</w:t>
            </w:r>
          </w:p>
        </w:tc>
        <w:tc>
          <w:tcPr>
            <w:tcW w:w="1278" w:type="dxa"/>
            <w:shd w:val="clear" w:color="auto" w:fill="auto"/>
          </w:tcPr>
          <w:p w14:paraId="46A03F2B" w14:textId="77777777" w:rsidR="00BD056C" w:rsidRPr="00BE2D98" w:rsidRDefault="00BD056C" w:rsidP="00BD056C">
            <w:pPr>
              <w:jc w:val="center"/>
              <w:rPr>
                <w:rFonts w:cs="Arial"/>
                <w:sz w:val="20"/>
              </w:rPr>
            </w:pPr>
            <w:r w:rsidRPr="00BE2D98">
              <w:rPr>
                <w:rFonts w:cs="Arial"/>
                <w:sz w:val="20"/>
              </w:rPr>
              <w:t>$280</w:t>
            </w:r>
          </w:p>
        </w:tc>
        <w:tc>
          <w:tcPr>
            <w:tcW w:w="1278" w:type="dxa"/>
            <w:shd w:val="clear" w:color="auto" w:fill="auto"/>
          </w:tcPr>
          <w:p w14:paraId="0CA4338F" w14:textId="77777777" w:rsidR="00BD056C" w:rsidRPr="00BE2D98" w:rsidRDefault="00BD056C" w:rsidP="00BD056C">
            <w:pPr>
              <w:jc w:val="center"/>
              <w:rPr>
                <w:rFonts w:cs="Arial"/>
                <w:sz w:val="20"/>
              </w:rPr>
            </w:pPr>
            <w:r w:rsidRPr="00BE2D98">
              <w:rPr>
                <w:rFonts w:cs="Arial"/>
                <w:sz w:val="20"/>
              </w:rPr>
              <w:t>$280</w:t>
            </w:r>
          </w:p>
        </w:tc>
        <w:tc>
          <w:tcPr>
            <w:tcW w:w="1278" w:type="dxa"/>
            <w:shd w:val="clear" w:color="auto" w:fill="B8CCE4"/>
          </w:tcPr>
          <w:p w14:paraId="125AADBF" w14:textId="77777777" w:rsidR="00BD056C" w:rsidRPr="00BE2D98" w:rsidRDefault="00BD056C" w:rsidP="00BD056C">
            <w:pPr>
              <w:jc w:val="center"/>
              <w:rPr>
                <w:rFonts w:cs="Arial"/>
                <w:b/>
                <w:szCs w:val="24"/>
              </w:rPr>
            </w:pPr>
            <w:r w:rsidRPr="00BE2D98">
              <w:rPr>
                <w:rFonts w:cs="Arial"/>
                <w:b/>
                <w:szCs w:val="24"/>
              </w:rPr>
              <w:t>$1,400</w:t>
            </w:r>
          </w:p>
        </w:tc>
      </w:tr>
      <w:tr w:rsidR="00BD056C" w:rsidRPr="00BE2D98" w14:paraId="3DC7FFA7" w14:textId="77777777" w:rsidTr="00BD056C">
        <w:tc>
          <w:tcPr>
            <w:tcW w:w="1800" w:type="dxa"/>
            <w:shd w:val="clear" w:color="auto" w:fill="auto"/>
          </w:tcPr>
          <w:p w14:paraId="0D35A1B2" w14:textId="77777777" w:rsidR="00BD056C" w:rsidRPr="00BE2D98" w:rsidRDefault="00BD056C" w:rsidP="00BD056C">
            <w:pPr>
              <w:rPr>
                <w:rFonts w:cs="Arial"/>
                <w:b/>
                <w:sz w:val="20"/>
              </w:rPr>
            </w:pPr>
            <w:r w:rsidRPr="00BE2D98">
              <w:rPr>
                <w:rFonts w:cs="Arial"/>
                <w:b/>
                <w:sz w:val="20"/>
              </w:rPr>
              <w:t>Total Infrastructure Costs</w:t>
            </w:r>
          </w:p>
        </w:tc>
        <w:tc>
          <w:tcPr>
            <w:tcW w:w="1278" w:type="dxa"/>
            <w:shd w:val="clear" w:color="auto" w:fill="auto"/>
          </w:tcPr>
          <w:p w14:paraId="5D88EC20" w14:textId="77777777" w:rsidR="00BD056C" w:rsidRPr="00BE2D98" w:rsidRDefault="00BD056C" w:rsidP="00BD056C">
            <w:pPr>
              <w:jc w:val="center"/>
              <w:rPr>
                <w:rFonts w:cs="Arial"/>
                <w:b/>
                <w:sz w:val="20"/>
              </w:rPr>
            </w:pPr>
            <w:r w:rsidRPr="00BE2D98">
              <w:rPr>
                <w:rFonts w:cs="Arial"/>
                <w:b/>
                <w:sz w:val="20"/>
              </w:rPr>
              <w:t>$26,280</w:t>
            </w:r>
          </w:p>
        </w:tc>
        <w:tc>
          <w:tcPr>
            <w:tcW w:w="1278" w:type="dxa"/>
            <w:shd w:val="clear" w:color="auto" w:fill="auto"/>
          </w:tcPr>
          <w:p w14:paraId="68D765E2" w14:textId="77777777" w:rsidR="00BD056C" w:rsidRPr="00BE2D98" w:rsidRDefault="00BD056C" w:rsidP="00BD056C">
            <w:pPr>
              <w:jc w:val="center"/>
              <w:rPr>
                <w:rFonts w:cs="Arial"/>
                <w:b/>
                <w:sz w:val="20"/>
              </w:rPr>
            </w:pPr>
            <w:r w:rsidRPr="00BE2D98">
              <w:rPr>
                <w:rFonts w:cs="Arial"/>
                <w:b/>
                <w:sz w:val="20"/>
              </w:rPr>
              <w:t>$12,038</w:t>
            </w:r>
          </w:p>
        </w:tc>
        <w:tc>
          <w:tcPr>
            <w:tcW w:w="1278" w:type="dxa"/>
            <w:shd w:val="clear" w:color="auto" w:fill="auto"/>
          </w:tcPr>
          <w:p w14:paraId="2A6C7C46" w14:textId="77777777" w:rsidR="00BD056C" w:rsidRPr="00BE2D98" w:rsidRDefault="00BD056C" w:rsidP="00BD056C">
            <w:pPr>
              <w:jc w:val="center"/>
              <w:rPr>
                <w:rFonts w:cs="Arial"/>
                <w:sz w:val="20"/>
              </w:rPr>
            </w:pPr>
            <w:r w:rsidRPr="00BE2D98">
              <w:rPr>
                <w:rFonts w:cs="Arial"/>
                <w:b/>
                <w:sz w:val="20"/>
              </w:rPr>
              <w:t>$12,038</w:t>
            </w:r>
          </w:p>
        </w:tc>
        <w:tc>
          <w:tcPr>
            <w:tcW w:w="1278" w:type="dxa"/>
            <w:shd w:val="clear" w:color="auto" w:fill="auto"/>
          </w:tcPr>
          <w:p w14:paraId="1EE855DC" w14:textId="77777777" w:rsidR="00BD056C" w:rsidRPr="00BE2D98" w:rsidRDefault="00BD056C" w:rsidP="00BD056C">
            <w:pPr>
              <w:jc w:val="center"/>
              <w:rPr>
                <w:rFonts w:cs="Arial"/>
                <w:sz w:val="20"/>
              </w:rPr>
            </w:pPr>
            <w:r w:rsidRPr="00BE2D98">
              <w:rPr>
                <w:rFonts w:cs="Arial"/>
                <w:b/>
                <w:sz w:val="20"/>
              </w:rPr>
              <w:t>$12,038</w:t>
            </w:r>
          </w:p>
        </w:tc>
        <w:tc>
          <w:tcPr>
            <w:tcW w:w="1278" w:type="dxa"/>
            <w:shd w:val="clear" w:color="auto" w:fill="auto"/>
          </w:tcPr>
          <w:p w14:paraId="523296E3" w14:textId="77777777" w:rsidR="00BD056C" w:rsidRPr="00BE2D98" w:rsidRDefault="00BD056C" w:rsidP="00BD056C">
            <w:pPr>
              <w:jc w:val="center"/>
              <w:rPr>
                <w:rFonts w:cs="Arial"/>
                <w:sz w:val="20"/>
              </w:rPr>
            </w:pPr>
            <w:r w:rsidRPr="00BE2D98">
              <w:rPr>
                <w:rFonts w:cs="Arial"/>
                <w:b/>
                <w:sz w:val="20"/>
              </w:rPr>
              <w:t>$12,038</w:t>
            </w:r>
          </w:p>
        </w:tc>
        <w:tc>
          <w:tcPr>
            <w:tcW w:w="1278" w:type="dxa"/>
            <w:shd w:val="clear" w:color="auto" w:fill="B8CCE4"/>
          </w:tcPr>
          <w:p w14:paraId="79D3649E" w14:textId="77777777" w:rsidR="00BD056C" w:rsidRPr="00BE2D98" w:rsidRDefault="00BD056C" w:rsidP="00BD056C">
            <w:pPr>
              <w:jc w:val="center"/>
              <w:rPr>
                <w:rFonts w:cs="Arial"/>
                <w:b/>
                <w:szCs w:val="24"/>
              </w:rPr>
            </w:pPr>
            <w:r w:rsidRPr="00BE2D98">
              <w:rPr>
                <w:rFonts w:cs="Arial"/>
                <w:b/>
                <w:szCs w:val="24"/>
              </w:rPr>
              <w:t>$74,432</w:t>
            </w:r>
          </w:p>
        </w:tc>
      </w:tr>
    </w:tbl>
    <w:p w14:paraId="3CA7860E" w14:textId="77777777" w:rsidR="00BD056C" w:rsidRPr="00BE2D98" w:rsidRDefault="00BD056C" w:rsidP="00BD056C">
      <w:pPr>
        <w:widowControl w:val="0"/>
        <w:tabs>
          <w:tab w:val="left" w:pos="1905"/>
        </w:tabs>
        <w:rPr>
          <w:rFonts w:cs="Arial"/>
          <w:szCs w:val="24"/>
        </w:rPr>
      </w:pPr>
    </w:p>
    <w:p w14:paraId="01CE9F81" w14:textId="77777777" w:rsidR="00BD056C" w:rsidRPr="00BE2D98" w:rsidRDefault="00BD056C" w:rsidP="00BD056C">
      <w:pPr>
        <w:widowControl w:val="0"/>
        <w:tabs>
          <w:tab w:val="left" w:pos="1905"/>
        </w:tabs>
        <w:rPr>
          <w:rFonts w:cs="Arial"/>
          <w:szCs w:val="24"/>
        </w:rPr>
      </w:pPr>
      <w:r w:rsidRPr="00BE2D98">
        <w:rPr>
          <w:rFonts w:cs="Arial"/>
          <w:szCs w:val="24"/>
        </w:rPr>
        <w:t>The maximum percentage of the budget that will be spent on infrastructure development for any budget period is 14.2% ($26,280/$184,303 – Year 1).</w:t>
      </w:r>
    </w:p>
    <w:p w14:paraId="6EC9D839" w14:textId="77777777" w:rsidR="00BD056C" w:rsidRPr="00BE2D98" w:rsidRDefault="00BD056C" w:rsidP="00BD056C">
      <w:pPr>
        <w:rPr>
          <w:rFonts w:cs="Arial"/>
          <w:sz w:val="20"/>
        </w:rPr>
      </w:pPr>
    </w:p>
    <w:p w14:paraId="50790409" w14:textId="77777777" w:rsidR="00BD056C" w:rsidRPr="00BE2D98" w:rsidRDefault="00BD056C" w:rsidP="00BD056C">
      <w:pPr>
        <w:rPr>
          <w:b/>
        </w:rPr>
      </w:pPr>
      <w:bookmarkStart w:id="244" w:name="_Toc21515582"/>
      <w:r w:rsidRPr="00BE2D98">
        <w:rPr>
          <w:b/>
        </w:rPr>
        <w:t xml:space="preserve">SAMPLE OF COMPLETED SF-424A </w:t>
      </w:r>
      <w:bookmarkEnd w:id="244"/>
    </w:p>
    <w:p w14:paraId="4D9CAB74" w14:textId="77777777" w:rsidR="00BD056C" w:rsidRPr="00BE2D98" w:rsidRDefault="00BD056C" w:rsidP="00BD056C">
      <w:pPr>
        <w:rPr>
          <w:rFonts w:cs="Arial"/>
          <w:b/>
        </w:rPr>
      </w:pPr>
      <w:r w:rsidRPr="00BE2D98">
        <w:rPr>
          <w:rFonts w:cs="Arial"/>
          <w:b/>
        </w:rPr>
        <w:t xml:space="preserve">  SECTION A – BUDGET SUMMARY</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080"/>
        <w:gridCol w:w="1170"/>
        <w:gridCol w:w="1080"/>
        <w:gridCol w:w="1080"/>
        <w:gridCol w:w="2430"/>
      </w:tblGrid>
      <w:tr w:rsidR="00BD056C" w:rsidRPr="00BE2D98" w14:paraId="75D4E0EB" w14:textId="77777777" w:rsidTr="00BD056C">
        <w:trPr>
          <w:cantSplit/>
          <w:trHeight w:val="845"/>
          <w:tblHeader/>
        </w:trPr>
        <w:tc>
          <w:tcPr>
            <w:tcW w:w="1440" w:type="dxa"/>
            <w:vMerge w:val="restart"/>
            <w:shd w:val="clear" w:color="auto" w:fill="B8CCE4"/>
          </w:tcPr>
          <w:p w14:paraId="0E6A6759" w14:textId="77777777" w:rsidR="00BD056C" w:rsidRPr="00BE2D98" w:rsidRDefault="00BD056C" w:rsidP="00BD056C">
            <w:pPr>
              <w:spacing w:after="720"/>
              <w:rPr>
                <w:rFonts w:cs="Arial"/>
                <w:b/>
                <w:sz w:val="22"/>
                <w:szCs w:val="22"/>
              </w:rPr>
            </w:pPr>
            <w:r w:rsidRPr="00BE2D98">
              <w:rPr>
                <w:rFonts w:cs="Arial"/>
                <w:b/>
                <w:sz w:val="22"/>
                <w:szCs w:val="22"/>
              </w:rPr>
              <w:t>Grant Program Function or Activity</w:t>
            </w:r>
          </w:p>
          <w:p w14:paraId="230B6B85" w14:textId="77777777" w:rsidR="00BD056C" w:rsidRPr="00BE2D98" w:rsidRDefault="00BD056C" w:rsidP="00BD056C">
            <w:pPr>
              <w:spacing w:before="480" w:after="120"/>
              <w:rPr>
                <w:rFonts w:cs="Arial"/>
                <w:b/>
                <w:sz w:val="22"/>
                <w:szCs w:val="22"/>
              </w:rPr>
            </w:pPr>
            <w:r w:rsidRPr="00BE2D98">
              <w:rPr>
                <w:rFonts w:cs="Arial"/>
                <w:b/>
                <w:sz w:val="22"/>
                <w:szCs w:val="22"/>
              </w:rPr>
              <w:t xml:space="preserve">     (a)</w:t>
            </w:r>
          </w:p>
        </w:tc>
        <w:tc>
          <w:tcPr>
            <w:tcW w:w="1440" w:type="dxa"/>
            <w:vMerge w:val="restart"/>
            <w:shd w:val="clear" w:color="auto" w:fill="B8CCE4"/>
          </w:tcPr>
          <w:p w14:paraId="08288AE9" w14:textId="77777777" w:rsidR="00BD056C" w:rsidRPr="00BE2D98" w:rsidRDefault="00BD056C" w:rsidP="00BD056C">
            <w:pPr>
              <w:spacing w:after="480"/>
              <w:rPr>
                <w:rFonts w:cs="Arial"/>
                <w:b/>
                <w:sz w:val="22"/>
                <w:szCs w:val="22"/>
              </w:rPr>
            </w:pPr>
            <w:r w:rsidRPr="00BE2D98">
              <w:rPr>
                <w:rFonts w:cs="Arial"/>
                <w:b/>
                <w:sz w:val="22"/>
                <w:szCs w:val="22"/>
              </w:rPr>
              <w:t>Catalog of Federal Domestic Assistance Number</w:t>
            </w:r>
          </w:p>
          <w:p w14:paraId="1665CBF6" w14:textId="77777777" w:rsidR="00BD056C" w:rsidRPr="00BE2D98" w:rsidRDefault="00BD056C" w:rsidP="00BD056C">
            <w:pPr>
              <w:rPr>
                <w:rFonts w:cs="Arial"/>
                <w:b/>
                <w:sz w:val="22"/>
                <w:szCs w:val="22"/>
              </w:rPr>
            </w:pPr>
            <w:r w:rsidRPr="00BE2D98">
              <w:rPr>
                <w:rFonts w:cs="Arial"/>
                <w:b/>
                <w:sz w:val="22"/>
                <w:szCs w:val="22"/>
              </w:rPr>
              <w:t xml:space="preserve">     (b)</w:t>
            </w:r>
          </w:p>
        </w:tc>
        <w:tc>
          <w:tcPr>
            <w:tcW w:w="2250" w:type="dxa"/>
            <w:gridSpan w:val="2"/>
            <w:shd w:val="clear" w:color="auto" w:fill="B8CCE4"/>
          </w:tcPr>
          <w:p w14:paraId="5A4E6280" w14:textId="77777777" w:rsidR="00BD056C" w:rsidRPr="00BE2D98" w:rsidRDefault="00BD056C" w:rsidP="00BD056C">
            <w:pPr>
              <w:rPr>
                <w:rFonts w:cs="Arial"/>
                <w:b/>
                <w:sz w:val="22"/>
                <w:szCs w:val="22"/>
              </w:rPr>
            </w:pPr>
            <w:r w:rsidRPr="00BE2D98">
              <w:rPr>
                <w:rFonts w:cs="Arial"/>
                <w:b/>
                <w:sz w:val="22"/>
                <w:szCs w:val="22"/>
              </w:rPr>
              <w:t>Estimated Unobligated Funds</w:t>
            </w:r>
          </w:p>
          <w:p w14:paraId="0C25A2F1" w14:textId="77777777" w:rsidR="00BD056C" w:rsidRPr="00BE2D98" w:rsidRDefault="00BD056C" w:rsidP="00BD056C">
            <w:pPr>
              <w:rPr>
                <w:rFonts w:cs="Arial"/>
                <w:b/>
                <w:sz w:val="22"/>
                <w:szCs w:val="22"/>
              </w:rPr>
            </w:pPr>
          </w:p>
        </w:tc>
        <w:tc>
          <w:tcPr>
            <w:tcW w:w="4590" w:type="dxa"/>
            <w:gridSpan w:val="3"/>
            <w:shd w:val="clear" w:color="auto" w:fill="B8CCE4"/>
          </w:tcPr>
          <w:p w14:paraId="1AE8B43F" w14:textId="77777777" w:rsidR="00BD056C" w:rsidRPr="00BE2D98" w:rsidRDefault="00BD056C" w:rsidP="00BD056C">
            <w:pPr>
              <w:jc w:val="center"/>
              <w:rPr>
                <w:rFonts w:cs="Arial"/>
                <w:b/>
                <w:sz w:val="22"/>
                <w:szCs w:val="22"/>
              </w:rPr>
            </w:pPr>
            <w:r w:rsidRPr="00BE2D98">
              <w:rPr>
                <w:rFonts w:cs="Arial"/>
                <w:b/>
                <w:sz w:val="22"/>
                <w:szCs w:val="22"/>
              </w:rPr>
              <w:t>New or Revised Budget</w:t>
            </w:r>
          </w:p>
          <w:p w14:paraId="6C578D4E" w14:textId="77777777" w:rsidR="00BD056C" w:rsidRPr="00BE2D98" w:rsidRDefault="00BD056C" w:rsidP="00BD056C">
            <w:pPr>
              <w:rPr>
                <w:rFonts w:cs="Arial"/>
                <w:b/>
                <w:sz w:val="22"/>
                <w:szCs w:val="22"/>
              </w:rPr>
            </w:pPr>
          </w:p>
        </w:tc>
      </w:tr>
      <w:tr w:rsidR="00BD056C" w:rsidRPr="00BE2D98" w14:paraId="4D85E8E6" w14:textId="77777777" w:rsidTr="00BD056C">
        <w:trPr>
          <w:cantSplit/>
          <w:trHeight w:val="503"/>
          <w:tblHeader/>
        </w:trPr>
        <w:tc>
          <w:tcPr>
            <w:tcW w:w="1440" w:type="dxa"/>
            <w:vMerge/>
            <w:shd w:val="clear" w:color="auto" w:fill="B8CCE4"/>
          </w:tcPr>
          <w:p w14:paraId="02C593AE" w14:textId="77777777" w:rsidR="00BD056C" w:rsidRPr="00BE2D98" w:rsidRDefault="00BD056C" w:rsidP="00BD056C">
            <w:pPr>
              <w:ind w:left="108"/>
              <w:rPr>
                <w:rFonts w:cs="Arial"/>
                <w:b/>
                <w:sz w:val="22"/>
                <w:szCs w:val="22"/>
              </w:rPr>
            </w:pPr>
          </w:p>
        </w:tc>
        <w:tc>
          <w:tcPr>
            <w:tcW w:w="1440" w:type="dxa"/>
            <w:vMerge/>
            <w:shd w:val="clear" w:color="auto" w:fill="B8CCE4"/>
          </w:tcPr>
          <w:p w14:paraId="70BF3ADF" w14:textId="77777777" w:rsidR="00BD056C" w:rsidRPr="00BE2D98" w:rsidRDefault="00BD056C" w:rsidP="00BD056C">
            <w:pPr>
              <w:rPr>
                <w:rFonts w:cs="Arial"/>
                <w:b/>
                <w:sz w:val="22"/>
                <w:szCs w:val="22"/>
              </w:rPr>
            </w:pPr>
          </w:p>
        </w:tc>
        <w:tc>
          <w:tcPr>
            <w:tcW w:w="1080" w:type="dxa"/>
            <w:tcBorders>
              <w:bottom w:val="single" w:sz="4" w:space="0" w:color="auto"/>
            </w:tcBorders>
            <w:shd w:val="clear" w:color="auto" w:fill="B8CCE4"/>
          </w:tcPr>
          <w:p w14:paraId="734273D9" w14:textId="77777777" w:rsidR="00BD056C" w:rsidRPr="00BE2D98" w:rsidRDefault="00BD056C" w:rsidP="00BD056C">
            <w:pPr>
              <w:jc w:val="center"/>
              <w:rPr>
                <w:rFonts w:cs="Arial"/>
                <w:b/>
                <w:sz w:val="22"/>
                <w:szCs w:val="22"/>
              </w:rPr>
            </w:pPr>
            <w:r w:rsidRPr="00BE2D98">
              <w:rPr>
                <w:rFonts w:cs="Arial"/>
                <w:b/>
                <w:sz w:val="22"/>
                <w:szCs w:val="22"/>
              </w:rPr>
              <w:t>Federal</w:t>
            </w:r>
          </w:p>
          <w:p w14:paraId="57633FE5" w14:textId="77777777" w:rsidR="00BD056C" w:rsidRPr="00BE2D98" w:rsidRDefault="00BD056C" w:rsidP="00BD056C">
            <w:pPr>
              <w:jc w:val="center"/>
              <w:rPr>
                <w:rFonts w:cs="Arial"/>
                <w:b/>
                <w:sz w:val="22"/>
                <w:szCs w:val="22"/>
              </w:rPr>
            </w:pPr>
            <w:r w:rsidRPr="00BE2D98">
              <w:rPr>
                <w:rFonts w:cs="Arial"/>
                <w:b/>
                <w:sz w:val="22"/>
                <w:szCs w:val="22"/>
              </w:rPr>
              <w:t>(c)</w:t>
            </w:r>
          </w:p>
        </w:tc>
        <w:tc>
          <w:tcPr>
            <w:tcW w:w="1170" w:type="dxa"/>
            <w:shd w:val="clear" w:color="auto" w:fill="B8CCE4"/>
          </w:tcPr>
          <w:p w14:paraId="15971BF8" w14:textId="77777777" w:rsidR="00BD056C" w:rsidRPr="00BE2D98" w:rsidRDefault="00BD056C" w:rsidP="00BD056C">
            <w:pPr>
              <w:spacing w:after="0"/>
              <w:jc w:val="center"/>
              <w:rPr>
                <w:rFonts w:cs="Arial"/>
                <w:b/>
                <w:sz w:val="22"/>
                <w:szCs w:val="22"/>
              </w:rPr>
            </w:pPr>
            <w:r w:rsidRPr="00BE2D98">
              <w:rPr>
                <w:rFonts w:cs="Arial"/>
                <w:b/>
                <w:sz w:val="22"/>
                <w:szCs w:val="22"/>
              </w:rPr>
              <w:t>Non-</w:t>
            </w:r>
          </w:p>
          <w:p w14:paraId="6118C286" w14:textId="77777777" w:rsidR="00BD056C" w:rsidRPr="00BE2D98" w:rsidRDefault="00BD056C" w:rsidP="00BD056C">
            <w:pPr>
              <w:spacing w:after="0"/>
              <w:jc w:val="center"/>
              <w:rPr>
                <w:rFonts w:cs="Arial"/>
                <w:b/>
                <w:sz w:val="22"/>
                <w:szCs w:val="22"/>
              </w:rPr>
            </w:pPr>
            <w:r w:rsidRPr="00BE2D98">
              <w:rPr>
                <w:rFonts w:cs="Arial"/>
                <w:b/>
                <w:sz w:val="22"/>
                <w:szCs w:val="22"/>
              </w:rPr>
              <w:t>Federal</w:t>
            </w:r>
          </w:p>
          <w:p w14:paraId="0DEB68D2" w14:textId="77777777" w:rsidR="00BD056C" w:rsidRPr="00BE2D98" w:rsidRDefault="00BD056C" w:rsidP="00BD056C">
            <w:pPr>
              <w:spacing w:after="0"/>
              <w:rPr>
                <w:rFonts w:cs="Arial"/>
                <w:b/>
                <w:sz w:val="22"/>
                <w:szCs w:val="22"/>
              </w:rPr>
            </w:pPr>
            <w:r w:rsidRPr="00BE2D98">
              <w:rPr>
                <w:rFonts w:cs="Arial"/>
                <w:b/>
                <w:sz w:val="22"/>
                <w:szCs w:val="22"/>
              </w:rPr>
              <w:t xml:space="preserve">     (d)</w:t>
            </w:r>
          </w:p>
        </w:tc>
        <w:tc>
          <w:tcPr>
            <w:tcW w:w="1080" w:type="dxa"/>
            <w:shd w:val="clear" w:color="auto" w:fill="B8CCE4"/>
          </w:tcPr>
          <w:p w14:paraId="1B210779" w14:textId="77777777" w:rsidR="00BD056C" w:rsidRPr="00BE2D98" w:rsidRDefault="00BD056C" w:rsidP="00BD056C">
            <w:pPr>
              <w:jc w:val="center"/>
              <w:rPr>
                <w:rFonts w:cs="Arial"/>
                <w:b/>
                <w:sz w:val="22"/>
                <w:szCs w:val="22"/>
              </w:rPr>
            </w:pPr>
            <w:r w:rsidRPr="00BE2D98">
              <w:rPr>
                <w:rFonts w:cs="Arial"/>
                <w:b/>
                <w:sz w:val="22"/>
                <w:szCs w:val="22"/>
              </w:rPr>
              <w:t>Federal</w:t>
            </w:r>
          </w:p>
          <w:p w14:paraId="5D2875DC" w14:textId="77777777" w:rsidR="00BD056C" w:rsidRPr="00BE2D98" w:rsidRDefault="00BD056C" w:rsidP="00BD056C">
            <w:pPr>
              <w:jc w:val="center"/>
              <w:rPr>
                <w:rFonts w:cs="Arial"/>
                <w:b/>
                <w:sz w:val="22"/>
                <w:szCs w:val="22"/>
              </w:rPr>
            </w:pPr>
            <w:r w:rsidRPr="00BE2D98">
              <w:rPr>
                <w:rFonts w:cs="Arial"/>
                <w:b/>
                <w:sz w:val="22"/>
                <w:szCs w:val="22"/>
              </w:rPr>
              <w:t>(e)</w:t>
            </w:r>
          </w:p>
        </w:tc>
        <w:tc>
          <w:tcPr>
            <w:tcW w:w="1080" w:type="dxa"/>
            <w:shd w:val="clear" w:color="auto" w:fill="B8CCE4"/>
          </w:tcPr>
          <w:p w14:paraId="743E6F02" w14:textId="77777777" w:rsidR="00BD056C" w:rsidRPr="00BE2D98" w:rsidRDefault="00BD056C" w:rsidP="00BD056C">
            <w:pPr>
              <w:spacing w:after="0"/>
              <w:jc w:val="center"/>
              <w:rPr>
                <w:rFonts w:cs="Arial"/>
                <w:b/>
                <w:sz w:val="22"/>
                <w:szCs w:val="22"/>
              </w:rPr>
            </w:pPr>
            <w:r w:rsidRPr="00BE2D98">
              <w:rPr>
                <w:rFonts w:cs="Arial"/>
                <w:b/>
                <w:sz w:val="22"/>
                <w:szCs w:val="22"/>
              </w:rPr>
              <w:t>Non-Federal</w:t>
            </w:r>
          </w:p>
          <w:p w14:paraId="1A3583C2" w14:textId="77777777" w:rsidR="00BD056C" w:rsidRPr="00BE2D98" w:rsidRDefault="00BD056C" w:rsidP="00BD056C">
            <w:pPr>
              <w:spacing w:after="0"/>
              <w:jc w:val="center"/>
              <w:rPr>
                <w:rFonts w:cs="Arial"/>
                <w:b/>
                <w:sz w:val="22"/>
                <w:szCs w:val="22"/>
              </w:rPr>
            </w:pPr>
            <w:r w:rsidRPr="00BE2D98">
              <w:rPr>
                <w:rFonts w:cs="Arial"/>
                <w:b/>
                <w:sz w:val="22"/>
                <w:szCs w:val="22"/>
              </w:rPr>
              <w:t>(f)</w:t>
            </w:r>
          </w:p>
        </w:tc>
        <w:tc>
          <w:tcPr>
            <w:tcW w:w="2430" w:type="dxa"/>
            <w:shd w:val="clear" w:color="auto" w:fill="B8CCE4"/>
          </w:tcPr>
          <w:p w14:paraId="120C6FD6" w14:textId="77777777" w:rsidR="00BD056C" w:rsidRPr="00BE2D98" w:rsidRDefault="00BD056C" w:rsidP="00BD056C">
            <w:pPr>
              <w:ind w:left="122"/>
              <w:rPr>
                <w:rFonts w:cs="Arial"/>
                <w:b/>
                <w:sz w:val="22"/>
                <w:szCs w:val="22"/>
              </w:rPr>
            </w:pPr>
            <w:r w:rsidRPr="00BE2D98">
              <w:rPr>
                <w:rFonts w:cs="Arial"/>
                <w:b/>
                <w:sz w:val="22"/>
                <w:szCs w:val="22"/>
              </w:rPr>
              <w:t xml:space="preserve">  Total</w:t>
            </w:r>
          </w:p>
          <w:p w14:paraId="022B2DBA" w14:textId="77777777" w:rsidR="00BD056C" w:rsidRPr="00BE2D98" w:rsidRDefault="00BD056C" w:rsidP="00BD056C">
            <w:pPr>
              <w:ind w:left="122"/>
              <w:rPr>
                <w:rFonts w:cs="Arial"/>
                <w:b/>
                <w:sz w:val="22"/>
                <w:szCs w:val="22"/>
              </w:rPr>
            </w:pPr>
            <w:r w:rsidRPr="00BE2D98">
              <w:rPr>
                <w:rFonts w:cs="Arial"/>
                <w:b/>
                <w:sz w:val="22"/>
                <w:szCs w:val="22"/>
              </w:rPr>
              <w:t xml:space="preserve">    (g)</w:t>
            </w:r>
          </w:p>
        </w:tc>
      </w:tr>
      <w:tr w:rsidR="00BD056C" w:rsidRPr="00BE2D98" w14:paraId="07EA9581" w14:textId="77777777" w:rsidTr="00BD056C">
        <w:tblPrEx>
          <w:tblLook w:val="04A0" w:firstRow="1" w:lastRow="0" w:firstColumn="1" w:lastColumn="0" w:noHBand="0" w:noVBand="1"/>
        </w:tblPrEx>
        <w:trPr>
          <w:trHeight w:val="432"/>
        </w:trPr>
        <w:tc>
          <w:tcPr>
            <w:tcW w:w="1440" w:type="dxa"/>
            <w:shd w:val="clear" w:color="auto" w:fill="auto"/>
          </w:tcPr>
          <w:p w14:paraId="25449F78" w14:textId="77777777" w:rsidR="00BD056C" w:rsidRPr="00BE2D98" w:rsidRDefault="00BD056C" w:rsidP="00BD056C">
            <w:pPr>
              <w:spacing w:after="0"/>
              <w:rPr>
                <w:rFonts w:cs="Arial"/>
                <w:b/>
                <w:sz w:val="20"/>
              </w:rPr>
            </w:pPr>
            <w:r w:rsidRPr="00BE2D98">
              <w:rPr>
                <w:rFonts w:cs="Arial"/>
                <w:b/>
                <w:sz w:val="20"/>
              </w:rPr>
              <w:t xml:space="preserve">1. Title of FOA        </w:t>
            </w:r>
          </w:p>
          <w:p w14:paraId="54A675E4" w14:textId="77777777" w:rsidR="00BD056C" w:rsidRPr="00BE2D98" w:rsidRDefault="00BD056C" w:rsidP="00BD056C">
            <w:pPr>
              <w:rPr>
                <w:rFonts w:cs="Arial"/>
                <w:b/>
                <w:sz w:val="20"/>
              </w:rPr>
            </w:pPr>
            <w:r w:rsidRPr="00BE2D98">
              <w:rPr>
                <w:rFonts w:cs="Arial"/>
                <w:b/>
                <w:sz w:val="20"/>
              </w:rPr>
              <w:t xml:space="preserve">   </w:t>
            </w:r>
          </w:p>
        </w:tc>
        <w:tc>
          <w:tcPr>
            <w:tcW w:w="1440" w:type="dxa"/>
            <w:shd w:val="clear" w:color="auto" w:fill="auto"/>
          </w:tcPr>
          <w:p w14:paraId="1105879E" w14:textId="77777777" w:rsidR="00BD056C" w:rsidRPr="00BE2D98" w:rsidRDefault="00BD056C" w:rsidP="00BD056C">
            <w:pPr>
              <w:spacing w:before="120"/>
              <w:rPr>
                <w:rFonts w:cs="Arial"/>
                <w:sz w:val="20"/>
              </w:rPr>
            </w:pPr>
            <w:r w:rsidRPr="00BE2D98">
              <w:rPr>
                <w:rFonts w:cs="Arial"/>
                <w:sz w:val="20"/>
              </w:rPr>
              <w:t xml:space="preserve">     93.243</w:t>
            </w:r>
          </w:p>
        </w:tc>
        <w:tc>
          <w:tcPr>
            <w:tcW w:w="1080" w:type="dxa"/>
            <w:tcBorders>
              <w:top w:val="single" w:sz="4" w:space="0" w:color="auto"/>
            </w:tcBorders>
            <w:shd w:val="clear" w:color="auto" w:fill="auto"/>
          </w:tcPr>
          <w:p w14:paraId="1C307F6F" w14:textId="77777777" w:rsidR="00BD056C" w:rsidRPr="00BE2D98" w:rsidRDefault="00BD056C" w:rsidP="00BD056C">
            <w:pPr>
              <w:rPr>
                <w:rFonts w:cs="Arial"/>
                <w:sz w:val="20"/>
              </w:rPr>
            </w:pPr>
          </w:p>
        </w:tc>
        <w:tc>
          <w:tcPr>
            <w:tcW w:w="1170" w:type="dxa"/>
            <w:shd w:val="clear" w:color="auto" w:fill="auto"/>
          </w:tcPr>
          <w:p w14:paraId="0B95804C" w14:textId="77777777" w:rsidR="00BD056C" w:rsidRPr="00BE2D98" w:rsidRDefault="00BD056C" w:rsidP="00BD056C">
            <w:pPr>
              <w:rPr>
                <w:rFonts w:cs="Arial"/>
                <w:sz w:val="20"/>
              </w:rPr>
            </w:pPr>
          </w:p>
        </w:tc>
        <w:tc>
          <w:tcPr>
            <w:tcW w:w="1080" w:type="dxa"/>
            <w:shd w:val="clear" w:color="auto" w:fill="auto"/>
          </w:tcPr>
          <w:p w14:paraId="01679537" w14:textId="77777777" w:rsidR="00BD056C" w:rsidRPr="00BE2D98" w:rsidRDefault="00BD056C" w:rsidP="00BD056C">
            <w:pPr>
              <w:spacing w:before="240"/>
              <w:rPr>
                <w:rFonts w:cs="Arial"/>
                <w:sz w:val="20"/>
              </w:rPr>
            </w:pPr>
            <w:r w:rsidRPr="00BE2D98">
              <w:rPr>
                <w:rFonts w:cs="Arial"/>
                <w:sz w:val="20"/>
              </w:rPr>
              <w:t>$184,303</w:t>
            </w:r>
          </w:p>
        </w:tc>
        <w:tc>
          <w:tcPr>
            <w:tcW w:w="1080" w:type="dxa"/>
            <w:shd w:val="clear" w:color="auto" w:fill="auto"/>
          </w:tcPr>
          <w:p w14:paraId="7DD41BE5" w14:textId="77777777" w:rsidR="00BD056C" w:rsidRPr="00BE2D98" w:rsidRDefault="00BD056C" w:rsidP="00BD056C">
            <w:pPr>
              <w:rPr>
                <w:rFonts w:cs="Arial"/>
                <w:sz w:val="20"/>
              </w:rPr>
            </w:pPr>
          </w:p>
        </w:tc>
        <w:tc>
          <w:tcPr>
            <w:tcW w:w="2430" w:type="dxa"/>
            <w:shd w:val="clear" w:color="auto" w:fill="auto"/>
          </w:tcPr>
          <w:p w14:paraId="4D3F13E2" w14:textId="77777777" w:rsidR="00BD056C" w:rsidRPr="00BE2D98" w:rsidRDefault="00BD056C" w:rsidP="00BD056C">
            <w:pPr>
              <w:spacing w:before="240"/>
              <w:rPr>
                <w:rFonts w:cs="Arial"/>
                <w:sz w:val="20"/>
              </w:rPr>
            </w:pPr>
            <w:r w:rsidRPr="00BE2D98">
              <w:rPr>
                <w:rFonts w:cs="Arial"/>
                <w:sz w:val="20"/>
              </w:rPr>
              <w:t>$184,303</w:t>
            </w:r>
          </w:p>
        </w:tc>
      </w:tr>
      <w:tr w:rsidR="00BD056C" w:rsidRPr="00BE2D98" w14:paraId="551047AB" w14:textId="77777777" w:rsidTr="00BD056C">
        <w:tblPrEx>
          <w:tblLook w:val="04A0" w:firstRow="1" w:lastRow="0" w:firstColumn="1" w:lastColumn="0" w:noHBand="0" w:noVBand="1"/>
        </w:tblPrEx>
        <w:trPr>
          <w:trHeight w:val="288"/>
        </w:trPr>
        <w:tc>
          <w:tcPr>
            <w:tcW w:w="1440" w:type="dxa"/>
            <w:shd w:val="clear" w:color="auto" w:fill="auto"/>
          </w:tcPr>
          <w:p w14:paraId="4D762584" w14:textId="77777777" w:rsidR="00BD056C" w:rsidRPr="00BE2D98" w:rsidRDefault="00BD056C" w:rsidP="00BD056C">
            <w:pPr>
              <w:rPr>
                <w:rFonts w:cs="Arial"/>
                <w:b/>
                <w:sz w:val="20"/>
              </w:rPr>
            </w:pPr>
            <w:r w:rsidRPr="00BE2D98">
              <w:rPr>
                <w:rFonts w:cs="Arial"/>
                <w:b/>
                <w:sz w:val="20"/>
              </w:rPr>
              <w:t>2.</w:t>
            </w:r>
          </w:p>
        </w:tc>
        <w:tc>
          <w:tcPr>
            <w:tcW w:w="1440" w:type="dxa"/>
            <w:shd w:val="clear" w:color="auto" w:fill="auto"/>
          </w:tcPr>
          <w:p w14:paraId="488A26DF" w14:textId="77777777" w:rsidR="00BD056C" w:rsidRPr="00BE2D98" w:rsidRDefault="00BD056C" w:rsidP="00BD056C">
            <w:pPr>
              <w:rPr>
                <w:rFonts w:cs="Arial"/>
                <w:sz w:val="20"/>
              </w:rPr>
            </w:pPr>
          </w:p>
        </w:tc>
        <w:tc>
          <w:tcPr>
            <w:tcW w:w="1080" w:type="dxa"/>
            <w:shd w:val="clear" w:color="auto" w:fill="auto"/>
          </w:tcPr>
          <w:p w14:paraId="770224C1" w14:textId="77777777" w:rsidR="00BD056C" w:rsidRPr="00BE2D98" w:rsidRDefault="00BD056C" w:rsidP="00BD056C">
            <w:pPr>
              <w:rPr>
                <w:rFonts w:cs="Arial"/>
                <w:sz w:val="20"/>
              </w:rPr>
            </w:pPr>
          </w:p>
        </w:tc>
        <w:tc>
          <w:tcPr>
            <w:tcW w:w="1170" w:type="dxa"/>
            <w:shd w:val="clear" w:color="auto" w:fill="auto"/>
          </w:tcPr>
          <w:p w14:paraId="284907F6" w14:textId="77777777" w:rsidR="00BD056C" w:rsidRPr="00BE2D98" w:rsidRDefault="00BD056C" w:rsidP="00BD056C">
            <w:pPr>
              <w:rPr>
                <w:rFonts w:cs="Arial"/>
                <w:sz w:val="20"/>
              </w:rPr>
            </w:pPr>
          </w:p>
        </w:tc>
        <w:tc>
          <w:tcPr>
            <w:tcW w:w="1080" w:type="dxa"/>
            <w:shd w:val="clear" w:color="auto" w:fill="auto"/>
          </w:tcPr>
          <w:p w14:paraId="14C327FC" w14:textId="77777777" w:rsidR="00BD056C" w:rsidRPr="00BE2D98" w:rsidRDefault="00BD056C" w:rsidP="00BD056C">
            <w:pPr>
              <w:rPr>
                <w:rFonts w:cs="Arial"/>
                <w:sz w:val="20"/>
              </w:rPr>
            </w:pPr>
          </w:p>
        </w:tc>
        <w:tc>
          <w:tcPr>
            <w:tcW w:w="1080" w:type="dxa"/>
            <w:shd w:val="clear" w:color="auto" w:fill="auto"/>
          </w:tcPr>
          <w:p w14:paraId="1DE1AA31" w14:textId="77777777" w:rsidR="00BD056C" w:rsidRPr="00BE2D98" w:rsidRDefault="00BD056C" w:rsidP="00BD056C">
            <w:pPr>
              <w:rPr>
                <w:rFonts w:cs="Arial"/>
                <w:sz w:val="20"/>
              </w:rPr>
            </w:pPr>
          </w:p>
        </w:tc>
        <w:tc>
          <w:tcPr>
            <w:tcW w:w="2430" w:type="dxa"/>
            <w:shd w:val="clear" w:color="auto" w:fill="auto"/>
          </w:tcPr>
          <w:p w14:paraId="754AE3C1" w14:textId="77777777" w:rsidR="00BD056C" w:rsidRPr="00BE2D98" w:rsidRDefault="00BD056C" w:rsidP="00BD056C">
            <w:pPr>
              <w:rPr>
                <w:rFonts w:cs="Arial"/>
                <w:sz w:val="20"/>
              </w:rPr>
            </w:pPr>
          </w:p>
        </w:tc>
      </w:tr>
      <w:tr w:rsidR="00BD056C" w:rsidRPr="00BE2D98" w14:paraId="26F40DFF" w14:textId="77777777" w:rsidTr="00BD056C">
        <w:tblPrEx>
          <w:tblLook w:val="04A0" w:firstRow="1" w:lastRow="0" w:firstColumn="1" w:lastColumn="0" w:noHBand="0" w:noVBand="1"/>
        </w:tblPrEx>
        <w:trPr>
          <w:trHeight w:val="288"/>
        </w:trPr>
        <w:tc>
          <w:tcPr>
            <w:tcW w:w="1440" w:type="dxa"/>
            <w:shd w:val="clear" w:color="auto" w:fill="auto"/>
          </w:tcPr>
          <w:p w14:paraId="6C9A3BF7" w14:textId="77777777" w:rsidR="00BD056C" w:rsidRPr="00BE2D98" w:rsidRDefault="00BD056C" w:rsidP="00BD056C">
            <w:pPr>
              <w:rPr>
                <w:rFonts w:cs="Arial"/>
                <w:b/>
                <w:sz w:val="20"/>
              </w:rPr>
            </w:pPr>
            <w:r w:rsidRPr="00BE2D98">
              <w:rPr>
                <w:rFonts w:cs="Arial"/>
                <w:b/>
                <w:sz w:val="20"/>
              </w:rPr>
              <w:lastRenderedPageBreak/>
              <w:t>3.</w:t>
            </w:r>
          </w:p>
        </w:tc>
        <w:tc>
          <w:tcPr>
            <w:tcW w:w="1440" w:type="dxa"/>
            <w:shd w:val="clear" w:color="auto" w:fill="auto"/>
          </w:tcPr>
          <w:p w14:paraId="73FB728E" w14:textId="77777777" w:rsidR="00BD056C" w:rsidRPr="00BE2D98" w:rsidRDefault="00BD056C" w:rsidP="00BD056C">
            <w:pPr>
              <w:rPr>
                <w:rFonts w:cs="Arial"/>
                <w:sz w:val="20"/>
              </w:rPr>
            </w:pPr>
          </w:p>
        </w:tc>
        <w:tc>
          <w:tcPr>
            <w:tcW w:w="1080" w:type="dxa"/>
            <w:shd w:val="clear" w:color="auto" w:fill="auto"/>
          </w:tcPr>
          <w:p w14:paraId="1066AD4C" w14:textId="77777777" w:rsidR="00BD056C" w:rsidRPr="00BE2D98" w:rsidRDefault="00BD056C" w:rsidP="00BD056C">
            <w:pPr>
              <w:rPr>
                <w:rFonts w:cs="Arial"/>
                <w:sz w:val="20"/>
              </w:rPr>
            </w:pPr>
          </w:p>
        </w:tc>
        <w:tc>
          <w:tcPr>
            <w:tcW w:w="1170" w:type="dxa"/>
            <w:shd w:val="clear" w:color="auto" w:fill="auto"/>
          </w:tcPr>
          <w:p w14:paraId="4E12EBE3" w14:textId="77777777" w:rsidR="00BD056C" w:rsidRPr="00BE2D98" w:rsidRDefault="00BD056C" w:rsidP="00BD056C">
            <w:pPr>
              <w:rPr>
                <w:rFonts w:cs="Arial"/>
                <w:sz w:val="20"/>
              </w:rPr>
            </w:pPr>
          </w:p>
        </w:tc>
        <w:tc>
          <w:tcPr>
            <w:tcW w:w="1080" w:type="dxa"/>
            <w:shd w:val="clear" w:color="auto" w:fill="auto"/>
          </w:tcPr>
          <w:p w14:paraId="46F054E8" w14:textId="77777777" w:rsidR="00BD056C" w:rsidRPr="00BE2D98" w:rsidRDefault="00BD056C" w:rsidP="00BD056C">
            <w:pPr>
              <w:rPr>
                <w:rFonts w:cs="Arial"/>
                <w:sz w:val="20"/>
              </w:rPr>
            </w:pPr>
          </w:p>
        </w:tc>
        <w:tc>
          <w:tcPr>
            <w:tcW w:w="1080" w:type="dxa"/>
            <w:shd w:val="clear" w:color="auto" w:fill="auto"/>
          </w:tcPr>
          <w:p w14:paraId="0CF62246" w14:textId="77777777" w:rsidR="00BD056C" w:rsidRPr="00BE2D98" w:rsidRDefault="00BD056C" w:rsidP="00BD056C">
            <w:pPr>
              <w:rPr>
                <w:rFonts w:cs="Arial"/>
                <w:sz w:val="20"/>
              </w:rPr>
            </w:pPr>
          </w:p>
        </w:tc>
        <w:tc>
          <w:tcPr>
            <w:tcW w:w="2430" w:type="dxa"/>
            <w:shd w:val="clear" w:color="auto" w:fill="auto"/>
          </w:tcPr>
          <w:p w14:paraId="598D90AC" w14:textId="77777777" w:rsidR="00BD056C" w:rsidRPr="00BE2D98" w:rsidRDefault="00BD056C" w:rsidP="00BD056C">
            <w:pPr>
              <w:rPr>
                <w:rFonts w:cs="Arial"/>
                <w:sz w:val="20"/>
              </w:rPr>
            </w:pPr>
          </w:p>
        </w:tc>
      </w:tr>
      <w:tr w:rsidR="00BD056C" w:rsidRPr="00BE2D98" w14:paraId="522FAB78" w14:textId="77777777" w:rsidTr="00BD056C">
        <w:tblPrEx>
          <w:tblLook w:val="04A0" w:firstRow="1" w:lastRow="0" w:firstColumn="1" w:lastColumn="0" w:noHBand="0" w:noVBand="1"/>
        </w:tblPrEx>
        <w:trPr>
          <w:trHeight w:val="188"/>
        </w:trPr>
        <w:tc>
          <w:tcPr>
            <w:tcW w:w="1440" w:type="dxa"/>
            <w:shd w:val="clear" w:color="auto" w:fill="auto"/>
          </w:tcPr>
          <w:p w14:paraId="7BC9BE9C" w14:textId="77777777" w:rsidR="00BD056C" w:rsidRPr="00BE2D98" w:rsidRDefault="00BD056C" w:rsidP="00BD056C">
            <w:pPr>
              <w:rPr>
                <w:rFonts w:cs="Arial"/>
                <w:b/>
                <w:sz w:val="20"/>
              </w:rPr>
            </w:pPr>
            <w:r w:rsidRPr="00BE2D98">
              <w:rPr>
                <w:rFonts w:cs="Arial"/>
                <w:b/>
                <w:sz w:val="20"/>
              </w:rPr>
              <w:t>4.</w:t>
            </w:r>
          </w:p>
        </w:tc>
        <w:tc>
          <w:tcPr>
            <w:tcW w:w="1440" w:type="dxa"/>
            <w:shd w:val="clear" w:color="auto" w:fill="auto"/>
          </w:tcPr>
          <w:p w14:paraId="05A251C0" w14:textId="77777777" w:rsidR="00BD056C" w:rsidRPr="00BE2D98" w:rsidRDefault="00BD056C" w:rsidP="00BD056C">
            <w:pPr>
              <w:rPr>
                <w:rFonts w:cs="Arial"/>
                <w:sz w:val="20"/>
              </w:rPr>
            </w:pPr>
          </w:p>
        </w:tc>
        <w:tc>
          <w:tcPr>
            <w:tcW w:w="1080" w:type="dxa"/>
            <w:shd w:val="clear" w:color="auto" w:fill="auto"/>
          </w:tcPr>
          <w:p w14:paraId="3F26D598" w14:textId="77777777" w:rsidR="00BD056C" w:rsidRPr="00BE2D98" w:rsidRDefault="00BD056C" w:rsidP="00BD056C">
            <w:pPr>
              <w:rPr>
                <w:rFonts w:cs="Arial"/>
                <w:sz w:val="20"/>
              </w:rPr>
            </w:pPr>
          </w:p>
        </w:tc>
        <w:tc>
          <w:tcPr>
            <w:tcW w:w="1170" w:type="dxa"/>
            <w:shd w:val="clear" w:color="auto" w:fill="auto"/>
          </w:tcPr>
          <w:p w14:paraId="4FDCED74" w14:textId="77777777" w:rsidR="00BD056C" w:rsidRPr="00BE2D98" w:rsidRDefault="00BD056C" w:rsidP="00BD056C">
            <w:pPr>
              <w:rPr>
                <w:rFonts w:cs="Arial"/>
                <w:sz w:val="20"/>
              </w:rPr>
            </w:pPr>
          </w:p>
        </w:tc>
        <w:tc>
          <w:tcPr>
            <w:tcW w:w="1080" w:type="dxa"/>
            <w:shd w:val="clear" w:color="auto" w:fill="auto"/>
          </w:tcPr>
          <w:p w14:paraId="698E4EAF" w14:textId="77777777" w:rsidR="00BD056C" w:rsidRPr="00BE2D98" w:rsidRDefault="00BD056C" w:rsidP="00BD056C">
            <w:pPr>
              <w:rPr>
                <w:rFonts w:cs="Arial"/>
                <w:sz w:val="20"/>
              </w:rPr>
            </w:pPr>
          </w:p>
        </w:tc>
        <w:tc>
          <w:tcPr>
            <w:tcW w:w="1080" w:type="dxa"/>
            <w:shd w:val="clear" w:color="auto" w:fill="auto"/>
          </w:tcPr>
          <w:p w14:paraId="136D7DB9" w14:textId="77777777" w:rsidR="00BD056C" w:rsidRPr="00BE2D98" w:rsidRDefault="00BD056C" w:rsidP="00BD056C">
            <w:pPr>
              <w:rPr>
                <w:rFonts w:cs="Arial"/>
                <w:sz w:val="20"/>
              </w:rPr>
            </w:pPr>
          </w:p>
        </w:tc>
        <w:tc>
          <w:tcPr>
            <w:tcW w:w="2430" w:type="dxa"/>
            <w:shd w:val="clear" w:color="auto" w:fill="auto"/>
          </w:tcPr>
          <w:p w14:paraId="6A7CD621" w14:textId="77777777" w:rsidR="00BD056C" w:rsidRPr="00BE2D98" w:rsidRDefault="00BD056C" w:rsidP="00BD056C">
            <w:pPr>
              <w:rPr>
                <w:rFonts w:cs="Arial"/>
                <w:sz w:val="20"/>
              </w:rPr>
            </w:pPr>
          </w:p>
        </w:tc>
      </w:tr>
      <w:tr w:rsidR="00BD056C" w:rsidRPr="00BE2D98" w14:paraId="7A24C7DD" w14:textId="77777777" w:rsidTr="00BD056C">
        <w:tblPrEx>
          <w:tblLook w:val="04A0" w:firstRow="1" w:lastRow="0" w:firstColumn="1" w:lastColumn="0" w:noHBand="0" w:noVBand="1"/>
        </w:tblPrEx>
        <w:tc>
          <w:tcPr>
            <w:tcW w:w="1440" w:type="dxa"/>
            <w:shd w:val="clear" w:color="auto" w:fill="auto"/>
          </w:tcPr>
          <w:p w14:paraId="09D201A0" w14:textId="77777777" w:rsidR="00BD056C" w:rsidRPr="00BE2D98" w:rsidRDefault="00BD056C" w:rsidP="00BD056C">
            <w:pPr>
              <w:rPr>
                <w:rFonts w:cs="Arial"/>
                <w:b/>
                <w:sz w:val="20"/>
              </w:rPr>
            </w:pPr>
            <w:r w:rsidRPr="00BE2D98">
              <w:rPr>
                <w:rFonts w:cs="Arial"/>
                <w:b/>
                <w:sz w:val="20"/>
              </w:rPr>
              <w:t>5. Totals</w:t>
            </w:r>
          </w:p>
        </w:tc>
        <w:tc>
          <w:tcPr>
            <w:tcW w:w="1440" w:type="dxa"/>
            <w:shd w:val="clear" w:color="auto" w:fill="auto"/>
          </w:tcPr>
          <w:p w14:paraId="5895013C" w14:textId="77777777" w:rsidR="00BD056C" w:rsidRPr="00BE2D98" w:rsidRDefault="00BD056C" w:rsidP="00BD056C">
            <w:pPr>
              <w:rPr>
                <w:rFonts w:cs="Arial"/>
                <w:sz w:val="20"/>
              </w:rPr>
            </w:pPr>
          </w:p>
        </w:tc>
        <w:tc>
          <w:tcPr>
            <w:tcW w:w="1080" w:type="dxa"/>
            <w:shd w:val="clear" w:color="auto" w:fill="auto"/>
          </w:tcPr>
          <w:p w14:paraId="675D37C8" w14:textId="77777777" w:rsidR="00BD056C" w:rsidRPr="00BE2D98" w:rsidRDefault="00BD056C" w:rsidP="00BD056C">
            <w:pPr>
              <w:rPr>
                <w:rFonts w:cs="Arial"/>
                <w:sz w:val="20"/>
              </w:rPr>
            </w:pPr>
          </w:p>
        </w:tc>
        <w:tc>
          <w:tcPr>
            <w:tcW w:w="1170" w:type="dxa"/>
            <w:shd w:val="clear" w:color="auto" w:fill="auto"/>
          </w:tcPr>
          <w:p w14:paraId="7E31DD74" w14:textId="77777777" w:rsidR="00BD056C" w:rsidRPr="00BE2D98" w:rsidRDefault="00BD056C" w:rsidP="00BD056C">
            <w:pPr>
              <w:rPr>
                <w:rFonts w:cs="Arial"/>
                <w:sz w:val="20"/>
              </w:rPr>
            </w:pPr>
          </w:p>
        </w:tc>
        <w:tc>
          <w:tcPr>
            <w:tcW w:w="1080" w:type="dxa"/>
            <w:shd w:val="clear" w:color="auto" w:fill="auto"/>
          </w:tcPr>
          <w:p w14:paraId="5A099743" w14:textId="77777777" w:rsidR="00BD056C" w:rsidRPr="00BE2D98" w:rsidRDefault="00BD056C" w:rsidP="00BD056C">
            <w:pPr>
              <w:spacing w:before="120"/>
              <w:rPr>
                <w:rFonts w:cs="Arial"/>
                <w:sz w:val="20"/>
              </w:rPr>
            </w:pPr>
            <w:r w:rsidRPr="00BE2D98">
              <w:rPr>
                <w:rFonts w:cs="Arial"/>
                <w:sz w:val="20"/>
              </w:rPr>
              <w:t>$184,303</w:t>
            </w:r>
          </w:p>
        </w:tc>
        <w:tc>
          <w:tcPr>
            <w:tcW w:w="1080" w:type="dxa"/>
            <w:shd w:val="clear" w:color="auto" w:fill="auto"/>
          </w:tcPr>
          <w:p w14:paraId="3CFCC360" w14:textId="77777777" w:rsidR="00BD056C" w:rsidRPr="00BE2D98" w:rsidRDefault="00BD056C" w:rsidP="00BD056C">
            <w:pPr>
              <w:rPr>
                <w:rFonts w:cs="Arial"/>
                <w:sz w:val="20"/>
              </w:rPr>
            </w:pPr>
          </w:p>
        </w:tc>
        <w:tc>
          <w:tcPr>
            <w:tcW w:w="2430" w:type="dxa"/>
            <w:shd w:val="clear" w:color="auto" w:fill="auto"/>
          </w:tcPr>
          <w:p w14:paraId="47E01224" w14:textId="77777777" w:rsidR="00BD056C" w:rsidRPr="00BE2D98" w:rsidRDefault="00BD056C" w:rsidP="00BD056C">
            <w:pPr>
              <w:spacing w:before="120"/>
              <w:rPr>
                <w:rFonts w:cs="Arial"/>
                <w:color w:val="FF0000"/>
                <w:sz w:val="20"/>
              </w:rPr>
            </w:pPr>
            <w:r w:rsidRPr="00BE2D98">
              <w:rPr>
                <w:rFonts w:cs="Arial"/>
                <w:sz w:val="20"/>
              </w:rPr>
              <w:t xml:space="preserve">$184,303 </w:t>
            </w:r>
            <w:r w:rsidRPr="00BE2D98">
              <w:rPr>
                <w:rFonts w:cs="Arial"/>
                <w:b/>
                <w:sz w:val="20"/>
              </w:rPr>
              <w:t xml:space="preserve">– </w:t>
            </w:r>
            <w:r w:rsidRPr="00BE2D98">
              <w:rPr>
                <w:rFonts w:cs="Arial"/>
                <w:b/>
                <w:sz w:val="20"/>
                <w:u w:val="single"/>
              </w:rPr>
              <w:t>this total must match the total in Section B (k) and Section D (line 13)</w:t>
            </w:r>
          </w:p>
        </w:tc>
      </w:tr>
    </w:tbl>
    <w:p w14:paraId="701472DA" w14:textId="77777777" w:rsidR="00BD056C" w:rsidRPr="00BE2D98" w:rsidRDefault="00BD056C" w:rsidP="00BD056C">
      <w:pPr>
        <w:rPr>
          <w:rFonts w:cs="Arial"/>
          <w:sz w:val="20"/>
        </w:rPr>
      </w:pPr>
      <w:r w:rsidRPr="00BE2D98">
        <w:rPr>
          <w:rFonts w:cs="Arial"/>
          <w:sz w:val="20"/>
        </w:rPr>
        <w:t xml:space="preserve">                                                                                                                                       Standard Form 424A</w:t>
      </w:r>
    </w:p>
    <w:p w14:paraId="5B8701EA" w14:textId="77777777" w:rsidR="00BD056C" w:rsidRPr="00BE2D98" w:rsidRDefault="00BD056C" w:rsidP="00BD056C">
      <w:pPr>
        <w:spacing w:after="0"/>
        <w:rPr>
          <w:rFonts w:cs="Arial"/>
          <w:b/>
        </w:rPr>
      </w:pPr>
    </w:p>
    <w:p w14:paraId="65615D6D" w14:textId="77777777" w:rsidR="00BD056C" w:rsidRPr="00BE2D98" w:rsidRDefault="00BD056C" w:rsidP="00BD056C">
      <w:pPr>
        <w:spacing w:after="0"/>
        <w:rPr>
          <w:rFonts w:cs="Arial"/>
        </w:rPr>
      </w:pPr>
      <w:r w:rsidRPr="00BE2D98">
        <w:rPr>
          <w:rFonts w:cs="Arial"/>
          <w:b/>
        </w:rPr>
        <w:t xml:space="preserve">  SECTION B – BUDGET CATEGORIES</w:t>
      </w: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2340"/>
        <w:gridCol w:w="1080"/>
        <w:gridCol w:w="1080"/>
        <w:gridCol w:w="1080"/>
        <w:gridCol w:w="1710"/>
      </w:tblGrid>
      <w:tr w:rsidR="00BD056C" w:rsidRPr="00BE2D98" w14:paraId="53CB68CA" w14:textId="77777777" w:rsidTr="00BD056C">
        <w:trPr>
          <w:cantSplit/>
          <w:trHeight w:hRule="exact" w:val="460"/>
          <w:tblHeader/>
        </w:trPr>
        <w:tc>
          <w:tcPr>
            <w:tcW w:w="2497" w:type="dxa"/>
            <w:vMerge w:val="restart"/>
            <w:shd w:val="clear" w:color="auto" w:fill="B8CCE4"/>
          </w:tcPr>
          <w:p w14:paraId="6349FC42" w14:textId="77777777" w:rsidR="00BD056C" w:rsidRPr="00BE2D98" w:rsidRDefault="00BD056C" w:rsidP="00BD056C">
            <w:pPr>
              <w:spacing w:after="200"/>
              <w:rPr>
                <w:rFonts w:cs="Arial"/>
                <w:b/>
                <w:sz w:val="22"/>
              </w:rPr>
            </w:pPr>
            <w:r w:rsidRPr="00BE2D98">
              <w:rPr>
                <w:rFonts w:cs="Arial"/>
                <w:b/>
                <w:sz w:val="22"/>
              </w:rPr>
              <w:t>6. Object Class Categories</w:t>
            </w:r>
          </w:p>
          <w:p w14:paraId="285F4BC4" w14:textId="77777777" w:rsidR="00BD056C" w:rsidRPr="00BE2D98" w:rsidRDefault="00BD056C" w:rsidP="00BD056C">
            <w:pPr>
              <w:spacing w:after="200"/>
              <w:ind w:left="270"/>
              <w:rPr>
                <w:rFonts w:cs="Arial"/>
                <w:b/>
                <w:sz w:val="22"/>
              </w:rPr>
            </w:pPr>
          </w:p>
        </w:tc>
        <w:tc>
          <w:tcPr>
            <w:tcW w:w="5580" w:type="dxa"/>
            <w:gridSpan w:val="4"/>
            <w:tcBorders>
              <w:bottom w:val="single" w:sz="4" w:space="0" w:color="auto"/>
            </w:tcBorders>
            <w:shd w:val="clear" w:color="auto" w:fill="B8CCE4"/>
          </w:tcPr>
          <w:p w14:paraId="6AEA653C" w14:textId="77777777" w:rsidR="00BD056C" w:rsidRPr="00BE2D98" w:rsidRDefault="00BD056C" w:rsidP="00BD056C">
            <w:pPr>
              <w:rPr>
                <w:rFonts w:cs="Arial"/>
                <w:sz w:val="22"/>
                <w:szCs w:val="22"/>
              </w:rPr>
            </w:pPr>
            <w:r w:rsidRPr="00BE2D98">
              <w:rPr>
                <w:rFonts w:cs="Arial"/>
                <w:sz w:val="22"/>
                <w:szCs w:val="22"/>
              </w:rPr>
              <w:t xml:space="preserve">    </w:t>
            </w:r>
            <w:r w:rsidRPr="00BE2D98">
              <w:rPr>
                <w:rFonts w:cs="Arial"/>
                <w:b/>
                <w:sz w:val="22"/>
                <w:szCs w:val="22"/>
              </w:rPr>
              <w:t>GRANT PROGRAM FUNCTION OR ACTIVITY</w:t>
            </w:r>
          </w:p>
        </w:tc>
        <w:tc>
          <w:tcPr>
            <w:tcW w:w="1710" w:type="dxa"/>
            <w:vMerge w:val="restart"/>
            <w:shd w:val="clear" w:color="auto" w:fill="B8CCE4"/>
          </w:tcPr>
          <w:p w14:paraId="3D3A9021" w14:textId="77777777" w:rsidR="00BD056C" w:rsidRPr="00BE2D98" w:rsidRDefault="00BD056C" w:rsidP="00BD056C">
            <w:pPr>
              <w:rPr>
                <w:rFonts w:cs="Arial"/>
                <w:b/>
                <w:sz w:val="22"/>
              </w:rPr>
            </w:pPr>
            <w:r w:rsidRPr="00BE2D98">
              <w:rPr>
                <w:rFonts w:cs="Arial"/>
                <w:b/>
                <w:sz w:val="20"/>
              </w:rPr>
              <w:t xml:space="preserve">   </w:t>
            </w:r>
            <w:r w:rsidRPr="00BE2D98">
              <w:rPr>
                <w:rFonts w:cs="Arial"/>
                <w:b/>
                <w:sz w:val="22"/>
              </w:rPr>
              <w:t>Total</w:t>
            </w:r>
          </w:p>
          <w:p w14:paraId="0AB81A08" w14:textId="77777777" w:rsidR="00BD056C" w:rsidRPr="00BE2D98" w:rsidRDefault="00BD056C" w:rsidP="00BD056C">
            <w:pPr>
              <w:rPr>
                <w:rFonts w:cs="Arial"/>
                <w:b/>
                <w:sz w:val="20"/>
              </w:rPr>
            </w:pPr>
            <w:r w:rsidRPr="00BE2D98">
              <w:rPr>
                <w:rFonts w:cs="Arial"/>
                <w:b/>
                <w:sz w:val="22"/>
              </w:rPr>
              <w:t xml:space="preserve">     (5)</w:t>
            </w:r>
          </w:p>
        </w:tc>
      </w:tr>
      <w:tr w:rsidR="00BD056C" w:rsidRPr="00BE2D98" w14:paraId="06384AF0" w14:textId="77777777" w:rsidTr="00BD056C">
        <w:trPr>
          <w:trHeight w:val="512"/>
        </w:trPr>
        <w:tc>
          <w:tcPr>
            <w:tcW w:w="2497" w:type="dxa"/>
            <w:vMerge/>
            <w:shd w:val="clear" w:color="auto" w:fill="auto"/>
          </w:tcPr>
          <w:p w14:paraId="3D7FFCF4" w14:textId="77777777" w:rsidR="00BD056C" w:rsidRPr="00BE2D98" w:rsidRDefault="00BD056C" w:rsidP="00BD056C">
            <w:pPr>
              <w:ind w:left="270"/>
              <w:rPr>
                <w:rFonts w:cs="Arial"/>
                <w:b/>
                <w:sz w:val="20"/>
              </w:rPr>
            </w:pPr>
          </w:p>
        </w:tc>
        <w:tc>
          <w:tcPr>
            <w:tcW w:w="2340" w:type="dxa"/>
            <w:shd w:val="clear" w:color="auto" w:fill="B8CCE4"/>
          </w:tcPr>
          <w:p w14:paraId="7217E1DF" w14:textId="77777777" w:rsidR="00BD056C" w:rsidRPr="00BE2D98" w:rsidRDefault="00BD056C" w:rsidP="00BD056C">
            <w:pPr>
              <w:spacing w:after="0"/>
              <w:rPr>
                <w:rFonts w:cs="Arial"/>
                <w:sz w:val="22"/>
                <w:szCs w:val="22"/>
              </w:rPr>
            </w:pPr>
            <w:r w:rsidRPr="00BE2D98">
              <w:rPr>
                <w:rFonts w:cs="Arial"/>
                <w:b/>
                <w:sz w:val="22"/>
                <w:szCs w:val="22"/>
              </w:rPr>
              <w:t xml:space="preserve">(1)  </w:t>
            </w:r>
            <w:r w:rsidRPr="00BE2D98">
              <w:rPr>
                <w:rFonts w:cs="Arial"/>
                <w:sz w:val="22"/>
                <w:szCs w:val="22"/>
              </w:rPr>
              <w:t xml:space="preserve">Title of    </w:t>
            </w:r>
          </w:p>
          <w:p w14:paraId="194121EC" w14:textId="77777777" w:rsidR="00BD056C" w:rsidRPr="00BE2D98" w:rsidRDefault="00BD056C" w:rsidP="00BD056C">
            <w:pPr>
              <w:rPr>
                <w:rFonts w:cs="Arial"/>
                <w:sz w:val="22"/>
                <w:szCs w:val="22"/>
              </w:rPr>
            </w:pPr>
            <w:r w:rsidRPr="00BE2D98">
              <w:rPr>
                <w:rFonts w:cs="Arial"/>
                <w:sz w:val="22"/>
                <w:szCs w:val="22"/>
              </w:rPr>
              <w:t xml:space="preserve">       FOA</w:t>
            </w:r>
          </w:p>
        </w:tc>
        <w:tc>
          <w:tcPr>
            <w:tcW w:w="1080" w:type="dxa"/>
            <w:shd w:val="clear" w:color="auto" w:fill="B8CCE4"/>
          </w:tcPr>
          <w:p w14:paraId="72BF2296" w14:textId="77777777" w:rsidR="00BD056C" w:rsidRPr="00BE2D98" w:rsidRDefault="00BD056C" w:rsidP="00BD056C">
            <w:pPr>
              <w:rPr>
                <w:rFonts w:cs="Arial"/>
                <w:b/>
                <w:sz w:val="22"/>
                <w:szCs w:val="22"/>
              </w:rPr>
            </w:pPr>
            <w:r w:rsidRPr="00BE2D98">
              <w:rPr>
                <w:rFonts w:cs="Arial"/>
                <w:b/>
                <w:sz w:val="22"/>
                <w:szCs w:val="22"/>
              </w:rPr>
              <w:t>(2)</w:t>
            </w:r>
          </w:p>
        </w:tc>
        <w:tc>
          <w:tcPr>
            <w:tcW w:w="1080" w:type="dxa"/>
            <w:shd w:val="clear" w:color="auto" w:fill="B8CCE4"/>
          </w:tcPr>
          <w:p w14:paraId="299EDC1D" w14:textId="77777777" w:rsidR="00BD056C" w:rsidRPr="00BE2D98" w:rsidRDefault="00BD056C" w:rsidP="00BD056C">
            <w:pPr>
              <w:rPr>
                <w:rFonts w:cs="Arial"/>
                <w:b/>
                <w:sz w:val="22"/>
                <w:szCs w:val="22"/>
              </w:rPr>
            </w:pPr>
            <w:r w:rsidRPr="00BE2D98">
              <w:rPr>
                <w:rFonts w:cs="Arial"/>
                <w:b/>
                <w:sz w:val="22"/>
                <w:szCs w:val="22"/>
              </w:rPr>
              <w:t>(3)</w:t>
            </w:r>
          </w:p>
        </w:tc>
        <w:tc>
          <w:tcPr>
            <w:tcW w:w="1080" w:type="dxa"/>
            <w:shd w:val="clear" w:color="auto" w:fill="B8CCE4"/>
          </w:tcPr>
          <w:p w14:paraId="4E6F15AF" w14:textId="77777777" w:rsidR="00BD056C" w:rsidRPr="00BE2D98" w:rsidRDefault="00BD056C" w:rsidP="00BD056C">
            <w:pPr>
              <w:rPr>
                <w:rFonts w:cs="Arial"/>
                <w:b/>
                <w:sz w:val="22"/>
                <w:szCs w:val="22"/>
              </w:rPr>
            </w:pPr>
            <w:r w:rsidRPr="00BE2D98">
              <w:rPr>
                <w:rFonts w:cs="Arial"/>
                <w:b/>
                <w:sz w:val="22"/>
                <w:szCs w:val="22"/>
              </w:rPr>
              <w:t>(4)</w:t>
            </w:r>
          </w:p>
        </w:tc>
        <w:tc>
          <w:tcPr>
            <w:tcW w:w="1710" w:type="dxa"/>
            <w:vMerge/>
            <w:shd w:val="clear" w:color="auto" w:fill="auto"/>
          </w:tcPr>
          <w:p w14:paraId="169FA98D" w14:textId="77777777" w:rsidR="00BD056C" w:rsidRPr="00BE2D98" w:rsidRDefault="00BD056C" w:rsidP="00BD056C">
            <w:pPr>
              <w:rPr>
                <w:rFonts w:cs="Arial"/>
                <w:b/>
                <w:sz w:val="20"/>
              </w:rPr>
            </w:pPr>
          </w:p>
        </w:tc>
      </w:tr>
      <w:tr w:rsidR="00BD056C" w:rsidRPr="00BE2D98" w14:paraId="2AF08268" w14:textId="77777777" w:rsidTr="00BD056C">
        <w:tblPrEx>
          <w:tblLook w:val="04A0" w:firstRow="1" w:lastRow="0" w:firstColumn="1" w:lastColumn="0" w:noHBand="0" w:noVBand="1"/>
        </w:tblPrEx>
        <w:tc>
          <w:tcPr>
            <w:tcW w:w="2497" w:type="dxa"/>
            <w:shd w:val="clear" w:color="auto" w:fill="auto"/>
          </w:tcPr>
          <w:p w14:paraId="389F7BF4" w14:textId="77777777" w:rsidR="00BD056C" w:rsidRPr="00BE2D98" w:rsidRDefault="00BD056C" w:rsidP="00BD056C">
            <w:pPr>
              <w:rPr>
                <w:rFonts w:cs="Arial"/>
                <w:b/>
                <w:sz w:val="20"/>
              </w:rPr>
            </w:pPr>
            <w:r w:rsidRPr="00BE2D98">
              <w:rPr>
                <w:rFonts w:cs="Arial"/>
                <w:b/>
                <w:sz w:val="20"/>
              </w:rPr>
              <w:t>a.  Personnel</w:t>
            </w:r>
          </w:p>
        </w:tc>
        <w:tc>
          <w:tcPr>
            <w:tcW w:w="2340" w:type="dxa"/>
            <w:shd w:val="clear" w:color="auto" w:fill="auto"/>
          </w:tcPr>
          <w:p w14:paraId="59632445" w14:textId="77777777" w:rsidR="00BD056C" w:rsidRPr="00BE2D98" w:rsidRDefault="00BD056C" w:rsidP="00BD056C">
            <w:pPr>
              <w:rPr>
                <w:rFonts w:cs="Arial"/>
                <w:sz w:val="20"/>
              </w:rPr>
            </w:pPr>
            <w:r w:rsidRPr="00BE2D98">
              <w:rPr>
                <w:rFonts w:cs="Arial"/>
                <w:sz w:val="20"/>
              </w:rPr>
              <w:t>$52,765</w:t>
            </w:r>
          </w:p>
        </w:tc>
        <w:tc>
          <w:tcPr>
            <w:tcW w:w="1080" w:type="dxa"/>
            <w:shd w:val="clear" w:color="auto" w:fill="auto"/>
          </w:tcPr>
          <w:p w14:paraId="4B7342BB" w14:textId="77777777" w:rsidR="00BD056C" w:rsidRPr="00BE2D98" w:rsidRDefault="00BD056C" w:rsidP="00BD056C">
            <w:pPr>
              <w:rPr>
                <w:rFonts w:cs="Arial"/>
                <w:sz w:val="20"/>
              </w:rPr>
            </w:pPr>
          </w:p>
        </w:tc>
        <w:tc>
          <w:tcPr>
            <w:tcW w:w="1080" w:type="dxa"/>
            <w:shd w:val="clear" w:color="auto" w:fill="auto"/>
          </w:tcPr>
          <w:p w14:paraId="1FD3EDB5" w14:textId="77777777" w:rsidR="00BD056C" w:rsidRPr="00BE2D98" w:rsidRDefault="00BD056C" w:rsidP="00BD056C">
            <w:pPr>
              <w:rPr>
                <w:rFonts w:cs="Arial"/>
                <w:sz w:val="20"/>
              </w:rPr>
            </w:pPr>
          </w:p>
        </w:tc>
        <w:tc>
          <w:tcPr>
            <w:tcW w:w="1080" w:type="dxa"/>
            <w:shd w:val="clear" w:color="auto" w:fill="auto"/>
          </w:tcPr>
          <w:p w14:paraId="2052F034" w14:textId="77777777" w:rsidR="00BD056C" w:rsidRPr="00BE2D98" w:rsidRDefault="00BD056C" w:rsidP="00BD056C">
            <w:pPr>
              <w:rPr>
                <w:rFonts w:cs="Arial"/>
                <w:sz w:val="20"/>
              </w:rPr>
            </w:pPr>
          </w:p>
        </w:tc>
        <w:tc>
          <w:tcPr>
            <w:tcW w:w="1710" w:type="dxa"/>
            <w:shd w:val="clear" w:color="auto" w:fill="auto"/>
          </w:tcPr>
          <w:p w14:paraId="28D5BE41" w14:textId="77777777" w:rsidR="00BD056C" w:rsidRPr="00BE2D98" w:rsidRDefault="00BD056C" w:rsidP="00BD056C">
            <w:pPr>
              <w:rPr>
                <w:rFonts w:cs="Arial"/>
                <w:sz w:val="20"/>
              </w:rPr>
            </w:pPr>
            <w:r w:rsidRPr="00BE2D98">
              <w:rPr>
                <w:rFonts w:cs="Arial"/>
                <w:sz w:val="20"/>
              </w:rPr>
              <w:t>$52,765</w:t>
            </w:r>
          </w:p>
        </w:tc>
      </w:tr>
      <w:tr w:rsidR="00BD056C" w:rsidRPr="00BE2D98" w14:paraId="187B1AA1" w14:textId="77777777" w:rsidTr="00BD056C">
        <w:tblPrEx>
          <w:tblLook w:val="04A0" w:firstRow="1" w:lastRow="0" w:firstColumn="1" w:lastColumn="0" w:noHBand="0" w:noVBand="1"/>
        </w:tblPrEx>
        <w:tc>
          <w:tcPr>
            <w:tcW w:w="2497" w:type="dxa"/>
            <w:shd w:val="clear" w:color="auto" w:fill="auto"/>
          </w:tcPr>
          <w:p w14:paraId="67C78B7F" w14:textId="77777777" w:rsidR="00BD056C" w:rsidRPr="00BE2D98" w:rsidRDefault="00BD056C" w:rsidP="00BD056C">
            <w:pPr>
              <w:rPr>
                <w:rFonts w:cs="Arial"/>
                <w:b/>
                <w:sz w:val="20"/>
              </w:rPr>
            </w:pPr>
            <w:r w:rsidRPr="00BE2D98">
              <w:rPr>
                <w:rFonts w:cs="Arial"/>
                <w:b/>
                <w:sz w:val="20"/>
              </w:rPr>
              <w:t>b.  Fringe Benefits</w:t>
            </w:r>
          </w:p>
        </w:tc>
        <w:tc>
          <w:tcPr>
            <w:tcW w:w="2340" w:type="dxa"/>
            <w:shd w:val="clear" w:color="auto" w:fill="auto"/>
          </w:tcPr>
          <w:p w14:paraId="6D3F7E6C" w14:textId="77777777" w:rsidR="00BD056C" w:rsidRPr="00BE2D98" w:rsidRDefault="00BD056C" w:rsidP="00BD056C">
            <w:pPr>
              <w:rPr>
                <w:rFonts w:cs="Arial"/>
                <w:sz w:val="20"/>
              </w:rPr>
            </w:pPr>
            <w:r w:rsidRPr="00BE2D98">
              <w:rPr>
                <w:rFonts w:cs="Arial"/>
                <w:sz w:val="20"/>
              </w:rPr>
              <w:t>$15,644</w:t>
            </w:r>
          </w:p>
        </w:tc>
        <w:tc>
          <w:tcPr>
            <w:tcW w:w="1080" w:type="dxa"/>
            <w:shd w:val="clear" w:color="auto" w:fill="auto"/>
          </w:tcPr>
          <w:p w14:paraId="37E1D5AB" w14:textId="77777777" w:rsidR="00BD056C" w:rsidRPr="00BE2D98" w:rsidRDefault="00BD056C" w:rsidP="00BD056C">
            <w:pPr>
              <w:rPr>
                <w:rFonts w:cs="Arial"/>
                <w:sz w:val="20"/>
              </w:rPr>
            </w:pPr>
          </w:p>
        </w:tc>
        <w:tc>
          <w:tcPr>
            <w:tcW w:w="1080" w:type="dxa"/>
            <w:shd w:val="clear" w:color="auto" w:fill="auto"/>
          </w:tcPr>
          <w:p w14:paraId="6DCED244" w14:textId="77777777" w:rsidR="00BD056C" w:rsidRPr="00BE2D98" w:rsidRDefault="00BD056C" w:rsidP="00BD056C">
            <w:pPr>
              <w:rPr>
                <w:rFonts w:cs="Arial"/>
                <w:sz w:val="20"/>
              </w:rPr>
            </w:pPr>
          </w:p>
        </w:tc>
        <w:tc>
          <w:tcPr>
            <w:tcW w:w="1080" w:type="dxa"/>
            <w:shd w:val="clear" w:color="auto" w:fill="auto"/>
          </w:tcPr>
          <w:p w14:paraId="3265700B" w14:textId="77777777" w:rsidR="00BD056C" w:rsidRPr="00BE2D98" w:rsidRDefault="00BD056C" w:rsidP="00BD056C">
            <w:pPr>
              <w:rPr>
                <w:rFonts w:cs="Arial"/>
                <w:sz w:val="20"/>
              </w:rPr>
            </w:pPr>
          </w:p>
        </w:tc>
        <w:tc>
          <w:tcPr>
            <w:tcW w:w="1710" w:type="dxa"/>
            <w:shd w:val="clear" w:color="auto" w:fill="auto"/>
          </w:tcPr>
          <w:p w14:paraId="78881ADA" w14:textId="77777777" w:rsidR="00BD056C" w:rsidRPr="00BE2D98" w:rsidRDefault="00BD056C" w:rsidP="00BD056C">
            <w:pPr>
              <w:rPr>
                <w:rFonts w:cs="Arial"/>
                <w:sz w:val="20"/>
              </w:rPr>
            </w:pPr>
            <w:r w:rsidRPr="00BE2D98">
              <w:rPr>
                <w:rFonts w:cs="Arial"/>
                <w:sz w:val="20"/>
              </w:rPr>
              <w:t>$15,644</w:t>
            </w:r>
          </w:p>
        </w:tc>
      </w:tr>
      <w:tr w:rsidR="00BD056C" w:rsidRPr="00BE2D98" w14:paraId="034DE322" w14:textId="77777777" w:rsidTr="00BD056C">
        <w:tblPrEx>
          <w:tblLook w:val="04A0" w:firstRow="1" w:lastRow="0" w:firstColumn="1" w:lastColumn="0" w:noHBand="0" w:noVBand="1"/>
        </w:tblPrEx>
        <w:tc>
          <w:tcPr>
            <w:tcW w:w="2497" w:type="dxa"/>
            <w:shd w:val="clear" w:color="auto" w:fill="auto"/>
          </w:tcPr>
          <w:p w14:paraId="45B948A9" w14:textId="77777777" w:rsidR="00BD056C" w:rsidRPr="00BE2D98" w:rsidRDefault="00BD056C" w:rsidP="00BD056C">
            <w:pPr>
              <w:rPr>
                <w:rFonts w:cs="Arial"/>
                <w:b/>
                <w:sz w:val="20"/>
              </w:rPr>
            </w:pPr>
            <w:r w:rsidRPr="00BE2D98">
              <w:rPr>
                <w:rFonts w:cs="Arial"/>
                <w:b/>
                <w:sz w:val="20"/>
              </w:rPr>
              <w:t>c.  Travel</w:t>
            </w:r>
          </w:p>
        </w:tc>
        <w:tc>
          <w:tcPr>
            <w:tcW w:w="2340" w:type="dxa"/>
            <w:shd w:val="clear" w:color="auto" w:fill="auto"/>
          </w:tcPr>
          <w:p w14:paraId="702561BE" w14:textId="77777777" w:rsidR="00BD056C" w:rsidRPr="00BE2D98" w:rsidRDefault="00BD056C" w:rsidP="00BD056C">
            <w:pPr>
              <w:rPr>
                <w:rFonts w:cs="Arial"/>
                <w:sz w:val="20"/>
              </w:rPr>
            </w:pPr>
            <w:r w:rsidRPr="00BE2D98">
              <w:rPr>
                <w:rFonts w:cs="Arial"/>
                <w:sz w:val="20"/>
              </w:rPr>
              <w:t>$2,444</w:t>
            </w:r>
          </w:p>
        </w:tc>
        <w:tc>
          <w:tcPr>
            <w:tcW w:w="1080" w:type="dxa"/>
            <w:shd w:val="clear" w:color="auto" w:fill="auto"/>
          </w:tcPr>
          <w:p w14:paraId="6523BADF" w14:textId="77777777" w:rsidR="00BD056C" w:rsidRPr="00BE2D98" w:rsidRDefault="00BD056C" w:rsidP="00BD056C">
            <w:pPr>
              <w:rPr>
                <w:rFonts w:cs="Arial"/>
                <w:sz w:val="20"/>
              </w:rPr>
            </w:pPr>
          </w:p>
        </w:tc>
        <w:tc>
          <w:tcPr>
            <w:tcW w:w="1080" w:type="dxa"/>
            <w:shd w:val="clear" w:color="auto" w:fill="auto"/>
          </w:tcPr>
          <w:p w14:paraId="26C4D8CD" w14:textId="77777777" w:rsidR="00BD056C" w:rsidRPr="00BE2D98" w:rsidRDefault="00BD056C" w:rsidP="00BD056C">
            <w:pPr>
              <w:rPr>
                <w:rFonts w:cs="Arial"/>
                <w:sz w:val="20"/>
              </w:rPr>
            </w:pPr>
          </w:p>
        </w:tc>
        <w:tc>
          <w:tcPr>
            <w:tcW w:w="1080" w:type="dxa"/>
            <w:shd w:val="clear" w:color="auto" w:fill="auto"/>
          </w:tcPr>
          <w:p w14:paraId="68BDF781" w14:textId="77777777" w:rsidR="00BD056C" w:rsidRPr="00BE2D98" w:rsidRDefault="00BD056C" w:rsidP="00BD056C">
            <w:pPr>
              <w:rPr>
                <w:rFonts w:cs="Arial"/>
                <w:sz w:val="20"/>
              </w:rPr>
            </w:pPr>
          </w:p>
        </w:tc>
        <w:tc>
          <w:tcPr>
            <w:tcW w:w="1710" w:type="dxa"/>
            <w:shd w:val="clear" w:color="auto" w:fill="auto"/>
          </w:tcPr>
          <w:p w14:paraId="5ACCF132" w14:textId="77777777" w:rsidR="00BD056C" w:rsidRPr="00BE2D98" w:rsidRDefault="00BD056C" w:rsidP="00BD056C">
            <w:pPr>
              <w:rPr>
                <w:rFonts w:cs="Arial"/>
                <w:sz w:val="20"/>
              </w:rPr>
            </w:pPr>
            <w:r w:rsidRPr="00BE2D98">
              <w:rPr>
                <w:rFonts w:cs="Arial"/>
                <w:sz w:val="20"/>
              </w:rPr>
              <w:t>$2,444</w:t>
            </w:r>
          </w:p>
        </w:tc>
      </w:tr>
      <w:tr w:rsidR="00BD056C" w:rsidRPr="00BE2D98" w14:paraId="70D9A8B0" w14:textId="77777777" w:rsidTr="00BD056C">
        <w:tblPrEx>
          <w:tblLook w:val="04A0" w:firstRow="1" w:lastRow="0" w:firstColumn="1" w:lastColumn="0" w:noHBand="0" w:noVBand="1"/>
        </w:tblPrEx>
        <w:tc>
          <w:tcPr>
            <w:tcW w:w="2497" w:type="dxa"/>
            <w:shd w:val="clear" w:color="auto" w:fill="auto"/>
          </w:tcPr>
          <w:p w14:paraId="5E0F4C44" w14:textId="77777777" w:rsidR="00BD056C" w:rsidRPr="00BE2D98" w:rsidRDefault="00BD056C" w:rsidP="00BD056C">
            <w:pPr>
              <w:rPr>
                <w:rFonts w:cs="Arial"/>
                <w:b/>
                <w:sz w:val="20"/>
              </w:rPr>
            </w:pPr>
            <w:r w:rsidRPr="00BE2D98">
              <w:rPr>
                <w:rFonts w:cs="Arial"/>
                <w:b/>
                <w:sz w:val="20"/>
              </w:rPr>
              <w:t>d.  Equipment</w:t>
            </w:r>
          </w:p>
        </w:tc>
        <w:tc>
          <w:tcPr>
            <w:tcW w:w="2340" w:type="dxa"/>
            <w:shd w:val="clear" w:color="auto" w:fill="auto"/>
          </w:tcPr>
          <w:p w14:paraId="0BEDC066" w14:textId="77777777" w:rsidR="00BD056C" w:rsidRPr="00BE2D98" w:rsidRDefault="00BD056C" w:rsidP="00BD056C">
            <w:pPr>
              <w:rPr>
                <w:rFonts w:cs="Arial"/>
                <w:sz w:val="20"/>
              </w:rPr>
            </w:pPr>
            <w:r w:rsidRPr="00BE2D98">
              <w:rPr>
                <w:rFonts w:cs="Arial"/>
                <w:sz w:val="20"/>
              </w:rPr>
              <w:t>$0</w:t>
            </w:r>
          </w:p>
        </w:tc>
        <w:tc>
          <w:tcPr>
            <w:tcW w:w="1080" w:type="dxa"/>
            <w:shd w:val="clear" w:color="auto" w:fill="auto"/>
          </w:tcPr>
          <w:p w14:paraId="3AFABE8E" w14:textId="77777777" w:rsidR="00BD056C" w:rsidRPr="00BE2D98" w:rsidRDefault="00BD056C" w:rsidP="00BD056C">
            <w:pPr>
              <w:rPr>
                <w:rFonts w:cs="Arial"/>
                <w:sz w:val="20"/>
              </w:rPr>
            </w:pPr>
          </w:p>
        </w:tc>
        <w:tc>
          <w:tcPr>
            <w:tcW w:w="1080" w:type="dxa"/>
            <w:shd w:val="clear" w:color="auto" w:fill="auto"/>
          </w:tcPr>
          <w:p w14:paraId="406D1B96" w14:textId="77777777" w:rsidR="00BD056C" w:rsidRPr="00BE2D98" w:rsidRDefault="00BD056C" w:rsidP="00BD056C">
            <w:pPr>
              <w:rPr>
                <w:rFonts w:cs="Arial"/>
                <w:sz w:val="20"/>
              </w:rPr>
            </w:pPr>
          </w:p>
        </w:tc>
        <w:tc>
          <w:tcPr>
            <w:tcW w:w="1080" w:type="dxa"/>
            <w:shd w:val="clear" w:color="auto" w:fill="auto"/>
          </w:tcPr>
          <w:p w14:paraId="34C826B4" w14:textId="77777777" w:rsidR="00BD056C" w:rsidRPr="00BE2D98" w:rsidRDefault="00BD056C" w:rsidP="00BD056C">
            <w:pPr>
              <w:rPr>
                <w:rFonts w:cs="Arial"/>
                <w:sz w:val="20"/>
              </w:rPr>
            </w:pPr>
          </w:p>
        </w:tc>
        <w:tc>
          <w:tcPr>
            <w:tcW w:w="1710" w:type="dxa"/>
            <w:shd w:val="clear" w:color="auto" w:fill="auto"/>
          </w:tcPr>
          <w:p w14:paraId="7D819FBA" w14:textId="77777777" w:rsidR="00BD056C" w:rsidRPr="00BE2D98" w:rsidRDefault="00BD056C" w:rsidP="00BD056C">
            <w:pPr>
              <w:rPr>
                <w:rFonts w:cs="Arial"/>
                <w:sz w:val="20"/>
              </w:rPr>
            </w:pPr>
            <w:r w:rsidRPr="00BE2D98">
              <w:rPr>
                <w:rFonts w:cs="Arial"/>
                <w:sz w:val="20"/>
              </w:rPr>
              <w:t>$0</w:t>
            </w:r>
          </w:p>
        </w:tc>
      </w:tr>
      <w:tr w:rsidR="00BD056C" w:rsidRPr="00BE2D98" w14:paraId="4D046245" w14:textId="77777777" w:rsidTr="00BD056C">
        <w:tblPrEx>
          <w:tblLook w:val="04A0" w:firstRow="1" w:lastRow="0" w:firstColumn="1" w:lastColumn="0" w:noHBand="0" w:noVBand="1"/>
        </w:tblPrEx>
        <w:tc>
          <w:tcPr>
            <w:tcW w:w="2497" w:type="dxa"/>
            <w:shd w:val="clear" w:color="auto" w:fill="auto"/>
          </w:tcPr>
          <w:p w14:paraId="69296D88" w14:textId="77777777" w:rsidR="00BD056C" w:rsidRPr="00BE2D98" w:rsidRDefault="00BD056C" w:rsidP="00BD056C">
            <w:pPr>
              <w:rPr>
                <w:rFonts w:cs="Arial"/>
                <w:b/>
                <w:sz w:val="20"/>
              </w:rPr>
            </w:pPr>
            <w:r w:rsidRPr="00BE2D98">
              <w:rPr>
                <w:rFonts w:cs="Arial"/>
                <w:b/>
                <w:sz w:val="20"/>
              </w:rPr>
              <w:t>e.  Supplies</w:t>
            </w:r>
          </w:p>
        </w:tc>
        <w:tc>
          <w:tcPr>
            <w:tcW w:w="2340" w:type="dxa"/>
            <w:shd w:val="clear" w:color="auto" w:fill="auto"/>
          </w:tcPr>
          <w:p w14:paraId="755BF583" w14:textId="77777777" w:rsidR="00BD056C" w:rsidRPr="00BE2D98" w:rsidRDefault="00BD056C" w:rsidP="00BD056C">
            <w:pPr>
              <w:rPr>
                <w:rFonts w:cs="Arial"/>
                <w:sz w:val="20"/>
              </w:rPr>
            </w:pPr>
            <w:r w:rsidRPr="00BE2D98">
              <w:rPr>
                <w:rFonts w:cs="Arial"/>
                <w:sz w:val="20"/>
              </w:rPr>
              <w:t>$3,796</w:t>
            </w:r>
          </w:p>
        </w:tc>
        <w:tc>
          <w:tcPr>
            <w:tcW w:w="1080" w:type="dxa"/>
            <w:shd w:val="clear" w:color="auto" w:fill="auto"/>
          </w:tcPr>
          <w:p w14:paraId="63E68D23" w14:textId="77777777" w:rsidR="00BD056C" w:rsidRPr="00BE2D98" w:rsidRDefault="00BD056C" w:rsidP="00BD056C">
            <w:pPr>
              <w:rPr>
                <w:rFonts w:cs="Arial"/>
                <w:sz w:val="20"/>
              </w:rPr>
            </w:pPr>
          </w:p>
        </w:tc>
        <w:tc>
          <w:tcPr>
            <w:tcW w:w="1080" w:type="dxa"/>
            <w:shd w:val="clear" w:color="auto" w:fill="auto"/>
          </w:tcPr>
          <w:p w14:paraId="1EC15CF2" w14:textId="77777777" w:rsidR="00BD056C" w:rsidRPr="00BE2D98" w:rsidRDefault="00BD056C" w:rsidP="00BD056C">
            <w:pPr>
              <w:rPr>
                <w:rFonts w:cs="Arial"/>
                <w:sz w:val="20"/>
              </w:rPr>
            </w:pPr>
          </w:p>
        </w:tc>
        <w:tc>
          <w:tcPr>
            <w:tcW w:w="1080" w:type="dxa"/>
            <w:shd w:val="clear" w:color="auto" w:fill="auto"/>
          </w:tcPr>
          <w:p w14:paraId="7B177299" w14:textId="77777777" w:rsidR="00BD056C" w:rsidRPr="00BE2D98" w:rsidRDefault="00BD056C" w:rsidP="00BD056C">
            <w:pPr>
              <w:rPr>
                <w:rFonts w:cs="Arial"/>
                <w:sz w:val="20"/>
              </w:rPr>
            </w:pPr>
          </w:p>
        </w:tc>
        <w:tc>
          <w:tcPr>
            <w:tcW w:w="1710" w:type="dxa"/>
            <w:shd w:val="clear" w:color="auto" w:fill="auto"/>
          </w:tcPr>
          <w:p w14:paraId="4D944ABF" w14:textId="77777777" w:rsidR="00BD056C" w:rsidRPr="00BE2D98" w:rsidRDefault="00BD056C" w:rsidP="00BD056C">
            <w:pPr>
              <w:rPr>
                <w:rFonts w:cs="Arial"/>
                <w:sz w:val="20"/>
              </w:rPr>
            </w:pPr>
            <w:r w:rsidRPr="00BE2D98">
              <w:rPr>
                <w:rFonts w:cs="Arial"/>
                <w:sz w:val="20"/>
              </w:rPr>
              <w:t>$3,796</w:t>
            </w:r>
          </w:p>
        </w:tc>
      </w:tr>
      <w:tr w:rsidR="00BD056C" w:rsidRPr="00BE2D98" w14:paraId="7A340DEF" w14:textId="77777777" w:rsidTr="00BD056C">
        <w:tblPrEx>
          <w:tblLook w:val="04A0" w:firstRow="1" w:lastRow="0" w:firstColumn="1" w:lastColumn="0" w:noHBand="0" w:noVBand="1"/>
        </w:tblPrEx>
        <w:tc>
          <w:tcPr>
            <w:tcW w:w="2497" w:type="dxa"/>
            <w:shd w:val="clear" w:color="auto" w:fill="auto"/>
          </w:tcPr>
          <w:p w14:paraId="3C3AC596" w14:textId="77777777" w:rsidR="00BD056C" w:rsidRPr="00BE2D98" w:rsidRDefault="00BD056C" w:rsidP="00BD056C">
            <w:pPr>
              <w:rPr>
                <w:rFonts w:cs="Arial"/>
                <w:b/>
                <w:sz w:val="20"/>
              </w:rPr>
            </w:pPr>
            <w:r w:rsidRPr="00BE2D98">
              <w:rPr>
                <w:rFonts w:cs="Arial"/>
                <w:b/>
                <w:sz w:val="20"/>
              </w:rPr>
              <w:t>f.  Contractual</w:t>
            </w:r>
          </w:p>
        </w:tc>
        <w:tc>
          <w:tcPr>
            <w:tcW w:w="2340" w:type="dxa"/>
            <w:shd w:val="clear" w:color="auto" w:fill="auto"/>
          </w:tcPr>
          <w:p w14:paraId="35BAE123" w14:textId="77777777" w:rsidR="00BD056C" w:rsidRPr="00BE2D98" w:rsidRDefault="00BD056C" w:rsidP="00BD056C">
            <w:pPr>
              <w:rPr>
                <w:rFonts w:cs="Arial"/>
                <w:sz w:val="20"/>
              </w:rPr>
            </w:pPr>
            <w:r w:rsidRPr="00BE2D98">
              <w:rPr>
                <w:rFonts w:cs="Arial"/>
                <w:sz w:val="20"/>
              </w:rPr>
              <w:t>$86,998</w:t>
            </w:r>
          </w:p>
        </w:tc>
        <w:tc>
          <w:tcPr>
            <w:tcW w:w="1080" w:type="dxa"/>
            <w:shd w:val="clear" w:color="auto" w:fill="auto"/>
          </w:tcPr>
          <w:p w14:paraId="5D5BC6CB" w14:textId="77777777" w:rsidR="00BD056C" w:rsidRPr="00BE2D98" w:rsidRDefault="00BD056C" w:rsidP="00BD056C">
            <w:pPr>
              <w:rPr>
                <w:rFonts w:cs="Arial"/>
                <w:sz w:val="20"/>
              </w:rPr>
            </w:pPr>
            <w:r w:rsidRPr="00BE2D98">
              <w:rPr>
                <w:rFonts w:cs="Arial"/>
                <w:sz w:val="20"/>
              </w:rPr>
              <w:t xml:space="preserve">    </w:t>
            </w:r>
          </w:p>
        </w:tc>
        <w:tc>
          <w:tcPr>
            <w:tcW w:w="1080" w:type="dxa"/>
            <w:shd w:val="clear" w:color="auto" w:fill="auto"/>
          </w:tcPr>
          <w:p w14:paraId="24E633BD" w14:textId="77777777" w:rsidR="00BD056C" w:rsidRPr="00BE2D98" w:rsidRDefault="00BD056C" w:rsidP="00BD056C">
            <w:pPr>
              <w:rPr>
                <w:rFonts w:cs="Arial"/>
                <w:sz w:val="20"/>
              </w:rPr>
            </w:pPr>
          </w:p>
        </w:tc>
        <w:tc>
          <w:tcPr>
            <w:tcW w:w="1080" w:type="dxa"/>
            <w:shd w:val="clear" w:color="auto" w:fill="auto"/>
          </w:tcPr>
          <w:p w14:paraId="2E5B92E8" w14:textId="77777777" w:rsidR="00BD056C" w:rsidRPr="00BE2D98" w:rsidRDefault="00BD056C" w:rsidP="00BD056C">
            <w:pPr>
              <w:rPr>
                <w:rFonts w:cs="Arial"/>
                <w:sz w:val="20"/>
              </w:rPr>
            </w:pPr>
          </w:p>
        </w:tc>
        <w:tc>
          <w:tcPr>
            <w:tcW w:w="1710" w:type="dxa"/>
            <w:shd w:val="clear" w:color="auto" w:fill="auto"/>
          </w:tcPr>
          <w:p w14:paraId="0A1F9F6F" w14:textId="77777777" w:rsidR="00BD056C" w:rsidRPr="00BE2D98" w:rsidRDefault="00BD056C" w:rsidP="00BD056C">
            <w:pPr>
              <w:rPr>
                <w:rFonts w:cs="Arial"/>
                <w:sz w:val="20"/>
              </w:rPr>
            </w:pPr>
            <w:r w:rsidRPr="00BE2D98">
              <w:rPr>
                <w:rFonts w:cs="Arial"/>
                <w:sz w:val="20"/>
              </w:rPr>
              <w:t>$86,998</w:t>
            </w:r>
          </w:p>
        </w:tc>
      </w:tr>
      <w:tr w:rsidR="00BD056C" w:rsidRPr="00BE2D98" w14:paraId="73E2CA47" w14:textId="77777777" w:rsidTr="00BD056C">
        <w:tblPrEx>
          <w:tblLook w:val="04A0" w:firstRow="1" w:lastRow="0" w:firstColumn="1" w:lastColumn="0" w:noHBand="0" w:noVBand="1"/>
        </w:tblPrEx>
        <w:tc>
          <w:tcPr>
            <w:tcW w:w="2497" w:type="dxa"/>
            <w:shd w:val="clear" w:color="auto" w:fill="auto"/>
          </w:tcPr>
          <w:p w14:paraId="3A0774E6" w14:textId="77777777" w:rsidR="00BD056C" w:rsidRPr="00BE2D98" w:rsidRDefault="00BD056C" w:rsidP="00BD056C">
            <w:pPr>
              <w:rPr>
                <w:rFonts w:cs="Arial"/>
                <w:b/>
                <w:sz w:val="20"/>
              </w:rPr>
            </w:pPr>
            <w:r w:rsidRPr="00BE2D98">
              <w:rPr>
                <w:rFonts w:cs="Arial"/>
                <w:b/>
                <w:sz w:val="20"/>
              </w:rPr>
              <w:t>g.  Construction</w:t>
            </w:r>
          </w:p>
        </w:tc>
        <w:tc>
          <w:tcPr>
            <w:tcW w:w="2340" w:type="dxa"/>
            <w:shd w:val="clear" w:color="auto" w:fill="auto"/>
          </w:tcPr>
          <w:p w14:paraId="4B1C64C2" w14:textId="77777777" w:rsidR="00BD056C" w:rsidRPr="00BE2D98" w:rsidRDefault="00BD056C" w:rsidP="00BD056C">
            <w:pPr>
              <w:rPr>
                <w:rFonts w:cs="Arial"/>
                <w:sz w:val="20"/>
              </w:rPr>
            </w:pPr>
            <w:r w:rsidRPr="00BE2D98">
              <w:rPr>
                <w:rFonts w:cs="Arial"/>
                <w:sz w:val="20"/>
              </w:rPr>
              <w:t>$0</w:t>
            </w:r>
          </w:p>
        </w:tc>
        <w:tc>
          <w:tcPr>
            <w:tcW w:w="1080" w:type="dxa"/>
            <w:shd w:val="clear" w:color="auto" w:fill="auto"/>
          </w:tcPr>
          <w:p w14:paraId="1B525213" w14:textId="77777777" w:rsidR="00BD056C" w:rsidRPr="00BE2D98" w:rsidRDefault="00BD056C" w:rsidP="00BD056C">
            <w:pPr>
              <w:rPr>
                <w:rFonts w:cs="Arial"/>
                <w:sz w:val="20"/>
              </w:rPr>
            </w:pPr>
          </w:p>
        </w:tc>
        <w:tc>
          <w:tcPr>
            <w:tcW w:w="1080" w:type="dxa"/>
            <w:shd w:val="clear" w:color="auto" w:fill="auto"/>
          </w:tcPr>
          <w:p w14:paraId="40237673" w14:textId="77777777" w:rsidR="00BD056C" w:rsidRPr="00BE2D98" w:rsidRDefault="00BD056C" w:rsidP="00BD056C">
            <w:pPr>
              <w:rPr>
                <w:rFonts w:cs="Arial"/>
                <w:sz w:val="20"/>
              </w:rPr>
            </w:pPr>
          </w:p>
        </w:tc>
        <w:tc>
          <w:tcPr>
            <w:tcW w:w="1080" w:type="dxa"/>
            <w:shd w:val="clear" w:color="auto" w:fill="auto"/>
          </w:tcPr>
          <w:p w14:paraId="2B83E18F" w14:textId="77777777" w:rsidR="00BD056C" w:rsidRPr="00BE2D98" w:rsidRDefault="00BD056C" w:rsidP="00BD056C">
            <w:pPr>
              <w:rPr>
                <w:rFonts w:cs="Arial"/>
                <w:sz w:val="20"/>
              </w:rPr>
            </w:pPr>
          </w:p>
        </w:tc>
        <w:tc>
          <w:tcPr>
            <w:tcW w:w="1710" w:type="dxa"/>
            <w:shd w:val="clear" w:color="auto" w:fill="auto"/>
          </w:tcPr>
          <w:p w14:paraId="7D71053C" w14:textId="77777777" w:rsidR="00BD056C" w:rsidRPr="00BE2D98" w:rsidRDefault="00BD056C" w:rsidP="00BD056C">
            <w:pPr>
              <w:rPr>
                <w:rFonts w:cs="Arial"/>
                <w:sz w:val="20"/>
              </w:rPr>
            </w:pPr>
            <w:r w:rsidRPr="00BE2D98">
              <w:rPr>
                <w:rFonts w:cs="Arial"/>
                <w:sz w:val="20"/>
              </w:rPr>
              <w:t>$0</w:t>
            </w:r>
          </w:p>
        </w:tc>
      </w:tr>
      <w:tr w:rsidR="00BD056C" w:rsidRPr="00BE2D98" w14:paraId="28F6DD29" w14:textId="77777777" w:rsidTr="00BD056C">
        <w:tblPrEx>
          <w:tblLook w:val="04A0" w:firstRow="1" w:lastRow="0" w:firstColumn="1" w:lastColumn="0" w:noHBand="0" w:noVBand="1"/>
        </w:tblPrEx>
        <w:tc>
          <w:tcPr>
            <w:tcW w:w="2497" w:type="dxa"/>
            <w:shd w:val="clear" w:color="auto" w:fill="auto"/>
          </w:tcPr>
          <w:p w14:paraId="5E76ECD1" w14:textId="77777777" w:rsidR="00BD056C" w:rsidRPr="00BE2D98" w:rsidRDefault="00BD056C" w:rsidP="00BD056C">
            <w:pPr>
              <w:rPr>
                <w:rFonts w:cs="Arial"/>
                <w:b/>
                <w:sz w:val="20"/>
              </w:rPr>
            </w:pPr>
            <w:r w:rsidRPr="00BE2D98">
              <w:rPr>
                <w:rFonts w:cs="Arial"/>
                <w:b/>
                <w:sz w:val="20"/>
              </w:rPr>
              <w:t>h.  Other</w:t>
            </w:r>
          </w:p>
        </w:tc>
        <w:tc>
          <w:tcPr>
            <w:tcW w:w="2340" w:type="dxa"/>
            <w:shd w:val="clear" w:color="auto" w:fill="auto"/>
          </w:tcPr>
          <w:p w14:paraId="136804D7" w14:textId="77777777" w:rsidR="00BD056C" w:rsidRPr="00BE2D98" w:rsidRDefault="00BD056C" w:rsidP="00BD056C">
            <w:pPr>
              <w:rPr>
                <w:rFonts w:cs="Arial"/>
                <w:sz w:val="20"/>
              </w:rPr>
            </w:pPr>
            <w:r w:rsidRPr="00BE2D98">
              <w:rPr>
                <w:rFonts w:cs="Arial"/>
                <w:sz w:val="20"/>
              </w:rPr>
              <w:t>$15,815</w:t>
            </w:r>
          </w:p>
        </w:tc>
        <w:tc>
          <w:tcPr>
            <w:tcW w:w="1080" w:type="dxa"/>
            <w:shd w:val="clear" w:color="auto" w:fill="auto"/>
          </w:tcPr>
          <w:p w14:paraId="188E69B3" w14:textId="77777777" w:rsidR="00BD056C" w:rsidRPr="00BE2D98" w:rsidRDefault="00BD056C" w:rsidP="00BD056C">
            <w:pPr>
              <w:rPr>
                <w:rFonts w:cs="Arial"/>
                <w:sz w:val="20"/>
              </w:rPr>
            </w:pPr>
          </w:p>
        </w:tc>
        <w:tc>
          <w:tcPr>
            <w:tcW w:w="1080" w:type="dxa"/>
            <w:shd w:val="clear" w:color="auto" w:fill="auto"/>
          </w:tcPr>
          <w:p w14:paraId="2A79B758" w14:textId="77777777" w:rsidR="00BD056C" w:rsidRPr="00BE2D98" w:rsidRDefault="00BD056C" w:rsidP="00BD056C">
            <w:pPr>
              <w:rPr>
                <w:rFonts w:cs="Arial"/>
                <w:sz w:val="20"/>
              </w:rPr>
            </w:pPr>
          </w:p>
        </w:tc>
        <w:tc>
          <w:tcPr>
            <w:tcW w:w="1080" w:type="dxa"/>
            <w:shd w:val="clear" w:color="auto" w:fill="auto"/>
          </w:tcPr>
          <w:p w14:paraId="1A7B711B" w14:textId="77777777" w:rsidR="00BD056C" w:rsidRPr="00BE2D98" w:rsidRDefault="00BD056C" w:rsidP="00BD056C">
            <w:pPr>
              <w:rPr>
                <w:rFonts w:cs="Arial"/>
                <w:sz w:val="20"/>
              </w:rPr>
            </w:pPr>
          </w:p>
        </w:tc>
        <w:tc>
          <w:tcPr>
            <w:tcW w:w="1710" w:type="dxa"/>
            <w:shd w:val="clear" w:color="auto" w:fill="auto"/>
          </w:tcPr>
          <w:p w14:paraId="0CAECCE3" w14:textId="77777777" w:rsidR="00BD056C" w:rsidRPr="00BE2D98" w:rsidRDefault="00BD056C" w:rsidP="00BD056C">
            <w:pPr>
              <w:rPr>
                <w:rFonts w:cs="Arial"/>
                <w:sz w:val="20"/>
              </w:rPr>
            </w:pPr>
            <w:r w:rsidRPr="00BE2D98">
              <w:rPr>
                <w:rFonts w:cs="Arial"/>
                <w:sz w:val="20"/>
              </w:rPr>
              <w:t>$15,815</w:t>
            </w:r>
          </w:p>
        </w:tc>
      </w:tr>
      <w:tr w:rsidR="00BD056C" w:rsidRPr="00BE2D98" w14:paraId="0684D021" w14:textId="77777777" w:rsidTr="00BD056C">
        <w:tblPrEx>
          <w:tblLook w:val="04A0" w:firstRow="1" w:lastRow="0" w:firstColumn="1" w:lastColumn="0" w:noHBand="0" w:noVBand="1"/>
        </w:tblPrEx>
        <w:tc>
          <w:tcPr>
            <w:tcW w:w="2497" w:type="dxa"/>
            <w:shd w:val="clear" w:color="auto" w:fill="auto"/>
          </w:tcPr>
          <w:p w14:paraId="218F2651" w14:textId="77777777" w:rsidR="00BD056C" w:rsidRPr="00BE2D98" w:rsidRDefault="00BD056C" w:rsidP="00BD056C">
            <w:pPr>
              <w:spacing w:after="0"/>
              <w:rPr>
                <w:rFonts w:cs="Arial"/>
                <w:b/>
                <w:sz w:val="20"/>
              </w:rPr>
            </w:pPr>
            <w:r w:rsidRPr="00BE2D98">
              <w:rPr>
                <w:rFonts w:cs="Arial"/>
                <w:b/>
                <w:sz w:val="20"/>
              </w:rPr>
              <w:t xml:space="preserve">i.  Total Direct Charges          </w:t>
            </w:r>
          </w:p>
          <w:p w14:paraId="0BBDC2A7" w14:textId="77777777" w:rsidR="00BD056C" w:rsidRPr="00BE2D98" w:rsidRDefault="00BD056C" w:rsidP="00BD056C">
            <w:pPr>
              <w:rPr>
                <w:rFonts w:cs="Arial"/>
                <w:b/>
                <w:sz w:val="20"/>
              </w:rPr>
            </w:pPr>
            <w:r w:rsidRPr="00BE2D98">
              <w:rPr>
                <w:rFonts w:cs="Arial"/>
                <w:b/>
                <w:sz w:val="20"/>
              </w:rPr>
              <w:t xml:space="preserve">     (sum 6a-6h)</w:t>
            </w:r>
          </w:p>
        </w:tc>
        <w:tc>
          <w:tcPr>
            <w:tcW w:w="2340" w:type="dxa"/>
            <w:shd w:val="clear" w:color="auto" w:fill="auto"/>
          </w:tcPr>
          <w:p w14:paraId="09E13040" w14:textId="77777777" w:rsidR="00BD056C" w:rsidRPr="00BE2D98" w:rsidRDefault="00BD056C" w:rsidP="00BD056C">
            <w:pPr>
              <w:rPr>
                <w:rFonts w:cs="Arial"/>
                <w:sz w:val="20"/>
              </w:rPr>
            </w:pPr>
            <w:r w:rsidRPr="00BE2D98">
              <w:rPr>
                <w:rFonts w:cs="Arial"/>
                <w:sz w:val="20"/>
              </w:rPr>
              <w:t>$177,462</w:t>
            </w:r>
          </w:p>
        </w:tc>
        <w:tc>
          <w:tcPr>
            <w:tcW w:w="1080" w:type="dxa"/>
            <w:shd w:val="clear" w:color="auto" w:fill="auto"/>
          </w:tcPr>
          <w:p w14:paraId="1F04C7D7" w14:textId="77777777" w:rsidR="00BD056C" w:rsidRPr="00BE2D98" w:rsidRDefault="00BD056C" w:rsidP="00BD056C">
            <w:pPr>
              <w:rPr>
                <w:rFonts w:cs="Arial"/>
                <w:sz w:val="20"/>
              </w:rPr>
            </w:pPr>
          </w:p>
        </w:tc>
        <w:tc>
          <w:tcPr>
            <w:tcW w:w="1080" w:type="dxa"/>
            <w:shd w:val="clear" w:color="auto" w:fill="auto"/>
          </w:tcPr>
          <w:p w14:paraId="15734C9D" w14:textId="77777777" w:rsidR="00BD056C" w:rsidRPr="00BE2D98" w:rsidRDefault="00BD056C" w:rsidP="00BD056C">
            <w:pPr>
              <w:rPr>
                <w:rFonts w:cs="Arial"/>
                <w:sz w:val="20"/>
              </w:rPr>
            </w:pPr>
          </w:p>
        </w:tc>
        <w:tc>
          <w:tcPr>
            <w:tcW w:w="1080" w:type="dxa"/>
            <w:shd w:val="clear" w:color="auto" w:fill="auto"/>
          </w:tcPr>
          <w:p w14:paraId="034EDDC8" w14:textId="77777777" w:rsidR="00BD056C" w:rsidRPr="00BE2D98" w:rsidRDefault="00BD056C" w:rsidP="00BD056C">
            <w:pPr>
              <w:rPr>
                <w:rFonts w:cs="Arial"/>
                <w:sz w:val="20"/>
              </w:rPr>
            </w:pPr>
          </w:p>
        </w:tc>
        <w:tc>
          <w:tcPr>
            <w:tcW w:w="1710" w:type="dxa"/>
            <w:shd w:val="clear" w:color="auto" w:fill="auto"/>
          </w:tcPr>
          <w:p w14:paraId="039F04B9" w14:textId="77777777" w:rsidR="00BD056C" w:rsidRPr="00BE2D98" w:rsidRDefault="00BD056C" w:rsidP="00BD056C">
            <w:pPr>
              <w:rPr>
                <w:rFonts w:cs="Arial"/>
                <w:sz w:val="20"/>
              </w:rPr>
            </w:pPr>
            <w:r w:rsidRPr="00BE2D98">
              <w:rPr>
                <w:rFonts w:cs="Arial"/>
                <w:sz w:val="20"/>
              </w:rPr>
              <w:t>$177,462</w:t>
            </w:r>
          </w:p>
        </w:tc>
      </w:tr>
      <w:tr w:rsidR="00BD056C" w:rsidRPr="00BE2D98" w14:paraId="28370F94" w14:textId="77777777" w:rsidTr="00BD056C">
        <w:tblPrEx>
          <w:tblLook w:val="04A0" w:firstRow="1" w:lastRow="0" w:firstColumn="1" w:lastColumn="0" w:noHBand="0" w:noVBand="1"/>
        </w:tblPrEx>
        <w:tc>
          <w:tcPr>
            <w:tcW w:w="2497" w:type="dxa"/>
            <w:shd w:val="clear" w:color="auto" w:fill="auto"/>
          </w:tcPr>
          <w:p w14:paraId="30313ED2" w14:textId="77777777" w:rsidR="00BD056C" w:rsidRPr="00BE2D98" w:rsidRDefault="00BD056C" w:rsidP="00BD056C">
            <w:pPr>
              <w:rPr>
                <w:rFonts w:cs="Arial"/>
                <w:b/>
                <w:sz w:val="20"/>
              </w:rPr>
            </w:pPr>
            <w:r w:rsidRPr="00BE2D98">
              <w:rPr>
                <w:rFonts w:cs="Arial"/>
                <w:b/>
                <w:sz w:val="20"/>
              </w:rPr>
              <w:t>j.  Indirect Charges</w:t>
            </w:r>
          </w:p>
        </w:tc>
        <w:tc>
          <w:tcPr>
            <w:tcW w:w="2340" w:type="dxa"/>
            <w:shd w:val="clear" w:color="auto" w:fill="auto"/>
          </w:tcPr>
          <w:p w14:paraId="6C43DBC0" w14:textId="77777777" w:rsidR="00BD056C" w:rsidRPr="00BE2D98" w:rsidRDefault="00BD056C" w:rsidP="00BD056C">
            <w:pPr>
              <w:rPr>
                <w:rFonts w:cs="Arial"/>
                <w:sz w:val="20"/>
              </w:rPr>
            </w:pPr>
            <w:r w:rsidRPr="00BE2D98">
              <w:rPr>
                <w:rFonts w:cs="Arial"/>
                <w:sz w:val="20"/>
              </w:rPr>
              <w:t>$6,841</w:t>
            </w:r>
          </w:p>
        </w:tc>
        <w:tc>
          <w:tcPr>
            <w:tcW w:w="1080" w:type="dxa"/>
            <w:shd w:val="clear" w:color="auto" w:fill="auto"/>
          </w:tcPr>
          <w:p w14:paraId="0252496B" w14:textId="77777777" w:rsidR="00BD056C" w:rsidRPr="00BE2D98" w:rsidRDefault="00BD056C" w:rsidP="00BD056C">
            <w:pPr>
              <w:rPr>
                <w:rFonts w:cs="Arial"/>
                <w:sz w:val="20"/>
              </w:rPr>
            </w:pPr>
          </w:p>
        </w:tc>
        <w:tc>
          <w:tcPr>
            <w:tcW w:w="1080" w:type="dxa"/>
            <w:shd w:val="clear" w:color="auto" w:fill="auto"/>
          </w:tcPr>
          <w:p w14:paraId="29D73A4E" w14:textId="77777777" w:rsidR="00BD056C" w:rsidRPr="00BE2D98" w:rsidRDefault="00BD056C" w:rsidP="00BD056C">
            <w:pPr>
              <w:rPr>
                <w:rFonts w:cs="Arial"/>
                <w:sz w:val="20"/>
              </w:rPr>
            </w:pPr>
          </w:p>
        </w:tc>
        <w:tc>
          <w:tcPr>
            <w:tcW w:w="1080" w:type="dxa"/>
            <w:shd w:val="clear" w:color="auto" w:fill="auto"/>
          </w:tcPr>
          <w:p w14:paraId="40E4912A" w14:textId="77777777" w:rsidR="00BD056C" w:rsidRPr="00BE2D98" w:rsidRDefault="00BD056C" w:rsidP="00BD056C">
            <w:pPr>
              <w:rPr>
                <w:rFonts w:cs="Arial"/>
                <w:sz w:val="20"/>
              </w:rPr>
            </w:pPr>
          </w:p>
        </w:tc>
        <w:tc>
          <w:tcPr>
            <w:tcW w:w="1710" w:type="dxa"/>
            <w:shd w:val="clear" w:color="auto" w:fill="auto"/>
          </w:tcPr>
          <w:p w14:paraId="1BA1C609" w14:textId="77777777" w:rsidR="00BD056C" w:rsidRPr="00BE2D98" w:rsidRDefault="00BD056C" w:rsidP="00BD056C">
            <w:pPr>
              <w:rPr>
                <w:rFonts w:cs="Arial"/>
                <w:sz w:val="20"/>
              </w:rPr>
            </w:pPr>
            <w:r w:rsidRPr="00BE2D98">
              <w:rPr>
                <w:rFonts w:cs="Arial"/>
                <w:sz w:val="20"/>
              </w:rPr>
              <w:t>$5,6,841</w:t>
            </w:r>
          </w:p>
        </w:tc>
      </w:tr>
      <w:tr w:rsidR="00BD056C" w:rsidRPr="00BE2D98" w14:paraId="175978B3" w14:textId="77777777" w:rsidTr="00BD056C">
        <w:tblPrEx>
          <w:tblLook w:val="04A0" w:firstRow="1" w:lastRow="0" w:firstColumn="1" w:lastColumn="0" w:noHBand="0" w:noVBand="1"/>
        </w:tblPrEx>
        <w:trPr>
          <w:trHeight w:val="1007"/>
        </w:trPr>
        <w:tc>
          <w:tcPr>
            <w:tcW w:w="2497" w:type="dxa"/>
            <w:shd w:val="clear" w:color="auto" w:fill="auto"/>
          </w:tcPr>
          <w:p w14:paraId="635D5F1B" w14:textId="77777777" w:rsidR="00BD056C" w:rsidRPr="00BE2D98" w:rsidRDefault="00BD056C" w:rsidP="00BD056C">
            <w:pPr>
              <w:rPr>
                <w:rFonts w:cs="Arial"/>
                <w:b/>
                <w:sz w:val="20"/>
              </w:rPr>
            </w:pPr>
            <w:r w:rsidRPr="00BE2D98">
              <w:rPr>
                <w:rFonts w:cs="Arial"/>
                <w:b/>
                <w:sz w:val="20"/>
              </w:rPr>
              <w:t>k.  TOTALS (sum of 6i and 6j)</w:t>
            </w:r>
          </w:p>
        </w:tc>
        <w:tc>
          <w:tcPr>
            <w:tcW w:w="2340" w:type="dxa"/>
            <w:shd w:val="clear" w:color="auto" w:fill="auto"/>
          </w:tcPr>
          <w:p w14:paraId="10166D72" w14:textId="77777777" w:rsidR="00BD056C" w:rsidRPr="00BE2D98" w:rsidRDefault="00BD056C" w:rsidP="00BD056C">
            <w:pPr>
              <w:rPr>
                <w:rFonts w:cs="Arial"/>
                <w:sz w:val="20"/>
              </w:rPr>
            </w:pPr>
            <w:r w:rsidRPr="00BE2D98">
              <w:rPr>
                <w:rFonts w:cs="Arial"/>
                <w:sz w:val="20"/>
              </w:rPr>
              <w:t xml:space="preserve">$184,303 </w:t>
            </w:r>
            <w:r w:rsidRPr="00BE2D98">
              <w:rPr>
                <w:rFonts w:cs="Arial"/>
                <w:color w:val="FF0000"/>
                <w:sz w:val="20"/>
              </w:rPr>
              <w:t>–</w:t>
            </w:r>
            <w:r w:rsidRPr="00BE2D98">
              <w:rPr>
                <w:rFonts w:cs="Arial"/>
                <w:b/>
                <w:sz w:val="20"/>
              </w:rPr>
              <w:t xml:space="preserve"> </w:t>
            </w:r>
            <w:r w:rsidRPr="00BE2D98">
              <w:rPr>
                <w:rFonts w:cs="Arial"/>
                <w:b/>
                <w:sz w:val="20"/>
                <w:u w:val="single"/>
              </w:rPr>
              <w:t>this total must match the total in Section A (g) and Line 13 in Section D</w:t>
            </w:r>
          </w:p>
        </w:tc>
        <w:tc>
          <w:tcPr>
            <w:tcW w:w="1080" w:type="dxa"/>
            <w:shd w:val="clear" w:color="auto" w:fill="auto"/>
          </w:tcPr>
          <w:p w14:paraId="477171B3" w14:textId="77777777" w:rsidR="00BD056C" w:rsidRPr="00BE2D98" w:rsidRDefault="00BD056C" w:rsidP="00BD056C">
            <w:pPr>
              <w:rPr>
                <w:rFonts w:cs="Arial"/>
                <w:sz w:val="20"/>
              </w:rPr>
            </w:pPr>
          </w:p>
        </w:tc>
        <w:tc>
          <w:tcPr>
            <w:tcW w:w="1080" w:type="dxa"/>
            <w:shd w:val="clear" w:color="auto" w:fill="auto"/>
          </w:tcPr>
          <w:p w14:paraId="6623BE36" w14:textId="77777777" w:rsidR="00BD056C" w:rsidRPr="00BE2D98" w:rsidRDefault="00BD056C" w:rsidP="00BD056C">
            <w:pPr>
              <w:rPr>
                <w:rFonts w:cs="Arial"/>
                <w:sz w:val="20"/>
              </w:rPr>
            </w:pPr>
          </w:p>
        </w:tc>
        <w:tc>
          <w:tcPr>
            <w:tcW w:w="1080" w:type="dxa"/>
            <w:shd w:val="clear" w:color="auto" w:fill="auto"/>
          </w:tcPr>
          <w:p w14:paraId="044503D3" w14:textId="77777777" w:rsidR="00BD056C" w:rsidRPr="00BE2D98" w:rsidRDefault="00BD056C" w:rsidP="00BD056C">
            <w:pPr>
              <w:rPr>
                <w:rFonts w:cs="Arial"/>
                <w:sz w:val="20"/>
              </w:rPr>
            </w:pPr>
          </w:p>
        </w:tc>
        <w:tc>
          <w:tcPr>
            <w:tcW w:w="1710" w:type="dxa"/>
            <w:shd w:val="clear" w:color="auto" w:fill="auto"/>
          </w:tcPr>
          <w:p w14:paraId="66B05FD6" w14:textId="77777777" w:rsidR="00BD056C" w:rsidRPr="00BE2D98" w:rsidRDefault="00BD056C" w:rsidP="00BD056C">
            <w:pPr>
              <w:rPr>
                <w:rFonts w:cs="Arial"/>
                <w:sz w:val="20"/>
              </w:rPr>
            </w:pPr>
            <w:r w:rsidRPr="00BE2D98">
              <w:rPr>
                <w:rFonts w:cs="Arial"/>
                <w:sz w:val="20"/>
              </w:rPr>
              <w:t>$184,303</w:t>
            </w:r>
          </w:p>
        </w:tc>
      </w:tr>
      <w:tr w:rsidR="00BD056C" w:rsidRPr="00BE2D98" w14:paraId="1A2A6B40" w14:textId="77777777" w:rsidTr="00BD056C">
        <w:tblPrEx>
          <w:tblLook w:val="04A0" w:firstRow="1" w:lastRow="0" w:firstColumn="1" w:lastColumn="0" w:noHBand="0" w:noVBand="1"/>
        </w:tblPrEx>
        <w:trPr>
          <w:trHeight w:val="530"/>
        </w:trPr>
        <w:tc>
          <w:tcPr>
            <w:tcW w:w="2497" w:type="dxa"/>
            <w:shd w:val="clear" w:color="auto" w:fill="auto"/>
          </w:tcPr>
          <w:p w14:paraId="5E782A57" w14:textId="77777777" w:rsidR="00BD056C" w:rsidRPr="00BE2D98" w:rsidRDefault="00BD056C" w:rsidP="00BD056C">
            <w:pPr>
              <w:rPr>
                <w:rFonts w:cs="Arial"/>
                <w:b/>
                <w:sz w:val="20"/>
              </w:rPr>
            </w:pPr>
            <w:r w:rsidRPr="00BE2D98">
              <w:rPr>
                <w:rFonts w:cs="Arial"/>
                <w:b/>
                <w:sz w:val="20"/>
              </w:rPr>
              <w:lastRenderedPageBreak/>
              <w:t>7.  Program Income</w:t>
            </w:r>
          </w:p>
        </w:tc>
        <w:tc>
          <w:tcPr>
            <w:tcW w:w="2340" w:type="dxa"/>
            <w:shd w:val="clear" w:color="auto" w:fill="auto"/>
          </w:tcPr>
          <w:p w14:paraId="42FD381A" w14:textId="77777777" w:rsidR="00BD056C" w:rsidRPr="00BE2D98" w:rsidRDefault="00BD056C" w:rsidP="00BD056C">
            <w:pPr>
              <w:rPr>
                <w:rFonts w:cs="Arial"/>
                <w:sz w:val="20"/>
              </w:rPr>
            </w:pPr>
          </w:p>
        </w:tc>
        <w:tc>
          <w:tcPr>
            <w:tcW w:w="1080" w:type="dxa"/>
            <w:shd w:val="clear" w:color="auto" w:fill="auto"/>
          </w:tcPr>
          <w:p w14:paraId="075E17E3" w14:textId="77777777" w:rsidR="00BD056C" w:rsidRPr="00BE2D98" w:rsidRDefault="00BD056C" w:rsidP="00BD056C">
            <w:pPr>
              <w:rPr>
                <w:rFonts w:cs="Arial"/>
                <w:sz w:val="20"/>
              </w:rPr>
            </w:pPr>
          </w:p>
        </w:tc>
        <w:tc>
          <w:tcPr>
            <w:tcW w:w="1080" w:type="dxa"/>
            <w:shd w:val="clear" w:color="auto" w:fill="auto"/>
          </w:tcPr>
          <w:p w14:paraId="3FC71C28" w14:textId="77777777" w:rsidR="00BD056C" w:rsidRPr="00BE2D98" w:rsidRDefault="00BD056C" w:rsidP="00BD056C">
            <w:pPr>
              <w:rPr>
                <w:rFonts w:cs="Arial"/>
                <w:sz w:val="20"/>
              </w:rPr>
            </w:pPr>
          </w:p>
        </w:tc>
        <w:tc>
          <w:tcPr>
            <w:tcW w:w="1080" w:type="dxa"/>
            <w:shd w:val="clear" w:color="auto" w:fill="auto"/>
          </w:tcPr>
          <w:p w14:paraId="54900951" w14:textId="77777777" w:rsidR="00BD056C" w:rsidRPr="00BE2D98" w:rsidRDefault="00BD056C" w:rsidP="00BD056C">
            <w:pPr>
              <w:rPr>
                <w:rFonts w:cs="Arial"/>
                <w:sz w:val="20"/>
              </w:rPr>
            </w:pPr>
          </w:p>
        </w:tc>
        <w:tc>
          <w:tcPr>
            <w:tcW w:w="1710" w:type="dxa"/>
            <w:shd w:val="clear" w:color="auto" w:fill="auto"/>
          </w:tcPr>
          <w:p w14:paraId="34C239A6" w14:textId="77777777" w:rsidR="00BD056C" w:rsidRPr="00BE2D98" w:rsidRDefault="00BD056C" w:rsidP="00BD056C">
            <w:pPr>
              <w:rPr>
                <w:rFonts w:cs="Arial"/>
                <w:sz w:val="20"/>
              </w:rPr>
            </w:pPr>
          </w:p>
        </w:tc>
      </w:tr>
    </w:tbl>
    <w:p w14:paraId="686136D6" w14:textId="77777777" w:rsidR="00BD056C" w:rsidRPr="00BE2D98" w:rsidRDefault="00BD056C" w:rsidP="00BD056C">
      <w:pPr>
        <w:rPr>
          <w:rFonts w:cs="Arial"/>
          <w:sz w:val="20"/>
        </w:rPr>
      </w:pPr>
      <w:r w:rsidRPr="00BE2D98">
        <w:rPr>
          <w:rFonts w:cs="Arial"/>
          <w:sz w:val="20"/>
        </w:rPr>
        <w:t xml:space="preserve">                                                                                                                                       Standard Form 424A</w:t>
      </w:r>
    </w:p>
    <w:p w14:paraId="74819F9B" w14:textId="77777777" w:rsidR="00BD056C" w:rsidRPr="00BE2D98" w:rsidRDefault="00BD056C" w:rsidP="00BD056C">
      <w:pPr>
        <w:spacing w:after="0"/>
        <w:rPr>
          <w:rFonts w:cs="Arial"/>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7"/>
        <w:gridCol w:w="2520"/>
        <w:gridCol w:w="127"/>
        <w:gridCol w:w="1313"/>
        <w:gridCol w:w="1350"/>
        <w:gridCol w:w="1350"/>
        <w:gridCol w:w="1620"/>
      </w:tblGrid>
      <w:tr w:rsidR="00BD056C" w:rsidRPr="00BE2D98" w14:paraId="26252FB8" w14:textId="77777777" w:rsidTr="00BD056C">
        <w:trPr>
          <w:cantSplit/>
          <w:trHeight w:val="326"/>
        </w:trPr>
        <w:tc>
          <w:tcPr>
            <w:tcW w:w="9787" w:type="dxa"/>
            <w:gridSpan w:val="7"/>
            <w:shd w:val="clear" w:color="auto" w:fill="B8CCE4"/>
          </w:tcPr>
          <w:p w14:paraId="2BD504C8" w14:textId="77777777" w:rsidR="00BD056C" w:rsidRPr="00BE2D98" w:rsidRDefault="00BD056C" w:rsidP="00BD056C">
            <w:pPr>
              <w:rPr>
                <w:rFonts w:cs="Arial"/>
                <w:b/>
              </w:rPr>
            </w:pPr>
            <w:r w:rsidRPr="00BE2D98">
              <w:rPr>
                <w:rFonts w:cs="Arial"/>
                <w:b/>
                <w:sz w:val="22"/>
              </w:rPr>
              <w:t xml:space="preserve">                                   SECTION C – NON-FEDERAL RESOURCES</w:t>
            </w:r>
          </w:p>
        </w:tc>
      </w:tr>
      <w:tr w:rsidR="00BD056C" w:rsidRPr="00BE2D98" w14:paraId="416D5D02" w14:textId="77777777" w:rsidTr="00BD056C">
        <w:tblPrEx>
          <w:tblLook w:val="04A0" w:firstRow="1" w:lastRow="0" w:firstColumn="1" w:lastColumn="0" w:noHBand="0" w:noVBand="1"/>
        </w:tblPrEx>
        <w:trPr>
          <w:trHeight w:val="890"/>
        </w:trPr>
        <w:tc>
          <w:tcPr>
            <w:tcW w:w="4027" w:type="dxa"/>
            <w:gridSpan w:val="2"/>
            <w:shd w:val="clear" w:color="auto" w:fill="auto"/>
          </w:tcPr>
          <w:p w14:paraId="7BA46F1F" w14:textId="77777777" w:rsidR="00BD056C" w:rsidRPr="00BE2D98" w:rsidRDefault="00BD056C" w:rsidP="00BD056C">
            <w:pPr>
              <w:rPr>
                <w:rFonts w:cs="Arial"/>
                <w:b/>
                <w:sz w:val="20"/>
              </w:rPr>
            </w:pPr>
            <w:r w:rsidRPr="00BE2D98">
              <w:rPr>
                <w:rFonts w:cs="Arial"/>
                <w:b/>
                <w:sz w:val="20"/>
              </w:rPr>
              <w:t xml:space="preserve">   (a) Grant Program</w:t>
            </w:r>
          </w:p>
        </w:tc>
        <w:tc>
          <w:tcPr>
            <w:tcW w:w="1440" w:type="dxa"/>
            <w:gridSpan w:val="2"/>
            <w:shd w:val="clear" w:color="auto" w:fill="auto"/>
          </w:tcPr>
          <w:p w14:paraId="6E47EAD3" w14:textId="77777777" w:rsidR="00BD056C" w:rsidRPr="00BE2D98" w:rsidRDefault="00BD056C" w:rsidP="00BD056C">
            <w:pPr>
              <w:rPr>
                <w:rFonts w:cs="Arial"/>
                <w:b/>
                <w:sz w:val="20"/>
              </w:rPr>
            </w:pPr>
            <w:r w:rsidRPr="00BE2D98">
              <w:rPr>
                <w:rFonts w:cs="Arial"/>
                <w:b/>
                <w:sz w:val="20"/>
              </w:rPr>
              <w:t xml:space="preserve">(b) </w:t>
            </w:r>
          </w:p>
          <w:p w14:paraId="58089683" w14:textId="77777777" w:rsidR="00BD056C" w:rsidRPr="00BE2D98" w:rsidRDefault="00BD056C" w:rsidP="00BD056C">
            <w:pPr>
              <w:rPr>
                <w:rFonts w:cs="Arial"/>
                <w:b/>
                <w:sz w:val="20"/>
              </w:rPr>
            </w:pPr>
            <w:r w:rsidRPr="00BE2D98">
              <w:rPr>
                <w:rFonts w:cs="Arial"/>
                <w:b/>
                <w:sz w:val="20"/>
              </w:rPr>
              <w:t>Applicant</w:t>
            </w:r>
          </w:p>
        </w:tc>
        <w:tc>
          <w:tcPr>
            <w:tcW w:w="1350" w:type="dxa"/>
            <w:shd w:val="clear" w:color="auto" w:fill="auto"/>
          </w:tcPr>
          <w:p w14:paraId="5C831527" w14:textId="77777777" w:rsidR="00BD056C" w:rsidRPr="00BE2D98" w:rsidRDefault="00BD056C" w:rsidP="00BD056C">
            <w:pPr>
              <w:rPr>
                <w:rFonts w:cs="Arial"/>
                <w:b/>
                <w:sz w:val="20"/>
              </w:rPr>
            </w:pPr>
            <w:r w:rsidRPr="00BE2D98">
              <w:rPr>
                <w:rFonts w:cs="Arial"/>
                <w:b/>
                <w:sz w:val="20"/>
              </w:rPr>
              <w:t>(c)</w:t>
            </w:r>
          </w:p>
          <w:p w14:paraId="2BCF52C9" w14:textId="77777777" w:rsidR="00BD056C" w:rsidRPr="00BE2D98" w:rsidRDefault="00BD056C" w:rsidP="00BD056C">
            <w:pPr>
              <w:rPr>
                <w:rFonts w:cs="Arial"/>
                <w:b/>
                <w:sz w:val="20"/>
              </w:rPr>
            </w:pPr>
            <w:r w:rsidRPr="00BE2D98">
              <w:rPr>
                <w:rFonts w:cs="Arial"/>
                <w:b/>
                <w:sz w:val="20"/>
              </w:rPr>
              <w:t xml:space="preserve"> State</w:t>
            </w:r>
          </w:p>
        </w:tc>
        <w:tc>
          <w:tcPr>
            <w:tcW w:w="1350" w:type="dxa"/>
            <w:shd w:val="clear" w:color="auto" w:fill="auto"/>
          </w:tcPr>
          <w:p w14:paraId="4BA7A5C9" w14:textId="77777777" w:rsidR="00BD056C" w:rsidRPr="00BE2D98" w:rsidRDefault="00BD056C" w:rsidP="00BD056C">
            <w:pPr>
              <w:rPr>
                <w:rFonts w:cs="Arial"/>
                <w:b/>
                <w:sz w:val="20"/>
              </w:rPr>
            </w:pPr>
            <w:r w:rsidRPr="00BE2D98">
              <w:rPr>
                <w:rFonts w:cs="Arial"/>
                <w:b/>
                <w:sz w:val="20"/>
              </w:rPr>
              <w:t xml:space="preserve">(d) </w:t>
            </w:r>
          </w:p>
          <w:p w14:paraId="798FF5C5" w14:textId="77777777" w:rsidR="00BD056C" w:rsidRPr="00BE2D98" w:rsidRDefault="00BD056C" w:rsidP="00BD056C">
            <w:pPr>
              <w:spacing w:after="120"/>
              <w:rPr>
                <w:rFonts w:cs="Arial"/>
                <w:b/>
                <w:sz w:val="20"/>
              </w:rPr>
            </w:pPr>
            <w:r w:rsidRPr="00BE2D98">
              <w:rPr>
                <w:rFonts w:cs="Arial"/>
                <w:b/>
                <w:sz w:val="20"/>
              </w:rPr>
              <w:t>Other Sources</w:t>
            </w:r>
          </w:p>
        </w:tc>
        <w:tc>
          <w:tcPr>
            <w:tcW w:w="1620" w:type="dxa"/>
            <w:shd w:val="clear" w:color="auto" w:fill="auto"/>
          </w:tcPr>
          <w:p w14:paraId="22D47A08" w14:textId="77777777" w:rsidR="00BD056C" w:rsidRPr="00BE2D98" w:rsidRDefault="00BD056C" w:rsidP="00BD056C">
            <w:pPr>
              <w:rPr>
                <w:rFonts w:cs="Arial"/>
                <w:b/>
                <w:sz w:val="20"/>
              </w:rPr>
            </w:pPr>
            <w:r w:rsidRPr="00BE2D98">
              <w:rPr>
                <w:rFonts w:cs="Arial"/>
                <w:b/>
                <w:sz w:val="20"/>
              </w:rPr>
              <w:t xml:space="preserve">(e) </w:t>
            </w:r>
          </w:p>
          <w:p w14:paraId="4C5A5B4C" w14:textId="77777777" w:rsidR="00BD056C" w:rsidRPr="00BE2D98" w:rsidRDefault="00BD056C" w:rsidP="00BD056C">
            <w:pPr>
              <w:rPr>
                <w:rFonts w:cs="Arial"/>
                <w:b/>
                <w:sz w:val="20"/>
              </w:rPr>
            </w:pPr>
            <w:r w:rsidRPr="00BE2D98">
              <w:rPr>
                <w:rFonts w:cs="Arial"/>
                <w:b/>
                <w:sz w:val="20"/>
              </w:rPr>
              <w:t>TOTALS</w:t>
            </w:r>
          </w:p>
        </w:tc>
      </w:tr>
      <w:tr w:rsidR="00BD056C" w:rsidRPr="00BE2D98" w14:paraId="7A45D19C" w14:textId="77777777" w:rsidTr="00BD056C">
        <w:tblPrEx>
          <w:tblLook w:val="04A0" w:firstRow="1" w:lastRow="0" w:firstColumn="1" w:lastColumn="0" w:noHBand="0" w:noVBand="1"/>
        </w:tblPrEx>
        <w:trPr>
          <w:trHeight w:val="481"/>
        </w:trPr>
        <w:tc>
          <w:tcPr>
            <w:tcW w:w="4027" w:type="dxa"/>
            <w:gridSpan w:val="2"/>
            <w:shd w:val="clear" w:color="auto" w:fill="auto"/>
          </w:tcPr>
          <w:p w14:paraId="1B95ECDF" w14:textId="77777777" w:rsidR="00BD056C" w:rsidRPr="00BE2D98" w:rsidRDefault="00BD056C" w:rsidP="00BD056C">
            <w:pPr>
              <w:rPr>
                <w:rFonts w:cs="Arial"/>
                <w:b/>
                <w:sz w:val="20"/>
              </w:rPr>
            </w:pPr>
            <w:r w:rsidRPr="00BE2D98">
              <w:rPr>
                <w:rFonts w:cs="Arial"/>
                <w:b/>
                <w:sz w:val="20"/>
              </w:rPr>
              <w:t>8.  Title of FOA</w:t>
            </w:r>
          </w:p>
        </w:tc>
        <w:tc>
          <w:tcPr>
            <w:tcW w:w="1440" w:type="dxa"/>
            <w:gridSpan w:val="2"/>
            <w:shd w:val="clear" w:color="auto" w:fill="auto"/>
          </w:tcPr>
          <w:p w14:paraId="61ACE400" w14:textId="77777777" w:rsidR="00BD056C" w:rsidRPr="00BE2D98" w:rsidRDefault="00BD056C" w:rsidP="00BD056C">
            <w:pPr>
              <w:rPr>
                <w:rFonts w:cs="Arial"/>
                <w:sz w:val="20"/>
              </w:rPr>
            </w:pPr>
          </w:p>
        </w:tc>
        <w:tc>
          <w:tcPr>
            <w:tcW w:w="1350" w:type="dxa"/>
            <w:shd w:val="clear" w:color="auto" w:fill="auto"/>
          </w:tcPr>
          <w:p w14:paraId="40B3CEA8" w14:textId="77777777" w:rsidR="00BD056C" w:rsidRPr="00BE2D98" w:rsidRDefault="00BD056C" w:rsidP="00BD056C">
            <w:pPr>
              <w:rPr>
                <w:rFonts w:cs="Arial"/>
                <w:sz w:val="20"/>
              </w:rPr>
            </w:pPr>
          </w:p>
        </w:tc>
        <w:tc>
          <w:tcPr>
            <w:tcW w:w="1350" w:type="dxa"/>
            <w:shd w:val="clear" w:color="auto" w:fill="auto"/>
          </w:tcPr>
          <w:p w14:paraId="4D0BEA22" w14:textId="77777777" w:rsidR="00BD056C" w:rsidRPr="00BE2D98" w:rsidRDefault="00BD056C" w:rsidP="00BD056C">
            <w:pPr>
              <w:rPr>
                <w:rFonts w:cs="Arial"/>
                <w:sz w:val="20"/>
              </w:rPr>
            </w:pPr>
          </w:p>
        </w:tc>
        <w:tc>
          <w:tcPr>
            <w:tcW w:w="1620" w:type="dxa"/>
            <w:shd w:val="clear" w:color="auto" w:fill="auto"/>
          </w:tcPr>
          <w:p w14:paraId="5D21F1CB" w14:textId="77777777" w:rsidR="00BD056C" w:rsidRPr="00BE2D98" w:rsidRDefault="00BD056C" w:rsidP="00BD056C">
            <w:pPr>
              <w:rPr>
                <w:rFonts w:cs="Arial"/>
                <w:sz w:val="20"/>
              </w:rPr>
            </w:pPr>
          </w:p>
        </w:tc>
      </w:tr>
      <w:tr w:rsidR="00BD056C" w:rsidRPr="00BE2D98" w14:paraId="0E3F8E42" w14:textId="77777777" w:rsidTr="00BD056C">
        <w:tblPrEx>
          <w:tblLook w:val="04A0" w:firstRow="1" w:lastRow="0" w:firstColumn="1" w:lastColumn="0" w:noHBand="0" w:noVBand="1"/>
        </w:tblPrEx>
        <w:trPr>
          <w:trHeight w:val="468"/>
        </w:trPr>
        <w:tc>
          <w:tcPr>
            <w:tcW w:w="4027" w:type="dxa"/>
            <w:gridSpan w:val="2"/>
            <w:shd w:val="clear" w:color="auto" w:fill="auto"/>
          </w:tcPr>
          <w:p w14:paraId="638737D8" w14:textId="77777777" w:rsidR="00BD056C" w:rsidRPr="00BE2D98" w:rsidRDefault="00BD056C" w:rsidP="00BD056C">
            <w:pPr>
              <w:rPr>
                <w:rFonts w:cs="Arial"/>
                <w:b/>
                <w:sz w:val="20"/>
              </w:rPr>
            </w:pPr>
            <w:r w:rsidRPr="00BE2D98">
              <w:rPr>
                <w:rFonts w:cs="Arial"/>
                <w:b/>
                <w:sz w:val="20"/>
              </w:rPr>
              <w:t>9.</w:t>
            </w:r>
          </w:p>
        </w:tc>
        <w:tc>
          <w:tcPr>
            <w:tcW w:w="1440" w:type="dxa"/>
            <w:gridSpan w:val="2"/>
            <w:shd w:val="clear" w:color="auto" w:fill="auto"/>
          </w:tcPr>
          <w:p w14:paraId="55764225" w14:textId="77777777" w:rsidR="00BD056C" w:rsidRPr="00BE2D98" w:rsidRDefault="00BD056C" w:rsidP="00BD056C">
            <w:pPr>
              <w:rPr>
                <w:rFonts w:cs="Arial"/>
                <w:sz w:val="20"/>
              </w:rPr>
            </w:pPr>
          </w:p>
        </w:tc>
        <w:tc>
          <w:tcPr>
            <w:tcW w:w="1350" w:type="dxa"/>
            <w:shd w:val="clear" w:color="auto" w:fill="auto"/>
          </w:tcPr>
          <w:p w14:paraId="34D455C4" w14:textId="77777777" w:rsidR="00BD056C" w:rsidRPr="00BE2D98" w:rsidRDefault="00BD056C" w:rsidP="00BD056C">
            <w:pPr>
              <w:rPr>
                <w:rFonts w:cs="Arial"/>
                <w:sz w:val="20"/>
              </w:rPr>
            </w:pPr>
          </w:p>
        </w:tc>
        <w:tc>
          <w:tcPr>
            <w:tcW w:w="1350" w:type="dxa"/>
            <w:shd w:val="clear" w:color="auto" w:fill="auto"/>
          </w:tcPr>
          <w:p w14:paraId="50EB0F40" w14:textId="77777777" w:rsidR="00BD056C" w:rsidRPr="00BE2D98" w:rsidRDefault="00BD056C" w:rsidP="00BD056C">
            <w:pPr>
              <w:rPr>
                <w:rFonts w:cs="Arial"/>
                <w:sz w:val="20"/>
              </w:rPr>
            </w:pPr>
          </w:p>
        </w:tc>
        <w:tc>
          <w:tcPr>
            <w:tcW w:w="1620" w:type="dxa"/>
            <w:shd w:val="clear" w:color="auto" w:fill="auto"/>
          </w:tcPr>
          <w:p w14:paraId="64B4FC4A" w14:textId="77777777" w:rsidR="00BD056C" w:rsidRPr="00BE2D98" w:rsidRDefault="00BD056C" w:rsidP="00BD056C">
            <w:pPr>
              <w:rPr>
                <w:rFonts w:cs="Arial"/>
                <w:sz w:val="20"/>
              </w:rPr>
            </w:pPr>
          </w:p>
        </w:tc>
      </w:tr>
      <w:tr w:rsidR="00BD056C" w:rsidRPr="00BE2D98" w14:paraId="5E712A74" w14:textId="77777777" w:rsidTr="00BD056C">
        <w:tblPrEx>
          <w:tblLook w:val="04A0" w:firstRow="1" w:lastRow="0" w:firstColumn="1" w:lastColumn="0" w:noHBand="0" w:noVBand="1"/>
        </w:tblPrEx>
        <w:trPr>
          <w:trHeight w:val="468"/>
        </w:trPr>
        <w:tc>
          <w:tcPr>
            <w:tcW w:w="4027" w:type="dxa"/>
            <w:gridSpan w:val="2"/>
            <w:tcBorders>
              <w:bottom w:val="single" w:sz="4" w:space="0" w:color="auto"/>
            </w:tcBorders>
            <w:shd w:val="clear" w:color="auto" w:fill="auto"/>
          </w:tcPr>
          <w:p w14:paraId="3741389E" w14:textId="77777777" w:rsidR="00BD056C" w:rsidRPr="00BE2D98" w:rsidRDefault="00BD056C" w:rsidP="00BD056C">
            <w:pPr>
              <w:rPr>
                <w:rFonts w:cs="Arial"/>
                <w:b/>
                <w:sz w:val="20"/>
              </w:rPr>
            </w:pPr>
            <w:r w:rsidRPr="00BE2D98">
              <w:rPr>
                <w:rFonts w:cs="Arial"/>
                <w:b/>
                <w:sz w:val="20"/>
              </w:rPr>
              <w:t>10.</w:t>
            </w:r>
          </w:p>
        </w:tc>
        <w:tc>
          <w:tcPr>
            <w:tcW w:w="1440" w:type="dxa"/>
            <w:gridSpan w:val="2"/>
            <w:shd w:val="clear" w:color="auto" w:fill="auto"/>
          </w:tcPr>
          <w:p w14:paraId="5C25D98B" w14:textId="77777777" w:rsidR="00BD056C" w:rsidRPr="00BE2D98" w:rsidRDefault="00BD056C" w:rsidP="00BD056C">
            <w:pPr>
              <w:rPr>
                <w:rFonts w:cs="Arial"/>
                <w:sz w:val="20"/>
              </w:rPr>
            </w:pPr>
          </w:p>
        </w:tc>
        <w:tc>
          <w:tcPr>
            <w:tcW w:w="1350" w:type="dxa"/>
            <w:shd w:val="clear" w:color="auto" w:fill="auto"/>
          </w:tcPr>
          <w:p w14:paraId="331782A9" w14:textId="77777777" w:rsidR="00BD056C" w:rsidRPr="00BE2D98" w:rsidRDefault="00BD056C" w:rsidP="00BD056C">
            <w:pPr>
              <w:rPr>
                <w:rFonts w:cs="Arial"/>
                <w:sz w:val="20"/>
              </w:rPr>
            </w:pPr>
          </w:p>
        </w:tc>
        <w:tc>
          <w:tcPr>
            <w:tcW w:w="1350" w:type="dxa"/>
            <w:shd w:val="clear" w:color="auto" w:fill="auto"/>
          </w:tcPr>
          <w:p w14:paraId="27FC6D14" w14:textId="77777777" w:rsidR="00BD056C" w:rsidRPr="00BE2D98" w:rsidRDefault="00BD056C" w:rsidP="00BD056C">
            <w:pPr>
              <w:rPr>
                <w:rFonts w:cs="Arial"/>
                <w:sz w:val="20"/>
              </w:rPr>
            </w:pPr>
          </w:p>
        </w:tc>
        <w:tc>
          <w:tcPr>
            <w:tcW w:w="1620" w:type="dxa"/>
            <w:shd w:val="clear" w:color="auto" w:fill="auto"/>
          </w:tcPr>
          <w:p w14:paraId="19F17062" w14:textId="77777777" w:rsidR="00BD056C" w:rsidRPr="00BE2D98" w:rsidRDefault="00BD056C" w:rsidP="00BD056C">
            <w:pPr>
              <w:rPr>
                <w:rFonts w:cs="Arial"/>
                <w:sz w:val="20"/>
              </w:rPr>
            </w:pPr>
          </w:p>
        </w:tc>
      </w:tr>
      <w:tr w:rsidR="00BD056C" w:rsidRPr="00BE2D98" w14:paraId="1F0C5564" w14:textId="77777777" w:rsidTr="00BD056C">
        <w:tblPrEx>
          <w:tblLook w:val="04A0" w:firstRow="1" w:lastRow="0" w:firstColumn="1" w:lastColumn="0" w:noHBand="0" w:noVBand="1"/>
        </w:tblPrEx>
        <w:trPr>
          <w:trHeight w:val="290"/>
        </w:trPr>
        <w:tc>
          <w:tcPr>
            <w:tcW w:w="4027" w:type="dxa"/>
            <w:gridSpan w:val="2"/>
            <w:tcBorders>
              <w:bottom w:val="single" w:sz="4" w:space="0" w:color="auto"/>
            </w:tcBorders>
            <w:shd w:val="clear" w:color="auto" w:fill="auto"/>
          </w:tcPr>
          <w:p w14:paraId="36768F97" w14:textId="77777777" w:rsidR="00BD056C" w:rsidRPr="00BE2D98" w:rsidRDefault="00BD056C" w:rsidP="00BD056C">
            <w:pPr>
              <w:rPr>
                <w:rFonts w:cs="Arial"/>
                <w:b/>
                <w:sz w:val="20"/>
              </w:rPr>
            </w:pPr>
            <w:r w:rsidRPr="00BE2D98">
              <w:rPr>
                <w:rFonts w:cs="Arial"/>
                <w:b/>
                <w:sz w:val="20"/>
              </w:rPr>
              <w:t>11.</w:t>
            </w:r>
          </w:p>
        </w:tc>
        <w:tc>
          <w:tcPr>
            <w:tcW w:w="1440" w:type="dxa"/>
            <w:gridSpan w:val="2"/>
            <w:shd w:val="clear" w:color="auto" w:fill="auto"/>
          </w:tcPr>
          <w:p w14:paraId="7D6F5976" w14:textId="77777777" w:rsidR="00BD056C" w:rsidRPr="00BE2D98" w:rsidRDefault="00BD056C" w:rsidP="00BD056C">
            <w:pPr>
              <w:rPr>
                <w:rFonts w:cs="Arial"/>
                <w:sz w:val="20"/>
              </w:rPr>
            </w:pPr>
          </w:p>
        </w:tc>
        <w:tc>
          <w:tcPr>
            <w:tcW w:w="1350" w:type="dxa"/>
            <w:shd w:val="clear" w:color="auto" w:fill="auto"/>
          </w:tcPr>
          <w:p w14:paraId="33C7FA41" w14:textId="77777777" w:rsidR="00BD056C" w:rsidRPr="00BE2D98" w:rsidRDefault="00BD056C" w:rsidP="00BD056C">
            <w:pPr>
              <w:rPr>
                <w:rFonts w:cs="Arial"/>
                <w:sz w:val="20"/>
              </w:rPr>
            </w:pPr>
          </w:p>
        </w:tc>
        <w:tc>
          <w:tcPr>
            <w:tcW w:w="1350" w:type="dxa"/>
            <w:shd w:val="clear" w:color="auto" w:fill="auto"/>
          </w:tcPr>
          <w:p w14:paraId="19D86928" w14:textId="77777777" w:rsidR="00BD056C" w:rsidRPr="00BE2D98" w:rsidRDefault="00BD056C" w:rsidP="00BD056C">
            <w:pPr>
              <w:rPr>
                <w:rFonts w:cs="Arial"/>
                <w:sz w:val="20"/>
              </w:rPr>
            </w:pPr>
          </w:p>
        </w:tc>
        <w:tc>
          <w:tcPr>
            <w:tcW w:w="1620" w:type="dxa"/>
            <w:shd w:val="clear" w:color="auto" w:fill="auto"/>
          </w:tcPr>
          <w:p w14:paraId="1E46D955" w14:textId="77777777" w:rsidR="00BD056C" w:rsidRPr="00BE2D98" w:rsidRDefault="00BD056C" w:rsidP="00BD056C">
            <w:pPr>
              <w:rPr>
                <w:rFonts w:cs="Arial"/>
                <w:sz w:val="20"/>
              </w:rPr>
            </w:pPr>
          </w:p>
        </w:tc>
      </w:tr>
      <w:tr w:rsidR="00BD056C" w:rsidRPr="00BE2D98" w14:paraId="788C32F7" w14:textId="77777777" w:rsidTr="00BD056C">
        <w:tblPrEx>
          <w:tblLook w:val="04A0" w:firstRow="1" w:lastRow="0" w:firstColumn="1" w:lastColumn="0" w:noHBand="0" w:noVBand="1"/>
        </w:tblPrEx>
        <w:trPr>
          <w:trHeight w:val="468"/>
        </w:trPr>
        <w:tc>
          <w:tcPr>
            <w:tcW w:w="4027" w:type="dxa"/>
            <w:gridSpan w:val="2"/>
            <w:tcBorders>
              <w:top w:val="single" w:sz="4" w:space="0" w:color="auto"/>
              <w:bottom w:val="single" w:sz="4" w:space="0" w:color="auto"/>
            </w:tcBorders>
            <w:shd w:val="clear" w:color="auto" w:fill="auto"/>
          </w:tcPr>
          <w:p w14:paraId="3734AA0E" w14:textId="77777777" w:rsidR="00BD056C" w:rsidRPr="00BE2D98" w:rsidRDefault="00BD056C" w:rsidP="00BD056C">
            <w:pPr>
              <w:rPr>
                <w:rFonts w:cs="Arial"/>
                <w:b/>
                <w:sz w:val="20"/>
              </w:rPr>
            </w:pPr>
            <w:r w:rsidRPr="00BE2D98">
              <w:rPr>
                <w:rFonts w:cs="Arial"/>
                <w:b/>
                <w:sz w:val="20"/>
              </w:rPr>
              <w:t>12.  TOTAL (sum of lines 8-11)</w:t>
            </w:r>
          </w:p>
        </w:tc>
        <w:tc>
          <w:tcPr>
            <w:tcW w:w="1440" w:type="dxa"/>
            <w:gridSpan w:val="2"/>
            <w:tcBorders>
              <w:bottom w:val="single" w:sz="4" w:space="0" w:color="auto"/>
            </w:tcBorders>
            <w:shd w:val="clear" w:color="auto" w:fill="auto"/>
          </w:tcPr>
          <w:p w14:paraId="7A6CB4EC" w14:textId="77777777" w:rsidR="00BD056C" w:rsidRPr="00BE2D98" w:rsidRDefault="00BD056C" w:rsidP="00BD056C">
            <w:pPr>
              <w:rPr>
                <w:rFonts w:cs="Arial"/>
                <w:sz w:val="20"/>
              </w:rPr>
            </w:pPr>
            <w:r w:rsidRPr="00BE2D98">
              <w:rPr>
                <w:rFonts w:cs="Arial"/>
                <w:sz w:val="20"/>
              </w:rPr>
              <w:t>$</w:t>
            </w:r>
          </w:p>
        </w:tc>
        <w:tc>
          <w:tcPr>
            <w:tcW w:w="1350" w:type="dxa"/>
            <w:tcBorders>
              <w:bottom w:val="single" w:sz="4" w:space="0" w:color="auto"/>
            </w:tcBorders>
            <w:shd w:val="clear" w:color="auto" w:fill="auto"/>
          </w:tcPr>
          <w:p w14:paraId="3765B9C5" w14:textId="77777777" w:rsidR="00BD056C" w:rsidRPr="00BE2D98" w:rsidRDefault="00BD056C" w:rsidP="00BD056C">
            <w:pPr>
              <w:rPr>
                <w:rFonts w:cs="Arial"/>
                <w:sz w:val="20"/>
              </w:rPr>
            </w:pPr>
            <w:r w:rsidRPr="00BE2D98">
              <w:rPr>
                <w:rFonts w:cs="Arial"/>
                <w:sz w:val="20"/>
              </w:rPr>
              <w:t>$</w:t>
            </w:r>
          </w:p>
        </w:tc>
        <w:tc>
          <w:tcPr>
            <w:tcW w:w="1350" w:type="dxa"/>
            <w:tcBorders>
              <w:bottom w:val="single" w:sz="4" w:space="0" w:color="auto"/>
            </w:tcBorders>
            <w:shd w:val="clear" w:color="auto" w:fill="auto"/>
          </w:tcPr>
          <w:p w14:paraId="5494941B" w14:textId="77777777" w:rsidR="00BD056C" w:rsidRPr="00BE2D98" w:rsidRDefault="00BD056C" w:rsidP="00BD056C">
            <w:pPr>
              <w:rPr>
                <w:rFonts w:cs="Arial"/>
                <w:sz w:val="20"/>
              </w:rPr>
            </w:pPr>
            <w:r w:rsidRPr="00BE2D98">
              <w:rPr>
                <w:rFonts w:cs="Arial"/>
                <w:sz w:val="20"/>
              </w:rPr>
              <w:t>$</w:t>
            </w:r>
          </w:p>
        </w:tc>
        <w:tc>
          <w:tcPr>
            <w:tcW w:w="1620" w:type="dxa"/>
            <w:tcBorders>
              <w:bottom w:val="single" w:sz="4" w:space="0" w:color="auto"/>
            </w:tcBorders>
            <w:shd w:val="clear" w:color="auto" w:fill="auto"/>
          </w:tcPr>
          <w:p w14:paraId="6302ABF8" w14:textId="77777777" w:rsidR="00BD056C" w:rsidRPr="00BE2D98" w:rsidRDefault="00BD056C" w:rsidP="00BD056C">
            <w:pPr>
              <w:rPr>
                <w:rFonts w:cs="Arial"/>
                <w:sz w:val="20"/>
              </w:rPr>
            </w:pPr>
            <w:r w:rsidRPr="00BE2D98">
              <w:rPr>
                <w:rFonts w:cs="Arial"/>
                <w:sz w:val="20"/>
              </w:rPr>
              <w:t>$</w:t>
            </w:r>
          </w:p>
        </w:tc>
      </w:tr>
      <w:tr w:rsidR="00BD056C" w:rsidRPr="00BE2D98" w14:paraId="5BD3F220" w14:textId="77777777" w:rsidTr="00BD056C">
        <w:trPr>
          <w:trHeight w:val="364"/>
        </w:trPr>
        <w:tc>
          <w:tcPr>
            <w:tcW w:w="9787" w:type="dxa"/>
            <w:gridSpan w:val="7"/>
            <w:shd w:val="clear" w:color="auto" w:fill="B8CCE4"/>
          </w:tcPr>
          <w:p w14:paraId="358C20D2" w14:textId="77777777" w:rsidR="00BD056C" w:rsidRPr="00BE2D98" w:rsidRDefault="00BD056C" w:rsidP="00BD056C">
            <w:pPr>
              <w:rPr>
                <w:rFonts w:cs="Arial"/>
                <w:sz w:val="20"/>
              </w:rPr>
            </w:pPr>
            <w:r w:rsidRPr="00BE2D98">
              <w:rPr>
                <w:rFonts w:cs="Arial"/>
                <w:b/>
                <w:sz w:val="22"/>
              </w:rPr>
              <w:t xml:space="preserve">                                    SECTION D – FORECASTED CASH NEEDS</w:t>
            </w:r>
          </w:p>
        </w:tc>
      </w:tr>
      <w:tr w:rsidR="00BD056C" w:rsidRPr="00BE2D98" w14:paraId="5D8E6B1F" w14:textId="77777777" w:rsidTr="00BD056C">
        <w:tblPrEx>
          <w:tblLook w:val="04A0" w:firstRow="1" w:lastRow="0" w:firstColumn="1" w:lastColumn="0" w:noHBand="0" w:noVBand="1"/>
        </w:tblPrEx>
        <w:trPr>
          <w:trHeight w:val="763"/>
        </w:trPr>
        <w:tc>
          <w:tcPr>
            <w:tcW w:w="1507" w:type="dxa"/>
            <w:shd w:val="clear" w:color="auto" w:fill="auto"/>
          </w:tcPr>
          <w:p w14:paraId="6CFCADA8" w14:textId="77777777" w:rsidR="00BD056C" w:rsidRPr="00BE2D98" w:rsidRDefault="00BD056C" w:rsidP="00BD056C">
            <w:pPr>
              <w:rPr>
                <w:rFonts w:cs="Arial"/>
                <w:b/>
                <w:sz w:val="20"/>
              </w:rPr>
            </w:pPr>
            <w:r w:rsidRPr="00BE2D98">
              <w:rPr>
                <w:rFonts w:cs="Arial"/>
                <w:b/>
                <w:sz w:val="20"/>
              </w:rPr>
              <w:t>13. Federal</w:t>
            </w:r>
          </w:p>
        </w:tc>
        <w:tc>
          <w:tcPr>
            <w:tcW w:w="2520" w:type="dxa"/>
            <w:shd w:val="clear" w:color="auto" w:fill="auto"/>
          </w:tcPr>
          <w:p w14:paraId="349F05C9" w14:textId="77777777" w:rsidR="00BD056C" w:rsidRPr="00BE2D98" w:rsidRDefault="00BD056C" w:rsidP="00BD056C">
            <w:pPr>
              <w:rPr>
                <w:rFonts w:cs="Arial"/>
                <w:b/>
                <w:sz w:val="20"/>
              </w:rPr>
            </w:pPr>
            <w:r w:rsidRPr="00BE2D98">
              <w:rPr>
                <w:rFonts w:cs="Arial"/>
                <w:sz w:val="20"/>
              </w:rPr>
              <w:t>Totals for 1</w:t>
            </w:r>
            <w:r w:rsidRPr="00BE2D98">
              <w:rPr>
                <w:rFonts w:cs="Arial"/>
                <w:sz w:val="20"/>
                <w:vertAlign w:val="superscript"/>
              </w:rPr>
              <w:t>st</w:t>
            </w:r>
            <w:r w:rsidRPr="00BE2D98">
              <w:rPr>
                <w:rFonts w:cs="Arial"/>
                <w:sz w:val="20"/>
              </w:rPr>
              <w:t xml:space="preserve"> Year</w:t>
            </w:r>
            <w:r w:rsidRPr="00BE2D98">
              <w:rPr>
                <w:rFonts w:cs="Arial"/>
                <w:b/>
                <w:sz w:val="20"/>
              </w:rPr>
              <w:t xml:space="preserve">              </w:t>
            </w:r>
            <w:r w:rsidRPr="00BE2D98">
              <w:rPr>
                <w:rFonts w:cs="Arial"/>
                <w:sz w:val="20"/>
              </w:rPr>
              <w:t>$184,303</w:t>
            </w:r>
            <w:r w:rsidRPr="00BE2D98">
              <w:rPr>
                <w:rFonts w:cs="Arial"/>
                <w:b/>
                <w:sz w:val="20"/>
              </w:rPr>
              <w:t xml:space="preserve"> – </w:t>
            </w:r>
            <w:r w:rsidRPr="00BE2D98">
              <w:rPr>
                <w:rFonts w:cs="Arial"/>
                <w:b/>
                <w:sz w:val="20"/>
                <w:u w:val="single"/>
              </w:rPr>
              <w:t>this total must match the total in Section A (g) and Section B (k)</w:t>
            </w:r>
          </w:p>
        </w:tc>
        <w:tc>
          <w:tcPr>
            <w:tcW w:w="1440" w:type="dxa"/>
            <w:gridSpan w:val="2"/>
            <w:shd w:val="clear" w:color="auto" w:fill="auto"/>
          </w:tcPr>
          <w:p w14:paraId="53ADBE52" w14:textId="77777777" w:rsidR="00BD056C" w:rsidRPr="00BE2D98" w:rsidRDefault="00BD056C" w:rsidP="00BD056C">
            <w:pPr>
              <w:rPr>
                <w:rFonts w:cs="Arial"/>
                <w:sz w:val="20"/>
              </w:rPr>
            </w:pPr>
            <w:r w:rsidRPr="00BE2D98">
              <w:rPr>
                <w:rFonts w:cs="Arial"/>
                <w:sz w:val="20"/>
              </w:rPr>
              <w:t>1</w:t>
            </w:r>
            <w:r w:rsidRPr="00BE2D98">
              <w:rPr>
                <w:rFonts w:cs="Arial"/>
                <w:sz w:val="20"/>
                <w:vertAlign w:val="superscript"/>
              </w:rPr>
              <w:t>st</w:t>
            </w:r>
            <w:r w:rsidRPr="00BE2D98">
              <w:rPr>
                <w:rFonts w:cs="Arial"/>
                <w:sz w:val="20"/>
              </w:rPr>
              <w:t xml:space="preserve"> Quarter</w:t>
            </w:r>
          </w:p>
          <w:p w14:paraId="4B6B2282" w14:textId="77777777" w:rsidR="00BD056C" w:rsidRPr="00BE2D98" w:rsidRDefault="00BD056C" w:rsidP="00BD056C">
            <w:pPr>
              <w:rPr>
                <w:rFonts w:cs="Arial"/>
                <w:sz w:val="20"/>
              </w:rPr>
            </w:pPr>
            <w:r w:rsidRPr="00BE2D98">
              <w:rPr>
                <w:rFonts w:cs="Arial"/>
                <w:sz w:val="20"/>
              </w:rPr>
              <w:t>$46,075</w:t>
            </w:r>
          </w:p>
        </w:tc>
        <w:tc>
          <w:tcPr>
            <w:tcW w:w="1350" w:type="dxa"/>
            <w:shd w:val="clear" w:color="auto" w:fill="auto"/>
          </w:tcPr>
          <w:p w14:paraId="6817C372" w14:textId="77777777" w:rsidR="00BD056C" w:rsidRPr="00BE2D98" w:rsidRDefault="00BD056C" w:rsidP="00BD056C">
            <w:pPr>
              <w:rPr>
                <w:rFonts w:cs="Arial"/>
                <w:sz w:val="20"/>
              </w:rPr>
            </w:pPr>
            <w:r w:rsidRPr="00BE2D98">
              <w:rPr>
                <w:rFonts w:cs="Arial"/>
                <w:sz w:val="20"/>
              </w:rPr>
              <w:t>2</w:t>
            </w:r>
            <w:r w:rsidRPr="00BE2D98">
              <w:rPr>
                <w:rFonts w:cs="Arial"/>
                <w:sz w:val="20"/>
                <w:vertAlign w:val="superscript"/>
              </w:rPr>
              <w:t>nd</w:t>
            </w:r>
            <w:r w:rsidRPr="00BE2D98">
              <w:rPr>
                <w:rFonts w:cs="Arial"/>
                <w:sz w:val="20"/>
              </w:rPr>
              <w:t xml:space="preserve"> Quarter</w:t>
            </w:r>
          </w:p>
          <w:p w14:paraId="72B1CDAB" w14:textId="77777777" w:rsidR="00BD056C" w:rsidRPr="00BE2D98" w:rsidRDefault="00BD056C" w:rsidP="00BD056C">
            <w:pPr>
              <w:rPr>
                <w:rFonts w:cs="Arial"/>
                <w:sz w:val="20"/>
              </w:rPr>
            </w:pPr>
            <w:r w:rsidRPr="00BE2D98">
              <w:rPr>
                <w:rFonts w:cs="Arial"/>
                <w:sz w:val="20"/>
              </w:rPr>
              <w:t>$46,076</w:t>
            </w:r>
          </w:p>
        </w:tc>
        <w:tc>
          <w:tcPr>
            <w:tcW w:w="1350" w:type="dxa"/>
            <w:shd w:val="clear" w:color="auto" w:fill="auto"/>
          </w:tcPr>
          <w:p w14:paraId="2A2C107C" w14:textId="77777777" w:rsidR="00BD056C" w:rsidRPr="00BE2D98" w:rsidRDefault="00BD056C" w:rsidP="00BD056C">
            <w:pPr>
              <w:rPr>
                <w:rFonts w:cs="Arial"/>
                <w:sz w:val="20"/>
              </w:rPr>
            </w:pPr>
            <w:r w:rsidRPr="00BE2D98">
              <w:rPr>
                <w:rFonts w:cs="Arial"/>
                <w:sz w:val="20"/>
              </w:rPr>
              <w:t>3</w:t>
            </w:r>
            <w:r w:rsidRPr="00BE2D98">
              <w:rPr>
                <w:rFonts w:cs="Arial"/>
                <w:sz w:val="20"/>
                <w:vertAlign w:val="superscript"/>
              </w:rPr>
              <w:t>rd</w:t>
            </w:r>
            <w:r w:rsidRPr="00BE2D98">
              <w:rPr>
                <w:rFonts w:cs="Arial"/>
                <w:sz w:val="20"/>
              </w:rPr>
              <w:t xml:space="preserve"> Quarter</w:t>
            </w:r>
          </w:p>
          <w:p w14:paraId="77812628" w14:textId="77777777" w:rsidR="00BD056C" w:rsidRPr="00BE2D98" w:rsidRDefault="00BD056C" w:rsidP="00BD056C">
            <w:pPr>
              <w:rPr>
                <w:rFonts w:cs="Arial"/>
                <w:sz w:val="20"/>
              </w:rPr>
            </w:pPr>
            <w:r w:rsidRPr="00BE2D98">
              <w:rPr>
                <w:rFonts w:cs="Arial"/>
                <w:sz w:val="20"/>
              </w:rPr>
              <w:t>$46.076</w:t>
            </w:r>
          </w:p>
        </w:tc>
        <w:tc>
          <w:tcPr>
            <w:tcW w:w="1620" w:type="dxa"/>
            <w:shd w:val="clear" w:color="auto" w:fill="auto"/>
          </w:tcPr>
          <w:p w14:paraId="30A1C6D1" w14:textId="77777777" w:rsidR="00BD056C" w:rsidRPr="00BE2D98" w:rsidRDefault="00BD056C" w:rsidP="00BD056C">
            <w:pPr>
              <w:rPr>
                <w:rFonts w:cs="Arial"/>
                <w:sz w:val="20"/>
              </w:rPr>
            </w:pPr>
            <w:r w:rsidRPr="00BE2D98">
              <w:rPr>
                <w:rFonts w:cs="Arial"/>
                <w:sz w:val="20"/>
              </w:rPr>
              <w:t>4</w:t>
            </w:r>
            <w:r w:rsidRPr="00BE2D98">
              <w:rPr>
                <w:rFonts w:cs="Arial"/>
                <w:sz w:val="20"/>
                <w:vertAlign w:val="superscript"/>
              </w:rPr>
              <w:t>th</w:t>
            </w:r>
            <w:r w:rsidRPr="00BE2D98">
              <w:rPr>
                <w:rFonts w:cs="Arial"/>
                <w:sz w:val="20"/>
              </w:rPr>
              <w:t xml:space="preserve"> Quarter</w:t>
            </w:r>
          </w:p>
          <w:p w14:paraId="4955042F" w14:textId="77777777" w:rsidR="00BD056C" w:rsidRPr="00BE2D98" w:rsidRDefault="00BD056C" w:rsidP="00BD056C">
            <w:pPr>
              <w:rPr>
                <w:rFonts w:cs="Arial"/>
                <w:sz w:val="20"/>
              </w:rPr>
            </w:pPr>
            <w:r w:rsidRPr="00BE2D98">
              <w:rPr>
                <w:rFonts w:cs="Arial"/>
                <w:sz w:val="20"/>
              </w:rPr>
              <w:t>$46,076</w:t>
            </w:r>
          </w:p>
        </w:tc>
      </w:tr>
      <w:tr w:rsidR="00BD056C" w:rsidRPr="00BE2D98" w14:paraId="263B231F" w14:textId="77777777" w:rsidTr="00BD056C">
        <w:tblPrEx>
          <w:tblLook w:val="04A0" w:firstRow="1" w:lastRow="0" w:firstColumn="1" w:lastColumn="0" w:noHBand="0" w:noVBand="1"/>
        </w:tblPrEx>
        <w:trPr>
          <w:trHeight w:val="468"/>
        </w:trPr>
        <w:tc>
          <w:tcPr>
            <w:tcW w:w="1507" w:type="dxa"/>
            <w:shd w:val="clear" w:color="auto" w:fill="auto"/>
          </w:tcPr>
          <w:p w14:paraId="3BB05B41" w14:textId="77777777" w:rsidR="00BD056C" w:rsidRPr="00BE2D98" w:rsidRDefault="00BD056C" w:rsidP="00BD056C">
            <w:pPr>
              <w:rPr>
                <w:rFonts w:cs="Arial"/>
                <w:b/>
                <w:sz w:val="20"/>
              </w:rPr>
            </w:pPr>
            <w:r w:rsidRPr="00BE2D98">
              <w:rPr>
                <w:rFonts w:cs="Arial"/>
                <w:b/>
                <w:sz w:val="20"/>
              </w:rPr>
              <w:t>14.  Non-Federal</w:t>
            </w:r>
          </w:p>
        </w:tc>
        <w:tc>
          <w:tcPr>
            <w:tcW w:w="2520" w:type="dxa"/>
            <w:shd w:val="clear" w:color="auto" w:fill="auto"/>
          </w:tcPr>
          <w:p w14:paraId="77A9A207" w14:textId="77777777" w:rsidR="00BD056C" w:rsidRPr="00BE2D98" w:rsidRDefault="00BD056C" w:rsidP="00BD056C">
            <w:pPr>
              <w:rPr>
                <w:rFonts w:cs="Arial"/>
                <w:sz w:val="20"/>
              </w:rPr>
            </w:pPr>
          </w:p>
        </w:tc>
        <w:tc>
          <w:tcPr>
            <w:tcW w:w="1440" w:type="dxa"/>
            <w:gridSpan w:val="2"/>
            <w:shd w:val="clear" w:color="auto" w:fill="auto"/>
          </w:tcPr>
          <w:p w14:paraId="41B9E971" w14:textId="77777777" w:rsidR="00BD056C" w:rsidRPr="00BE2D98" w:rsidRDefault="00BD056C" w:rsidP="00BD056C">
            <w:pPr>
              <w:rPr>
                <w:rFonts w:cs="Arial"/>
                <w:sz w:val="20"/>
              </w:rPr>
            </w:pPr>
          </w:p>
        </w:tc>
        <w:tc>
          <w:tcPr>
            <w:tcW w:w="1350" w:type="dxa"/>
            <w:shd w:val="clear" w:color="auto" w:fill="auto"/>
          </w:tcPr>
          <w:p w14:paraId="143D7A7B" w14:textId="77777777" w:rsidR="00BD056C" w:rsidRPr="00BE2D98" w:rsidRDefault="00BD056C" w:rsidP="00BD056C">
            <w:pPr>
              <w:rPr>
                <w:rFonts w:cs="Arial"/>
                <w:sz w:val="20"/>
              </w:rPr>
            </w:pPr>
          </w:p>
        </w:tc>
        <w:tc>
          <w:tcPr>
            <w:tcW w:w="1350" w:type="dxa"/>
            <w:shd w:val="clear" w:color="auto" w:fill="auto"/>
          </w:tcPr>
          <w:p w14:paraId="15907FC7" w14:textId="77777777" w:rsidR="00BD056C" w:rsidRPr="00BE2D98" w:rsidRDefault="00BD056C" w:rsidP="00BD056C">
            <w:pPr>
              <w:rPr>
                <w:rFonts w:cs="Arial"/>
                <w:sz w:val="20"/>
              </w:rPr>
            </w:pPr>
          </w:p>
        </w:tc>
        <w:tc>
          <w:tcPr>
            <w:tcW w:w="1620" w:type="dxa"/>
            <w:shd w:val="clear" w:color="auto" w:fill="auto"/>
          </w:tcPr>
          <w:p w14:paraId="6382A685" w14:textId="77777777" w:rsidR="00BD056C" w:rsidRPr="00BE2D98" w:rsidRDefault="00BD056C" w:rsidP="00BD056C">
            <w:pPr>
              <w:rPr>
                <w:rFonts w:cs="Arial"/>
                <w:sz w:val="20"/>
              </w:rPr>
            </w:pPr>
          </w:p>
        </w:tc>
      </w:tr>
      <w:tr w:rsidR="00BD056C" w:rsidRPr="00BE2D98" w14:paraId="6E373262" w14:textId="77777777" w:rsidTr="00BD056C">
        <w:tblPrEx>
          <w:tblLook w:val="04A0" w:firstRow="1" w:lastRow="0" w:firstColumn="1" w:lastColumn="0" w:noHBand="0" w:noVBand="1"/>
        </w:tblPrEx>
        <w:trPr>
          <w:trHeight w:val="1052"/>
        </w:trPr>
        <w:tc>
          <w:tcPr>
            <w:tcW w:w="1507" w:type="dxa"/>
            <w:tcBorders>
              <w:bottom w:val="single" w:sz="4" w:space="0" w:color="auto"/>
            </w:tcBorders>
            <w:shd w:val="clear" w:color="auto" w:fill="auto"/>
          </w:tcPr>
          <w:p w14:paraId="45BF17D4" w14:textId="77777777" w:rsidR="00BD056C" w:rsidRPr="00BE2D98" w:rsidRDefault="00BD056C" w:rsidP="00BD056C">
            <w:pPr>
              <w:rPr>
                <w:rFonts w:cs="Arial"/>
                <w:b/>
                <w:sz w:val="20"/>
              </w:rPr>
            </w:pPr>
            <w:r w:rsidRPr="00BE2D98">
              <w:rPr>
                <w:rFonts w:cs="Arial"/>
                <w:b/>
                <w:sz w:val="20"/>
              </w:rPr>
              <w:t>15.TOTAL (</w:t>
            </w:r>
            <w:r w:rsidRPr="00BE2D98">
              <w:rPr>
                <w:rFonts w:cs="Arial"/>
                <w:b/>
                <w:sz w:val="16"/>
                <w:szCs w:val="16"/>
              </w:rPr>
              <w:t>sum of lines 13 and 14)</w:t>
            </w:r>
          </w:p>
        </w:tc>
        <w:tc>
          <w:tcPr>
            <w:tcW w:w="2520" w:type="dxa"/>
            <w:tcBorders>
              <w:bottom w:val="single" w:sz="4" w:space="0" w:color="auto"/>
            </w:tcBorders>
            <w:shd w:val="clear" w:color="auto" w:fill="auto"/>
          </w:tcPr>
          <w:p w14:paraId="4F02095D" w14:textId="77777777" w:rsidR="00BD056C" w:rsidRPr="00BE2D98" w:rsidRDefault="00BD056C" w:rsidP="00BD056C">
            <w:pPr>
              <w:rPr>
                <w:rFonts w:cs="Arial"/>
                <w:sz w:val="20"/>
              </w:rPr>
            </w:pPr>
            <w:r w:rsidRPr="00BE2D98">
              <w:rPr>
                <w:rFonts w:cs="Arial"/>
                <w:sz w:val="20"/>
              </w:rPr>
              <w:t xml:space="preserve">              $184,303</w:t>
            </w:r>
          </w:p>
        </w:tc>
        <w:tc>
          <w:tcPr>
            <w:tcW w:w="1440" w:type="dxa"/>
            <w:gridSpan w:val="2"/>
            <w:tcBorders>
              <w:bottom w:val="single" w:sz="4" w:space="0" w:color="auto"/>
            </w:tcBorders>
            <w:shd w:val="clear" w:color="auto" w:fill="auto"/>
          </w:tcPr>
          <w:p w14:paraId="1C2E1D76" w14:textId="77777777" w:rsidR="00BD056C" w:rsidRPr="00BE2D98" w:rsidRDefault="00BD056C" w:rsidP="00BD056C">
            <w:pPr>
              <w:rPr>
                <w:rFonts w:cs="Arial"/>
                <w:sz w:val="20"/>
              </w:rPr>
            </w:pPr>
            <w:r w:rsidRPr="00BE2D98">
              <w:rPr>
                <w:rFonts w:cs="Arial"/>
                <w:sz w:val="20"/>
              </w:rPr>
              <w:t>$46,075</w:t>
            </w:r>
          </w:p>
        </w:tc>
        <w:tc>
          <w:tcPr>
            <w:tcW w:w="1350" w:type="dxa"/>
            <w:tcBorders>
              <w:bottom w:val="single" w:sz="4" w:space="0" w:color="auto"/>
            </w:tcBorders>
            <w:shd w:val="clear" w:color="auto" w:fill="auto"/>
          </w:tcPr>
          <w:p w14:paraId="302D0831" w14:textId="77777777" w:rsidR="00BD056C" w:rsidRPr="00BE2D98" w:rsidRDefault="00BD056C" w:rsidP="00BD056C">
            <w:pPr>
              <w:rPr>
                <w:rFonts w:cs="Arial"/>
                <w:sz w:val="20"/>
              </w:rPr>
            </w:pPr>
            <w:r w:rsidRPr="00BE2D98">
              <w:rPr>
                <w:rFonts w:cs="Arial"/>
                <w:sz w:val="20"/>
              </w:rPr>
              <w:t>$46,076</w:t>
            </w:r>
          </w:p>
        </w:tc>
        <w:tc>
          <w:tcPr>
            <w:tcW w:w="1350" w:type="dxa"/>
            <w:tcBorders>
              <w:bottom w:val="single" w:sz="4" w:space="0" w:color="auto"/>
            </w:tcBorders>
            <w:shd w:val="clear" w:color="auto" w:fill="auto"/>
          </w:tcPr>
          <w:p w14:paraId="4AA00EDA" w14:textId="77777777" w:rsidR="00BD056C" w:rsidRPr="00BE2D98" w:rsidRDefault="00BD056C" w:rsidP="00BD056C">
            <w:pPr>
              <w:rPr>
                <w:rFonts w:cs="Arial"/>
                <w:sz w:val="20"/>
              </w:rPr>
            </w:pPr>
            <w:r w:rsidRPr="00BE2D98">
              <w:rPr>
                <w:rFonts w:cs="Arial"/>
                <w:sz w:val="20"/>
              </w:rPr>
              <w:t>$46,076</w:t>
            </w:r>
          </w:p>
        </w:tc>
        <w:tc>
          <w:tcPr>
            <w:tcW w:w="1620" w:type="dxa"/>
            <w:tcBorders>
              <w:bottom w:val="single" w:sz="4" w:space="0" w:color="auto"/>
            </w:tcBorders>
            <w:shd w:val="clear" w:color="auto" w:fill="auto"/>
          </w:tcPr>
          <w:p w14:paraId="79668CDF" w14:textId="77777777" w:rsidR="00BD056C" w:rsidRPr="00BE2D98" w:rsidRDefault="00BD056C" w:rsidP="00BD056C">
            <w:pPr>
              <w:rPr>
                <w:rFonts w:cs="Arial"/>
                <w:sz w:val="20"/>
              </w:rPr>
            </w:pPr>
            <w:r w:rsidRPr="00BE2D98">
              <w:rPr>
                <w:rFonts w:cs="Arial"/>
                <w:sz w:val="20"/>
              </w:rPr>
              <w:t>$46,076</w:t>
            </w:r>
          </w:p>
        </w:tc>
      </w:tr>
      <w:tr w:rsidR="00BD056C" w:rsidRPr="00BE2D98" w14:paraId="2363F467" w14:textId="77777777" w:rsidTr="00BD056C">
        <w:trPr>
          <w:trHeight w:val="485"/>
        </w:trPr>
        <w:tc>
          <w:tcPr>
            <w:tcW w:w="9787" w:type="dxa"/>
            <w:gridSpan w:val="7"/>
            <w:shd w:val="clear" w:color="auto" w:fill="BDD6EE" w:themeFill="accent1" w:themeFillTint="66"/>
          </w:tcPr>
          <w:p w14:paraId="5694BEAE" w14:textId="77777777" w:rsidR="00BD056C" w:rsidRPr="00BE2D98" w:rsidRDefault="00BD056C" w:rsidP="00BD056C">
            <w:pPr>
              <w:rPr>
                <w:rFonts w:cs="Arial"/>
                <w:szCs w:val="24"/>
              </w:rPr>
            </w:pPr>
            <w:r w:rsidRPr="00BE2D98">
              <w:rPr>
                <w:rFonts w:cs="Arial"/>
                <w:b/>
                <w:sz w:val="22"/>
                <w:szCs w:val="24"/>
              </w:rPr>
              <w:t>SECTION E – BUDGET ESTIMATES OF FEDERAL FUNDS  NEEDED FOR BALANCE OF THE PROJECT</w:t>
            </w:r>
          </w:p>
        </w:tc>
      </w:tr>
      <w:tr w:rsidR="00BD056C" w:rsidRPr="00BE2D98" w14:paraId="4817C681" w14:textId="77777777" w:rsidTr="00BD056C">
        <w:trPr>
          <w:trHeight w:val="290"/>
        </w:trPr>
        <w:tc>
          <w:tcPr>
            <w:tcW w:w="4154" w:type="dxa"/>
            <w:gridSpan w:val="3"/>
            <w:vMerge w:val="restart"/>
            <w:shd w:val="clear" w:color="auto" w:fill="auto"/>
          </w:tcPr>
          <w:p w14:paraId="4CA3C911" w14:textId="77777777" w:rsidR="00BD056C" w:rsidRPr="00BE2D98" w:rsidRDefault="00BD056C" w:rsidP="00BD056C">
            <w:pPr>
              <w:spacing w:after="0"/>
              <w:rPr>
                <w:rFonts w:cs="Arial"/>
                <w:b/>
              </w:rPr>
            </w:pPr>
            <w:r w:rsidRPr="00BE2D98">
              <w:rPr>
                <w:rFonts w:cs="Arial"/>
                <w:b/>
                <w:sz w:val="20"/>
              </w:rPr>
              <w:t xml:space="preserve">                   (a) Grant Program</w:t>
            </w:r>
          </w:p>
        </w:tc>
        <w:tc>
          <w:tcPr>
            <w:tcW w:w="5633" w:type="dxa"/>
            <w:gridSpan w:val="4"/>
            <w:shd w:val="clear" w:color="auto" w:fill="auto"/>
          </w:tcPr>
          <w:p w14:paraId="42656D1D" w14:textId="77777777" w:rsidR="00BD056C" w:rsidRPr="00BE2D98" w:rsidRDefault="00BD056C" w:rsidP="00BD056C">
            <w:pPr>
              <w:spacing w:after="0"/>
              <w:jc w:val="center"/>
              <w:rPr>
                <w:rFonts w:cs="Arial"/>
                <w:b/>
              </w:rPr>
            </w:pPr>
            <w:r w:rsidRPr="00BE2D98">
              <w:rPr>
                <w:rFonts w:cs="Arial"/>
                <w:b/>
              </w:rPr>
              <w:t>FUTURE FUNDING PERIODS</w:t>
            </w:r>
          </w:p>
        </w:tc>
      </w:tr>
      <w:tr w:rsidR="00BD056C" w:rsidRPr="00BE2D98" w14:paraId="73FF1AA7" w14:textId="77777777" w:rsidTr="00BD056C">
        <w:trPr>
          <w:trHeight w:val="181"/>
        </w:trPr>
        <w:tc>
          <w:tcPr>
            <w:tcW w:w="4154" w:type="dxa"/>
            <w:gridSpan w:val="3"/>
            <w:vMerge/>
            <w:shd w:val="clear" w:color="auto" w:fill="auto"/>
          </w:tcPr>
          <w:p w14:paraId="53271BF4" w14:textId="77777777" w:rsidR="00BD056C" w:rsidRPr="00BE2D98" w:rsidRDefault="00BD056C" w:rsidP="00BD056C">
            <w:pPr>
              <w:spacing w:after="0"/>
              <w:rPr>
                <w:rFonts w:cs="Arial"/>
                <w:b/>
                <w:sz w:val="18"/>
                <w:szCs w:val="18"/>
              </w:rPr>
            </w:pPr>
          </w:p>
        </w:tc>
        <w:tc>
          <w:tcPr>
            <w:tcW w:w="1313" w:type="dxa"/>
            <w:shd w:val="clear" w:color="auto" w:fill="auto"/>
          </w:tcPr>
          <w:p w14:paraId="1E68385C" w14:textId="77777777" w:rsidR="00BD056C" w:rsidRPr="00BE2D98" w:rsidRDefault="00BD056C" w:rsidP="00BD056C">
            <w:pPr>
              <w:rPr>
                <w:rFonts w:cs="Arial"/>
                <w:b/>
                <w:sz w:val="18"/>
                <w:szCs w:val="18"/>
              </w:rPr>
            </w:pPr>
            <w:r w:rsidRPr="00BE2D98">
              <w:rPr>
                <w:rFonts w:cs="Arial"/>
                <w:b/>
                <w:sz w:val="18"/>
                <w:szCs w:val="18"/>
              </w:rPr>
              <w:t xml:space="preserve"> (b)  First</w:t>
            </w:r>
          </w:p>
        </w:tc>
        <w:tc>
          <w:tcPr>
            <w:tcW w:w="1350" w:type="dxa"/>
            <w:shd w:val="clear" w:color="auto" w:fill="auto"/>
          </w:tcPr>
          <w:p w14:paraId="1F46D74C" w14:textId="77777777" w:rsidR="00BD056C" w:rsidRPr="00BE2D98" w:rsidRDefault="00BD056C" w:rsidP="00BD056C">
            <w:pPr>
              <w:rPr>
                <w:rFonts w:cs="Arial"/>
                <w:b/>
                <w:sz w:val="18"/>
                <w:szCs w:val="18"/>
              </w:rPr>
            </w:pPr>
            <w:r w:rsidRPr="00BE2D98">
              <w:rPr>
                <w:rFonts w:cs="Arial"/>
                <w:b/>
                <w:sz w:val="18"/>
                <w:szCs w:val="18"/>
              </w:rPr>
              <w:t>(c)  Second</w:t>
            </w:r>
          </w:p>
        </w:tc>
        <w:tc>
          <w:tcPr>
            <w:tcW w:w="1350" w:type="dxa"/>
            <w:shd w:val="clear" w:color="auto" w:fill="auto"/>
          </w:tcPr>
          <w:p w14:paraId="7BBE4916" w14:textId="77777777" w:rsidR="00BD056C" w:rsidRPr="00BE2D98" w:rsidRDefault="00BD056C" w:rsidP="00BD056C">
            <w:pPr>
              <w:spacing w:after="0"/>
              <w:rPr>
                <w:rFonts w:cs="Arial"/>
                <w:b/>
                <w:sz w:val="18"/>
                <w:szCs w:val="18"/>
              </w:rPr>
            </w:pPr>
            <w:r w:rsidRPr="00BE2D98">
              <w:rPr>
                <w:rFonts w:cs="Arial"/>
                <w:b/>
                <w:sz w:val="18"/>
                <w:szCs w:val="18"/>
              </w:rPr>
              <w:t>(d)  Third</w:t>
            </w:r>
          </w:p>
        </w:tc>
        <w:tc>
          <w:tcPr>
            <w:tcW w:w="1620" w:type="dxa"/>
            <w:shd w:val="clear" w:color="auto" w:fill="auto"/>
          </w:tcPr>
          <w:p w14:paraId="4E06BFF6" w14:textId="77777777" w:rsidR="00BD056C" w:rsidRPr="00BE2D98" w:rsidRDefault="00BD056C" w:rsidP="00BD056C">
            <w:pPr>
              <w:spacing w:after="0"/>
              <w:rPr>
                <w:rFonts w:cs="Arial"/>
                <w:b/>
                <w:sz w:val="18"/>
                <w:szCs w:val="18"/>
              </w:rPr>
            </w:pPr>
            <w:r w:rsidRPr="00BE2D98">
              <w:rPr>
                <w:rFonts w:cs="Arial"/>
                <w:b/>
                <w:sz w:val="18"/>
                <w:szCs w:val="18"/>
              </w:rPr>
              <w:t>(e)  Fourth</w:t>
            </w:r>
          </w:p>
        </w:tc>
      </w:tr>
      <w:tr w:rsidR="00BD056C" w:rsidRPr="00BE2D98" w14:paraId="5D99FC47" w14:textId="77777777" w:rsidTr="00BD056C">
        <w:tblPrEx>
          <w:tblLook w:val="04A0" w:firstRow="1" w:lastRow="0" w:firstColumn="1" w:lastColumn="0" w:noHBand="0" w:noVBand="1"/>
        </w:tblPrEx>
        <w:trPr>
          <w:trHeight w:val="468"/>
        </w:trPr>
        <w:tc>
          <w:tcPr>
            <w:tcW w:w="4154" w:type="dxa"/>
            <w:gridSpan w:val="3"/>
            <w:shd w:val="clear" w:color="auto" w:fill="auto"/>
          </w:tcPr>
          <w:p w14:paraId="1CAE7427" w14:textId="77777777" w:rsidR="00BD056C" w:rsidRPr="00BE2D98" w:rsidRDefault="00BD056C" w:rsidP="00BD056C">
            <w:pPr>
              <w:rPr>
                <w:rFonts w:cs="Arial"/>
                <w:b/>
                <w:sz w:val="20"/>
              </w:rPr>
            </w:pPr>
            <w:r w:rsidRPr="00BE2D98">
              <w:rPr>
                <w:rFonts w:cs="Arial"/>
                <w:b/>
                <w:sz w:val="18"/>
                <w:szCs w:val="18"/>
              </w:rPr>
              <w:t>16. Title of FOA –</w:t>
            </w:r>
            <w:r w:rsidRPr="00BE2D98">
              <w:rPr>
                <w:rFonts w:cs="Arial"/>
                <w:b/>
                <w:sz w:val="18"/>
                <w:szCs w:val="18"/>
                <w:u w:val="single"/>
              </w:rPr>
              <w:t xml:space="preserve"> make sure the number of future years aligns with the total years in Line 17 on the SF-424.  This example shows a five-year project (4 out years).</w:t>
            </w:r>
          </w:p>
        </w:tc>
        <w:tc>
          <w:tcPr>
            <w:tcW w:w="1313" w:type="dxa"/>
            <w:tcBorders>
              <w:bottom w:val="single" w:sz="4" w:space="0" w:color="auto"/>
            </w:tcBorders>
            <w:shd w:val="clear" w:color="auto" w:fill="auto"/>
          </w:tcPr>
          <w:p w14:paraId="6BAABCD4" w14:textId="77777777" w:rsidR="00BD056C" w:rsidRPr="00BE2D98" w:rsidRDefault="00BD056C" w:rsidP="00BD056C">
            <w:pPr>
              <w:rPr>
                <w:rFonts w:cs="Arial"/>
                <w:sz w:val="20"/>
              </w:rPr>
            </w:pPr>
            <w:r w:rsidRPr="00BE2D98">
              <w:rPr>
                <w:rFonts w:cs="Arial"/>
                <w:sz w:val="20"/>
              </w:rPr>
              <w:t xml:space="preserve">   $184,498</w:t>
            </w:r>
          </w:p>
        </w:tc>
        <w:tc>
          <w:tcPr>
            <w:tcW w:w="1350" w:type="dxa"/>
            <w:shd w:val="clear" w:color="auto" w:fill="auto"/>
          </w:tcPr>
          <w:p w14:paraId="101B07DB" w14:textId="77777777" w:rsidR="00BD056C" w:rsidRPr="00BE2D98" w:rsidRDefault="00BD056C" w:rsidP="00BD056C">
            <w:pPr>
              <w:rPr>
                <w:rFonts w:cs="Arial"/>
                <w:sz w:val="20"/>
              </w:rPr>
            </w:pPr>
            <w:r w:rsidRPr="00BE2D98">
              <w:rPr>
                <w:rFonts w:cs="Arial"/>
                <w:sz w:val="20"/>
              </w:rPr>
              <w:t xml:space="preserve">   $185,531</w:t>
            </w:r>
          </w:p>
        </w:tc>
        <w:tc>
          <w:tcPr>
            <w:tcW w:w="1350" w:type="dxa"/>
            <w:shd w:val="clear" w:color="auto" w:fill="auto"/>
          </w:tcPr>
          <w:p w14:paraId="78091354" w14:textId="77777777" w:rsidR="00BD056C" w:rsidRPr="00BE2D98" w:rsidRDefault="00BD056C" w:rsidP="00BD056C">
            <w:pPr>
              <w:rPr>
                <w:rFonts w:cs="Arial"/>
                <w:sz w:val="20"/>
              </w:rPr>
            </w:pPr>
            <w:r w:rsidRPr="00BE2D98">
              <w:rPr>
                <w:rFonts w:cs="Arial"/>
                <w:sz w:val="20"/>
              </w:rPr>
              <w:t xml:space="preserve">   $185,762</w:t>
            </w:r>
          </w:p>
        </w:tc>
        <w:tc>
          <w:tcPr>
            <w:tcW w:w="1620" w:type="dxa"/>
            <w:shd w:val="clear" w:color="auto" w:fill="auto"/>
          </w:tcPr>
          <w:p w14:paraId="0F377541" w14:textId="77777777" w:rsidR="00BD056C" w:rsidRPr="00BE2D98" w:rsidRDefault="00BD056C" w:rsidP="00BD056C">
            <w:pPr>
              <w:spacing w:after="0"/>
              <w:rPr>
                <w:rFonts w:cs="Arial"/>
                <w:sz w:val="20"/>
              </w:rPr>
            </w:pPr>
            <w:r w:rsidRPr="00BE2D98">
              <w:rPr>
                <w:rFonts w:cs="Arial"/>
                <w:sz w:val="20"/>
              </w:rPr>
              <w:t xml:space="preserve">   $186,001</w:t>
            </w:r>
          </w:p>
        </w:tc>
      </w:tr>
      <w:tr w:rsidR="00BD056C" w:rsidRPr="00BE2D98" w14:paraId="64D3C1C6" w14:textId="77777777" w:rsidTr="00BD056C">
        <w:tblPrEx>
          <w:tblLook w:val="04A0" w:firstRow="1" w:lastRow="0" w:firstColumn="1" w:lastColumn="0" w:noHBand="0" w:noVBand="1"/>
        </w:tblPrEx>
        <w:trPr>
          <w:trHeight w:val="468"/>
        </w:trPr>
        <w:tc>
          <w:tcPr>
            <w:tcW w:w="4154" w:type="dxa"/>
            <w:gridSpan w:val="3"/>
            <w:tcBorders>
              <w:bottom w:val="single" w:sz="4" w:space="0" w:color="auto"/>
            </w:tcBorders>
            <w:shd w:val="clear" w:color="auto" w:fill="auto"/>
          </w:tcPr>
          <w:p w14:paraId="77701C70" w14:textId="77777777" w:rsidR="00BD056C" w:rsidRPr="00BE2D98" w:rsidRDefault="00BD056C" w:rsidP="00BD056C">
            <w:pPr>
              <w:rPr>
                <w:rFonts w:cs="Arial"/>
                <w:b/>
                <w:sz w:val="20"/>
              </w:rPr>
            </w:pPr>
            <w:r w:rsidRPr="00BE2D98">
              <w:rPr>
                <w:rFonts w:cs="Arial"/>
                <w:b/>
                <w:sz w:val="18"/>
                <w:szCs w:val="18"/>
              </w:rPr>
              <w:lastRenderedPageBreak/>
              <w:t>17.</w:t>
            </w:r>
          </w:p>
        </w:tc>
        <w:tc>
          <w:tcPr>
            <w:tcW w:w="1313" w:type="dxa"/>
            <w:tcBorders>
              <w:top w:val="single" w:sz="4" w:space="0" w:color="auto"/>
              <w:bottom w:val="single" w:sz="4" w:space="0" w:color="auto"/>
            </w:tcBorders>
            <w:shd w:val="clear" w:color="auto" w:fill="auto"/>
          </w:tcPr>
          <w:p w14:paraId="22FFDD11" w14:textId="77777777" w:rsidR="00BD056C" w:rsidRPr="00BE2D98" w:rsidRDefault="00BD056C" w:rsidP="00BD056C">
            <w:pPr>
              <w:spacing w:after="0"/>
              <w:rPr>
                <w:rFonts w:cs="Arial"/>
                <w:sz w:val="20"/>
              </w:rPr>
            </w:pPr>
          </w:p>
        </w:tc>
        <w:tc>
          <w:tcPr>
            <w:tcW w:w="1350" w:type="dxa"/>
            <w:shd w:val="clear" w:color="auto" w:fill="auto"/>
          </w:tcPr>
          <w:p w14:paraId="4CD089B3" w14:textId="77777777" w:rsidR="00BD056C" w:rsidRPr="00BE2D98" w:rsidRDefault="00BD056C" w:rsidP="00BD056C">
            <w:pPr>
              <w:rPr>
                <w:rFonts w:cs="Arial"/>
                <w:sz w:val="20"/>
              </w:rPr>
            </w:pPr>
          </w:p>
        </w:tc>
        <w:tc>
          <w:tcPr>
            <w:tcW w:w="1350" w:type="dxa"/>
            <w:shd w:val="clear" w:color="auto" w:fill="auto"/>
          </w:tcPr>
          <w:p w14:paraId="773F7E87" w14:textId="77777777" w:rsidR="00BD056C" w:rsidRPr="00BE2D98" w:rsidRDefault="00BD056C" w:rsidP="00BD056C">
            <w:pPr>
              <w:rPr>
                <w:rFonts w:cs="Arial"/>
                <w:sz w:val="20"/>
              </w:rPr>
            </w:pPr>
          </w:p>
        </w:tc>
        <w:tc>
          <w:tcPr>
            <w:tcW w:w="1620" w:type="dxa"/>
            <w:shd w:val="clear" w:color="auto" w:fill="auto"/>
          </w:tcPr>
          <w:p w14:paraId="59E5ED77" w14:textId="77777777" w:rsidR="00BD056C" w:rsidRPr="00BE2D98" w:rsidRDefault="00BD056C" w:rsidP="00BD056C">
            <w:pPr>
              <w:rPr>
                <w:rFonts w:cs="Arial"/>
                <w:sz w:val="20"/>
              </w:rPr>
            </w:pPr>
          </w:p>
        </w:tc>
      </w:tr>
      <w:tr w:rsidR="00BD056C" w:rsidRPr="00BE2D98" w14:paraId="7D9E04E5" w14:textId="77777777" w:rsidTr="00BD056C">
        <w:tblPrEx>
          <w:tblLook w:val="04A0" w:firstRow="1" w:lastRow="0" w:firstColumn="1" w:lastColumn="0" w:noHBand="0" w:noVBand="1"/>
        </w:tblPrEx>
        <w:trPr>
          <w:trHeight w:val="481"/>
        </w:trPr>
        <w:tc>
          <w:tcPr>
            <w:tcW w:w="4154" w:type="dxa"/>
            <w:gridSpan w:val="3"/>
            <w:shd w:val="clear" w:color="auto" w:fill="auto"/>
          </w:tcPr>
          <w:p w14:paraId="2ABDB713" w14:textId="77777777" w:rsidR="00BD056C" w:rsidRPr="00BE2D98" w:rsidRDefault="00BD056C" w:rsidP="00BD056C">
            <w:pPr>
              <w:rPr>
                <w:rFonts w:cs="Arial"/>
                <w:b/>
                <w:sz w:val="20"/>
              </w:rPr>
            </w:pPr>
            <w:r w:rsidRPr="00BE2D98">
              <w:rPr>
                <w:rFonts w:cs="Arial"/>
                <w:b/>
                <w:sz w:val="18"/>
                <w:szCs w:val="18"/>
              </w:rPr>
              <w:t>18.</w:t>
            </w:r>
          </w:p>
        </w:tc>
        <w:tc>
          <w:tcPr>
            <w:tcW w:w="1313" w:type="dxa"/>
            <w:shd w:val="clear" w:color="auto" w:fill="auto"/>
          </w:tcPr>
          <w:p w14:paraId="4B252E31" w14:textId="77777777" w:rsidR="00BD056C" w:rsidRPr="00BE2D98" w:rsidRDefault="00BD056C" w:rsidP="00BD056C">
            <w:pPr>
              <w:spacing w:after="0"/>
              <w:rPr>
                <w:rFonts w:cs="Arial"/>
                <w:sz w:val="20"/>
              </w:rPr>
            </w:pPr>
          </w:p>
        </w:tc>
        <w:tc>
          <w:tcPr>
            <w:tcW w:w="1350" w:type="dxa"/>
            <w:shd w:val="clear" w:color="auto" w:fill="auto"/>
          </w:tcPr>
          <w:p w14:paraId="6C69E2EB" w14:textId="77777777" w:rsidR="00BD056C" w:rsidRPr="00BE2D98" w:rsidRDefault="00BD056C" w:rsidP="00BD056C">
            <w:pPr>
              <w:rPr>
                <w:rFonts w:cs="Arial"/>
                <w:sz w:val="20"/>
              </w:rPr>
            </w:pPr>
          </w:p>
        </w:tc>
        <w:tc>
          <w:tcPr>
            <w:tcW w:w="1350" w:type="dxa"/>
            <w:shd w:val="clear" w:color="auto" w:fill="auto"/>
          </w:tcPr>
          <w:p w14:paraId="35333866" w14:textId="77777777" w:rsidR="00BD056C" w:rsidRPr="00BE2D98" w:rsidRDefault="00BD056C" w:rsidP="00BD056C">
            <w:pPr>
              <w:rPr>
                <w:rFonts w:cs="Arial"/>
                <w:sz w:val="20"/>
              </w:rPr>
            </w:pPr>
          </w:p>
        </w:tc>
        <w:tc>
          <w:tcPr>
            <w:tcW w:w="1620" w:type="dxa"/>
            <w:shd w:val="clear" w:color="auto" w:fill="auto"/>
          </w:tcPr>
          <w:p w14:paraId="0907719B" w14:textId="77777777" w:rsidR="00BD056C" w:rsidRPr="00BE2D98" w:rsidRDefault="00BD056C" w:rsidP="00BD056C">
            <w:pPr>
              <w:rPr>
                <w:rFonts w:cs="Arial"/>
                <w:sz w:val="20"/>
              </w:rPr>
            </w:pPr>
          </w:p>
        </w:tc>
      </w:tr>
      <w:tr w:rsidR="00BD056C" w:rsidRPr="00BE2D98" w14:paraId="31030219" w14:textId="77777777" w:rsidTr="00BD056C">
        <w:tblPrEx>
          <w:tblLook w:val="04A0" w:firstRow="1" w:lastRow="0" w:firstColumn="1" w:lastColumn="0" w:noHBand="0" w:noVBand="1"/>
        </w:tblPrEx>
        <w:trPr>
          <w:trHeight w:val="581"/>
        </w:trPr>
        <w:tc>
          <w:tcPr>
            <w:tcW w:w="4154" w:type="dxa"/>
            <w:gridSpan w:val="3"/>
            <w:tcBorders>
              <w:bottom w:val="single" w:sz="4" w:space="0" w:color="auto"/>
            </w:tcBorders>
            <w:shd w:val="clear" w:color="auto" w:fill="auto"/>
          </w:tcPr>
          <w:p w14:paraId="322ED13C" w14:textId="77777777" w:rsidR="00BD056C" w:rsidRPr="00BE2D98" w:rsidRDefault="00BD056C" w:rsidP="00BD056C">
            <w:pPr>
              <w:rPr>
                <w:rFonts w:cs="Arial"/>
                <w:b/>
                <w:sz w:val="20"/>
              </w:rPr>
            </w:pPr>
            <w:r w:rsidRPr="00BE2D98">
              <w:rPr>
                <w:rFonts w:cs="Arial"/>
                <w:b/>
                <w:sz w:val="18"/>
                <w:szCs w:val="18"/>
              </w:rPr>
              <w:t>19.</w:t>
            </w:r>
          </w:p>
        </w:tc>
        <w:tc>
          <w:tcPr>
            <w:tcW w:w="1313" w:type="dxa"/>
            <w:tcBorders>
              <w:bottom w:val="single" w:sz="4" w:space="0" w:color="auto"/>
            </w:tcBorders>
            <w:shd w:val="clear" w:color="auto" w:fill="auto"/>
          </w:tcPr>
          <w:p w14:paraId="491DB101" w14:textId="77777777" w:rsidR="00BD056C" w:rsidRPr="00BE2D98" w:rsidRDefault="00BD056C" w:rsidP="00BD056C">
            <w:pPr>
              <w:spacing w:after="0"/>
              <w:rPr>
                <w:rFonts w:cs="Arial"/>
                <w:sz w:val="20"/>
              </w:rPr>
            </w:pPr>
          </w:p>
        </w:tc>
        <w:tc>
          <w:tcPr>
            <w:tcW w:w="1350" w:type="dxa"/>
            <w:shd w:val="clear" w:color="auto" w:fill="auto"/>
          </w:tcPr>
          <w:p w14:paraId="131C54C6" w14:textId="77777777" w:rsidR="00BD056C" w:rsidRPr="00BE2D98" w:rsidRDefault="00BD056C" w:rsidP="00BD056C">
            <w:pPr>
              <w:rPr>
                <w:rFonts w:cs="Arial"/>
                <w:sz w:val="20"/>
              </w:rPr>
            </w:pPr>
          </w:p>
        </w:tc>
        <w:tc>
          <w:tcPr>
            <w:tcW w:w="1350" w:type="dxa"/>
            <w:shd w:val="clear" w:color="auto" w:fill="auto"/>
          </w:tcPr>
          <w:p w14:paraId="40ECE880" w14:textId="77777777" w:rsidR="00BD056C" w:rsidRPr="00BE2D98" w:rsidRDefault="00BD056C" w:rsidP="00BD056C">
            <w:pPr>
              <w:rPr>
                <w:rFonts w:cs="Arial"/>
                <w:sz w:val="20"/>
              </w:rPr>
            </w:pPr>
          </w:p>
        </w:tc>
        <w:tc>
          <w:tcPr>
            <w:tcW w:w="1620" w:type="dxa"/>
            <w:shd w:val="clear" w:color="auto" w:fill="auto"/>
          </w:tcPr>
          <w:p w14:paraId="5BA055A8" w14:textId="77777777" w:rsidR="00BD056C" w:rsidRPr="00BE2D98" w:rsidRDefault="00BD056C" w:rsidP="00BD056C">
            <w:pPr>
              <w:rPr>
                <w:rFonts w:cs="Arial"/>
                <w:sz w:val="20"/>
              </w:rPr>
            </w:pPr>
          </w:p>
        </w:tc>
      </w:tr>
      <w:tr w:rsidR="00BD056C" w:rsidRPr="00BE2D98" w14:paraId="42BA9315" w14:textId="77777777" w:rsidTr="00BD056C">
        <w:tblPrEx>
          <w:tblLook w:val="04A0" w:firstRow="1" w:lastRow="0" w:firstColumn="1" w:lastColumn="0" w:noHBand="0" w:noVBand="1"/>
        </w:tblPrEx>
        <w:trPr>
          <w:trHeight w:val="481"/>
        </w:trPr>
        <w:tc>
          <w:tcPr>
            <w:tcW w:w="4154" w:type="dxa"/>
            <w:gridSpan w:val="3"/>
            <w:tcBorders>
              <w:bottom w:val="single" w:sz="4" w:space="0" w:color="auto"/>
            </w:tcBorders>
            <w:shd w:val="clear" w:color="auto" w:fill="auto"/>
          </w:tcPr>
          <w:p w14:paraId="5B743A6B" w14:textId="77777777" w:rsidR="00BD056C" w:rsidRPr="00BE2D98" w:rsidRDefault="00BD056C" w:rsidP="00BD056C">
            <w:pPr>
              <w:rPr>
                <w:rFonts w:cs="Arial"/>
                <w:b/>
                <w:sz w:val="20"/>
              </w:rPr>
            </w:pPr>
            <w:r w:rsidRPr="00BE2D98">
              <w:rPr>
                <w:rFonts w:cs="Arial"/>
                <w:b/>
                <w:sz w:val="18"/>
                <w:szCs w:val="18"/>
              </w:rPr>
              <w:t xml:space="preserve">20.  TOTAL (Sum of lines 16-19)  </w:t>
            </w:r>
          </w:p>
        </w:tc>
        <w:tc>
          <w:tcPr>
            <w:tcW w:w="1313" w:type="dxa"/>
            <w:tcBorders>
              <w:bottom w:val="single" w:sz="4" w:space="0" w:color="auto"/>
            </w:tcBorders>
            <w:shd w:val="clear" w:color="auto" w:fill="auto"/>
          </w:tcPr>
          <w:p w14:paraId="14F203B3" w14:textId="77777777" w:rsidR="00BD056C" w:rsidRPr="00BE2D98" w:rsidRDefault="00BD056C" w:rsidP="00BD056C">
            <w:pPr>
              <w:spacing w:after="0"/>
              <w:rPr>
                <w:rFonts w:cs="Arial"/>
                <w:sz w:val="20"/>
              </w:rPr>
            </w:pPr>
            <w:r w:rsidRPr="00BE2D98">
              <w:rPr>
                <w:rFonts w:cs="Arial"/>
                <w:sz w:val="20"/>
              </w:rPr>
              <w:t xml:space="preserve">  $184,498</w:t>
            </w:r>
          </w:p>
        </w:tc>
        <w:tc>
          <w:tcPr>
            <w:tcW w:w="1350" w:type="dxa"/>
            <w:tcBorders>
              <w:bottom w:val="single" w:sz="4" w:space="0" w:color="auto"/>
            </w:tcBorders>
            <w:shd w:val="clear" w:color="auto" w:fill="auto"/>
          </w:tcPr>
          <w:p w14:paraId="2384A1ED" w14:textId="77777777" w:rsidR="00BD056C" w:rsidRPr="00BE2D98" w:rsidRDefault="00BD056C" w:rsidP="00BD056C">
            <w:pPr>
              <w:rPr>
                <w:rFonts w:cs="Arial"/>
                <w:sz w:val="20"/>
              </w:rPr>
            </w:pPr>
            <w:r w:rsidRPr="00BE2D98">
              <w:rPr>
                <w:rFonts w:cs="Arial"/>
                <w:sz w:val="20"/>
              </w:rPr>
              <w:t xml:space="preserve">   $185,531</w:t>
            </w:r>
          </w:p>
        </w:tc>
        <w:tc>
          <w:tcPr>
            <w:tcW w:w="1350" w:type="dxa"/>
            <w:tcBorders>
              <w:bottom w:val="single" w:sz="4" w:space="0" w:color="auto"/>
            </w:tcBorders>
            <w:shd w:val="clear" w:color="auto" w:fill="auto"/>
          </w:tcPr>
          <w:p w14:paraId="3244C7E8" w14:textId="77777777" w:rsidR="00BD056C" w:rsidRPr="00BE2D98" w:rsidRDefault="00BD056C" w:rsidP="00BD056C">
            <w:pPr>
              <w:rPr>
                <w:rFonts w:cs="Arial"/>
                <w:sz w:val="20"/>
              </w:rPr>
            </w:pPr>
            <w:r w:rsidRPr="00BE2D98">
              <w:rPr>
                <w:rFonts w:cs="Arial"/>
                <w:sz w:val="20"/>
              </w:rPr>
              <w:t xml:space="preserve">   $185,762</w:t>
            </w:r>
          </w:p>
        </w:tc>
        <w:tc>
          <w:tcPr>
            <w:tcW w:w="1620" w:type="dxa"/>
            <w:tcBorders>
              <w:bottom w:val="single" w:sz="4" w:space="0" w:color="auto"/>
            </w:tcBorders>
            <w:shd w:val="clear" w:color="auto" w:fill="auto"/>
          </w:tcPr>
          <w:p w14:paraId="13B5DBB6" w14:textId="77777777" w:rsidR="00BD056C" w:rsidRPr="00BE2D98" w:rsidRDefault="00BD056C" w:rsidP="00BD056C">
            <w:pPr>
              <w:rPr>
                <w:rFonts w:cs="Arial"/>
                <w:sz w:val="20"/>
              </w:rPr>
            </w:pPr>
            <w:r w:rsidRPr="00BE2D98">
              <w:rPr>
                <w:rFonts w:cs="Arial"/>
                <w:sz w:val="20"/>
              </w:rPr>
              <w:t xml:space="preserve">   $186,001</w:t>
            </w:r>
          </w:p>
        </w:tc>
      </w:tr>
      <w:tr w:rsidR="00BD056C" w:rsidRPr="00BE2D98" w14:paraId="210BECEA" w14:textId="77777777" w:rsidTr="00BD056C">
        <w:trPr>
          <w:trHeight w:val="364"/>
        </w:trPr>
        <w:tc>
          <w:tcPr>
            <w:tcW w:w="9787" w:type="dxa"/>
            <w:gridSpan w:val="7"/>
            <w:tcBorders>
              <w:bottom w:val="single" w:sz="4" w:space="0" w:color="auto"/>
            </w:tcBorders>
            <w:shd w:val="clear" w:color="auto" w:fill="B8CCE4"/>
          </w:tcPr>
          <w:p w14:paraId="0AA96ECA" w14:textId="77777777" w:rsidR="00BD056C" w:rsidRPr="00BE2D98" w:rsidRDefault="00BD056C" w:rsidP="00BD056C">
            <w:pPr>
              <w:jc w:val="center"/>
              <w:rPr>
                <w:rFonts w:cs="Arial"/>
                <w:b/>
                <w:szCs w:val="24"/>
              </w:rPr>
            </w:pPr>
            <w:r w:rsidRPr="00BE2D98">
              <w:rPr>
                <w:rFonts w:cs="Arial"/>
                <w:b/>
                <w:sz w:val="22"/>
                <w:szCs w:val="24"/>
              </w:rPr>
              <w:t>SECTION F – OTHER BUDGET INFORMATION</w:t>
            </w:r>
          </w:p>
        </w:tc>
      </w:tr>
      <w:tr w:rsidR="00BD056C" w:rsidRPr="00BE2D98" w14:paraId="2798A0A0" w14:textId="77777777" w:rsidTr="00BD056C">
        <w:trPr>
          <w:trHeight w:val="424"/>
        </w:trPr>
        <w:tc>
          <w:tcPr>
            <w:tcW w:w="5467" w:type="dxa"/>
            <w:gridSpan w:val="4"/>
            <w:shd w:val="clear" w:color="auto" w:fill="auto"/>
          </w:tcPr>
          <w:p w14:paraId="618C82F4" w14:textId="77777777" w:rsidR="00BD056C" w:rsidRPr="00BE2D98" w:rsidRDefault="00BD056C" w:rsidP="00BD056C">
            <w:pPr>
              <w:rPr>
                <w:rFonts w:cs="Arial"/>
                <w:b/>
                <w:sz w:val="20"/>
              </w:rPr>
            </w:pPr>
            <w:r w:rsidRPr="00BE2D98">
              <w:rPr>
                <w:rFonts w:cs="Arial"/>
                <w:b/>
                <w:sz w:val="20"/>
              </w:rPr>
              <w:t>21.  Direct Charges:</w:t>
            </w:r>
          </w:p>
        </w:tc>
        <w:tc>
          <w:tcPr>
            <w:tcW w:w="4320" w:type="dxa"/>
            <w:gridSpan w:val="3"/>
            <w:shd w:val="clear" w:color="auto" w:fill="auto"/>
          </w:tcPr>
          <w:p w14:paraId="6688C273" w14:textId="77777777" w:rsidR="00BD056C" w:rsidRPr="00BE2D98" w:rsidRDefault="00BD056C" w:rsidP="00BD056C">
            <w:pPr>
              <w:spacing w:after="0"/>
              <w:rPr>
                <w:rFonts w:cs="Arial"/>
                <w:b/>
                <w:sz w:val="20"/>
              </w:rPr>
            </w:pPr>
            <w:r w:rsidRPr="00BE2D98">
              <w:rPr>
                <w:rFonts w:cs="Arial"/>
                <w:b/>
                <w:sz w:val="20"/>
              </w:rPr>
              <w:t xml:space="preserve">22.  Indirect Charges: </w:t>
            </w:r>
          </w:p>
        </w:tc>
      </w:tr>
      <w:tr w:rsidR="00BD056C" w:rsidRPr="00BE2D98" w14:paraId="13F6DB1D" w14:textId="77777777" w:rsidTr="00BD056C">
        <w:trPr>
          <w:trHeight w:val="455"/>
        </w:trPr>
        <w:tc>
          <w:tcPr>
            <w:tcW w:w="9787" w:type="dxa"/>
            <w:gridSpan w:val="7"/>
            <w:shd w:val="clear" w:color="auto" w:fill="auto"/>
          </w:tcPr>
          <w:p w14:paraId="2556F4B7" w14:textId="77777777" w:rsidR="00BD056C" w:rsidRPr="00BE2D98" w:rsidRDefault="00BD056C" w:rsidP="00BD056C">
            <w:pPr>
              <w:rPr>
                <w:rFonts w:cs="Arial"/>
                <w:b/>
                <w:sz w:val="20"/>
              </w:rPr>
            </w:pPr>
            <w:r w:rsidRPr="00BE2D98">
              <w:rPr>
                <w:rFonts w:cs="Arial"/>
                <w:b/>
                <w:sz w:val="20"/>
              </w:rPr>
              <w:t>23.  Remarks:</w:t>
            </w:r>
          </w:p>
        </w:tc>
      </w:tr>
    </w:tbl>
    <w:p w14:paraId="004097B8" w14:textId="77777777" w:rsidR="00BD056C" w:rsidRPr="00AC34BE" w:rsidRDefault="00BD056C" w:rsidP="00BD056C">
      <w:pPr>
        <w:tabs>
          <w:tab w:val="left" w:pos="1008"/>
        </w:tabs>
        <w:rPr>
          <w:rStyle w:val="Heading1Char"/>
          <w:b w:val="0"/>
          <w:bCs w:val="0"/>
          <w:szCs w:val="20"/>
        </w:rPr>
      </w:pPr>
    </w:p>
    <w:p w14:paraId="01894DBB" w14:textId="708DAE42" w:rsidR="00BC5AEC" w:rsidRDefault="00BC5AEC" w:rsidP="00CA5CA8">
      <w:pPr>
        <w:rPr>
          <w:bCs/>
        </w:rPr>
      </w:pPr>
    </w:p>
    <w:p w14:paraId="06632067" w14:textId="513E53F8" w:rsidR="00BC5AEC" w:rsidRDefault="00BC5AEC" w:rsidP="00CA5CA8">
      <w:pPr>
        <w:rPr>
          <w:bCs/>
        </w:rPr>
      </w:pPr>
    </w:p>
    <w:p w14:paraId="5F282191" w14:textId="638EC7AA" w:rsidR="00BD056C" w:rsidRDefault="00BD056C" w:rsidP="00CA5CA8">
      <w:pPr>
        <w:rPr>
          <w:bCs/>
        </w:rPr>
      </w:pPr>
    </w:p>
    <w:p w14:paraId="778EA423" w14:textId="19E5AD08" w:rsidR="00BD056C" w:rsidRDefault="00BD056C" w:rsidP="00CA5CA8">
      <w:pPr>
        <w:rPr>
          <w:bCs/>
        </w:rPr>
      </w:pPr>
    </w:p>
    <w:p w14:paraId="1B2BC1C8" w14:textId="34544E2D" w:rsidR="00BD056C" w:rsidRDefault="00BD056C" w:rsidP="00CA5CA8">
      <w:pPr>
        <w:rPr>
          <w:bCs/>
        </w:rPr>
      </w:pPr>
    </w:p>
    <w:p w14:paraId="2147E918" w14:textId="575DB1A4" w:rsidR="00BD056C" w:rsidRDefault="00BD056C" w:rsidP="00CA5CA8">
      <w:pPr>
        <w:rPr>
          <w:bCs/>
        </w:rPr>
      </w:pPr>
    </w:p>
    <w:p w14:paraId="4074CEDF" w14:textId="374D221D" w:rsidR="00BD056C" w:rsidRDefault="00BD056C" w:rsidP="00CA5CA8">
      <w:pPr>
        <w:rPr>
          <w:bCs/>
        </w:rPr>
      </w:pPr>
    </w:p>
    <w:p w14:paraId="252270BA" w14:textId="4D8D9F96" w:rsidR="00BD056C" w:rsidRDefault="00BD056C" w:rsidP="00CA5CA8">
      <w:pPr>
        <w:rPr>
          <w:bCs/>
        </w:rPr>
      </w:pPr>
    </w:p>
    <w:p w14:paraId="4D302C16" w14:textId="1594DAF0" w:rsidR="00BD056C" w:rsidRDefault="00BD056C" w:rsidP="00CA5CA8">
      <w:pPr>
        <w:rPr>
          <w:bCs/>
        </w:rPr>
      </w:pPr>
    </w:p>
    <w:p w14:paraId="0A9FF624" w14:textId="77777777" w:rsidR="00BD056C" w:rsidRDefault="00BD056C" w:rsidP="00CA5CA8">
      <w:pPr>
        <w:rPr>
          <w:bCs/>
        </w:rPr>
      </w:pPr>
    </w:p>
    <w:p w14:paraId="3A2CF378" w14:textId="27E7A88F" w:rsidR="00BC5AEC" w:rsidRDefault="00BC5AEC" w:rsidP="00CA5CA8">
      <w:pPr>
        <w:rPr>
          <w:bCs/>
        </w:rPr>
      </w:pPr>
    </w:p>
    <w:p w14:paraId="3C762143" w14:textId="77777777" w:rsidR="00BC5AEC" w:rsidRPr="00612C5A" w:rsidRDefault="00BC5AEC" w:rsidP="00BC5AEC">
      <w:pPr>
        <w:tabs>
          <w:tab w:val="left" w:pos="1008"/>
        </w:tabs>
        <w:rPr>
          <w:rFonts w:cs="Arial"/>
        </w:rPr>
      </w:pPr>
    </w:p>
    <w:sectPr w:rsidR="00BC5AEC" w:rsidRPr="00612C5A" w:rsidSect="0081202F">
      <w:footerReference w:type="default" r:id="rId64"/>
      <w:foot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7C4D1" w14:textId="77777777" w:rsidR="006D6B63" w:rsidRDefault="006D6B63">
      <w:r>
        <w:separator/>
      </w:r>
    </w:p>
  </w:endnote>
  <w:endnote w:type="continuationSeparator" w:id="0">
    <w:p w14:paraId="231A739E" w14:textId="77777777" w:rsidR="006D6B63" w:rsidRDefault="006D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B25E" w14:textId="26259B7E" w:rsidR="00D677D5" w:rsidRDefault="00D677D5">
    <w:pPr>
      <w:pStyle w:val="Footer"/>
      <w:jc w:val="center"/>
    </w:pPr>
    <w:r>
      <w:fldChar w:fldCharType="begin"/>
    </w:r>
    <w:r>
      <w:instrText xml:space="preserve"> PAGE   \* MERGEFORMAT </w:instrText>
    </w:r>
    <w:r>
      <w:fldChar w:fldCharType="separate"/>
    </w:r>
    <w:r w:rsidR="001F77DB">
      <w:rPr>
        <w:noProof/>
      </w:rPr>
      <w:t>3</w:t>
    </w:r>
    <w:r>
      <w:rPr>
        <w:noProof/>
      </w:rPr>
      <w:fldChar w:fldCharType="end"/>
    </w:r>
  </w:p>
  <w:p w14:paraId="3BE27486" w14:textId="77777777" w:rsidR="00D677D5" w:rsidRDefault="00D67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6C31" w14:textId="193651CC" w:rsidR="00D677D5" w:rsidRPr="00E04704" w:rsidRDefault="00D677D5" w:rsidP="00E04704">
    <w:pPr>
      <w:pStyle w:val="Footer"/>
      <w:jc w:val="center"/>
    </w:pPr>
    <w:r>
      <w:rPr>
        <w:rStyle w:val="PageNumber"/>
      </w:rPr>
      <w:fldChar w:fldCharType="begin"/>
    </w:r>
    <w:r>
      <w:rPr>
        <w:rStyle w:val="PageNumber"/>
      </w:rPr>
      <w:instrText xml:space="preserve"> PAGE </w:instrText>
    </w:r>
    <w:r>
      <w:rPr>
        <w:rStyle w:val="PageNumber"/>
      </w:rPr>
      <w:fldChar w:fldCharType="separate"/>
    </w:r>
    <w:r w:rsidR="001F77DB">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0C9F" w14:textId="6539F4F1" w:rsidR="00D677D5" w:rsidRDefault="00D677D5" w:rsidP="003715BE">
    <w:pPr>
      <w:pStyle w:val="Footer"/>
      <w:pBdr>
        <w:top w:val="single" w:sz="4" w:space="1" w:color="auto"/>
      </w:pBdr>
      <w:jc w:val="center"/>
    </w:pPr>
    <w:r>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w:r w:rsidR="001F77DB">
        <w:rPr>
          <w:noProof/>
        </w:rPr>
        <w:t>73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517F" w14:textId="77777777" w:rsidR="006D6B63" w:rsidRDefault="006D6B63">
      <w:r>
        <w:separator/>
      </w:r>
    </w:p>
  </w:footnote>
  <w:footnote w:type="continuationSeparator" w:id="0">
    <w:p w14:paraId="51FF5E6C" w14:textId="77777777" w:rsidR="006D6B63" w:rsidRDefault="006D6B63">
      <w:r>
        <w:continuationSeparator/>
      </w:r>
    </w:p>
  </w:footnote>
  <w:footnote w:id="1">
    <w:p w14:paraId="49091974" w14:textId="77777777" w:rsidR="00D677D5" w:rsidRPr="00CE15C3" w:rsidRDefault="00D677D5" w:rsidP="00BD056C">
      <w:pPr>
        <w:pStyle w:val="BodyTextIndent3"/>
        <w:ind w:left="0"/>
        <w:rPr>
          <w:sz w:val="20"/>
        </w:rPr>
      </w:pPr>
      <w:r>
        <w:rPr>
          <w:rStyle w:val="FootnoteReference"/>
        </w:rPr>
        <w:footnoteRef/>
      </w:r>
      <w:r>
        <w:t xml:space="preserve"> </w:t>
      </w:r>
      <w:r w:rsidRPr="00360A62">
        <w:rPr>
          <w:sz w:val="18"/>
        </w:rPr>
        <w:t>Approved by OMB under control no</w:t>
      </w:r>
      <w:r>
        <w:rPr>
          <w:sz w:val="18"/>
        </w:rPr>
        <w:t xml:space="preserve">. </w:t>
      </w:r>
      <w:r w:rsidRPr="00360A62">
        <w:rPr>
          <w:sz w:val="18"/>
        </w:rPr>
        <w:t>0920-0428; Public reporting burden for the Public Health System Reporting Requirement is estimated to average 10 minutes per response, including the time for copying the first page of SF-424 and the abstract and preparing the letter for mailing</w:t>
      </w:r>
      <w:r>
        <w:rPr>
          <w:sz w:val="18"/>
        </w:rPr>
        <w:t xml:space="preserve">.  </w:t>
      </w:r>
      <w:r w:rsidRPr="00360A62">
        <w:rPr>
          <w:sz w:val="18"/>
        </w:rPr>
        <w:t>An agency may not conduct or sponsor, and a person is not required to respond to, a collection of information unless it displays a currently valid OMB control number</w:t>
      </w:r>
      <w:r>
        <w:rPr>
          <w:sz w:val="18"/>
        </w:rPr>
        <w:t xml:space="preserve">.  </w:t>
      </w:r>
      <w:r w:rsidRPr="00360A62">
        <w:rPr>
          <w:sz w:val="18"/>
        </w:rPr>
        <w:t>The OMB control number for this project is 0920-0428</w:t>
      </w:r>
      <w:r>
        <w:rPr>
          <w:sz w:val="18"/>
        </w:rPr>
        <w:t xml:space="preserve">.  </w:t>
      </w:r>
      <w:r w:rsidRPr="00360A62">
        <w:rPr>
          <w:sz w:val="18"/>
        </w:rPr>
        <w:t xml:space="preserve">Send comments regarding this burden to CDC Clearance Officer, 1600 Clifton Road, MS D-24, Atlanta, GA  30333, ATTN: </w:t>
      </w:r>
      <w:r>
        <w:rPr>
          <w:sz w:val="18"/>
        </w:rPr>
        <w:t xml:space="preserve"> </w:t>
      </w:r>
      <w:r w:rsidRPr="00360A62">
        <w:rPr>
          <w:sz w:val="18"/>
        </w:rPr>
        <w:t>PRA (0920-0428).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2242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0E53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825E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D125D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E832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0272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86F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B0C2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70A6"/>
    <w:lvl w:ilvl="0">
      <w:start w:val="1"/>
      <w:numFmt w:val="decimal"/>
      <w:pStyle w:val="ListNumber"/>
      <w:lvlText w:val="%1."/>
      <w:lvlJc w:val="left"/>
      <w:pPr>
        <w:tabs>
          <w:tab w:val="num" w:pos="360"/>
        </w:tabs>
        <w:ind w:left="360" w:hanging="360"/>
      </w:pPr>
    </w:lvl>
  </w:abstractNum>
  <w:abstractNum w:abstractNumId="9" w15:restartNumberingAfterBreak="0">
    <w:nsid w:val="0034058E"/>
    <w:multiLevelType w:val="hybridMultilevel"/>
    <w:tmpl w:val="B1046744"/>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01484D75"/>
    <w:multiLevelType w:val="hybridMultilevel"/>
    <w:tmpl w:val="8BC8F1C4"/>
    <w:lvl w:ilvl="0" w:tplc="B276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05581A"/>
    <w:multiLevelType w:val="hybridMultilevel"/>
    <w:tmpl w:val="6F1849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9F5ACE"/>
    <w:multiLevelType w:val="hybridMultilevel"/>
    <w:tmpl w:val="95B6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B457CD"/>
    <w:multiLevelType w:val="hybridMultilevel"/>
    <w:tmpl w:val="50E6DB8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15:restartNumberingAfterBreak="0">
    <w:nsid w:val="083E7069"/>
    <w:multiLevelType w:val="hybridMultilevel"/>
    <w:tmpl w:val="6300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23235C"/>
    <w:multiLevelType w:val="hybridMultilevel"/>
    <w:tmpl w:val="7E4C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E944EF"/>
    <w:multiLevelType w:val="multilevel"/>
    <w:tmpl w:val="D4880D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CA54301"/>
    <w:multiLevelType w:val="hybridMultilevel"/>
    <w:tmpl w:val="B2CE3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F8C1CF1"/>
    <w:multiLevelType w:val="hybridMultilevel"/>
    <w:tmpl w:val="F940B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0C161B"/>
    <w:multiLevelType w:val="hybridMultilevel"/>
    <w:tmpl w:val="8C3A2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236CB9"/>
    <w:multiLevelType w:val="hybridMultilevel"/>
    <w:tmpl w:val="3F946D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961DC"/>
    <w:multiLevelType w:val="hybridMultilevel"/>
    <w:tmpl w:val="13DAD97C"/>
    <w:lvl w:ilvl="0" w:tplc="12A0D86E">
      <w:start w:val="1"/>
      <w:numFmt w:val="bullet"/>
      <w:lvlText w:val=""/>
      <w:lvlJc w:val="left"/>
      <w:pPr>
        <w:ind w:left="1080" w:hanging="360"/>
      </w:pPr>
      <w:rPr>
        <w:rFonts w:ascii="Symbol" w:hAnsi="Symbo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2" w15:restartNumberingAfterBreak="0">
    <w:nsid w:val="14D13C73"/>
    <w:multiLevelType w:val="hybridMultilevel"/>
    <w:tmpl w:val="69FEC54A"/>
    <w:lvl w:ilvl="0" w:tplc="EFBA3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0842DB"/>
    <w:multiLevelType w:val="hybridMultilevel"/>
    <w:tmpl w:val="5F303DFA"/>
    <w:lvl w:ilvl="0" w:tplc="E962DAD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7610DD1"/>
    <w:multiLevelType w:val="hybridMultilevel"/>
    <w:tmpl w:val="64C4155E"/>
    <w:lvl w:ilvl="0" w:tplc="5F98A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80A6B99"/>
    <w:multiLevelType w:val="hybridMultilevel"/>
    <w:tmpl w:val="72B61642"/>
    <w:lvl w:ilvl="0" w:tplc="79261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253EDB"/>
    <w:multiLevelType w:val="hybridMultilevel"/>
    <w:tmpl w:val="C8667A00"/>
    <w:lvl w:ilvl="0" w:tplc="E6E0A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CF0D5B"/>
    <w:multiLevelType w:val="hybridMultilevel"/>
    <w:tmpl w:val="21727614"/>
    <w:styleLink w:val="StyleNumberedLeft18ptHanging18pt1"/>
    <w:lvl w:ilvl="0" w:tplc="3676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1DD7706A"/>
    <w:multiLevelType w:val="hybridMultilevel"/>
    <w:tmpl w:val="C178C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1E253212"/>
    <w:multiLevelType w:val="hybridMultilevel"/>
    <w:tmpl w:val="084CCFDA"/>
    <w:styleLink w:val="StyleNumberedLeft18ptHanging18pt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435B0"/>
    <w:multiLevelType w:val="hybridMultilevel"/>
    <w:tmpl w:val="EDFEF000"/>
    <w:lvl w:ilvl="0" w:tplc="B464E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697E70"/>
    <w:multiLevelType w:val="hybridMultilevel"/>
    <w:tmpl w:val="CE529DB2"/>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2" w15:restartNumberingAfterBreak="0">
    <w:nsid w:val="21FB40FD"/>
    <w:multiLevelType w:val="hybridMultilevel"/>
    <w:tmpl w:val="BDE8F3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2A263C6"/>
    <w:multiLevelType w:val="hybridMultilevel"/>
    <w:tmpl w:val="25DCD21A"/>
    <w:lvl w:ilvl="0" w:tplc="CD5E36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C91A99"/>
    <w:multiLevelType w:val="hybridMultilevel"/>
    <w:tmpl w:val="F780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A2285B"/>
    <w:multiLevelType w:val="hybridMultilevel"/>
    <w:tmpl w:val="E6F83CEC"/>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6" w15:restartNumberingAfterBreak="0">
    <w:nsid w:val="2AAB12F0"/>
    <w:multiLevelType w:val="hybridMultilevel"/>
    <w:tmpl w:val="76C24A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5E6051"/>
    <w:multiLevelType w:val="hybridMultilevel"/>
    <w:tmpl w:val="9738B7D8"/>
    <w:lvl w:ilvl="0" w:tplc="72E076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BF751E"/>
    <w:multiLevelType w:val="hybridMultilevel"/>
    <w:tmpl w:val="BF6E6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BCB39CB"/>
    <w:multiLevelType w:val="hybridMultilevel"/>
    <w:tmpl w:val="E6200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C3D4BC3"/>
    <w:multiLevelType w:val="hybridMultilevel"/>
    <w:tmpl w:val="7772F2BC"/>
    <w:lvl w:ilvl="0" w:tplc="D6EA8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45141A"/>
    <w:multiLevelType w:val="hybridMultilevel"/>
    <w:tmpl w:val="58E26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D414222"/>
    <w:multiLevelType w:val="hybridMultilevel"/>
    <w:tmpl w:val="B32884D2"/>
    <w:lvl w:ilvl="0" w:tplc="69846B6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D8168C3"/>
    <w:multiLevelType w:val="hybridMultilevel"/>
    <w:tmpl w:val="AB9CEC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F226B8E"/>
    <w:multiLevelType w:val="hybridMultilevel"/>
    <w:tmpl w:val="DFCE6B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0114800"/>
    <w:multiLevelType w:val="hybridMultilevel"/>
    <w:tmpl w:val="8274FF54"/>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6" w15:restartNumberingAfterBreak="0">
    <w:nsid w:val="307404A5"/>
    <w:multiLevelType w:val="hybridMultilevel"/>
    <w:tmpl w:val="8DD22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35E5DC1"/>
    <w:multiLevelType w:val="hybridMultilevel"/>
    <w:tmpl w:val="016E15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5E967CB"/>
    <w:multiLevelType w:val="hybridMultilevel"/>
    <w:tmpl w:val="4FC833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70C12F8"/>
    <w:multiLevelType w:val="hybridMultilevel"/>
    <w:tmpl w:val="58E8313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A767AAC"/>
    <w:multiLevelType w:val="hybridMultilevel"/>
    <w:tmpl w:val="FA8A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BE32374"/>
    <w:multiLevelType w:val="hybridMultilevel"/>
    <w:tmpl w:val="ED580BEC"/>
    <w:lvl w:ilvl="0" w:tplc="C64CF0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DC53EC"/>
    <w:multiLevelType w:val="hybridMultilevel"/>
    <w:tmpl w:val="FED60E82"/>
    <w:lvl w:ilvl="0" w:tplc="04090003">
      <w:start w:val="1"/>
      <w:numFmt w:val="bullet"/>
      <w:pStyle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680512"/>
    <w:multiLevelType w:val="hybridMultilevel"/>
    <w:tmpl w:val="4EDA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5D1312"/>
    <w:multiLevelType w:val="hybridMultilevel"/>
    <w:tmpl w:val="C104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6916131"/>
    <w:multiLevelType w:val="hybridMultilevel"/>
    <w:tmpl w:val="C28877B0"/>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8E306A"/>
    <w:multiLevelType w:val="hybridMultilevel"/>
    <w:tmpl w:val="2952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7C5A84"/>
    <w:multiLevelType w:val="hybridMultilevel"/>
    <w:tmpl w:val="6B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600092"/>
    <w:multiLevelType w:val="hybridMultilevel"/>
    <w:tmpl w:val="37FC4404"/>
    <w:lvl w:ilvl="0" w:tplc="0409000F">
      <w:start w:val="1"/>
      <w:numFmt w:val="decimal"/>
      <w:lvlText w:val="%1."/>
      <w:lvlJc w:val="left"/>
      <w:pPr>
        <w:ind w:left="360" w:hanging="360"/>
      </w:pPr>
      <w:rPr>
        <w:rFonts w:hint="default"/>
        <w:b w:val="0"/>
      </w:rPr>
    </w:lvl>
    <w:lvl w:ilvl="1" w:tplc="7A6C1BA2">
      <w:start w:val="1"/>
      <w:numFmt w:val="lowerLetter"/>
      <w:lvlText w:val="%2."/>
      <w:lvlJc w:val="left"/>
      <w:pPr>
        <w:ind w:left="1170" w:hanging="360"/>
      </w:pPr>
      <w:rPr>
        <w:b w:val="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15:restartNumberingAfterBreak="0">
    <w:nsid w:val="4BBE6E7A"/>
    <w:multiLevelType w:val="hybridMultilevel"/>
    <w:tmpl w:val="1CCE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7024EE"/>
    <w:multiLevelType w:val="hybridMultilevel"/>
    <w:tmpl w:val="0502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ED53BF"/>
    <w:multiLevelType w:val="hybridMultilevel"/>
    <w:tmpl w:val="041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984A47"/>
    <w:multiLevelType w:val="hybridMultilevel"/>
    <w:tmpl w:val="85DC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5D496E"/>
    <w:multiLevelType w:val="hybridMultilevel"/>
    <w:tmpl w:val="AFA8692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5409168F"/>
    <w:multiLevelType w:val="hybridMultilevel"/>
    <w:tmpl w:val="5132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4AF738C"/>
    <w:multiLevelType w:val="hybridMultilevel"/>
    <w:tmpl w:val="1ED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F8661A"/>
    <w:multiLevelType w:val="hybridMultilevel"/>
    <w:tmpl w:val="97F664DC"/>
    <w:lvl w:ilvl="0" w:tplc="80049C6E">
      <w:start w:val="1"/>
      <w:numFmt w:val="decimal"/>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563272BB"/>
    <w:multiLevelType w:val="hybridMultilevel"/>
    <w:tmpl w:val="307C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E3107F"/>
    <w:multiLevelType w:val="hybridMultilevel"/>
    <w:tmpl w:val="F22A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1B6D01"/>
    <w:multiLevelType w:val="hybridMultilevel"/>
    <w:tmpl w:val="8DB4C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99616BC"/>
    <w:multiLevelType w:val="hybridMultilevel"/>
    <w:tmpl w:val="A7BC6618"/>
    <w:lvl w:ilvl="0" w:tplc="F61C298E">
      <w:start w:val="1"/>
      <w:numFmt w:val="decimal"/>
      <w:lvlText w:val="%1."/>
      <w:lvlJc w:val="left"/>
      <w:pPr>
        <w:ind w:left="81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A0E1F29"/>
    <w:multiLevelType w:val="hybridMultilevel"/>
    <w:tmpl w:val="5B2AE172"/>
    <w:lvl w:ilvl="0" w:tplc="04090003">
      <w:start w:val="1"/>
      <w:numFmt w:val="bullet"/>
      <w:lvlText w:val="o"/>
      <w:lvlJc w:val="left"/>
      <w:pPr>
        <w:ind w:left="924" w:hanging="360"/>
      </w:pPr>
      <w:rPr>
        <w:rFonts w:ascii="Courier New" w:hAnsi="Courier New" w:cs="Courier New"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2" w15:restartNumberingAfterBreak="0">
    <w:nsid w:val="5A6F0C49"/>
    <w:multiLevelType w:val="hybridMultilevel"/>
    <w:tmpl w:val="58F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9E0620"/>
    <w:multiLevelType w:val="multilevel"/>
    <w:tmpl w:val="8D8E009A"/>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CD117BD"/>
    <w:multiLevelType w:val="hybridMultilevel"/>
    <w:tmpl w:val="C2F4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F74887"/>
    <w:multiLevelType w:val="hybridMultilevel"/>
    <w:tmpl w:val="4DE60400"/>
    <w:lvl w:ilvl="0" w:tplc="69D2F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414949"/>
    <w:multiLevelType w:val="hybridMultilevel"/>
    <w:tmpl w:val="8E6A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5524BB"/>
    <w:multiLevelType w:val="hybridMultilevel"/>
    <w:tmpl w:val="B56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EE41CEA"/>
    <w:multiLevelType w:val="hybridMultilevel"/>
    <w:tmpl w:val="ECD2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4A5C27"/>
    <w:multiLevelType w:val="hybridMultilevel"/>
    <w:tmpl w:val="135E7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0AD1F58"/>
    <w:multiLevelType w:val="hybridMultilevel"/>
    <w:tmpl w:val="3012A6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1540F45"/>
    <w:multiLevelType w:val="hybridMultilevel"/>
    <w:tmpl w:val="DB20ECC8"/>
    <w:lvl w:ilvl="0" w:tplc="9A786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2" w15:restartNumberingAfterBreak="0">
    <w:nsid w:val="61DD1F3A"/>
    <w:multiLevelType w:val="hybridMultilevel"/>
    <w:tmpl w:val="E3DE66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3" w15:restartNumberingAfterBreak="0">
    <w:nsid w:val="632C5DB4"/>
    <w:multiLevelType w:val="hybridMultilevel"/>
    <w:tmpl w:val="0FE0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9A441D"/>
    <w:multiLevelType w:val="hybridMultilevel"/>
    <w:tmpl w:val="8C4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6E5737"/>
    <w:multiLevelType w:val="hybridMultilevel"/>
    <w:tmpl w:val="3424B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A41061A"/>
    <w:multiLevelType w:val="hybridMultilevel"/>
    <w:tmpl w:val="8F8E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F92FB0"/>
    <w:multiLevelType w:val="hybridMultilevel"/>
    <w:tmpl w:val="5B22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69495A"/>
    <w:multiLevelType w:val="hybridMultilevel"/>
    <w:tmpl w:val="96D88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FA52D8"/>
    <w:multiLevelType w:val="hybridMultilevel"/>
    <w:tmpl w:val="DF72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295F22"/>
    <w:multiLevelType w:val="multilevel"/>
    <w:tmpl w:val="0409001D"/>
    <w:styleLink w:val="StyleNumberedLeft18ptHanging18pt"/>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1" w15:restartNumberingAfterBreak="0">
    <w:nsid w:val="6FE61D5B"/>
    <w:multiLevelType w:val="hybridMultilevel"/>
    <w:tmpl w:val="7F44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1223F9"/>
    <w:multiLevelType w:val="hybridMultilevel"/>
    <w:tmpl w:val="AC5E33E8"/>
    <w:lvl w:ilvl="0" w:tplc="58D2EF22">
      <w:start w:val="1"/>
      <w:numFmt w:val="decimal"/>
      <w:pStyle w:val="BluePrintNumber-List"/>
      <w:lvlText w:val="%1."/>
      <w:lvlJc w:val="left"/>
      <w:pPr>
        <w:ind w:left="351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05E242F"/>
    <w:multiLevelType w:val="hybridMultilevel"/>
    <w:tmpl w:val="212A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4325F4"/>
    <w:multiLevelType w:val="hybridMultilevel"/>
    <w:tmpl w:val="80CA3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6875911"/>
    <w:multiLevelType w:val="hybridMultilevel"/>
    <w:tmpl w:val="7ABE4DBA"/>
    <w:lvl w:ilvl="0" w:tplc="EB9ECB54">
      <w:start w:val="1"/>
      <w:numFmt w:val="bullet"/>
      <w:lvlText w:val=""/>
      <w:lvlJc w:val="left"/>
      <w:pPr>
        <w:ind w:left="720" w:hanging="360"/>
      </w:pPr>
      <w:rPr>
        <w:rFonts w:ascii="Symbol" w:hAnsi="Symbol" w:hint="default"/>
      </w:rPr>
    </w:lvl>
    <w:lvl w:ilvl="1" w:tplc="2F122C9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F842E1"/>
    <w:multiLevelType w:val="hybridMultilevel"/>
    <w:tmpl w:val="854ADFC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96A004B6">
      <w:start w:val="1"/>
      <w:numFmt w:val="upperLetter"/>
      <w:lvlText w:val="%8."/>
      <w:lvlJc w:val="left"/>
      <w:pPr>
        <w:tabs>
          <w:tab w:val="num" w:pos="5760"/>
        </w:tabs>
        <w:ind w:left="5760" w:hanging="360"/>
      </w:pPr>
      <w:rPr>
        <w:rFonts w:hint="default"/>
        <w:b/>
        <w:sz w:val="24"/>
        <w:u w:val="single"/>
      </w:rPr>
    </w:lvl>
    <w:lvl w:ilvl="8" w:tplc="FFFFFFFF" w:tentative="1">
      <w:start w:val="1"/>
      <w:numFmt w:val="lowerRoman"/>
      <w:lvlText w:val="%9."/>
      <w:lvlJc w:val="right"/>
      <w:pPr>
        <w:tabs>
          <w:tab w:val="num" w:pos="6480"/>
        </w:tabs>
        <w:ind w:left="6480" w:hanging="180"/>
      </w:pPr>
    </w:lvl>
  </w:abstractNum>
  <w:abstractNum w:abstractNumId="97" w15:restartNumberingAfterBreak="0">
    <w:nsid w:val="7823278B"/>
    <w:multiLevelType w:val="hybridMultilevel"/>
    <w:tmpl w:val="4D042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88465B"/>
    <w:multiLevelType w:val="hybridMultilevel"/>
    <w:tmpl w:val="C89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F1790D"/>
    <w:multiLevelType w:val="hybridMultilevel"/>
    <w:tmpl w:val="5B04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F24153"/>
    <w:multiLevelType w:val="hybridMultilevel"/>
    <w:tmpl w:val="A6F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81185A"/>
    <w:multiLevelType w:val="hybridMultilevel"/>
    <w:tmpl w:val="C9C043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2" w15:restartNumberingAfterBreak="0">
    <w:nsid w:val="7DB54AD1"/>
    <w:multiLevelType w:val="hybridMultilevel"/>
    <w:tmpl w:val="0BD675F6"/>
    <w:lvl w:ilvl="0" w:tplc="C4CAECB4">
      <w:start w:val="1"/>
      <w:numFmt w:val="decimal"/>
      <w:lvlText w:val="%1."/>
      <w:lvlJc w:val="left"/>
      <w:pPr>
        <w:ind w:left="792" w:hanging="360"/>
      </w:pPr>
      <w:rPr>
        <w:rFonts w:hint="default"/>
        <w:b w:val="0"/>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03" w15:restartNumberingAfterBreak="0">
    <w:nsid w:val="7E7E76AB"/>
    <w:multiLevelType w:val="hybridMultilevel"/>
    <w:tmpl w:val="5832D136"/>
    <w:lvl w:ilvl="0" w:tplc="907C8A8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52"/>
  </w:num>
  <w:num w:numId="3">
    <w:abstractNumId w:val="73"/>
  </w:num>
  <w:num w:numId="4">
    <w:abstractNumId w:val="90"/>
  </w:num>
  <w:num w:numId="5">
    <w:abstractNumId w:val="92"/>
  </w:num>
  <w:num w:numId="6">
    <w:abstractNumId w:val="30"/>
  </w:num>
  <w:num w:numId="7">
    <w:abstractNumId w:val="49"/>
  </w:num>
  <w:num w:numId="8">
    <w:abstractNumId w:val="67"/>
  </w:num>
  <w:num w:numId="9">
    <w:abstractNumId w:val="40"/>
  </w:num>
  <w:num w:numId="10">
    <w:abstractNumId w:val="14"/>
  </w:num>
  <w:num w:numId="11">
    <w:abstractNumId w:val="86"/>
  </w:num>
  <w:num w:numId="12">
    <w:abstractNumId w:val="65"/>
  </w:num>
  <w:num w:numId="13">
    <w:abstractNumId w:val="21"/>
  </w:num>
  <w:num w:numId="14">
    <w:abstractNumId w:val="32"/>
  </w:num>
  <w:num w:numId="15">
    <w:abstractNumId w:val="34"/>
  </w:num>
  <w:num w:numId="16">
    <w:abstractNumId w:val="93"/>
  </w:num>
  <w:num w:numId="17">
    <w:abstractNumId w:val="20"/>
  </w:num>
  <w:num w:numId="18">
    <w:abstractNumId w:val="74"/>
  </w:num>
  <w:num w:numId="19">
    <w:abstractNumId w:val="46"/>
  </w:num>
  <w:num w:numId="20">
    <w:abstractNumId w:val="71"/>
  </w:num>
  <w:num w:numId="21">
    <w:abstractNumId w:val="63"/>
  </w:num>
  <w:num w:numId="22">
    <w:abstractNumId w:val="91"/>
  </w:num>
  <w:num w:numId="23">
    <w:abstractNumId w:val="83"/>
  </w:num>
  <w:num w:numId="24">
    <w:abstractNumId w:val="70"/>
  </w:num>
  <w:num w:numId="25">
    <w:abstractNumId w:val="27"/>
  </w:num>
  <w:num w:numId="26">
    <w:abstractNumId w:val="25"/>
  </w:num>
  <w:num w:numId="27">
    <w:abstractNumId w:val="10"/>
  </w:num>
  <w:num w:numId="28">
    <w:abstractNumId w:val="81"/>
  </w:num>
  <w:num w:numId="29">
    <w:abstractNumId w:val="75"/>
  </w:num>
  <w:num w:numId="30">
    <w:abstractNumId w:val="22"/>
  </w:num>
  <w:num w:numId="31">
    <w:abstractNumId w:val="95"/>
  </w:num>
  <w:num w:numId="32">
    <w:abstractNumId w:val="82"/>
  </w:num>
  <w:num w:numId="33">
    <w:abstractNumId w:val="17"/>
  </w:num>
  <w:num w:numId="34">
    <w:abstractNumId w:val="85"/>
  </w:num>
  <w:num w:numId="35">
    <w:abstractNumId w:val="41"/>
  </w:num>
  <w:num w:numId="36">
    <w:abstractNumId w:val="42"/>
  </w:num>
  <w:num w:numId="37">
    <w:abstractNumId w:val="102"/>
  </w:num>
  <w:num w:numId="38">
    <w:abstractNumId w:val="84"/>
  </w:num>
  <w:num w:numId="39">
    <w:abstractNumId w:val="29"/>
  </w:num>
  <w:num w:numId="40">
    <w:abstractNumId w:val="66"/>
  </w:num>
  <w:num w:numId="41">
    <w:abstractNumId w:val="9"/>
  </w:num>
  <w:num w:numId="42">
    <w:abstractNumId w:val="72"/>
  </w:num>
  <w:num w:numId="43">
    <w:abstractNumId w:val="97"/>
  </w:num>
  <w:num w:numId="44">
    <w:abstractNumId w:val="87"/>
  </w:num>
  <w:num w:numId="45">
    <w:abstractNumId w:val="18"/>
  </w:num>
  <w:num w:numId="46">
    <w:abstractNumId w:val="80"/>
  </w:num>
  <w:num w:numId="47">
    <w:abstractNumId w:val="43"/>
  </w:num>
  <w:num w:numId="48">
    <w:abstractNumId w:val="36"/>
  </w:num>
  <w:num w:numId="49">
    <w:abstractNumId w:val="38"/>
  </w:num>
  <w:num w:numId="50">
    <w:abstractNumId w:val="19"/>
  </w:num>
  <w:num w:numId="51">
    <w:abstractNumId w:val="94"/>
  </w:num>
  <w:num w:numId="52">
    <w:abstractNumId w:val="59"/>
  </w:num>
  <w:num w:numId="53">
    <w:abstractNumId w:val="58"/>
  </w:num>
  <w:num w:numId="54">
    <w:abstractNumId w:val="55"/>
  </w:num>
  <w:num w:numId="55">
    <w:abstractNumId w:val="23"/>
  </w:num>
  <w:num w:numId="56">
    <w:abstractNumId w:val="78"/>
  </w:num>
  <w:num w:numId="57">
    <w:abstractNumId w:val="47"/>
  </w:num>
  <w:num w:numId="58">
    <w:abstractNumId w:val="44"/>
  </w:num>
  <w:num w:numId="59">
    <w:abstractNumId w:val="56"/>
  </w:num>
  <w:num w:numId="60">
    <w:abstractNumId w:val="51"/>
  </w:num>
  <w:num w:numId="61">
    <w:abstractNumId w:val="11"/>
  </w:num>
  <w:num w:numId="62">
    <w:abstractNumId w:val="37"/>
  </w:num>
  <w:num w:numId="63">
    <w:abstractNumId w:val="54"/>
  </w:num>
  <w:num w:numId="64">
    <w:abstractNumId w:val="99"/>
  </w:num>
  <w:num w:numId="65">
    <w:abstractNumId w:val="68"/>
  </w:num>
  <w:num w:numId="66">
    <w:abstractNumId w:val="103"/>
  </w:num>
  <w:num w:numId="67">
    <w:abstractNumId w:val="79"/>
  </w:num>
  <w:num w:numId="68">
    <w:abstractNumId w:val="77"/>
  </w:num>
  <w:num w:numId="69">
    <w:abstractNumId w:val="89"/>
  </w:num>
  <w:num w:numId="70">
    <w:abstractNumId w:val="33"/>
  </w:num>
  <w:num w:numId="71">
    <w:abstractNumId w:val="50"/>
  </w:num>
  <w:num w:numId="72">
    <w:abstractNumId w:val="39"/>
  </w:num>
  <w:num w:numId="73">
    <w:abstractNumId w:val="88"/>
  </w:num>
  <w:num w:numId="74">
    <w:abstractNumId w:val="98"/>
  </w:num>
  <w:num w:numId="75">
    <w:abstractNumId w:val="60"/>
  </w:num>
  <w:num w:numId="76">
    <w:abstractNumId w:val="48"/>
  </w:num>
  <w:num w:numId="77">
    <w:abstractNumId w:val="15"/>
  </w:num>
  <w:num w:numId="78">
    <w:abstractNumId w:val="12"/>
  </w:num>
  <w:num w:numId="79">
    <w:abstractNumId w:val="76"/>
  </w:num>
  <w:num w:numId="80">
    <w:abstractNumId w:val="35"/>
  </w:num>
  <w:num w:numId="81">
    <w:abstractNumId w:val="31"/>
  </w:num>
  <w:num w:numId="82">
    <w:abstractNumId w:val="62"/>
  </w:num>
  <w:num w:numId="83">
    <w:abstractNumId w:val="100"/>
  </w:num>
  <w:num w:numId="84">
    <w:abstractNumId w:val="57"/>
  </w:num>
  <w:num w:numId="85">
    <w:abstractNumId w:val="69"/>
  </w:num>
  <w:num w:numId="86">
    <w:abstractNumId w:val="16"/>
  </w:num>
  <w:num w:numId="87">
    <w:abstractNumId w:val="26"/>
  </w:num>
  <w:num w:numId="88">
    <w:abstractNumId w:val="61"/>
  </w:num>
  <w:num w:numId="89">
    <w:abstractNumId w:val="64"/>
  </w:num>
  <w:num w:numId="90">
    <w:abstractNumId w:val="24"/>
  </w:num>
  <w:num w:numId="91">
    <w:abstractNumId w:val="13"/>
  </w:num>
  <w:num w:numId="92">
    <w:abstractNumId w:val="101"/>
  </w:num>
  <w:num w:numId="93">
    <w:abstractNumId w:val="28"/>
  </w:num>
  <w:num w:numId="94">
    <w:abstractNumId w:val="96"/>
  </w:num>
  <w:num w:numId="95">
    <w:abstractNumId w:val="7"/>
  </w:num>
  <w:num w:numId="96">
    <w:abstractNumId w:val="6"/>
  </w:num>
  <w:num w:numId="97">
    <w:abstractNumId w:val="5"/>
  </w:num>
  <w:num w:numId="98">
    <w:abstractNumId w:val="4"/>
  </w:num>
  <w:num w:numId="99">
    <w:abstractNumId w:val="8"/>
  </w:num>
  <w:num w:numId="100">
    <w:abstractNumId w:val="3"/>
  </w:num>
  <w:num w:numId="101">
    <w:abstractNumId w:val="2"/>
  </w:num>
  <w:num w:numId="102">
    <w:abstractNumId w:val="1"/>
  </w:num>
  <w:num w:numId="103">
    <w:abstractNumId w:val="0"/>
  </w:num>
  <w:num w:numId="104">
    <w:abstractNumId w:val="5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82"/>
    <w:rsid w:val="00000B4C"/>
    <w:rsid w:val="00000EBB"/>
    <w:rsid w:val="000014F6"/>
    <w:rsid w:val="00004191"/>
    <w:rsid w:val="00004F0E"/>
    <w:rsid w:val="00006B5C"/>
    <w:rsid w:val="000134E2"/>
    <w:rsid w:val="00013FF8"/>
    <w:rsid w:val="00014183"/>
    <w:rsid w:val="0001581D"/>
    <w:rsid w:val="00017B0F"/>
    <w:rsid w:val="000228E5"/>
    <w:rsid w:val="000241F2"/>
    <w:rsid w:val="0002489F"/>
    <w:rsid w:val="00027B7E"/>
    <w:rsid w:val="00030754"/>
    <w:rsid w:val="000320C5"/>
    <w:rsid w:val="00032F45"/>
    <w:rsid w:val="00034B1C"/>
    <w:rsid w:val="00037D6D"/>
    <w:rsid w:val="00040667"/>
    <w:rsid w:val="000429EA"/>
    <w:rsid w:val="0004606C"/>
    <w:rsid w:val="0005004F"/>
    <w:rsid w:val="00050063"/>
    <w:rsid w:val="00050471"/>
    <w:rsid w:val="00050ADF"/>
    <w:rsid w:val="000514F9"/>
    <w:rsid w:val="0005212A"/>
    <w:rsid w:val="00054907"/>
    <w:rsid w:val="000569AA"/>
    <w:rsid w:val="00056AD7"/>
    <w:rsid w:val="00056C39"/>
    <w:rsid w:val="00056E25"/>
    <w:rsid w:val="000571B7"/>
    <w:rsid w:val="00057412"/>
    <w:rsid w:val="000628D9"/>
    <w:rsid w:val="000628E2"/>
    <w:rsid w:val="00062E2A"/>
    <w:rsid w:val="00066FA1"/>
    <w:rsid w:val="00070A77"/>
    <w:rsid w:val="0007204A"/>
    <w:rsid w:val="00074670"/>
    <w:rsid w:val="00075C3D"/>
    <w:rsid w:val="000768BE"/>
    <w:rsid w:val="000774F5"/>
    <w:rsid w:val="000777B7"/>
    <w:rsid w:val="0008180E"/>
    <w:rsid w:val="00083302"/>
    <w:rsid w:val="0008629A"/>
    <w:rsid w:val="00086FF8"/>
    <w:rsid w:val="000915A7"/>
    <w:rsid w:val="00091ED5"/>
    <w:rsid w:val="00093128"/>
    <w:rsid w:val="000933DB"/>
    <w:rsid w:val="00093BFC"/>
    <w:rsid w:val="00094C46"/>
    <w:rsid w:val="000964EF"/>
    <w:rsid w:val="00096B4A"/>
    <w:rsid w:val="000A0447"/>
    <w:rsid w:val="000A1E8D"/>
    <w:rsid w:val="000A592A"/>
    <w:rsid w:val="000B0FF0"/>
    <w:rsid w:val="000B232E"/>
    <w:rsid w:val="000B59E9"/>
    <w:rsid w:val="000B5C8B"/>
    <w:rsid w:val="000C4ACE"/>
    <w:rsid w:val="000D0F1F"/>
    <w:rsid w:val="000D29E4"/>
    <w:rsid w:val="000D435D"/>
    <w:rsid w:val="000D5D6E"/>
    <w:rsid w:val="000E004C"/>
    <w:rsid w:val="000E1C5C"/>
    <w:rsid w:val="000E2186"/>
    <w:rsid w:val="000E793A"/>
    <w:rsid w:val="000F21DA"/>
    <w:rsid w:val="000F5387"/>
    <w:rsid w:val="000F5611"/>
    <w:rsid w:val="000F618F"/>
    <w:rsid w:val="000F631D"/>
    <w:rsid w:val="00100A1E"/>
    <w:rsid w:val="001010A6"/>
    <w:rsid w:val="00101121"/>
    <w:rsid w:val="00104C98"/>
    <w:rsid w:val="001076F3"/>
    <w:rsid w:val="0011241C"/>
    <w:rsid w:val="00112582"/>
    <w:rsid w:val="00112F14"/>
    <w:rsid w:val="00113889"/>
    <w:rsid w:val="0011531C"/>
    <w:rsid w:val="001160E5"/>
    <w:rsid w:val="00117FFC"/>
    <w:rsid w:val="0012010F"/>
    <w:rsid w:val="00122747"/>
    <w:rsid w:val="0012417C"/>
    <w:rsid w:val="00124FB7"/>
    <w:rsid w:val="00125C29"/>
    <w:rsid w:val="00130C90"/>
    <w:rsid w:val="001331CA"/>
    <w:rsid w:val="00134BDE"/>
    <w:rsid w:val="00136492"/>
    <w:rsid w:val="0014003D"/>
    <w:rsid w:val="001453FA"/>
    <w:rsid w:val="001475E6"/>
    <w:rsid w:val="00147778"/>
    <w:rsid w:val="00147942"/>
    <w:rsid w:val="001501C7"/>
    <w:rsid w:val="00150604"/>
    <w:rsid w:val="00151229"/>
    <w:rsid w:val="0015285A"/>
    <w:rsid w:val="0015333B"/>
    <w:rsid w:val="001534C9"/>
    <w:rsid w:val="00153D46"/>
    <w:rsid w:val="00154B5C"/>
    <w:rsid w:val="00156915"/>
    <w:rsid w:val="001603FB"/>
    <w:rsid w:val="00160595"/>
    <w:rsid w:val="001619BA"/>
    <w:rsid w:val="00161A80"/>
    <w:rsid w:val="00163AE0"/>
    <w:rsid w:val="00164692"/>
    <w:rsid w:val="00166908"/>
    <w:rsid w:val="0017458D"/>
    <w:rsid w:val="001747A2"/>
    <w:rsid w:val="00174BB1"/>
    <w:rsid w:val="00175B97"/>
    <w:rsid w:val="00175C27"/>
    <w:rsid w:val="00183F36"/>
    <w:rsid w:val="00185FAB"/>
    <w:rsid w:val="001861E7"/>
    <w:rsid w:val="00186A92"/>
    <w:rsid w:val="00194C67"/>
    <w:rsid w:val="00195A7F"/>
    <w:rsid w:val="00197CA0"/>
    <w:rsid w:val="001A0904"/>
    <w:rsid w:val="001A1EE9"/>
    <w:rsid w:val="001A22A6"/>
    <w:rsid w:val="001A3723"/>
    <w:rsid w:val="001A646B"/>
    <w:rsid w:val="001A67CD"/>
    <w:rsid w:val="001B0C60"/>
    <w:rsid w:val="001B235D"/>
    <w:rsid w:val="001B4339"/>
    <w:rsid w:val="001B4A96"/>
    <w:rsid w:val="001B4E31"/>
    <w:rsid w:val="001B5C2E"/>
    <w:rsid w:val="001B7635"/>
    <w:rsid w:val="001C0DEF"/>
    <w:rsid w:val="001C0F8D"/>
    <w:rsid w:val="001C4347"/>
    <w:rsid w:val="001C4B78"/>
    <w:rsid w:val="001D1448"/>
    <w:rsid w:val="001D18C3"/>
    <w:rsid w:val="001D1957"/>
    <w:rsid w:val="001D2ECF"/>
    <w:rsid w:val="001D52B5"/>
    <w:rsid w:val="001D572A"/>
    <w:rsid w:val="001D59B9"/>
    <w:rsid w:val="001D67EA"/>
    <w:rsid w:val="001E23C8"/>
    <w:rsid w:val="001E2D7C"/>
    <w:rsid w:val="001E2F9F"/>
    <w:rsid w:val="001E301F"/>
    <w:rsid w:val="001F3348"/>
    <w:rsid w:val="001F5EFC"/>
    <w:rsid w:val="001F6506"/>
    <w:rsid w:val="001F77DB"/>
    <w:rsid w:val="002000EA"/>
    <w:rsid w:val="00200F9F"/>
    <w:rsid w:val="0020180A"/>
    <w:rsid w:val="00202855"/>
    <w:rsid w:val="00202A40"/>
    <w:rsid w:val="002040FC"/>
    <w:rsid w:val="00205C4C"/>
    <w:rsid w:val="00205E2B"/>
    <w:rsid w:val="002063CA"/>
    <w:rsid w:val="002071A8"/>
    <w:rsid w:val="00213B89"/>
    <w:rsid w:val="00214F97"/>
    <w:rsid w:val="002163E5"/>
    <w:rsid w:val="00216512"/>
    <w:rsid w:val="00217D81"/>
    <w:rsid w:val="00221D81"/>
    <w:rsid w:val="00221FA2"/>
    <w:rsid w:val="0022378B"/>
    <w:rsid w:val="002239E8"/>
    <w:rsid w:val="00223D85"/>
    <w:rsid w:val="00225BC2"/>
    <w:rsid w:val="00225D7E"/>
    <w:rsid w:val="0022672E"/>
    <w:rsid w:val="00226890"/>
    <w:rsid w:val="002307F9"/>
    <w:rsid w:val="00236E7C"/>
    <w:rsid w:val="0024013F"/>
    <w:rsid w:val="002408E1"/>
    <w:rsid w:val="00240BD8"/>
    <w:rsid w:val="00241632"/>
    <w:rsid w:val="00242C00"/>
    <w:rsid w:val="00244070"/>
    <w:rsid w:val="002457DB"/>
    <w:rsid w:val="002478E9"/>
    <w:rsid w:val="00247D37"/>
    <w:rsid w:val="00247DB5"/>
    <w:rsid w:val="00250A13"/>
    <w:rsid w:val="00252AA6"/>
    <w:rsid w:val="00252AD5"/>
    <w:rsid w:val="00252B6A"/>
    <w:rsid w:val="0025324F"/>
    <w:rsid w:val="00254146"/>
    <w:rsid w:val="002568B3"/>
    <w:rsid w:val="002604CB"/>
    <w:rsid w:val="00263234"/>
    <w:rsid w:val="00263C07"/>
    <w:rsid w:val="002652B5"/>
    <w:rsid w:val="00265E1E"/>
    <w:rsid w:val="00270F82"/>
    <w:rsid w:val="00273271"/>
    <w:rsid w:val="00274BD6"/>
    <w:rsid w:val="00275DE8"/>
    <w:rsid w:val="00275FF4"/>
    <w:rsid w:val="00276213"/>
    <w:rsid w:val="00276244"/>
    <w:rsid w:val="00276A7F"/>
    <w:rsid w:val="00281061"/>
    <w:rsid w:val="00283AC6"/>
    <w:rsid w:val="00284294"/>
    <w:rsid w:val="002862C7"/>
    <w:rsid w:val="0029097A"/>
    <w:rsid w:val="00291C02"/>
    <w:rsid w:val="00292EBF"/>
    <w:rsid w:val="002933E1"/>
    <w:rsid w:val="0029344B"/>
    <w:rsid w:val="0029733F"/>
    <w:rsid w:val="002A3B74"/>
    <w:rsid w:val="002A451C"/>
    <w:rsid w:val="002A5456"/>
    <w:rsid w:val="002A5875"/>
    <w:rsid w:val="002A719C"/>
    <w:rsid w:val="002B03BF"/>
    <w:rsid w:val="002B1DE0"/>
    <w:rsid w:val="002B22C1"/>
    <w:rsid w:val="002B29E0"/>
    <w:rsid w:val="002B47C7"/>
    <w:rsid w:val="002B548E"/>
    <w:rsid w:val="002B5723"/>
    <w:rsid w:val="002C0479"/>
    <w:rsid w:val="002C1CCA"/>
    <w:rsid w:val="002C2E5E"/>
    <w:rsid w:val="002C3B87"/>
    <w:rsid w:val="002C47AF"/>
    <w:rsid w:val="002C5C7F"/>
    <w:rsid w:val="002C6BFB"/>
    <w:rsid w:val="002C72BF"/>
    <w:rsid w:val="002D0401"/>
    <w:rsid w:val="002D1B4B"/>
    <w:rsid w:val="002D23DB"/>
    <w:rsid w:val="002D4CCF"/>
    <w:rsid w:val="002D7CF9"/>
    <w:rsid w:val="002E0459"/>
    <w:rsid w:val="002E7122"/>
    <w:rsid w:val="002E7460"/>
    <w:rsid w:val="002E7F2C"/>
    <w:rsid w:val="002F0BB4"/>
    <w:rsid w:val="002F3275"/>
    <w:rsid w:val="002F3336"/>
    <w:rsid w:val="002F5A1D"/>
    <w:rsid w:val="00300E7E"/>
    <w:rsid w:val="0030115B"/>
    <w:rsid w:val="0030142B"/>
    <w:rsid w:val="0030419F"/>
    <w:rsid w:val="00311CA5"/>
    <w:rsid w:val="00312AA3"/>
    <w:rsid w:val="00315B09"/>
    <w:rsid w:val="003170A2"/>
    <w:rsid w:val="003176EE"/>
    <w:rsid w:val="003204BC"/>
    <w:rsid w:val="00320764"/>
    <w:rsid w:val="003226AA"/>
    <w:rsid w:val="00326333"/>
    <w:rsid w:val="003279A6"/>
    <w:rsid w:val="0033036D"/>
    <w:rsid w:val="003318FA"/>
    <w:rsid w:val="003323D0"/>
    <w:rsid w:val="00334ED4"/>
    <w:rsid w:val="0033630C"/>
    <w:rsid w:val="003370BF"/>
    <w:rsid w:val="00340317"/>
    <w:rsid w:val="00342FF8"/>
    <w:rsid w:val="00344C17"/>
    <w:rsid w:val="00344F52"/>
    <w:rsid w:val="00345554"/>
    <w:rsid w:val="00347092"/>
    <w:rsid w:val="00351368"/>
    <w:rsid w:val="0035143B"/>
    <w:rsid w:val="00351FCB"/>
    <w:rsid w:val="003528E2"/>
    <w:rsid w:val="0035310F"/>
    <w:rsid w:val="00353FCA"/>
    <w:rsid w:val="00357393"/>
    <w:rsid w:val="00362476"/>
    <w:rsid w:val="00362B05"/>
    <w:rsid w:val="00364898"/>
    <w:rsid w:val="0036585E"/>
    <w:rsid w:val="00365DF3"/>
    <w:rsid w:val="0036756B"/>
    <w:rsid w:val="00370195"/>
    <w:rsid w:val="003715BE"/>
    <w:rsid w:val="003763DA"/>
    <w:rsid w:val="0037768D"/>
    <w:rsid w:val="00380451"/>
    <w:rsid w:val="00381C5C"/>
    <w:rsid w:val="00382EA7"/>
    <w:rsid w:val="0038525E"/>
    <w:rsid w:val="003862D9"/>
    <w:rsid w:val="00391A46"/>
    <w:rsid w:val="00391DB6"/>
    <w:rsid w:val="0039269E"/>
    <w:rsid w:val="00394E4C"/>
    <w:rsid w:val="0039543E"/>
    <w:rsid w:val="00395E43"/>
    <w:rsid w:val="003964F5"/>
    <w:rsid w:val="003A08A7"/>
    <w:rsid w:val="003A0E30"/>
    <w:rsid w:val="003A2097"/>
    <w:rsid w:val="003A27A8"/>
    <w:rsid w:val="003A29F4"/>
    <w:rsid w:val="003A345D"/>
    <w:rsid w:val="003A427C"/>
    <w:rsid w:val="003B2D44"/>
    <w:rsid w:val="003B73CF"/>
    <w:rsid w:val="003C122C"/>
    <w:rsid w:val="003C18A9"/>
    <w:rsid w:val="003C262F"/>
    <w:rsid w:val="003C3931"/>
    <w:rsid w:val="003C4A5E"/>
    <w:rsid w:val="003C5699"/>
    <w:rsid w:val="003C5C0F"/>
    <w:rsid w:val="003C63E5"/>
    <w:rsid w:val="003C7865"/>
    <w:rsid w:val="003D0933"/>
    <w:rsid w:val="003D2419"/>
    <w:rsid w:val="003D2D43"/>
    <w:rsid w:val="003D342F"/>
    <w:rsid w:val="003D7379"/>
    <w:rsid w:val="003D78FD"/>
    <w:rsid w:val="003E0DFD"/>
    <w:rsid w:val="003E10D4"/>
    <w:rsid w:val="003E1C10"/>
    <w:rsid w:val="003E1C62"/>
    <w:rsid w:val="003E4FC3"/>
    <w:rsid w:val="003E64D5"/>
    <w:rsid w:val="003E6631"/>
    <w:rsid w:val="003E76A3"/>
    <w:rsid w:val="003E7C95"/>
    <w:rsid w:val="003F003F"/>
    <w:rsid w:val="003F420E"/>
    <w:rsid w:val="003F4DC6"/>
    <w:rsid w:val="003F555A"/>
    <w:rsid w:val="003F5862"/>
    <w:rsid w:val="003F5AC4"/>
    <w:rsid w:val="003F69DD"/>
    <w:rsid w:val="00402498"/>
    <w:rsid w:val="00402D95"/>
    <w:rsid w:val="0040500E"/>
    <w:rsid w:val="00405D06"/>
    <w:rsid w:val="00406FCE"/>
    <w:rsid w:val="004074FC"/>
    <w:rsid w:val="00411E8D"/>
    <w:rsid w:val="0041514C"/>
    <w:rsid w:val="00415772"/>
    <w:rsid w:val="004211AA"/>
    <w:rsid w:val="00423E52"/>
    <w:rsid w:val="00427567"/>
    <w:rsid w:val="00427E22"/>
    <w:rsid w:val="00430773"/>
    <w:rsid w:val="00432678"/>
    <w:rsid w:val="00432DC0"/>
    <w:rsid w:val="00433442"/>
    <w:rsid w:val="00433F3E"/>
    <w:rsid w:val="004346C2"/>
    <w:rsid w:val="00436B45"/>
    <w:rsid w:val="00441109"/>
    <w:rsid w:val="00441564"/>
    <w:rsid w:val="00442386"/>
    <w:rsid w:val="004425E1"/>
    <w:rsid w:val="004440FE"/>
    <w:rsid w:val="004474FA"/>
    <w:rsid w:val="00447537"/>
    <w:rsid w:val="004505BD"/>
    <w:rsid w:val="00450BB9"/>
    <w:rsid w:val="00453F0C"/>
    <w:rsid w:val="00454121"/>
    <w:rsid w:val="004543C6"/>
    <w:rsid w:val="004551D9"/>
    <w:rsid w:val="00455357"/>
    <w:rsid w:val="00455B98"/>
    <w:rsid w:val="00456C63"/>
    <w:rsid w:val="004571F4"/>
    <w:rsid w:val="004603BC"/>
    <w:rsid w:val="00460551"/>
    <w:rsid w:val="0046195A"/>
    <w:rsid w:val="00461E38"/>
    <w:rsid w:val="004631E5"/>
    <w:rsid w:val="00463E51"/>
    <w:rsid w:val="00465752"/>
    <w:rsid w:val="0046685A"/>
    <w:rsid w:val="00466F5F"/>
    <w:rsid w:val="00467D95"/>
    <w:rsid w:val="00470D59"/>
    <w:rsid w:val="004722FE"/>
    <w:rsid w:val="00474639"/>
    <w:rsid w:val="00474E7D"/>
    <w:rsid w:val="00475BE3"/>
    <w:rsid w:val="00476001"/>
    <w:rsid w:val="004773AD"/>
    <w:rsid w:val="00480BBA"/>
    <w:rsid w:val="004816CD"/>
    <w:rsid w:val="0048301B"/>
    <w:rsid w:val="0048686E"/>
    <w:rsid w:val="00486C06"/>
    <w:rsid w:val="004878C8"/>
    <w:rsid w:val="00490E36"/>
    <w:rsid w:val="00492C7E"/>
    <w:rsid w:val="00493967"/>
    <w:rsid w:val="00497712"/>
    <w:rsid w:val="004A0369"/>
    <w:rsid w:val="004A2343"/>
    <w:rsid w:val="004A42A0"/>
    <w:rsid w:val="004A512C"/>
    <w:rsid w:val="004A60D1"/>
    <w:rsid w:val="004A6A74"/>
    <w:rsid w:val="004A771B"/>
    <w:rsid w:val="004A7B4F"/>
    <w:rsid w:val="004A7C17"/>
    <w:rsid w:val="004B0598"/>
    <w:rsid w:val="004B0B07"/>
    <w:rsid w:val="004B18BB"/>
    <w:rsid w:val="004B5116"/>
    <w:rsid w:val="004B717C"/>
    <w:rsid w:val="004B73E7"/>
    <w:rsid w:val="004C06BC"/>
    <w:rsid w:val="004C092C"/>
    <w:rsid w:val="004D0EC9"/>
    <w:rsid w:val="004D26C4"/>
    <w:rsid w:val="004D2AF8"/>
    <w:rsid w:val="004D3FA1"/>
    <w:rsid w:val="004E0BE8"/>
    <w:rsid w:val="004E1A41"/>
    <w:rsid w:val="004E3DDF"/>
    <w:rsid w:val="004E48E1"/>
    <w:rsid w:val="004E574D"/>
    <w:rsid w:val="004E5C9D"/>
    <w:rsid w:val="004E6B6D"/>
    <w:rsid w:val="004E6CD0"/>
    <w:rsid w:val="004F02F6"/>
    <w:rsid w:val="004F6134"/>
    <w:rsid w:val="004F68DC"/>
    <w:rsid w:val="004F76FF"/>
    <w:rsid w:val="00501891"/>
    <w:rsid w:val="005025D9"/>
    <w:rsid w:val="005027BC"/>
    <w:rsid w:val="005047BB"/>
    <w:rsid w:val="00507D13"/>
    <w:rsid w:val="00511454"/>
    <w:rsid w:val="0051338D"/>
    <w:rsid w:val="00514AC8"/>
    <w:rsid w:val="00514DD4"/>
    <w:rsid w:val="005156CE"/>
    <w:rsid w:val="00516443"/>
    <w:rsid w:val="00516FD8"/>
    <w:rsid w:val="0051787C"/>
    <w:rsid w:val="00520FC1"/>
    <w:rsid w:val="00521ACC"/>
    <w:rsid w:val="00521C1B"/>
    <w:rsid w:val="00522372"/>
    <w:rsid w:val="00523A6C"/>
    <w:rsid w:val="005262B8"/>
    <w:rsid w:val="00530BE6"/>
    <w:rsid w:val="00532F4F"/>
    <w:rsid w:val="00533A71"/>
    <w:rsid w:val="00535CC4"/>
    <w:rsid w:val="00536796"/>
    <w:rsid w:val="005414D6"/>
    <w:rsid w:val="00550B53"/>
    <w:rsid w:val="00551618"/>
    <w:rsid w:val="00553C54"/>
    <w:rsid w:val="00554909"/>
    <w:rsid w:val="00556F4C"/>
    <w:rsid w:val="00557910"/>
    <w:rsid w:val="005629A5"/>
    <w:rsid w:val="00562D3D"/>
    <w:rsid w:val="00563FB8"/>
    <w:rsid w:val="00567935"/>
    <w:rsid w:val="0057060B"/>
    <w:rsid w:val="00571090"/>
    <w:rsid w:val="00572142"/>
    <w:rsid w:val="00576DFF"/>
    <w:rsid w:val="00584C7C"/>
    <w:rsid w:val="00584C99"/>
    <w:rsid w:val="00584D6F"/>
    <w:rsid w:val="00585B47"/>
    <w:rsid w:val="00587EB2"/>
    <w:rsid w:val="00591F4A"/>
    <w:rsid w:val="00593904"/>
    <w:rsid w:val="00593C64"/>
    <w:rsid w:val="0059529A"/>
    <w:rsid w:val="005957C6"/>
    <w:rsid w:val="00597019"/>
    <w:rsid w:val="005A02B0"/>
    <w:rsid w:val="005A11E5"/>
    <w:rsid w:val="005A3A26"/>
    <w:rsid w:val="005A3FBA"/>
    <w:rsid w:val="005A7CCC"/>
    <w:rsid w:val="005B06C7"/>
    <w:rsid w:val="005B211A"/>
    <w:rsid w:val="005B25C3"/>
    <w:rsid w:val="005B5808"/>
    <w:rsid w:val="005B77A1"/>
    <w:rsid w:val="005C0BDA"/>
    <w:rsid w:val="005C1682"/>
    <w:rsid w:val="005C29C5"/>
    <w:rsid w:val="005C5219"/>
    <w:rsid w:val="005C5946"/>
    <w:rsid w:val="005C737A"/>
    <w:rsid w:val="005D092F"/>
    <w:rsid w:val="005D25B5"/>
    <w:rsid w:val="005D3BC3"/>
    <w:rsid w:val="005D4963"/>
    <w:rsid w:val="005D7C84"/>
    <w:rsid w:val="005D7D6F"/>
    <w:rsid w:val="005D7F61"/>
    <w:rsid w:val="005E0236"/>
    <w:rsid w:val="005E1D48"/>
    <w:rsid w:val="005E3017"/>
    <w:rsid w:val="005E6E7E"/>
    <w:rsid w:val="005F067A"/>
    <w:rsid w:val="005F0E73"/>
    <w:rsid w:val="005F13B7"/>
    <w:rsid w:val="005F1ED7"/>
    <w:rsid w:val="005F7078"/>
    <w:rsid w:val="00602E0F"/>
    <w:rsid w:val="00607144"/>
    <w:rsid w:val="00610A34"/>
    <w:rsid w:val="00612C5A"/>
    <w:rsid w:val="0061302A"/>
    <w:rsid w:val="006130A0"/>
    <w:rsid w:val="006130F6"/>
    <w:rsid w:val="006132FB"/>
    <w:rsid w:val="006159F4"/>
    <w:rsid w:val="00617E80"/>
    <w:rsid w:val="0062038B"/>
    <w:rsid w:val="006214FB"/>
    <w:rsid w:val="00621A37"/>
    <w:rsid w:val="006232D3"/>
    <w:rsid w:val="0062349E"/>
    <w:rsid w:val="00625F1D"/>
    <w:rsid w:val="006261AD"/>
    <w:rsid w:val="00626506"/>
    <w:rsid w:val="00626C59"/>
    <w:rsid w:val="006300B4"/>
    <w:rsid w:val="00630250"/>
    <w:rsid w:val="00632C5F"/>
    <w:rsid w:val="00634CBF"/>
    <w:rsid w:val="006350FB"/>
    <w:rsid w:val="00637209"/>
    <w:rsid w:val="006400FB"/>
    <w:rsid w:val="006409D6"/>
    <w:rsid w:val="006411FD"/>
    <w:rsid w:val="006430FF"/>
    <w:rsid w:val="0064329A"/>
    <w:rsid w:val="00643547"/>
    <w:rsid w:val="0064401D"/>
    <w:rsid w:val="00645E6B"/>
    <w:rsid w:val="0065069C"/>
    <w:rsid w:val="00654CEF"/>
    <w:rsid w:val="0065567B"/>
    <w:rsid w:val="00656078"/>
    <w:rsid w:val="00661781"/>
    <w:rsid w:val="006662E5"/>
    <w:rsid w:val="00670337"/>
    <w:rsid w:val="006708EB"/>
    <w:rsid w:val="00670C01"/>
    <w:rsid w:val="0067315D"/>
    <w:rsid w:val="00673E6F"/>
    <w:rsid w:val="00675300"/>
    <w:rsid w:val="00675E49"/>
    <w:rsid w:val="00677832"/>
    <w:rsid w:val="0068085D"/>
    <w:rsid w:val="00681AF1"/>
    <w:rsid w:val="00682D26"/>
    <w:rsid w:val="006872CB"/>
    <w:rsid w:val="00687725"/>
    <w:rsid w:val="0068777E"/>
    <w:rsid w:val="0069187A"/>
    <w:rsid w:val="006925ED"/>
    <w:rsid w:val="006936B2"/>
    <w:rsid w:val="00695025"/>
    <w:rsid w:val="00695FA7"/>
    <w:rsid w:val="00697417"/>
    <w:rsid w:val="006A0511"/>
    <w:rsid w:val="006A3A1B"/>
    <w:rsid w:val="006A3AEE"/>
    <w:rsid w:val="006A4569"/>
    <w:rsid w:val="006A4EFB"/>
    <w:rsid w:val="006A594D"/>
    <w:rsid w:val="006A6A66"/>
    <w:rsid w:val="006A73A9"/>
    <w:rsid w:val="006B021A"/>
    <w:rsid w:val="006B36F4"/>
    <w:rsid w:val="006B4B36"/>
    <w:rsid w:val="006B5FA0"/>
    <w:rsid w:val="006B6BB3"/>
    <w:rsid w:val="006B71B7"/>
    <w:rsid w:val="006C0041"/>
    <w:rsid w:val="006C00E3"/>
    <w:rsid w:val="006C32C2"/>
    <w:rsid w:val="006C6989"/>
    <w:rsid w:val="006C7436"/>
    <w:rsid w:val="006D0B2D"/>
    <w:rsid w:val="006D1EF3"/>
    <w:rsid w:val="006D2921"/>
    <w:rsid w:val="006D4B71"/>
    <w:rsid w:val="006D6B54"/>
    <w:rsid w:val="006D6B63"/>
    <w:rsid w:val="006D6DCE"/>
    <w:rsid w:val="006D7867"/>
    <w:rsid w:val="006E1556"/>
    <w:rsid w:val="006E1F8E"/>
    <w:rsid w:val="006E2407"/>
    <w:rsid w:val="006E5766"/>
    <w:rsid w:val="006E6E63"/>
    <w:rsid w:val="006E7088"/>
    <w:rsid w:val="006F0C5A"/>
    <w:rsid w:val="006F1A81"/>
    <w:rsid w:val="006F1E3F"/>
    <w:rsid w:val="006F21B9"/>
    <w:rsid w:val="006F29BD"/>
    <w:rsid w:val="006F32C8"/>
    <w:rsid w:val="006F3751"/>
    <w:rsid w:val="006F388F"/>
    <w:rsid w:val="006F50CA"/>
    <w:rsid w:val="006F62B3"/>
    <w:rsid w:val="007008F3"/>
    <w:rsid w:val="00701270"/>
    <w:rsid w:val="00701EF5"/>
    <w:rsid w:val="007035FA"/>
    <w:rsid w:val="007036B5"/>
    <w:rsid w:val="00703855"/>
    <w:rsid w:val="007056EB"/>
    <w:rsid w:val="007118C6"/>
    <w:rsid w:val="007119B7"/>
    <w:rsid w:val="00712ADD"/>
    <w:rsid w:val="00715408"/>
    <w:rsid w:val="007327BA"/>
    <w:rsid w:val="0073308C"/>
    <w:rsid w:val="00735D23"/>
    <w:rsid w:val="00737817"/>
    <w:rsid w:val="0074320B"/>
    <w:rsid w:val="0074459D"/>
    <w:rsid w:val="007451C7"/>
    <w:rsid w:val="007459B2"/>
    <w:rsid w:val="0075371E"/>
    <w:rsid w:val="00754662"/>
    <w:rsid w:val="00756CA8"/>
    <w:rsid w:val="00757010"/>
    <w:rsid w:val="007607A5"/>
    <w:rsid w:val="00760CC1"/>
    <w:rsid w:val="00762FC2"/>
    <w:rsid w:val="00765951"/>
    <w:rsid w:val="007708AD"/>
    <w:rsid w:val="00774368"/>
    <w:rsid w:val="0077463F"/>
    <w:rsid w:val="00776DA0"/>
    <w:rsid w:val="00780101"/>
    <w:rsid w:val="00781860"/>
    <w:rsid w:val="00781BBE"/>
    <w:rsid w:val="0078253E"/>
    <w:rsid w:val="00783108"/>
    <w:rsid w:val="0078454A"/>
    <w:rsid w:val="00784EE2"/>
    <w:rsid w:val="00785BF2"/>
    <w:rsid w:val="007861B2"/>
    <w:rsid w:val="007863E7"/>
    <w:rsid w:val="007923EC"/>
    <w:rsid w:val="0079279E"/>
    <w:rsid w:val="007929AD"/>
    <w:rsid w:val="00792ADD"/>
    <w:rsid w:val="007945F4"/>
    <w:rsid w:val="00794CB5"/>
    <w:rsid w:val="00795D28"/>
    <w:rsid w:val="0079631B"/>
    <w:rsid w:val="00796D45"/>
    <w:rsid w:val="007970AA"/>
    <w:rsid w:val="0079740D"/>
    <w:rsid w:val="007A4B8C"/>
    <w:rsid w:val="007A53F2"/>
    <w:rsid w:val="007A5543"/>
    <w:rsid w:val="007B0B7D"/>
    <w:rsid w:val="007B3924"/>
    <w:rsid w:val="007B3AF6"/>
    <w:rsid w:val="007B58FF"/>
    <w:rsid w:val="007C1B48"/>
    <w:rsid w:val="007C3453"/>
    <w:rsid w:val="007C5412"/>
    <w:rsid w:val="007D042F"/>
    <w:rsid w:val="007D33A2"/>
    <w:rsid w:val="007D5E09"/>
    <w:rsid w:val="007D6BCD"/>
    <w:rsid w:val="007D711B"/>
    <w:rsid w:val="007D7480"/>
    <w:rsid w:val="007D7A48"/>
    <w:rsid w:val="007D7BCD"/>
    <w:rsid w:val="007E06B8"/>
    <w:rsid w:val="007E0EB9"/>
    <w:rsid w:val="007E3949"/>
    <w:rsid w:val="007E6364"/>
    <w:rsid w:val="007E7507"/>
    <w:rsid w:val="007E75F5"/>
    <w:rsid w:val="007F3569"/>
    <w:rsid w:val="007F4420"/>
    <w:rsid w:val="007F5565"/>
    <w:rsid w:val="007F5814"/>
    <w:rsid w:val="007F78E3"/>
    <w:rsid w:val="008034C5"/>
    <w:rsid w:val="008045F5"/>
    <w:rsid w:val="00804919"/>
    <w:rsid w:val="00805F52"/>
    <w:rsid w:val="00811314"/>
    <w:rsid w:val="0081202F"/>
    <w:rsid w:val="008120B3"/>
    <w:rsid w:val="0081384A"/>
    <w:rsid w:val="008143F1"/>
    <w:rsid w:val="0081443B"/>
    <w:rsid w:val="008151F1"/>
    <w:rsid w:val="00815B40"/>
    <w:rsid w:val="008177DF"/>
    <w:rsid w:val="008200F6"/>
    <w:rsid w:val="00820EBF"/>
    <w:rsid w:val="008220EB"/>
    <w:rsid w:val="00830522"/>
    <w:rsid w:val="008306A5"/>
    <w:rsid w:val="00830893"/>
    <w:rsid w:val="008310F3"/>
    <w:rsid w:val="00832B35"/>
    <w:rsid w:val="00832DB1"/>
    <w:rsid w:val="00833B1B"/>
    <w:rsid w:val="008356E8"/>
    <w:rsid w:val="0084172E"/>
    <w:rsid w:val="00841994"/>
    <w:rsid w:val="00841BB7"/>
    <w:rsid w:val="008431A4"/>
    <w:rsid w:val="008436A3"/>
    <w:rsid w:val="00843F09"/>
    <w:rsid w:val="00844E60"/>
    <w:rsid w:val="008465AD"/>
    <w:rsid w:val="008470E6"/>
    <w:rsid w:val="008471B0"/>
    <w:rsid w:val="008501DC"/>
    <w:rsid w:val="0085034F"/>
    <w:rsid w:val="00850435"/>
    <w:rsid w:val="008506F0"/>
    <w:rsid w:val="00851EAE"/>
    <w:rsid w:val="00852020"/>
    <w:rsid w:val="008522E0"/>
    <w:rsid w:val="0085361C"/>
    <w:rsid w:val="00854736"/>
    <w:rsid w:val="0085544B"/>
    <w:rsid w:val="00855E3B"/>
    <w:rsid w:val="00856A66"/>
    <w:rsid w:val="00857603"/>
    <w:rsid w:val="00860012"/>
    <w:rsid w:val="008610CF"/>
    <w:rsid w:val="00861666"/>
    <w:rsid w:val="00861B25"/>
    <w:rsid w:val="00863150"/>
    <w:rsid w:val="0086471A"/>
    <w:rsid w:val="00864E67"/>
    <w:rsid w:val="00864FE7"/>
    <w:rsid w:val="008674D3"/>
    <w:rsid w:val="0087075F"/>
    <w:rsid w:val="00871E27"/>
    <w:rsid w:val="00872A2C"/>
    <w:rsid w:val="008742D2"/>
    <w:rsid w:val="00874ABF"/>
    <w:rsid w:val="00875B2C"/>
    <w:rsid w:val="00884229"/>
    <w:rsid w:val="00884647"/>
    <w:rsid w:val="00885BBD"/>
    <w:rsid w:val="00885FE8"/>
    <w:rsid w:val="00886DC5"/>
    <w:rsid w:val="00887CAB"/>
    <w:rsid w:val="00890FEA"/>
    <w:rsid w:val="00891992"/>
    <w:rsid w:val="00892ABB"/>
    <w:rsid w:val="00892BAF"/>
    <w:rsid w:val="00893158"/>
    <w:rsid w:val="00896676"/>
    <w:rsid w:val="00897458"/>
    <w:rsid w:val="008A2A12"/>
    <w:rsid w:val="008A2DF8"/>
    <w:rsid w:val="008A40D3"/>
    <w:rsid w:val="008A64C6"/>
    <w:rsid w:val="008A729E"/>
    <w:rsid w:val="008A7BF0"/>
    <w:rsid w:val="008B0575"/>
    <w:rsid w:val="008B0FE6"/>
    <w:rsid w:val="008B306C"/>
    <w:rsid w:val="008B3422"/>
    <w:rsid w:val="008B37F3"/>
    <w:rsid w:val="008B6B3B"/>
    <w:rsid w:val="008B6EBC"/>
    <w:rsid w:val="008B711D"/>
    <w:rsid w:val="008C0C2D"/>
    <w:rsid w:val="008C4A51"/>
    <w:rsid w:val="008C743D"/>
    <w:rsid w:val="008D79AE"/>
    <w:rsid w:val="008D7FC7"/>
    <w:rsid w:val="008E09C7"/>
    <w:rsid w:val="008E33F0"/>
    <w:rsid w:val="008E7391"/>
    <w:rsid w:val="008E7D2C"/>
    <w:rsid w:val="008F18AF"/>
    <w:rsid w:val="0090056F"/>
    <w:rsid w:val="009045FA"/>
    <w:rsid w:val="00911980"/>
    <w:rsid w:val="00911FFE"/>
    <w:rsid w:val="00912148"/>
    <w:rsid w:val="00916F60"/>
    <w:rsid w:val="00917737"/>
    <w:rsid w:val="00921A21"/>
    <w:rsid w:val="00924DFF"/>
    <w:rsid w:val="00927FCB"/>
    <w:rsid w:val="0093043E"/>
    <w:rsid w:val="00930949"/>
    <w:rsid w:val="0093162A"/>
    <w:rsid w:val="0093267E"/>
    <w:rsid w:val="00934D2E"/>
    <w:rsid w:val="00935675"/>
    <w:rsid w:val="0093593D"/>
    <w:rsid w:val="009364A4"/>
    <w:rsid w:val="00936D88"/>
    <w:rsid w:val="00937FBF"/>
    <w:rsid w:val="009402C8"/>
    <w:rsid w:val="00940A8B"/>
    <w:rsid w:val="009422B7"/>
    <w:rsid w:val="00943A90"/>
    <w:rsid w:val="009473BC"/>
    <w:rsid w:val="0095026D"/>
    <w:rsid w:val="00950508"/>
    <w:rsid w:val="009505A1"/>
    <w:rsid w:val="00951DF5"/>
    <w:rsid w:val="00952F52"/>
    <w:rsid w:val="0095332F"/>
    <w:rsid w:val="00956139"/>
    <w:rsid w:val="00957655"/>
    <w:rsid w:val="009612F3"/>
    <w:rsid w:val="009614E3"/>
    <w:rsid w:val="0096357A"/>
    <w:rsid w:val="00965183"/>
    <w:rsid w:val="009678D9"/>
    <w:rsid w:val="0096796F"/>
    <w:rsid w:val="00970C67"/>
    <w:rsid w:val="00974661"/>
    <w:rsid w:val="0097480B"/>
    <w:rsid w:val="009758C1"/>
    <w:rsid w:val="009761B0"/>
    <w:rsid w:val="0097786C"/>
    <w:rsid w:val="00980AC2"/>
    <w:rsid w:val="009841D1"/>
    <w:rsid w:val="00984F4C"/>
    <w:rsid w:val="0098608C"/>
    <w:rsid w:val="00991FFE"/>
    <w:rsid w:val="00992B52"/>
    <w:rsid w:val="00993015"/>
    <w:rsid w:val="00993364"/>
    <w:rsid w:val="00995704"/>
    <w:rsid w:val="009963AE"/>
    <w:rsid w:val="009A0089"/>
    <w:rsid w:val="009A021C"/>
    <w:rsid w:val="009A18E6"/>
    <w:rsid w:val="009A2754"/>
    <w:rsid w:val="009A3B0D"/>
    <w:rsid w:val="009A4835"/>
    <w:rsid w:val="009A70D8"/>
    <w:rsid w:val="009A73C4"/>
    <w:rsid w:val="009A7803"/>
    <w:rsid w:val="009B0706"/>
    <w:rsid w:val="009B162F"/>
    <w:rsid w:val="009B3C00"/>
    <w:rsid w:val="009B4160"/>
    <w:rsid w:val="009B51AD"/>
    <w:rsid w:val="009B7346"/>
    <w:rsid w:val="009B7C2C"/>
    <w:rsid w:val="009C32E4"/>
    <w:rsid w:val="009C3A7F"/>
    <w:rsid w:val="009C4C18"/>
    <w:rsid w:val="009C556A"/>
    <w:rsid w:val="009C5B3B"/>
    <w:rsid w:val="009C6D14"/>
    <w:rsid w:val="009C7336"/>
    <w:rsid w:val="009C7E25"/>
    <w:rsid w:val="009D2214"/>
    <w:rsid w:val="009D2F6C"/>
    <w:rsid w:val="009D395C"/>
    <w:rsid w:val="009D7B0B"/>
    <w:rsid w:val="009E11C1"/>
    <w:rsid w:val="009E454F"/>
    <w:rsid w:val="009E6816"/>
    <w:rsid w:val="009E782B"/>
    <w:rsid w:val="009F018D"/>
    <w:rsid w:val="009F0244"/>
    <w:rsid w:val="009F45BD"/>
    <w:rsid w:val="009F4DC3"/>
    <w:rsid w:val="009F529A"/>
    <w:rsid w:val="009F5A75"/>
    <w:rsid w:val="009F5BBF"/>
    <w:rsid w:val="009F5E61"/>
    <w:rsid w:val="00A0089D"/>
    <w:rsid w:val="00A0159E"/>
    <w:rsid w:val="00A02B6C"/>
    <w:rsid w:val="00A046D2"/>
    <w:rsid w:val="00A07BE8"/>
    <w:rsid w:val="00A10015"/>
    <w:rsid w:val="00A10C85"/>
    <w:rsid w:val="00A10E33"/>
    <w:rsid w:val="00A129B1"/>
    <w:rsid w:val="00A1368C"/>
    <w:rsid w:val="00A13D9B"/>
    <w:rsid w:val="00A15979"/>
    <w:rsid w:val="00A1672A"/>
    <w:rsid w:val="00A20D89"/>
    <w:rsid w:val="00A214CB"/>
    <w:rsid w:val="00A2446A"/>
    <w:rsid w:val="00A2653C"/>
    <w:rsid w:val="00A30A9C"/>
    <w:rsid w:val="00A30DED"/>
    <w:rsid w:val="00A32C42"/>
    <w:rsid w:val="00A32FE0"/>
    <w:rsid w:val="00A330E5"/>
    <w:rsid w:val="00A33EB6"/>
    <w:rsid w:val="00A34D6D"/>
    <w:rsid w:val="00A36C78"/>
    <w:rsid w:val="00A3777D"/>
    <w:rsid w:val="00A37E2B"/>
    <w:rsid w:val="00A41EB5"/>
    <w:rsid w:val="00A43309"/>
    <w:rsid w:val="00A44D32"/>
    <w:rsid w:val="00A45902"/>
    <w:rsid w:val="00A45AC0"/>
    <w:rsid w:val="00A474C0"/>
    <w:rsid w:val="00A47514"/>
    <w:rsid w:val="00A5263F"/>
    <w:rsid w:val="00A52F9A"/>
    <w:rsid w:val="00A54441"/>
    <w:rsid w:val="00A54D94"/>
    <w:rsid w:val="00A554D7"/>
    <w:rsid w:val="00A57388"/>
    <w:rsid w:val="00A62295"/>
    <w:rsid w:val="00A64D28"/>
    <w:rsid w:val="00A67945"/>
    <w:rsid w:val="00A70219"/>
    <w:rsid w:val="00A70377"/>
    <w:rsid w:val="00A703D4"/>
    <w:rsid w:val="00A7230C"/>
    <w:rsid w:val="00A73A16"/>
    <w:rsid w:val="00A7514C"/>
    <w:rsid w:val="00A7518B"/>
    <w:rsid w:val="00A75DE3"/>
    <w:rsid w:val="00A75EA6"/>
    <w:rsid w:val="00A816C0"/>
    <w:rsid w:val="00A83284"/>
    <w:rsid w:val="00A8394D"/>
    <w:rsid w:val="00A85C4D"/>
    <w:rsid w:val="00A86A33"/>
    <w:rsid w:val="00A87771"/>
    <w:rsid w:val="00A87CAE"/>
    <w:rsid w:val="00A90153"/>
    <w:rsid w:val="00A91878"/>
    <w:rsid w:val="00A93174"/>
    <w:rsid w:val="00A9335B"/>
    <w:rsid w:val="00A94701"/>
    <w:rsid w:val="00A9545D"/>
    <w:rsid w:val="00A96115"/>
    <w:rsid w:val="00A9644E"/>
    <w:rsid w:val="00A96B2B"/>
    <w:rsid w:val="00A97277"/>
    <w:rsid w:val="00AA0517"/>
    <w:rsid w:val="00AA05DA"/>
    <w:rsid w:val="00AA27D2"/>
    <w:rsid w:val="00AA36CF"/>
    <w:rsid w:val="00AA3737"/>
    <w:rsid w:val="00AA7827"/>
    <w:rsid w:val="00AB057C"/>
    <w:rsid w:val="00AB05F2"/>
    <w:rsid w:val="00AB0A66"/>
    <w:rsid w:val="00AB1E77"/>
    <w:rsid w:val="00AB3CD5"/>
    <w:rsid w:val="00AB6BA9"/>
    <w:rsid w:val="00AB78C2"/>
    <w:rsid w:val="00AC025B"/>
    <w:rsid w:val="00AC0576"/>
    <w:rsid w:val="00AC16B8"/>
    <w:rsid w:val="00AC1AF6"/>
    <w:rsid w:val="00AC29CC"/>
    <w:rsid w:val="00AC2F52"/>
    <w:rsid w:val="00AC30C0"/>
    <w:rsid w:val="00AC4BD3"/>
    <w:rsid w:val="00AC4EFB"/>
    <w:rsid w:val="00AC7542"/>
    <w:rsid w:val="00AC75E7"/>
    <w:rsid w:val="00AC795E"/>
    <w:rsid w:val="00AC7969"/>
    <w:rsid w:val="00AD0255"/>
    <w:rsid w:val="00AD159C"/>
    <w:rsid w:val="00AD266D"/>
    <w:rsid w:val="00AD359A"/>
    <w:rsid w:val="00AD50B6"/>
    <w:rsid w:val="00AD574C"/>
    <w:rsid w:val="00AD7BAE"/>
    <w:rsid w:val="00AE3299"/>
    <w:rsid w:val="00AE5529"/>
    <w:rsid w:val="00AE6698"/>
    <w:rsid w:val="00AE66D7"/>
    <w:rsid w:val="00AE6C44"/>
    <w:rsid w:val="00AE7704"/>
    <w:rsid w:val="00AF0F8B"/>
    <w:rsid w:val="00AF4492"/>
    <w:rsid w:val="00AF50A3"/>
    <w:rsid w:val="00AF6174"/>
    <w:rsid w:val="00AF6503"/>
    <w:rsid w:val="00AF65D8"/>
    <w:rsid w:val="00AF74AB"/>
    <w:rsid w:val="00B02389"/>
    <w:rsid w:val="00B02B4B"/>
    <w:rsid w:val="00B03B32"/>
    <w:rsid w:val="00B04CE5"/>
    <w:rsid w:val="00B05086"/>
    <w:rsid w:val="00B060E2"/>
    <w:rsid w:val="00B06654"/>
    <w:rsid w:val="00B0782D"/>
    <w:rsid w:val="00B134C5"/>
    <w:rsid w:val="00B14FD6"/>
    <w:rsid w:val="00B15308"/>
    <w:rsid w:val="00B17E9A"/>
    <w:rsid w:val="00B20777"/>
    <w:rsid w:val="00B21CD8"/>
    <w:rsid w:val="00B22AFF"/>
    <w:rsid w:val="00B24E0A"/>
    <w:rsid w:val="00B274AA"/>
    <w:rsid w:val="00B274B8"/>
    <w:rsid w:val="00B301E5"/>
    <w:rsid w:val="00B3383A"/>
    <w:rsid w:val="00B35C5E"/>
    <w:rsid w:val="00B36716"/>
    <w:rsid w:val="00B36C44"/>
    <w:rsid w:val="00B416D3"/>
    <w:rsid w:val="00B417D7"/>
    <w:rsid w:val="00B42052"/>
    <w:rsid w:val="00B42241"/>
    <w:rsid w:val="00B42B5B"/>
    <w:rsid w:val="00B4344C"/>
    <w:rsid w:val="00B43C73"/>
    <w:rsid w:val="00B43C9D"/>
    <w:rsid w:val="00B4454C"/>
    <w:rsid w:val="00B449DE"/>
    <w:rsid w:val="00B44AA8"/>
    <w:rsid w:val="00B44F33"/>
    <w:rsid w:val="00B44F92"/>
    <w:rsid w:val="00B46DBB"/>
    <w:rsid w:val="00B47389"/>
    <w:rsid w:val="00B502BB"/>
    <w:rsid w:val="00B55442"/>
    <w:rsid w:val="00B55A80"/>
    <w:rsid w:val="00B60D6E"/>
    <w:rsid w:val="00B60D96"/>
    <w:rsid w:val="00B64BDE"/>
    <w:rsid w:val="00B676FD"/>
    <w:rsid w:val="00B714C2"/>
    <w:rsid w:val="00B72226"/>
    <w:rsid w:val="00B75FA3"/>
    <w:rsid w:val="00B808C2"/>
    <w:rsid w:val="00B8203E"/>
    <w:rsid w:val="00B82234"/>
    <w:rsid w:val="00B8231E"/>
    <w:rsid w:val="00B83222"/>
    <w:rsid w:val="00B83E4E"/>
    <w:rsid w:val="00B85391"/>
    <w:rsid w:val="00B86440"/>
    <w:rsid w:val="00B872AD"/>
    <w:rsid w:val="00B87FA0"/>
    <w:rsid w:val="00B90B8F"/>
    <w:rsid w:val="00B92A52"/>
    <w:rsid w:val="00B92F63"/>
    <w:rsid w:val="00B939C4"/>
    <w:rsid w:val="00B947BB"/>
    <w:rsid w:val="00B957B3"/>
    <w:rsid w:val="00B95DE5"/>
    <w:rsid w:val="00B96E93"/>
    <w:rsid w:val="00BA0E29"/>
    <w:rsid w:val="00BA17E8"/>
    <w:rsid w:val="00BA534D"/>
    <w:rsid w:val="00BA7CB3"/>
    <w:rsid w:val="00BB262A"/>
    <w:rsid w:val="00BB3B9A"/>
    <w:rsid w:val="00BC0181"/>
    <w:rsid w:val="00BC532D"/>
    <w:rsid w:val="00BC5AEC"/>
    <w:rsid w:val="00BC6E74"/>
    <w:rsid w:val="00BC7D91"/>
    <w:rsid w:val="00BD056C"/>
    <w:rsid w:val="00BD0F57"/>
    <w:rsid w:val="00BD54C9"/>
    <w:rsid w:val="00BD5DBF"/>
    <w:rsid w:val="00BD5E38"/>
    <w:rsid w:val="00BD638D"/>
    <w:rsid w:val="00BE178E"/>
    <w:rsid w:val="00BE24B4"/>
    <w:rsid w:val="00BE6EC1"/>
    <w:rsid w:val="00BE7695"/>
    <w:rsid w:val="00BF1954"/>
    <w:rsid w:val="00BF4A92"/>
    <w:rsid w:val="00BF5844"/>
    <w:rsid w:val="00C0090A"/>
    <w:rsid w:val="00C022FC"/>
    <w:rsid w:val="00C048E4"/>
    <w:rsid w:val="00C04CE3"/>
    <w:rsid w:val="00C1168C"/>
    <w:rsid w:val="00C13691"/>
    <w:rsid w:val="00C14F15"/>
    <w:rsid w:val="00C15178"/>
    <w:rsid w:val="00C15CE0"/>
    <w:rsid w:val="00C166CD"/>
    <w:rsid w:val="00C23F6A"/>
    <w:rsid w:val="00C24123"/>
    <w:rsid w:val="00C26D44"/>
    <w:rsid w:val="00C307F0"/>
    <w:rsid w:val="00C314C1"/>
    <w:rsid w:val="00C31BC4"/>
    <w:rsid w:val="00C31F6D"/>
    <w:rsid w:val="00C324FC"/>
    <w:rsid w:val="00C3344E"/>
    <w:rsid w:val="00C33F01"/>
    <w:rsid w:val="00C34003"/>
    <w:rsid w:val="00C34665"/>
    <w:rsid w:val="00C3473A"/>
    <w:rsid w:val="00C34A85"/>
    <w:rsid w:val="00C40546"/>
    <w:rsid w:val="00C4467E"/>
    <w:rsid w:val="00C44DCF"/>
    <w:rsid w:val="00C460C0"/>
    <w:rsid w:val="00C4648C"/>
    <w:rsid w:val="00C46FD6"/>
    <w:rsid w:val="00C53449"/>
    <w:rsid w:val="00C540B1"/>
    <w:rsid w:val="00C61892"/>
    <w:rsid w:val="00C639B9"/>
    <w:rsid w:val="00C643C8"/>
    <w:rsid w:val="00C67628"/>
    <w:rsid w:val="00C72E6F"/>
    <w:rsid w:val="00C75711"/>
    <w:rsid w:val="00C76637"/>
    <w:rsid w:val="00C767EA"/>
    <w:rsid w:val="00C81001"/>
    <w:rsid w:val="00C81644"/>
    <w:rsid w:val="00C81F9E"/>
    <w:rsid w:val="00C828DC"/>
    <w:rsid w:val="00C84097"/>
    <w:rsid w:val="00C845B4"/>
    <w:rsid w:val="00C84758"/>
    <w:rsid w:val="00C855A6"/>
    <w:rsid w:val="00C86134"/>
    <w:rsid w:val="00C87227"/>
    <w:rsid w:val="00C90D36"/>
    <w:rsid w:val="00C93FEA"/>
    <w:rsid w:val="00C94324"/>
    <w:rsid w:val="00C94949"/>
    <w:rsid w:val="00C967B5"/>
    <w:rsid w:val="00C96B81"/>
    <w:rsid w:val="00C9794D"/>
    <w:rsid w:val="00C97B48"/>
    <w:rsid w:val="00CA4584"/>
    <w:rsid w:val="00CA459C"/>
    <w:rsid w:val="00CA4798"/>
    <w:rsid w:val="00CA5CA8"/>
    <w:rsid w:val="00CA63EB"/>
    <w:rsid w:val="00CA76D3"/>
    <w:rsid w:val="00CA7DBC"/>
    <w:rsid w:val="00CB03C8"/>
    <w:rsid w:val="00CB08F2"/>
    <w:rsid w:val="00CB091C"/>
    <w:rsid w:val="00CB0C99"/>
    <w:rsid w:val="00CB4600"/>
    <w:rsid w:val="00CC1737"/>
    <w:rsid w:val="00CC42D2"/>
    <w:rsid w:val="00CC4358"/>
    <w:rsid w:val="00CC4E02"/>
    <w:rsid w:val="00CC5F6D"/>
    <w:rsid w:val="00CC78E5"/>
    <w:rsid w:val="00CC7B18"/>
    <w:rsid w:val="00CD0DE9"/>
    <w:rsid w:val="00CD1014"/>
    <w:rsid w:val="00CD3A21"/>
    <w:rsid w:val="00CD5A21"/>
    <w:rsid w:val="00CE0129"/>
    <w:rsid w:val="00CE15C3"/>
    <w:rsid w:val="00CE1DE6"/>
    <w:rsid w:val="00CE1F8D"/>
    <w:rsid w:val="00CE4D61"/>
    <w:rsid w:val="00CE5D2C"/>
    <w:rsid w:val="00CE68A4"/>
    <w:rsid w:val="00CF09D0"/>
    <w:rsid w:val="00CF0D6A"/>
    <w:rsid w:val="00CF17F3"/>
    <w:rsid w:val="00CF1BB7"/>
    <w:rsid w:val="00CF4290"/>
    <w:rsid w:val="00CF54E3"/>
    <w:rsid w:val="00CF56D1"/>
    <w:rsid w:val="00CF7B1C"/>
    <w:rsid w:val="00CF7CAD"/>
    <w:rsid w:val="00D007E9"/>
    <w:rsid w:val="00D0085F"/>
    <w:rsid w:val="00D01C62"/>
    <w:rsid w:val="00D02194"/>
    <w:rsid w:val="00D02544"/>
    <w:rsid w:val="00D0547A"/>
    <w:rsid w:val="00D0611C"/>
    <w:rsid w:val="00D10F5B"/>
    <w:rsid w:val="00D14EBB"/>
    <w:rsid w:val="00D17811"/>
    <w:rsid w:val="00D220A2"/>
    <w:rsid w:val="00D22674"/>
    <w:rsid w:val="00D22C5C"/>
    <w:rsid w:val="00D246FA"/>
    <w:rsid w:val="00D2531D"/>
    <w:rsid w:val="00D26065"/>
    <w:rsid w:val="00D30597"/>
    <w:rsid w:val="00D30B4E"/>
    <w:rsid w:val="00D3268C"/>
    <w:rsid w:val="00D33B7B"/>
    <w:rsid w:val="00D3660E"/>
    <w:rsid w:val="00D41316"/>
    <w:rsid w:val="00D42D4F"/>
    <w:rsid w:val="00D4322D"/>
    <w:rsid w:val="00D445F7"/>
    <w:rsid w:val="00D466D2"/>
    <w:rsid w:val="00D50935"/>
    <w:rsid w:val="00D52EF9"/>
    <w:rsid w:val="00D5751B"/>
    <w:rsid w:val="00D600BB"/>
    <w:rsid w:val="00D60E93"/>
    <w:rsid w:val="00D62B2A"/>
    <w:rsid w:val="00D62CC5"/>
    <w:rsid w:val="00D62D52"/>
    <w:rsid w:val="00D63263"/>
    <w:rsid w:val="00D64744"/>
    <w:rsid w:val="00D65793"/>
    <w:rsid w:val="00D65A4F"/>
    <w:rsid w:val="00D65B37"/>
    <w:rsid w:val="00D66482"/>
    <w:rsid w:val="00D66653"/>
    <w:rsid w:val="00D677D5"/>
    <w:rsid w:val="00D67F71"/>
    <w:rsid w:val="00D728A1"/>
    <w:rsid w:val="00D734E0"/>
    <w:rsid w:val="00D736E5"/>
    <w:rsid w:val="00D7733C"/>
    <w:rsid w:val="00D83B5E"/>
    <w:rsid w:val="00D8603C"/>
    <w:rsid w:val="00D873D0"/>
    <w:rsid w:val="00D902FF"/>
    <w:rsid w:val="00D91876"/>
    <w:rsid w:val="00D93EFF"/>
    <w:rsid w:val="00D94752"/>
    <w:rsid w:val="00D958AB"/>
    <w:rsid w:val="00D9701D"/>
    <w:rsid w:val="00D97B99"/>
    <w:rsid w:val="00DA754F"/>
    <w:rsid w:val="00DA757C"/>
    <w:rsid w:val="00DB2ED5"/>
    <w:rsid w:val="00DB38AA"/>
    <w:rsid w:val="00DB6DAD"/>
    <w:rsid w:val="00DB6F4F"/>
    <w:rsid w:val="00DB7CED"/>
    <w:rsid w:val="00DB7FAD"/>
    <w:rsid w:val="00DB7FB7"/>
    <w:rsid w:val="00DC2BF3"/>
    <w:rsid w:val="00DC3521"/>
    <w:rsid w:val="00DC3735"/>
    <w:rsid w:val="00DC7615"/>
    <w:rsid w:val="00DD742F"/>
    <w:rsid w:val="00DE2006"/>
    <w:rsid w:val="00DE4389"/>
    <w:rsid w:val="00DE5612"/>
    <w:rsid w:val="00DE6BA8"/>
    <w:rsid w:val="00DE6CE8"/>
    <w:rsid w:val="00DE725D"/>
    <w:rsid w:val="00DF115F"/>
    <w:rsid w:val="00DF2A11"/>
    <w:rsid w:val="00DF392E"/>
    <w:rsid w:val="00DF64A4"/>
    <w:rsid w:val="00DF7479"/>
    <w:rsid w:val="00DF7EE2"/>
    <w:rsid w:val="00E001D4"/>
    <w:rsid w:val="00E026BC"/>
    <w:rsid w:val="00E026E1"/>
    <w:rsid w:val="00E0296A"/>
    <w:rsid w:val="00E029CA"/>
    <w:rsid w:val="00E03439"/>
    <w:rsid w:val="00E04704"/>
    <w:rsid w:val="00E04E44"/>
    <w:rsid w:val="00E06E63"/>
    <w:rsid w:val="00E102FA"/>
    <w:rsid w:val="00E11369"/>
    <w:rsid w:val="00E13426"/>
    <w:rsid w:val="00E135C1"/>
    <w:rsid w:val="00E14544"/>
    <w:rsid w:val="00E15C2D"/>
    <w:rsid w:val="00E21890"/>
    <w:rsid w:val="00E21DA5"/>
    <w:rsid w:val="00E2204D"/>
    <w:rsid w:val="00E27266"/>
    <w:rsid w:val="00E27368"/>
    <w:rsid w:val="00E27761"/>
    <w:rsid w:val="00E30540"/>
    <w:rsid w:val="00E31632"/>
    <w:rsid w:val="00E35166"/>
    <w:rsid w:val="00E36B2B"/>
    <w:rsid w:val="00E36FE2"/>
    <w:rsid w:val="00E377CE"/>
    <w:rsid w:val="00E37EF0"/>
    <w:rsid w:val="00E408F8"/>
    <w:rsid w:val="00E40DAE"/>
    <w:rsid w:val="00E40E25"/>
    <w:rsid w:val="00E415EC"/>
    <w:rsid w:val="00E418D9"/>
    <w:rsid w:val="00E41C4C"/>
    <w:rsid w:val="00E425CE"/>
    <w:rsid w:val="00E4302A"/>
    <w:rsid w:val="00E47393"/>
    <w:rsid w:val="00E47465"/>
    <w:rsid w:val="00E508E6"/>
    <w:rsid w:val="00E53A28"/>
    <w:rsid w:val="00E55E55"/>
    <w:rsid w:val="00E573F4"/>
    <w:rsid w:val="00E577C3"/>
    <w:rsid w:val="00E603E0"/>
    <w:rsid w:val="00E6354A"/>
    <w:rsid w:val="00E66764"/>
    <w:rsid w:val="00E66A20"/>
    <w:rsid w:val="00E674EF"/>
    <w:rsid w:val="00E701A0"/>
    <w:rsid w:val="00E70DEB"/>
    <w:rsid w:val="00E7109B"/>
    <w:rsid w:val="00E74AEC"/>
    <w:rsid w:val="00E74B29"/>
    <w:rsid w:val="00E75C59"/>
    <w:rsid w:val="00E7751B"/>
    <w:rsid w:val="00E802DB"/>
    <w:rsid w:val="00E83691"/>
    <w:rsid w:val="00E841E1"/>
    <w:rsid w:val="00E85004"/>
    <w:rsid w:val="00E86CDB"/>
    <w:rsid w:val="00E900F4"/>
    <w:rsid w:val="00E90290"/>
    <w:rsid w:val="00E961FF"/>
    <w:rsid w:val="00E97AEE"/>
    <w:rsid w:val="00EA05D2"/>
    <w:rsid w:val="00EA1592"/>
    <w:rsid w:val="00EA1738"/>
    <w:rsid w:val="00EA28EE"/>
    <w:rsid w:val="00EA2B64"/>
    <w:rsid w:val="00EA3221"/>
    <w:rsid w:val="00EA32BF"/>
    <w:rsid w:val="00EA3922"/>
    <w:rsid w:val="00EA6541"/>
    <w:rsid w:val="00EA68EE"/>
    <w:rsid w:val="00EB0562"/>
    <w:rsid w:val="00EB0BD6"/>
    <w:rsid w:val="00EB127B"/>
    <w:rsid w:val="00EB14B3"/>
    <w:rsid w:val="00EB2732"/>
    <w:rsid w:val="00EB2BE3"/>
    <w:rsid w:val="00EB4046"/>
    <w:rsid w:val="00EB6C8F"/>
    <w:rsid w:val="00EB734E"/>
    <w:rsid w:val="00EC08EC"/>
    <w:rsid w:val="00EC0D3E"/>
    <w:rsid w:val="00EC1EC3"/>
    <w:rsid w:val="00EC5A44"/>
    <w:rsid w:val="00EC5BBC"/>
    <w:rsid w:val="00EC6872"/>
    <w:rsid w:val="00ED12B8"/>
    <w:rsid w:val="00ED1F05"/>
    <w:rsid w:val="00ED410E"/>
    <w:rsid w:val="00ED6111"/>
    <w:rsid w:val="00ED6AA1"/>
    <w:rsid w:val="00ED6D4D"/>
    <w:rsid w:val="00ED7AB5"/>
    <w:rsid w:val="00EE46D2"/>
    <w:rsid w:val="00EE5C6F"/>
    <w:rsid w:val="00EE63FE"/>
    <w:rsid w:val="00EE6A3A"/>
    <w:rsid w:val="00EE7732"/>
    <w:rsid w:val="00EF0705"/>
    <w:rsid w:val="00EF267F"/>
    <w:rsid w:val="00EF5A04"/>
    <w:rsid w:val="00EF6AC2"/>
    <w:rsid w:val="00EF6B1B"/>
    <w:rsid w:val="00EF7501"/>
    <w:rsid w:val="00F00609"/>
    <w:rsid w:val="00F009FB"/>
    <w:rsid w:val="00F02244"/>
    <w:rsid w:val="00F02B2A"/>
    <w:rsid w:val="00F02E2E"/>
    <w:rsid w:val="00F0452D"/>
    <w:rsid w:val="00F04CBD"/>
    <w:rsid w:val="00F04F3A"/>
    <w:rsid w:val="00F0510A"/>
    <w:rsid w:val="00F07408"/>
    <w:rsid w:val="00F10B63"/>
    <w:rsid w:val="00F179F2"/>
    <w:rsid w:val="00F17FA6"/>
    <w:rsid w:val="00F17FBD"/>
    <w:rsid w:val="00F228CB"/>
    <w:rsid w:val="00F250D5"/>
    <w:rsid w:val="00F25B29"/>
    <w:rsid w:val="00F27CE5"/>
    <w:rsid w:val="00F317E9"/>
    <w:rsid w:val="00F31CC0"/>
    <w:rsid w:val="00F333A2"/>
    <w:rsid w:val="00F33662"/>
    <w:rsid w:val="00F33EAD"/>
    <w:rsid w:val="00F345A7"/>
    <w:rsid w:val="00F36643"/>
    <w:rsid w:val="00F371E7"/>
    <w:rsid w:val="00F373F0"/>
    <w:rsid w:val="00F37531"/>
    <w:rsid w:val="00F37DDA"/>
    <w:rsid w:val="00F41BD8"/>
    <w:rsid w:val="00F44BBC"/>
    <w:rsid w:val="00F44D1A"/>
    <w:rsid w:val="00F466E0"/>
    <w:rsid w:val="00F50D96"/>
    <w:rsid w:val="00F51050"/>
    <w:rsid w:val="00F5115C"/>
    <w:rsid w:val="00F5177F"/>
    <w:rsid w:val="00F55017"/>
    <w:rsid w:val="00F56116"/>
    <w:rsid w:val="00F56C97"/>
    <w:rsid w:val="00F56EBE"/>
    <w:rsid w:val="00F615CD"/>
    <w:rsid w:val="00F62FC8"/>
    <w:rsid w:val="00F63A9E"/>
    <w:rsid w:val="00F67E3B"/>
    <w:rsid w:val="00F70D85"/>
    <w:rsid w:val="00F73E0D"/>
    <w:rsid w:val="00F74492"/>
    <w:rsid w:val="00F75E35"/>
    <w:rsid w:val="00F760EA"/>
    <w:rsid w:val="00F76441"/>
    <w:rsid w:val="00F767C4"/>
    <w:rsid w:val="00F77A8B"/>
    <w:rsid w:val="00F77FB5"/>
    <w:rsid w:val="00F80C71"/>
    <w:rsid w:val="00F80FAE"/>
    <w:rsid w:val="00F866D9"/>
    <w:rsid w:val="00F936A5"/>
    <w:rsid w:val="00F97B65"/>
    <w:rsid w:val="00FA0C43"/>
    <w:rsid w:val="00FA2A3F"/>
    <w:rsid w:val="00FA3477"/>
    <w:rsid w:val="00FA3771"/>
    <w:rsid w:val="00FA3CD4"/>
    <w:rsid w:val="00FA4194"/>
    <w:rsid w:val="00FA7F75"/>
    <w:rsid w:val="00FB3A5C"/>
    <w:rsid w:val="00FB405B"/>
    <w:rsid w:val="00FB502E"/>
    <w:rsid w:val="00FB56B7"/>
    <w:rsid w:val="00FB5B6A"/>
    <w:rsid w:val="00FB68B7"/>
    <w:rsid w:val="00FB710C"/>
    <w:rsid w:val="00FB7DD0"/>
    <w:rsid w:val="00FC1C6B"/>
    <w:rsid w:val="00FC31F3"/>
    <w:rsid w:val="00FC4231"/>
    <w:rsid w:val="00FC42CF"/>
    <w:rsid w:val="00FC692D"/>
    <w:rsid w:val="00FC6DB9"/>
    <w:rsid w:val="00FD0CD5"/>
    <w:rsid w:val="00FD25A3"/>
    <w:rsid w:val="00FD6277"/>
    <w:rsid w:val="00FD682F"/>
    <w:rsid w:val="00FD6D89"/>
    <w:rsid w:val="00FE47B6"/>
    <w:rsid w:val="00FE4C5C"/>
    <w:rsid w:val="00FE5339"/>
    <w:rsid w:val="00FE54D6"/>
    <w:rsid w:val="00FE56CC"/>
    <w:rsid w:val="00FE782C"/>
    <w:rsid w:val="00FF1CF9"/>
    <w:rsid w:val="00FF2F15"/>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CDC6D"/>
  <w15:chartTrackingRefBased/>
  <w15:docId w15:val="{1F0A5134-4CFB-461A-9058-0F95CF1A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qFormat="1"/>
    <w:lsdException w:name="annotation reference" w:uiPriority="99"/>
    <w:lsdException w:name="List" w:locked="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541"/>
    <w:pPr>
      <w:spacing w:after="240"/>
    </w:pPr>
    <w:rPr>
      <w:rFonts w:ascii="Arial" w:hAnsi="Arial"/>
      <w:sz w:val="24"/>
    </w:rPr>
  </w:style>
  <w:style w:type="paragraph" w:styleId="Heading1">
    <w:name w:val="heading 1"/>
    <w:basedOn w:val="Normal"/>
    <w:next w:val="Normal"/>
    <w:link w:val="Heading1Char"/>
    <w:qFormat/>
    <w:locked/>
    <w:rsid w:val="00EA6541"/>
    <w:pPr>
      <w:keepNext/>
      <w:tabs>
        <w:tab w:val="left" w:pos="720"/>
      </w:tabs>
      <w:outlineLvl w:val="0"/>
    </w:pPr>
    <w:rPr>
      <w:rFonts w:cs="Arial"/>
      <w:b/>
      <w:bCs/>
      <w:kern w:val="32"/>
      <w:sz w:val="32"/>
      <w:szCs w:val="32"/>
    </w:rPr>
  </w:style>
  <w:style w:type="paragraph" w:styleId="Heading2">
    <w:name w:val="heading 2"/>
    <w:basedOn w:val="Normal"/>
    <w:next w:val="Normal"/>
    <w:link w:val="Heading2Char"/>
    <w:qFormat/>
    <w:locked/>
    <w:rsid w:val="00EA6541"/>
    <w:pPr>
      <w:keepNext/>
      <w:tabs>
        <w:tab w:val="left" w:pos="720"/>
      </w:tabs>
      <w:outlineLvl w:val="1"/>
    </w:pPr>
    <w:rPr>
      <w:rFonts w:cs="Arial"/>
      <w:b/>
      <w:bCs/>
      <w:iCs/>
      <w:szCs w:val="28"/>
    </w:rPr>
  </w:style>
  <w:style w:type="paragraph" w:styleId="Heading3">
    <w:name w:val="heading 3"/>
    <w:basedOn w:val="Normal"/>
    <w:next w:val="Normal"/>
    <w:link w:val="Heading3Char"/>
    <w:uiPriority w:val="9"/>
    <w:qFormat/>
    <w:locked/>
    <w:rsid w:val="00EA6541"/>
    <w:pPr>
      <w:keepNext/>
      <w:outlineLvl w:val="2"/>
    </w:pPr>
    <w:rPr>
      <w:rFonts w:cs="Arial"/>
      <w:b/>
      <w:bCs/>
      <w:szCs w:val="26"/>
    </w:rPr>
  </w:style>
  <w:style w:type="paragraph" w:styleId="Heading4">
    <w:name w:val="heading 4"/>
    <w:basedOn w:val="Normal"/>
    <w:next w:val="Normal"/>
    <w:link w:val="Heading4Char1"/>
    <w:qFormat/>
    <w:rsid w:val="00EA654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BD056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A6541"/>
    <w:pPr>
      <w:spacing w:before="240" w:after="60"/>
      <w:outlineLvl w:val="5"/>
    </w:pPr>
    <w:rPr>
      <w:b/>
      <w:bCs/>
      <w:sz w:val="22"/>
      <w:szCs w:val="22"/>
    </w:rPr>
  </w:style>
  <w:style w:type="paragraph" w:styleId="Heading7">
    <w:name w:val="heading 7"/>
    <w:basedOn w:val="Normal"/>
    <w:next w:val="Normal"/>
    <w:link w:val="Heading7Char"/>
    <w:qFormat/>
    <w:rsid w:val="00EA6541"/>
    <w:pPr>
      <w:spacing w:before="240" w:after="60"/>
      <w:outlineLvl w:val="6"/>
    </w:pPr>
    <w:rPr>
      <w:szCs w:val="24"/>
    </w:rPr>
  </w:style>
  <w:style w:type="paragraph" w:styleId="Heading8">
    <w:name w:val="heading 8"/>
    <w:basedOn w:val="Normal"/>
    <w:next w:val="Normal"/>
    <w:link w:val="Heading8Char"/>
    <w:qFormat/>
    <w:rsid w:val="00EA6541"/>
    <w:pPr>
      <w:spacing w:before="240" w:after="60"/>
      <w:outlineLvl w:val="7"/>
    </w:pPr>
    <w:rPr>
      <w:i/>
      <w:iCs/>
      <w:szCs w:val="24"/>
    </w:rPr>
  </w:style>
  <w:style w:type="paragraph" w:styleId="Heading9">
    <w:name w:val="heading 9"/>
    <w:basedOn w:val="Normal"/>
    <w:next w:val="Normal"/>
    <w:link w:val="Heading9Char"/>
    <w:qFormat/>
    <w:rsid w:val="00EA654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A6541"/>
    <w:pPr>
      <w:jc w:val="center"/>
    </w:pPr>
    <w:rPr>
      <w:rFonts w:cs="Arial"/>
      <w:b/>
      <w:bCs/>
      <w:sz w:val="32"/>
    </w:rPr>
  </w:style>
  <w:style w:type="character" w:styleId="Hyperlink">
    <w:name w:val="Hyperlink"/>
    <w:uiPriority w:val="99"/>
    <w:rsid w:val="00EA6541"/>
    <w:rPr>
      <w:color w:val="0000FF"/>
      <w:u w:val="single"/>
    </w:rPr>
  </w:style>
  <w:style w:type="paragraph" w:styleId="TOC1">
    <w:name w:val="toc 1"/>
    <w:basedOn w:val="Normal"/>
    <w:next w:val="Normal"/>
    <w:autoRedefine/>
    <w:uiPriority w:val="39"/>
    <w:qFormat/>
    <w:locked/>
    <w:rsid w:val="008B6B3B"/>
    <w:pPr>
      <w:tabs>
        <w:tab w:val="right" w:leader="dot" w:pos="9350"/>
      </w:tabs>
      <w:spacing w:before="240" w:after="120"/>
      <w:ind w:left="540" w:hanging="450"/>
    </w:pPr>
    <w:rPr>
      <w:noProof/>
      <w:szCs w:val="24"/>
    </w:rPr>
  </w:style>
  <w:style w:type="paragraph" w:styleId="TOC2">
    <w:name w:val="toc 2"/>
    <w:basedOn w:val="Normal"/>
    <w:next w:val="Normal"/>
    <w:autoRedefine/>
    <w:uiPriority w:val="39"/>
    <w:qFormat/>
    <w:locked/>
    <w:rsid w:val="004773AD"/>
    <w:pPr>
      <w:tabs>
        <w:tab w:val="left" w:pos="1080"/>
        <w:tab w:val="right" w:leader="dot" w:pos="9350"/>
      </w:tabs>
      <w:ind w:left="1080" w:hanging="540"/>
      <w:jc w:val="center"/>
    </w:pPr>
    <w:rPr>
      <w:rFonts w:cs="Arial"/>
      <w:bCs/>
      <w:iCs/>
      <w:noProof/>
    </w:rPr>
  </w:style>
  <w:style w:type="paragraph" w:styleId="TOC3">
    <w:name w:val="toc 3"/>
    <w:basedOn w:val="Normal"/>
    <w:next w:val="Normal"/>
    <w:autoRedefine/>
    <w:qFormat/>
    <w:locked/>
    <w:rsid w:val="00EA6541"/>
    <w:pPr>
      <w:tabs>
        <w:tab w:val="right" w:leader="dot" w:pos="9350"/>
      </w:tabs>
      <w:ind w:left="480" w:hanging="480"/>
    </w:pPr>
  </w:style>
  <w:style w:type="paragraph" w:styleId="ListBullet">
    <w:name w:val="List Bullet"/>
    <w:basedOn w:val="Normal"/>
    <w:link w:val="ListBulletChar"/>
    <w:uiPriority w:val="99"/>
    <w:rsid w:val="00BD638D"/>
    <w:pPr>
      <w:tabs>
        <w:tab w:val="num" w:pos="900"/>
      </w:tabs>
      <w:ind w:left="907" w:hanging="360"/>
    </w:pPr>
    <w:rPr>
      <w:szCs w:val="24"/>
    </w:rPr>
  </w:style>
  <w:style w:type="character" w:customStyle="1" w:styleId="ListBulletChar">
    <w:name w:val="List Bullet Char"/>
    <w:link w:val="ListBullet"/>
    <w:uiPriority w:val="99"/>
    <w:rsid w:val="00BD638D"/>
    <w:rPr>
      <w:rFonts w:ascii="Arial" w:hAnsi="Arial"/>
      <w:sz w:val="24"/>
      <w:szCs w:val="24"/>
      <w:lang w:val="en-US" w:eastAsia="en-US" w:bidi="ar-SA"/>
    </w:rPr>
  </w:style>
  <w:style w:type="paragraph" w:styleId="FootnoteText">
    <w:name w:val="footnote text"/>
    <w:basedOn w:val="Normal"/>
    <w:link w:val="FootnoteTextChar"/>
    <w:locked/>
    <w:rsid w:val="00EA6541"/>
    <w:rPr>
      <w:sz w:val="20"/>
    </w:rPr>
  </w:style>
  <w:style w:type="character" w:styleId="FootnoteReference">
    <w:name w:val="footnote reference"/>
    <w:semiHidden/>
    <w:locked/>
    <w:rsid w:val="00EA6541"/>
    <w:rPr>
      <w:vertAlign w:val="superscript"/>
    </w:rPr>
  </w:style>
  <w:style w:type="paragraph" w:styleId="BodyTextIndent3">
    <w:name w:val="Body Text Indent 3"/>
    <w:basedOn w:val="Normal"/>
    <w:link w:val="BodyTextIndent3Char"/>
    <w:rsid w:val="00EA6541"/>
    <w:pPr>
      <w:ind w:left="1980"/>
    </w:pPr>
  </w:style>
  <w:style w:type="paragraph" w:customStyle="1" w:styleId="StyleHeading4">
    <w:name w:val="Style Heading 4"/>
    <w:basedOn w:val="Normal"/>
    <w:rsid w:val="00405D06"/>
    <w:rPr>
      <w:b/>
    </w:rPr>
  </w:style>
  <w:style w:type="paragraph" w:customStyle="1" w:styleId="StyleHeading3TimesNewRoman">
    <w:name w:val="Style Heading 3 + Times New Roman"/>
    <w:basedOn w:val="Heading3"/>
    <w:link w:val="StyleHeading3TimesNewRomanChar"/>
    <w:rsid w:val="00EA6541"/>
  </w:style>
  <w:style w:type="character" w:customStyle="1" w:styleId="StyleHeading3TimesNewRomanChar">
    <w:name w:val="Style Heading 3 + Times New Roman Char"/>
    <w:link w:val="StyleHeading3TimesNewRoman"/>
    <w:rsid w:val="00EA6541"/>
    <w:rPr>
      <w:rFonts w:ascii="Arial" w:hAnsi="Arial" w:cs="Arial"/>
      <w:b/>
      <w:bCs/>
      <w:sz w:val="24"/>
      <w:szCs w:val="26"/>
      <w:lang w:val="en-US" w:eastAsia="en-US" w:bidi="ar-SA"/>
    </w:rPr>
  </w:style>
  <w:style w:type="paragraph" w:styleId="Footer">
    <w:name w:val="footer"/>
    <w:basedOn w:val="Normal"/>
    <w:link w:val="FooterChar"/>
    <w:uiPriority w:val="99"/>
    <w:rsid w:val="00EA6541"/>
    <w:pPr>
      <w:tabs>
        <w:tab w:val="center" w:pos="4320"/>
        <w:tab w:val="right" w:pos="8640"/>
      </w:tabs>
    </w:pPr>
  </w:style>
  <w:style w:type="character" w:styleId="PageNumber">
    <w:name w:val="page number"/>
    <w:basedOn w:val="DefaultParagraphFont"/>
    <w:locked/>
    <w:rsid w:val="00EA6541"/>
  </w:style>
  <w:style w:type="paragraph" w:styleId="Header">
    <w:name w:val="header"/>
    <w:basedOn w:val="Normal"/>
    <w:link w:val="HeaderChar"/>
    <w:uiPriority w:val="99"/>
    <w:rsid w:val="00EA6541"/>
    <w:pPr>
      <w:tabs>
        <w:tab w:val="center" w:pos="4320"/>
        <w:tab w:val="right" w:pos="8640"/>
      </w:tabs>
    </w:pPr>
  </w:style>
  <w:style w:type="paragraph" w:styleId="CommentText">
    <w:name w:val="annotation text"/>
    <w:basedOn w:val="Normal"/>
    <w:link w:val="CommentTextChar1"/>
    <w:uiPriority w:val="99"/>
    <w:semiHidden/>
    <w:rsid w:val="00EA6541"/>
    <w:rPr>
      <w:rFonts w:ascii="Times New Roman" w:hAnsi="Times New Roman"/>
      <w:sz w:val="20"/>
    </w:rPr>
  </w:style>
  <w:style w:type="paragraph" w:styleId="CommentSubject">
    <w:name w:val="annotation subject"/>
    <w:basedOn w:val="CommentText"/>
    <w:next w:val="CommentText"/>
    <w:link w:val="CommentSubjectChar"/>
    <w:semiHidden/>
    <w:rsid w:val="00EA6541"/>
    <w:rPr>
      <w:b/>
      <w:bCs/>
    </w:rPr>
  </w:style>
  <w:style w:type="paragraph" w:styleId="PlainText">
    <w:name w:val="Plain Text"/>
    <w:basedOn w:val="Normal"/>
    <w:link w:val="PlainTextChar"/>
    <w:uiPriority w:val="99"/>
    <w:rsid w:val="00EA6541"/>
    <w:rPr>
      <w:rFonts w:ascii="Courier New" w:hAnsi="Courier New" w:cs="Courier New"/>
      <w:sz w:val="20"/>
    </w:rPr>
  </w:style>
  <w:style w:type="character" w:customStyle="1" w:styleId="CommentTextChar1">
    <w:name w:val="Comment Text Char1"/>
    <w:link w:val="CommentText"/>
    <w:rsid w:val="00EA6541"/>
    <w:rPr>
      <w:lang w:val="en-US" w:eastAsia="en-US" w:bidi="ar-SA"/>
    </w:rPr>
  </w:style>
  <w:style w:type="character" w:styleId="FollowedHyperlink">
    <w:name w:val="FollowedHyperlink"/>
    <w:rsid w:val="00EA6541"/>
    <w:rPr>
      <w:color w:val="800080"/>
      <w:u w:val="single"/>
    </w:rPr>
  </w:style>
  <w:style w:type="paragraph" w:styleId="DocumentMap">
    <w:name w:val="Document Map"/>
    <w:basedOn w:val="Normal"/>
    <w:link w:val="DocumentMapChar"/>
    <w:rsid w:val="00EA6541"/>
    <w:pPr>
      <w:shd w:val="clear" w:color="auto" w:fill="000080"/>
    </w:pPr>
    <w:rPr>
      <w:rFonts w:ascii="Tahoma" w:hAnsi="Tahoma" w:cs="Tahoma"/>
      <w:sz w:val="20"/>
    </w:rPr>
  </w:style>
  <w:style w:type="paragraph" w:customStyle="1" w:styleId="Bullet">
    <w:name w:val="Bullet"/>
    <w:basedOn w:val="Normal"/>
    <w:rsid w:val="008B0FE6"/>
    <w:pPr>
      <w:numPr>
        <w:numId w:val="2"/>
      </w:numPr>
      <w:spacing w:after="0"/>
    </w:pPr>
  </w:style>
  <w:style w:type="paragraph" w:styleId="Title">
    <w:name w:val="Title"/>
    <w:basedOn w:val="Normal"/>
    <w:link w:val="TitleChar"/>
    <w:qFormat/>
    <w:rsid w:val="00EA6541"/>
    <w:pPr>
      <w:jc w:val="center"/>
    </w:pPr>
    <w:rPr>
      <w:b/>
      <w:bCs/>
      <w:sz w:val="36"/>
    </w:rPr>
  </w:style>
  <w:style w:type="paragraph" w:styleId="BodyText">
    <w:name w:val="Body Text"/>
    <w:basedOn w:val="Normal"/>
    <w:link w:val="BodyTextChar"/>
    <w:rsid w:val="00EA6541"/>
    <w:pPr>
      <w:spacing w:after="120"/>
    </w:pPr>
  </w:style>
  <w:style w:type="paragraph" w:styleId="List">
    <w:name w:val="List"/>
    <w:basedOn w:val="Normal"/>
    <w:locked/>
    <w:rsid w:val="00EA6541"/>
    <w:pPr>
      <w:ind w:left="360" w:hanging="360"/>
    </w:pPr>
  </w:style>
  <w:style w:type="paragraph" w:styleId="ListParagraph">
    <w:name w:val="List Paragraph"/>
    <w:basedOn w:val="Normal"/>
    <w:link w:val="ListParagraphChar"/>
    <w:uiPriority w:val="34"/>
    <w:qFormat/>
    <w:rsid w:val="00FA3CD4"/>
    <w:pPr>
      <w:ind w:left="720"/>
    </w:pPr>
  </w:style>
  <w:style w:type="paragraph" w:customStyle="1" w:styleId="Level1">
    <w:name w:val="Level 1"/>
    <w:rsid w:val="005262B8"/>
    <w:pPr>
      <w:ind w:left="720"/>
    </w:pPr>
    <w:rPr>
      <w:snapToGrid w:val="0"/>
      <w:sz w:val="24"/>
    </w:rPr>
  </w:style>
  <w:style w:type="character" w:customStyle="1" w:styleId="Heading3Char">
    <w:name w:val="Heading 3 Char"/>
    <w:link w:val="Heading3"/>
    <w:uiPriority w:val="9"/>
    <w:rsid w:val="00EA6541"/>
    <w:rPr>
      <w:rFonts w:ascii="Arial" w:hAnsi="Arial" w:cs="Arial"/>
      <w:b/>
      <w:bCs/>
      <w:sz w:val="24"/>
      <w:szCs w:val="26"/>
      <w:lang w:val="en-US" w:eastAsia="en-US" w:bidi="ar-SA"/>
    </w:rPr>
  </w:style>
  <w:style w:type="paragraph" w:styleId="TOC4">
    <w:name w:val="toc 4"/>
    <w:basedOn w:val="Normal"/>
    <w:next w:val="Normal"/>
    <w:autoRedefine/>
    <w:locked/>
    <w:rsid w:val="00556F4C"/>
    <w:pPr>
      <w:ind w:left="720"/>
    </w:pPr>
    <w:rPr>
      <w:szCs w:val="24"/>
    </w:rPr>
  </w:style>
  <w:style w:type="paragraph" w:styleId="TOC5">
    <w:name w:val="toc 5"/>
    <w:basedOn w:val="Normal"/>
    <w:next w:val="Normal"/>
    <w:autoRedefine/>
    <w:locked/>
    <w:rsid w:val="00556F4C"/>
    <w:pPr>
      <w:ind w:left="960"/>
    </w:pPr>
    <w:rPr>
      <w:szCs w:val="24"/>
    </w:rPr>
  </w:style>
  <w:style w:type="paragraph" w:styleId="TOC6">
    <w:name w:val="toc 6"/>
    <w:basedOn w:val="Normal"/>
    <w:next w:val="Normal"/>
    <w:autoRedefine/>
    <w:locked/>
    <w:rsid w:val="00556F4C"/>
    <w:pPr>
      <w:ind w:left="1200"/>
    </w:pPr>
    <w:rPr>
      <w:szCs w:val="24"/>
    </w:rPr>
  </w:style>
  <w:style w:type="paragraph" w:styleId="TOC7">
    <w:name w:val="toc 7"/>
    <w:basedOn w:val="Normal"/>
    <w:next w:val="Normal"/>
    <w:autoRedefine/>
    <w:locked/>
    <w:rsid w:val="00556F4C"/>
    <w:pPr>
      <w:ind w:left="1440"/>
    </w:pPr>
    <w:rPr>
      <w:szCs w:val="24"/>
    </w:rPr>
  </w:style>
  <w:style w:type="paragraph" w:styleId="TOC8">
    <w:name w:val="toc 8"/>
    <w:basedOn w:val="Normal"/>
    <w:next w:val="Normal"/>
    <w:autoRedefine/>
    <w:locked/>
    <w:rsid w:val="00556F4C"/>
    <w:pPr>
      <w:ind w:left="1680"/>
    </w:pPr>
    <w:rPr>
      <w:szCs w:val="24"/>
    </w:rPr>
  </w:style>
  <w:style w:type="paragraph" w:styleId="TOC9">
    <w:name w:val="toc 9"/>
    <w:basedOn w:val="Normal"/>
    <w:next w:val="Normal"/>
    <w:autoRedefine/>
    <w:locked/>
    <w:rsid w:val="00556F4C"/>
    <w:pPr>
      <w:ind w:left="1920"/>
    </w:pPr>
    <w:rPr>
      <w:szCs w:val="24"/>
    </w:rPr>
  </w:style>
  <w:style w:type="table" w:styleId="TableGrid">
    <w:name w:val="Table Grid"/>
    <w:basedOn w:val="TableNormal"/>
    <w:uiPriority w:val="59"/>
    <w:rsid w:val="00EA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link w:val="Heading4"/>
    <w:rsid w:val="00EA6541"/>
    <w:rPr>
      <w:b/>
      <w:bCs/>
      <w:sz w:val="28"/>
      <w:szCs w:val="28"/>
      <w:lang w:val="en-US" w:eastAsia="en-US" w:bidi="ar-SA"/>
    </w:rPr>
  </w:style>
  <w:style w:type="paragraph" w:styleId="Caption">
    <w:name w:val="caption"/>
    <w:basedOn w:val="Normal"/>
    <w:next w:val="Normal"/>
    <w:qFormat/>
    <w:rsid w:val="00EA6541"/>
    <w:rPr>
      <w:b/>
      <w:bCs/>
      <w:sz w:val="20"/>
    </w:rPr>
  </w:style>
  <w:style w:type="character" w:customStyle="1" w:styleId="EmailStyle531">
    <w:name w:val="EmailStyle531"/>
    <w:semiHidden/>
    <w:rsid w:val="00EA6541"/>
    <w:rPr>
      <w:rFonts w:ascii="Arial" w:hAnsi="Arial" w:cs="Arial"/>
      <w:color w:val="auto"/>
      <w:sz w:val="20"/>
      <w:szCs w:val="20"/>
    </w:rPr>
  </w:style>
  <w:style w:type="paragraph" w:customStyle="1" w:styleId="Normal0pt">
    <w:name w:val="Normal 0pt"/>
    <w:basedOn w:val="Normal"/>
    <w:rsid w:val="00EA6541"/>
  </w:style>
  <w:style w:type="paragraph" w:customStyle="1" w:styleId="Normal0ptParagraph">
    <w:name w:val="Normal 0pt Paragraph"/>
    <w:basedOn w:val="Normal"/>
    <w:next w:val="Normal"/>
    <w:rsid w:val="00EA6541"/>
    <w:pPr>
      <w:spacing w:after="0"/>
    </w:pPr>
  </w:style>
  <w:style w:type="character" w:customStyle="1" w:styleId="StyleBold">
    <w:name w:val="Style Bold"/>
    <w:rsid w:val="00EA6541"/>
    <w:rPr>
      <w:rFonts w:ascii="Arial" w:hAnsi="Arial"/>
      <w:b/>
      <w:bCs/>
      <w:sz w:val="24"/>
    </w:rPr>
  </w:style>
  <w:style w:type="paragraph" w:customStyle="1" w:styleId="StyleBoldCentered">
    <w:name w:val="Style Bold Centered"/>
    <w:basedOn w:val="Normal"/>
    <w:rsid w:val="00EA6541"/>
    <w:pPr>
      <w:spacing w:after="0"/>
      <w:jc w:val="center"/>
    </w:pPr>
    <w:rPr>
      <w:b/>
      <w:bCs/>
    </w:rPr>
  </w:style>
  <w:style w:type="paragraph" w:customStyle="1" w:styleId="StyleListBulletBold">
    <w:name w:val="Style List Bullet + Bold"/>
    <w:basedOn w:val="Normal"/>
    <w:link w:val="StyleListBulletBoldChar"/>
    <w:rsid w:val="008B0FE6"/>
    <w:rPr>
      <w:b/>
      <w:bCs/>
      <w:szCs w:val="24"/>
    </w:rPr>
  </w:style>
  <w:style w:type="character" w:customStyle="1" w:styleId="StyleListBulletBoldChar">
    <w:name w:val="Style List Bullet + Bold Char"/>
    <w:link w:val="StyleListBulletBold"/>
    <w:rsid w:val="008B0FE6"/>
    <w:rPr>
      <w:rFonts w:ascii="Arial" w:hAnsi="Arial"/>
      <w:b/>
      <w:bCs/>
      <w:sz w:val="24"/>
      <w:szCs w:val="24"/>
      <w:lang w:val="en-US" w:eastAsia="en-US" w:bidi="ar-SA"/>
    </w:rPr>
  </w:style>
  <w:style w:type="paragraph" w:customStyle="1" w:styleId="TOCTitle">
    <w:name w:val="TOC Title"/>
    <w:basedOn w:val="Normal"/>
    <w:rsid w:val="00EA6541"/>
    <w:pPr>
      <w:spacing w:before="240"/>
      <w:jc w:val="center"/>
    </w:pPr>
    <w:rPr>
      <w:b/>
      <w:bCs/>
      <w:sz w:val="32"/>
    </w:rPr>
  </w:style>
  <w:style w:type="numbering" w:customStyle="1" w:styleId="StyleBulleted">
    <w:name w:val="Style Bulleted"/>
    <w:basedOn w:val="NoList"/>
    <w:rsid w:val="0046195A"/>
    <w:pPr>
      <w:numPr>
        <w:numId w:val="3"/>
      </w:numPr>
    </w:pPr>
  </w:style>
  <w:style w:type="character" w:customStyle="1" w:styleId="CharChar3">
    <w:name w:val="Char Char3"/>
    <w:rsid w:val="008310F3"/>
    <w:rPr>
      <w:rFonts w:ascii="Arial" w:hAnsi="Arial" w:cs="Arial"/>
      <w:b/>
      <w:bCs/>
      <w:sz w:val="24"/>
      <w:szCs w:val="26"/>
      <w:lang w:val="en-US" w:eastAsia="en-US" w:bidi="ar-SA"/>
    </w:rPr>
  </w:style>
  <w:style w:type="character" w:customStyle="1" w:styleId="Heading1Char">
    <w:name w:val="Heading 1 Char"/>
    <w:link w:val="Heading1"/>
    <w:uiPriority w:val="9"/>
    <w:rsid w:val="008310F3"/>
    <w:rPr>
      <w:rFonts w:ascii="Arial" w:hAnsi="Arial" w:cs="Arial"/>
      <w:b/>
      <w:bCs/>
      <w:kern w:val="32"/>
      <w:sz w:val="32"/>
      <w:szCs w:val="32"/>
      <w:lang w:val="en-US" w:eastAsia="en-US" w:bidi="ar-SA"/>
    </w:rPr>
  </w:style>
  <w:style w:type="character" w:customStyle="1" w:styleId="CommentTextChar">
    <w:name w:val="Comment Text Char"/>
    <w:uiPriority w:val="99"/>
    <w:rsid w:val="008310F3"/>
    <w:rPr>
      <w:lang w:val="en-US" w:eastAsia="en-US" w:bidi="ar-SA"/>
    </w:rPr>
  </w:style>
  <w:style w:type="character" w:customStyle="1" w:styleId="Heading4Char">
    <w:name w:val="Heading 4 Char"/>
    <w:rsid w:val="008310F3"/>
    <w:rPr>
      <w:b/>
      <w:bCs/>
      <w:sz w:val="28"/>
      <w:szCs w:val="28"/>
      <w:lang w:val="en-US" w:eastAsia="en-US" w:bidi="ar-SA"/>
    </w:rPr>
  </w:style>
  <w:style w:type="paragraph" w:customStyle="1" w:styleId="Default">
    <w:name w:val="Default"/>
    <w:rsid w:val="008310F3"/>
    <w:pPr>
      <w:autoSpaceDE w:val="0"/>
      <w:autoSpaceDN w:val="0"/>
      <w:adjustRightInd w:val="0"/>
    </w:pPr>
    <w:rPr>
      <w:rFonts w:ascii="Calibri" w:hAnsi="Calibri" w:cs="Calibri"/>
      <w:color w:val="000000"/>
      <w:sz w:val="24"/>
      <w:szCs w:val="24"/>
    </w:rPr>
  </w:style>
  <w:style w:type="paragraph" w:customStyle="1" w:styleId="Style3">
    <w:name w:val="Style3"/>
    <w:basedOn w:val="Heading3"/>
    <w:link w:val="Style3Char"/>
    <w:rsid w:val="008310F3"/>
    <w:pPr>
      <w:keepNext w:val="0"/>
      <w:spacing w:after="0"/>
    </w:pPr>
    <w:rPr>
      <w:bCs w:val="0"/>
      <w:szCs w:val="20"/>
    </w:rPr>
  </w:style>
  <w:style w:type="character" w:customStyle="1" w:styleId="Style3Char">
    <w:name w:val="Style3 Char"/>
    <w:link w:val="Style3"/>
    <w:rsid w:val="008310F3"/>
    <w:rPr>
      <w:rFonts w:ascii="Arial" w:hAnsi="Arial" w:cs="Arial"/>
      <w:b/>
      <w:sz w:val="24"/>
      <w:lang w:val="en-US" w:eastAsia="en-US" w:bidi="ar-SA"/>
    </w:rPr>
  </w:style>
  <w:style w:type="paragraph" w:customStyle="1" w:styleId="Style4">
    <w:name w:val="Style4"/>
    <w:basedOn w:val="CommentText"/>
    <w:rsid w:val="008310F3"/>
    <w:pPr>
      <w:spacing w:after="0"/>
    </w:pPr>
    <w:rPr>
      <w:rFonts w:ascii="Arial" w:hAnsi="Arial" w:cs="Arial"/>
      <w:b/>
      <w:bCs/>
      <w:color w:val="008000"/>
      <w:sz w:val="24"/>
      <w:szCs w:val="24"/>
    </w:rPr>
  </w:style>
  <w:style w:type="paragraph" w:styleId="BalloonText">
    <w:name w:val="Balloon Text"/>
    <w:basedOn w:val="Normal"/>
    <w:link w:val="BalloonTextChar"/>
    <w:rsid w:val="00917737"/>
    <w:pPr>
      <w:spacing w:after="0"/>
    </w:pPr>
    <w:rPr>
      <w:rFonts w:ascii="Tahoma" w:hAnsi="Tahoma" w:cs="Tahoma"/>
      <w:sz w:val="16"/>
      <w:szCs w:val="16"/>
    </w:rPr>
  </w:style>
  <w:style w:type="character" w:customStyle="1" w:styleId="BalloonTextChar">
    <w:name w:val="Balloon Text Char"/>
    <w:link w:val="BalloonText"/>
    <w:rsid w:val="00917737"/>
    <w:rPr>
      <w:rFonts w:ascii="Tahoma" w:hAnsi="Tahoma" w:cs="Tahoma"/>
      <w:sz w:val="16"/>
      <w:szCs w:val="16"/>
    </w:rPr>
  </w:style>
  <w:style w:type="character" w:customStyle="1" w:styleId="stylebold0">
    <w:name w:val="stylebold"/>
    <w:rsid w:val="00D93EFF"/>
    <w:rPr>
      <w:rFonts w:ascii="Arial" w:hAnsi="Arial" w:cs="Arial" w:hint="default"/>
      <w:b/>
      <w:bCs/>
    </w:rPr>
  </w:style>
  <w:style w:type="paragraph" w:styleId="NoSpacing">
    <w:name w:val="No Spacing"/>
    <w:uiPriority w:val="1"/>
    <w:qFormat/>
    <w:rsid w:val="00242C00"/>
    <w:rPr>
      <w:rFonts w:ascii="Calibri" w:eastAsia="Calibri" w:hAnsi="Calibri"/>
      <w:sz w:val="24"/>
      <w:szCs w:val="22"/>
    </w:rPr>
  </w:style>
  <w:style w:type="numbering" w:customStyle="1" w:styleId="StyleNumberedLeft18ptHanging18pt">
    <w:name w:val="Style Numbered Left:  18 pt Hanging:  18 pt"/>
    <w:basedOn w:val="NoList"/>
    <w:rsid w:val="0020180A"/>
    <w:pPr>
      <w:numPr>
        <w:numId w:val="4"/>
      </w:numPr>
    </w:pPr>
  </w:style>
  <w:style w:type="character" w:styleId="CommentReference">
    <w:name w:val="annotation reference"/>
    <w:uiPriority w:val="99"/>
    <w:rsid w:val="00D26065"/>
    <w:rPr>
      <w:sz w:val="16"/>
      <w:szCs w:val="16"/>
    </w:rPr>
  </w:style>
  <w:style w:type="paragraph" w:customStyle="1" w:styleId="BluePrintNumber-List">
    <w:name w:val="BluePrint_Number-List"/>
    <w:basedOn w:val="ListParagraph"/>
    <w:qFormat/>
    <w:rsid w:val="00EB0BD6"/>
    <w:pPr>
      <w:numPr>
        <w:numId w:val="5"/>
      </w:numPr>
      <w:spacing w:after="120" w:line="264" w:lineRule="auto"/>
    </w:pPr>
    <w:rPr>
      <w:rFonts w:ascii="Palatino Linotype" w:hAnsi="Palatino Linotype"/>
      <w:color w:val="0D1F35"/>
      <w:spacing w:val="6"/>
      <w:kern w:val="22"/>
      <w:sz w:val="22"/>
      <w:szCs w:val="21"/>
    </w:rPr>
  </w:style>
  <w:style w:type="character" w:customStyle="1" w:styleId="ListParagraphChar">
    <w:name w:val="List Paragraph Char"/>
    <w:link w:val="ListParagraph"/>
    <w:uiPriority w:val="34"/>
    <w:locked/>
    <w:rsid w:val="00EE7732"/>
    <w:rPr>
      <w:rFonts w:ascii="Arial" w:hAnsi="Arial"/>
      <w:sz w:val="24"/>
    </w:rPr>
  </w:style>
  <w:style w:type="paragraph" w:styleId="NormalWeb">
    <w:name w:val="Normal (Web)"/>
    <w:basedOn w:val="Normal"/>
    <w:uiPriority w:val="99"/>
    <w:unhideWhenUsed/>
    <w:rsid w:val="007F5565"/>
    <w:pPr>
      <w:spacing w:before="100" w:beforeAutospacing="1" w:after="100" w:afterAutospacing="1"/>
    </w:pPr>
    <w:rPr>
      <w:rFonts w:ascii="Times New Roman" w:hAnsi="Times New Roman"/>
      <w:szCs w:val="24"/>
    </w:rPr>
  </w:style>
  <w:style w:type="character" w:customStyle="1" w:styleId="Heading2Char">
    <w:name w:val="Heading 2 Char"/>
    <w:link w:val="Heading2"/>
    <w:rsid w:val="00A70219"/>
    <w:rPr>
      <w:rFonts w:ascii="Arial" w:hAnsi="Arial" w:cs="Arial"/>
      <w:b/>
      <w:bCs/>
      <w:iCs/>
      <w:sz w:val="24"/>
      <w:szCs w:val="28"/>
    </w:rPr>
  </w:style>
  <w:style w:type="paragraph" w:customStyle="1" w:styleId="CM2">
    <w:name w:val="CM2"/>
    <w:basedOn w:val="Default"/>
    <w:next w:val="Default"/>
    <w:uiPriority w:val="99"/>
    <w:rsid w:val="004816CD"/>
    <w:pPr>
      <w:spacing w:line="231" w:lineRule="atLeast"/>
    </w:pPr>
    <w:rPr>
      <w:rFonts w:ascii="Arial" w:hAnsi="Arial" w:cs="Arial"/>
      <w:color w:val="auto"/>
    </w:rPr>
  </w:style>
  <w:style w:type="character" w:customStyle="1" w:styleId="BodyTextChar">
    <w:name w:val="Body Text Char"/>
    <w:link w:val="BodyText"/>
    <w:rsid w:val="0057060B"/>
    <w:rPr>
      <w:rFonts w:ascii="Arial" w:hAnsi="Arial"/>
      <w:sz w:val="24"/>
    </w:rPr>
  </w:style>
  <w:style w:type="character" w:customStyle="1" w:styleId="FooterChar">
    <w:name w:val="Footer Char"/>
    <w:link w:val="Footer"/>
    <w:uiPriority w:val="99"/>
    <w:rsid w:val="00F97B65"/>
    <w:rPr>
      <w:rFonts w:ascii="Arial" w:hAnsi="Arial"/>
      <w:sz w:val="24"/>
    </w:rPr>
  </w:style>
  <w:style w:type="paragraph" w:styleId="Revision">
    <w:name w:val="Revision"/>
    <w:hidden/>
    <w:uiPriority w:val="99"/>
    <w:semiHidden/>
    <w:rsid w:val="006261AD"/>
    <w:rPr>
      <w:rFonts w:ascii="Arial" w:hAnsi="Arial"/>
      <w:sz w:val="24"/>
    </w:rPr>
  </w:style>
  <w:style w:type="character" w:customStyle="1" w:styleId="apple-converted-space">
    <w:name w:val="apple-converted-space"/>
    <w:rsid w:val="00550B53"/>
  </w:style>
  <w:style w:type="character" w:customStyle="1" w:styleId="EmailStyle30">
    <w:name w:val="EmailStyle30"/>
    <w:semiHidden/>
    <w:rsid w:val="00E85004"/>
    <w:rPr>
      <w:rFonts w:ascii="Arial" w:hAnsi="Arial" w:cs="Arial"/>
      <w:color w:val="auto"/>
      <w:sz w:val="20"/>
      <w:szCs w:val="20"/>
    </w:rPr>
  </w:style>
  <w:style w:type="character" w:styleId="Emphasis">
    <w:name w:val="Emphasis"/>
    <w:uiPriority w:val="20"/>
    <w:qFormat/>
    <w:rsid w:val="00E85004"/>
    <w:rPr>
      <w:rFonts w:ascii="Times New Roman" w:hAnsi="Times New Roman" w:cs="Times New Roman" w:hint="default"/>
      <w:i/>
      <w:iCs/>
    </w:rPr>
  </w:style>
  <w:style w:type="character" w:customStyle="1" w:styleId="bqstart">
    <w:name w:val="bqstart"/>
    <w:rsid w:val="00E85004"/>
    <w:rPr>
      <w:rFonts w:ascii="Times New Roman" w:hAnsi="Times New Roman" w:cs="Times New Roman" w:hint="default"/>
    </w:rPr>
  </w:style>
  <w:style w:type="character" w:customStyle="1" w:styleId="bqend">
    <w:name w:val="bqend"/>
    <w:rsid w:val="00E85004"/>
    <w:rPr>
      <w:rFonts w:ascii="Times New Roman" w:hAnsi="Times New Roman" w:cs="Times New Roman" w:hint="default"/>
    </w:rPr>
  </w:style>
  <w:style w:type="character" w:customStyle="1" w:styleId="PlainTextChar">
    <w:name w:val="Plain Text Char"/>
    <w:link w:val="PlainText"/>
    <w:uiPriority w:val="99"/>
    <w:rsid w:val="00E85004"/>
    <w:rPr>
      <w:rFonts w:ascii="Courier New" w:hAnsi="Courier New" w:cs="Courier New"/>
    </w:rPr>
  </w:style>
  <w:style w:type="character" w:styleId="Strong">
    <w:name w:val="Strong"/>
    <w:uiPriority w:val="22"/>
    <w:qFormat/>
    <w:rsid w:val="00E85004"/>
    <w:rPr>
      <w:b/>
      <w:bCs/>
    </w:rPr>
  </w:style>
  <w:style w:type="paragraph" w:customStyle="1" w:styleId="li">
    <w:name w:val="li"/>
    <w:rsid w:val="00E85004"/>
    <w:pPr>
      <w:keepLines/>
      <w:spacing w:before="80" w:after="80" w:line="240" w:lineRule="atLeast"/>
      <w:ind w:left="600"/>
    </w:pPr>
    <w:rPr>
      <w:rFonts w:eastAsia="Arial"/>
      <w:color w:val="000000"/>
      <w:sz w:val="22"/>
      <w:szCs w:val="22"/>
    </w:rPr>
  </w:style>
  <w:style w:type="character" w:customStyle="1" w:styleId="HeaderChar">
    <w:name w:val="Header Char"/>
    <w:link w:val="Header"/>
    <w:uiPriority w:val="99"/>
    <w:rsid w:val="00E85004"/>
    <w:rPr>
      <w:rFonts w:ascii="Arial" w:hAnsi="Arial"/>
      <w:sz w:val="24"/>
    </w:rPr>
  </w:style>
  <w:style w:type="table" w:customStyle="1" w:styleId="TableGrid1">
    <w:name w:val="Table Grid1"/>
    <w:basedOn w:val="TableNormal"/>
    <w:next w:val="TableGrid"/>
    <w:uiPriority w:val="59"/>
    <w:rsid w:val="00E85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5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5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5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810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810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810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70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970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970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970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9701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9701D"/>
    <w:rPr>
      <w:rFonts w:ascii="Arial" w:hAnsi="Arial"/>
      <w:b/>
      <w:bCs/>
      <w:i/>
      <w:iCs/>
      <w:color w:val="4F81BD"/>
      <w:sz w:val="24"/>
    </w:rPr>
  </w:style>
  <w:style w:type="character" w:styleId="HTMLCite">
    <w:name w:val="HTML Cite"/>
    <w:uiPriority w:val="99"/>
    <w:unhideWhenUsed/>
    <w:rsid w:val="00D9701D"/>
    <w:rPr>
      <w:i/>
      <w:iCs/>
    </w:rPr>
  </w:style>
  <w:style w:type="table" w:customStyle="1" w:styleId="TableGrid12">
    <w:name w:val="Table Grid12"/>
    <w:basedOn w:val="TableNormal"/>
    <w:next w:val="TableGrid"/>
    <w:uiPriority w:val="59"/>
    <w:rsid w:val="00E15C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15C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15C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15C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A2B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A2B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A2B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2B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2"/>
    <w:basedOn w:val="Normal"/>
    <w:rsid w:val="00EA2B64"/>
  </w:style>
  <w:style w:type="paragraph" w:customStyle="1" w:styleId="Subtitle3">
    <w:name w:val="Subtitle3"/>
    <w:basedOn w:val="Subtitle2"/>
    <w:next w:val="Normal"/>
    <w:rsid w:val="00EA2B64"/>
    <w:rPr>
      <w:b/>
    </w:rPr>
  </w:style>
  <w:style w:type="character" w:customStyle="1" w:styleId="EmailStyle47">
    <w:name w:val="EmailStyle47"/>
    <w:semiHidden/>
    <w:rsid w:val="00EA2B64"/>
    <w:rPr>
      <w:rFonts w:ascii="Arial" w:hAnsi="Arial" w:cs="Arial"/>
      <w:color w:val="auto"/>
      <w:sz w:val="20"/>
      <w:szCs w:val="20"/>
    </w:rPr>
  </w:style>
  <w:style w:type="paragraph" w:customStyle="1" w:styleId="Address">
    <w:name w:val="Address"/>
    <w:basedOn w:val="Normal"/>
    <w:next w:val="Normal"/>
    <w:rsid w:val="00EA2B64"/>
    <w:pPr>
      <w:spacing w:after="0"/>
      <w:ind w:left="720"/>
    </w:pPr>
  </w:style>
  <w:style w:type="numbering" w:customStyle="1" w:styleId="StyleNumberedLeft18ptHanging18pt1">
    <w:name w:val="Style Numbered Left:  18 pt Hanging:  18 pt1"/>
    <w:basedOn w:val="NoList"/>
    <w:rsid w:val="00EA2B64"/>
    <w:pPr>
      <w:numPr>
        <w:numId w:val="25"/>
      </w:numPr>
    </w:pPr>
  </w:style>
  <w:style w:type="paragraph" w:styleId="EndnoteText">
    <w:name w:val="endnote text"/>
    <w:basedOn w:val="Normal"/>
    <w:link w:val="EndnoteTextChar"/>
    <w:rsid w:val="00EA2B64"/>
    <w:pPr>
      <w:spacing w:after="0"/>
    </w:pPr>
    <w:rPr>
      <w:sz w:val="20"/>
    </w:rPr>
  </w:style>
  <w:style w:type="character" w:customStyle="1" w:styleId="EndnoteTextChar">
    <w:name w:val="Endnote Text Char"/>
    <w:link w:val="EndnoteText"/>
    <w:rsid w:val="00EA2B64"/>
    <w:rPr>
      <w:rFonts w:ascii="Arial" w:hAnsi="Arial"/>
    </w:rPr>
  </w:style>
  <w:style w:type="character" w:styleId="EndnoteReference">
    <w:name w:val="endnote reference"/>
    <w:rsid w:val="00EA2B64"/>
    <w:rPr>
      <w:vertAlign w:val="superscript"/>
    </w:rPr>
  </w:style>
  <w:style w:type="paragraph" w:styleId="TOCHeading">
    <w:name w:val="TOC Heading"/>
    <w:basedOn w:val="Heading1"/>
    <w:next w:val="Normal"/>
    <w:uiPriority w:val="39"/>
    <w:semiHidden/>
    <w:unhideWhenUsed/>
    <w:qFormat/>
    <w:rsid w:val="00EA2B64"/>
    <w:pPr>
      <w:keepLines/>
      <w:tabs>
        <w:tab w:val="clear" w:pos="720"/>
      </w:tab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14">
    <w:name w:val="Table Grid14"/>
    <w:basedOn w:val="TableNormal"/>
    <w:next w:val="TableGrid"/>
    <w:uiPriority w:val="59"/>
    <w:rsid w:val="00C40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40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C40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40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18ptHanging18pt2">
    <w:name w:val="Style Numbered Left:  18 pt Hanging:  18 pt2"/>
    <w:basedOn w:val="NoList"/>
    <w:rsid w:val="00C40546"/>
    <w:pPr>
      <w:numPr>
        <w:numId w:val="39"/>
      </w:numPr>
    </w:pPr>
  </w:style>
  <w:style w:type="character" w:customStyle="1" w:styleId="FootnoteTextChar">
    <w:name w:val="Footnote Text Char"/>
    <w:link w:val="FootnoteText"/>
    <w:rsid w:val="00C460C0"/>
    <w:rPr>
      <w:rFonts w:ascii="Arial" w:hAnsi="Arial"/>
    </w:rPr>
  </w:style>
  <w:style w:type="character" w:customStyle="1" w:styleId="SubtitleChar">
    <w:name w:val="Subtitle Char"/>
    <w:link w:val="Subtitle"/>
    <w:rsid w:val="007861B2"/>
    <w:rPr>
      <w:rFonts w:ascii="Arial" w:hAnsi="Arial" w:cs="Arial"/>
      <w:b/>
      <w:bCs/>
      <w:sz w:val="32"/>
    </w:rPr>
  </w:style>
  <w:style w:type="character" w:customStyle="1" w:styleId="TitleChar">
    <w:name w:val="Title Char"/>
    <w:link w:val="Title"/>
    <w:rsid w:val="007861B2"/>
    <w:rPr>
      <w:rFonts w:ascii="Arial" w:hAnsi="Arial"/>
      <w:b/>
      <w:bCs/>
      <w:sz w:val="36"/>
    </w:rPr>
  </w:style>
  <w:style w:type="character" w:customStyle="1" w:styleId="Heading5Char">
    <w:name w:val="Heading 5 Char"/>
    <w:basedOn w:val="DefaultParagraphFont"/>
    <w:link w:val="Heading5"/>
    <w:semiHidden/>
    <w:rsid w:val="00BD056C"/>
    <w:rPr>
      <w:rFonts w:ascii="Calibri" w:hAnsi="Calibri"/>
      <w:b/>
      <w:bCs/>
      <w:i/>
      <w:iCs/>
      <w:sz w:val="26"/>
      <w:szCs w:val="26"/>
    </w:rPr>
  </w:style>
  <w:style w:type="paragraph" w:customStyle="1" w:styleId="StyleHeading1Bold">
    <w:name w:val="Style Heading 1 + Bold"/>
    <w:basedOn w:val="Heading1"/>
    <w:rsid w:val="00BD056C"/>
    <w:pPr>
      <w:keepNext w:val="0"/>
      <w:tabs>
        <w:tab w:val="clear" w:pos="720"/>
        <w:tab w:val="left" w:pos="1008"/>
      </w:tabs>
      <w:spacing w:after="0"/>
      <w:jc w:val="center"/>
    </w:pPr>
    <w:rPr>
      <w:rFonts w:cs="Times New Roman"/>
      <w:kern w:val="0"/>
      <w:sz w:val="36"/>
      <w:szCs w:val="36"/>
    </w:rPr>
  </w:style>
  <w:style w:type="character" w:customStyle="1" w:styleId="Heading6Char">
    <w:name w:val="Heading 6 Char"/>
    <w:basedOn w:val="DefaultParagraphFont"/>
    <w:link w:val="Heading6"/>
    <w:rsid w:val="00BD056C"/>
    <w:rPr>
      <w:rFonts w:ascii="Arial" w:hAnsi="Arial"/>
      <w:b/>
      <w:bCs/>
      <w:sz w:val="22"/>
      <w:szCs w:val="22"/>
    </w:rPr>
  </w:style>
  <w:style w:type="character" w:customStyle="1" w:styleId="Heading7Char">
    <w:name w:val="Heading 7 Char"/>
    <w:basedOn w:val="DefaultParagraphFont"/>
    <w:link w:val="Heading7"/>
    <w:rsid w:val="00BD056C"/>
    <w:rPr>
      <w:rFonts w:ascii="Arial" w:hAnsi="Arial"/>
      <w:sz w:val="24"/>
      <w:szCs w:val="24"/>
    </w:rPr>
  </w:style>
  <w:style w:type="character" w:customStyle="1" w:styleId="Heading8Char">
    <w:name w:val="Heading 8 Char"/>
    <w:basedOn w:val="DefaultParagraphFont"/>
    <w:link w:val="Heading8"/>
    <w:rsid w:val="00BD056C"/>
    <w:rPr>
      <w:rFonts w:ascii="Arial" w:hAnsi="Arial"/>
      <w:i/>
      <w:iCs/>
      <w:sz w:val="24"/>
      <w:szCs w:val="24"/>
    </w:rPr>
  </w:style>
  <w:style w:type="character" w:customStyle="1" w:styleId="Heading9Char">
    <w:name w:val="Heading 9 Char"/>
    <w:basedOn w:val="DefaultParagraphFont"/>
    <w:link w:val="Heading9"/>
    <w:rsid w:val="00BD056C"/>
    <w:rPr>
      <w:rFonts w:ascii="Arial" w:hAnsi="Arial" w:cs="Arial"/>
      <w:sz w:val="22"/>
      <w:szCs w:val="22"/>
    </w:rPr>
  </w:style>
  <w:style w:type="paragraph" w:customStyle="1" w:styleId="Bullet1">
    <w:name w:val="Bullet 1"/>
    <w:basedOn w:val="Normal"/>
    <w:rsid w:val="00BD056C"/>
    <w:pPr>
      <w:numPr>
        <w:ilvl w:val="2"/>
        <w:numId w:val="94"/>
      </w:numPr>
      <w:spacing w:after="0"/>
    </w:pPr>
    <w:rPr>
      <w:rFonts w:ascii="Times New Roman" w:hAnsi="Times New Roman"/>
    </w:rPr>
  </w:style>
  <w:style w:type="character" w:customStyle="1" w:styleId="CommentSubjectChar">
    <w:name w:val="Comment Subject Char"/>
    <w:basedOn w:val="CommentTextChar"/>
    <w:link w:val="CommentSubject"/>
    <w:semiHidden/>
    <w:rsid w:val="00BD056C"/>
    <w:rPr>
      <w:b/>
      <w:bCs/>
      <w:lang w:val="en-US" w:eastAsia="en-US" w:bidi="ar-SA"/>
    </w:rPr>
  </w:style>
  <w:style w:type="paragraph" w:customStyle="1" w:styleId="Style1">
    <w:name w:val="Style1"/>
    <w:basedOn w:val="Heading2"/>
    <w:link w:val="Style1Char"/>
    <w:rsid w:val="00BD056C"/>
    <w:pPr>
      <w:tabs>
        <w:tab w:val="clear" w:pos="720"/>
      </w:tabs>
      <w:spacing w:after="0"/>
    </w:pPr>
    <w:rPr>
      <w:iCs w:val="0"/>
    </w:rPr>
  </w:style>
  <w:style w:type="character" w:customStyle="1" w:styleId="Style1Char">
    <w:name w:val="Style1 Char"/>
    <w:link w:val="Style1"/>
    <w:rsid w:val="00BD056C"/>
    <w:rPr>
      <w:rFonts w:ascii="Arial" w:hAnsi="Arial" w:cs="Arial"/>
      <w:b/>
      <w:bCs/>
      <w:sz w:val="24"/>
      <w:szCs w:val="28"/>
    </w:rPr>
  </w:style>
  <w:style w:type="paragraph" w:customStyle="1" w:styleId="Style2">
    <w:name w:val="Style2"/>
    <w:basedOn w:val="Normal"/>
    <w:rsid w:val="00BD056C"/>
    <w:pPr>
      <w:spacing w:after="0"/>
    </w:pPr>
  </w:style>
  <w:style w:type="paragraph" w:styleId="Bibliography">
    <w:name w:val="Bibliography"/>
    <w:basedOn w:val="Normal"/>
    <w:next w:val="Normal"/>
    <w:uiPriority w:val="37"/>
    <w:semiHidden/>
    <w:unhideWhenUsed/>
    <w:rsid w:val="00BD056C"/>
    <w:pPr>
      <w:spacing w:after="0"/>
    </w:pPr>
    <w:rPr>
      <w:rFonts w:ascii="Times New Roman" w:hAnsi="Times New Roman"/>
    </w:rPr>
  </w:style>
  <w:style w:type="paragraph" w:styleId="BlockText">
    <w:name w:val="Block Text"/>
    <w:basedOn w:val="Normal"/>
    <w:rsid w:val="00BD056C"/>
    <w:pPr>
      <w:spacing w:after="120"/>
      <w:ind w:left="1440" w:right="1440"/>
    </w:pPr>
    <w:rPr>
      <w:rFonts w:ascii="Times New Roman" w:hAnsi="Times New Roman"/>
    </w:rPr>
  </w:style>
  <w:style w:type="paragraph" w:styleId="BodyText2">
    <w:name w:val="Body Text 2"/>
    <w:basedOn w:val="Normal"/>
    <w:link w:val="BodyText2Char"/>
    <w:rsid w:val="00BD056C"/>
    <w:pPr>
      <w:spacing w:after="120" w:line="480" w:lineRule="auto"/>
    </w:pPr>
    <w:rPr>
      <w:rFonts w:ascii="Times New Roman" w:hAnsi="Times New Roman"/>
    </w:rPr>
  </w:style>
  <w:style w:type="character" w:customStyle="1" w:styleId="BodyText2Char">
    <w:name w:val="Body Text 2 Char"/>
    <w:basedOn w:val="DefaultParagraphFont"/>
    <w:link w:val="BodyText2"/>
    <w:rsid w:val="00BD056C"/>
    <w:rPr>
      <w:sz w:val="24"/>
    </w:rPr>
  </w:style>
  <w:style w:type="paragraph" w:styleId="BodyText3">
    <w:name w:val="Body Text 3"/>
    <w:basedOn w:val="Normal"/>
    <w:link w:val="BodyText3Char"/>
    <w:rsid w:val="00BD056C"/>
    <w:pPr>
      <w:spacing w:after="120"/>
    </w:pPr>
    <w:rPr>
      <w:rFonts w:ascii="Times New Roman" w:hAnsi="Times New Roman"/>
      <w:sz w:val="16"/>
      <w:szCs w:val="16"/>
    </w:rPr>
  </w:style>
  <w:style w:type="character" w:customStyle="1" w:styleId="BodyText3Char">
    <w:name w:val="Body Text 3 Char"/>
    <w:basedOn w:val="DefaultParagraphFont"/>
    <w:link w:val="BodyText3"/>
    <w:rsid w:val="00BD056C"/>
    <w:rPr>
      <w:sz w:val="16"/>
      <w:szCs w:val="16"/>
    </w:rPr>
  </w:style>
  <w:style w:type="paragraph" w:styleId="BodyTextFirstIndent">
    <w:name w:val="Body Text First Indent"/>
    <w:basedOn w:val="BodyText"/>
    <w:link w:val="BodyTextFirstIndentChar"/>
    <w:rsid w:val="00BD056C"/>
    <w:pPr>
      <w:ind w:firstLine="210"/>
    </w:pPr>
    <w:rPr>
      <w:rFonts w:ascii="Times New Roman" w:hAnsi="Times New Roman"/>
    </w:rPr>
  </w:style>
  <w:style w:type="character" w:customStyle="1" w:styleId="BodyTextFirstIndentChar">
    <w:name w:val="Body Text First Indent Char"/>
    <w:basedOn w:val="BodyTextChar"/>
    <w:link w:val="BodyTextFirstIndent"/>
    <w:rsid w:val="00BD056C"/>
    <w:rPr>
      <w:rFonts w:ascii="Arial" w:hAnsi="Arial"/>
      <w:sz w:val="24"/>
    </w:rPr>
  </w:style>
  <w:style w:type="paragraph" w:styleId="BodyTextIndent">
    <w:name w:val="Body Text Indent"/>
    <w:basedOn w:val="Normal"/>
    <w:link w:val="BodyTextIndentChar"/>
    <w:rsid w:val="00BD056C"/>
    <w:pPr>
      <w:spacing w:after="120"/>
      <w:ind w:left="360"/>
    </w:pPr>
    <w:rPr>
      <w:rFonts w:ascii="Times New Roman" w:hAnsi="Times New Roman"/>
    </w:rPr>
  </w:style>
  <w:style w:type="character" w:customStyle="1" w:styleId="BodyTextIndentChar">
    <w:name w:val="Body Text Indent Char"/>
    <w:basedOn w:val="DefaultParagraphFont"/>
    <w:link w:val="BodyTextIndent"/>
    <w:rsid w:val="00BD056C"/>
    <w:rPr>
      <w:sz w:val="24"/>
    </w:rPr>
  </w:style>
  <w:style w:type="paragraph" w:styleId="BodyTextFirstIndent2">
    <w:name w:val="Body Text First Indent 2"/>
    <w:basedOn w:val="BodyTextIndent"/>
    <w:link w:val="BodyTextFirstIndent2Char"/>
    <w:rsid w:val="00BD056C"/>
    <w:pPr>
      <w:ind w:firstLine="210"/>
    </w:pPr>
  </w:style>
  <w:style w:type="character" w:customStyle="1" w:styleId="BodyTextFirstIndent2Char">
    <w:name w:val="Body Text First Indent 2 Char"/>
    <w:basedOn w:val="BodyTextIndentChar"/>
    <w:link w:val="BodyTextFirstIndent2"/>
    <w:rsid w:val="00BD056C"/>
    <w:rPr>
      <w:sz w:val="24"/>
    </w:rPr>
  </w:style>
  <w:style w:type="paragraph" w:styleId="BodyTextIndent2">
    <w:name w:val="Body Text Indent 2"/>
    <w:basedOn w:val="Normal"/>
    <w:link w:val="BodyTextIndent2Char"/>
    <w:rsid w:val="00BD056C"/>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rsid w:val="00BD056C"/>
    <w:rPr>
      <w:sz w:val="24"/>
    </w:rPr>
  </w:style>
  <w:style w:type="character" w:customStyle="1" w:styleId="BodyTextIndent3Char">
    <w:name w:val="Body Text Indent 3 Char"/>
    <w:basedOn w:val="DefaultParagraphFont"/>
    <w:link w:val="BodyTextIndent3"/>
    <w:rsid w:val="00BD056C"/>
    <w:rPr>
      <w:rFonts w:ascii="Arial" w:hAnsi="Arial"/>
      <w:sz w:val="24"/>
    </w:rPr>
  </w:style>
  <w:style w:type="paragraph" w:styleId="Closing">
    <w:name w:val="Closing"/>
    <w:basedOn w:val="Normal"/>
    <w:link w:val="ClosingChar"/>
    <w:rsid w:val="00BD056C"/>
    <w:pPr>
      <w:spacing w:after="0"/>
      <w:ind w:left="4320"/>
    </w:pPr>
    <w:rPr>
      <w:rFonts w:ascii="Times New Roman" w:hAnsi="Times New Roman"/>
    </w:rPr>
  </w:style>
  <w:style w:type="character" w:customStyle="1" w:styleId="ClosingChar">
    <w:name w:val="Closing Char"/>
    <w:basedOn w:val="DefaultParagraphFont"/>
    <w:link w:val="Closing"/>
    <w:rsid w:val="00BD056C"/>
    <w:rPr>
      <w:sz w:val="24"/>
    </w:rPr>
  </w:style>
  <w:style w:type="paragraph" w:styleId="Date">
    <w:name w:val="Date"/>
    <w:basedOn w:val="Normal"/>
    <w:next w:val="Normal"/>
    <w:link w:val="DateChar"/>
    <w:rsid w:val="00BD056C"/>
    <w:pPr>
      <w:spacing w:after="0"/>
    </w:pPr>
    <w:rPr>
      <w:rFonts w:ascii="Times New Roman" w:hAnsi="Times New Roman"/>
    </w:rPr>
  </w:style>
  <w:style w:type="character" w:customStyle="1" w:styleId="DateChar">
    <w:name w:val="Date Char"/>
    <w:basedOn w:val="DefaultParagraphFont"/>
    <w:link w:val="Date"/>
    <w:rsid w:val="00BD056C"/>
    <w:rPr>
      <w:sz w:val="24"/>
    </w:rPr>
  </w:style>
  <w:style w:type="character" w:customStyle="1" w:styleId="DocumentMapChar">
    <w:name w:val="Document Map Char"/>
    <w:basedOn w:val="DefaultParagraphFont"/>
    <w:link w:val="DocumentMap"/>
    <w:rsid w:val="00BD056C"/>
    <w:rPr>
      <w:rFonts w:ascii="Tahoma" w:hAnsi="Tahoma" w:cs="Tahoma"/>
      <w:shd w:val="clear" w:color="auto" w:fill="000080"/>
    </w:rPr>
  </w:style>
  <w:style w:type="paragraph" w:styleId="E-mailSignature">
    <w:name w:val="E-mail Signature"/>
    <w:basedOn w:val="Normal"/>
    <w:link w:val="E-mailSignatureChar"/>
    <w:rsid w:val="00BD056C"/>
    <w:pPr>
      <w:spacing w:after="0"/>
    </w:pPr>
    <w:rPr>
      <w:rFonts w:ascii="Times New Roman" w:hAnsi="Times New Roman"/>
    </w:rPr>
  </w:style>
  <w:style w:type="character" w:customStyle="1" w:styleId="E-mailSignatureChar">
    <w:name w:val="E-mail Signature Char"/>
    <w:basedOn w:val="DefaultParagraphFont"/>
    <w:link w:val="E-mailSignature"/>
    <w:rsid w:val="00BD056C"/>
    <w:rPr>
      <w:sz w:val="24"/>
    </w:rPr>
  </w:style>
  <w:style w:type="paragraph" w:styleId="EnvelopeAddress">
    <w:name w:val="envelope address"/>
    <w:basedOn w:val="Normal"/>
    <w:rsid w:val="00BD056C"/>
    <w:pPr>
      <w:framePr w:w="7920" w:h="1980" w:hRule="exact" w:hSpace="180" w:wrap="auto" w:hAnchor="page" w:xAlign="center" w:yAlign="bottom"/>
      <w:spacing w:after="0"/>
      <w:ind w:left="2880"/>
    </w:pPr>
    <w:rPr>
      <w:rFonts w:ascii="Cambria" w:hAnsi="Cambria"/>
      <w:szCs w:val="24"/>
    </w:rPr>
  </w:style>
  <w:style w:type="paragraph" w:styleId="EnvelopeReturn">
    <w:name w:val="envelope return"/>
    <w:basedOn w:val="Normal"/>
    <w:rsid w:val="00BD056C"/>
    <w:pPr>
      <w:spacing w:after="0"/>
    </w:pPr>
    <w:rPr>
      <w:rFonts w:ascii="Cambria" w:hAnsi="Cambria"/>
      <w:sz w:val="20"/>
    </w:rPr>
  </w:style>
  <w:style w:type="paragraph" w:styleId="HTMLAddress">
    <w:name w:val="HTML Address"/>
    <w:basedOn w:val="Normal"/>
    <w:link w:val="HTMLAddressChar"/>
    <w:rsid w:val="00BD056C"/>
    <w:pPr>
      <w:spacing w:after="0"/>
    </w:pPr>
    <w:rPr>
      <w:rFonts w:ascii="Times New Roman" w:hAnsi="Times New Roman"/>
      <w:i/>
      <w:iCs/>
    </w:rPr>
  </w:style>
  <w:style w:type="character" w:customStyle="1" w:styleId="HTMLAddressChar">
    <w:name w:val="HTML Address Char"/>
    <w:basedOn w:val="DefaultParagraphFont"/>
    <w:link w:val="HTMLAddress"/>
    <w:rsid w:val="00BD056C"/>
    <w:rPr>
      <w:i/>
      <w:iCs/>
      <w:sz w:val="24"/>
    </w:rPr>
  </w:style>
  <w:style w:type="paragraph" w:styleId="HTMLPreformatted">
    <w:name w:val="HTML Preformatted"/>
    <w:basedOn w:val="Normal"/>
    <w:link w:val="HTMLPreformattedChar"/>
    <w:rsid w:val="00BD056C"/>
    <w:pPr>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BD056C"/>
    <w:rPr>
      <w:rFonts w:ascii="Courier New" w:hAnsi="Courier New" w:cs="Courier New"/>
    </w:rPr>
  </w:style>
  <w:style w:type="paragraph" w:styleId="Index1">
    <w:name w:val="index 1"/>
    <w:basedOn w:val="Normal"/>
    <w:next w:val="Normal"/>
    <w:autoRedefine/>
    <w:rsid w:val="00BD056C"/>
    <w:pPr>
      <w:spacing w:after="0"/>
      <w:ind w:left="240" w:hanging="240"/>
    </w:pPr>
    <w:rPr>
      <w:rFonts w:ascii="Times New Roman" w:hAnsi="Times New Roman"/>
    </w:rPr>
  </w:style>
  <w:style w:type="paragraph" w:styleId="Index2">
    <w:name w:val="index 2"/>
    <w:basedOn w:val="Normal"/>
    <w:next w:val="Normal"/>
    <w:autoRedefine/>
    <w:rsid w:val="00BD056C"/>
    <w:pPr>
      <w:spacing w:after="0"/>
      <w:ind w:left="480" w:hanging="240"/>
    </w:pPr>
    <w:rPr>
      <w:rFonts w:ascii="Times New Roman" w:hAnsi="Times New Roman"/>
    </w:rPr>
  </w:style>
  <w:style w:type="paragraph" w:styleId="Index3">
    <w:name w:val="index 3"/>
    <w:basedOn w:val="Normal"/>
    <w:next w:val="Normal"/>
    <w:autoRedefine/>
    <w:rsid w:val="00BD056C"/>
    <w:pPr>
      <w:spacing w:after="0"/>
      <w:ind w:left="720" w:hanging="240"/>
    </w:pPr>
    <w:rPr>
      <w:rFonts w:ascii="Times New Roman" w:hAnsi="Times New Roman"/>
    </w:rPr>
  </w:style>
  <w:style w:type="paragraph" w:styleId="Index4">
    <w:name w:val="index 4"/>
    <w:basedOn w:val="Normal"/>
    <w:next w:val="Normal"/>
    <w:autoRedefine/>
    <w:rsid w:val="00BD056C"/>
    <w:pPr>
      <w:spacing w:after="0"/>
      <w:ind w:left="960" w:hanging="240"/>
    </w:pPr>
    <w:rPr>
      <w:rFonts w:ascii="Times New Roman" w:hAnsi="Times New Roman"/>
    </w:rPr>
  </w:style>
  <w:style w:type="paragraph" w:styleId="Index5">
    <w:name w:val="index 5"/>
    <w:basedOn w:val="Normal"/>
    <w:next w:val="Normal"/>
    <w:autoRedefine/>
    <w:rsid w:val="00BD056C"/>
    <w:pPr>
      <w:spacing w:after="0"/>
      <w:ind w:left="1200" w:hanging="240"/>
    </w:pPr>
    <w:rPr>
      <w:rFonts w:ascii="Times New Roman" w:hAnsi="Times New Roman"/>
    </w:rPr>
  </w:style>
  <w:style w:type="paragraph" w:styleId="Index6">
    <w:name w:val="index 6"/>
    <w:basedOn w:val="Normal"/>
    <w:next w:val="Normal"/>
    <w:autoRedefine/>
    <w:rsid w:val="00BD056C"/>
    <w:pPr>
      <w:spacing w:after="0"/>
      <w:ind w:left="1440" w:hanging="240"/>
    </w:pPr>
    <w:rPr>
      <w:rFonts w:ascii="Times New Roman" w:hAnsi="Times New Roman"/>
    </w:rPr>
  </w:style>
  <w:style w:type="paragraph" w:styleId="Index7">
    <w:name w:val="index 7"/>
    <w:basedOn w:val="Normal"/>
    <w:next w:val="Normal"/>
    <w:autoRedefine/>
    <w:rsid w:val="00BD056C"/>
    <w:pPr>
      <w:spacing w:after="0"/>
      <w:ind w:left="1680" w:hanging="240"/>
    </w:pPr>
    <w:rPr>
      <w:rFonts w:ascii="Times New Roman" w:hAnsi="Times New Roman"/>
    </w:rPr>
  </w:style>
  <w:style w:type="paragraph" w:styleId="Index8">
    <w:name w:val="index 8"/>
    <w:basedOn w:val="Normal"/>
    <w:next w:val="Normal"/>
    <w:autoRedefine/>
    <w:rsid w:val="00BD056C"/>
    <w:pPr>
      <w:spacing w:after="0"/>
      <w:ind w:left="1920" w:hanging="240"/>
    </w:pPr>
    <w:rPr>
      <w:rFonts w:ascii="Times New Roman" w:hAnsi="Times New Roman"/>
    </w:rPr>
  </w:style>
  <w:style w:type="paragraph" w:styleId="Index9">
    <w:name w:val="index 9"/>
    <w:basedOn w:val="Normal"/>
    <w:next w:val="Normal"/>
    <w:autoRedefine/>
    <w:rsid w:val="00BD056C"/>
    <w:pPr>
      <w:spacing w:after="0"/>
      <w:ind w:left="2160" w:hanging="240"/>
    </w:pPr>
    <w:rPr>
      <w:rFonts w:ascii="Times New Roman" w:hAnsi="Times New Roman"/>
    </w:rPr>
  </w:style>
  <w:style w:type="paragraph" w:styleId="IndexHeading">
    <w:name w:val="index heading"/>
    <w:basedOn w:val="Normal"/>
    <w:next w:val="Index1"/>
    <w:rsid w:val="00BD056C"/>
    <w:pPr>
      <w:spacing w:after="0"/>
    </w:pPr>
    <w:rPr>
      <w:rFonts w:ascii="Cambria" w:hAnsi="Cambria"/>
      <w:b/>
      <w:bCs/>
    </w:rPr>
  </w:style>
  <w:style w:type="paragraph" w:styleId="List2">
    <w:name w:val="List 2"/>
    <w:basedOn w:val="Normal"/>
    <w:rsid w:val="00BD056C"/>
    <w:pPr>
      <w:spacing w:after="0"/>
      <w:ind w:left="720" w:hanging="360"/>
      <w:contextualSpacing/>
    </w:pPr>
    <w:rPr>
      <w:rFonts w:ascii="Times New Roman" w:hAnsi="Times New Roman"/>
    </w:rPr>
  </w:style>
  <w:style w:type="paragraph" w:styleId="List3">
    <w:name w:val="List 3"/>
    <w:basedOn w:val="Normal"/>
    <w:rsid w:val="00BD056C"/>
    <w:pPr>
      <w:spacing w:after="0"/>
      <w:ind w:left="1080" w:hanging="360"/>
      <w:contextualSpacing/>
    </w:pPr>
    <w:rPr>
      <w:rFonts w:ascii="Times New Roman" w:hAnsi="Times New Roman"/>
    </w:rPr>
  </w:style>
  <w:style w:type="paragraph" w:styleId="List4">
    <w:name w:val="List 4"/>
    <w:basedOn w:val="Normal"/>
    <w:rsid w:val="00BD056C"/>
    <w:pPr>
      <w:spacing w:after="0"/>
      <w:ind w:left="1440" w:hanging="360"/>
      <w:contextualSpacing/>
    </w:pPr>
    <w:rPr>
      <w:rFonts w:ascii="Times New Roman" w:hAnsi="Times New Roman"/>
    </w:rPr>
  </w:style>
  <w:style w:type="paragraph" w:styleId="List5">
    <w:name w:val="List 5"/>
    <w:basedOn w:val="Normal"/>
    <w:rsid w:val="00BD056C"/>
    <w:pPr>
      <w:spacing w:after="0"/>
      <w:ind w:left="1800" w:hanging="360"/>
      <w:contextualSpacing/>
    </w:pPr>
    <w:rPr>
      <w:rFonts w:ascii="Times New Roman" w:hAnsi="Times New Roman"/>
    </w:rPr>
  </w:style>
  <w:style w:type="paragraph" w:styleId="ListBullet2">
    <w:name w:val="List Bullet 2"/>
    <w:basedOn w:val="Normal"/>
    <w:rsid w:val="00BD056C"/>
    <w:pPr>
      <w:numPr>
        <w:numId w:val="95"/>
      </w:numPr>
      <w:spacing w:after="0"/>
      <w:contextualSpacing/>
    </w:pPr>
    <w:rPr>
      <w:rFonts w:ascii="Times New Roman" w:hAnsi="Times New Roman"/>
    </w:rPr>
  </w:style>
  <w:style w:type="paragraph" w:styleId="ListBullet3">
    <w:name w:val="List Bullet 3"/>
    <w:basedOn w:val="Normal"/>
    <w:rsid w:val="00BD056C"/>
    <w:pPr>
      <w:numPr>
        <w:numId w:val="96"/>
      </w:numPr>
      <w:spacing w:after="0"/>
      <w:contextualSpacing/>
    </w:pPr>
    <w:rPr>
      <w:rFonts w:ascii="Times New Roman" w:hAnsi="Times New Roman"/>
    </w:rPr>
  </w:style>
  <w:style w:type="paragraph" w:styleId="ListBullet4">
    <w:name w:val="List Bullet 4"/>
    <w:basedOn w:val="Normal"/>
    <w:rsid w:val="00BD056C"/>
    <w:pPr>
      <w:numPr>
        <w:numId w:val="97"/>
      </w:numPr>
      <w:spacing w:after="0"/>
      <w:contextualSpacing/>
    </w:pPr>
    <w:rPr>
      <w:rFonts w:ascii="Times New Roman" w:hAnsi="Times New Roman"/>
    </w:rPr>
  </w:style>
  <w:style w:type="paragraph" w:styleId="ListBullet5">
    <w:name w:val="List Bullet 5"/>
    <w:basedOn w:val="Normal"/>
    <w:rsid w:val="00BD056C"/>
    <w:pPr>
      <w:numPr>
        <w:numId w:val="98"/>
      </w:numPr>
      <w:spacing w:after="0"/>
      <w:contextualSpacing/>
    </w:pPr>
    <w:rPr>
      <w:rFonts w:ascii="Times New Roman" w:hAnsi="Times New Roman"/>
    </w:rPr>
  </w:style>
  <w:style w:type="paragraph" w:styleId="ListContinue">
    <w:name w:val="List Continue"/>
    <w:basedOn w:val="Normal"/>
    <w:rsid w:val="00BD056C"/>
    <w:pPr>
      <w:spacing w:after="120"/>
      <w:ind w:left="360"/>
      <w:contextualSpacing/>
    </w:pPr>
    <w:rPr>
      <w:rFonts w:ascii="Times New Roman" w:hAnsi="Times New Roman"/>
    </w:rPr>
  </w:style>
  <w:style w:type="paragraph" w:styleId="ListContinue2">
    <w:name w:val="List Continue 2"/>
    <w:basedOn w:val="Normal"/>
    <w:rsid w:val="00BD056C"/>
    <w:pPr>
      <w:spacing w:after="120"/>
      <w:ind w:left="720"/>
      <w:contextualSpacing/>
    </w:pPr>
    <w:rPr>
      <w:rFonts w:ascii="Times New Roman" w:hAnsi="Times New Roman"/>
    </w:rPr>
  </w:style>
  <w:style w:type="paragraph" w:styleId="ListContinue3">
    <w:name w:val="List Continue 3"/>
    <w:basedOn w:val="Normal"/>
    <w:rsid w:val="00BD056C"/>
    <w:pPr>
      <w:spacing w:after="120"/>
      <w:ind w:left="1080"/>
      <w:contextualSpacing/>
    </w:pPr>
    <w:rPr>
      <w:rFonts w:ascii="Times New Roman" w:hAnsi="Times New Roman"/>
    </w:rPr>
  </w:style>
  <w:style w:type="paragraph" w:styleId="ListContinue4">
    <w:name w:val="List Continue 4"/>
    <w:basedOn w:val="Normal"/>
    <w:rsid w:val="00BD056C"/>
    <w:pPr>
      <w:spacing w:after="120"/>
      <w:ind w:left="1440"/>
      <w:contextualSpacing/>
    </w:pPr>
    <w:rPr>
      <w:rFonts w:ascii="Times New Roman" w:hAnsi="Times New Roman"/>
    </w:rPr>
  </w:style>
  <w:style w:type="paragraph" w:styleId="ListContinue5">
    <w:name w:val="List Continue 5"/>
    <w:basedOn w:val="Normal"/>
    <w:rsid w:val="00BD056C"/>
    <w:pPr>
      <w:spacing w:after="120"/>
      <w:ind w:left="1800"/>
      <w:contextualSpacing/>
    </w:pPr>
    <w:rPr>
      <w:rFonts w:ascii="Times New Roman" w:hAnsi="Times New Roman"/>
    </w:rPr>
  </w:style>
  <w:style w:type="paragraph" w:styleId="ListNumber">
    <w:name w:val="List Number"/>
    <w:basedOn w:val="Normal"/>
    <w:rsid w:val="00BD056C"/>
    <w:pPr>
      <w:numPr>
        <w:numId w:val="99"/>
      </w:numPr>
      <w:spacing w:after="0"/>
      <w:contextualSpacing/>
    </w:pPr>
    <w:rPr>
      <w:rFonts w:ascii="Times New Roman" w:hAnsi="Times New Roman"/>
    </w:rPr>
  </w:style>
  <w:style w:type="paragraph" w:styleId="ListNumber2">
    <w:name w:val="List Number 2"/>
    <w:basedOn w:val="Normal"/>
    <w:rsid w:val="00BD056C"/>
    <w:pPr>
      <w:numPr>
        <w:numId w:val="100"/>
      </w:numPr>
      <w:spacing w:after="0"/>
      <w:contextualSpacing/>
    </w:pPr>
    <w:rPr>
      <w:rFonts w:ascii="Times New Roman" w:hAnsi="Times New Roman"/>
    </w:rPr>
  </w:style>
  <w:style w:type="paragraph" w:styleId="ListNumber3">
    <w:name w:val="List Number 3"/>
    <w:basedOn w:val="Normal"/>
    <w:rsid w:val="00BD056C"/>
    <w:pPr>
      <w:numPr>
        <w:numId w:val="101"/>
      </w:numPr>
      <w:spacing w:after="0"/>
      <w:contextualSpacing/>
    </w:pPr>
    <w:rPr>
      <w:rFonts w:ascii="Times New Roman" w:hAnsi="Times New Roman"/>
    </w:rPr>
  </w:style>
  <w:style w:type="paragraph" w:styleId="ListNumber4">
    <w:name w:val="List Number 4"/>
    <w:basedOn w:val="Normal"/>
    <w:rsid w:val="00BD056C"/>
    <w:pPr>
      <w:numPr>
        <w:numId w:val="102"/>
      </w:numPr>
      <w:spacing w:after="0"/>
      <w:contextualSpacing/>
    </w:pPr>
    <w:rPr>
      <w:rFonts w:ascii="Times New Roman" w:hAnsi="Times New Roman"/>
    </w:rPr>
  </w:style>
  <w:style w:type="paragraph" w:styleId="ListNumber5">
    <w:name w:val="List Number 5"/>
    <w:basedOn w:val="Normal"/>
    <w:rsid w:val="00BD056C"/>
    <w:pPr>
      <w:numPr>
        <w:numId w:val="103"/>
      </w:numPr>
      <w:spacing w:after="0"/>
      <w:contextualSpacing/>
    </w:pPr>
    <w:rPr>
      <w:rFonts w:ascii="Times New Roman" w:hAnsi="Times New Roman"/>
    </w:rPr>
  </w:style>
  <w:style w:type="paragraph" w:styleId="MacroText">
    <w:name w:val="macro"/>
    <w:link w:val="MacroTextChar"/>
    <w:rsid w:val="00BD05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D056C"/>
    <w:rPr>
      <w:rFonts w:ascii="Courier New" w:hAnsi="Courier New" w:cs="Courier New"/>
    </w:rPr>
  </w:style>
  <w:style w:type="paragraph" w:styleId="MessageHeader">
    <w:name w:val="Message Header"/>
    <w:basedOn w:val="Normal"/>
    <w:link w:val="MessageHeaderChar"/>
    <w:rsid w:val="00BD056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hAnsi="Cambria"/>
      <w:szCs w:val="24"/>
    </w:rPr>
  </w:style>
  <w:style w:type="character" w:customStyle="1" w:styleId="MessageHeaderChar">
    <w:name w:val="Message Header Char"/>
    <w:basedOn w:val="DefaultParagraphFont"/>
    <w:link w:val="MessageHeader"/>
    <w:rsid w:val="00BD056C"/>
    <w:rPr>
      <w:rFonts w:ascii="Cambria" w:hAnsi="Cambria"/>
      <w:sz w:val="24"/>
      <w:szCs w:val="24"/>
      <w:shd w:val="pct20" w:color="auto" w:fill="auto"/>
    </w:rPr>
  </w:style>
  <w:style w:type="paragraph" w:styleId="NormalIndent">
    <w:name w:val="Normal Indent"/>
    <w:basedOn w:val="Normal"/>
    <w:rsid w:val="00BD056C"/>
    <w:pPr>
      <w:spacing w:after="0"/>
      <w:ind w:left="720"/>
    </w:pPr>
    <w:rPr>
      <w:rFonts w:ascii="Times New Roman" w:hAnsi="Times New Roman"/>
    </w:rPr>
  </w:style>
  <w:style w:type="paragraph" w:styleId="NoteHeading">
    <w:name w:val="Note Heading"/>
    <w:basedOn w:val="Normal"/>
    <w:next w:val="Normal"/>
    <w:link w:val="NoteHeadingChar"/>
    <w:rsid w:val="00BD056C"/>
    <w:pPr>
      <w:spacing w:after="0"/>
    </w:pPr>
    <w:rPr>
      <w:rFonts w:ascii="Times New Roman" w:hAnsi="Times New Roman"/>
    </w:rPr>
  </w:style>
  <w:style w:type="character" w:customStyle="1" w:styleId="NoteHeadingChar">
    <w:name w:val="Note Heading Char"/>
    <w:basedOn w:val="DefaultParagraphFont"/>
    <w:link w:val="NoteHeading"/>
    <w:rsid w:val="00BD056C"/>
    <w:rPr>
      <w:sz w:val="24"/>
    </w:rPr>
  </w:style>
  <w:style w:type="paragraph" w:styleId="Quote">
    <w:name w:val="Quote"/>
    <w:basedOn w:val="Normal"/>
    <w:next w:val="Normal"/>
    <w:link w:val="QuoteChar"/>
    <w:uiPriority w:val="29"/>
    <w:qFormat/>
    <w:rsid w:val="00BD056C"/>
    <w:pPr>
      <w:spacing w:after="0"/>
    </w:pPr>
    <w:rPr>
      <w:rFonts w:ascii="Times New Roman" w:hAnsi="Times New Roman"/>
      <w:i/>
      <w:iCs/>
      <w:color w:val="000000"/>
    </w:rPr>
  </w:style>
  <w:style w:type="character" w:customStyle="1" w:styleId="QuoteChar">
    <w:name w:val="Quote Char"/>
    <w:basedOn w:val="DefaultParagraphFont"/>
    <w:link w:val="Quote"/>
    <w:uiPriority w:val="29"/>
    <w:rsid w:val="00BD056C"/>
    <w:rPr>
      <w:i/>
      <w:iCs/>
      <w:color w:val="000000"/>
      <w:sz w:val="24"/>
    </w:rPr>
  </w:style>
  <w:style w:type="paragraph" w:styleId="Salutation">
    <w:name w:val="Salutation"/>
    <w:basedOn w:val="Normal"/>
    <w:next w:val="Normal"/>
    <w:link w:val="SalutationChar"/>
    <w:rsid w:val="00BD056C"/>
    <w:pPr>
      <w:spacing w:after="0"/>
    </w:pPr>
    <w:rPr>
      <w:rFonts w:ascii="Times New Roman" w:hAnsi="Times New Roman"/>
    </w:rPr>
  </w:style>
  <w:style w:type="character" w:customStyle="1" w:styleId="SalutationChar">
    <w:name w:val="Salutation Char"/>
    <w:basedOn w:val="DefaultParagraphFont"/>
    <w:link w:val="Salutation"/>
    <w:rsid w:val="00BD056C"/>
    <w:rPr>
      <w:sz w:val="24"/>
    </w:rPr>
  </w:style>
  <w:style w:type="paragraph" w:styleId="Signature">
    <w:name w:val="Signature"/>
    <w:basedOn w:val="Normal"/>
    <w:link w:val="SignatureChar"/>
    <w:rsid w:val="00BD056C"/>
    <w:pPr>
      <w:spacing w:after="0"/>
      <w:ind w:left="4320"/>
    </w:pPr>
    <w:rPr>
      <w:rFonts w:ascii="Times New Roman" w:hAnsi="Times New Roman"/>
    </w:rPr>
  </w:style>
  <w:style w:type="character" w:customStyle="1" w:styleId="SignatureChar">
    <w:name w:val="Signature Char"/>
    <w:basedOn w:val="DefaultParagraphFont"/>
    <w:link w:val="Signature"/>
    <w:rsid w:val="00BD056C"/>
    <w:rPr>
      <w:sz w:val="24"/>
    </w:rPr>
  </w:style>
  <w:style w:type="paragraph" w:styleId="TableofAuthorities">
    <w:name w:val="table of authorities"/>
    <w:basedOn w:val="Normal"/>
    <w:next w:val="Normal"/>
    <w:rsid w:val="00BD056C"/>
    <w:pPr>
      <w:spacing w:after="0"/>
      <w:ind w:left="240" w:hanging="240"/>
    </w:pPr>
    <w:rPr>
      <w:rFonts w:ascii="Times New Roman" w:hAnsi="Times New Roman"/>
    </w:rPr>
  </w:style>
  <w:style w:type="paragraph" w:styleId="TableofFigures">
    <w:name w:val="table of figures"/>
    <w:basedOn w:val="Normal"/>
    <w:next w:val="Normal"/>
    <w:rsid w:val="00BD056C"/>
    <w:pPr>
      <w:spacing w:after="0"/>
    </w:pPr>
    <w:rPr>
      <w:rFonts w:ascii="Times New Roman" w:hAnsi="Times New Roman"/>
    </w:rPr>
  </w:style>
  <w:style w:type="paragraph" w:styleId="TOAHeading">
    <w:name w:val="toa heading"/>
    <w:basedOn w:val="Normal"/>
    <w:next w:val="Normal"/>
    <w:rsid w:val="00BD056C"/>
    <w:pPr>
      <w:spacing w:before="120" w:after="0"/>
    </w:pPr>
    <w:rPr>
      <w:rFonts w:ascii="Cambria" w:hAnsi="Cambria"/>
      <w:b/>
      <w:bCs/>
      <w:szCs w:val="24"/>
    </w:rPr>
  </w:style>
  <w:style w:type="numbering" w:customStyle="1" w:styleId="NoList1">
    <w:name w:val="No List1"/>
    <w:next w:val="NoList"/>
    <w:uiPriority w:val="99"/>
    <w:semiHidden/>
    <w:unhideWhenUsed/>
    <w:rsid w:val="00BD056C"/>
  </w:style>
  <w:style w:type="numbering" w:customStyle="1" w:styleId="NoList11">
    <w:name w:val="No List11"/>
    <w:next w:val="NoList"/>
    <w:uiPriority w:val="99"/>
    <w:semiHidden/>
    <w:unhideWhenUsed/>
    <w:rsid w:val="00BD056C"/>
  </w:style>
  <w:style w:type="table" w:customStyle="1" w:styleId="TableGrid5">
    <w:name w:val="Table Grid5"/>
    <w:basedOn w:val="TableNormal"/>
    <w:next w:val="TableGrid"/>
    <w:uiPriority w:val="59"/>
    <w:rsid w:val="00BD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D056C"/>
  </w:style>
  <w:style w:type="numbering" w:customStyle="1" w:styleId="NoList12">
    <w:name w:val="No List12"/>
    <w:next w:val="NoList"/>
    <w:uiPriority w:val="99"/>
    <w:semiHidden/>
    <w:unhideWhenUsed/>
    <w:rsid w:val="00BD056C"/>
  </w:style>
  <w:style w:type="table" w:customStyle="1" w:styleId="TableGrid6">
    <w:name w:val="Table Grid6"/>
    <w:basedOn w:val="TableNormal"/>
    <w:next w:val="TableGrid"/>
    <w:uiPriority w:val="59"/>
    <w:rsid w:val="00BD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BD05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nhideWhenUsed/>
    <w:rsid w:val="00BD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0179">
      <w:bodyDiv w:val="1"/>
      <w:marLeft w:val="0"/>
      <w:marRight w:val="0"/>
      <w:marTop w:val="0"/>
      <w:marBottom w:val="0"/>
      <w:divBdr>
        <w:top w:val="none" w:sz="0" w:space="0" w:color="auto"/>
        <w:left w:val="none" w:sz="0" w:space="0" w:color="auto"/>
        <w:bottom w:val="none" w:sz="0" w:space="0" w:color="auto"/>
        <w:right w:val="none" w:sz="0" w:space="0" w:color="auto"/>
      </w:divBdr>
    </w:div>
    <w:div w:id="920213020">
      <w:bodyDiv w:val="1"/>
      <w:marLeft w:val="0"/>
      <w:marRight w:val="0"/>
      <w:marTop w:val="0"/>
      <w:marBottom w:val="0"/>
      <w:divBdr>
        <w:top w:val="none" w:sz="0" w:space="0" w:color="auto"/>
        <w:left w:val="none" w:sz="0" w:space="0" w:color="auto"/>
        <w:bottom w:val="none" w:sz="0" w:space="0" w:color="auto"/>
        <w:right w:val="none" w:sz="0" w:space="0" w:color="auto"/>
      </w:divBdr>
    </w:div>
    <w:div w:id="1364744350">
      <w:bodyDiv w:val="1"/>
      <w:marLeft w:val="0"/>
      <w:marRight w:val="0"/>
      <w:marTop w:val="0"/>
      <w:marBottom w:val="0"/>
      <w:divBdr>
        <w:top w:val="none" w:sz="0" w:space="0" w:color="auto"/>
        <w:left w:val="none" w:sz="0" w:space="0" w:color="auto"/>
        <w:bottom w:val="none" w:sz="0" w:space="0" w:color="auto"/>
        <w:right w:val="none" w:sz="0" w:space="0" w:color="auto"/>
      </w:divBdr>
    </w:div>
    <w:div w:id="1562909703">
      <w:bodyDiv w:val="1"/>
      <w:marLeft w:val="0"/>
      <w:marRight w:val="0"/>
      <w:marTop w:val="0"/>
      <w:marBottom w:val="0"/>
      <w:divBdr>
        <w:top w:val="none" w:sz="0" w:space="0" w:color="auto"/>
        <w:left w:val="none" w:sz="0" w:space="0" w:color="auto"/>
        <w:bottom w:val="none" w:sz="0" w:space="0" w:color="auto"/>
        <w:right w:val="none" w:sz="0" w:space="0" w:color="auto"/>
      </w:divBdr>
    </w:div>
    <w:div w:id="1611741674">
      <w:bodyDiv w:val="1"/>
      <w:marLeft w:val="0"/>
      <w:marRight w:val="0"/>
      <w:marTop w:val="0"/>
      <w:marBottom w:val="0"/>
      <w:divBdr>
        <w:top w:val="none" w:sz="0" w:space="0" w:color="auto"/>
        <w:left w:val="none" w:sz="0" w:space="0" w:color="auto"/>
        <w:bottom w:val="none" w:sz="0" w:space="0" w:color="auto"/>
        <w:right w:val="none" w:sz="0" w:space="0" w:color="auto"/>
      </w:divBdr>
    </w:div>
    <w:div w:id="1637685738">
      <w:bodyDiv w:val="1"/>
      <w:marLeft w:val="0"/>
      <w:marRight w:val="0"/>
      <w:marTop w:val="0"/>
      <w:marBottom w:val="0"/>
      <w:divBdr>
        <w:top w:val="none" w:sz="0" w:space="0" w:color="auto"/>
        <w:left w:val="none" w:sz="0" w:space="0" w:color="auto"/>
        <w:bottom w:val="none" w:sz="0" w:space="0" w:color="auto"/>
        <w:right w:val="none" w:sz="0" w:space="0" w:color="auto"/>
      </w:divBdr>
    </w:div>
    <w:div w:id="17171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am.gov" TargetMode="External"/><Relationship Id="rId18" Type="http://schemas.openxmlformats.org/officeDocument/2006/relationships/hyperlink" Target="https://public.era.nih.gov/commons/public/registration/registrationInstructions.jsp" TargetMode="External"/><Relationship Id="rId26" Type="http://schemas.openxmlformats.org/officeDocument/2006/relationships/hyperlink" Target="http://www.grants.gov/web/grants/applicants/workspace-overview.html" TargetMode="External"/><Relationship Id="rId39" Type="http://schemas.openxmlformats.org/officeDocument/2006/relationships/hyperlink" Target="https://www.samhsa.gov/grants/grants-management/policies-regulations/financial-management-requirements" TargetMode="External"/><Relationship Id="rId21" Type="http://schemas.openxmlformats.org/officeDocument/2006/relationships/hyperlink" Target="http://www.samhsa.gov/grants/applying/forms-resources" TargetMode="External"/><Relationship Id="rId34" Type="http://schemas.openxmlformats.org/officeDocument/2006/relationships/hyperlink" Target="http://www.house.gov/" TargetMode="External"/><Relationship Id="rId42" Type="http://schemas.openxmlformats.org/officeDocument/2006/relationships/hyperlink" Target="http://www.samhsa.gov/grants/grants-management/policies-regulations/hhs-grants-policy-statement" TargetMode="External"/><Relationship Id="rId47" Type="http://schemas.openxmlformats.org/officeDocument/2006/relationships/hyperlink" Target="https://www.lep.gov" TargetMode="External"/><Relationship Id="rId50" Type="http://schemas.openxmlformats.org/officeDocument/2006/relationships/hyperlink" Target="https://www.hhs.gov/civil-rights/for-individuals/sex-discrimination/index.html" TargetMode="External"/><Relationship Id="rId55" Type="http://schemas.openxmlformats.org/officeDocument/2006/relationships/hyperlink" Target="https://www.thinkculturalhealth.hhs.gov/" TargetMode="External"/><Relationship Id="rId63" Type="http://schemas.openxmlformats.org/officeDocument/2006/relationships/hyperlink" Target="https://www.ecfr.gov/cgi-bin/text-idx?node=pt45.1.7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nts.gov/web/grants/applicants.html" TargetMode="External"/><Relationship Id="rId29" Type="http://schemas.openxmlformats.org/officeDocument/2006/relationships/hyperlink" Target="https://era.nih.gov/erahelp/ass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IOIDSOR@samhsa.hhs.gov" TargetMode="External"/><Relationship Id="rId24" Type="http://schemas.openxmlformats.org/officeDocument/2006/relationships/hyperlink" Target="http://www.samhsa.gov/grants/applying/forms-resources" TargetMode="External"/><Relationship Id="rId32" Type="http://schemas.openxmlformats.org/officeDocument/2006/relationships/hyperlink" Target="http://grants.nih.gov/grants/ElectronicReceipt/pdf_guidelines.htm" TargetMode="External"/><Relationship Id="rId37" Type="http://schemas.openxmlformats.org/officeDocument/2006/relationships/hyperlink" Target="http://www.samhsa.gov/grants/grants-management/disparity-impact-statement" TargetMode="External"/><Relationship Id="rId40" Type="http://schemas.openxmlformats.org/officeDocument/2006/relationships/hyperlink" Target="https://www.whitehouse.gov/wp-content/uploads/2019/02/SPOC-February-2019.pdf" TargetMode="External"/><Relationship Id="rId45" Type="http://schemas.openxmlformats.org/officeDocument/2006/relationships/hyperlink" Target="http://www.hhs.gov/ocr/civilrights/understanding/section1557/index.html" TargetMode="External"/><Relationship Id="rId53" Type="http://schemas.openxmlformats.org/officeDocument/2006/relationships/hyperlink" Target="https://www.hhs.gov/conscience/religious-freedom/index.html" TargetMode="External"/><Relationship Id="rId58" Type="http://schemas.openxmlformats.org/officeDocument/2006/relationships/hyperlink" Target="http://www.samhsa.gov/grants/grants-management/notice-award-noa/standard-terms-condition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nts.gov/web/grants/register.html" TargetMode="External"/><Relationship Id="rId23" Type="http://schemas.openxmlformats.org/officeDocument/2006/relationships/hyperlink" Target="http://www.hhs.gov/sites/default/files/forms/hhs-690.pdf" TargetMode="External"/><Relationship Id="rId28" Type="http://schemas.openxmlformats.org/officeDocument/2006/relationships/hyperlink" Target="http://grants.nih.gov/support/index.html" TargetMode="External"/><Relationship Id="rId36" Type="http://schemas.openxmlformats.org/officeDocument/2006/relationships/hyperlink" Target="http://www.thinkculturalhealth.hhs.gov/" TargetMode="External"/><Relationship Id="rId49" Type="http://schemas.openxmlformats.org/officeDocument/2006/relationships/hyperlink" Target="http://www.hhs.gov/ocr/civilrights/understanding/disability/index.html" TargetMode="External"/><Relationship Id="rId57" Type="http://schemas.openxmlformats.org/officeDocument/2006/relationships/hyperlink" Target="mailto:MandatoryGranteeDisclosures@oig.hhs.gov" TargetMode="External"/><Relationship Id="rId61" Type="http://schemas.openxmlformats.org/officeDocument/2006/relationships/hyperlink" Target="https://www.gsa.gov/portal/category/26429" TargetMode="External"/><Relationship Id="rId10" Type="http://schemas.openxmlformats.org/officeDocument/2006/relationships/hyperlink" Target="https://www.samhsa.gov/grants/grants-management/notice-award-noa" TargetMode="External"/><Relationship Id="rId19" Type="http://schemas.openxmlformats.org/officeDocument/2006/relationships/hyperlink" Target="mailto:era-notify@mail.nih.gov" TargetMode="External"/><Relationship Id="rId31" Type="http://schemas.openxmlformats.org/officeDocument/2006/relationships/hyperlink" Target="mailto:era-notify@mail.nih.gov" TargetMode="External"/><Relationship Id="rId44" Type="http://schemas.openxmlformats.org/officeDocument/2006/relationships/hyperlink" Target="https://www.hhs.gov/civil-rights/for-providers/provider-obligations/index.html" TargetMode="External"/><Relationship Id="rId52" Type="http://schemas.openxmlformats.org/officeDocument/2006/relationships/hyperlink" Target="https://www.hhs.gov/conscience/conscience-protections/index.html" TargetMode="External"/><Relationship Id="rId60" Type="http://schemas.openxmlformats.org/officeDocument/2006/relationships/hyperlink" Target="https://www.ecfr.gov/cgi-bin/text-idx?node=pt45.1.75"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amhsa.gov/grants/grants-management/reporting-requirements" TargetMode="External"/><Relationship Id="rId14" Type="http://schemas.openxmlformats.org/officeDocument/2006/relationships/hyperlink" Target="http://www.grants.gov/" TargetMode="External"/><Relationship Id="rId22" Type="http://schemas.openxmlformats.org/officeDocument/2006/relationships/hyperlink" Target="http://www.samhsa.gov/grants/applying/forms-resources" TargetMode="External"/><Relationship Id="rId27" Type="http://schemas.openxmlformats.org/officeDocument/2006/relationships/hyperlink" Target="mailto:support@grants.gov" TargetMode="External"/><Relationship Id="rId30" Type="http://schemas.openxmlformats.org/officeDocument/2006/relationships/hyperlink" Target="mailto:dgr.applications@samhsa.hhs.gov" TargetMode="External"/><Relationship Id="rId35" Type="http://schemas.openxmlformats.org/officeDocument/2006/relationships/hyperlink" Target="http://www.hhs.gov/ohrp" TargetMode="External"/><Relationship Id="rId43" Type="http://schemas.openxmlformats.org/officeDocument/2006/relationships/hyperlink" Target="http://www.samhsa.gov/grants/grants-management/policies-regulations/requirements-principles" TargetMode="External"/><Relationship Id="rId48" Type="http://schemas.openxmlformats.org/officeDocument/2006/relationships/hyperlink" Target="https://minorityhealth.hhs.gov/omh/browse.aspx?lvl=2&amp;lvlid=53" TargetMode="External"/><Relationship Id="rId56" Type="http://schemas.openxmlformats.org/officeDocument/2006/relationships/hyperlink" Target="http://www.samhsa.gov/capt/applying-strategic-prevention/cultural-competence" TargetMode="External"/><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s://www.eeoc.gov/eeoc/publications/upload/fs-sex.pdf" TargetMode="External"/><Relationship Id="rId3" Type="http://schemas.openxmlformats.org/officeDocument/2006/relationships/styles" Target="styles.xml"/><Relationship Id="rId12" Type="http://schemas.openxmlformats.org/officeDocument/2006/relationships/hyperlink" Target="http://www.dnb.com" TargetMode="External"/><Relationship Id="rId17" Type="http://schemas.openxmlformats.org/officeDocument/2006/relationships/hyperlink" Target="http://www.grants.gov/web/grants/applicants/organization-registration.html" TargetMode="External"/><Relationship Id="rId25" Type="http://schemas.openxmlformats.org/officeDocument/2006/relationships/hyperlink" Target="https://era.nih.gov/modules_user-guides_documentation.cfm" TargetMode="External"/><Relationship Id="rId33" Type="http://schemas.openxmlformats.org/officeDocument/2006/relationships/hyperlink" Target="http://grants.nih.gov/grants/ElectronicReceipt/pdf_guidelines.htm" TargetMode="External"/><Relationship Id="rId38" Type="http://schemas.openxmlformats.org/officeDocument/2006/relationships/hyperlink" Target="http://www.samhsa.gov/grants/grants-management/policies-regulations/requirements-principles" TargetMode="External"/><Relationship Id="rId46" Type="http://schemas.openxmlformats.org/officeDocument/2006/relationships/hyperlink" Target="https://www.hhs.gov/civil-rights/for-individuals/special-topics/limited-english-proficiency/fact-sheet-guidance/index.html" TargetMode="External"/><Relationship Id="rId59" Type="http://schemas.openxmlformats.org/officeDocument/2006/relationships/hyperlink" Target="https://www.ecfr.gov/cgi-bin/text-idx?node=pt45.1.75" TargetMode="External"/><Relationship Id="rId67" Type="http://schemas.openxmlformats.org/officeDocument/2006/relationships/theme" Target="theme/theme1.xml"/><Relationship Id="rId20" Type="http://schemas.openxmlformats.org/officeDocument/2006/relationships/hyperlink" Target="https://era.nih.gov/reg_accounts/register_commons.cfm" TargetMode="External"/><Relationship Id="rId41" Type="http://schemas.openxmlformats.org/officeDocument/2006/relationships/hyperlink" Target="http://www.samhsa.gov/grants/applying/forms-resources" TargetMode="External"/><Relationship Id="rId54" Type="http://schemas.openxmlformats.org/officeDocument/2006/relationships/hyperlink" Target="https://www.hhs.gov/ocr/about-us/contact-us/index.html" TargetMode="External"/><Relationship Id="rId62" Type="http://schemas.openxmlformats.org/officeDocument/2006/relationships/hyperlink" Target="https://www.samhsa.gov/sites/default/files/rentquestionsworkshee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ADF0-2952-4D36-B275-4CB3BCD4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22447</Words>
  <Characters>127951</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Infrastructure Template</vt:lpstr>
    </vt:vector>
  </TitlesOfParts>
  <Company>DHHS</Company>
  <LinksUpToDate>false</LinksUpToDate>
  <CharactersWithSpaces>150098</CharactersWithSpaces>
  <SharedDoc>false</SharedDoc>
  <HLinks>
    <vt:vector size="696" baseType="variant">
      <vt:variant>
        <vt:i4>4792364</vt:i4>
      </vt:variant>
      <vt:variant>
        <vt:i4>465</vt:i4>
      </vt:variant>
      <vt:variant>
        <vt:i4>0</vt:i4>
      </vt:variant>
      <vt:variant>
        <vt:i4>5</vt:i4>
      </vt:variant>
      <vt:variant>
        <vt:lpwstr/>
      </vt:variant>
      <vt:variant>
        <vt:lpwstr>_Appendix_I_–_1</vt:lpwstr>
      </vt:variant>
      <vt:variant>
        <vt:i4>7602194</vt:i4>
      </vt:variant>
      <vt:variant>
        <vt:i4>462</vt:i4>
      </vt:variant>
      <vt:variant>
        <vt:i4>0</vt:i4>
      </vt:variant>
      <vt:variant>
        <vt:i4>5</vt:i4>
      </vt:variant>
      <vt:variant>
        <vt:lpwstr>https://www.ecfr.gov/cgi-bin/text-idx?node=pt45.1.75</vt:lpwstr>
      </vt:variant>
      <vt:variant>
        <vt:lpwstr>se45.1.75_12</vt:lpwstr>
      </vt:variant>
      <vt:variant>
        <vt:i4>7274612</vt:i4>
      </vt:variant>
      <vt:variant>
        <vt:i4>459</vt:i4>
      </vt:variant>
      <vt:variant>
        <vt:i4>0</vt:i4>
      </vt:variant>
      <vt:variant>
        <vt:i4>5</vt:i4>
      </vt:variant>
      <vt:variant>
        <vt:lpwstr>https://www.samhsa.gov/sites/default/files/rentquestionsworksheet.docx</vt:lpwstr>
      </vt:variant>
      <vt:variant>
        <vt:lpwstr/>
      </vt:variant>
      <vt:variant>
        <vt:i4>720911</vt:i4>
      </vt:variant>
      <vt:variant>
        <vt:i4>456</vt:i4>
      </vt:variant>
      <vt:variant>
        <vt:i4>0</vt:i4>
      </vt:variant>
      <vt:variant>
        <vt:i4>5</vt:i4>
      </vt:variant>
      <vt:variant>
        <vt:lpwstr>https://www.gsa.gov/portal/category/26429</vt:lpwstr>
      </vt:variant>
      <vt:variant>
        <vt:lpwstr/>
      </vt:variant>
      <vt:variant>
        <vt:i4>5177425</vt:i4>
      </vt:variant>
      <vt:variant>
        <vt:i4>453</vt:i4>
      </vt:variant>
      <vt:variant>
        <vt:i4>0</vt:i4>
      </vt:variant>
      <vt:variant>
        <vt:i4>5</vt:i4>
      </vt:variant>
      <vt:variant>
        <vt:lpwstr>https://www.ecfr.gov/cgi-bin/text-idx?node=pt45.1.75</vt:lpwstr>
      </vt:variant>
      <vt:variant>
        <vt:lpwstr/>
      </vt:variant>
      <vt:variant>
        <vt:i4>5177425</vt:i4>
      </vt:variant>
      <vt:variant>
        <vt:i4>450</vt:i4>
      </vt:variant>
      <vt:variant>
        <vt:i4>0</vt:i4>
      </vt:variant>
      <vt:variant>
        <vt:i4>5</vt:i4>
      </vt:variant>
      <vt:variant>
        <vt:lpwstr>https://www.ecfr.gov/cgi-bin/text-idx?node=pt45.1.75</vt:lpwstr>
      </vt:variant>
      <vt:variant>
        <vt:lpwstr/>
      </vt:variant>
      <vt:variant>
        <vt:i4>5832775</vt:i4>
      </vt:variant>
      <vt:variant>
        <vt:i4>447</vt:i4>
      </vt:variant>
      <vt:variant>
        <vt:i4>0</vt:i4>
      </vt:variant>
      <vt:variant>
        <vt:i4>5</vt:i4>
      </vt:variant>
      <vt:variant>
        <vt:lpwstr>http://www.samhsa.gov/grants/grants-management/notice-award-noa/standard-terms-conditions</vt:lpwstr>
      </vt:variant>
      <vt:variant>
        <vt:lpwstr/>
      </vt:variant>
      <vt:variant>
        <vt:i4>6553605</vt:i4>
      </vt:variant>
      <vt:variant>
        <vt:i4>444</vt:i4>
      </vt:variant>
      <vt:variant>
        <vt:i4>0</vt:i4>
      </vt:variant>
      <vt:variant>
        <vt:i4>5</vt:i4>
      </vt:variant>
      <vt:variant>
        <vt:lpwstr>mailto:MandatoryGranteeDisclosures@oig.hhs.gov</vt:lpwstr>
      </vt:variant>
      <vt:variant>
        <vt:lpwstr/>
      </vt:variant>
      <vt:variant>
        <vt:i4>1638464</vt:i4>
      </vt:variant>
      <vt:variant>
        <vt:i4>441</vt:i4>
      </vt:variant>
      <vt:variant>
        <vt:i4>0</vt:i4>
      </vt:variant>
      <vt:variant>
        <vt:i4>5</vt:i4>
      </vt:variant>
      <vt:variant>
        <vt:lpwstr>http://www.samhsa.gov/capt/applying-strategic-prevention/cultural-competence</vt:lpwstr>
      </vt:variant>
      <vt:variant>
        <vt:lpwstr/>
      </vt:variant>
      <vt:variant>
        <vt:i4>66</vt:i4>
      </vt:variant>
      <vt:variant>
        <vt:i4>438</vt:i4>
      </vt:variant>
      <vt:variant>
        <vt:i4>0</vt:i4>
      </vt:variant>
      <vt:variant>
        <vt:i4>5</vt:i4>
      </vt:variant>
      <vt:variant>
        <vt:lpwstr>https://www.thinkculturalhealth.hhs.gov/</vt:lpwstr>
      </vt:variant>
      <vt:variant>
        <vt:lpwstr/>
      </vt:variant>
      <vt:variant>
        <vt:i4>5439571</vt:i4>
      </vt:variant>
      <vt:variant>
        <vt:i4>435</vt:i4>
      </vt:variant>
      <vt:variant>
        <vt:i4>0</vt:i4>
      </vt:variant>
      <vt:variant>
        <vt:i4>5</vt:i4>
      </vt:variant>
      <vt:variant>
        <vt:lpwstr>https://minorityhealth.hhs.gov/omh/browse.aspx?lvl=2&amp;lvlid=53</vt:lpwstr>
      </vt:variant>
      <vt:variant>
        <vt:lpwstr/>
      </vt:variant>
      <vt:variant>
        <vt:i4>3407905</vt:i4>
      </vt:variant>
      <vt:variant>
        <vt:i4>432</vt:i4>
      </vt:variant>
      <vt:variant>
        <vt:i4>0</vt:i4>
      </vt:variant>
      <vt:variant>
        <vt:i4>5</vt:i4>
      </vt:variant>
      <vt:variant>
        <vt:lpwstr>https://www.hhs.gov/ocr/about-us/contact-us/index.html</vt:lpwstr>
      </vt:variant>
      <vt:variant>
        <vt:lpwstr/>
      </vt:variant>
      <vt:variant>
        <vt:i4>4128873</vt:i4>
      </vt:variant>
      <vt:variant>
        <vt:i4>429</vt:i4>
      </vt:variant>
      <vt:variant>
        <vt:i4>0</vt:i4>
      </vt:variant>
      <vt:variant>
        <vt:i4>5</vt:i4>
      </vt:variant>
      <vt:variant>
        <vt:lpwstr>http://www.hhs.gov/ocr/civilrights/understanding/disability/index.html</vt:lpwstr>
      </vt:variant>
      <vt:variant>
        <vt:lpwstr/>
      </vt:variant>
      <vt:variant>
        <vt:i4>5505037</vt:i4>
      </vt:variant>
      <vt:variant>
        <vt:i4>426</vt:i4>
      </vt:variant>
      <vt:variant>
        <vt:i4>0</vt:i4>
      </vt:variant>
      <vt:variant>
        <vt:i4>5</vt:i4>
      </vt:variant>
      <vt:variant>
        <vt:lpwstr>http://www.hhs.gov/civil-rights/for-providers/index.html</vt:lpwstr>
      </vt:variant>
      <vt:variant>
        <vt:lpwstr/>
      </vt:variant>
      <vt:variant>
        <vt:i4>2424940</vt:i4>
      </vt:variant>
      <vt:variant>
        <vt:i4>423</vt:i4>
      </vt:variant>
      <vt:variant>
        <vt:i4>0</vt:i4>
      </vt:variant>
      <vt:variant>
        <vt:i4>5</vt:i4>
      </vt:variant>
      <vt:variant>
        <vt:lpwstr>http://www.hhs.gov/ocr/civilrights/understanding/section1557/index.html</vt:lpwstr>
      </vt:variant>
      <vt:variant>
        <vt:lpwstr/>
      </vt:variant>
      <vt:variant>
        <vt:i4>4980816</vt:i4>
      </vt:variant>
      <vt:variant>
        <vt:i4>420</vt:i4>
      </vt:variant>
      <vt:variant>
        <vt:i4>0</vt:i4>
      </vt:variant>
      <vt:variant>
        <vt:i4>5</vt:i4>
      </vt:variant>
      <vt:variant>
        <vt:lpwstr>http://www.hhs.gov/civil-rights/for-individuals/special-topics/limited-english-proficiency/index.html</vt:lpwstr>
      </vt:variant>
      <vt:variant>
        <vt:lpwstr/>
      </vt:variant>
      <vt:variant>
        <vt:i4>8323188</vt:i4>
      </vt:variant>
      <vt:variant>
        <vt:i4>417</vt:i4>
      </vt:variant>
      <vt:variant>
        <vt:i4>0</vt:i4>
      </vt:variant>
      <vt:variant>
        <vt:i4>5</vt:i4>
      </vt:variant>
      <vt:variant>
        <vt:lpwstr>http://www.samhsa.gov/grants/grants-management/policies-regulations/requirements-principles</vt:lpwstr>
      </vt:variant>
      <vt:variant>
        <vt:lpwstr/>
      </vt:variant>
      <vt:variant>
        <vt:i4>7929975</vt:i4>
      </vt:variant>
      <vt:variant>
        <vt:i4>414</vt:i4>
      </vt:variant>
      <vt:variant>
        <vt:i4>0</vt:i4>
      </vt:variant>
      <vt:variant>
        <vt:i4>5</vt:i4>
      </vt:variant>
      <vt:variant>
        <vt:lpwstr>http://www.samhsa.gov/grants/grants-management/policies-regulations/hhs-grants-policy-statement</vt:lpwstr>
      </vt:variant>
      <vt:variant>
        <vt:lpwstr/>
      </vt:variant>
      <vt:variant>
        <vt:i4>5832775</vt:i4>
      </vt:variant>
      <vt:variant>
        <vt:i4>411</vt:i4>
      </vt:variant>
      <vt:variant>
        <vt:i4>0</vt:i4>
      </vt:variant>
      <vt:variant>
        <vt:i4>5</vt:i4>
      </vt:variant>
      <vt:variant>
        <vt:lpwstr>http://www.samhsa.gov/grants/grants-management/notice-award-noa/standard-terms-conditions</vt:lpwstr>
      </vt:variant>
      <vt:variant>
        <vt:lpwstr/>
      </vt:variant>
      <vt:variant>
        <vt:i4>6029334</vt:i4>
      </vt:variant>
      <vt:variant>
        <vt:i4>408</vt:i4>
      </vt:variant>
      <vt:variant>
        <vt:i4>0</vt:i4>
      </vt:variant>
      <vt:variant>
        <vt:i4>5</vt:i4>
      </vt:variant>
      <vt:variant>
        <vt:lpwstr>http://www.samhsa.gov/grants/applying/forms-resources</vt:lpwstr>
      </vt:variant>
      <vt:variant>
        <vt:lpwstr/>
      </vt:variant>
      <vt:variant>
        <vt:i4>1245301</vt:i4>
      </vt:variant>
      <vt:variant>
        <vt:i4>405</vt:i4>
      </vt:variant>
      <vt:variant>
        <vt:i4>0</vt:i4>
      </vt:variant>
      <vt:variant>
        <vt:i4>5</vt:i4>
      </vt:variant>
      <vt:variant>
        <vt:lpwstr>http://www.whitehouse.gov/omb/grants_spoc</vt:lpwstr>
      </vt:variant>
      <vt:variant>
        <vt:lpwstr/>
      </vt:variant>
      <vt:variant>
        <vt:i4>6160395</vt:i4>
      </vt:variant>
      <vt:variant>
        <vt:i4>402</vt:i4>
      </vt:variant>
      <vt:variant>
        <vt:i4>0</vt:i4>
      </vt:variant>
      <vt:variant>
        <vt:i4>5</vt:i4>
      </vt:variant>
      <vt:variant>
        <vt:lpwstr>http://www.samhsa.gov/grants/grants-management/disparity-impact-statement</vt:lpwstr>
      </vt:variant>
      <vt:variant>
        <vt:lpwstr/>
      </vt:variant>
      <vt:variant>
        <vt:i4>2687031</vt:i4>
      </vt:variant>
      <vt:variant>
        <vt:i4>399</vt:i4>
      </vt:variant>
      <vt:variant>
        <vt:i4>0</vt:i4>
      </vt:variant>
      <vt:variant>
        <vt:i4>5</vt:i4>
      </vt:variant>
      <vt:variant>
        <vt:lpwstr>http://www.thinkculturalhealth.hhs.gov/</vt:lpwstr>
      </vt:variant>
      <vt:variant>
        <vt:lpwstr/>
      </vt:variant>
      <vt:variant>
        <vt:i4>2621528</vt:i4>
      </vt:variant>
      <vt:variant>
        <vt:i4>396</vt:i4>
      </vt:variant>
      <vt:variant>
        <vt:i4>0</vt:i4>
      </vt:variant>
      <vt:variant>
        <vt:i4>5</vt:i4>
      </vt:variant>
      <vt:variant>
        <vt:lpwstr/>
      </vt:variant>
      <vt:variant>
        <vt:lpwstr>_VII._AGENCY_CONTACTS</vt:lpwstr>
      </vt:variant>
      <vt:variant>
        <vt:i4>3932222</vt:i4>
      </vt:variant>
      <vt:variant>
        <vt:i4>393</vt:i4>
      </vt:variant>
      <vt:variant>
        <vt:i4>0</vt:i4>
      </vt:variant>
      <vt:variant>
        <vt:i4>5</vt:i4>
      </vt:variant>
      <vt:variant>
        <vt:lpwstr>http://www.hhs.gov/ohrp</vt:lpwstr>
      </vt:variant>
      <vt:variant>
        <vt:lpwstr/>
      </vt:variant>
      <vt:variant>
        <vt:i4>4325389</vt:i4>
      </vt:variant>
      <vt:variant>
        <vt:i4>390</vt:i4>
      </vt:variant>
      <vt:variant>
        <vt:i4>0</vt:i4>
      </vt:variant>
      <vt:variant>
        <vt:i4>5</vt:i4>
      </vt:variant>
      <vt:variant>
        <vt:lpwstr>http://www.house.gov/</vt:lpwstr>
      </vt:variant>
      <vt:variant>
        <vt:lpwstr/>
      </vt:variant>
      <vt:variant>
        <vt:i4>5767265</vt:i4>
      </vt:variant>
      <vt:variant>
        <vt:i4>387</vt:i4>
      </vt:variant>
      <vt:variant>
        <vt:i4>0</vt:i4>
      </vt:variant>
      <vt:variant>
        <vt:i4>5</vt:i4>
      </vt:variant>
      <vt:variant>
        <vt:lpwstr>http://grants.nih.gov/grants/ElectronicReceipt/pdf_guidelines.htm for additional information.</vt:lpwstr>
      </vt:variant>
      <vt:variant>
        <vt:lpwstr/>
      </vt:variant>
      <vt:variant>
        <vt:i4>4849712</vt:i4>
      </vt:variant>
      <vt:variant>
        <vt:i4>384</vt:i4>
      </vt:variant>
      <vt:variant>
        <vt:i4>0</vt:i4>
      </vt:variant>
      <vt:variant>
        <vt:i4>5</vt:i4>
      </vt:variant>
      <vt:variant>
        <vt:lpwstr>http://grants.nih.gov/grants/ElectronicReceipt/pdf_guidelines.htm</vt:lpwstr>
      </vt:variant>
      <vt:variant>
        <vt:lpwstr/>
      </vt:variant>
      <vt:variant>
        <vt:i4>4849712</vt:i4>
      </vt:variant>
      <vt:variant>
        <vt:i4>381</vt:i4>
      </vt:variant>
      <vt:variant>
        <vt:i4>0</vt:i4>
      </vt:variant>
      <vt:variant>
        <vt:i4>5</vt:i4>
      </vt:variant>
      <vt:variant>
        <vt:lpwstr>http://grants.nih.gov/grants/ElectronicReceipt/pdf_guidelines.htm</vt:lpwstr>
      </vt:variant>
      <vt:variant>
        <vt:lpwstr/>
      </vt:variant>
      <vt:variant>
        <vt:i4>4849712</vt:i4>
      </vt:variant>
      <vt:variant>
        <vt:i4>378</vt:i4>
      </vt:variant>
      <vt:variant>
        <vt:i4>0</vt:i4>
      </vt:variant>
      <vt:variant>
        <vt:i4>5</vt:i4>
      </vt:variant>
      <vt:variant>
        <vt:lpwstr>http://grants.nih.gov/grants/ElectronicReceipt/pdf_guidelines.htm</vt:lpwstr>
      </vt:variant>
      <vt:variant>
        <vt:lpwstr/>
      </vt:variant>
      <vt:variant>
        <vt:i4>5111849</vt:i4>
      </vt:variant>
      <vt:variant>
        <vt:i4>375</vt:i4>
      </vt:variant>
      <vt:variant>
        <vt:i4>0</vt:i4>
      </vt:variant>
      <vt:variant>
        <vt:i4>5</vt:i4>
      </vt:variant>
      <vt:variant>
        <vt:lpwstr/>
      </vt:variant>
      <vt:variant>
        <vt:lpwstr>_5.4_Resubmitting_a</vt:lpwstr>
      </vt:variant>
      <vt:variant>
        <vt:i4>1638449</vt:i4>
      </vt:variant>
      <vt:variant>
        <vt:i4>372</vt:i4>
      </vt:variant>
      <vt:variant>
        <vt:i4>0</vt:i4>
      </vt:variant>
      <vt:variant>
        <vt:i4>5</vt:i4>
      </vt:variant>
      <vt:variant>
        <vt:lpwstr/>
      </vt:variant>
      <vt:variant>
        <vt:lpwstr>_eRA_Commons_Registration</vt:lpwstr>
      </vt:variant>
      <vt:variant>
        <vt:i4>4194408</vt:i4>
      </vt:variant>
      <vt:variant>
        <vt:i4>369</vt:i4>
      </vt:variant>
      <vt:variant>
        <vt:i4>0</vt:i4>
      </vt:variant>
      <vt:variant>
        <vt:i4>5</vt:i4>
      </vt:variant>
      <vt:variant>
        <vt:lpwstr>mailto:era-notify@mail.nih.gov</vt:lpwstr>
      </vt:variant>
      <vt:variant>
        <vt:lpwstr/>
      </vt:variant>
      <vt:variant>
        <vt:i4>7602245</vt:i4>
      </vt:variant>
      <vt:variant>
        <vt:i4>366</vt:i4>
      </vt:variant>
      <vt:variant>
        <vt:i4>0</vt:i4>
      </vt:variant>
      <vt:variant>
        <vt:i4>5</vt:i4>
      </vt:variant>
      <vt:variant>
        <vt:lpwstr/>
      </vt:variant>
      <vt:variant>
        <vt:lpwstr>_3._REQUIRED_APPLICATION</vt:lpwstr>
      </vt:variant>
      <vt:variant>
        <vt:i4>4718718</vt:i4>
      </vt:variant>
      <vt:variant>
        <vt:i4>363</vt:i4>
      </vt:variant>
      <vt:variant>
        <vt:i4>0</vt:i4>
      </vt:variant>
      <vt:variant>
        <vt:i4>5</vt:i4>
      </vt:variant>
      <vt:variant>
        <vt:lpwstr>mailto:dgr.applications@samhsa.hhs.gov</vt:lpwstr>
      </vt:variant>
      <vt:variant>
        <vt:lpwstr/>
      </vt:variant>
      <vt:variant>
        <vt:i4>6488142</vt:i4>
      </vt:variant>
      <vt:variant>
        <vt:i4>360</vt:i4>
      </vt:variant>
      <vt:variant>
        <vt:i4>0</vt:i4>
      </vt:variant>
      <vt:variant>
        <vt:i4>5</vt:i4>
      </vt:variant>
      <vt:variant>
        <vt:lpwstr/>
      </vt:variant>
      <vt:variant>
        <vt:lpwstr>_3._SUBMISSION_DATES</vt:lpwstr>
      </vt:variant>
      <vt:variant>
        <vt:i4>7012465</vt:i4>
      </vt:variant>
      <vt:variant>
        <vt:i4>357</vt:i4>
      </vt:variant>
      <vt:variant>
        <vt:i4>0</vt:i4>
      </vt:variant>
      <vt:variant>
        <vt:i4>5</vt:i4>
      </vt:variant>
      <vt:variant>
        <vt:lpwstr/>
      </vt:variant>
      <vt:variant>
        <vt:lpwstr>_4.__</vt:lpwstr>
      </vt:variant>
      <vt:variant>
        <vt:i4>8192035</vt:i4>
      </vt:variant>
      <vt:variant>
        <vt:i4>354</vt:i4>
      </vt:variant>
      <vt:variant>
        <vt:i4>0</vt:i4>
      </vt:variant>
      <vt:variant>
        <vt:i4>5</vt:i4>
      </vt:variant>
      <vt:variant>
        <vt:lpwstr>https://era.nih.gov/erahelp/assist/</vt:lpwstr>
      </vt:variant>
      <vt:variant>
        <vt:lpwstr/>
      </vt:variant>
      <vt:variant>
        <vt:i4>7667765</vt:i4>
      </vt:variant>
      <vt:variant>
        <vt:i4>351</vt:i4>
      </vt:variant>
      <vt:variant>
        <vt:i4>0</vt:i4>
      </vt:variant>
      <vt:variant>
        <vt:i4>5</vt:i4>
      </vt:variant>
      <vt:variant>
        <vt:lpwstr>http://www.grants.gov/web/grants/applicants/workspace-overview.html</vt:lpwstr>
      </vt:variant>
      <vt:variant>
        <vt:lpwstr/>
      </vt:variant>
      <vt:variant>
        <vt:i4>5111810</vt:i4>
      </vt:variant>
      <vt:variant>
        <vt:i4>348</vt:i4>
      </vt:variant>
      <vt:variant>
        <vt:i4>0</vt:i4>
      </vt:variant>
      <vt:variant>
        <vt:i4>5</vt:i4>
      </vt:variant>
      <vt:variant>
        <vt:lpwstr>https://www.grants.gov/web/grants/applicants/apply-for-grants/step-3-submit-your-application-package.html</vt:lpwstr>
      </vt:variant>
      <vt:variant>
        <vt:lpwstr/>
      </vt:variant>
      <vt:variant>
        <vt:i4>458779</vt:i4>
      </vt:variant>
      <vt:variant>
        <vt:i4>345</vt:i4>
      </vt:variant>
      <vt:variant>
        <vt:i4>0</vt:i4>
      </vt:variant>
      <vt:variant>
        <vt:i4>5</vt:i4>
      </vt:variant>
      <vt:variant>
        <vt:lpwstr>https://era.nih.gov/modules_user-guides_documentation.cfm</vt:lpwstr>
      </vt:variant>
      <vt:variant>
        <vt:lpwstr/>
      </vt:variant>
      <vt:variant>
        <vt:i4>1179773</vt:i4>
      </vt:variant>
      <vt:variant>
        <vt:i4>342</vt:i4>
      </vt:variant>
      <vt:variant>
        <vt:i4>0</vt:i4>
      </vt:variant>
      <vt:variant>
        <vt:i4>5</vt:i4>
      </vt:variant>
      <vt:variant>
        <vt:lpwstr/>
      </vt:variant>
      <vt:variant>
        <vt:lpwstr>_4._FUNDING_LIMITATIONS/RESTRICTIONS</vt:lpwstr>
      </vt:variant>
      <vt:variant>
        <vt:i4>1441840</vt:i4>
      </vt:variant>
      <vt:variant>
        <vt:i4>339</vt:i4>
      </vt:variant>
      <vt:variant>
        <vt:i4>0</vt:i4>
      </vt:variant>
      <vt:variant>
        <vt:i4>5</vt:i4>
      </vt:variant>
      <vt:variant>
        <vt:lpwstr/>
      </vt:variant>
      <vt:variant>
        <vt:lpwstr>_Appendix_F_–</vt:lpwstr>
      </vt:variant>
      <vt:variant>
        <vt:i4>1441841</vt:i4>
      </vt:variant>
      <vt:variant>
        <vt:i4>336</vt:i4>
      </vt:variant>
      <vt:variant>
        <vt:i4>0</vt:i4>
      </vt:variant>
      <vt:variant>
        <vt:i4>5</vt:i4>
      </vt:variant>
      <vt:variant>
        <vt:lpwstr/>
      </vt:variant>
      <vt:variant>
        <vt:lpwstr>_Appendix_G_–</vt:lpwstr>
      </vt:variant>
      <vt:variant>
        <vt:i4>1441841</vt:i4>
      </vt:variant>
      <vt:variant>
        <vt:i4>333</vt:i4>
      </vt:variant>
      <vt:variant>
        <vt:i4>0</vt:i4>
      </vt:variant>
      <vt:variant>
        <vt:i4>5</vt:i4>
      </vt:variant>
      <vt:variant>
        <vt:lpwstr/>
      </vt:variant>
      <vt:variant>
        <vt:lpwstr>_Appendix_G_–</vt:lpwstr>
      </vt:variant>
      <vt:variant>
        <vt:i4>6029334</vt:i4>
      </vt:variant>
      <vt:variant>
        <vt:i4>330</vt:i4>
      </vt:variant>
      <vt:variant>
        <vt:i4>0</vt:i4>
      </vt:variant>
      <vt:variant>
        <vt:i4>5</vt:i4>
      </vt:variant>
      <vt:variant>
        <vt:lpwstr>http://www.samhsa.gov/grants/applying/forms-resources</vt:lpwstr>
      </vt:variant>
      <vt:variant>
        <vt:lpwstr/>
      </vt:variant>
      <vt:variant>
        <vt:i4>6029334</vt:i4>
      </vt:variant>
      <vt:variant>
        <vt:i4>327</vt:i4>
      </vt:variant>
      <vt:variant>
        <vt:i4>0</vt:i4>
      </vt:variant>
      <vt:variant>
        <vt:i4>5</vt:i4>
      </vt:variant>
      <vt:variant>
        <vt:lpwstr>http://www.samhsa.gov/grants/applying/forms-resources</vt:lpwstr>
      </vt:variant>
      <vt:variant>
        <vt:lpwstr/>
      </vt:variant>
      <vt:variant>
        <vt:i4>4390922</vt:i4>
      </vt:variant>
      <vt:variant>
        <vt:i4>324</vt:i4>
      </vt:variant>
      <vt:variant>
        <vt:i4>0</vt:i4>
      </vt:variant>
      <vt:variant>
        <vt:i4>5</vt:i4>
      </vt:variant>
      <vt:variant>
        <vt:lpwstr>http://www.hhs.gov/sites/default/files/forms/hhs-690.pdf</vt:lpwstr>
      </vt:variant>
      <vt:variant>
        <vt:lpwstr/>
      </vt:variant>
      <vt:variant>
        <vt:i4>6029334</vt:i4>
      </vt:variant>
      <vt:variant>
        <vt:i4>321</vt:i4>
      </vt:variant>
      <vt:variant>
        <vt:i4>0</vt:i4>
      </vt:variant>
      <vt:variant>
        <vt:i4>5</vt:i4>
      </vt:variant>
      <vt:variant>
        <vt:lpwstr>http://www.samhsa.gov/grants/applying/forms-resources</vt:lpwstr>
      </vt:variant>
      <vt:variant>
        <vt:lpwstr/>
      </vt:variant>
      <vt:variant>
        <vt:i4>6619231</vt:i4>
      </vt:variant>
      <vt:variant>
        <vt:i4>318</vt:i4>
      </vt:variant>
      <vt:variant>
        <vt:i4>0</vt:i4>
      </vt:variant>
      <vt:variant>
        <vt:i4>5</vt:i4>
      </vt:variant>
      <vt:variant>
        <vt:lpwstr/>
      </vt:variant>
      <vt:variant>
        <vt:lpwstr>_Validation</vt:lpwstr>
      </vt:variant>
      <vt:variant>
        <vt:i4>3539032</vt:i4>
      </vt:variant>
      <vt:variant>
        <vt:i4>315</vt:i4>
      </vt:variant>
      <vt:variant>
        <vt:i4>0</vt:i4>
      </vt:variant>
      <vt:variant>
        <vt:i4>5</vt:i4>
      </vt:variant>
      <vt:variant>
        <vt:lpwstr/>
      </vt:variant>
      <vt:variant>
        <vt:lpwstr>_3.1_Required_Application</vt:lpwstr>
      </vt:variant>
      <vt:variant>
        <vt:i4>6029334</vt:i4>
      </vt:variant>
      <vt:variant>
        <vt:i4>312</vt:i4>
      </vt:variant>
      <vt:variant>
        <vt:i4>0</vt:i4>
      </vt:variant>
      <vt:variant>
        <vt:i4>5</vt:i4>
      </vt:variant>
      <vt:variant>
        <vt:lpwstr>http://www.samhsa.gov/grants/applying/forms-resources</vt:lpwstr>
      </vt:variant>
      <vt:variant>
        <vt:lpwstr/>
      </vt:variant>
      <vt:variant>
        <vt:i4>3997757</vt:i4>
      </vt:variant>
      <vt:variant>
        <vt:i4>309</vt:i4>
      </vt:variant>
      <vt:variant>
        <vt:i4>0</vt:i4>
      </vt:variant>
      <vt:variant>
        <vt:i4>5</vt:i4>
      </vt:variant>
      <vt:variant>
        <vt:lpwstr>https://www.grants.gov/web/grants/applicants/download-application-package.html</vt:lpwstr>
      </vt:variant>
      <vt:variant>
        <vt:lpwstr/>
      </vt:variant>
      <vt:variant>
        <vt:i4>4784208</vt:i4>
      </vt:variant>
      <vt:variant>
        <vt:i4>306</vt:i4>
      </vt:variant>
      <vt:variant>
        <vt:i4>0</vt:i4>
      </vt:variant>
      <vt:variant>
        <vt:i4>5</vt:i4>
      </vt:variant>
      <vt:variant>
        <vt:lpwstr>http://www.grants.gov/web/grants/applicants/apply-for-grants.html</vt:lpwstr>
      </vt:variant>
      <vt:variant>
        <vt:lpwstr/>
      </vt:variant>
      <vt:variant>
        <vt:i4>3604526</vt:i4>
      </vt:variant>
      <vt:variant>
        <vt:i4>303</vt:i4>
      </vt:variant>
      <vt:variant>
        <vt:i4>0</vt:i4>
      </vt:variant>
      <vt:variant>
        <vt:i4>5</vt:i4>
      </vt:variant>
      <vt:variant>
        <vt:lpwstr>http://www.grants.gov/</vt:lpwstr>
      </vt:variant>
      <vt:variant>
        <vt:lpwstr/>
      </vt:variant>
      <vt:variant>
        <vt:i4>1638417</vt:i4>
      </vt:variant>
      <vt:variant>
        <vt:i4>300</vt:i4>
      </vt:variant>
      <vt:variant>
        <vt:i4>0</vt:i4>
      </vt:variant>
      <vt:variant>
        <vt:i4>5</vt:i4>
      </vt:variant>
      <vt:variant>
        <vt:lpwstr>https://era.nih.gov/reg_accounts/register_commons.cfm</vt:lpwstr>
      </vt:variant>
      <vt:variant>
        <vt:lpwstr/>
      </vt:variant>
      <vt:variant>
        <vt:i4>4194408</vt:i4>
      </vt:variant>
      <vt:variant>
        <vt:i4>297</vt:i4>
      </vt:variant>
      <vt:variant>
        <vt:i4>0</vt:i4>
      </vt:variant>
      <vt:variant>
        <vt:i4>5</vt:i4>
      </vt:variant>
      <vt:variant>
        <vt:lpwstr>mailto:era-notify@mail.nih.gov</vt:lpwstr>
      </vt:variant>
      <vt:variant>
        <vt:lpwstr/>
      </vt:variant>
      <vt:variant>
        <vt:i4>8257572</vt:i4>
      </vt:variant>
      <vt:variant>
        <vt:i4>294</vt:i4>
      </vt:variant>
      <vt:variant>
        <vt:i4>0</vt:i4>
      </vt:variant>
      <vt:variant>
        <vt:i4>5</vt:i4>
      </vt:variant>
      <vt:variant>
        <vt:lpwstr>https://public.era.nih.gov/commons/public/registration/registrationInstructions.jsp</vt:lpwstr>
      </vt:variant>
      <vt:variant>
        <vt:lpwstr/>
      </vt:variant>
      <vt:variant>
        <vt:i4>7667765</vt:i4>
      </vt:variant>
      <vt:variant>
        <vt:i4>291</vt:i4>
      </vt:variant>
      <vt:variant>
        <vt:i4>0</vt:i4>
      </vt:variant>
      <vt:variant>
        <vt:i4>5</vt:i4>
      </vt:variant>
      <vt:variant>
        <vt:lpwstr>http://www.grants.gov/web/grants/applicants/organization-registration.html</vt:lpwstr>
      </vt:variant>
      <vt:variant>
        <vt:lpwstr/>
      </vt:variant>
      <vt:variant>
        <vt:i4>4784129</vt:i4>
      </vt:variant>
      <vt:variant>
        <vt:i4>288</vt:i4>
      </vt:variant>
      <vt:variant>
        <vt:i4>0</vt:i4>
      </vt:variant>
      <vt:variant>
        <vt:i4>5</vt:i4>
      </vt:variant>
      <vt:variant>
        <vt:lpwstr>http://www.grants.gov/web/grants/applicants.html</vt:lpwstr>
      </vt:variant>
      <vt:variant>
        <vt:lpwstr/>
      </vt:variant>
      <vt:variant>
        <vt:i4>2556009</vt:i4>
      </vt:variant>
      <vt:variant>
        <vt:i4>285</vt:i4>
      </vt:variant>
      <vt:variant>
        <vt:i4>0</vt:i4>
      </vt:variant>
      <vt:variant>
        <vt:i4>5</vt:i4>
      </vt:variant>
      <vt:variant>
        <vt:lpwstr>http://www.grants.gov/web/grants/register.html</vt:lpwstr>
      </vt:variant>
      <vt:variant>
        <vt:lpwstr/>
      </vt:variant>
      <vt:variant>
        <vt:i4>3604526</vt:i4>
      </vt:variant>
      <vt:variant>
        <vt:i4>282</vt:i4>
      </vt:variant>
      <vt:variant>
        <vt:i4>0</vt:i4>
      </vt:variant>
      <vt:variant>
        <vt:i4>5</vt:i4>
      </vt:variant>
      <vt:variant>
        <vt:lpwstr>http://www.grants.gov/</vt:lpwstr>
      </vt:variant>
      <vt:variant>
        <vt:lpwstr/>
      </vt:variant>
      <vt:variant>
        <vt:i4>4653135</vt:i4>
      </vt:variant>
      <vt:variant>
        <vt:i4>279</vt:i4>
      </vt:variant>
      <vt:variant>
        <vt:i4>0</vt:i4>
      </vt:variant>
      <vt:variant>
        <vt:i4>5</vt:i4>
      </vt:variant>
      <vt:variant>
        <vt:lpwstr>https://www.sam.gov/</vt:lpwstr>
      </vt:variant>
      <vt:variant>
        <vt:lpwstr/>
      </vt:variant>
      <vt:variant>
        <vt:i4>2293887</vt:i4>
      </vt:variant>
      <vt:variant>
        <vt:i4>276</vt:i4>
      </vt:variant>
      <vt:variant>
        <vt:i4>0</vt:i4>
      </vt:variant>
      <vt:variant>
        <vt:i4>5</vt:i4>
      </vt:variant>
      <vt:variant>
        <vt:lpwstr>http://www.dnb.com/</vt:lpwstr>
      </vt:variant>
      <vt:variant>
        <vt:lpwstr/>
      </vt:variant>
      <vt:variant>
        <vt:i4>458853</vt:i4>
      </vt:variant>
      <vt:variant>
        <vt:i4>273</vt:i4>
      </vt:variant>
      <vt:variant>
        <vt:i4>0</vt:i4>
      </vt:variant>
      <vt:variant>
        <vt:i4>5</vt:i4>
      </vt:variant>
      <vt:variant>
        <vt:lpwstr>mailto:OPIOIDSTRTA@samhsa.hhs.gov</vt:lpwstr>
      </vt:variant>
      <vt:variant>
        <vt:lpwstr/>
      </vt:variant>
      <vt:variant>
        <vt:i4>4390932</vt:i4>
      </vt:variant>
      <vt:variant>
        <vt:i4>270</vt:i4>
      </vt:variant>
      <vt:variant>
        <vt:i4>0</vt:i4>
      </vt:variant>
      <vt:variant>
        <vt:i4>5</vt:i4>
      </vt:variant>
      <vt:variant>
        <vt:lpwstr>https://www.samhsa.gov/grants/grants-management/notice-award-noa</vt:lpwstr>
      </vt:variant>
      <vt:variant>
        <vt:lpwstr/>
      </vt:variant>
      <vt:variant>
        <vt:i4>6553703</vt:i4>
      </vt:variant>
      <vt:variant>
        <vt:i4>267</vt:i4>
      </vt:variant>
      <vt:variant>
        <vt:i4>0</vt:i4>
      </vt:variant>
      <vt:variant>
        <vt:i4>5</vt:i4>
      </vt:variant>
      <vt:variant>
        <vt:lpwstr>https://www.samhsa.gov/grants/grants-management/reporting-requirements</vt:lpwstr>
      </vt:variant>
      <vt:variant>
        <vt:lpwstr/>
      </vt:variant>
      <vt:variant>
        <vt:i4>4792355</vt:i4>
      </vt:variant>
      <vt:variant>
        <vt:i4>264</vt:i4>
      </vt:variant>
      <vt:variant>
        <vt:i4>0</vt:i4>
      </vt:variant>
      <vt:variant>
        <vt:i4>5</vt:i4>
      </vt:variant>
      <vt:variant>
        <vt:lpwstr/>
      </vt:variant>
      <vt:variant>
        <vt:lpwstr>_Appendix_F_–_1</vt:lpwstr>
      </vt:variant>
      <vt:variant>
        <vt:i4>2359330</vt:i4>
      </vt:variant>
      <vt:variant>
        <vt:i4>261</vt:i4>
      </vt:variant>
      <vt:variant>
        <vt:i4>0</vt:i4>
      </vt:variant>
      <vt:variant>
        <vt:i4>5</vt:i4>
      </vt:variant>
      <vt:variant>
        <vt:lpwstr/>
      </vt:variant>
      <vt:variant>
        <vt:lpwstr>_3._FUNDING_LIMITATIONS/RESTRICTIONS_1</vt:lpwstr>
      </vt:variant>
      <vt:variant>
        <vt:i4>1441848</vt:i4>
      </vt:variant>
      <vt:variant>
        <vt:i4>258</vt:i4>
      </vt:variant>
      <vt:variant>
        <vt:i4>0</vt:i4>
      </vt:variant>
      <vt:variant>
        <vt:i4>5</vt:i4>
      </vt:variant>
      <vt:variant>
        <vt:lpwstr/>
      </vt:variant>
      <vt:variant>
        <vt:lpwstr>_Appendix_N_–</vt:lpwstr>
      </vt:variant>
      <vt:variant>
        <vt:i4>5963883</vt:i4>
      </vt:variant>
      <vt:variant>
        <vt:i4>255</vt:i4>
      </vt:variant>
      <vt:variant>
        <vt:i4>0</vt:i4>
      </vt:variant>
      <vt:variant>
        <vt:i4>5</vt:i4>
      </vt:variant>
      <vt:variant>
        <vt:lpwstr/>
      </vt:variant>
      <vt:variant>
        <vt:lpwstr>_3._WRITE_AND</vt:lpwstr>
      </vt:variant>
      <vt:variant>
        <vt:i4>5963883</vt:i4>
      </vt:variant>
      <vt:variant>
        <vt:i4>252</vt:i4>
      </vt:variant>
      <vt:variant>
        <vt:i4>0</vt:i4>
      </vt:variant>
      <vt:variant>
        <vt:i4>5</vt:i4>
      </vt:variant>
      <vt:variant>
        <vt:lpwstr/>
      </vt:variant>
      <vt:variant>
        <vt:lpwstr>_3._WRITE_AND</vt:lpwstr>
      </vt:variant>
      <vt:variant>
        <vt:i4>1245309</vt:i4>
      </vt:variant>
      <vt:variant>
        <vt:i4>249</vt:i4>
      </vt:variant>
      <vt:variant>
        <vt:i4>0</vt:i4>
      </vt:variant>
      <vt:variant>
        <vt:i4>5</vt:i4>
      </vt:variant>
      <vt:variant>
        <vt:lpwstr/>
      </vt:variant>
      <vt:variant>
        <vt:lpwstr>_5._FUNDING_LIMITATIONS/RESTRICTIONS</vt:lpwstr>
      </vt:variant>
      <vt:variant>
        <vt:i4>2883668</vt:i4>
      </vt:variant>
      <vt:variant>
        <vt:i4>246</vt:i4>
      </vt:variant>
      <vt:variant>
        <vt:i4>0</vt:i4>
      </vt:variant>
      <vt:variant>
        <vt:i4>5</vt:i4>
      </vt:variant>
      <vt:variant>
        <vt:lpwstr/>
      </vt:variant>
      <vt:variant>
        <vt:lpwstr>_Section_D:_Data</vt:lpwstr>
      </vt:variant>
      <vt:variant>
        <vt:i4>4792366</vt:i4>
      </vt:variant>
      <vt:variant>
        <vt:i4>243</vt:i4>
      </vt:variant>
      <vt:variant>
        <vt:i4>0</vt:i4>
      </vt:variant>
      <vt:variant>
        <vt:i4>5</vt:i4>
      </vt:variant>
      <vt:variant>
        <vt:lpwstr/>
      </vt:variant>
      <vt:variant>
        <vt:lpwstr>_Appendix_K_–_1</vt:lpwstr>
      </vt:variant>
      <vt:variant>
        <vt:i4>1245309</vt:i4>
      </vt:variant>
      <vt:variant>
        <vt:i4>240</vt:i4>
      </vt:variant>
      <vt:variant>
        <vt:i4>0</vt:i4>
      </vt:variant>
      <vt:variant>
        <vt:i4>5</vt:i4>
      </vt:variant>
      <vt:variant>
        <vt:lpwstr/>
      </vt:variant>
      <vt:variant>
        <vt:lpwstr>_5._FUNDING_LIMITATIONS/RESTRICTIONS</vt:lpwstr>
      </vt:variant>
      <vt:variant>
        <vt:i4>983094</vt:i4>
      </vt:variant>
      <vt:variant>
        <vt:i4>237</vt:i4>
      </vt:variant>
      <vt:variant>
        <vt:i4>0</vt:i4>
      </vt:variant>
      <vt:variant>
        <vt:i4>5</vt:i4>
      </vt:variant>
      <vt:variant>
        <vt:lpwstr/>
      </vt:variant>
      <vt:variant>
        <vt:lpwstr>_1._ELIGIBLE_APPLICANTS</vt:lpwstr>
      </vt:variant>
      <vt:variant>
        <vt:i4>1179707</vt:i4>
      </vt:variant>
      <vt:variant>
        <vt:i4>230</vt:i4>
      </vt:variant>
      <vt:variant>
        <vt:i4>0</vt:i4>
      </vt:variant>
      <vt:variant>
        <vt:i4>5</vt:i4>
      </vt:variant>
      <vt:variant>
        <vt:lpwstr/>
      </vt:variant>
      <vt:variant>
        <vt:lpwstr>_Toc496885118</vt:lpwstr>
      </vt:variant>
      <vt:variant>
        <vt:i4>1179707</vt:i4>
      </vt:variant>
      <vt:variant>
        <vt:i4>224</vt:i4>
      </vt:variant>
      <vt:variant>
        <vt:i4>0</vt:i4>
      </vt:variant>
      <vt:variant>
        <vt:i4>5</vt:i4>
      </vt:variant>
      <vt:variant>
        <vt:lpwstr/>
      </vt:variant>
      <vt:variant>
        <vt:lpwstr>_Toc496885117</vt:lpwstr>
      </vt:variant>
      <vt:variant>
        <vt:i4>1179707</vt:i4>
      </vt:variant>
      <vt:variant>
        <vt:i4>218</vt:i4>
      </vt:variant>
      <vt:variant>
        <vt:i4>0</vt:i4>
      </vt:variant>
      <vt:variant>
        <vt:i4>5</vt:i4>
      </vt:variant>
      <vt:variant>
        <vt:lpwstr/>
      </vt:variant>
      <vt:variant>
        <vt:lpwstr>_Toc496885116</vt:lpwstr>
      </vt:variant>
      <vt:variant>
        <vt:i4>1179707</vt:i4>
      </vt:variant>
      <vt:variant>
        <vt:i4>212</vt:i4>
      </vt:variant>
      <vt:variant>
        <vt:i4>0</vt:i4>
      </vt:variant>
      <vt:variant>
        <vt:i4>5</vt:i4>
      </vt:variant>
      <vt:variant>
        <vt:lpwstr/>
      </vt:variant>
      <vt:variant>
        <vt:lpwstr>_Toc496885115</vt:lpwstr>
      </vt:variant>
      <vt:variant>
        <vt:i4>1179707</vt:i4>
      </vt:variant>
      <vt:variant>
        <vt:i4>206</vt:i4>
      </vt:variant>
      <vt:variant>
        <vt:i4>0</vt:i4>
      </vt:variant>
      <vt:variant>
        <vt:i4>5</vt:i4>
      </vt:variant>
      <vt:variant>
        <vt:lpwstr/>
      </vt:variant>
      <vt:variant>
        <vt:lpwstr>_Toc496885114</vt:lpwstr>
      </vt:variant>
      <vt:variant>
        <vt:i4>1179707</vt:i4>
      </vt:variant>
      <vt:variant>
        <vt:i4>200</vt:i4>
      </vt:variant>
      <vt:variant>
        <vt:i4>0</vt:i4>
      </vt:variant>
      <vt:variant>
        <vt:i4>5</vt:i4>
      </vt:variant>
      <vt:variant>
        <vt:lpwstr/>
      </vt:variant>
      <vt:variant>
        <vt:lpwstr>_Toc496885113</vt:lpwstr>
      </vt:variant>
      <vt:variant>
        <vt:i4>1179707</vt:i4>
      </vt:variant>
      <vt:variant>
        <vt:i4>194</vt:i4>
      </vt:variant>
      <vt:variant>
        <vt:i4>0</vt:i4>
      </vt:variant>
      <vt:variant>
        <vt:i4>5</vt:i4>
      </vt:variant>
      <vt:variant>
        <vt:lpwstr/>
      </vt:variant>
      <vt:variant>
        <vt:lpwstr>_Toc496885112</vt:lpwstr>
      </vt:variant>
      <vt:variant>
        <vt:i4>1179707</vt:i4>
      </vt:variant>
      <vt:variant>
        <vt:i4>188</vt:i4>
      </vt:variant>
      <vt:variant>
        <vt:i4>0</vt:i4>
      </vt:variant>
      <vt:variant>
        <vt:i4>5</vt:i4>
      </vt:variant>
      <vt:variant>
        <vt:lpwstr/>
      </vt:variant>
      <vt:variant>
        <vt:lpwstr>_Toc496885111</vt:lpwstr>
      </vt:variant>
      <vt:variant>
        <vt:i4>1179707</vt:i4>
      </vt:variant>
      <vt:variant>
        <vt:i4>182</vt:i4>
      </vt:variant>
      <vt:variant>
        <vt:i4>0</vt:i4>
      </vt:variant>
      <vt:variant>
        <vt:i4>5</vt:i4>
      </vt:variant>
      <vt:variant>
        <vt:lpwstr/>
      </vt:variant>
      <vt:variant>
        <vt:lpwstr>_Toc496885110</vt:lpwstr>
      </vt:variant>
      <vt:variant>
        <vt:i4>1245243</vt:i4>
      </vt:variant>
      <vt:variant>
        <vt:i4>176</vt:i4>
      </vt:variant>
      <vt:variant>
        <vt:i4>0</vt:i4>
      </vt:variant>
      <vt:variant>
        <vt:i4>5</vt:i4>
      </vt:variant>
      <vt:variant>
        <vt:lpwstr/>
      </vt:variant>
      <vt:variant>
        <vt:lpwstr>_Toc496885109</vt:lpwstr>
      </vt:variant>
      <vt:variant>
        <vt:i4>1245243</vt:i4>
      </vt:variant>
      <vt:variant>
        <vt:i4>170</vt:i4>
      </vt:variant>
      <vt:variant>
        <vt:i4>0</vt:i4>
      </vt:variant>
      <vt:variant>
        <vt:i4>5</vt:i4>
      </vt:variant>
      <vt:variant>
        <vt:lpwstr/>
      </vt:variant>
      <vt:variant>
        <vt:lpwstr>_Toc496885108</vt:lpwstr>
      </vt:variant>
      <vt:variant>
        <vt:i4>1245243</vt:i4>
      </vt:variant>
      <vt:variant>
        <vt:i4>164</vt:i4>
      </vt:variant>
      <vt:variant>
        <vt:i4>0</vt:i4>
      </vt:variant>
      <vt:variant>
        <vt:i4>5</vt:i4>
      </vt:variant>
      <vt:variant>
        <vt:lpwstr/>
      </vt:variant>
      <vt:variant>
        <vt:lpwstr>_Toc496885107</vt:lpwstr>
      </vt:variant>
      <vt:variant>
        <vt:i4>1245243</vt:i4>
      </vt:variant>
      <vt:variant>
        <vt:i4>158</vt:i4>
      </vt:variant>
      <vt:variant>
        <vt:i4>0</vt:i4>
      </vt:variant>
      <vt:variant>
        <vt:i4>5</vt:i4>
      </vt:variant>
      <vt:variant>
        <vt:lpwstr/>
      </vt:variant>
      <vt:variant>
        <vt:lpwstr>_Toc496885106</vt:lpwstr>
      </vt:variant>
      <vt:variant>
        <vt:i4>1245243</vt:i4>
      </vt:variant>
      <vt:variant>
        <vt:i4>152</vt:i4>
      </vt:variant>
      <vt:variant>
        <vt:i4>0</vt:i4>
      </vt:variant>
      <vt:variant>
        <vt:i4>5</vt:i4>
      </vt:variant>
      <vt:variant>
        <vt:lpwstr/>
      </vt:variant>
      <vt:variant>
        <vt:lpwstr>_Toc496885105</vt:lpwstr>
      </vt:variant>
      <vt:variant>
        <vt:i4>1245243</vt:i4>
      </vt:variant>
      <vt:variant>
        <vt:i4>146</vt:i4>
      </vt:variant>
      <vt:variant>
        <vt:i4>0</vt:i4>
      </vt:variant>
      <vt:variant>
        <vt:i4>5</vt:i4>
      </vt:variant>
      <vt:variant>
        <vt:lpwstr/>
      </vt:variant>
      <vt:variant>
        <vt:lpwstr>_Toc496885104</vt:lpwstr>
      </vt:variant>
      <vt:variant>
        <vt:i4>1245243</vt:i4>
      </vt:variant>
      <vt:variant>
        <vt:i4>140</vt:i4>
      </vt:variant>
      <vt:variant>
        <vt:i4>0</vt:i4>
      </vt:variant>
      <vt:variant>
        <vt:i4>5</vt:i4>
      </vt:variant>
      <vt:variant>
        <vt:lpwstr/>
      </vt:variant>
      <vt:variant>
        <vt:lpwstr>_Toc496885103</vt:lpwstr>
      </vt:variant>
      <vt:variant>
        <vt:i4>1245243</vt:i4>
      </vt:variant>
      <vt:variant>
        <vt:i4>134</vt:i4>
      </vt:variant>
      <vt:variant>
        <vt:i4>0</vt:i4>
      </vt:variant>
      <vt:variant>
        <vt:i4>5</vt:i4>
      </vt:variant>
      <vt:variant>
        <vt:lpwstr/>
      </vt:variant>
      <vt:variant>
        <vt:lpwstr>_Toc496885102</vt:lpwstr>
      </vt:variant>
      <vt:variant>
        <vt:i4>1245243</vt:i4>
      </vt:variant>
      <vt:variant>
        <vt:i4>128</vt:i4>
      </vt:variant>
      <vt:variant>
        <vt:i4>0</vt:i4>
      </vt:variant>
      <vt:variant>
        <vt:i4>5</vt:i4>
      </vt:variant>
      <vt:variant>
        <vt:lpwstr/>
      </vt:variant>
      <vt:variant>
        <vt:lpwstr>_Toc496885101</vt:lpwstr>
      </vt:variant>
      <vt:variant>
        <vt:i4>1245243</vt:i4>
      </vt:variant>
      <vt:variant>
        <vt:i4>122</vt:i4>
      </vt:variant>
      <vt:variant>
        <vt:i4>0</vt:i4>
      </vt:variant>
      <vt:variant>
        <vt:i4>5</vt:i4>
      </vt:variant>
      <vt:variant>
        <vt:lpwstr/>
      </vt:variant>
      <vt:variant>
        <vt:lpwstr>_Toc496885100</vt:lpwstr>
      </vt:variant>
      <vt:variant>
        <vt:i4>1703994</vt:i4>
      </vt:variant>
      <vt:variant>
        <vt:i4>116</vt:i4>
      </vt:variant>
      <vt:variant>
        <vt:i4>0</vt:i4>
      </vt:variant>
      <vt:variant>
        <vt:i4>5</vt:i4>
      </vt:variant>
      <vt:variant>
        <vt:lpwstr/>
      </vt:variant>
      <vt:variant>
        <vt:lpwstr>_Toc496885099</vt:lpwstr>
      </vt:variant>
      <vt:variant>
        <vt:i4>1703994</vt:i4>
      </vt:variant>
      <vt:variant>
        <vt:i4>110</vt:i4>
      </vt:variant>
      <vt:variant>
        <vt:i4>0</vt:i4>
      </vt:variant>
      <vt:variant>
        <vt:i4>5</vt:i4>
      </vt:variant>
      <vt:variant>
        <vt:lpwstr/>
      </vt:variant>
      <vt:variant>
        <vt:lpwstr>_Toc496885098</vt:lpwstr>
      </vt:variant>
      <vt:variant>
        <vt:i4>1703994</vt:i4>
      </vt:variant>
      <vt:variant>
        <vt:i4>104</vt:i4>
      </vt:variant>
      <vt:variant>
        <vt:i4>0</vt:i4>
      </vt:variant>
      <vt:variant>
        <vt:i4>5</vt:i4>
      </vt:variant>
      <vt:variant>
        <vt:lpwstr/>
      </vt:variant>
      <vt:variant>
        <vt:lpwstr>_Toc496885097</vt:lpwstr>
      </vt:variant>
      <vt:variant>
        <vt:i4>1703994</vt:i4>
      </vt:variant>
      <vt:variant>
        <vt:i4>98</vt:i4>
      </vt:variant>
      <vt:variant>
        <vt:i4>0</vt:i4>
      </vt:variant>
      <vt:variant>
        <vt:i4>5</vt:i4>
      </vt:variant>
      <vt:variant>
        <vt:lpwstr/>
      </vt:variant>
      <vt:variant>
        <vt:lpwstr>_Toc496885096</vt:lpwstr>
      </vt:variant>
      <vt:variant>
        <vt:i4>1703994</vt:i4>
      </vt:variant>
      <vt:variant>
        <vt:i4>92</vt:i4>
      </vt:variant>
      <vt:variant>
        <vt:i4>0</vt:i4>
      </vt:variant>
      <vt:variant>
        <vt:i4>5</vt:i4>
      </vt:variant>
      <vt:variant>
        <vt:lpwstr/>
      </vt:variant>
      <vt:variant>
        <vt:lpwstr>_Toc496885095</vt:lpwstr>
      </vt:variant>
      <vt:variant>
        <vt:i4>1703994</vt:i4>
      </vt:variant>
      <vt:variant>
        <vt:i4>86</vt:i4>
      </vt:variant>
      <vt:variant>
        <vt:i4>0</vt:i4>
      </vt:variant>
      <vt:variant>
        <vt:i4>5</vt:i4>
      </vt:variant>
      <vt:variant>
        <vt:lpwstr/>
      </vt:variant>
      <vt:variant>
        <vt:lpwstr>_Toc496885094</vt:lpwstr>
      </vt:variant>
      <vt:variant>
        <vt:i4>1703994</vt:i4>
      </vt:variant>
      <vt:variant>
        <vt:i4>80</vt:i4>
      </vt:variant>
      <vt:variant>
        <vt:i4>0</vt:i4>
      </vt:variant>
      <vt:variant>
        <vt:i4>5</vt:i4>
      </vt:variant>
      <vt:variant>
        <vt:lpwstr/>
      </vt:variant>
      <vt:variant>
        <vt:lpwstr>_Toc496885093</vt:lpwstr>
      </vt:variant>
      <vt:variant>
        <vt:i4>1703994</vt:i4>
      </vt:variant>
      <vt:variant>
        <vt:i4>74</vt:i4>
      </vt:variant>
      <vt:variant>
        <vt:i4>0</vt:i4>
      </vt:variant>
      <vt:variant>
        <vt:i4>5</vt:i4>
      </vt:variant>
      <vt:variant>
        <vt:lpwstr/>
      </vt:variant>
      <vt:variant>
        <vt:lpwstr>_Toc496885092</vt:lpwstr>
      </vt:variant>
      <vt:variant>
        <vt:i4>1703994</vt:i4>
      </vt:variant>
      <vt:variant>
        <vt:i4>68</vt:i4>
      </vt:variant>
      <vt:variant>
        <vt:i4>0</vt:i4>
      </vt:variant>
      <vt:variant>
        <vt:i4>5</vt:i4>
      </vt:variant>
      <vt:variant>
        <vt:lpwstr/>
      </vt:variant>
      <vt:variant>
        <vt:lpwstr>_Toc496885091</vt:lpwstr>
      </vt:variant>
      <vt:variant>
        <vt:i4>1703994</vt:i4>
      </vt:variant>
      <vt:variant>
        <vt:i4>62</vt:i4>
      </vt:variant>
      <vt:variant>
        <vt:i4>0</vt:i4>
      </vt:variant>
      <vt:variant>
        <vt:i4>5</vt:i4>
      </vt:variant>
      <vt:variant>
        <vt:lpwstr/>
      </vt:variant>
      <vt:variant>
        <vt:lpwstr>_Toc496885090</vt:lpwstr>
      </vt:variant>
      <vt:variant>
        <vt:i4>1769530</vt:i4>
      </vt:variant>
      <vt:variant>
        <vt:i4>56</vt:i4>
      </vt:variant>
      <vt:variant>
        <vt:i4>0</vt:i4>
      </vt:variant>
      <vt:variant>
        <vt:i4>5</vt:i4>
      </vt:variant>
      <vt:variant>
        <vt:lpwstr/>
      </vt:variant>
      <vt:variant>
        <vt:lpwstr>_Toc496885089</vt:lpwstr>
      </vt:variant>
      <vt:variant>
        <vt:i4>1769530</vt:i4>
      </vt:variant>
      <vt:variant>
        <vt:i4>50</vt:i4>
      </vt:variant>
      <vt:variant>
        <vt:i4>0</vt:i4>
      </vt:variant>
      <vt:variant>
        <vt:i4>5</vt:i4>
      </vt:variant>
      <vt:variant>
        <vt:lpwstr/>
      </vt:variant>
      <vt:variant>
        <vt:lpwstr>_Toc496885088</vt:lpwstr>
      </vt:variant>
      <vt:variant>
        <vt:i4>1769530</vt:i4>
      </vt:variant>
      <vt:variant>
        <vt:i4>44</vt:i4>
      </vt:variant>
      <vt:variant>
        <vt:i4>0</vt:i4>
      </vt:variant>
      <vt:variant>
        <vt:i4>5</vt:i4>
      </vt:variant>
      <vt:variant>
        <vt:lpwstr/>
      </vt:variant>
      <vt:variant>
        <vt:lpwstr>_Toc496885087</vt:lpwstr>
      </vt:variant>
      <vt:variant>
        <vt:i4>1769530</vt:i4>
      </vt:variant>
      <vt:variant>
        <vt:i4>38</vt:i4>
      </vt:variant>
      <vt:variant>
        <vt:i4>0</vt:i4>
      </vt:variant>
      <vt:variant>
        <vt:i4>5</vt:i4>
      </vt:variant>
      <vt:variant>
        <vt:lpwstr/>
      </vt:variant>
      <vt:variant>
        <vt:lpwstr>_Toc496885086</vt:lpwstr>
      </vt:variant>
      <vt:variant>
        <vt:i4>1769530</vt:i4>
      </vt:variant>
      <vt:variant>
        <vt:i4>32</vt:i4>
      </vt:variant>
      <vt:variant>
        <vt:i4>0</vt:i4>
      </vt:variant>
      <vt:variant>
        <vt:i4>5</vt:i4>
      </vt:variant>
      <vt:variant>
        <vt:lpwstr/>
      </vt:variant>
      <vt:variant>
        <vt:lpwstr>_Toc496885085</vt:lpwstr>
      </vt:variant>
      <vt:variant>
        <vt:i4>1769530</vt:i4>
      </vt:variant>
      <vt:variant>
        <vt:i4>26</vt:i4>
      </vt:variant>
      <vt:variant>
        <vt:i4>0</vt:i4>
      </vt:variant>
      <vt:variant>
        <vt:i4>5</vt:i4>
      </vt:variant>
      <vt:variant>
        <vt:lpwstr/>
      </vt:variant>
      <vt:variant>
        <vt:lpwstr>_Toc496885084</vt:lpwstr>
      </vt:variant>
      <vt:variant>
        <vt:i4>1769530</vt:i4>
      </vt:variant>
      <vt:variant>
        <vt:i4>20</vt:i4>
      </vt:variant>
      <vt:variant>
        <vt:i4>0</vt:i4>
      </vt:variant>
      <vt:variant>
        <vt:i4>5</vt:i4>
      </vt:variant>
      <vt:variant>
        <vt:lpwstr/>
      </vt:variant>
      <vt:variant>
        <vt:lpwstr>_Toc496885083</vt:lpwstr>
      </vt:variant>
      <vt:variant>
        <vt:i4>1769530</vt:i4>
      </vt:variant>
      <vt:variant>
        <vt:i4>14</vt:i4>
      </vt:variant>
      <vt:variant>
        <vt:i4>0</vt:i4>
      </vt:variant>
      <vt:variant>
        <vt:i4>5</vt:i4>
      </vt:variant>
      <vt:variant>
        <vt:lpwstr/>
      </vt:variant>
      <vt:variant>
        <vt:lpwstr>_Toc496885082</vt:lpwstr>
      </vt:variant>
      <vt:variant>
        <vt:i4>1769530</vt:i4>
      </vt:variant>
      <vt:variant>
        <vt:i4>8</vt:i4>
      </vt:variant>
      <vt:variant>
        <vt:i4>0</vt:i4>
      </vt:variant>
      <vt:variant>
        <vt:i4>5</vt:i4>
      </vt:variant>
      <vt:variant>
        <vt:lpwstr/>
      </vt:variant>
      <vt:variant>
        <vt:lpwstr>_Toc496885081</vt:lpwstr>
      </vt:variant>
      <vt:variant>
        <vt:i4>1769530</vt:i4>
      </vt:variant>
      <vt:variant>
        <vt:i4>2</vt:i4>
      </vt:variant>
      <vt:variant>
        <vt:i4>0</vt:i4>
      </vt:variant>
      <vt:variant>
        <vt:i4>5</vt:i4>
      </vt:variant>
      <vt:variant>
        <vt:lpwstr/>
      </vt:variant>
      <vt:variant>
        <vt:lpwstr>_Toc496885080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Template</dc:title>
  <dc:subject>Infrastructure Grants</dc:subject>
  <dc:creator>SAMHSA/OPPB/PPM</dc:creator>
  <cp:keywords>samhsa,grant,rfa,insfrastructure</cp:keywords>
  <cp:lastModifiedBy>Vayhinger, Beverly (SAMHSA)</cp:lastModifiedBy>
  <cp:revision>3</cp:revision>
  <cp:lastPrinted>2020-04-09T15:32:00Z</cp:lastPrinted>
  <dcterms:created xsi:type="dcterms:W3CDTF">2020-04-09T15:32:00Z</dcterms:created>
  <dcterms:modified xsi:type="dcterms:W3CDTF">2020-04-09T15:33:00Z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