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05BDF" w14:textId="69F40397" w:rsidR="005C1682" w:rsidRPr="00B81826" w:rsidRDefault="005C1682" w:rsidP="0010779C">
      <w:pPr>
        <w:pStyle w:val="Title"/>
        <w:tabs>
          <w:tab w:val="left" w:pos="1170"/>
        </w:tabs>
      </w:pPr>
      <w:r w:rsidRPr="00B81826">
        <w:t>Department of Health and Human Service</w:t>
      </w:r>
      <w:r w:rsidR="0091628E">
        <w:t>s</w:t>
      </w:r>
    </w:p>
    <w:p w14:paraId="5451459D" w14:textId="77777777" w:rsidR="005C1682" w:rsidRPr="00B81826" w:rsidRDefault="005C1682" w:rsidP="00E068D8">
      <w:pPr>
        <w:pStyle w:val="Title"/>
      </w:pPr>
      <w:r w:rsidRPr="00B81826">
        <w:t>Substance Abuse and Mental Health Services Administration</w:t>
      </w:r>
    </w:p>
    <w:p w14:paraId="16451FDB" w14:textId="0772FF0F" w:rsidR="002D5715" w:rsidRPr="00033B88" w:rsidRDefault="000D2BAA" w:rsidP="002D5715">
      <w:pPr>
        <w:pStyle w:val="Subtitle"/>
        <w:rPr>
          <w:sz w:val="40"/>
        </w:rPr>
      </w:pPr>
      <w:r w:rsidRPr="00033B88">
        <w:rPr>
          <w:sz w:val="36"/>
          <w:szCs w:val="30"/>
        </w:rPr>
        <w:t xml:space="preserve">FY </w:t>
      </w:r>
      <w:r w:rsidR="000E3636" w:rsidRPr="00033B88">
        <w:rPr>
          <w:sz w:val="36"/>
          <w:szCs w:val="30"/>
        </w:rPr>
        <w:t>20</w:t>
      </w:r>
      <w:r w:rsidR="003C17C3" w:rsidRPr="00033B88">
        <w:rPr>
          <w:sz w:val="36"/>
          <w:szCs w:val="30"/>
        </w:rPr>
        <w:t>20</w:t>
      </w:r>
      <w:r w:rsidR="000E3636" w:rsidRPr="00033B88">
        <w:rPr>
          <w:sz w:val="36"/>
          <w:szCs w:val="30"/>
        </w:rPr>
        <w:t xml:space="preserve"> </w:t>
      </w:r>
      <w:r w:rsidR="00033B88" w:rsidRPr="00033B88">
        <w:rPr>
          <w:sz w:val="36"/>
          <w:szCs w:val="30"/>
        </w:rPr>
        <w:t>Suicide Prevention Resource Center</w:t>
      </w:r>
    </w:p>
    <w:p w14:paraId="0DFABDD1" w14:textId="720AF064" w:rsidR="00EB14B3" w:rsidRPr="00A77CE8" w:rsidRDefault="00033B88" w:rsidP="009E1014">
      <w:pPr>
        <w:pStyle w:val="Title"/>
        <w:rPr>
          <w:szCs w:val="32"/>
        </w:rPr>
      </w:pPr>
      <w:r w:rsidRPr="003C0D2A">
        <w:rPr>
          <w:szCs w:val="32"/>
        </w:rPr>
        <w:t xml:space="preserve"> </w:t>
      </w:r>
      <w:r w:rsidR="00EB14B3" w:rsidRPr="003C0D2A">
        <w:rPr>
          <w:szCs w:val="32"/>
        </w:rPr>
        <w:t>(Short Title:</w:t>
      </w:r>
      <w:r w:rsidR="002D5715">
        <w:rPr>
          <w:szCs w:val="32"/>
        </w:rPr>
        <w:t xml:space="preserve"> </w:t>
      </w:r>
      <w:r>
        <w:rPr>
          <w:szCs w:val="32"/>
        </w:rPr>
        <w:t>SPRC</w:t>
      </w:r>
      <w:r w:rsidR="0055755A">
        <w:rPr>
          <w:szCs w:val="32"/>
        </w:rPr>
        <w:t>)</w:t>
      </w:r>
    </w:p>
    <w:p w14:paraId="6750A855" w14:textId="37FA0BB3" w:rsidR="005C1682" w:rsidRPr="00B81826" w:rsidRDefault="005C1682" w:rsidP="00335393">
      <w:pPr>
        <w:pStyle w:val="StyleBoldCentered"/>
      </w:pPr>
      <w:r w:rsidRPr="00B81826">
        <w:t>(</w:t>
      </w:r>
      <w:r w:rsidR="0092765D">
        <w:t xml:space="preserve">Initial </w:t>
      </w:r>
      <w:r w:rsidRPr="00B81826">
        <w:t>Announcement)</w:t>
      </w:r>
    </w:p>
    <w:p w14:paraId="1C56A191" w14:textId="77777777" w:rsidR="00335393" w:rsidRPr="00B81826" w:rsidRDefault="00335393" w:rsidP="00335393">
      <w:pPr>
        <w:pStyle w:val="StyleBoldCentered"/>
      </w:pPr>
    </w:p>
    <w:p w14:paraId="77181F5B" w14:textId="37E5B926" w:rsidR="00302E05" w:rsidRDefault="00A61B6D" w:rsidP="000E3636">
      <w:pPr>
        <w:pStyle w:val="Subtitle"/>
        <w:tabs>
          <w:tab w:val="left" w:pos="1008"/>
        </w:tabs>
        <w:rPr>
          <w:highlight w:val="yellow"/>
        </w:rPr>
      </w:pPr>
      <w:r>
        <w:t>Funding Opportunity</w:t>
      </w:r>
      <w:r w:rsidR="007C52F5">
        <w:t xml:space="preserve"> Announcement</w:t>
      </w:r>
      <w:r>
        <w:t xml:space="preserve"> (</w:t>
      </w:r>
      <w:r w:rsidR="007C52F5">
        <w:t>FOA</w:t>
      </w:r>
      <w:r w:rsidR="00426E7A" w:rsidRPr="001A7EB4">
        <w:t xml:space="preserve">) No. </w:t>
      </w:r>
      <w:r w:rsidR="004A68BF" w:rsidRPr="000456C5">
        <w:t>SM-</w:t>
      </w:r>
      <w:r w:rsidR="003C17C3">
        <w:t>20</w:t>
      </w:r>
      <w:r w:rsidR="000E3636" w:rsidRPr="000456C5">
        <w:t>-0</w:t>
      </w:r>
      <w:r w:rsidR="00B37939">
        <w:t>11</w:t>
      </w:r>
      <w:r w:rsidR="00302E05" w:rsidRPr="000456C5">
        <w:br/>
      </w:r>
    </w:p>
    <w:p w14:paraId="6AC0BB2F" w14:textId="77777777" w:rsidR="00CB786D" w:rsidRPr="000456C5" w:rsidRDefault="00CB786D" w:rsidP="000456C5">
      <w:pPr>
        <w:pStyle w:val="Subtitle"/>
        <w:tabs>
          <w:tab w:val="left" w:pos="1008"/>
        </w:tabs>
        <w:rPr>
          <w:b w:val="0"/>
          <w:bCs w:val="0"/>
          <w:sz w:val="28"/>
        </w:rPr>
      </w:pPr>
      <w:r w:rsidRPr="000456C5">
        <w:rPr>
          <w:sz w:val="28"/>
        </w:rPr>
        <w:t xml:space="preserve">Catalogue of Federal Domestic Assistance (CFDA) No.: </w:t>
      </w:r>
      <w:r w:rsidR="004A68BF" w:rsidRPr="000456C5">
        <w:rPr>
          <w:sz w:val="28"/>
        </w:rPr>
        <w:t>93.243</w:t>
      </w:r>
    </w:p>
    <w:p w14:paraId="7ED9FCE5" w14:textId="77777777" w:rsidR="00221648" w:rsidRDefault="00221648" w:rsidP="00221648">
      <w:pPr>
        <w:jc w:val="center"/>
        <w:rPr>
          <w:b/>
          <w:bCs/>
        </w:rPr>
      </w:pPr>
      <w:r>
        <w:rPr>
          <w:b/>
          <w:bCs/>
        </w:rPr>
        <w:tab/>
      </w:r>
    </w:p>
    <w:p w14:paraId="0BC7E2F1" w14:textId="2080FA35" w:rsidR="005C1682" w:rsidRPr="00B81826" w:rsidRDefault="00221648" w:rsidP="00335393">
      <w:pPr>
        <w:pStyle w:val="TOCTitle"/>
      </w:pPr>
      <w:r>
        <w:t>K</w:t>
      </w:r>
      <w:r w:rsidR="005C1682" w:rsidRPr="00B81826">
        <w:t>ey Date</w:t>
      </w:r>
      <w:r w:rsidR="00F414D2">
        <w:t>s</w:t>
      </w:r>
      <w:r w:rsidR="005C1682" w:rsidRPr="00B81826">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EA00F78" w14:textId="77777777" w:rsidTr="001A74DD">
        <w:trPr>
          <w:cantSplit/>
          <w:tblHeader/>
        </w:trPr>
        <w:tc>
          <w:tcPr>
            <w:tcW w:w="3240" w:type="dxa"/>
          </w:tcPr>
          <w:p w14:paraId="0E59F3DF" w14:textId="77777777" w:rsidR="005C1682" w:rsidRPr="00B81826" w:rsidRDefault="005C1682" w:rsidP="005C1682">
            <w:pPr>
              <w:rPr>
                <w:b/>
              </w:rPr>
            </w:pPr>
            <w:r w:rsidRPr="00B81826">
              <w:rPr>
                <w:b/>
              </w:rPr>
              <w:lastRenderedPageBreak/>
              <w:t>Application Deadline</w:t>
            </w:r>
          </w:p>
        </w:tc>
        <w:tc>
          <w:tcPr>
            <w:tcW w:w="6750" w:type="dxa"/>
          </w:tcPr>
          <w:p w14:paraId="2BED6DF5" w14:textId="075B0E83" w:rsidR="005C1682" w:rsidRPr="00B81826" w:rsidRDefault="00DE1BE9" w:rsidP="008D593A">
            <w:pPr>
              <w:rPr>
                <w:b/>
              </w:rPr>
            </w:pPr>
            <w:r>
              <w:rPr>
                <w:b/>
              </w:rPr>
              <w:t xml:space="preserve">Applications are due by </w:t>
            </w:r>
            <w:r w:rsidR="008D593A">
              <w:rPr>
                <w:b/>
              </w:rPr>
              <w:t>March 9</w:t>
            </w:r>
            <w:r w:rsidR="00B37939">
              <w:rPr>
                <w:b/>
              </w:rPr>
              <w:t>, 2020</w:t>
            </w:r>
            <w:r w:rsidR="000A6A56">
              <w:rPr>
                <w:b/>
              </w:rPr>
              <w:t>.</w:t>
            </w:r>
          </w:p>
        </w:tc>
      </w:tr>
      <w:tr w:rsidR="002D5715" w:rsidRPr="00B81826" w14:paraId="713C15A2" w14:textId="77777777" w:rsidTr="001A74DD">
        <w:trPr>
          <w:cantSplit/>
          <w:tblHeader/>
        </w:trPr>
        <w:tc>
          <w:tcPr>
            <w:tcW w:w="3240" w:type="dxa"/>
          </w:tcPr>
          <w:p w14:paraId="3CD3F5C8" w14:textId="77777777" w:rsidR="002D5715" w:rsidRPr="00B81826" w:rsidRDefault="002D5715" w:rsidP="002D5715">
            <w:pPr>
              <w:rPr>
                <w:b/>
              </w:rPr>
            </w:pPr>
            <w:r w:rsidRPr="00B81826">
              <w:rPr>
                <w:b/>
              </w:rPr>
              <w:t>Intergovernmental Review</w:t>
            </w:r>
          </w:p>
          <w:p w14:paraId="6050D875" w14:textId="2A88E04F" w:rsidR="002D5715" w:rsidRPr="00B81826" w:rsidRDefault="002D5715" w:rsidP="002D5715">
            <w:pPr>
              <w:rPr>
                <w:b/>
              </w:rPr>
            </w:pPr>
            <w:r w:rsidRPr="00B81826">
              <w:rPr>
                <w:b/>
              </w:rPr>
              <w:t>(E.O. 12372)</w:t>
            </w:r>
          </w:p>
        </w:tc>
        <w:tc>
          <w:tcPr>
            <w:tcW w:w="6750" w:type="dxa"/>
          </w:tcPr>
          <w:p w14:paraId="188CEBBB" w14:textId="60120AB1" w:rsidR="002D5715" w:rsidRDefault="002D5715" w:rsidP="002D5715">
            <w:pPr>
              <w:rPr>
                <w:b/>
              </w:rPr>
            </w:pPr>
            <w:r w:rsidRPr="00B81826">
              <w:rPr>
                <w:b/>
              </w:rPr>
              <w:t>Applicants must c</w:t>
            </w:r>
            <w:r>
              <w:rPr>
                <w:b/>
              </w:rPr>
              <w:t>omply with E.O. 12372 if their s</w:t>
            </w:r>
            <w:r w:rsidRPr="00B81826">
              <w:rPr>
                <w:b/>
              </w:rPr>
              <w:t>tate(s) participates.  Review process recommendations from the State Single Point of Contact (SPOC) are due no later than 60 days after application deadline.</w:t>
            </w:r>
          </w:p>
        </w:tc>
      </w:tr>
      <w:tr w:rsidR="002D5715" w:rsidRPr="00B81826" w14:paraId="069D87CC" w14:textId="77777777" w:rsidTr="001A74DD">
        <w:trPr>
          <w:cantSplit/>
          <w:tblHeader/>
        </w:trPr>
        <w:tc>
          <w:tcPr>
            <w:tcW w:w="3240" w:type="dxa"/>
          </w:tcPr>
          <w:p w14:paraId="0D48F6D9" w14:textId="39283788" w:rsidR="002D5715" w:rsidRPr="00B81826" w:rsidRDefault="002D5715" w:rsidP="002D5715">
            <w:pPr>
              <w:rPr>
                <w:b/>
              </w:rPr>
            </w:pPr>
            <w:r w:rsidRPr="00B81826">
              <w:rPr>
                <w:b/>
              </w:rPr>
              <w:t>Public Health System Impact Statement (PHSIS)/Single State Agency Coordination</w:t>
            </w:r>
          </w:p>
        </w:tc>
        <w:tc>
          <w:tcPr>
            <w:tcW w:w="6750" w:type="dxa"/>
          </w:tcPr>
          <w:p w14:paraId="4332957C" w14:textId="56E730D9" w:rsidR="002D5715" w:rsidRPr="00B81826" w:rsidRDefault="002D5715" w:rsidP="002D5715">
            <w:pPr>
              <w:rPr>
                <w:b/>
              </w:rPr>
            </w:pPr>
            <w:r w:rsidRPr="00B81826">
              <w:rPr>
                <w:b/>
              </w:rPr>
              <w:t>Applicants must</w:t>
            </w:r>
            <w:r>
              <w:rPr>
                <w:b/>
              </w:rPr>
              <w:t xml:space="preserve"> send the PHSIS to appropriate s</w:t>
            </w:r>
            <w:r w:rsidRPr="00B81826">
              <w:rPr>
                <w:b/>
              </w:rPr>
              <w:t>tate and local health agencies by application deadline.  Comments from Single State Agency are due no later than 60 days after application deadline.</w:t>
            </w:r>
          </w:p>
        </w:tc>
      </w:tr>
    </w:tbl>
    <w:p w14:paraId="6D7E42A9" w14:textId="77777777" w:rsidR="00CD684A" w:rsidRDefault="00CD684A" w:rsidP="00335393">
      <w:pPr>
        <w:pStyle w:val="TOCTitle"/>
      </w:pPr>
    </w:p>
    <w:p w14:paraId="6A4C1CA3" w14:textId="77777777" w:rsidR="003C0D2A" w:rsidRPr="00741509" w:rsidRDefault="00CD684A" w:rsidP="003C0D2A">
      <w:pPr>
        <w:pStyle w:val="TOC1"/>
        <w:rPr>
          <w:b/>
        </w:rPr>
      </w:pPr>
      <w:r>
        <w:br w:type="page"/>
      </w:r>
      <w:r w:rsidR="004C2A56" w:rsidRPr="00741509">
        <w:rPr>
          <w:b/>
        </w:rPr>
        <w:lastRenderedPageBreak/>
        <w:t>Table of Contents</w:t>
      </w:r>
    </w:p>
    <w:p w14:paraId="205BAB28" w14:textId="4CA962A1" w:rsidR="000A6A56" w:rsidRPr="000A6A56" w:rsidRDefault="004C2A56">
      <w:pPr>
        <w:pStyle w:val="TOC1"/>
        <w:rPr>
          <w:rFonts w:asciiTheme="minorHAnsi" w:eastAsiaTheme="minorEastAsia" w:hAnsiTheme="minorHAnsi" w:cstheme="minorBidi"/>
          <w:bCs w:val="0"/>
          <w:kern w:val="0"/>
          <w:sz w:val="22"/>
          <w:szCs w:val="22"/>
        </w:rPr>
      </w:pPr>
      <w:r>
        <w:fldChar w:fldCharType="begin"/>
      </w:r>
      <w:r>
        <w:instrText xml:space="preserve"> TOC \o "1-2" \h \z \u </w:instrText>
      </w:r>
      <w:r>
        <w:fldChar w:fldCharType="separate"/>
      </w:r>
      <w:hyperlink w:anchor="_Toc29284376" w:history="1">
        <w:r w:rsidR="000A6A56" w:rsidRPr="000A6A56">
          <w:rPr>
            <w:rStyle w:val="Hyperlink"/>
          </w:rPr>
          <w:t>EXECUTIVE SUMMARY</w:t>
        </w:r>
        <w:r w:rsidR="000A6A56" w:rsidRPr="000A6A56">
          <w:rPr>
            <w:webHidden/>
          </w:rPr>
          <w:tab/>
        </w:r>
        <w:r w:rsidR="000A6A56" w:rsidRPr="000A6A56">
          <w:rPr>
            <w:webHidden/>
          </w:rPr>
          <w:fldChar w:fldCharType="begin"/>
        </w:r>
        <w:r w:rsidR="000A6A56" w:rsidRPr="000A6A56">
          <w:rPr>
            <w:webHidden/>
          </w:rPr>
          <w:instrText xml:space="preserve"> PAGEREF _Toc29284376 \h </w:instrText>
        </w:r>
        <w:r w:rsidR="000A6A56" w:rsidRPr="000A6A56">
          <w:rPr>
            <w:webHidden/>
          </w:rPr>
        </w:r>
        <w:r w:rsidR="000A6A56" w:rsidRPr="000A6A56">
          <w:rPr>
            <w:webHidden/>
          </w:rPr>
          <w:fldChar w:fldCharType="separate"/>
        </w:r>
        <w:r w:rsidR="0086392F">
          <w:rPr>
            <w:webHidden/>
          </w:rPr>
          <w:t>4</w:t>
        </w:r>
        <w:r w:rsidR="000A6A56" w:rsidRPr="000A6A56">
          <w:rPr>
            <w:webHidden/>
          </w:rPr>
          <w:fldChar w:fldCharType="end"/>
        </w:r>
      </w:hyperlink>
    </w:p>
    <w:p w14:paraId="77C1EF93" w14:textId="560024B5" w:rsidR="000A6A56" w:rsidRPr="000A6A56" w:rsidRDefault="0086392F">
      <w:pPr>
        <w:pStyle w:val="TOC1"/>
        <w:rPr>
          <w:rFonts w:asciiTheme="minorHAnsi" w:eastAsiaTheme="minorEastAsia" w:hAnsiTheme="minorHAnsi" w:cstheme="minorBidi"/>
          <w:bCs w:val="0"/>
          <w:kern w:val="0"/>
          <w:sz w:val="22"/>
          <w:szCs w:val="22"/>
        </w:rPr>
      </w:pPr>
      <w:hyperlink w:anchor="_Toc29284377" w:history="1">
        <w:r w:rsidR="000A6A56" w:rsidRPr="000A6A56">
          <w:rPr>
            <w:rStyle w:val="Hyperlink"/>
          </w:rPr>
          <w:t>I.</w:t>
        </w:r>
        <w:r w:rsidR="000A6A56" w:rsidRPr="000A6A56">
          <w:rPr>
            <w:rFonts w:asciiTheme="minorHAnsi" w:eastAsiaTheme="minorEastAsia" w:hAnsiTheme="minorHAnsi" w:cstheme="minorBidi"/>
            <w:bCs w:val="0"/>
            <w:kern w:val="0"/>
            <w:sz w:val="22"/>
            <w:szCs w:val="22"/>
          </w:rPr>
          <w:tab/>
        </w:r>
        <w:r w:rsidR="000A6A56" w:rsidRPr="000A6A56">
          <w:rPr>
            <w:rStyle w:val="Hyperlink"/>
          </w:rPr>
          <w:t>PROJECT DESCRIPTION</w:t>
        </w:r>
        <w:r w:rsidR="000A6A56" w:rsidRPr="000A6A56">
          <w:rPr>
            <w:webHidden/>
          </w:rPr>
          <w:tab/>
        </w:r>
        <w:r w:rsidR="000A6A56" w:rsidRPr="000A6A56">
          <w:rPr>
            <w:webHidden/>
          </w:rPr>
          <w:fldChar w:fldCharType="begin"/>
        </w:r>
        <w:r w:rsidR="000A6A56" w:rsidRPr="000A6A56">
          <w:rPr>
            <w:webHidden/>
          </w:rPr>
          <w:instrText xml:space="preserve"> PAGEREF _Toc29284377 \h </w:instrText>
        </w:r>
        <w:r w:rsidR="000A6A56" w:rsidRPr="000A6A56">
          <w:rPr>
            <w:webHidden/>
          </w:rPr>
        </w:r>
        <w:r w:rsidR="000A6A56" w:rsidRPr="000A6A56">
          <w:rPr>
            <w:webHidden/>
          </w:rPr>
          <w:fldChar w:fldCharType="separate"/>
        </w:r>
        <w:r>
          <w:rPr>
            <w:webHidden/>
          </w:rPr>
          <w:t>5</w:t>
        </w:r>
        <w:r w:rsidR="000A6A56" w:rsidRPr="000A6A56">
          <w:rPr>
            <w:webHidden/>
          </w:rPr>
          <w:fldChar w:fldCharType="end"/>
        </w:r>
      </w:hyperlink>
    </w:p>
    <w:p w14:paraId="6610D6A2" w14:textId="63D0D794" w:rsidR="000A6A56" w:rsidRPr="000A6A56" w:rsidRDefault="0086392F">
      <w:pPr>
        <w:pStyle w:val="TOC2"/>
        <w:rPr>
          <w:rFonts w:asciiTheme="minorHAnsi" w:eastAsiaTheme="minorEastAsia" w:hAnsiTheme="minorHAnsi" w:cstheme="minorBidi"/>
          <w:bCs w:val="0"/>
          <w:iCs w:val="0"/>
          <w:sz w:val="22"/>
          <w:szCs w:val="22"/>
        </w:rPr>
      </w:pPr>
      <w:hyperlink w:anchor="_Toc29284378"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PURPOSE</w:t>
        </w:r>
        <w:r w:rsidR="000A6A56" w:rsidRPr="000A6A56">
          <w:rPr>
            <w:webHidden/>
          </w:rPr>
          <w:tab/>
        </w:r>
        <w:r w:rsidR="000A6A56" w:rsidRPr="000A6A56">
          <w:rPr>
            <w:webHidden/>
          </w:rPr>
          <w:fldChar w:fldCharType="begin"/>
        </w:r>
        <w:r w:rsidR="000A6A56" w:rsidRPr="000A6A56">
          <w:rPr>
            <w:webHidden/>
          </w:rPr>
          <w:instrText xml:space="preserve"> PAGEREF _Toc29284378 \h </w:instrText>
        </w:r>
        <w:r w:rsidR="000A6A56" w:rsidRPr="000A6A56">
          <w:rPr>
            <w:webHidden/>
          </w:rPr>
        </w:r>
        <w:r w:rsidR="000A6A56" w:rsidRPr="000A6A56">
          <w:rPr>
            <w:webHidden/>
          </w:rPr>
          <w:fldChar w:fldCharType="separate"/>
        </w:r>
        <w:r>
          <w:rPr>
            <w:webHidden/>
          </w:rPr>
          <w:t>5</w:t>
        </w:r>
        <w:r w:rsidR="000A6A56" w:rsidRPr="000A6A56">
          <w:rPr>
            <w:webHidden/>
          </w:rPr>
          <w:fldChar w:fldCharType="end"/>
        </w:r>
      </w:hyperlink>
    </w:p>
    <w:p w14:paraId="2F06E4FC" w14:textId="24B776A6" w:rsidR="000A6A56" w:rsidRPr="000A6A56" w:rsidRDefault="0086392F">
      <w:pPr>
        <w:pStyle w:val="TOC1"/>
        <w:rPr>
          <w:rFonts w:asciiTheme="minorHAnsi" w:eastAsiaTheme="minorEastAsia" w:hAnsiTheme="minorHAnsi" w:cstheme="minorBidi"/>
          <w:bCs w:val="0"/>
          <w:kern w:val="0"/>
          <w:sz w:val="22"/>
          <w:szCs w:val="22"/>
        </w:rPr>
      </w:pPr>
      <w:hyperlink w:anchor="_Toc29284379" w:history="1">
        <w:r w:rsidR="000A6A56" w:rsidRPr="000A6A56">
          <w:rPr>
            <w:rStyle w:val="Hyperlink"/>
          </w:rPr>
          <w:t>II.</w:t>
        </w:r>
        <w:r w:rsidR="000A6A56" w:rsidRPr="000A6A56">
          <w:rPr>
            <w:rFonts w:asciiTheme="minorHAnsi" w:eastAsiaTheme="minorEastAsia" w:hAnsiTheme="minorHAnsi" w:cstheme="minorBidi"/>
            <w:bCs w:val="0"/>
            <w:kern w:val="0"/>
            <w:sz w:val="22"/>
            <w:szCs w:val="22"/>
          </w:rPr>
          <w:tab/>
        </w:r>
        <w:r w:rsidR="000A6A56" w:rsidRPr="000A6A56">
          <w:rPr>
            <w:rStyle w:val="Hyperlink"/>
          </w:rPr>
          <w:t>FEDERAL AWARD INFORMATION</w:t>
        </w:r>
        <w:r w:rsidR="000A6A56" w:rsidRPr="000A6A56">
          <w:rPr>
            <w:webHidden/>
          </w:rPr>
          <w:tab/>
        </w:r>
        <w:r w:rsidR="000A6A56" w:rsidRPr="000A6A56">
          <w:rPr>
            <w:webHidden/>
          </w:rPr>
          <w:fldChar w:fldCharType="begin"/>
        </w:r>
        <w:r w:rsidR="000A6A56" w:rsidRPr="000A6A56">
          <w:rPr>
            <w:webHidden/>
          </w:rPr>
          <w:instrText xml:space="preserve"> PAGEREF _Toc29284379 \h </w:instrText>
        </w:r>
        <w:r w:rsidR="000A6A56" w:rsidRPr="000A6A56">
          <w:rPr>
            <w:webHidden/>
          </w:rPr>
        </w:r>
        <w:r w:rsidR="000A6A56" w:rsidRPr="000A6A56">
          <w:rPr>
            <w:webHidden/>
          </w:rPr>
          <w:fldChar w:fldCharType="separate"/>
        </w:r>
        <w:r>
          <w:rPr>
            <w:webHidden/>
          </w:rPr>
          <w:t>10</w:t>
        </w:r>
        <w:r w:rsidR="000A6A56" w:rsidRPr="000A6A56">
          <w:rPr>
            <w:webHidden/>
          </w:rPr>
          <w:fldChar w:fldCharType="end"/>
        </w:r>
      </w:hyperlink>
    </w:p>
    <w:p w14:paraId="368B731C" w14:textId="5FA9AAD7" w:rsidR="000A6A56" w:rsidRPr="000A6A56" w:rsidRDefault="0086392F">
      <w:pPr>
        <w:pStyle w:val="TOC1"/>
        <w:rPr>
          <w:rFonts w:asciiTheme="minorHAnsi" w:eastAsiaTheme="minorEastAsia" w:hAnsiTheme="minorHAnsi" w:cstheme="minorBidi"/>
          <w:bCs w:val="0"/>
          <w:kern w:val="0"/>
          <w:sz w:val="22"/>
          <w:szCs w:val="22"/>
        </w:rPr>
      </w:pPr>
      <w:hyperlink w:anchor="_Toc29284380" w:history="1">
        <w:r w:rsidR="000A6A56" w:rsidRPr="000A6A56">
          <w:rPr>
            <w:rStyle w:val="Hyperlink"/>
          </w:rPr>
          <w:t>III.</w:t>
        </w:r>
        <w:r w:rsidR="000A6A56" w:rsidRPr="000A6A56">
          <w:rPr>
            <w:rFonts w:asciiTheme="minorHAnsi" w:eastAsiaTheme="minorEastAsia" w:hAnsiTheme="minorHAnsi" w:cstheme="minorBidi"/>
            <w:bCs w:val="0"/>
            <w:kern w:val="0"/>
            <w:sz w:val="22"/>
            <w:szCs w:val="22"/>
          </w:rPr>
          <w:tab/>
        </w:r>
        <w:r w:rsidR="000A6A56" w:rsidRPr="000A6A56">
          <w:rPr>
            <w:rStyle w:val="Hyperlink"/>
          </w:rPr>
          <w:t>ELIGIBILITY INFORMATION</w:t>
        </w:r>
        <w:r w:rsidR="000A6A56" w:rsidRPr="000A6A56">
          <w:rPr>
            <w:webHidden/>
          </w:rPr>
          <w:tab/>
        </w:r>
        <w:r w:rsidR="000A6A56" w:rsidRPr="000A6A56">
          <w:rPr>
            <w:webHidden/>
          </w:rPr>
          <w:fldChar w:fldCharType="begin"/>
        </w:r>
        <w:r w:rsidR="000A6A56" w:rsidRPr="000A6A56">
          <w:rPr>
            <w:webHidden/>
          </w:rPr>
          <w:instrText xml:space="preserve"> PAGEREF _Toc29284380 \h </w:instrText>
        </w:r>
        <w:r w:rsidR="000A6A56" w:rsidRPr="000A6A56">
          <w:rPr>
            <w:webHidden/>
          </w:rPr>
        </w:r>
        <w:r w:rsidR="000A6A56" w:rsidRPr="000A6A56">
          <w:rPr>
            <w:webHidden/>
          </w:rPr>
          <w:fldChar w:fldCharType="separate"/>
        </w:r>
        <w:r>
          <w:rPr>
            <w:webHidden/>
          </w:rPr>
          <w:t>10</w:t>
        </w:r>
        <w:r w:rsidR="000A6A56" w:rsidRPr="000A6A56">
          <w:rPr>
            <w:webHidden/>
          </w:rPr>
          <w:fldChar w:fldCharType="end"/>
        </w:r>
      </w:hyperlink>
    </w:p>
    <w:p w14:paraId="1ECBD1AA" w14:textId="60027A42" w:rsidR="000A6A56" w:rsidRPr="000A6A56" w:rsidRDefault="0086392F">
      <w:pPr>
        <w:pStyle w:val="TOC2"/>
        <w:rPr>
          <w:rFonts w:asciiTheme="minorHAnsi" w:eastAsiaTheme="minorEastAsia" w:hAnsiTheme="minorHAnsi" w:cstheme="minorBidi"/>
          <w:bCs w:val="0"/>
          <w:iCs w:val="0"/>
          <w:sz w:val="22"/>
          <w:szCs w:val="22"/>
        </w:rPr>
      </w:pPr>
      <w:hyperlink w:anchor="_Toc29284381"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ELIGIBLE APPLICANTS</w:t>
        </w:r>
        <w:r w:rsidR="000A6A56" w:rsidRPr="000A6A56">
          <w:rPr>
            <w:webHidden/>
          </w:rPr>
          <w:tab/>
        </w:r>
        <w:r w:rsidR="000A6A56" w:rsidRPr="000A6A56">
          <w:rPr>
            <w:webHidden/>
          </w:rPr>
          <w:fldChar w:fldCharType="begin"/>
        </w:r>
        <w:r w:rsidR="000A6A56" w:rsidRPr="000A6A56">
          <w:rPr>
            <w:webHidden/>
          </w:rPr>
          <w:instrText xml:space="preserve"> PAGEREF _Toc29284381 \h </w:instrText>
        </w:r>
        <w:r w:rsidR="000A6A56" w:rsidRPr="000A6A56">
          <w:rPr>
            <w:webHidden/>
          </w:rPr>
        </w:r>
        <w:r w:rsidR="000A6A56" w:rsidRPr="000A6A56">
          <w:rPr>
            <w:webHidden/>
          </w:rPr>
          <w:fldChar w:fldCharType="separate"/>
        </w:r>
        <w:r>
          <w:rPr>
            <w:webHidden/>
          </w:rPr>
          <w:t>10</w:t>
        </w:r>
        <w:r w:rsidR="000A6A56" w:rsidRPr="000A6A56">
          <w:rPr>
            <w:webHidden/>
          </w:rPr>
          <w:fldChar w:fldCharType="end"/>
        </w:r>
      </w:hyperlink>
    </w:p>
    <w:p w14:paraId="0C372E18" w14:textId="0ED112FB" w:rsidR="000A6A56" w:rsidRPr="000A6A56" w:rsidRDefault="0086392F">
      <w:pPr>
        <w:pStyle w:val="TOC2"/>
        <w:rPr>
          <w:rFonts w:asciiTheme="minorHAnsi" w:eastAsiaTheme="minorEastAsia" w:hAnsiTheme="minorHAnsi" w:cstheme="minorBidi"/>
          <w:bCs w:val="0"/>
          <w:iCs w:val="0"/>
          <w:sz w:val="22"/>
          <w:szCs w:val="22"/>
        </w:rPr>
      </w:pPr>
      <w:hyperlink w:anchor="_Toc29284382" w:history="1">
        <w:r w:rsidR="000A6A56" w:rsidRPr="000A6A56">
          <w:rPr>
            <w:rStyle w:val="Hyperlink"/>
          </w:rPr>
          <w:t>2.</w:t>
        </w:r>
        <w:r w:rsidR="000A6A56" w:rsidRPr="000A6A56">
          <w:rPr>
            <w:rFonts w:asciiTheme="minorHAnsi" w:eastAsiaTheme="minorEastAsia" w:hAnsiTheme="minorHAnsi" w:cstheme="minorBidi"/>
            <w:bCs w:val="0"/>
            <w:iCs w:val="0"/>
            <w:sz w:val="22"/>
            <w:szCs w:val="22"/>
          </w:rPr>
          <w:tab/>
        </w:r>
        <w:r w:rsidR="000A6A56" w:rsidRPr="000A6A56">
          <w:rPr>
            <w:rStyle w:val="Hyperlink"/>
          </w:rPr>
          <w:t>COST SHARING and MATCH REQUIREMENTS</w:t>
        </w:r>
        <w:r w:rsidR="000A6A56" w:rsidRPr="000A6A56">
          <w:rPr>
            <w:webHidden/>
          </w:rPr>
          <w:tab/>
        </w:r>
        <w:r w:rsidR="000A6A56" w:rsidRPr="000A6A56">
          <w:rPr>
            <w:webHidden/>
          </w:rPr>
          <w:fldChar w:fldCharType="begin"/>
        </w:r>
        <w:r w:rsidR="000A6A56" w:rsidRPr="000A6A56">
          <w:rPr>
            <w:webHidden/>
          </w:rPr>
          <w:instrText xml:space="preserve"> PAGEREF _Toc29284382 \h </w:instrText>
        </w:r>
        <w:r w:rsidR="000A6A56" w:rsidRPr="000A6A56">
          <w:rPr>
            <w:webHidden/>
          </w:rPr>
        </w:r>
        <w:r w:rsidR="000A6A56" w:rsidRPr="000A6A56">
          <w:rPr>
            <w:webHidden/>
          </w:rPr>
          <w:fldChar w:fldCharType="separate"/>
        </w:r>
        <w:r>
          <w:rPr>
            <w:webHidden/>
          </w:rPr>
          <w:t>10</w:t>
        </w:r>
        <w:r w:rsidR="000A6A56" w:rsidRPr="000A6A56">
          <w:rPr>
            <w:webHidden/>
          </w:rPr>
          <w:fldChar w:fldCharType="end"/>
        </w:r>
      </w:hyperlink>
    </w:p>
    <w:p w14:paraId="3BEFFF33" w14:textId="5EA1985C" w:rsidR="000A6A56" w:rsidRPr="000A6A56" w:rsidRDefault="0086392F">
      <w:pPr>
        <w:pStyle w:val="TOC1"/>
        <w:rPr>
          <w:rFonts w:asciiTheme="minorHAnsi" w:eastAsiaTheme="minorEastAsia" w:hAnsiTheme="minorHAnsi" w:cstheme="minorBidi"/>
          <w:bCs w:val="0"/>
          <w:kern w:val="0"/>
          <w:sz w:val="22"/>
          <w:szCs w:val="22"/>
        </w:rPr>
      </w:pPr>
      <w:hyperlink w:anchor="_Toc29284383" w:history="1">
        <w:r w:rsidR="000A6A56" w:rsidRPr="000A6A56">
          <w:rPr>
            <w:rStyle w:val="Hyperlink"/>
          </w:rPr>
          <w:t>IV.</w:t>
        </w:r>
        <w:r w:rsidR="000A6A56" w:rsidRPr="000A6A56">
          <w:rPr>
            <w:rFonts w:asciiTheme="minorHAnsi" w:eastAsiaTheme="minorEastAsia" w:hAnsiTheme="minorHAnsi" w:cstheme="minorBidi"/>
            <w:bCs w:val="0"/>
            <w:kern w:val="0"/>
            <w:sz w:val="22"/>
            <w:szCs w:val="22"/>
          </w:rPr>
          <w:tab/>
        </w:r>
        <w:r w:rsidR="000A6A56" w:rsidRPr="000A6A56">
          <w:rPr>
            <w:rStyle w:val="Hyperlink"/>
          </w:rPr>
          <w:t>APPLICATION AND SUBMISSION INFORMATION</w:t>
        </w:r>
        <w:r w:rsidR="000A6A56" w:rsidRPr="000A6A56">
          <w:rPr>
            <w:webHidden/>
          </w:rPr>
          <w:tab/>
        </w:r>
        <w:r w:rsidR="000A6A56" w:rsidRPr="000A6A56">
          <w:rPr>
            <w:webHidden/>
          </w:rPr>
          <w:fldChar w:fldCharType="begin"/>
        </w:r>
        <w:r w:rsidR="000A6A56" w:rsidRPr="000A6A56">
          <w:rPr>
            <w:webHidden/>
          </w:rPr>
          <w:instrText xml:space="preserve"> PAGEREF _Toc29284383 \h </w:instrText>
        </w:r>
        <w:r w:rsidR="000A6A56" w:rsidRPr="000A6A56">
          <w:rPr>
            <w:webHidden/>
          </w:rPr>
        </w:r>
        <w:r w:rsidR="000A6A56" w:rsidRPr="000A6A56">
          <w:rPr>
            <w:webHidden/>
          </w:rPr>
          <w:fldChar w:fldCharType="separate"/>
        </w:r>
        <w:r>
          <w:rPr>
            <w:webHidden/>
          </w:rPr>
          <w:t>11</w:t>
        </w:r>
        <w:r w:rsidR="000A6A56" w:rsidRPr="000A6A56">
          <w:rPr>
            <w:webHidden/>
          </w:rPr>
          <w:fldChar w:fldCharType="end"/>
        </w:r>
      </w:hyperlink>
    </w:p>
    <w:p w14:paraId="011E0F03" w14:textId="6A6A66DF" w:rsidR="000A6A56" w:rsidRPr="000A6A56" w:rsidRDefault="0086392F">
      <w:pPr>
        <w:pStyle w:val="TOC2"/>
        <w:rPr>
          <w:rFonts w:asciiTheme="minorHAnsi" w:eastAsiaTheme="minorEastAsia" w:hAnsiTheme="minorHAnsi" w:cstheme="minorBidi"/>
          <w:bCs w:val="0"/>
          <w:iCs w:val="0"/>
          <w:sz w:val="22"/>
          <w:szCs w:val="22"/>
        </w:rPr>
      </w:pPr>
      <w:hyperlink w:anchor="_Toc29284384"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REQUIRED APPLICATION COMPONENTS:</w:t>
        </w:r>
        <w:r w:rsidR="000A6A56" w:rsidRPr="000A6A56">
          <w:rPr>
            <w:webHidden/>
          </w:rPr>
          <w:tab/>
        </w:r>
        <w:r w:rsidR="000A6A56" w:rsidRPr="000A6A56">
          <w:rPr>
            <w:webHidden/>
          </w:rPr>
          <w:fldChar w:fldCharType="begin"/>
        </w:r>
        <w:r w:rsidR="000A6A56" w:rsidRPr="000A6A56">
          <w:rPr>
            <w:webHidden/>
          </w:rPr>
          <w:instrText xml:space="preserve"> PAGEREF _Toc29284384 \h </w:instrText>
        </w:r>
        <w:r w:rsidR="000A6A56" w:rsidRPr="000A6A56">
          <w:rPr>
            <w:webHidden/>
          </w:rPr>
        </w:r>
        <w:r w:rsidR="000A6A56" w:rsidRPr="000A6A56">
          <w:rPr>
            <w:webHidden/>
          </w:rPr>
          <w:fldChar w:fldCharType="separate"/>
        </w:r>
        <w:r>
          <w:rPr>
            <w:webHidden/>
          </w:rPr>
          <w:t>11</w:t>
        </w:r>
        <w:r w:rsidR="000A6A56" w:rsidRPr="000A6A56">
          <w:rPr>
            <w:webHidden/>
          </w:rPr>
          <w:fldChar w:fldCharType="end"/>
        </w:r>
      </w:hyperlink>
    </w:p>
    <w:p w14:paraId="7932A480" w14:textId="111CA224" w:rsidR="000A6A56" w:rsidRPr="000A6A56" w:rsidRDefault="0086392F">
      <w:pPr>
        <w:pStyle w:val="TOC2"/>
        <w:rPr>
          <w:rFonts w:asciiTheme="minorHAnsi" w:eastAsiaTheme="minorEastAsia" w:hAnsiTheme="minorHAnsi" w:cstheme="minorBidi"/>
          <w:bCs w:val="0"/>
          <w:iCs w:val="0"/>
          <w:sz w:val="22"/>
          <w:szCs w:val="22"/>
        </w:rPr>
      </w:pPr>
      <w:hyperlink w:anchor="_Toc29284385" w:history="1">
        <w:r w:rsidR="000A6A56" w:rsidRPr="000A6A56">
          <w:rPr>
            <w:rStyle w:val="Hyperlink"/>
          </w:rPr>
          <w:t>2.</w:t>
        </w:r>
        <w:r w:rsidR="000A6A56" w:rsidRPr="000A6A56">
          <w:rPr>
            <w:rFonts w:asciiTheme="minorHAnsi" w:eastAsiaTheme="minorEastAsia" w:hAnsiTheme="minorHAnsi" w:cstheme="minorBidi"/>
            <w:bCs w:val="0"/>
            <w:iCs w:val="0"/>
            <w:sz w:val="22"/>
            <w:szCs w:val="22"/>
          </w:rPr>
          <w:tab/>
        </w:r>
        <w:r w:rsidR="000A6A56" w:rsidRPr="000A6A56">
          <w:rPr>
            <w:rStyle w:val="Hyperlink"/>
          </w:rPr>
          <w:t>APPLICATION SUBMISSION REQUIREMENTS</w:t>
        </w:r>
        <w:r w:rsidR="000A6A56" w:rsidRPr="000A6A56">
          <w:rPr>
            <w:webHidden/>
          </w:rPr>
          <w:tab/>
        </w:r>
        <w:r w:rsidR="000A6A56" w:rsidRPr="000A6A56">
          <w:rPr>
            <w:webHidden/>
          </w:rPr>
          <w:fldChar w:fldCharType="begin"/>
        </w:r>
        <w:r w:rsidR="000A6A56" w:rsidRPr="000A6A56">
          <w:rPr>
            <w:webHidden/>
          </w:rPr>
          <w:instrText xml:space="preserve"> PAGEREF _Toc29284385 \h </w:instrText>
        </w:r>
        <w:r w:rsidR="000A6A56" w:rsidRPr="000A6A56">
          <w:rPr>
            <w:webHidden/>
          </w:rPr>
        </w:r>
        <w:r w:rsidR="000A6A56" w:rsidRPr="000A6A56">
          <w:rPr>
            <w:webHidden/>
          </w:rPr>
          <w:fldChar w:fldCharType="separate"/>
        </w:r>
        <w:r>
          <w:rPr>
            <w:webHidden/>
          </w:rPr>
          <w:t>13</w:t>
        </w:r>
        <w:r w:rsidR="000A6A56" w:rsidRPr="000A6A56">
          <w:rPr>
            <w:webHidden/>
          </w:rPr>
          <w:fldChar w:fldCharType="end"/>
        </w:r>
      </w:hyperlink>
    </w:p>
    <w:p w14:paraId="26DDCE78" w14:textId="141D2372" w:rsidR="000A6A56" w:rsidRPr="000A6A56" w:rsidRDefault="0086392F">
      <w:pPr>
        <w:pStyle w:val="TOC2"/>
        <w:rPr>
          <w:rFonts w:asciiTheme="minorHAnsi" w:eastAsiaTheme="minorEastAsia" w:hAnsiTheme="minorHAnsi" w:cstheme="minorBidi"/>
          <w:bCs w:val="0"/>
          <w:iCs w:val="0"/>
          <w:sz w:val="22"/>
          <w:szCs w:val="22"/>
        </w:rPr>
      </w:pPr>
      <w:hyperlink w:anchor="_Toc29284386" w:history="1">
        <w:r w:rsidR="000A6A56" w:rsidRPr="000A6A56">
          <w:rPr>
            <w:rStyle w:val="Hyperlink"/>
          </w:rPr>
          <w:t>3.</w:t>
        </w:r>
        <w:r w:rsidR="000A6A56" w:rsidRPr="000A6A56">
          <w:rPr>
            <w:rFonts w:asciiTheme="minorHAnsi" w:eastAsiaTheme="minorEastAsia" w:hAnsiTheme="minorHAnsi" w:cstheme="minorBidi"/>
            <w:bCs w:val="0"/>
            <w:iCs w:val="0"/>
            <w:sz w:val="22"/>
            <w:szCs w:val="22"/>
          </w:rPr>
          <w:tab/>
        </w:r>
        <w:r w:rsidR="000A6A56" w:rsidRPr="000A6A56">
          <w:rPr>
            <w:rStyle w:val="Hyperlink"/>
          </w:rPr>
          <w:t>FUNDING LIMITATIONS/RESTRICTIONS</w:t>
        </w:r>
        <w:r w:rsidR="000A6A56" w:rsidRPr="000A6A56">
          <w:rPr>
            <w:webHidden/>
          </w:rPr>
          <w:tab/>
        </w:r>
        <w:r w:rsidR="000A6A56" w:rsidRPr="000A6A56">
          <w:rPr>
            <w:webHidden/>
          </w:rPr>
          <w:fldChar w:fldCharType="begin"/>
        </w:r>
        <w:r w:rsidR="000A6A56" w:rsidRPr="000A6A56">
          <w:rPr>
            <w:webHidden/>
          </w:rPr>
          <w:instrText xml:space="preserve"> PAGEREF _Toc29284386 \h </w:instrText>
        </w:r>
        <w:r w:rsidR="000A6A56" w:rsidRPr="000A6A56">
          <w:rPr>
            <w:webHidden/>
          </w:rPr>
        </w:r>
        <w:r w:rsidR="000A6A56" w:rsidRPr="000A6A56">
          <w:rPr>
            <w:webHidden/>
          </w:rPr>
          <w:fldChar w:fldCharType="separate"/>
        </w:r>
        <w:r>
          <w:rPr>
            <w:webHidden/>
          </w:rPr>
          <w:t>13</w:t>
        </w:r>
        <w:r w:rsidR="000A6A56" w:rsidRPr="000A6A56">
          <w:rPr>
            <w:webHidden/>
          </w:rPr>
          <w:fldChar w:fldCharType="end"/>
        </w:r>
      </w:hyperlink>
    </w:p>
    <w:p w14:paraId="26469C4D" w14:textId="4EA3FA41" w:rsidR="000A6A56" w:rsidRPr="000A6A56" w:rsidRDefault="0086392F">
      <w:pPr>
        <w:pStyle w:val="TOC2"/>
        <w:rPr>
          <w:rFonts w:asciiTheme="minorHAnsi" w:eastAsiaTheme="minorEastAsia" w:hAnsiTheme="minorHAnsi" w:cstheme="minorBidi"/>
          <w:bCs w:val="0"/>
          <w:iCs w:val="0"/>
          <w:sz w:val="22"/>
          <w:szCs w:val="22"/>
        </w:rPr>
      </w:pPr>
      <w:hyperlink w:anchor="_Toc29284387" w:history="1">
        <w:r w:rsidR="000A6A56" w:rsidRPr="000A6A56">
          <w:rPr>
            <w:rStyle w:val="Hyperlink"/>
          </w:rPr>
          <w:t>4.</w:t>
        </w:r>
        <w:r w:rsidR="000A6A56" w:rsidRPr="000A6A56">
          <w:rPr>
            <w:rFonts w:asciiTheme="minorHAnsi" w:eastAsiaTheme="minorEastAsia" w:hAnsiTheme="minorHAnsi" w:cstheme="minorBidi"/>
            <w:bCs w:val="0"/>
            <w:iCs w:val="0"/>
            <w:sz w:val="22"/>
            <w:szCs w:val="22"/>
          </w:rPr>
          <w:tab/>
        </w:r>
        <w:r w:rsidR="000A6A56" w:rsidRPr="000A6A56">
          <w:rPr>
            <w:rStyle w:val="Hyperlink"/>
          </w:rPr>
          <w:t>INTERGOVERNMENTAL REVIEW (E.O. 12372) REQUIREMENTS</w:t>
        </w:r>
        <w:r w:rsidR="000A6A56" w:rsidRPr="000A6A56">
          <w:rPr>
            <w:webHidden/>
          </w:rPr>
          <w:tab/>
        </w:r>
        <w:r w:rsidR="000A6A56" w:rsidRPr="000A6A56">
          <w:rPr>
            <w:webHidden/>
          </w:rPr>
          <w:fldChar w:fldCharType="begin"/>
        </w:r>
        <w:r w:rsidR="000A6A56" w:rsidRPr="000A6A56">
          <w:rPr>
            <w:webHidden/>
          </w:rPr>
          <w:instrText xml:space="preserve"> PAGEREF _Toc29284387 \h </w:instrText>
        </w:r>
        <w:r w:rsidR="000A6A56" w:rsidRPr="000A6A56">
          <w:rPr>
            <w:webHidden/>
          </w:rPr>
        </w:r>
        <w:r w:rsidR="000A6A56" w:rsidRPr="000A6A56">
          <w:rPr>
            <w:webHidden/>
          </w:rPr>
          <w:fldChar w:fldCharType="separate"/>
        </w:r>
        <w:r>
          <w:rPr>
            <w:webHidden/>
          </w:rPr>
          <w:t>14</w:t>
        </w:r>
        <w:r w:rsidR="000A6A56" w:rsidRPr="000A6A56">
          <w:rPr>
            <w:webHidden/>
          </w:rPr>
          <w:fldChar w:fldCharType="end"/>
        </w:r>
      </w:hyperlink>
    </w:p>
    <w:p w14:paraId="7DE6ED1E" w14:textId="21591574" w:rsidR="000A6A56" w:rsidRPr="000A6A56" w:rsidRDefault="0086392F">
      <w:pPr>
        <w:pStyle w:val="TOC1"/>
        <w:rPr>
          <w:rFonts w:asciiTheme="minorHAnsi" w:eastAsiaTheme="minorEastAsia" w:hAnsiTheme="minorHAnsi" w:cstheme="minorBidi"/>
          <w:bCs w:val="0"/>
          <w:kern w:val="0"/>
          <w:sz w:val="22"/>
          <w:szCs w:val="22"/>
        </w:rPr>
      </w:pPr>
      <w:hyperlink w:anchor="_Toc29284388" w:history="1">
        <w:r w:rsidR="000A6A56" w:rsidRPr="000A6A56">
          <w:rPr>
            <w:rStyle w:val="Hyperlink"/>
          </w:rPr>
          <w:t>V.</w:t>
        </w:r>
        <w:r w:rsidR="000A6A56" w:rsidRPr="000A6A56">
          <w:rPr>
            <w:rFonts w:asciiTheme="minorHAnsi" w:eastAsiaTheme="minorEastAsia" w:hAnsiTheme="minorHAnsi" w:cstheme="minorBidi"/>
            <w:bCs w:val="0"/>
            <w:kern w:val="0"/>
            <w:sz w:val="22"/>
            <w:szCs w:val="22"/>
          </w:rPr>
          <w:tab/>
        </w:r>
        <w:r w:rsidR="000A6A56" w:rsidRPr="000A6A56">
          <w:rPr>
            <w:rStyle w:val="Hyperlink"/>
          </w:rPr>
          <w:t>APPLICATION REVIEW INFORMATION</w:t>
        </w:r>
        <w:r w:rsidR="000A6A56" w:rsidRPr="000A6A56">
          <w:rPr>
            <w:webHidden/>
          </w:rPr>
          <w:tab/>
        </w:r>
        <w:r w:rsidR="000A6A56" w:rsidRPr="000A6A56">
          <w:rPr>
            <w:webHidden/>
          </w:rPr>
          <w:fldChar w:fldCharType="begin"/>
        </w:r>
        <w:r w:rsidR="000A6A56" w:rsidRPr="000A6A56">
          <w:rPr>
            <w:webHidden/>
          </w:rPr>
          <w:instrText xml:space="preserve"> PAGEREF _Toc29284388 \h </w:instrText>
        </w:r>
        <w:r w:rsidR="000A6A56" w:rsidRPr="000A6A56">
          <w:rPr>
            <w:webHidden/>
          </w:rPr>
        </w:r>
        <w:r w:rsidR="000A6A56" w:rsidRPr="000A6A56">
          <w:rPr>
            <w:webHidden/>
          </w:rPr>
          <w:fldChar w:fldCharType="separate"/>
        </w:r>
        <w:r>
          <w:rPr>
            <w:webHidden/>
          </w:rPr>
          <w:t>14</w:t>
        </w:r>
        <w:r w:rsidR="000A6A56" w:rsidRPr="000A6A56">
          <w:rPr>
            <w:webHidden/>
          </w:rPr>
          <w:fldChar w:fldCharType="end"/>
        </w:r>
      </w:hyperlink>
    </w:p>
    <w:p w14:paraId="1F238C1D" w14:textId="0BC21024" w:rsidR="000A6A56" w:rsidRPr="000A6A56" w:rsidRDefault="0086392F">
      <w:pPr>
        <w:pStyle w:val="TOC2"/>
        <w:rPr>
          <w:rFonts w:asciiTheme="minorHAnsi" w:eastAsiaTheme="minorEastAsia" w:hAnsiTheme="minorHAnsi" w:cstheme="minorBidi"/>
          <w:bCs w:val="0"/>
          <w:iCs w:val="0"/>
          <w:sz w:val="22"/>
          <w:szCs w:val="22"/>
        </w:rPr>
      </w:pPr>
      <w:hyperlink w:anchor="_Toc29284389"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EVALUATION CRITERIA</w:t>
        </w:r>
        <w:r w:rsidR="000A6A56" w:rsidRPr="000A6A56">
          <w:rPr>
            <w:webHidden/>
          </w:rPr>
          <w:tab/>
        </w:r>
        <w:r w:rsidR="000A6A56" w:rsidRPr="000A6A56">
          <w:rPr>
            <w:webHidden/>
          </w:rPr>
          <w:fldChar w:fldCharType="begin"/>
        </w:r>
        <w:r w:rsidR="000A6A56" w:rsidRPr="000A6A56">
          <w:rPr>
            <w:webHidden/>
          </w:rPr>
          <w:instrText xml:space="preserve"> PAGEREF _Toc29284389 \h </w:instrText>
        </w:r>
        <w:r w:rsidR="000A6A56" w:rsidRPr="000A6A56">
          <w:rPr>
            <w:webHidden/>
          </w:rPr>
        </w:r>
        <w:r w:rsidR="000A6A56" w:rsidRPr="000A6A56">
          <w:rPr>
            <w:webHidden/>
          </w:rPr>
          <w:fldChar w:fldCharType="separate"/>
        </w:r>
        <w:r>
          <w:rPr>
            <w:webHidden/>
          </w:rPr>
          <w:t>14</w:t>
        </w:r>
        <w:r w:rsidR="000A6A56" w:rsidRPr="000A6A56">
          <w:rPr>
            <w:webHidden/>
          </w:rPr>
          <w:fldChar w:fldCharType="end"/>
        </w:r>
      </w:hyperlink>
    </w:p>
    <w:p w14:paraId="31C303E3" w14:textId="12E350B5" w:rsidR="000A6A56" w:rsidRPr="000A6A56" w:rsidRDefault="0086392F">
      <w:pPr>
        <w:pStyle w:val="TOC2"/>
        <w:rPr>
          <w:rFonts w:asciiTheme="minorHAnsi" w:eastAsiaTheme="minorEastAsia" w:hAnsiTheme="minorHAnsi" w:cstheme="minorBidi"/>
          <w:bCs w:val="0"/>
          <w:iCs w:val="0"/>
          <w:sz w:val="22"/>
          <w:szCs w:val="22"/>
        </w:rPr>
      </w:pPr>
      <w:hyperlink w:anchor="_Toc29284390" w:history="1">
        <w:r w:rsidR="000A6A56" w:rsidRPr="000A6A56">
          <w:rPr>
            <w:rStyle w:val="Hyperlink"/>
          </w:rPr>
          <w:t>2.</w:t>
        </w:r>
        <w:r w:rsidR="000A6A56" w:rsidRPr="000A6A56">
          <w:rPr>
            <w:rFonts w:asciiTheme="minorHAnsi" w:eastAsiaTheme="minorEastAsia" w:hAnsiTheme="minorHAnsi" w:cstheme="minorBidi"/>
            <w:bCs w:val="0"/>
            <w:iCs w:val="0"/>
            <w:sz w:val="22"/>
            <w:szCs w:val="22"/>
          </w:rPr>
          <w:tab/>
        </w:r>
        <w:r w:rsidR="000A6A56" w:rsidRPr="000A6A56">
          <w:rPr>
            <w:rStyle w:val="Hyperlink"/>
          </w:rPr>
          <w:t>REVIEW AND SELECTION PROCESS</w:t>
        </w:r>
        <w:r w:rsidR="000A6A56" w:rsidRPr="000A6A56">
          <w:rPr>
            <w:webHidden/>
          </w:rPr>
          <w:tab/>
        </w:r>
        <w:r w:rsidR="000A6A56" w:rsidRPr="000A6A56">
          <w:rPr>
            <w:webHidden/>
          </w:rPr>
          <w:fldChar w:fldCharType="begin"/>
        </w:r>
        <w:r w:rsidR="000A6A56" w:rsidRPr="000A6A56">
          <w:rPr>
            <w:webHidden/>
          </w:rPr>
          <w:instrText xml:space="preserve"> PAGEREF _Toc29284390 \h </w:instrText>
        </w:r>
        <w:r w:rsidR="000A6A56" w:rsidRPr="000A6A56">
          <w:rPr>
            <w:webHidden/>
          </w:rPr>
        </w:r>
        <w:r w:rsidR="000A6A56" w:rsidRPr="000A6A56">
          <w:rPr>
            <w:webHidden/>
          </w:rPr>
          <w:fldChar w:fldCharType="separate"/>
        </w:r>
        <w:r>
          <w:rPr>
            <w:webHidden/>
          </w:rPr>
          <w:t>16</w:t>
        </w:r>
        <w:r w:rsidR="000A6A56" w:rsidRPr="000A6A56">
          <w:rPr>
            <w:webHidden/>
          </w:rPr>
          <w:fldChar w:fldCharType="end"/>
        </w:r>
      </w:hyperlink>
    </w:p>
    <w:p w14:paraId="2178DCA8" w14:textId="39C7D054" w:rsidR="000A6A56" w:rsidRPr="000A6A56" w:rsidRDefault="0086392F">
      <w:pPr>
        <w:pStyle w:val="TOC1"/>
        <w:rPr>
          <w:rFonts w:asciiTheme="minorHAnsi" w:eastAsiaTheme="minorEastAsia" w:hAnsiTheme="minorHAnsi" w:cstheme="minorBidi"/>
          <w:bCs w:val="0"/>
          <w:kern w:val="0"/>
          <w:sz w:val="22"/>
          <w:szCs w:val="22"/>
        </w:rPr>
      </w:pPr>
      <w:hyperlink w:anchor="_Toc29284391" w:history="1">
        <w:r w:rsidR="000A6A56" w:rsidRPr="000A6A56">
          <w:rPr>
            <w:rStyle w:val="Hyperlink"/>
          </w:rPr>
          <w:t>VI.</w:t>
        </w:r>
        <w:r w:rsidR="000A6A56" w:rsidRPr="000A6A56">
          <w:rPr>
            <w:rFonts w:asciiTheme="minorHAnsi" w:eastAsiaTheme="minorEastAsia" w:hAnsiTheme="minorHAnsi" w:cstheme="minorBidi"/>
            <w:bCs w:val="0"/>
            <w:kern w:val="0"/>
            <w:sz w:val="22"/>
            <w:szCs w:val="22"/>
          </w:rPr>
          <w:tab/>
        </w:r>
        <w:r w:rsidR="000A6A56" w:rsidRPr="000A6A56">
          <w:rPr>
            <w:rStyle w:val="Hyperlink"/>
          </w:rPr>
          <w:t>FEDERAL AWARD ADMINISTRATION INFORMATION</w:t>
        </w:r>
        <w:r w:rsidR="000A6A56" w:rsidRPr="000A6A56">
          <w:rPr>
            <w:webHidden/>
          </w:rPr>
          <w:tab/>
        </w:r>
        <w:r w:rsidR="000A6A56" w:rsidRPr="000A6A56">
          <w:rPr>
            <w:webHidden/>
          </w:rPr>
          <w:fldChar w:fldCharType="begin"/>
        </w:r>
        <w:r w:rsidR="000A6A56" w:rsidRPr="000A6A56">
          <w:rPr>
            <w:webHidden/>
          </w:rPr>
          <w:instrText xml:space="preserve"> PAGEREF _Toc29284391 \h </w:instrText>
        </w:r>
        <w:r w:rsidR="000A6A56" w:rsidRPr="000A6A56">
          <w:rPr>
            <w:webHidden/>
          </w:rPr>
        </w:r>
        <w:r w:rsidR="000A6A56" w:rsidRPr="000A6A56">
          <w:rPr>
            <w:webHidden/>
          </w:rPr>
          <w:fldChar w:fldCharType="separate"/>
        </w:r>
        <w:r>
          <w:rPr>
            <w:webHidden/>
          </w:rPr>
          <w:t>17</w:t>
        </w:r>
        <w:r w:rsidR="000A6A56" w:rsidRPr="000A6A56">
          <w:rPr>
            <w:webHidden/>
          </w:rPr>
          <w:fldChar w:fldCharType="end"/>
        </w:r>
      </w:hyperlink>
    </w:p>
    <w:p w14:paraId="34B5CD8F" w14:textId="4BBDFC7D" w:rsidR="000A6A56" w:rsidRPr="000A6A56" w:rsidRDefault="0086392F">
      <w:pPr>
        <w:pStyle w:val="TOC2"/>
        <w:rPr>
          <w:rFonts w:asciiTheme="minorHAnsi" w:eastAsiaTheme="minorEastAsia" w:hAnsiTheme="minorHAnsi" w:cstheme="minorBidi"/>
          <w:bCs w:val="0"/>
          <w:iCs w:val="0"/>
          <w:sz w:val="22"/>
          <w:szCs w:val="22"/>
        </w:rPr>
      </w:pPr>
      <w:hyperlink w:anchor="_Toc29284392"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REPORTING REQUIREMENTS</w:t>
        </w:r>
        <w:r w:rsidR="000A6A56" w:rsidRPr="000A6A56">
          <w:rPr>
            <w:webHidden/>
          </w:rPr>
          <w:tab/>
        </w:r>
        <w:r w:rsidR="000A6A56" w:rsidRPr="000A6A56">
          <w:rPr>
            <w:webHidden/>
          </w:rPr>
          <w:fldChar w:fldCharType="begin"/>
        </w:r>
        <w:r w:rsidR="000A6A56" w:rsidRPr="000A6A56">
          <w:rPr>
            <w:webHidden/>
          </w:rPr>
          <w:instrText xml:space="preserve"> PAGEREF _Toc29284392 \h </w:instrText>
        </w:r>
        <w:r w:rsidR="000A6A56" w:rsidRPr="000A6A56">
          <w:rPr>
            <w:webHidden/>
          </w:rPr>
        </w:r>
        <w:r w:rsidR="000A6A56" w:rsidRPr="000A6A56">
          <w:rPr>
            <w:webHidden/>
          </w:rPr>
          <w:fldChar w:fldCharType="separate"/>
        </w:r>
        <w:r>
          <w:rPr>
            <w:webHidden/>
          </w:rPr>
          <w:t>17</w:t>
        </w:r>
        <w:r w:rsidR="000A6A56" w:rsidRPr="000A6A56">
          <w:rPr>
            <w:webHidden/>
          </w:rPr>
          <w:fldChar w:fldCharType="end"/>
        </w:r>
      </w:hyperlink>
    </w:p>
    <w:p w14:paraId="3D9BA717" w14:textId="67628936" w:rsidR="000A6A56" w:rsidRPr="000A6A56" w:rsidRDefault="0086392F">
      <w:pPr>
        <w:pStyle w:val="TOC2"/>
        <w:rPr>
          <w:rFonts w:asciiTheme="minorHAnsi" w:eastAsiaTheme="minorEastAsia" w:hAnsiTheme="minorHAnsi" w:cstheme="minorBidi"/>
          <w:bCs w:val="0"/>
          <w:iCs w:val="0"/>
          <w:sz w:val="22"/>
          <w:szCs w:val="22"/>
        </w:rPr>
      </w:pPr>
      <w:hyperlink w:anchor="_Toc29284393" w:history="1">
        <w:r w:rsidR="000A6A56" w:rsidRPr="000A6A56">
          <w:rPr>
            <w:rStyle w:val="Hyperlink"/>
          </w:rPr>
          <w:t>2.       FEDERAL AWARD NOTICES</w:t>
        </w:r>
        <w:r w:rsidR="000A6A56" w:rsidRPr="000A6A56">
          <w:rPr>
            <w:webHidden/>
          </w:rPr>
          <w:tab/>
        </w:r>
        <w:r w:rsidR="000A6A56" w:rsidRPr="000A6A56">
          <w:rPr>
            <w:webHidden/>
          </w:rPr>
          <w:fldChar w:fldCharType="begin"/>
        </w:r>
        <w:r w:rsidR="000A6A56" w:rsidRPr="000A6A56">
          <w:rPr>
            <w:webHidden/>
          </w:rPr>
          <w:instrText xml:space="preserve"> PAGEREF _Toc29284393 \h </w:instrText>
        </w:r>
        <w:r w:rsidR="000A6A56" w:rsidRPr="000A6A56">
          <w:rPr>
            <w:webHidden/>
          </w:rPr>
        </w:r>
        <w:r w:rsidR="000A6A56" w:rsidRPr="000A6A56">
          <w:rPr>
            <w:webHidden/>
          </w:rPr>
          <w:fldChar w:fldCharType="separate"/>
        </w:r>
        <w:r>
          <w:rPr>
            <w:webHidden/>
          </w:rPr>
          <w:t>17</w:t>
        </w:r>
        <w:r w:rsidR="000A6A56" w:rsidRPr="000A6A56">
          <w:rPr>
            <w:webHidden/>
          </w:rPr>
          <w:fldChar w:fldCharType="end"/>
        </w:r>
      </w:hyperlink>
    </w:p>
    <w:p w14:paraId="1765E36B" w14:textId="30D16EDE" w:rsidR="000A6A56" w:rsidRPr="000A6A56" w:rsidRDefault="0086392F">
      <w:pPr>
        <w:pStyle w:val="TOC1"/>
        <w:rPr>
          <w:rFonts w:asciiTheme="minorHAnsi" w:eastAsiaTheme="minorEastAsia" w:hAnsiTheme="minorHAnsi" w:cstheme="minorBidi"/>
          <w:bCs w:val="0"/>
          <w:kern w:val="0"/>
          <w:sz w:val="22"/>
          <w:szCs w:val="22"/>
        </w:rPr>
      </w:pPr>
      <w:hyperlink w:anchor="_Toc29284394" w:history="1">
        <w:r w:rsidR="000A6A56" w:rsidRPr="000A6A56">
          <w:rPr>
            <w:rStyle w:val="Hyperlink"/>
          </w:rPr>
          <w:t>VII.</w:t>
        </w:r>
        <w:r w:rsidR="000A6A56" w:rsidRPr="000A6A56">
          <w:rPr>
            <w:rFonts w:asciiTheme="minorHAnsi" w:eastAsiaTheme="minorEastAsia" w:hAnsiTheme="minorHAnsi" w:cstheme="minorBidi"/>
            <w:bCs w:val="0"/>
            <w:kern w:val="0"/>
            <w:sz w:val="22"/>
            <w:szCs w:val="22"/>
          </w:rPr>
          <w:tab/>
        </w:r>
        <w:r w:rsidR="000A6A56" w:rsidRPr="000A6A56">
          <w:rPr>
            <w:rStyle w:val="Hyperlink"/>
          </w:rPr>
          <w:t>AGENCY CONTACTS</w:t>
        </w:r>
        <w:r w:rsidR="000A6A56" w:rsidRPr="000A6A56">
          <w:rPr>
            <w:webHidden/>
          </w:rPr>
          <w:tab/>
        </w:r>
        <w:r w:rsidR="000A6A56" w:rsidRPr="000A6A56">
          <w:rPr>
            <w:webHidden/>
          </w:rPr>
          <w:fldChar w:fldCharType="begin"/>
        </w:r>
        <w:r w:rsidR="000A6A56" w:rsidRPr="000A6A56">
          <w:rPr>
            <w:webHidden/>
          </w:rPr>
          <w:instrText xml:space="preserve"> PAGEREF _Toc29284394 \h </w:instrText>
        </w:r>
        <w:r w:rsidR="000A6A56" w:rsidRPr="000A6A56">
          <w:rPr>
            <w:webHidden/>
          </w:rPr>
        </w:r>
        <w:r w:rsidR="000A6A56" w:rsidRPr="000A6A56">
          <w:rPr>
            <w:webHidden/>
          </w:rPr>
          <w:fldChar w:fldCharType="separate"/>
        </w:r>
        <w:r>
          <w:rPr>
            <w:webHidden/>
          </w:rPr>
          <w:t>17</w:t>
        </w:r>
        <w:r w:rsidR="000A6A56" w:rsidRPr="000A6A56">
          <w:rPr>
            <w:webHidden/>
          </w:rPr>
          <w:fldChar w:fldCharType="end"/>
        </w:r>
      </w:hyperlink>
    </w:p>
    <w:p w14:paraId="3AD22CFB" w14:textId="53AFC27C" w:rsidR="000A6A56" w:rsidRPr="000A6A56" w:rsidRDefault="0086392F">
      <w:pPr>
        <w:pStyle w:val="TOC1"/>
        <w:rPr>
          <w:rFonts w:asciiTheme="minorHAnsi" w:eastAsiaTheme="minorEastAsia" w:hAnsiTheme="minorHAnsi" w:cstheme="minorBidi"/>
          <w:bCs w:val="0"/>
          <w:kern w:val="0"/>
          <w:sz w:val="22"/>
          <w:szCs w:val="22"/>
        </w:rPr>
      </w:pPr>
      <w:hyperlink w:anchor="_Toc29284395" w:history="1">
        <w:r w:rsidR="000A6A56" w:rsidRPr="000A6A56">
          <w:rPr>
            <w:rStyle w:val="Hyperlink"/>
          </w:rPr>
          <w:t>Appendix A – Application and Submission Requirements</w:t>
        </w:r>
        <w:r w:rsidR="000A6A56" w:rsidRPr="000A6A56">
          <w:rPr>
            <w:webHidden/>
          </w:rPr>
          <w:tab/>
        </w:r>
        <w:r w:rsidR="000A6A56" w:rsidRPr="000A6A56">
          <w:rPr>
            <w:webHidden/>
          </w:rPr>
          <w:fldChar w:fldCharType="begin"/>
        </w:r>
        <w:r w:rsidR="000A6A56" w:rsidRPr="000A6A56">
          <w:rPr>
            <w:webHidden/>
          </w:rPr>
          <w:instrText xml:space="preserve"> PAGEREF _Toc29284395 \h </w:instrText>
        </w:r>
        <w:r w:rsidR="000A6A56" w:rsidRPr="000A6A56">
          <w:rPr>
            <w:webHidden/>
          </w:rPr>
        </w:r>
        <w:r w:rsidR="000A6A56" w:rsidRPr="000A6A56">
          <w:rPr>
            <w:webHidden/>
          </w:rPr>
          <w:fldChar w:fldCharType="separate"/>
        </w:r>
        <w:r>
          <w:rPr>
            <w:webHidden/>
          </w:rPr>
          <w:t>19</w:t>
        </w:r>
        <w:r w:rsidR="000A6A56" w:rsidRPr="000A6A56">
          <w:rPr>
            <w:webHidden/>
          </w:rPr>
          <w:fldChar w:fldCharType="end"/>
        </w:r>
      </w:hyperlink>
    </w:p>
    <w:p w14:paraId="2C145A00" w14:textId="55499C95" w:rsidR="000A6A56" w:rsidRPr="000A6A56" w:rsidRDefault="0086392F">
      <w:pPr>
        <w:pStyle w:val="TOC2"/>
        <w:rPr>
          <w:rFonts w:asciiTheme="minorHAnsi" w:eastAsiaTheme="minorEastAsia" w:hAnsiTheme="minorHAnsi" w:cstheme="minorBidi"/>
          <w:bCs w:val="0"/>
          <w:iCs w:val="0"/>
          <w:sz w:val="22"/>
          <w:szCs w:val="22"/>
        </w:rPr>
      </w:pPr>
      <w:hyperlink w:anchor="_Toc29284396"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GET REGISTERED</w:t>
        </w:r>
        <w:r w:rsidR="000A6A56" w:rsidRPr="000A6A56">
          <w:rPr>
            <w:webHidden/>
          </w:rPr>
          <w:tab/>
        </w:r>
        <w:r w:rsidR="000A6A56" w:rsidRPr="000A6A56">
          <w:rPr>
            <w:webHidden/>
          </w:rPr>
          <w:fldChar w:fldCharType="begin"/>
        </w:r>
        <w:r w:rsidR="000A6A56" w:rsidRPr="000A6A56">
          <w:rPr>
            <w:webHidden/>
          </w:rPr>
          <w:instrText xml:space="preserve"> PAGEREF _Toc29284396 \h </w:instrText>
        </w:r>
        <w:r w:rsidR="000A6A56" w:rsidRPr="000A6A56">
          <w:rPr>
            <w:webHidden/>
          </w:rPr>
        </w:r>
        <w:r w:rsidR="000A6A56" w:rsidRPr="000A6A56">
          <w:rPr>
            <w:webHidden/>
          </w:rPr>
          <w:fldChar w:fldCharType="separate"/>
        </w:r>
        <w:r>
          <w:rPr>
            <w:webHidden/>
          </w:rPr>
          <w:t>19</w:t>
        </w:r>
        <w:r w:rsidR="000A6A56" w:rsidRPr="000A6A56">
          <w:rPr>
            <w:webHidden/>
          </w:rPr>
          <w:fldChar w:fldCharType="end"/>
        </w:r>
      </w:hyperlink>
    </w:p>
    <w:p w14:paraId="23CD6A0C" w14:textId="66A3E277" w:rsidR="000A6A56" w:rsidRPr="000A6A56" w:rsidRDefault="0086392F">
      <w:pPr>
        <w:pStyle w:val="TOC2"/>
        <w:rPr>
          <w:rFonts w:asciiTheme="minorHAnsi" w:eastAsiaTheme="minorEastAsia" w:hAnsiTheme="minorHAnsi" w:cstheme="minorBidi"/>
          <w:bCs w:val="0"/>
          <w:iCs w:val="0"/>
          <w:sz w:val="22"/>
          <w:szCs w:val="22"/>
        </w:rPr>
      </w:pPr>
      <w:hyperlink w:anchor="_Toc29284397" w:history="1">
        <w:r w:rsidR="000A6A56" w:rsidRPr="000A6A56">
          <w:rPr>
            <w:rStyle w:val="Hyperlink"/>
          </w:rPr>
          <w:t>2.</w:t>
        </w:r>
        <w:r w:rsidR="000A6A56" w:rsidRPr="000A6A56">
          <w:rPr>
            <w:rFonts w:asciiTheme="minorHAnsi" w:eastAsiaTheme="minorEastAsia" w:hAnsiTheme="minorHAnsi" w:cstheme="minorBidi"/>
            <w:bCs w:val="0"/>
            <w:iCs w:val="0"/>
            <w:sz w:val="22"/>
            <w:szCs w:val="22"/>
          </w:rPr>
          <w:tab/>
        </w:r>
        <w:r w:rsidR="000A6A56" w:rsidRPr="000A6A56">
          <w:rPr>
            <w:rStyle w:val="Hyperlink"/>
          </w:rPr>
          <w:t>APPLICATION COMPONENTS</w:t>
        </w:r>
        <w:r w:rsidR="000A6A56" w:rsidRPr="000A6A56">
          <w:rPr>
            <w:webHidden/>
          </w:rPr>
          <w:tab/>
        </w:r>
        <w:r w:rsidR="000A6A56" w:rsidRPr="000A6A56">
          <w:rPr>
            <w:webHidden/>
          </w:rPr>
          <w:fldChar w:fldCharType="begin"/>
        </w:r>
        <w:r w:rsidR="000A6A56" w:rsidRPr="000A6A56">
          <w:rPr>
            <w:webHidden/>
          </w:rPr>
          <w:instrText xml:space="preserve"> PAGEREF _Toc29284397 \h </w:instrText>
        </w:r>
        <w:r w:rsidR="000A6A56" w:rsidRPr="000A6A56">
          <w:rPr>
            <w:webHidden/>
          </w:rPr>
        </w:r>
        <w:r w:rsidR="000A6A56" w:rsidRPr="000A6A56">
          <w:rPr>
            <w:webHidden/>
          </w:rPr>
          <w:fldChar w:fldCharType="separate"/>
        </w:r>
        <w:r>
          <w:rPr>
            <w:webHidden/>
          </w:rPr>
          <w:t>22</w:t>
        </w:r>
        <w:r w:rsidR="000A6A56" w:rsidRPr="000A6A56">
          <w:rPr>
            <w:webHidden/>
          </w:rPr>
          <w:fldChar w:fldCharType="end"/>
        </w:r>
      </w:hyperlink>
    </w:p>
    <w:p w14:paraId="1A6A231B" w14:textId="38C36609" w:rsidR="000A6A56" w:rsidRPr="000A6A56" w:rsidRDefault="0086392F">
      <w:pPr>
        <w:pStyle w:val="TOC2"/>
        <w:rPr>
          <w:rFonts w:asciiTheme="minorHAnsi" w:eastAsiaTheme="minorEastAsia" w:hAnsiTheme="minorHAnsi" w:cstheme="minorBidi"/>
          <w:bCs w:val="0"/>
          <w:iCs w:val="0"/>
          <w:sz w:val="22"/>
          <w:szCs w:val="22"/>
        </w:rPr>
      </w:pPr>
      <w:hyperlink w:anchor="_Toc29284398" w:history="1">
        <w:r w:rsidR="000A6A56" w:rsidRPr="000A6A56">
          <w:rPr>
            <w:rStyle w:val="Hyperlink"/>
          </w:rPr>
          <w:t>3.</w:t>
        </w:r>
        <w:r w:rsidR="000A6A56" w:rsidRPr="000A6A56">
          <w:rPr>
            <w:rFonts w:asciiTheme="minorHAnsi" w:eastAsiaTheme="minorEastAsia" w:hAnsiTheme="minorHAnsi" w:cstheme="minorBidi"/>
            <w:bCs w:val="0"/>
            <w:iCs w:val="0"/>
            <w:sz w:val="22"/>
            <w:szCs w:val="22"/>
          </w:rPr>
          <w:tab/>
        </w:r>
        <w:r w:rsidR="000A6A56" w:rsidRPr="000A6A56">
          <w:rPr>
            <w:rStyle w:val="Hyperlink"/>
          </w:rPr>
          <w:t>WRITE AND COMPLETE APPLICATION</w:t>
        </w:r>
        <w:r w:rsidR="000A6A56" w:rsidRPr="000A6A56">
          <w:rPr>
            <w:webHidden/>
          </w:rPr>
          <w:tab/>
        </w:r>
        <w:r w:rsidR="000A6A56" w:rsidRPr="000A6A56">
          <w:rPr>
            <w:webHidden/>
          </w:rPr>
          <w:fldChar w:fldCharType="begin"/>
        </w:r>
        <w:r w:rsidR="000A6A56" w:rsidRPr="000A6A56">
          <w:rPr>
            <w:webHidden/>
          </w:rPr>
          <w:instrText xml:space="preserve"> PAGEREF _Toc29284398 \h </w:instrText>
        </w:r>
        <w:r w:rsidR="000A6A56" w:rsidRPr="000A6A56">
          <w:rPr>
            <w:webHidden/>
          </w:rPr>
        </w:r>
        <w:r w:rsidR="000A6A56" w:rsidRPr="000A6A56">
          <w:rPr>
            <w:webHidden/>
          </w:rPr>
          <w:fldChar w:fldCharType="separate"/>
        </w:r>
        <w:r>
          <w:rPr>
            <w:webHidden/>
          </w:rPr>
          <w:t>22</w:t>
        </w:r>
        <w:r w:rsidR="000A6A56" w:rsidRPr="000A6A56">
          <w:rPr>
            <w:webHidden/>
          </w:rPr>
          <w:fldChar w:fldCharType="end"/>
        </w:r>
      </w:hyperlink>
    </w:p>
    <w:p w14:paraId="74D186FE" w14:textId="7731701A" w:rsidR="000A6A56" w:rsidRPr="000A6A56" w:rsidRDefault="0086392F">
      <w:pPr>
        <w:pStyle w:val="TOC2"/>
        <w:rPr>
          <w:rFonts w:asciiTheme="minorHAnsi" w:eastAsiaTheme="minorEastAsia" w:hAnsiTheme="minorHAnsi" w:cstheme="minorBidi"/>
          <w:bCs w:val="0"/>
          <w:iCs w:val="0"/>
          <w:sz w:val="22"/>
          <w:szCs w:val="22"/>
        </w:rPr>
      </w:pPr>
      <w:hyperlink w:anchor="_Toc29284399" w:history="1">
        <w:r w:rsidR="000A6A56" w:rsidRPr="000A6A56">
          <w:rPr>
            <w:rStyle w:val="Hyperlink"/>
          </w:rPr>
          <w:t xml:space="preserve">4.    </w:t>
        </w:r>
        <w:r w:rsidR="000A6A56" w:rsidRPr="000A6A56">
          <w:rPr>
            <w:rFonts w:asciiTheme="minorHAnsi" w:eastAsiaTheme="minorEastAsia" w:hAnsiTheme="minorHAnsi" w:cstheme="minorBidi"/>
            <w:bCs w:val="0"/>
            <w:iCs w:val="0"/>
            <w:sz w:val="22"/>
            <w:szCs w:val="22"/>
          </w:rPr>
          <w:tab/>
        </w:r>
        <w:r w:rsidR="000A6A56" w:rsidRPr="000A6A56">
          <w:rPr>
            <w:rStyle w:val="Hyperlink"/>
          </w:rPr>
          <w:t>SUBMIT APPLICATION</w:t>
        </w:r>
        <w:r w:rsidR="000A6A56" w:rsidRPr="000A6A56">
          <w:rPr>
            <w:webHidden/>
          </w:rPr>
          <w:tab/>
        </w:r>
        <w:r w:rsidR="000A6A56" w:rsidRPr="000A6A56">
          <w:rPr>
            <w:webHidden/>
          </w:rPr>
          <w:fldChar w:fldCharType="begin"/>
        </w:r>
        <w:r w:rsidR="000A6A56" w:rsidRPr="000A6A56">
          <w:rPr>
            <w:webHidden/>
          </w:rPr>
          <w:instrText xml:space="preserve"> PAGEREF _Toc29284399 \h </w:instrText>
        </w:r>
        <w:r w:rsidR="000A6A56" w:rsidRPr="000A6A56">
          <w:rPr>
            <w:webHidden/>
          </w:rPr>
        </w:r>
        <w:r w:rsidR="000A6A56" w:rsidRPr="000A6A56">
          <w:rPr>
            <w:webHidden/>
          </w:rPr>
          <w:fldChar w:fldCharType="separate"/>
        </w:r>
        <w:r>
          <w:rPr>
            <w:webHidden/>
          </w:rPr>
          <w:t>25</w:t>
        </w:r>
        <w:r w:rsidR="000A6A56" w:rsidRPr="000A6A56">
          <w:rPr>
            <w:webHidden/>
          </w:rPr>
          <w:fldChar w:fldCharType="end"/>
        </w:r>
      </w:hyperlink>
    </w:p>
    <w:p w14:paraId="2534A35B" w14:textId="15D9694C" w:rsidR="000A6A56" w:rsidRPr="000A6A56" w:rsidRDefault="0086392F">
      <w:pPr>
        <w:pStyle w:val="TOC2"/>
        <w:rPr>
          <w:rFonts w:asciiTheme="minorHAnsi" w:eastAsiaTheme="minorEastAsia" w:hAnsiTheme="minorHAnsi" w:cstheme="minorBidi"/>
          <w:bCs w:val="0"/>
          <w:iCs w:val="0"/>
          <w:sz w:val="22"/>
          <w:szCs w:val="22"/>
        </w:rPr>
      </w:pPr>
      <w:hyperlink w:anchor="_Toc29284400" w:history="1">
        <w:r w:rsidR="000A6A56" w:rsidRPr="000A6A56">
          <w:rPr>
            <w:rStyle w:val="Hyperlink"/>
          </w:rPr>
          <w:t>5.</w:t>
        </w:r>
        <w:r w:rsidR="000A6A56" w:rsidRPr="000A6A56">
          <w:rPr>
            <w:rFonts w:asciiTheme="minorHAnsi" w:eastAsiaTheme="minorEastAsia" w:hAnsiTheme="minorHAnsi" w:cstheme="minorBidi"/>
            <w:bCs w:val="0"/>
            <w:iCs w:val="0"/>
            <w:sz w:val="22"/>
            <w:szCs w:val="22"/>
          </w:rPr>
          <w:tab/>
        </w:r>
        <w:r w:rsidR="000A6A56" w:rsidRPr="000A6A56">
          <w:rPr>
            <w:rStyle w:val="Hyperlink"/>
          </w:rPr>
          <w:t>AFTER SUBMISSION</w:t>
        </w:r>
        <w:r w:rsidR="000A6A56" w:rsidRPr="000A6A56">
          <w:rPr>
            <w:webHidden/>
          </w:rPr>
          <w:tab/>
        </w:r>
        <w:r w:rsidR="000A6A56" w:rsidRPr="000A6A56">
          <w:rPr>
            <w:webHidden/>
          </w:rPr>
          <w:fldChar w:fldCharType="begin"/>
        </w:r>
        <w:r w:rsidR="000A6A56" w:rsidRPr="000A6A56">
          <w:rPr>
            <w:webHidden/>
          </w:rPr>
          <w:instrText xml:space="preserve"> PAGEREF _Toc29284400 \h </w:instrText>
        </w:r>
        <w:r w:rsidR="000A6A56" w:rsidRPr="000A6A56">
          <w:rPr>
            <w:webHidden/>
          </w:rPr>
        </w:r>
        <w:r w:rsidR="000A6A56" w:rsidRPr="000A6A56">
          <w:rPr>
            <w:webHidden/>
          </w:rPr>
          <w:fldChar w:fldCharType="separate"/>
        </w:r>
        <w:r>
          <w:rPr>
            <w:webHidden/>
          </w:rPr>
          <w:t>27</w:t>
        </w:r>
        <w:r w:rsidR="000A6A56" w:rsidRPr="000A6A56">
          <w:rPr>
            <w:webHidden/>
          </w:rPr>
          <w:fldChar w:fldCharType="end"/>
        </w:r>
      </w:hyperlink>
    </w:p>
    <w:p w14:paraId="6F6B8EE1" w14:textId="0B2A5EDC" w:rsidR="000A6A56" w:rsidRPr="000A6A56" w:rsidRDefault="0086392F">
      <w:pPr>
        <w:pStyle w:val="TOC1"/>
        <w:rPr>
          <w:rFonts w:asciiTheme="minorHAnsi" w:eastAsiaTheme="minorEastAsia" w:hAnsiTheme="minorHAnsi" w:cstheme="minorBidi"/>
          <w:bCs w:val="0"/>
          <w:kern w:val="0"/>
          <w:sz w:val="22"/>
          <w:szCs w:val="22"/>
        </w:rPr>
      </w:pPr>
      <w:hyperlink w:anchor="_Toc29284401" w:history="1">
        <w:r w:rsidR="000A6A56" w:rsidRPr="000A6A56">
          <w:rPr>
            <w:rStyle w:val="Hyperlink"/>
          </w:rPr>
          <w:t>Appendix B - Formatting Requirements and System Validation</w:t>
        </w:r>
        <w:r w:rsidR="000A6A56" w:rsidRPr="000A6A56">
          <w:rPr>
            <w:webHidden/>
          </w:rPr>
          <w:tab/>
        </w:r>
        <w:r w:rsidR="000A6A56" w:rsidRPr="000A6A56">
          <w:rPr>
            <w:webHidden/>
          </w:rPr>
          <w:fldChar w:fldCharType="begin"/>
        </w:r>
        <w:r w:rsidR="000A6A56" w:rsidRPr="000A6A56">
          <w:rPr>
            <w:webHidden/>
          </w:rPr>
          <w:instrText xml:space="preserve"> PAGEREF _Toc29284401 \h </w:instrText>
        </w:r>
        <w:r w:rsidR="000A6A56" w:rsidRPr="000A6A56">
          <w:rPr>
            <w:webHidden/>
          </w:rPr>
        </w:r>
        <w:r w:rsidR="000A6A56" w:rsidRPr="000A6A56">
          <w:rPr>
            <w:webHidden/>
          </w:rPr>
          <w:fldChar w:fldCharType="separate"/>
        </w:r>
        <w:r>
          <w:rPr>
            <w:webHidden/>
          </w:rPr>
          <w:t>30</w:t>
        </w:r>
        <w:r w:rsidR="000A6A56" w:rsidRPr="000A6A56">
          <w:rPr>
            <w:webHidden/>
          </w:rPr>
          <w:fldChar w:fldCharType="end"/>
        </w:r>
      </w:hyperlink>
    </w:p>
    <w:p w14:paraId="0C55501E" w14:textId="723A4B25" w:rsidR="000A6A56" w:rsidRPr="000A6A56" w:rsidRDefault="0086392F">
      <w:pPr>
        <w:pStyle w:val="TOC2"/>
        <w:rPr>
          <w:rFonts w:asciiTheme="minorHAnsi" w:eastAsiaTheme="minorEastAsia" w:hAnsiTheme="minorHAnsi" w:cstheme="minorBidi"/>
          <w:bCs w:val="0"/>
          <w:iCs w:val="0"/>
          <w:sz w:val="22"/>
          <w:szCs w:val="22"/>
        </w:rPr>
      </w:pPr>
      <w:hyperlink w:anchor="_Toc29284402" w:history="1">
        <w:r w:rsidR="000A6A56" w:rsidRPr="000A6A56">
          <w:rPr>
            <w:rStyle w:val="Hyperlink"/>
          </w:rPr>
          <w:t>1.</w:t>
        </w:r>
        <w:r w:rsidR="000A6A56" w:rsidRPr="000A6A56">
          <w:rPr>
            <w:rFonts w:asciiTheme="minorHAnsi" w:eastAsiaTheme="minorEastAsia" w:hAnsiTheme="minorHAnsi" w:cstheme="minorBidi"/>
            <w:bCs w:val="0"/>
            <w:iCs w:val="0"/>
            <w:sz w:val="22"/>
            <w:szCs w:val="22"/>
          </w:rPr>
          <w:tab/>
        </w:r>
        <w:r w:rsidR="000A6A56" w:rsidRPr="000A6A56">
          <w:rPr>
            <w:rStyle w:val="Hyperlink"/>
          </w:rPr>
          <w:t>SAMHSA FORMATTING REQUIREMENTS</w:t>
        </w:r>
        <w:r w:rsidR="000A6A56" w:rsidRPr="000A6A56">
          <w:rPr>
            <w:webHidden/>
          </w:rPr>
          <w:tab/>
        </w:r>
        <w:r w:rsidR="000A6A56" w:rsidRPr="000A6A56">
          <w:rPr>
            <w:webHidden/>
          </w:rPr>
          <w:fldChar w:fldCharType="begin"/>
        </w:r>
        <w:r w:rsidR="000A6A56" w:rsidRPr="000A6A56">
          <w:rPr>
            <w:webHidden/>
          </w:rPr>
          <w:instrText xml:space="preserve"> PAGEREF _Toc29284402 \h </w:instrText>
        </w:r>
        <w:r w:rsidR="000A6A56" w:rsidRPr="000A6A56">
          <w:rPr>
            <w:webHidden/>
          </w:rPr>
        </w:r>
        <w:r w:rsidR="000A6A56" w:rsidRPr="000A6A56">
          <w:rPr>
            <w:webHidden/>
          </w:rPr>
          <w:fldChar w:fldCharType="separate"/>
        </w:r>
        <w:r>
          <w:rPr>
            <w:webHidden/>
          </w:rPr>
          <w:t>30</w:t>
        </w:r>
        <w:r w:rsidR="000A6A56" w:rsidRPr="000A6A56">
          <w:rPr>
            <w:webHidden/>
          </w:rPr>
          <w:fldChar w:fldCharType="end"/>
        </w:r>
      </w:hyperlink>
    </w:p>
    <w:p w14:paraId="3FEF4479" w14:textId="5B581F59" w:rsidR="000A6A56" w:rsidRPr="000A6A56" w:rsidRDefault="0086392F">
      <w:pPr>
        <w:pStyle w:val="TOC2"/>
        <w:rPr>
          <w:rFonts w:asciiTheme="minorHAnsi" w:eastAsiaTheme="minorEastAsia" w:hAnsiTheme="minorHAnsi" w:cstheme="minorBidi"/>
          <w:bCs w:val="0"/>
          <w:iCs w:val="0"/>
          <w:sz w:val="22"/>
          <w:szCs w:val="22"/>
        </w:rPr>
      </w:pPr>
      <w:hyperlink w:anchor="_Toc29284403" w:history="1">
        <w:r w:rsidR="000A6A56" w:rsidRPr="000A6A56">
          <w:rPr>
            <w:rStyle w:val="Hyperlink"/>
          </w:rPr>
          <w:t>2.</w:t>
        </w:r>
        <w:r w:rsidR="000A6A56" w:rsidRPr="000A6A56">
          <w:rPr>
            <w:rFonts w:asciiTheme="minorHAnsi" w:eastAsiaTheme="minorEastAsia" w:hAnsiTheme="minorHAnsi" w:cstheme="minorBidi"/>
            <w:bCs w:val="0"/>
            <w:iCs w:val="0"/>
            <w:sz w:val="22"/>
            <w:szCs w:val="22"/>
          </w:rPr>
          <w:tab/>
        </w:r>
        <w:r w:rsidR="000A6A56" w:rsidRPr="000A6A56">
          <w:rPr>
            <w:rStyle w:val="Hyperlink"/>
          </w:rPr>
          <w:t>GRANTS.GOV FORMATTING AND VALIDATION REQUIREMENTS</w:t>
        </w:r>
        <w:r w:rsidR="000A6A56" w:rsidRPr="000A6A56">
          <w:rPr>
            <w:webHidden/>
          </w:rPr>
          <w:tab/>
        </w:r>
        <w:r w:rsidR="000A6A56" w:rsidRPr="000A6A56">
          <w:rPr>
            <w:webHidden/>
          </w:rPr>
          <w:fldChar w:fldCharType="begin"/>
        </w:r>
        <w:r w:rsidR="000A6A56" w:rsidRPr="000A6A56">
          <w:rPr>
            <w:webHidden/>
          </w:rPr>
          <w:instrText xml:space="preserve"> PAGEREF _Toc29284403 \h </w:instrText>
        </w:r>
        <w:r w:rsidR="000A6A56" w:rsidRPr="000A6A56">
          <w:rPr>
            <w:webHidden/>
          </w:rPr>
        </w:r>
        <w:r w:rsidR="000A6A56" w:rsidRPr="000A6A56">
          <w:rPr>
            <w:webHidden/>
          </w:rPr>
          <w:fldChar w:fldCharType="separate"/>
        </w:r>
        <w:r>
          <w:rPr>
            <w:webHidden/>
          </w:rPr>
          <w:t>30</w:t>
        </w:r>
        <w:r w:rsidR="000A6A56" w:rsidRPr="000A6A56">
          <w:rPr>
            <w:webHidden/>
          </w:rPr>
          <w:fldChar w:fldCharType="end"/>
        </w:r>
      </w:hyperlink>
    </w:p>
    <w:p w14:paraId="5922AAED" w14:textId="413434DA" w:rsidR="000A6A56" w:rsidRPr="000A6A56" w:rsidRDefault="0086392F">
      <w:pPr>
        <w:pStyle w:val="TOC2"/>
        <w:rPr>
          <w:rFonts w:asciiTheme="minorHAnsi" w:eastAsiaTheme="minorEastAsia" w:hAnsiTheme="minorHAnsi" w:cstheme="minorBidi"/>
          <w:bCs w:val="0"/>
          <w:iCs w:val="0"/>
          <w:sz w:val="22"/>
          <w:szCs w:val="22"/>
        </w:rPr>
      </w:pPr>
      <w:hyperlink w:anchor="_Toc29284404" w:history="1">
        <w:r w:rsidR="000A6A56" w:rsidRPr="000A6A56">
          <w:rPr>
            <w:rStyle w:val="Hyperlink"/>
          </w:rPr>
          <w:t>3.</w:t>
        </w:r>
        <w:r w:rsidR="000A6A56" w:rsidRPr="000A6A56">
          <w:rPr>
            <w:rFonts w:asciiTheme="minorHAnsi" w:eastAsiaTheme="minorEastAsia" w:hAnsiTheme="minorHAnsi" w:cstheme="minorBidi"/>
            <w:bCs w:val="0"/>
            <w:iCs w:val="0"/>
            <w:sz w:val="22"/>
            <w:szCs w:val="22"/>
          </w:rPr>
          <w:tab/>
        </w:r>
        <w:r w:rsidR="000A6A56" w:rsidRPr="000A6A56">
          <w:rPr>
            <w:rStyle w:val="Hyperlink"/>
          </w:rPr>
          <w:t>eRA COMMONS FORMATTING AND VALIDATION REQUIREMENTS</w:t>
        </w:r>
        <w:r w:rsidR="000A6A56" w:rsidRPr="000A6A56">
          <w:rPr>
            <w:webHidden/>
          </w:rPr>
          <w:tab/>
        </w:r>
        <w:r w:rsidR="000A6A56" w:rsidRPr="000A6A56">
          <w:rPr>
            <w:webHidden/>
          </w:rPr>
          <w:fldChar w:fldCharType="begin"/>
        </w:r>
        <w:r w:rsidR="000A6A56" w:rsidRPr="000A6A56">
          <w:rPr>
            <w:webHidden/>
          </w:rPr>
          <w:instrText xml:space="preserve"> PAGEREF _Toc29284404 \h </w:instrText>
        </w:r>
        <w:r w:rsidR="000A6A56" w:rsidRPr="000A6A56">
          <w:rPr>
            <w:webHidden/>
          </w:rPr>
        </w:r>
        <w:r w:rsidR="000A6A56" w:rsidRPr="000A6A56">
          <w:rPr>
            <w:webHidden/>
          </w:rPr>
          <w:fldChar w:fldCharType="separate"/>
        </w:r>
        <w:r>
          <w:rPr>
            <w:webHidden/>
          </w:rPr>
          <w:t>31</w:t>
        </w:r>
        <w:r w:rsidR="000A6A56" w:rsidRPr="000A6A56">
          <w:rPr>
            <w:webHidden/>
          </w:rPr>
          <w:fldChar w:fldCharType="end"/>
        </w:r>
      </w:hyperlink>
    </w:p>
    <w:p w14:paraId="22041F31" w14:textId="4418370E" w:rsidR="000A6A56" w:rsidRPr="000A6A56" w:rsidRDefault="0086392F" w:rsidP="000A6A56">
      <w:pPr>
        <w:pStyle w:val="TOC1"/>
        <w:jc w:val="left"/>
        <w:rPr>
          <w:rFonts w:asciiTheme="minorHAnsi" w:eastAsiaTheme="minorEastAsia" w:hAnsiTheme="minorHAnsi" w:cstheme="minorBidi"/>
          <w:bCs w:val="0"/>
          <w:kern w:val="0"/>
          <w:sz w:val="22"/>
          <w:szCs w:val="22"/>
        </w:rPr>
      </w:pPr>
      <w:hyperlink w:anchor="_Toc29284405" w:history="1">
        <w:r w:rsidR="000A6A56" w:rsidRPr="000A6A56">
          <w:rPr>
            <w:rStyle w:val="Hyperlink"/>
          </w:rPr>
          <w:t>Appendix C – Confidentiality and SAMHSA Participant Protection/Human Subjects Guidelines</w:t>
        </w:r>
        <w:r w:rsidR="000A6A56" w:rsidRPr="000A6A56">
          <w:rPr>
            <w:webHidden/>
          </w:rPr>
          <w:tab/>
        </w:r>
        <w:r w:rsidR="000A6A56" w:rsidRPr="000A6A56">
          <w:rPr>
            <w:webHidden/>
          </w:rPr>
          <w:fldChar w:fldCharType="begin"/>
        </w:r>
        <w:r w:rsidR="000A6A56" w:rsidRPr="000A6A56">
          <w:rPr>
            <w:webHidden/>
          </w:rPr>
          <w:instrText xml:space="preserve"> PAGEREF _Toc29284405 \h </w:instrText>
        </w:r>
        <w:r w:rsidR="000A6A56" w:rsidRPr="000A6A56">
          <w:rPr>
            <w:webHidden/>
          </w:rPr>
        </w:r>
        <w:r w:rsidR="000A6A56" w:rsidRPr="000A6A56">
          <w:rPr>
            <w:webHidden/>
          </w:rPr>
          <w:fldChar w:fldCharType="separate"/>
        </w:r>
        <w:r>
          <w:rPr>
            <w:webHidden/>
          </w:rPr>
          <w:t>35</w:t>
        </w:r>
        <w:r w:rsidR="000A6A56" w:rsidRPr="000A6A56">
          <w:rPr>
            <w:webHidden/>
          </w:rPr>
          <w:fldChar w:fldCharType="end"/>
        </w:r>
      </w:hyperlink>
    </w:p>
    <w:p w14:paraId="132D4D28" w14:textId="079015A1" w:rsidR="000A6A56" w:rsidRPr="000A6A56" w:rsidRDefault="0086392F">
      <w:pPr>
        <w:pStyle w:val="TOC1"/>
        <w:rPr>
          <w:rFonts w:asciiTheme="minorHAnsi" w:eastAsiaTheme="minorEastAsia" w:hAnsiTheme="minorHAnsi" w:cstheme="minorBidi"/>
          <w:bCs w:val="0"/>
          <w:kern w:val="0"/>
          <w:sz w:val="22"/>
          <w:szCs w:val="22"/>
        </w:rPr>
      </w:pPr>
      <w:hyperlink w:anchor="_Toc29284406" w:history="1">
        <w:r w:rsidR="000A6A56" w:rsidRPr="000A6A56">
          <w:rPr>
            <w:rStyle w:val="Hyperlink"/>
          </w:rPr>
          <w:t>Appendix D – Developing Goals and Measureable Objectives</w:t>
        </w:r>
        <w:r w:rsidR="000A6A56" w:rsidRPr="000A6A56">
          <w:rPr>
            <w:webHidden/>
          </w:rPr>
          <w:tab/>
        </w:r>
        <w:r w:rsidR="000A6A56" w:rsidRPr="000A6A56">
          <w:rPr>
            <w:webHidden/>
          </w:rPr>
          <w:fldChar w:fldCharType="begin"/>
        </w:r>
        <w:r w:rsidR="000A6A56" w:rsidRPr="000A6A56">
          <w:rPr>
            <w:webHidden/>
          </w:rPr>
          <w:instrText xml:space="preserve"> PAGEREF _Toc29284406 \h </w:instrText>
        </w:r>
        <w:r w:rsidR="000A6A56" w:rsidRPr="000A6A56">
          <w:rPr>
            <w:webHidden/>
          </w:rPr>
        </w:r>
        <w:r w:rsidR="000A6A56" w:rsidRPr="000A6A56">
          <w:rPr>
            <w:webHidden/>
          </w:rPr>
          <w:fldChar w:fldCharType="separate"/>
        </w:r>
        <w:r>
          <w:rPr>
            <w:webHidden/>
          </w:rPr>
          <w:t>38</w:t>
        </w:r>
        <w:r w:rsidR="000A6A56" w:rsidRPr="000A6A56">
          <w:rPr>
            <w:webHidden/>
          </w:rPr>
          <w:fldChar w:fldCharType="end"/>
        </w:r>
      </w:hyperlink>
    </w:p>
    <w:p w14:paraId="4BF5AD67" w14:textId="67B44E5A" w:rsidR="000A6A56" w:rsidRPr="000A6A56" w:rsidRDefault="0086392F" w:rsidP="000A6A56">
      <w:pPr>
        <w:pStyle w:val="TOC1"/>
        <w:jc w:val="left"/>
        <w:rPr>
          <w:rFonts w:asciiTheme="minorHAnsi" w:eastAsiaTheme="minorEastAsia" w:hAnsiTheme="minorHAnsi" w:cstheme="minorBidi"/>
          <w:bCs w:val="0"/>
          <w:kern w:val="0"/>
          <w:sz w:val="22"/>
          <w:szCs w:val="22"/>
        </w:rPr>
      </w:pPr>
      <w:hyperlink w:anchor="_Toc29284407" w:history="1">
        <w:r w:rsidR="000A6A56" w:rsidRPr="000A6A56">
          <w:rPr>
            <w:rStyle w:val="Hyperlink"/>
          </w:rPr>
          <w:t>Appendix E – Developing the Plan for Data Collection, Performance Assessment, and Quality Improvement</w:t>
        </w:r>
        <w:r w:rsidR="000A6A56" w:rsidRPr="000A6A56">
          <w:rPr>
            <w:webHidden/>
          </w:rPr>
          <w:tab/>
        </w:r>
        <w:r w:rsidR="000A6A56" w:rsidRPr="000A6A56">
          <w:rPr>
            <w:webHidden/>
          </w:rPr>
          <w:fldChar w:fldCharType="begin"/>
        </w:r>
        <w:r w:rsidR="000A6A56" w:rsidRPr="000A6A56">
          <w:rPr>
            <w:webHidden/>
          </w:rPr>
          <w:instrText xml:space="preserve"> PAGEREF _Toc29284407 \h </w:instrText>
        </w:r>
        <w:r w:rsidR="000A6A56" w:rsidRPr="000A6A56">
          <w:rPr>
            <w:webHidden/>
          </w:rPr>
        </w:r>
        <w:r w:rsidR="000A6A56" w:rsidRPr="000A6A56">
          <w:rPr>
            <w:webHidden/>
          </w:rPr>
          <w:fldChar w:fldCharType="separate"/>
        </w:r>
        <w:r>
          <w:rPr>
            <w:webHidden/>
          </w:rPr>
          <w:t>41</w:t>
        </w:r>
        <w:r w:rsidR="000A6A56" w:rsidRPr="000A6A56">
          <w:rPr>
            <w:webHidden/>
          </w:rPr>
          <w:fldChar w:fldCharType="end"/>
        </w:r>
      </w:hyperlink>
    </w:p>
    <w:p w14:paraId="2B0A3943" w14:textId="1ADCBB94" w:rsidR="000A6A56" w:rsidRPr="000A6A56" w:rsidRDefault="0086392F">
      <w:pPr>
        <w:pStyle w:val="TOC1"/>
        <w:rPr>
          <w:rFonts w:asciiTheme="minorHAnsi" w:eastAsiaTheme="minorEastAsia" w:hAnsiTheme="minorHAnsi" w:cstheme="minorBidi"/>
          <w:bCs w:val="0"/>
          <w:kern w:val="0"/>
          <w:sz w:val="22"/>
          <w:szCs w:val="22"/>
        </w:rPr>
      </w:pPr>
      <w:hyperlink w:anchor="_Toc29284408" w:history="1">
        <w:r w:rsidR="000A6A56" w:rsidRPr="000A6A56">
          <w:rPr>
            <w:rStyle w:val="Hyperlink"/>
          </w:rPr>
          <w:t>Appendix F – Biographical Sketches and Position Descriptions</w:t>
        </w:r>
        <w:r w:rsidR="000A6A56" w:rsidRPr="000A6A56">
          <w:rPr>
            <w:webHidden/>
          </w:rPr>
          <w:tab/>
        </w:r>
        <w:r w:rsidR="000A6A56" w:rsidRPr="000A6A56">
          <w:rPr>
            <w:webHidden/>
          </w:rPr>
          <w:fldChar w:fldCharType="begin"/>
        </w:r>
        <w:r w:rsidR="000A6A56" w:rsidRPr="000A6A56">
          <w:rPr>
            <w:webHidden/>
          </w:rPr>
          <w:instrText xml:space="preserve"> PAGEREF _Toc29284408 \h </w:instrText>
        </w:r>
        <w:r w:rsidR="000A6A56" w:rsidRPr="000A6A56">
          <w:rPr>
            <w:webHidden/>
          </w:rPr>
        </w:r>
        <w:r w:rsidR="000A6A56" w:rsidRPr="000A6A56">
          <w:rPr>
            <w:webHidden/>
          </w:rPr>
          <w:fldChar w:fldCharType="separate"/>
        </w:r>
        <w:r>
          <w:rPr>
            <w:webHidden/>
          </w:rPr>
          <w:t>44</w:t>
        </w:r>
        <w:r w:rsidR="000A6A56" w:rsidRPr="000A6A56">
          <w:rPr>
            <w:webHidden/>
          </w:rPr>
          <w:fldChar w:fldCharType="end"/>
        </w:r>
      </w:hyperlink>
    </w:p>
    <w:p w14:paraId="424387F2" w14:textId="396B4AD4" w:rsidR="000A6A56" w:rsidRPr="000A6A56" w:rsidRDefault="0086392F">
      <w:pPr>
        <w:pStyle w:val="TOC1"/>
        <w:rPr>
          <w:rFonts w:asciiTheme="minorHAnsi" w:eastAsiaTheme="minorEastAsia" w:hAnsiTheme="minorHAnsi" w:cstheme="minorBidi"/>
          <w:bCs w:val="0"/>
          <w:kern w:val="0"/>
          <w:sz w:val="22"/>
          <w:szCs w:val="22"/>
        </w:rPr>
      </w:pPr>
      <w:hyperlink w:anchor="_Toc29284409" w:history="1">
        <w:r w:rsidR="000A6A56" w:rsidRPr="000A6A56">
          <w:rPr>
            <w:rStyle w:val="Hyperlink"/>
          </w:rPr>
          <w:t>Appendix G – Addressing Behavioral Health Disparities</w:t>
        </w:r>
        <w:r w:rsidR="000A6A56" w:rsidRPr="000A6A56">
          <w:rPr>
            <w:webHidden/>
          </w:rPr>
          <w:tab/>
        </w:r>
        <w:r w:rsidR="000A6A56" w:rsidRPr="000A6A56">
          <w:rPr>
            <w:webHidden/>
          </w:rPr>
          <w:fldChar w:fldCharType="begin"/>
        </w:r>
        <w:r w:rsidR="000A6A56" w:rsidRPr="000A6A56">
          <w:rPr>
            <w:webHidden/>
          </w:rPr>
          <w:instrText xml:space="preserve"> PAGEREF _Toc29284409 \h </w:instrText>
        </w:r>
        <w:r w:rsidR="000A6A56" w:rsidRPr="000A6A56">
          <w:rPr>
            <w:webHidden/>
          </w:rPr>
        </w:r>
        <w:r w:rsidR="000A6A56" w:rsidRPr="000A6A56">
          <w:rPr>
            <w:webHidden/>
          </w:rPr>
          <w:fldChar w:fldCharType="separate"/>
        </w:r>
        <w:r>
          <w:rPr>
            <w:webHidden/>
          </w:rPr>
          <w:t>45</w:t>
        </w:r>
        <w:r w:rsidR="000A6A56" w:rsidRPr="000A6A56">
          <w:rPr>
            <w:webHidden/>
          </w:rPr>
          <w:fldChar w:fldCharType="end"/>
        </w:r>
      </w:hyperlink>
    </w:p>
    <w:p w14:paraId="33C32921" w14:textId="1C489121" w:rsidR="000A6A56" w:rsidRPr="000A6A56" w:rsidRDefault="0086392F">
      <w:pPr>
        <w:pStyle w:val="TOC1"/>
        <w:rPr>
          <w:rFonts w:asciiTheme="minorHAnsi" w:eastAsiaTheme="minorEastAsia" w:hAnsiTheme="minorHAnsi" w:cstheme="minorBidi"/>
          <w:bCs w:val="0"/>
          <w:kern w:val="0"/>
          <w:sz w:val="22"/>
          <w:szCs w:val="22"/>
        </w:rPr>
      </w:pPr>
      <w:hyperlink w:anchor="_Toc29284410" w:history="1">
        <w:r w:rsidR="000A6A56" w:rsidRPr="000A6A56">
          <w:rPr>
            <w:rStyle w:val="Hyperlink"/>
          </w:rPr>
          <w:t>Appendix H – Standard Funding Restrictions</w:t>
        </w:r>
        <w:r w:rsidR="000A6A56" w:rsidRPr="000A6A56">
          <w:rPr>
            <w:webHidden/>
          </w:rPr>
          <w:tab/>
        </w:r>
        <w:r w:rsidR="000A6A56" w:rsidRPr="000A6A56">
          <w:rPr>
            <w:webHidden/>
          </w:rPr>
          <w:fldChar w:fldCharType="begin"/>
        </w:r>
        <w:r w:rsidR="000A6A56" w:rsidRPr="000A6A56">
          <w:rPr>
            <w:webHidden/>
          </w:rPr>
          <w:instrText xml:space="preserve"> PAGEREF _Toc29284410 \h </w:instrText>
        </w:r>
        <w:r w:rsidR="000A6A56" w:rsidRPr="000A6A56">
          <w:rPr>
            <w:webHidden/>
          </w:rPr>
        </w:r>
        <w:r w:rsidR="000A6A56" w:rsidRPr="000A6A56">
          <w:rPr>
            <w:webHidden/>
          </w:rPr>
          <w:fldChar w:fldCharType="separate"/>
        </w:r>
        <w:r>
          <w:rPr>
            <w:webHidden/>
          </w:rPr>
          <w:t>47</w:t>
        </w:r>
        <w:r w:rsidR="000A6A56" w:rsidRPr="000A6A56">
          <w:rPr>
            <w:webHidden/>
          </w:rPr>
          <w:fldChar w:fldCharType="end"/>
        </w:r>
      </w:hyperlink>
    </w:p>
    <w:p w14:paraId="610DA523" w14:textId="05C1B445" w:rsidR="000A6A56" w:rsidRPr="000A6A56" w:rsidRDefault="0086392F">
      <w:pPr>
        <w:pStyle w:val="TOC1"/>
        <w:rPr>
          <w:rFonts w:asciiTheme="minorHAnsi" w:eastAsiaTheme="minorEastAsia" w:hAnsiTheme="minorHAnsi" w:cstheme="minorBidi"/>
          <w:bCs w:val="0"/>
          <w:kern w:val="0"/>
          <w:sz w:val="22"/>
          <w:szCs w:val="22"/>
        </w:rPr>
      </w:pPr>
      <w:hyperlink w:anchor="_Toc29284411" w:history="1">
        <w:r w:rsidR="000A6A56" w:rsidRPr="000A6A56">
          <w:rPr>
            <w:rStyle w:val="Hyperlink"/>
          </w:rPr>
          <w:t>Appendix I – Intergovernmental Review (E.O. 12372) Requirements</w:t>
        </w:r>
        <w:r w:rsidR="000A6A56" w:rsidRPr="000A6A56">
          <w:rPr>
            <w:webHidden/>
          </w:rPr>
          <w:tab/>
        </w:r>
        <w:r w:rsidR="000A6A56" w:rsidRPr="000A6A56">
          <w:rPr>
            <w:webHidden/>
          </w:rPr>
          <w:fldChar w:fldCharType="begin"/>
        </w:r>
        <w:r w:rsidR="000A6A56" w:rsidRPr="000A6A56">
          <w:rPr>
            <w:webHidden/>
          </w:rPr>
          <w:instrText xml:space="preserve"> PAGEREF _Toc29284411 \h </w:instrText>
        </w:r>
        <w:r w:rsidR="000A6A56" w:rsidRPr="000A6A56">
          <w:rPr>
            <w:webHidden/>
          </w:rPr>
        </w:r>
        <w:r w:rsidR="000A6A56" w:rsidRPr="000A6A56">
          <w:rPr>
            <w:webHidden/>
          </w:rPr>
          <w:fldChar w:fldCharType="separate"/>
        </w:r>
        <w:r>
          <w:rPr>
            <w:webHidden/>
          </w:rPr>
          <w:t>49</w:t>
        </w:r>
        <w:r w:rsidR="000A6A56" w:rsidRPr="000A6A56">
          <w:rPr>
            <w:webHidden/>
          </w:rPr>
          <w:fldChar w:fldCharType="end"/>
        </w:r>
      </w:hyperlink>
    </w:p>
    <w:p w14:paraId="63851ADC" w14:textId="2FB4AAA7" w:rsidR="000A6A56" w:rsidRPr="000A6A56" w:rsidRDefault="0086392F">
      <w:pPr>
        <w:pStyle w:val="TOC1"/>
        <w:rPr>
          <w:rFonts w:asciiTheme="minorHAnsi" w:eastAsiaTheme="minorEastAsia" w:hAnsiTheme="minorHAnsi" w:cstheme="minorBidi"/>
          <w:bCs w:val="0"/>
          <w:kern w:val="0"/>
          <w:sz w:val="22"/>
          <w:szCs w:val="22"/>
        </w:rPr>
      </w:pPr>
      <w:hyperlink w:anchor="_Toc29284412" w:history="1">
        <w:r w:rsidR="000A6A56" w:rsidRPr="000A6A56">
          <w:rPr>
            <w:rStyle w:val="Hyperlink"/>
          </w:rPr>
          <w:t>Appendix J – Administrative and National Policy Requirements</w:t>
        </w:r>
        <w:r w:rsidR="000A6A56" w:rsidRPr="000A6A56">
          <w:rPr>
            <w:webHidden/>
          </w:rPr>
          <w:tab/>
        </w:r>
        <w:r w:rsidR="000A6A56" w:rsidRPr="000A6A56">
          <w:rPr>
            <w:webHidden/>
          </w:rPr>
          <w:fldChar w:fldCharType="begin"/>
        </w:r>
        <w:r w:rsidR="000A6A56" w:rsidRPr="000A6A56">
          <w:rPr>
            <w:webHidden/>
          </w:rPr>
          <w:instrText xml:space="preserve"> PAGEREF _Toc29284412 \h </w:instrText>
        </w:r>
        <w:r w:rsidR="000A6A56" w:rsidRPr="000A6A56">
          <w:rPr>
            <w:webHidden/>
          </w:rPr>
        </w:r>
        <w:r w:rsidR="000A6A56" w:rsidRPr="000A6A56">
          <w:rPr>
            <w:webHidden/>
          </w:rPr>
          <w:fldChar w:fldCharType="separate"/>
        </w:r>
        <w:r>
          <w:rPr>
            <w:webHidden/>
          </w:rPr>
          <w:t>51</w:t>
        </w:r>
        <w:r w:rsidR="000A6A56" w:rsidRPr="000A6A56">
          <w:rPr>
            <w:webHidden/>
          </w:rPr>
          <w:fldChar w:fldCharType="end"/>
        </w:r>
      </w:hyperlink>
    </w:p>
    <w:p w14:paraId="04646063" w14:textId="43A0A559" w:rsidR="000A6A56" w:rsidRDefault="0086392F">
      <w:pPr>
        <w:pStyle w:val="TOC1"/>
        <w:rPr>
          <w:rFonts w:asciiTheme="minorHAnsi" w:eastAsiaTheme="minorEastAsia" w:hAnsiTheme="minorHAnsi" w:cstheme="minorBidi"/>
          <w:bCs w:val="0"/>
          <w:kern w:val="0"/>
          <w:sz w:val="22"/>
          <w:szCs w:val="22"/>
        </w:rPr>
      </w:pPr>
      <w:hyperlink w:anchor="_Toc29284413" w:history="1">
        <w:r w:rsidR="000A6A56" w:rsidRPr="000A6A56">
          <w:rPr>
            <w:rStyle w:val="Hyperlink"/>
          </w:rPr>
          <w:t>Appendix K – Sample Budget and Justification (no match required)</w:t>
        </w:r>
        <w:r w:rsidR="000A6A56" w:rsidRPr="000A6A56">
          <w:rPr>
            <w:webHidden/>
          </w:rPr>
          <w:tab/>
        </w:r>
        <w:r w:rsidR="000A6A56" w:rsidRPr="000A6A56">
          <w:rPr>
            <w:webHidden/>
          </w:rPr>
          <w:fldChar w:fldCharType="begin"/>
        </w:r>
        <w:r w:rsidR="000A6A56" w:rsidRPr="000A6A56">
          <w:rPr>
            <w:webHidden/>
          </w:rPr>
          <w:instrText xml:space="preserve"> PAGEREF _Toc29284413 \h </w:instrText>
        </w:r>
        <w:r w:rsidR="000A6A56" w:rsidRPr="000A6A56">
          <w:rPr>
            <w:webHidden/>
          </w:rPr>
        </w:r>
        <w:r w:rsidR="000A6A56" w:rsidRPr="000A6A56">
          <w:rPr>
            <w:webHidden/>
          </w:rPr>
          <w:fldChar w:fldCharType="separate"/>
        </w:r>
        <w:r>
          <w:rPr>
            <w:webHidden/>
          </w:rPr>
          <w:t>58</w:t>
        </w:r>
        <w:r w:rsidR="000A6A56" w:rsidRPr="000A6A56">
          <w:rPr>
            <w:webHidden/>
          </w:rPr>
          <w:fldChar w:fldCharType="end"/>
        </w:r>
      </w:hyperlink>
    </w:p>
    <w:p w14:paraId="45E09174" w14:textId="0A23F431" w:rsidR="0055755A" w:rsidRDefault="004C2A56" w:rsidP="0092765D">
      <w:pPr>
        <w:pStyle w:val="TOCTitle"/>
        <w:jc w:val="left"/>
      </w:pPr>
      <w:r>
        <w:fldChar w:fldCharType="end"/>
      </w:r>
    </w:p>
    <w:p w14:paraId="7B31DD2A" w14:textId="77777777" w:rsidR="0055755A" w:rsidRDefault="0055755A" w:rsidP="0092765D">
      <w:pPr>
        <w:pStyle w:val="TOCTitle"/>
        <w:jc w:val="left"/>
      </w:pPr>
    </w:p>
    <w:p w14:paraId="391D9042" w14:textId="27B4A526" w:rsidR="0055755A" w:rsidRDefault="0055755A" w:rsidP="0092765D">
      <w:pPr>
        <w:pStyle w:val="TOCTitle"/>
        <w:jc w:val="left"/>
      </w:pPr>
    </w:p>
    <w:p w14:paraId="58305C93" w14:textId="3C56995D" w:rsidR="00C70A01" w:rsidRDefault="00C70A01" w:rsidP="0092765D">
      <w:pPr>
        <w:pStyle w:val="TOCTitle"/>
        <w:jc w:val="left"/>
      </w:pPr>
    </w:p>
    <w:p w14:paraId="614666DD" w14:textId="62CA466E" w:rsidR="00C70A01" w:rsidRDefault="00C70A01" w:rsidP="0092765D">
      <w:pPr>
        <w:pStyle w:val="TOCTitle"/>
        <w:jc w:val="left"/>
      </w:pPr>
    </w:p>
    <w:p w14:paraId="04FCE047" w14:textId="17462E1C" w:rsidR="00C70A01" w:rsidRDefault="00C70A01" w:rsidP="0092765D">
      <w:pPr>
        <w:pStyle w:val="TOCTitle"/>
        <w:jc w:val="left"/>
      </w:pPr>
    </w:p>
    <w:p w14:paraId="7A639760" w14:textId="77777777" w:rsidR="000A6A56" w:rsidRDefault="000A6A56" w:rsidP="0092765D">
      <w:pPr>
        <w:pStyle w:val="TOCTitle"/>
        <w:jc w:val="left"/>
      </w:pPr>
    </w:p>
    <w:p w14:paraId="27F0A0F2" w14:textId="476C6EAF" w:rsidR="00521ACC" w:rsidRDefault="00C92085" w:rsidP="0092765D">
      <w:pPr>
        <w:pStyle w:val="TOCTitle"/>
        <w:jc w:val="left"/>
        <w:rPr>
          <w:rStyle w:val="Heading1Char"/>
          <w:b/>
        </w:rPr>
      </w:pPr>
      <w:r w:rsidRPr="00B81826">
        <w:rPr>
          <w:rStyle w:val="StyleBold"/>
        </w:rPr>
        <w:t xml:space="preserve"> </w:t>
      </w:r>
      <w:bookmarkStart w:id="0" w:name="_Toc458170139"/>
      <w:bookmarkStart w:id="1" w:name="_Toc485305418"/>
      <w:bookmarkStart w:id="2" w:name="_Toc485307235"/>
      <w:bookmarkStart w:id="3" w:name="_Toc29284376"/>
      <w:r w:rsidR="00521ACC" w:rsidRPr="00C70A01">
        <w:rPr>
          <w:rStyle w:val="Heading1Char"/>
          <w:b/>
        </w:rPr>
        <w:t>E</w:t>
      </w:r>
      <w:r w:rsidR="00CF2D96" w:rsidRPr="00C70A01">
        <w:rPr>
          <w:rStyle w:val="Heading1Char"/>
          <w:b/>
        </w:rPr>
        <w:t>XECUTIVE SUMMAR</w:t>
      </w:r>
      <w:r w:rsidR="0091628E">
        <w:rPr>
          <w:rStyle w:val="Heading1Char"/>
          <w:b/>
        </w:rPr>
        <w:t>Y</w:t>
      </w:r>
      <w:bookmarkEnd w:id="0"/>
      <w:bookmarkEnd w:id="1"/>
      <w:bookmarkEnd w:id="2"/>
      <w:bookmarkEnd w:id="3"/>
    </w:p>
    <w:p w14:paraId="09D18EB6" w14:textId="36FB8A61" w:rsidR="00033B88" w:rsidRPr="00033B88" w:rsidRDefault="00033B88" w:rsidP="0092765D">
      <w:pPr>
        <w:pStyle w:val="TOCTitle"/>
        <w:jc w:val="left"/>
        <w:rPr>
          <w:rStyle w:val="Heading1Char"/>
          <w:b/>
          <w:sz w:val="24"/>
        </w:rPr>
      </w:pPr>
      <w:r w:rsidRPr="00033B88">
        <w:rPr>
          <w:b w:val="0"/>
          <w:sz w:val="24"/>
        </w:rPr>
        <w:t>The Substance Abuse and Mental Health Services Administration, Center for Mental Health Services, is accepting applications for a fiscal year (FY) 20</w:t>
      </w:r>
      <w:r>
        <w:rPr>
          <w:b w:val="0"/>
          <w:sz w:val="24"/>
        </w:rPr>
        <w:t>20</w:t>
      </w:r>
      <w:r w:rsidRPr="00033B88">
        <w:rPr>
          <w:b w:val="0"/>
          <w:sz w:val="24"/>
        </w:rPr>
        <w:t xml:space="preserve"> Suicide Prevention Resource Center grant.  The purpose of this program is to build national capacity for preventing suicide by providing technical assistance, training, and resources to assist states, tribes, </w:t>
      </w:r>
      <w:r w:rsidR="00AF0DCC">
        <w:rPr>
          <w:b w:val="0"/>
          <w:sz w:val="24"/>
        </w:rPr>
        <w:t>communities, providers, practitioners and members of the public on suicide prevention strategies and best practices to address the issue of suicide.  Based on the foundation established by the National Strategy for Suicide Prevention, this Center will serve as a national center of excellence to address suicide across the country.</w:t>
      </w:r>
      <w:r w:rsidRPr="00033B88">
        <w:rPr>
          <w:b w:val="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69"/>
      </w:tblGrid>
      <w:tr w:rsidR="00E36E88" w:rsidRPr="001A7EB4" w14:paraId="3F5EF925" w14:textId="77777777" w:rsidTr="009B6FA5">
        <w:trPr>
          <w:cantSplit/>
          <w:trHeight w:val="998"/>
        </w:trPr>
        <w:tc>
          <w:tcPr>
            <w:tcW w:w="4681" w:type="dxa"/>
          </w:tcPr>
          <w:p w14:paraId="26A23AB4" w14:textId="77777777" w:rsidR="00E36E88" w:rsidRPr="001A7EB4" w:rsidRDefault="00E36E88" w:rsidP="00D05EC5">
            <w:pPr>
              <w:tabs>
                <w:tab w:val="left" w:pos="1008"/>
              </w:tabs>
              <w:rPr>
                <w:rFonts w:cs="Arial"/>
                <w:b/>
              </w:rPr>
            </w:pPr>
            <w:r w:rsidRPr="001A7EB4">
              <w:rPr>
                <w:rFonts w:cs="Arial"/>
                <w:b/>
              </w:rPr>
              <w:lastRenderedPageBreak/>
              <w:t>Funding Opportunity Title:</w:t>
            </w:r>
          </w:p>
        </w:tc>
        <w:tc>
          <w:tcPr>
            <w:tcW w:w="4669" w:type="dxa"/>
          </w:tcPr>
          <w:p w14:paraId="79FB915C" w14:textId="30DAF900" w:rsidR="002D5715" w:rsidRDefault="00033B88" w:rsidP="002D5715">
            <w:pPr>
              <w:tabs>
                <w:tab w:val="left" w:pos="1008"/>
              </w:tabs>
              <w:rPr>
                <w:rStyle w:val="StyleBold"/>
                <w:b w:val="0"/>
              </w:rPr>
            </w:pPr>
            <w:r>
              <w:rPr>
                <w:rStyle w:val="StyleBold"/>
                <w:b w:val="0"/>
              </w:rPr>
              <w:t>Suicide Prevention Resource Center</w:t>
            </w:r>
          </w:p>
          <w:p w14:paraId="38B2D33F" w14:textId="63E6137C" w:rsidR="00E36E88" w:rsidRPr="001107E4" w:rsidRDefault="001107E4" w:rsidP="00033B88">
            <w:pPr>
              <w:tabs>
                <w:tab w:val="left" w:pos="1008"/>
              </w:tabs>
              <w:rPr>
                <w:rFonts w:cs="Arial"/>
                <w:b/>
              </w:rPr>
            </w:pPr>
            <w:r w:rsidRPr="001107E4">
              <w:rPr>
                <w:rStyle w:val="StyleBold"/>
                <w:b w:val="0"/>
              </w:rPr>
              <w:t xml:space="preserve">(Short Title: </w:t>
            </w:r>
            <w:r w:rsidR="00033B88">
              <w:rPr>
                <w:rStyle w:val="StyleBold"/>
                <w:b w:val="0"/>
              </w:rPr>
              <w:t>SPRC</w:t>
            </w:r>
            <w:r w:rsidR="009B6FA5">
              <w:rPr>
                <w:rStyle w:val="StyleBold"/>
                <w:b w:val="0"/>
              </w:rPr>
              <w:t>)</w:t>
            </w:r>
          </w:p>
        </w:tc>
      </w:tr>
      <w:tr w:rsidR="00E36E88" w:rsidRPr="001A7EB4" w14:paraId="7AB2484E" w14:textId="77777777" w:rsidTr="009B6FA5">
        <w:trPr>
          <w:cantSplit/>
        </w:trPr>
        <w:tc>
          <w:tcPr>
            <w:tcW w:w="4681" w:type="dxa"/>
          </w:tcPr>
          <w:p w14:paraId="3988D171" w14:textId="77777777" w:rsidR="00E36E88" w:rsidRPr="001A7EB4" w:rsidRDefault="00E36E88" w:rsidP="00D05EC5">
            <w:pPr>
              <w:tabs>
                <w:tab w:val="left" w:pos="1008"/>
              </w:tabs>
              <w:rPr>
                <w:rFonts w:cs="Arial"/>
                <w:b/>
              </w:rPr>
            </w:pPr>
            <w:r w:rsidRPr="001A7EB4">
              <w:rPr>
                <w:rFonts w:cs="Arial"/>
                <w:b/>
              </w:rPr>
              <w:t>Funding Opportunity Number:</w:t>
            </w:r>
          </w:p>
        </w:tc>
        <w:tc>
          <w:tcPr>
            <w:tcW w:w="4669" w:type="dxa"/>
          </w:tcPr>
          <w:p w14:paraId="50D79D16" w14:textId="4BE012A4" w:rsidR="00E36E88" w:rsidRPr="000456C5" w:rsidRDefault="000E3636" w:rsidP="00BC6C2B">
            <w:pPr>
              <w:tabs>
                <w:tab w:val="left" w:pos="1008"/>
              </w:tabs>
              <w:rPr>
                <w:rFonts w:cs="Arial"/>
                <w:b/>
              </w:rPr>
            </w:pPr>
            <w:r w:rsidRPr="000456C5">
              <w:rPr>
                <w:rStyle w:val="StyleBold"/>
                <w:b w:val="0"/>
              </w:rPr>
              <w:t>SM-</w:t>
            </w:r>
            <w:r w:rsidR="003C17C3">
              <w:rPr>
                <w:rStyle w:val="StyleBold"/>
                <w:b w:val="0"/>
              </w:rPr>
              <w:t>20</w:t>
            </w:r>
            <w:r w:rsidR="00B37939">
              <w:rPr>
                <w:rStyle w:val="StyleBold"/>
                <w:b w:val="0"/>
              </w:rPr>
              <w:t>-011</w:t>
            </w:r>
          </w:p>
        </w:tc>
      </w:tr>
      <w:tr w:rsidR="00E36E88" w:rsidRPr="001A7EB4" w14:paraId="672DD271" w14:textId="77777777" w:rsidTr="009B6FA5">
        <w:trPr>
          <w:cantSplit/>
        </w:trPr>
        <w:tc>
          <w:tcPr>
            <w:tcW w:w="4681" w:type="dxa"/>
          </w:tcPr>
          <w:p w14:paraId="248CC715" w14:textId="77777777" w:rsidR="00E36E88" w:rsidRPr="001A7EB4" w:rsidRDefault="00E36E88" w:rsidP="00D05EC5">
            <w:pPr>
              <w:tabs>
                <w:tab w:val="left" w:pos="1008"/>
              </w:tabs>
              <w:rPr>
                <w:rFonts w:cs="Arial"/>
                <w:b/>
              </w:rPr>
            </w:pPr>
            <w:r w:rsidRPr="001A7EB4">
              <w:rPr>
                <w:rFonts w:cs="Arial"/>
                <w:b/>
              </w:rPr>
              <w:t>Due Date for Applications:</w:t>
            </w:r>
          </w:p>
        </w:tc>
        <w:tc>
          <w:tcPr>
            <w:tcW w:w="4669" w:type="dxa"/>
          </w:tcPr>
          <w:p w14:paraId="47BE3616" w14:textId="5E3FB3F1" w:rsidR="00E36E88" w:rsidRPr="00B91FA9" w:rsidRDefault="00B37939" w:rsidP="008D593A">
            <w:pPr>
              <w:tabs>
                <w:tab w:val="left" w:pos="1008"/>
              </w:tabs>
              <w:rPr>
                <w:rFonts w:cs="Arial"/>
              </w:rPr>
            </w:pPr>
            <w:r>
              <w:rPr>
                <w:rFonts w:cs="Arial"/>
              </w:rPr>
              <w:t xml:space="preserve">March </w:t>
            </w:r>
            <w:r w:rsidR="008D593A">
              <w:rPr>
                <w:rFonts w:cs="Arial"/>
              </w:rPr>
              <w:t>9</w:t>
            </w:r>
            <w:r>
              <w:rPr>
                <w:rFonts w:cs="Arial"/>
              </w:rPr>
              <w:t>, 2020</w:t>
            </w:r>
          </w:p>
        </w:tc>
      </w:tr>
      <w:tr w:rsidR="00E36E88" w:rsidRPr="001A7EB4" w14:paraId="02C08E4E" w14:textId="77777777" w:rsidTr="009B6FA5">
        <w:trPr>
          <w:cantSplit/>
        </w:trPr>
        <w:tc>
          <w:tcPr>
            <w:tcW w:w="4681" w:type="dxa"/>
          </w:tcPr>
          <w:p w14:paraId="63EF1AD5" w14:textId="452C1612" w:rsidR="00E36E88" w:rsidRPr="001A7EB4" w:rsidRDefault="0046138C" w:rsidP="00D05EC5">
            <w:pPr>
              <w:tabs>
                <w:tab w:val="left" w:pos="1008"/>
              </w:tabs>
              <w:rPr>
                <w:rFonts w:cs="Arial"/>
                <w:b/>
              </w:rPr>
            </w:pPr>
            <w:r>
              <w:rPr>
                <w:rFonts w:cs="Arial"/>
                <w:b/>
              </w:rPr>
              <w:t>Estimat</w:t>
            </w:r>
            <w:r w:rsidR="00E36E88" w:rsidRPr="001A7EB4">
              <w:rPr>
                <w:rFonts w:cs="Arial"/>
                <w:b/>
              </w:rPr>
              <w:t>ed Total Available Funding:</w:t>
            </w:r>
          </w:p>
        </w:tc>
        <w:tc>
          <w:tcPr>
            <w:tcW w:w="4669" w:type="dxa"/>
          </w:tcPr>
          <w:p w14:paraId="66E538CA" w14:textId="18931401" w:rsidR="00E36E88" w:rsidRPr="000456C5" w:rsidRDefault="003000E6" w:rsidP="000A6A56">
            <w:pPr>
              <w:tabs>
                <w:tab w:val="left" w:pos="1008"/>
              </w:tabs>
              <w:rPr>
                <w:rFonts w:cs="Arial"/>
              </w:rPr>
            </w:pPr>
            <w:r>
              <w:rPr>
                <w:rFonts w:cs="Arial"/>
              </w:rPr>
              <w:t>$</w:t>
            </w:r>
            <w:r w:rsidR="00AF0DCC">
              <w:rPr>
                <w:rFonts w:cs="Arial"/>
              </w:rPr>
              <w:t>7,</w:t>
            </w:r>
            <w:r w:rsidR="008D593A">
              <w:rPr>
                <w:rFonts w:cs="Arial"/>
              </w:rPr>
              <w:t>5</w:t>
            </w:r>
            <w:r w:rsidR="004301BE">
              <w:rPr>
                <w:rFonts w:cs="Arial"/>
              </w:rPr>
              <w:t>86,</w:t>
            </w:r>
            <w:r w:rsidR="000A6A56">
              <w:rPr>
                <w:rFonts w:cs="Arial"/>
              </w:rPr>
              <w:t>9</w:t>
            </w:r>
            <w:r w:rsidR="004301BE">
              <w:rPr>
                <w:rFonts w:cs="Arial"/>
              </w:rPr>
              <w:t>77</w:t>
            </w:r>
          </w:p>
        </w:tc>
      </w:tr>
      <w:tr w:rsidR="00E36E88" w:rsidRPr="001A7EB4" w14:paraId="28DFAD2C" w14:textId="77777777" w:rsidTr="009B6FA5">
        <w:trPr>
          <w:cantSplit/>
        </w:trPr>
        <w:tc>
          <w:tcPr>
            <w:tcW w:w="4681" w:type="dxa"/>
          </w:tcPr>
          <w:p w14:paraId="301FEF8C" w14:textId="77777777" w:rsidR="00E36E88" w:rsidRPr="001A7EB4" w:rsidRDefault="00E36E88" w:rsidP="00D05EC5">
            <w:pPr>
              <w:tabs>
                <w:tab w:val="left" w:pos="1008"/>
              </w:tabs>
              <w:rPr>
                <w:rFonts w:cs="Arial"/>
                <w:b/>
              </w:rPr>
            </w:pPr>
            <w:r w:rsidRPr="001A7EB4">
              <w:rPr>
                <w:rFonts w:cs="Arial"/>
                <w:b/>
              </w:rPr>
              <w:t>Estimated Number of Awards:</w:t>
            </w:r>
          </w:p>
        </w:tc>
        <w:tc>
          <w:tcPr>
            <w:tcW w:w="4669" w:type="dxa"/>
          </w:tcPr>
          <w:p w14:paraId="5435A3F4" w14:textId="1FD3AFA4" w:rsidR="00E36E88" w:rsidRPr="003C17C3" w:rsidRDefault="00C6342C" w:rsidP="00DB4A93">
            <w:pPr>
              <w:tabs>
                <w:tab w:val="left" w:pos="1008"/>
              </w:tabs>
              <w:rPr>
                <w:rFonts w:cs="Arial"/>
              </w:rPr>
            </w:pPr>
            <w:r>
              <w:rPr>
                <w:rFonts w:cs="Arial"/>
              </w:rPr>
              <w:t>1</w:t>
            </w:r>
          </w:p>
        </w:tc>
      </w:tr>
      <w:tr w:rsidR="00E36E88" w:rsidRPr="001A7EB4" w14:paraId="37955AA3" w14:textId="77777777" w:rsidTr="009B6FA5">
        <w:trPr>
          <w:cantSplit/>
        </w:trPr>
        <w:tc>
          <w:tcPr>
            <w:tcW w:w="4681" w:type="dxa"/>
          </w:tcPr>
          <w:p w14:paraId="2803292F" w14:textId="77777777" w:rsidR="00E36E88" w:rsidRPr="001A7EB4" w:rsidRDefault="00E36E88" w:rsidP="00D05EC5">
            <w:pPr>
              <w:tabs>
                <w:tab w:val="left" w:pos="1008"/>
              </w:tabs>
              <w:rPr>
                <w:rFonts w:cs="Arial"/>
                <w:b/>
              </w:rPr>
            </w:pPr>
            <w:r w:rsidRPr="001A7EB4">
              <w:rPr>
                <w:rFonts w:cs="Arial"/>
                <w:b/>
              </w:rPr>
              <w:t>Estimated Award Amount:</w:t>
            </w:r>
          </w:p>
        </w:tc>
        <w:tc>
          <w:tcPr>
            <w:tcW w:w="4669" w:type="dxa"/>
          </w:tcPr>
          <w:p w14:paraId="1C4FAC65" w14:textId="35C039A2" w:rsidR="00E36E88" w:rsidRPr="009B6FA5" w:rsidRDefault="00AF0DCC" w:rsidP="004301BE">
            <w:pPr>
              <w:tabs>
                <w:tab w:val="left" w:pos="1008"/>
              </w:tabs>
              <w:rPr>
                <w:rFonts w:cs="Arial"/>
              </w:rPr>
            </w:pPr>
            <w:r>
              <w:rPr>
                <w:rFonts w:cs="Arial"/>
              </w:rPr>
              <w:t>Up to $7,</w:t>
            </w:r>
            <w:r w:rsidR="000A6A56">
              <w:rPr>
                <w:rFonts w:cs="Arial"/>
              </w:rPr>
              <w:t>586,9</w:t>
            </w:r>
            <w:r w:rsidR="004301BE">
              <w:rPr>
                <w:rFonts w:cs="Arial"/>
              </w:rPr>
              <w:t>77</w:t>
            </w:r>
            <w:r>
              <w:rPr>
                <w:rFonts w:cs="Arial"/>
              </w:rPr>
              <w:t xml:space="preserve"> per year</w:t>
            </w:r>
          </w:p>
        </w:tc>
      </w:tr>
      <w:tr w:rsidR="00E36E88" w:rsidRPr="001A7EB4" w14:paraId="4669D581" w14:textId="77777777" w:rsidTr="009B6FA5">
        <w:trPr>
          <w:cantSplit/>
        </w:trPr>
        <w:tc>
          <w:tcPr>
            <w:tcW w:w="4681" w:type="dxa"/>
          </w:tcPr>
          <w:p w14:paraId="77C2DEAD" w14:textId="77777777" w:rsidR="00E36E88" w:rsidRPr="001A7EB4" w:rsidRDefault="00E36E88" w:rsidP="00D05EC5">
            <w:pPr>
              <w:tabs>
                <w:tab w:val="left" w:pos="1008"/>
              </w:tabs>
              <w:rPr>
                <w:rFonts w:cs="Arial"/>
                <w:b/>
              </w:rPr>
            </w:pPr>
            <w:r w:rsidRPr="001A7EB4">
              <w:rPr>
                <w:rFonts w:cs="Arial"/>
                <w:b/>
              </w:rPr>
              <w:t>Cost Sharing/Match Required</w:t>
            </w:r>
          </w:p>
        </w:tc>
        <w:tc>
          <w:tcPr>
            <w:tcW w:w="4669" w:type="dxa"/>
          </w:tcPr>
          <w:p w14:paraId="09E58D49" w14:textId="77777777" w:rsidR="00E36E88" w:rsidRPr="000456C5" w:rsidRDefault="001107E4" w:rsidP="001107E4">
            <w:pPr>
              <w:tabs>
                <w:tab w:val="left" w:pos="1008"/>
              </w:tabs>
              <w:rPr>
                <w:rFonts w:cs="Arial"/>
              </w:rPr>
            </w:pPr>
            <w:r w:rsidRPr="000456C5">
              <w:rPr>
                <w:rFonts w:cs="Arial"/>
              </w:rPr>
              <w:t>No</w:t>
            </w:r>
          </w:p>
        </w:tc>
      </w:tr>
      <w:tr w:rsidR="00A61B6D" w:rsidRPr="001A7EB4" w14:paraId="3B43704E" w14:textId="77777777" w:rsidTr="009B6FA5">
        <w:trPr>
          <w:cantSplit/>
        </w:trPr>
        <w:tc>
          <w:tcPr>
            <w:tcW w:w="4681" w:type="dxa"/>
          </w:tcPr>
          <w:p w14:paraId="6530813D" w14:textId="77777777" w:rsidR="00A61B6D" w:rsidRPr="001B70EB" w:rsidRDefault="00A61B6D" w:rsidP="00D05EC5">
            <w:pPr>
              <w:tabs>
                <w:tab w:val="left" w:pos="1008"/>
              </w:tabs>
              <w:rPr>
                <w:rFonts w:cs="Arial"/>
                <w:b/>
              </w:rPr>
            </w:pPr>
            <w:r w:rsidRPr="001B70EB">
              <w:rPr>
                <w:rFonts w:cs="Arial"/>
                <w:b/>
              </w:rPr>
              <w:t>Anticipated Project Start Date:</w:t>
            </w:r>
          </w:p>
        </w:tc>
        <w:tc>
          <w:tcPr>
            <w:tcW w:w="4669" w:type="dxa"/>
          </w:tcPr>
          <w:p w14:paraId="10DAF707" w14:textId="19099AB6" w:rsidR="00A61B6D" w:rsidRPr="001B70EB" w:rsidRDefault="004301BE" w:rsidP="000E3636">
            <w:pPr>
              <w:tabs>
                <w:tab w:val="left" w:pos="1008"/>
              </w:tabs>
              <w:rPr>
                <w:rFonts w:cs="Arial"/>
              </w:rPr>
            </w:pPr>
            <w:r>
              <w:rPr>
                <w:rFonts w:cs="Arial"/>
              </w:rPr>
              <w:t>8/30/2020</w:t>
            </w:r>
          </w:p>
        </w:tc>
      </w:tr>
      <w:tr w:rsidR="00E36E88" w:rsidRPr="001A7EB4" w14:paraId="0018BDB5" w14:textId="77777777" w:rsidTr="009B6FA5">
        <w:trPr>
          <w:cantSplit/>
        </w:trPr>
        <w:tc>
          <w:tcPr>
            <w:tcW w:w="4681" w:type="dxa"/>
          </w:tcPr>
          <w:p w14:paraId="253832FC" w14:textId="77777777" w:rsidR="00E36E88" w:rsidRPr="001A7EB4" w:rsidRDefault="00E36E88" w:rsidP="00D05EC5">
            <w:pPr>
              <w:tabs>
                <w:tab w:val="left" w:pos="1008"/>
              </w:tabs>
              <w:rPr>
                <w:rFonts w:cs="Arial"/>
                <w:b/>
              </w:rPr>
            </w:pPr>
            <w:r w:rsidRPr="001A7EB4">
              <w:rPr>
                <w:rFonts w:cs="Arial"/>
                <w:b/>
              </w:rPr>
              <w:t>Length of Project Period:</w:t>
            </w:r>
          </w:p>
        </w:tc>
        <w:tc>
          <w:tcPr>
            <w:tcW w:w="4669" w:type="dxa"/>
          </w:tcPr>
          <w:p w14:paraId="7808AE6F" w14:textId="77777777" w:rsidR="00E36E88" w:rsidRPr="001A7EB4" w:rsidRDefault="00E36E88" w:rsidP="001107E4">
            <w:pPr>
              <w:tabs>
                <w:tab w:val="left" w:pos="1008"/>
              </w:tabs>
              <w:rPr>
                <w:rFonts w:cs="Arial"/>
                <w:b/>
              </w:rPr>
            </w:pPr>
            <w:r w:rsidRPr="001A7EB4">
              <w:t>Up to</w:t>
            </w:r>
            <w:r w:rsidR="001107E4">
              <w:t xml:space="preserve"> 5 years</w:t>
            </w:r>
            <w:r w:rsidRPr="001A7EB4">
              <w:t xml:space="preserve">  </w:t>
            </w:r>
          </w:p>
        </w:tc>
      </w:tr>
      <w:tr w:rsidR="00E36E88" w:rsidRPr="001A7EB4" w14:paraId="7085B07A" w14:textId="77777777" w:rsidTr="009B6FA5">
        <w:trPr>
          <w:cantSplit/>
        </w:trPr>
        <w:tc>
          <w:tcPr>
            <w:tcW w:w="4681" w:type="dxa"/>
          </w:tcPr>
          <w:p w14:paraId="50327316" w14:textId="77777777" w:rsidR="00E36E88" w:rsidRPr="001A7EB4" w:rsidRDefault="00E36E88" w:rsidP="00D05EC5">
            <w:pPr>
              <w:tabs>
                <w:tab w:val="left" w:pos="1008"/>
              </w:tabs>
              <w:rPr>
                <w:rFonts w:cs="Arial"/>
                <w:b/>
              </w:rPr>
            </w:pPr>
            <w:r w:rsidRPr="001A7EB4">
              <w:rPr>
                <w:rFonts w:cs="Arial"/>
                <w:b/>
              </w:rPr>
              <w:t>Eligible Applicants:</w:t>
            </w:r>
          </w:p>
        </w:tc>
        <w:tc>
          <w:tcPr>
            <w:tcW w:w="4669" w:type="dxa"/>
          </w:tcPr>
          <w:p w14:paraId="58037AB5" w14:textId="77777777" w:rsidR="00611F60" w:rsidRPr="00CF30F7" w:rsidRDefault="00611F60" w:rsidP="00611F60">
            <w:pPr>
              <w:tabs>
                <w:tab w:val="left" w:pos="1008"/>
              </w:tabs>
              <w:rPr>
                <w:rStyle w:val="StyleBold"/>
                <w:b w:val="0"/>
              </w:rPr>
            </w:pPr>
            <w:r w:rsidRPr="00CF30F7">
              <w:rPr>
                <w:rStyle w:val="StyleBold"/>
                <w:b w:val="0"/>
              </w:rPr>
              <w:t>Domestic public and private non-profit entities</w:t>
            </w:r>
            <w:r>
              <w:rPr>
                <w:rStyle w:val="StyleBold"/>
                <w:b w:val="0"/>
              </w:rPr>
              <w:t>.</w:t>
            </w:r>
          </w:p>
          <w:p w14:paraId="5CA63D2C" w14:textId="2D63FEBF" w:rsidR="00E36E88" w:rsidRPr="001A7EB4" w:rsidRDefault="00E36E88"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bl>
    <w:p w14:paraId="53D01CF3" w14:textId="1721903B" w:rsidR="001107E4" w:rsidRDefault="001107E4" w:rsidP="00CD684A">
      <w:pPr>
        <w:rPr>
          <w:rStyle w:val="StyleBold"/>
        </w:rPr>
      </w:pPr>
      <w:bookmarkStart w:id="4" w:name="_Toc454207958"/>
      <w:bookmarkStart w:id="5" w:name="_Toc458170140"/>
    </w:p>
    <w:p w14:paraId="7DA6F1AF" w14:textId="1489A603" w:rsidR="003000E6" w:rsidRDefault="003000E6" w:rsidP="00CD684A">
      <w:pPr>
        <w:rPr>
          <w:rStyle w:val="StyleBold"/>
        </w:rPr>
      </w:pPr>
    </w:p>
    <w:p w14:paraId="7FB26F64" w14:textId="77777777" w:rsidR="00033B88" w:rsidRDefault="00033B88" w:rsidP="00CD684A">
      <w:pPr>
        <w:rPr>
          <w:rStyle w:val="StyleBold"/>
        </w:rPr>
      </w:pPr>
    </w:p>
    <w:p w14:paraId="22D08432" w14:textId="3D505525" w:rsidR="00F82C9D" w:rsidRDefault="0049384A" w:rsidP="0049384A">
      <w:pPr>
        <w:spacing w:after="0"/>
        <w:rPr>
          <w:rStyle w:val="StyleBold"/>
        </w:rPr>
      </w:pPr>
      <w:r>
        <w:rPr>
          <w:rStyle w:val="StyleBold"/>
        </w:rPr>
        <w:lastRenderedPageBreak/>
        <w:t xml:space="preserve">Be </w:t>
      </w:r>
      <w:r w:rsidR="00CD684A" w:rsidRPr="00855E3B">
        <w:rPr>
          <w:rStyle w:val="StyleBold"/>
        </w:rPr>
        <w:t>sure to check the SAMHSA website periodically for any updates on this program.</w:t>
      </w:r>
      <w:bookmarkEnd w:id="4"/>
    </w:p>
    <w:p w14:paraId="346C25A4" w14:textId="77777777" w:rsidR="00F82C9D" w:rsidRDefault="00F82C9D" w:rsidP="00CD684A">
      <w:pPr>
        <w:rPr>
          <w:rStyle w:val="StyleBold"/>
        </w:rPr>
      </w:pPr>
      <w:r>
        <w:rPr>
          <w:b/>
          <w:noProof/>
          <w:color w:val="FF0000"/>
          <w:sz w:val="28"/>
          <w:szCs w:val="28"/>
        </w:rPr>
        <mc:AlternateContent>
          <mc:Choice Requires="wps">
            <w:drawing>
              <wp:anchor distT="0" distB="0" distL="114300" distR="114300" simplePos="0" relativeHeight="251657216" behindDoc="0" locked="0" layoutInCell="1" allowOverlap="1" wp14:anchorId="77C79429" wp14:editId="57A19F22">
                <wp:simplePos x="0" y="0"/>
                <wp:positionH relativeFrom="column">
                  <wp:posOffset>-55659</wp:posOffset>
                </wp:positionH>
                <wp:positionV relativeFrom="paragraph">
                  <wp:posOffset>31143</wp:posOffset>
                </wp:positionV>
                <wp:extent cx="6027089" cy="3260034"/>
                <wp:effectExtent l="0" t="0" r="12065" b="171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089" cy="3260034"/>
                        </a:xfrm>
                        <a:prstGeom prst="rect">
                          <a:avLst/>
                        </a:prstGeom>
                        <a:solidFill>
                          <a:srgbClr val="FFFFFF"/>
                        </a:solidFill>
                        <a:ln w="9525">
                          <a:solidFill>
                            <a:srgbClr val="000000"/>
                          </a:solidFill>
                          <a:miter lim="800000"/>
                          <a:headEnd/>
                          <a:tailEnd/>
                        </a:ln>
                      </wps:spPr>
                      <wps:txbx>
                        <w:txbxContent>
                          <w:p w14:paraId="27DA6CE5" w14:textId="77777777" w:rsidR="008D593A" w:rsidRDefault="008D593A" w:rsidP="005272A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1904BB0" w14:textId="77777777" w:rsidR="008D593A" w:rsidRPr="00E0663B" w:rsidRDefault="008D593A" w:rsidP="005272A7">
                            <w:pPr>
                              <w:rPr>
                                <w:b/>
                                <w:bCs/>
                              </w:rPr>
                            </w:pPr>
                            <w:r>
                              <w:rPr>
                                <w:b/>
                                <w:bCs/>
                              </w:rPr>
                              <w:t>WARNING: BY THE DEADLINE FOR THIS FOA YOU MUST HAVE SUCCESSFULLY COMPLETED THE FOLLOWING TO SUBMIT AN APPLICATION:</w:t>
                            </w:r>
                          </w:p>
                          <w:p w14:paraId="17B43EC9" w14:textId="77777777" w:rsidR="008D593A" w:rsidRPr="00E0663B" w:rsidRDefault="008D593A"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D96010" w14:textId="77777777" w:rsidR="008D593A" w:rsidRPr="00E0663B" w:rsidRDefault="008D593A"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6473040" w14:textId="77777777" w:rsidR="008D593A" w:rsidRDefault="008D593A" w:rsidP="005272A7">
                            <w:pPr>
                              <w:rPr>
                                <w:b/>
                                <w:bCs/>
                                <w:u w:val="single"/>
                              </w:rPr>
                            </w:pPr>
                            <w:r w:rsidRPr="0031549F">
                              <w:rPr>
                                <w:b/>
                                <w:bCs/>
                                <w:u w:val="single"/>
                              </w:rPr>
                              <w:t>No exceptions will be made. </w:t>
                            </w:r>
                          </w:p>
                          <w:p w14:paraId="3412CECF" w14:textId="77777777" w:rsidR="008D593A" w:rsidRPr="00E753F1" w:rsidRDefault="008D593A" w:rsidP="005272A7">
                            <w:r w:rsidRPr="008F4952">
                              <w:t>Applicants also must register with the System for Award Management (SAM) and Grants.gov (see Appendix A for all registration requirements). </w:t>
                            </w:r>
                          </w:p>
                          <w:p w14:paraId="474480F5" w14:textId="24609386" w:rsidR="008D593A" w:rsidRDefault="008D593A" w:rsidP="008964A1">
                            <w:pPr>
                              <w:rPr>
                                <w:b/>
                                <w:bCs/>
                              </w:rPr>
                            </w:pPr>
                          </w:p>
                          <w:p w14:paraId="28084AE1" w14:textId="77777777" w:rsidR="008D593A" w:rsidRPr="008964A1" w:rsidRDefault="008D593A"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C79429" id="_x0000_t202" coordsize="21600,21600" o:spt="202" path="m,l,21600r21600,l21600,xe">
                <v:stroke joinstyle="miter"/>
                <v:path gradientshapeok="t" o:connecttype="rect"/>
              </v:shapetype>
              <v:shape id="Text Box 2" o:spid="_x0000_s1026" type="#_x0000_t202" style="position:absolute;margin-left:-4.4pt;margin-top:2.45pt;width:474.55pt;height:2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">
                <v:textbox>
                  <w:txbxContent>
                    <w:p w14:paraId="27DA6CE5" w14:textId="77777777" w:rsidR="008D593A" w:rsidRDefault="008D593A" w:rsidP="005272A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1904BB0" w14:textId="77777777" w:rsidR="008D593A" w:rsidRPr="00E0663B" w:rsidRDefault="008D593A" w:rsidP="005272A7">
                      <w:pPr>
                        <w:rPr>
                          <w:b/>
                          <w:bCs/>
                        </w:rPr>
                      </w:pPr>
                      <w:r>
                        <w:rPr>
                          <w:b/>
                          <w:bCs/>
                        </w:rPr>
                        <w:t>WARNING: BY THE DEADLINE FOR THIS FOA YOU MUST HAVE SUCCESSFULLY COMPLETED THE FOLLOWING TO SUBMIT AN APPLICATION:</w:t>
                      </w:r>
                    </w:p>
                    <w:p w14:paraId="17B43EC9" w14:textId="77777777" w:rsidR="008D593A" w:rsidRPr="00E0663B" w:rsidRDefault="008D593A"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D96010" w14:textId="77777777" w:rsidR="008D593A" w:rsidRPr="00E0663B" w:rsidRDefault="008D593A"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6473040" w14:textId="77777777" w:rsidR="008D593A" w:rsidRDefault="008D593A" w:rsidP="005272A7">
                      <w:pPr>
                        <w:rPr>
                          <w:b/>
                          <w:bCs/>
                          <w:u w:val="single"/>
                        </w:rPr>
                      </w:pPr>
                      <w:r w:rsidRPr="0031549F">
                        <w:rPr>
                          <w:b/>
                          <w:bCs/>
                          <w:u w:val="single"/>
                        </w:rPr>
                        <w:t>No exceptions will be made. </w:t>
                      </w:r>
                    </w:p>
                    <w:p w14:paraId="3412CECF" w14:textId="77777777" w:rsidR="008D593A" w:rsidRPr="00E753F1" w:rsidRDefault="008D593A" w:rsidP="005272A7">
                      <w:r w:rsidRPr="008F4952">
                        <w:t>Applicants also must register with the System for Award Management (SAM) and Grants.gov (see Appendix A for all registration requirements). </w:t>
                      </w:r>
                    </w:p>
                    <w:p w14:paraId="474480F5" w14:textId="24609386" w:rsidR="008D593A" w:rsidRDefault="008D593A" w:rsidP="008964A1">
                      <w:pPr>
                        <w:rPr>
                          <w:b/>
                          <w:bCs/>
                        </w:rPr>
                      </w:pPr>
                    </w:p>
                    <w:p w14:paraId="28084AE1" w14:textId="77777777" w:rsidR="008D593A" w:rsidRPr="008964A1" w:rsidRDefault="008D593A" w:rsidP="008964A1"/>
                  </w:txbxContent>
                </v:textbox>
              </v:shape>
            </w:pict>
          </mc:Fallback>
        </mc:AlternateContent>
      </w:r>
    </w:p>
    <w:p w14:paraId="33ECD640" w14:textId="77777777" w:rsidR="00F82C9D" w:rsidRDefault="00F82C9D" w:rsidP="00CD684A">
      <w:pPr>
        <w:rPr>
          <w:rStyle w:val="StyleBold"/>
        </w:rPr>
      </w:pPr>
    </w:p>
    <w:p w14:paraId="1FE42EA4" w14:textId="77777777" w:rsidR="00F82C9D" w:rsidRDefault="00F82C9D" w:rsidP="00CD684A">
      <w:pPr>
        <w:rPr>
          <w:rStyle w:val="StyleBold"/>
        </w:rPr>
      </w:pPr>
    </w:p>
    <w:p w14:paraId="0FDE17CE" w14:textId="77777777" w:rsidR="00F82C9D" w:rsidRDefault="00F82C9D" w:rsidP="00CD684A">
      <w:pPr>
        <w:rPr>
          <w:rStyle w:val="StyleBold"/>
        </w:rPr>
      </w:pPr>
    </w:p>
    <w:p w14:paraId="56440596" w14:textId="77777777" w:rsidR="00F82C9D" w:rsidRDefault="00F82C9D" w:rsidP="00CD684A">
      <w:pPr>
        <w:rPr>
          <w:rStyle w:val="StyleBold"/>
        </w:rPr>
      </w:pPr>
    </w:p>
    <w:p w14:paraId="0A973DD6" w14:textId="77777777" w:rsidR="00F82C9D" w:rsidRDefault="00F82C9D" w:rsidP="00CD684A">
      <w:pPr>
        <w:rPr>
          <w:rStyle w:val="StyleBold"/>
        </w:rPr>
      </w:pPr>
    </w:p>
    <w:p w14:paraId="2A03AFD6" w14:textId="77777777" w:rsidR="005272A7" w:rsidRDefault="005272A7" w:rsidP="00AA3737">
      <w:pPr>
        <w:pStyle w:val="Heading1"/>
      </w:pPr>
      <w:bookmarkStart w:id="6" w:name="_Toc485305420"/>
      <w:bookmarkStart w:id="7" w:name="_Toc485307237"/>
    </w:p>
    <w:p w14:paraId="664AB500" w14:textId="77777777" w:rsidR="005272A7" w:rsidRDefault="005272A7" w:rsidP="00AA3737">
      <w:pPr>
        <w:pStyle w:val="Heading1"/>
      </w:pPr>
    </w:p>
    <w:p w14:paraId="21B34F6B" w14:textId="77777777" w:rsidR="005272A7" w:rsidRDefault="005272A7" w:rsidP="00AA3737">
      <w:pPr>
        <w:pStyle w:val="Heading1"/>
      </w:pPr>
    </w:p>
    <w:p w14:paraId="60176758" w14:textId="77777777" w:rsidR="005272A7" w:rsidRDefault="005272A7" w:rsidP="00AA3737">
      <w:pPr>
        <w:pStyle w:val="Heading1"/>
      </w:pPr>
    </w:p>
    <w:p w14:paraId="672BF542" w14:textId="00A1F3EC" w:rsidR="00AA3737" w:rsidRPr="00B81826" w:rsidRDefault="00AA3737" w:rsidP="00AA3737">
      <w:pPr>
        <w:pStyle w:val="Heading1"/>
      </w:pPr>
      <w:bookmarkStart w:id="8" w:name="_Toc29284377"/>
      <w:r w:rsidRPr="00B81826">
        <w:t>I.</w:t>
      </w:r>
      <w:r w:rsidRPr="00B81826">
        <w:tab/>
      </w:r>
      <w:r w:rsidR="005638B5">
        <w:t>PROJECT</w:t>
      </w:r>
      <w:r w:rsidRPr="00B81826">
        <w:t xml:space="preserve"> DESCRIPTION</w:t>
      </w:r>
      <w:bookmarkEnd w:id="5"/>
      <w:bookmarkEnd w:id="6"/>
      <w:bookmarkEnd w:id="7"/>
      <w:bookmarkEnd w:id="8"/>
    </w:p>
    <w:p w14:paraId="1C6CDFDD" w14:textId="77777777" w:rsidR="00AA3737" w:rsidRPr="00B81826" w:rsidRDefault="00AA3737" w:rsidP="00AA3737">
      <w:pPr>
        <w:pStyle w:val="Heading2"/>
      </w:pPr>
      <w:bookmarkStart w:id="9" w:name="_Toc458170141"/>
      <w:bookmarkStart w:id="10" w:name="_Toc485305421"/>
      <w:bookmarkStart w:id="11" w:name="_Toc485305778"/>
      <w:bookmarkStart w:id="12" w:name="_Toc29284378"/>
      <w:r w:rsidRPr="00B81826">
        <w:t>1.</w:t>
      </w:r>
      <w:r w:rsidRPr="00B81826">
        <w:tab/>
      </w:r>
      <w:r w:rsidR="00572133" w:rsidRPr="00B81826">
        <w:t>PURPOSE</w:t>
      </w:r>
      <w:bookmarkEnd w:id="9"/>
      <w:bookmarkEnd w:id="10"/>
      <w:bookmarkEnd w:id="11"/>
      <w:bookmarkEnd w:id="12"/>
    </w:p>
    <w:p w14:paraId="05DF4A82" w14:textId="77777777" w:rsidR="00AF0DCC" w:rsidRPr="00033B88" w:rsidRDefault="00AF0DCC" w:rsidP="00AF0DCC">
      <w:pPr>
        <w:pStyle w:val="TOCTitle"/>
        <w:jc w:val="left"/>
        <w:rPr>
          <w:rStyle w:val="Heading1Char"/>
          <w:b/>
          <w:sz w:val="24"/>
        </w:rPr>
      </w:pPr>
      <w:r w:rsidRPr="00033B88">
        <w:rPr>
          <w:b w:val="0"/>
          <w:sz w:val="24"/>
        </w:rPr>
        <w:t>The Substance Abuse and Mental Health Services Administration, Center for Mental Health Services, is accepting applications for a fiscal year (FY) 20</w:t>
      </w:r>
      <w:r>
        <w:rPr>
          <w:b w:val="0"/>
          <w:sz w:val="24"/>
        </w:rPr>
        <w:t>20</w:t>
      </w:r>
      <w:r w:rsidRPr="00033B88">
        <w:rPr>
          <w:b w:val="0"/>
          <w:sz w:val="24"/>
        </w:rPr>
        <w:t xml:space="preserve"> Suicide Prevention Resource Center grant.  The purpose of this program is to build national capacity for preventing suicide by providing technical assistance, training, and resources to assist states, tribes, </w:t>
      </w:r>
      <w:r>
        <w:rPr>
          <w:b w:val="0"/>
          <w:sz w:val="24"/>
        </w:rPr>
        <w:t>communities, providers, practitioners and members of the public on suicide prevention strategies and best practices to address the issue of suicide.  Based on the foundation established by the National Strategy for Suicide Prevention, this Center will serve as a national center of excellence to address suicide across the country.</w:t>
      </w:r>
      <w:r w:rsidRPr="00033B88">
        <w:rPr>
          <w:b w:val="0"/>
          <w:sz w:val="24"/>
        </w:rPr>
        <w:t xml:space="preserve">  </w:t>
      </w:r>
    </w:p>
    <w:p w14:paraId="63929E0A" w14:textId="2C37C2EF" w:rsidR="00E70894" w:rsidRDefault="00033B88" w:rsidP="00033B88">
      <w:r w:rsidRPr="00FA108D">
        <w:lastRenderedPageBreak/>
        <w:t xml:space="preserve">The Suicide Prevention Resource Center grant is authorized under </w:t>
      </w:r>
      <w:r>
        <w:t xml:space="preserve">Section 520A and </w:t>
      </w:r>
      <w:r w:rsidRPr="00FA108D">
        <w:t>520C of</w:t>
      </w:r>
      <w:r>
        <w:rPr>
          <w:b/>
        </w:rPr>
        <w:t xml:space="preserve"> </w:t>
      </w:r>
      <w:r w:rsidRPr="00FA108D">
        <w:t>the</w:t>
      </w:r>
      <w:r>
        <w:rPr>
          <w:b/>
        </w:rPr>
        <w:t xml:space="preserve"> </w:t>
      </w:r>
      <w:r w:rsidRPr="00FA108D">
        <w:t>Public Health</w:t>
      </w:r>
      <w:r>
        <w:t xml:space="preserve"> Service Act, as amended.  This announcement addresses Healthy People 2020 </w:t>
      </w:r>
      <w:r w:rsidRPr="00FA108D">
        <w:t>Mental Health and Mental Disorders Topic Area HP 2020-MHMD.</w:t>
      </w:r>
    </w:p>
    <w:p w14:paraId="723E20C4" w14:textId="489F8F65" w:rsidR="000A6A56" w:rsidRDefault="000A6A56" w:rsidP="00033B88"/>
    <w:p w14:paraId="2C4CE14C" w14:textId="77777777" w:rsidR="000A6A56" w:rsidRDefault="000A6A56" w:rsidP="00033B88"/>
    <w:p w14:paraId="019FBC07" w14:textId="77777777" w:rsidR="00E70894" w:rsidRPr="00155DB2" w:rsidRDefault="00033B88" w:rsidP="00E70894">
      <w:pPr>
        <w:tabs>
          <w:tab w:val="left" w:pos="1008"/>
        </w:tabs>
        <w:rPr>
          <w:rStyle w:val="StyleBold"/>
        </w:rPr>
      </w:pPr>
      <w:r>
        <w:t xml:space="preserve"> </w:t>
      </w:r>
      <w:r w:rsidR="00E70894" w:rsidRPr="00155DB2">
        <w:rPr>
          <w:rStyle w:val="StyleBold"/>
        </w:rPr>
        <w:t>Key Personnel</w:t>
      </w:r>
    </w:p>
    <w:p w14:paraId="67FD0E1D" w14:textId="77777777" w:rsidR="00E70894" w:rsidRPr="00B80D2C" w:rsidRDefault="00E70894" w:rsidP="00E70894">
      <w:pPr>
        <w:rPr>
          <w:b/>
          <w:bCs/>
          <w:highlight w:val="yellow"/>
        </w:rPr>
      </w:pPr>
      <w:r w:rsidRPr="00B80D2C">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721369DE" w14:textId="42DA1E5A" w:rsidR="00E70894" w:rsidRPr="00AA5F71" w:rsidRDefault="00E70894" w:rsidP="00E70894">
      <w:pPr>
        <w:rPr>
          <w:b/>
          <w:bCs/>
        </w:rPr>
      </w:pPr>
      <w:r w:rsidRPr="00AA5F71">
        <w:rPr>
          <w:b/>
          <w:bCs/>
        </w:rPr>
        <w:t>The key personnel for this program will be the Project Director</w:t>
      </w:r>
      <w:r w:rsidR="00AF0DCC">
        <w:rPr>
          <w:b/>
          <w:bCs/>
        </w:rPr>
        <w:t xml:space="preserve"> at a 1</w:t>
      </w:r>
      <w:r w:rsidR="004301BE">
        <w:rPr>
          <w:b/>
          <w:bCs/>
        </w:rPr>
        <w:t>.0</w:t>
      </w:r>
      <w:r w:rsidR="00AF0DCC">
        <w:rPr>
          <w:b/>
          <w:bCs/>
        </w:rPr>
        <w:t xml:space="preserve"> FTE level of effort. </w:t>
      </w:r>
      <w:r>
        <w:rPr>
          <w:b/>
          <w:bCs/>
        </w:rPr>
        <w:t xml:space="preserve">This </w:t>
      </w:r>
      <w:r w:rsidRPr="00AA5F71">
        <w:rPr>
          <w:b/>
          <w:bCs/>
        </w:rPr>
        <w:t>position require</w:t>
      </w:r>
      <w:r>
        <w:rPr>
          <w:b/>
          <w:bCs/>
        </w:rPr>
        <w:t>s</w:t>
      </w:r>
      <w:r w:rsidRPr="00AA5F71">
        <w:rPr>
          <w:b/>
          <w:bCs/>
        </w:rPr>
        <w:t xml:space="preserve"> prior approval by SAMHSA after </w:t>
      </w:r>
      <w:r>
        <w:rPr>
          <w:b/>
          <w:bCs/>
        </w:rPr>
        <w:t xml:space="preserve">a </w:t>
      </w:r>
      <w:r w:rsidRPr="00AA5F71">
        <w:rPr>
          <w:b/>
          <w:bCs/>
        </w:rPr>
        <w:t xml:space="preserve">review of </w:t>
      </w:r>
      <w:r>
        <w:rPr>
          <w:b/>
          <w:bCs/>
        </w:rPr>
        <w:t xml:space="preserve">the staff </w:t>
      </w:r>
      <w:r w:rsidRPr="00AA5F71">
        <w:rPr>
          <w:b/>
          <w:bCs/>
        </w:rPr>
        <w:t xml:space="preserve">credentials and </w:t>
      </w:r>
      <w:r w:rsidR="004301BE">
        <w:rPr>
          <w:b/>
          <w:bCs/>
        </w:rPr>
        <w:t xml:space="preserve">the </w:t>
      </w:r>
      <w:r w:rsidRPr="00AA5F71">
        <w:rPr>
          <w:b/>
          <w:bCs/>
        </w:rPr>
        <w:t xml:space="preserve">job description. </w:t>
      </w:r>
    </w:p>
    <w:p w14:paraId="5BDA0341" w14:textId="044B989B" w:rsidR="00033B88" w:rsidRDefault="00033B88" w:rsidP="00033B88">
      <w:pPr>
        <w:pStyle w:val="Heading3"/>
      </w:pPr>
      <w:bookmarkStart w:id="13" w:name="_2._EXPECTATIONS"/>
      <w:bookmarkStart w:id="14" w:name="_Toc198626943"/>
      <w:bookmarkStart w:id="15" w:name="_Toc256671980"/>
      <w:bookmarkEnd w:id="13"/>
      <w:r w:rsidRPr="001B235D">
        <w:rPr>
          <w:szCs w:val="24"/>
        </w:rPr>
        <w:t>Required Activities</w:t>
      </w:r>
      <w:bookmarkEnd w:id="14"/>
      <w:bookmarkEnd w:id="15"/>
    </w:p>
    <w:p w14:paraId="55BBB0ED" w14:textId="77777777" w:rsidR="00033B88" w:rsidRDefault="00033B88" w:rsidP="00033B88">
      <w:r w:rsidRPr="00FA108D">
        <w:rPr>
          <w:bCs/>
        </w:rPr>
        <w:t xml:space="preserve">Suicide Prevention Resource Center </w:t>
      </w:r>
      <w:r w:rsidRPr="00FA108D">
        <w:t>grant funds must be used primarily to support</w:t>
      </w:r>
      <w:r>
        <w:t xml:space="preserve"> the following activities, all of which are intended to reduce suicide attempts and deaths in this country: </w:t>
      </w:r>
    </w:p>
    <w:p w14:paraId="1C7F458C" w14:textId="32A0B266" w:rsidR="00033B88" w:rsidRDefault="00AF0DCC" w:rsidP="00104911">
      <w:pPr>
        <w:pStyle w:val="ListParagraph"/>
        <w:numPr>
          <w:ilvl w:val="0"/>
          <w:numId w:val="101"/>
        </w:numPr>
        <w:tabs>
          <w:tab w:val="left" w:pos="1008"/>
        </w:tabs>
        <w:contextualSpacing w:val="0"/>
        <w:rPr>
          <w:rStyle w:val="StyleBold"/>
          <w:b w:val="0"/>
        </w:rPr>
      </w:pPr>
      <w:r>
        <w:rPr>
          <w:rStyle w:val="StyleBold"/>
          <w:b w:val="0"/>
        </w:rPr>
        <w:t>Develop key training, educational resources, and products to p</w:t>
      </w:r>
      <w:r w:rsidR="00033B88" w:rsidRPr="000013F9">
        <w:rPr>
          <w:rStyle w:val="StyleBold"/>
          <w:b w:val="0"/>
        </w:rPr>
        <w:t>romote and implement effective clinical and professional practices for assessing and treating those identified as being at risk for sui</w:t>
      </w:r>
      <w:r>
        <w:rPr>
          <w:rStyle w:val="StyleBold"/>
          <w:b w:val="0"/>
        </w:rPr>
        <w:t xml:space="preserve">cidal behavior. This activity </w:t>
      </w:r>
      <w:r w:rsidR="00080649">
        <w:rPr>
          <w:rStyle w:val="StyleBold"/>
          <w:b w:val="0"/>
        </w:rPr>
        <w:t xml:space="preserve">must also </w:t>
      </w:r>
      <w:r>
        <w:rPr>
          <w:rStyle w:val="StyleBold"/>
          <w:b w:val="0"/>
        </w:rPr>
        <w:t>include specific training on the Zero Suicide model.</w:t>
      </w:r>
    </w:p>
    <w:p w14:paraId="599BD058" w14:textId="77777777" w:rsidR="00033B88" w:rsidRDefault="00033B88" w:rsidP="00104911">
      <w:pPr>
        <w:pStyle w:val="ListParagraph"/>
        <w:numPr>
          <w:ilvl w:val="0"/>
          <w:numId w:val="101"/>
        </w:numPr>
        <w:tabs>
          <w:tab w:val="left" w:pos="1008"/>
        </w:tabs>
        <w:contextualSpacing w:val="0"/>
        <w:rPr>
          <w:rStyle w:val="StyleBold"/>
          <w:b w:val="0"/>
        </w:rPr>
      </w:pPr>
      <w:r>
        <w:rPr>
          <w:rStyle w:val="StyleBold"/>
          <w:b w:val="0"/>
        </w:rPr>
        <w:t>Advance national efforts to improve follow-up and post-inpatient and emergency department discharge care transitions, to help ensure patient safety, especially among high-risk individuals in health or behavioral health care settings who have attempted suicide or experienced a suicidal crisis, including people with serious mental illnesses.</w:t>
      </w:r>
    </w:p>
    <w:p w14:paraId="6C40464E" w14:textId="6BFA391C" w:rsidR="00033B88" w:rsidRDefault="00033B88" w:rsidP="00104911">
      <w:pPr>
        <w:pStyle w:val="ListParagraph"/>
        <w:numPr>
          <w:ilvl w:val="0"/>
          <w:numId w:val="101"/>
        </w:numPr>
        <w:tabs>
          <w:tab w:val="left" w:pos="1008"/>
        </w:tabs>
        <w:contextualSpacing w:val="0"/>
        <w:rPr>
          <w:rStyle w:val="StyleBold"/>
          <w:b w:val="0"/>
        </w:rPr>
      </w:pPr>
      <w:r>
        <w:rPr>
          <w:rStyle w:val="StyleBold"/>
          <w:b w:val="0"/>
        </w:rPr>
        <w:t xml:space="preserve">Analyze gaps and needs in suicide </w:t>
      </w:r>
      <w:r w:rsidR="00D52A8D">
        <w:rPr>
          <w:rStyle w:val="StyleBold"/>
          <w:b w:val="0"/>
        </w:rPr>
        <w:t xml:space="preserve">prevention-related </w:t>
      </w:r>
      <w:r>
        <w:rPr>
          <w:rStyle w:val="StyleBold"/>
          <w:b w:val="0"/>
        </w:rPr>
        <w:t xml:space="preserve">systems, including within public behavioral health, foster care, </w:t>
      </w:r>
      <w:r w:rsidR="00D52A8D">
        <w:rPr>
          <w:rStyle w:val="StyleBold"/>
          <w:b w:val="0"/>
        </w:rPr>
        <w:t>juvenile justice systems</w:t>
      </w:r>
      <w:r w:rsidR="00080649">
        <w:rPr>
          <w:rStyle w:val="StyleBold"/>
          <w:b w:val="0"/>
        </w:rPr>
        <w:t>, adult justice systems, elder care services, and residential facilities such as supported housing, group homes, nursing homes</w:t>
      </w:r>
      <w:r w:rsidR="007647E2">
        <w:rPr>
          <w:rStyle w:val="StyleBold"/>
          <w:b w:val="0"/>
        </w:rPr>
        <w:t>,</w:t>
      </w:r>
      <w:r w:rsidR="00D52A8D">
        <w:rPr>
          <w:rStyle w:val="StyleBold"/>
          <w:b w:val="0"/>
        </w:rPr>
        <w:t xml:space="preserve"> and develop strategies to address these gaps.</w:t>
      </w:r>
    </w:p>
    <w:p w14:paraId="78D616AB" w14:textId="30AFE455" w:rsidR="00033B88" w:rsidRPr="000013F9" w:rsidRDefault="00033B88" w:rsidP="00104911">
      <w:pPr>
        <w:pStyle w:val="ListParagraph"/>
        <w:numPr>
          <w:ilvl w:val="0"/>
          <w:numId w:val="101"/>
        </w:numPr>
        <w:tabs>
          <w:tab w:val="left" w:pos="1008"/>
        </w:tabs>
        <w:contextualSpacing w:val="0"/>
        <w:rPr>
          <w:rStyle w:val="StyleBold"/>
          <w:b w:val="0"/>
        </w:rPr>
      </w:pPr>
      <w:r>
        <w:rPr>
          <w:rStyle w:val="StyleBold"/>
          <w:b w:val="0"/>
        </w:rPr>
        <w:lastRenderedPageBreak/>
        <w:t>Advance state</w:t>
      </w:r>
      <w:r w:rsidR="00C65123">
        <w:rPr>
          <w:rStyle w:val="StyleBold"/>
          <w:b w:val="0"/>
        </w:rPr>
        <w:t xml:space="preserve"> and county </w:t>
      </w:r>
      <w:r>
        <w:rPr>
          <w:rStyle w:val="StyleBold"/>
          <w:b w:val="0"/>
        </w:rPr>
        <w:t>led suicide prevention work to stimulate and build active, sustainable initiatives, including delineating the optimal roles of state suicide prev</w:t>
      </w:r>
      <w:r w:rsidR="00B37939">
        <w:rPr>
          <w:rStyle w:val="StyleBold"/>
          <w:b w:val="0"/>
        </w:rPr>
        <w:t>ention coordinators, and work</w:t>
      </w:r>
      <w:r>
        <w:rPr>
          <w:rStyle w:val="StyleBold"/>
          <w:b w:val="0"/>
        </w:rPr>
        <w:t xml:space="preserve"> to increase the number of states that revise their suicide prevention plans to incorporate the N</w:t>
      </w:r>
      <w:r w:rsidR="0091628E">
        <w:rPr>
          <w:rStyle w:val="StyleBold"/>
          <w:b w:val="0"/>
        </w:rPr>
        <w:t xml:space="preserve">ational </w:t>
      </w:r>
      <w:r>
        <w:rPr>
          <w:rStyle w:val="StyleBold"/>
          <w:b w:val="0"/>
        </w:rPr>
        <w:t>S</w:t>
      </w:r>
      <w:r w:rsidR="0091628E">
        <w:rPr>
          <w:rStyle w:val="StyleBold"/>
          <w:b w:val="0"/>
        </w:rPr>
        <w:t xml:space="preserve">trategy on </w:t>
      </w:r>
      <w:r>
        <w:rPr>
          <w:rStyle w:val="StyleBold"/>
          <w:b w:val="0"/>
        </w:rPr>
        <w:t>S</w:t>
      </w:r>
      <w:r w:rsidR="0091628E">
        <w:rPr>
          <w:rStyle w:val="StyleBold"/>
          <w:b w:val="0"/>
        </w:rPr>
        <w:t xml:space="preserve">uicide </w:t>
      </w:r>
      <w:r>
        <w:rPr>
          <w:rStyle w:val="StyleBold"/>
          <w:b w:val="0"/>
        </w:rPr>
        <w:t>P</w:t>
      </w:r>
      <w:r w:rsidR="0091628E">
        <w:rPr>
          <w:rStyle w:val="StyleBold"/>
          <w:b w:val="0"/>
        </w:rPr>
        <w:t>revention (NSSP)</w:t>
      </w:r>
      <w:r>
        <w:rPr>
          <w:rStyle w:val="StyleBold"/>
          <w:b w:val="0"/>
        </w:rPr>
        <w:t xml:space="preserve">, implement the plans, and evaluate the impact of the implementation. </w:t>
      </w:r>
    </w:p>
    <w:p w14:paraId="48309389" w14:textId="7E21F36D" w:rsidR="00033B88" w:rsidRPr="00B43C9D" w:rsidRDefault="00033B88" w:rsidP="00104911">
      <w:pPr>
        <w:numPr>
          <w:ilvl w:val="0"/>
          <w:numId w:val="100"/>
        </w:numPr>
        <w:ind w:left="720"/>
        <w:rPr>
          <w:szCs w:val="24"/>
        </w:rPr>
      </w:pPr>
      <w:r>
        <w:rPr>
          <w:szCs w:val="24"/>
        </w:rPr>
        <w:t xml:space="preserve">Build and maintain collaborative relationships with key stakeholders including state, territorial, tribal, and local governments; </w:t>
      </w:r>
      <w:r w:rsidR="00C65123">
        <w:rPr>
          <w:szCs w:val="24"/>
        </w:rPr>
        <w:t xml:space="preserve">local health departments; </w:t>
      </w:r>
      <w:r>
        <w:rPr>
          <w:szCs w:val="24"/>
        </w:rPr>
        <w:t>health care systems; provider associations; national suicide prevention and behavioral health organizations; academic institutions; professional, recovery community, faith-based, and racial/ethnic-specific or LGBT organizations</w:t>
      </w:r>
      <w:r w:rsidR="007647E2">
        <w:rPr>
          <w:szCs w:val="24"/>
        </w:rPr>
        <w:t>;</w:t>
      </w:r>
      <w:r>
        <w:rPr>
          <w:szCs w:val="24"/>
        </w:rPr>
        <w:t xml:space="preserve"> survivors and attempt survivors</w:t>
      </w:r>
      <w:r w:rsidR="007647E2">
        <w:rPr>
          <w:szCs w:val="24"/>
        </w:rPr>
        <w:t>;</w:t>
      </w:r>
      <w:r>
        <w:rPr>
          <w:szCs w:val="24"/>
        </w:rPr>
        <w:t xml:space="preserve"> and others. </w:t>
      </w:r>
    </w:p>
    <w:p w14:paraId="0A98BA87" w14:textId="2FB94472" w:rsidR="00033B88" w:rsidRDefault="00AF0DCC" w:rsidP="00104911">
      <w:pPr>
        <w:numPr>
          <w:ilvl w:val="0"/>
          <w:numId w:val="100"/>
        </w:numPr>
        <w:ind w:left="720"/>
        <w:rPr>
          <w:szCs w:val="24"/>
        </w:rPr>
      </w:pPr>
      <w:r>
        <w:rPr>
          <w:szCs w:val="24"/>
        </w:rPr>
        <w:t>Provide technical assistance and training on the development of comprehensive community systems to address suicide prevention</w:t>
      </w:r>
      <w:r w:rsidR="00FC1DAD">
        <w:rPr>
          <w:szCs w:val="24"/>
        </w:rPr>
        <w:t>,</w:t>
      </w:r>
      <w:r>
        <w:rPr>
          <w:szCs w:val="24"/>
        </w:rPr>
        <w:t xml:space="preserve"> including attention to various community sectors </w:t>
      </w:r>
      <w:r w:rsidR="00B37939">
        <w:rPr>
          <w:szCs w:val="24"/>
        </w:rPr>
        <w:t>i</w:t>
      </w:r>
      <w:r>
        <w:rPr>
          <w:szCs w:val="24"/>
        </w:rPr>
        <w:t>ncluding schools; the faith community; healthcare systems; housing systems; and the criminal justice system.</w:t>
      </w:r>
    </w:p>
    <w:p w14:paraId="443F2F55" w14:textId="6CBAF701" w:rsidR="003B395A" w:rsidRDefault="003B395A" w:rsidP="00104911">
      <w:pPr>
        <w:numPr>
          <w:ilvl w:val="0"/>
          <w:numId w:val="100"/>
        </w:numPr>
        <w:ind w:left="720"/>
        <w:rPr>
          <w:szCs w:val="24"/>
        </w:rPr>
      </w:pPr>
      <w:r>
        <w:rPr>
          <w:szCs w:val="24"/>
        </w:rPr>
        <w:t>Develop and implement training and technical assistance on implementation of screening for suicidality and appropriate intervention in the instance of detection of suicidality in primary care settings including pediatric, geriatric</w:t>
      </w:r>
      <w:r w:rsidR="0032768E">
        <w:rPr>
          <w:szCs w:val="24"/>
        </w:rPr>
        <w:t>,</w:t>
      </w:r>
      <w:r>
        <w:rPr>
          <w:szCs w:val="24"/>
        </w:rPr>
        <w:t xml:space="preserve"> and adult settings</w:t>
      </w:r>
      <w:r w:rsidR="004301BE">
        <w:rPr>
          <w:szCs w:val="24"/>
        </w:rPr>
        <w:t>.</w:t>
      </w:r>
    </w:p>
    <w:p w14:paraId="16C24950" w14:textId="24E3162D" w:rsidR="003B395A" w:rsidRDefault="003B395A" w:rsidP="00104911">
      <w:pPr>
        <w:numPr>
          <w:ilvl w:val="0"/>
          <w:numId w:val="100"/>
        </w:numPr>
        <w:ind w:left="720"/>
        <w:rPr>
          <w:szCs w:val="24"/>
        </w:rPr>
      </w:pPr>
      <w:r>
        <w:rPr>
          <w:szCs w:val="24"/>
        </w:rPr>
        <w:t xml:space="preserve">Provide technical assistance and training on suicide prevention </w:t>
      </w:r>
      <w:r w:rsidR="00EB6595">
        <w:rPr>
          <w:szCs w:val="24"/>
        </w:rPr>
        <w:t>activities in school-based settings including elementary, secondary, college/university</w:t>
      </w:r>
      <w:r w:rsidR="0032768E">
        <w:rPr>
          <w:szCs w:val="24"/>
        </w:rPr>
        <w:t>,</w:t>
      </w:r>
      <w:r w:rsidR="00EB6595">
        <w:rPr>
          <w:szCs w:val="24"/>
        </w:rPr>
        <w:t xml:space="preserve"> and professional educational settings.</w:t>
      </w:r>
      <w:r w:rsidR="00E852AC">
        <w:rPr>
          <w:szCs w:val="24"/>
        </w:rPr>
        <w:t xml:space="preserve"> </w:t>
      </w:r>
    </w:p>
    <w:p w14:paraId="4D123D9D" w14:textId="6B23B9C7" w:rsidR="00E852AC" w:rsidRDefault="00E852AC" w:rsidP="00104911">
      <w:pPr>
        <w:numPr>
          <w:ilvl w:val="0"/>
          <w:numId w:val="100"/>
        </w:numPr>
        <w:ind w:left="720"/>
        <w:rPr>
          <w:szCs w:val="24"/>
        </w:rPr>
      </w:pPr>
      <w:r>
        <w:rPr>
          <w:szCs w:val="24"/>
        </w:rPr>
        <w:t>Provide assistance</w:t>
      </w:r>
      <w:r w:rsidR="00797371">
        <w:rPr>
          <w:szCs w:val="24"/>
        </w:rPr>
        <w:t xml:space="preserve"> in the development of teaching materials</w:t>
      </w:r>
      <w:r>
        <w:rPr>
          <w:szCs w:val="24"/>
        </w:rPr>
        <w:t xml:space="preserve"> </w:t>
      </w:r>
      <w:r w:rsidR="007647E2">
        <w:rPr>
          <w:szCs w:val="24"/>
        </w:rPr>
        <w:t>for</w:t>
      </w:r>
      <w:r>
        <w:rPr>
          <w:szCs w:val="24"/>
        </w:rPr>
        <w:t xml:space="preserve"> educational facilities that wish to incorporate suicide prevention education into curriculum taught at the institution.</w:t>
      </w:r>
    </w:p>
    <w:p w14:paraId="01DCA20D" w14:textId="2FCB00A7" w:rsidR="00A81174" w:rsidRDefault="00A81174" w:rsidP="00104911">
      <w:pPr>
        <w:numPr>
          <w:ilvl w:val="0"/>
          <w:numId w:val="100"/>
        </w:numPr>
        <w:ind w:left="720"/>
        <w:rPr>
          <w:szCs w:val="24"/>
        </w:rPr>
      </w:pPr>
      <w:r>
        <w:rPr>
          <w:szCs w:val="24"/>
        </w:rPr>
        <w:t>Develop and update in an ongoing manner, a Best Practice Registry that describes evidence-based and best practices for identification of individuals at high risk for suicidal behavior and interventions to prevent suicidal behavior and suicide.</w:t>
      </w:r>
    </w:p>
    <w:p w14:paraId="246C2087" w14:textId="54372C64" w:rsidR="00033B88" w:rsidRPr="00BF5877" w:rsidRDefault="00033B88" w:rsidP="00104911">
      <w:pPr>
        <w:numPr>
          <w:ilvl w:val="0"/>
          <w:numId w:val="100"/>
        </w:numPr>
        <w:ind w:left="720"/>
        <w:rPr>
          <w:szCs w:val="24"/>
        </w:rPr>
      </w:pPr>
      <w:r w:rsidRPr="00BF5877">
        <w:rPr>
          <w:szCs w:val="24"/>
        </w:rPr>
        <w:t xml:space="preserve">Maintain an </w:t>
      </w:r>
      <w:r>
        <w:rPr>
          <w:szCs w:val="24"/>
        </w:rPr>
        <w:t>internet-based i</w:t>
      </w:r>
      <w:r w:rsidRPr="00BF5877">
        <w:rPr>
          <w:szCs w:val="24"/>
        </w:rPr>
        <w:t xml:space="preserve">nventory of, and serve as a clearinghouse for suicide </w:t>
      </w:r>
      <w:r>
        <w:rPr>
          <w:szCs w:val="24"/>
        </w:rPr>
        <w:t xml:space="preserve">prevention products, trainings, and other resources, </w:t>
      </w:r>
      <w:r w:rsidRPr="00BF5877">
        <w:rPr>
          <w:szCs w:val="24"/>
        </w:rPr>
        <w:t xml:space="preserve">and disseminate these </w:t>
      </w:r>
      <w:r>
        <w:rPr>
          <w:szCs w:val="24"/>
        </w:rPr>
        <w:t xml:space="preserve">resources </w:t>
      </w:r>
      <w:r w:rsidRPr="00BF5877">
        <w:rPr>
          <w:szCs w:val="24"/>
        </w:rPr>
        <w:t>to stakeholders</w:t>
      </w:r>
      <w:r w:rsidR="00A81174">
        <w:rPr>
          <w:szCs w:val="24"/>
        </w:rPr>
        <w:t xml:space="preserve"> and to the public</w:t>
      </w:r>
      <w:r w:rsidRPr="00BF5877">
        <w:rPr>
          <w:szCs w:val="24"/>
        </w:rPr>
        <w:t xml:space="preserve">. </w:t>
      </w:r>
      <w:r>
        <w:rPr>
          <w:szCs w:val="24"/>
        </w:rPr>
        <w:t xml:space="preserve">The inventory must include </w:t>
      </w:r>
      <w:r w:rsidRPr="00BF5877">
        <w:rPr>
          <w:szCs w:val="24"/>
        </w:rPr>
        <w:t xml:space="preserve">culturally and linguistically appropriate information and resources. </w:t>
      </w:r>
    </w:p>
    <w:p w14:paraId="3C8CFE58" w14:textId="3335012D" w:rsidR="00D52A8D" w:rsidRDefault="00AF0DCC" w:rsidP="00104911">
      <w:pPr>
        <w:numPr>
          <w:ilvl w:val="0"/>
          <w:numId w:val="100"/>
        </w:numPr>
        <w:ind w:left="720"/>
        <w:rPr>
          <w:szCs w:val="24"/>
        </w:rPr>
      </w:pPr>
      <w:r>
        <w:rPr>
          <w:szCs w:val="24"/>
        </w:rPr>
        <w:lastRenderedPageBreak/>
        <w:t xml:space="preserve">Ensure that strategies provided include information related to specific target populations </w:t>
      </w:r>
      <w:r w:rsidR="00D70FF9">
        <w:rPr>
          <w:szCs w:val="24"/>
        </w:rPr>
        <w:t>at risk for sucide</w:t>
      </w:r>
      <w:r w:rsidR="00FC1DAD">
        <w:rPr>
          <w:szCs w:val="24"/>
        </w:rPr>
        <w:t>,</w:t>
      </w:r>
      <w:r w:rsidR="00D70FF9">
        <w:rPr>
          <w:szCs w:val="24"/>
        </w:rPr>
        <w:t xml:space="preserve"> </w:t>
      </w:r>
      <w:r>
        <w:rPr>
          <w:szCs w:val="24"/>
        </w:rPr>
        <w:t xml:space="preserve">such as </w:t>
      </w:r>
      <w:r w:rsidR="00C24899">
        <w:rPr>
          <w:szCs w:val="24"/>
        </w:rPr>
        <w:t xml:space="preserve">older adults; </w:t>
      </w:r>
      <w:r>
        <w:rPr>
          <w:szCs w:val="24"/>
        </w:rPr>
        <w:t>veterans; the LGBT community; individuals with serious mental illness, and American Indian/Alaska Natives.</w:t>
      </w:r>
    </w:p>
    <w:p w14:paraId="5C808BBD" w14:textId="4223785B" w:rsidR="00D52A8D" w:rsidRPr="00D52A8D" w:rsidRDefault="00D52A8D" w:rsidP="00104911">
      <w:pPr>
        <w:numPr>
          <w:ilvl w:val="0"/>
          <w:numId w:val="100"/>
        </w:numPr>
        <w:ind w:left="720"/>
        <w:rPr>
          <w:szCs w:val="24"/>
        </w:rPr>
      </w:pPr>
      <w:r>
        <w:rPr>
          <w:szCs w:val="24"/>
        </w:rPr>
        <w:t>Provide relevant information for individuals at risk for suicide and their families on available resources and linkages to the National Lifeline and other resources.</w:t>
      </w:r>
    </w:p>
    <w:p w14:paraId="6C74F2EF" w14:textId="76EE9FFB" w:rsidR="00D52A8D" w:rsidRDefault="00D52A8D" w:rsidP="00104911">
      <w:pPr>
        <w:numPr>
          <w:ilvl w:val="0"/>
          <w:numId w:val="100"/>
        </w:numPr>
        <w:ind w:left="720"/>
        <w:rPr>
          <w:szCs w:val="24"/>
        </w:rPr>
      </w:pPr>
      <w:r w:rsidRPr="003D1C8B">
        <w:t xml:space="preserve">Provide publically available training </w:t>
      </w:r>
      <w:r>
        <w:t>which includes</w:t>
      </w:r>
      <w:r w:rsidRPr="00D52A8D">
        <w:rPr>
          <w:rFonts w:cs="Arial"/>
        </w:rPr>
        <w:t xml:space="preserve"> providing Continuing Education Units (CEUs) for various healthcare professionals/Continuing Medical Education (CME) credit for physicians who participate in training activities including, but not limited to, webinars, online distance education, and classroom-style trainings. There must be systematic and ongoing outreach to healthcare professionals/healthcare professional organizations to make providers aware of training opportunities offered by </w:t>
      </w:r>
      <w:r w:rsidR="00A81174">
        <w:rPr>
          <w:rFonts w:cs="Arial"/>
        </w:rPr>
        <w:t>the SPRC</w:t>
      </w:r>
      <w:r w:rsidRPr="00D52A8D">
        <w:rPr>
          <w:rFonts w:cs="Arial"/>
        </w:rPr>
        <w:t xml:space="preserve">. </w:t>
      </w:r>
    </w:p>
    <w:p w14:paraId="32B75655" w14:textId="4AC511E9" w:rsidR="00D52A8D" w:rsidRDefault="004301BE" w:rsidP="00104911">
      <w:pPr>
        <w:numPr>
          <w:ilvl w:val="0"/>
          <w:numId w:val="100"/>
        </w:numPr>
        <w:ind w:left="720"/>
        <w:rPr>
          <w:szCs w:val="24"/>
        </w:rPr>
      </w:pPr>
      <w:r>
        <w:rPr>
          <w:rFonts w:cs="Arial"/>
        </w:rPr>
        <w:t>Provide t</w:t>
      </w:r>
      <w:r w:rsidR="00D52A8D" w:rsidRPr="00D52A8D">
        <w:rPr>
          <w:rFonts w:cs="Arial"/>
        </w:rPr>
        <w:t xml:space="preserve">raining </w:t>
      </w:r>
      <w:r>
        <w:rPr>
          <w:rFonts w:cs="Arial"/>
        </w:rPr>
        <w:t>and technical assistance (TTA) that is</w:t>
      </w:r>
      <w:r w:rsidR="00D52A8D" w:rsidRPr="00D52A8D">
        <w:rPr>
          <w:rFonts w:cs="Arial"/>
        </w:rPr>
        <w:t xml:space="preserve"> delivered in a variety of modalities including self-paced online learning modules; webinars; products/materials; </w:t>
      </w:r>
      <w:r w:rsidR="00A81174">
        <w:rPr>
          <w:rFonts w:cs="Arial"/>
        </w:rPr>
        <w:t xml:space="preserve">train-the-trainer activities, </w:t>
      </w:r>
      <w:r w:rsidR="00D52A8D" w:rsidRPr="00D52A8D">
        <w:rPr>
          <w:rFonts w:cs="Arial"/>
        </w:rPr>
        <w:t>and in-person intensive training on implementation strategies that will directly enhance</w:t>
      </w:r>
      <w:r w:rsidR="00A81174">
        <w:rPr>
          <w:rFonts w:cs="Arial"/>
        </w:rPr>
        <w:t xml:space="preserve"> individual and</w:t>
      </w:r>
      <w:r w:rsidR="00D52A8D" w:rsidRPr="00D52A8D">
        <w:rPr>
          <w:rFonts w:cs="Arial"/>
        </w:rPr>
        <w:t xml:space="preserve"> family support services across the nation. </w:t>
      </w:r>
    </w:p>
    <w:p w14:paraId="053C5FBE" w14:textId="47872CBC" w:rsidR="00D70FF9" w:rsidRPr="00D52A8D" w:rsidRDefault="00D52A8D" w:rsidP="00104911">
      <w:pPr>
        <w:numPr>
          <w:ilvl w:val="0"/>
          <w:numId w:val="100"/>
        </w:numPr>
        <w:ind w:left="720"/>
        <w:rPr>
          <w:szCs w:val="24"/>
        </w:rPr>
      </w:pPr>
      <w:r w:rsidRPr="00D52A8D">
        <w:rPr>
          <w:rFonts w:cs="Arial"/>
        </w:rPr>
        <w:t>Coordinate with other SAMHSA TTA provi</w:t>
      </w:r>
      <w:r>
        <w:rPr>
          <w:rFonts w:cs="Arial"/>
        </w:rPr>
        <w:t>ders, including the SMI Advisor;</w:t>
      </w:r>
      <w:r w:rsidRPr="00D52A8D">
        <w:rPr>
          <w:rFonts w:cs="Arial"/>
        </w:rPr>
        <w:t xml:space="preserve"> SAMHSA-sponsored regional Substance Abuse Prevention, Addiction and Mental Health </w:t>
      </w:r>
      <w:r>
        <w:rPr>
          <w:rFonts w:cs="Arial"/>
        </w:rPr>
        <w:t>Technology Transfer Centers; Opioid Response Network;</w:t>
      </w:r>
      <w:r w:rsidRPr="00D52A8D">
        <w:rPr>
          <w:rFonts w:cs="Arial"/>
        </w:rPr>
        <w:t xml:space="preserve"> Providers’ Clinical Support System for</w:t>
      </w:r>
      <w:r>
        <w:rPr>
          <w:rFonts w:cs="Arial"/>
        </w:rPr>
        <w:t xml:space="preserve"> Medication Assisted Treatment; </w:t>
      </w:r>
      <w:r w:rsidRPr="00D52A8D">
        <w:rPr>
          <w:rFonts w:cs="Arial"/>
        </w:rPr>
        <w:t>the Service Members, V</w:t>
      </w:r>
      <w:r>
        <w:rPr>
          <w:rFonts w:cs="Arial"/>
        </w:rPr>
        <w:t xml:space="preserve">eterans, and Families TA Center; </w:t>
      </w:r>
      <w:r w:rsidR="003B395A">
        <w:rPr>
          <w:rFonts w:cs="Arial"/>
        </w:rPr>
        <w:t>Eating Disorders Center of Excellence</w:t>
      </w:r>
      <w:r w:rsidR="007647E2">
        <w:rPr>
          <w:rFonts w:cs="Arial"/>
        </w:rPr>
        <w:t>;</w:t>
      </w:r>
      <w:r w:rsidR="003B395A">
        <w:rPr>
          <w:rFonts w:cs="Arial"/>
        </w:rPr>
        <w:t xml:space="preserve"> Center for Integrated Health Services</w:t>
      </w:r>
      <w:r w:rsidR="007647E2">
        <w:rPr>
          <w:rFonts w:cs="Arial"/>
        </w:rPr>
        <w:t>;</w:t>
      </w:r>
      <w:r w:rsidR="003B395A">
        <w:rPr>
          <w:rFonts w:cs="Arial"/>
        </w:rPr>
        <w:t xml:space="preserve"> Disaster Technical Assistance Center</w:t>
      </w:r>
      <w:r w:rsidR="007647E2">
        <w:rPr>
          <w:rFonts w:cs="Arial"/>
        </w:rPr>
        <w:t>;</w:t>
      </w:r>
      <w:r w:rsidR="003B395A">
        <w:rPr>
          <w:rFonts w:cs="Arial"/>
        </w:rPr>
        <w:t xml:space="preserve"> National</w:t>
      </w:r>
      <w:r w:rsidR="007647E2">
        <w:rPr>
          <w:rFonts w:cs="Arial"/>
        </w:rPr>
        <w:t xml:space="preserve"> Child Traumatic Stress Network;</w:t>
      </w:r>
      <w:r w:rsidR="003B395A">
        <w:rPr>
          <w:rFonts w:cs="Arial"/>
        </w:rPr>
        <w:t xml:space="preserve"> GAINS Criminal Just</w:t>
      </w:r>
      <w:r w:rsidR="007647E2">
        <w:rPr>
          <w:rFonts w:cs="Arial"/>
        </w:rPr>
        <w:t>ice Technical Assistance Center;</w:t>
      </w:r>
      <w:r w:rsidR="003B395A">
        <w:rPr>
          <w:rFonts w:cs="Arial"/>
        </w:rPr>
        <w:t xml:space="preserve"> </w:t>
      </w:r>
      <w:r w:rsidR="0091628E">
        <w:rPr>
          <w:rFonts w:cs="Arial"/>
        </w:rPr>
        <w:t>the Addiction Peer Recovery Center of Excellence</w:t>
      </w:r>
      <w:r w:rsidR="007647E2">
        <w:rPr>
          <w:rFonts w:cs="Arial"/>
        </w:rPr>
        <w:t>;</w:t>
      </w:r>
      <w:r w:rsidR="0091628E">
        <w:rPr>
          <w:rFonts w:cs="Arial"/>
        </w:rPr>
        <w:t xml:space="preserve"> </w:t>
      </w:r>
      <w:r>
        <w:rPr>
          <w:rFonts w:cs="Arial"/>
        </w:rPr>
        <w:t>and the Family Support TA Center.</w:t>
      </w:r>
    </w:p>
    <w:p w14:paraId="0CFC8931" w14:textId="6CBAC65C" w:rsidR="00033B88" w:rsidRDefault="00033B88" w:rsidP="00033B88">
      <w:pPr>
        <w:pStyle w:val="Heading3"/>
      </w:pPr>
      <w:r>
        <w:t>Other Expectations</w:t>
      </w:r>
    </w:p>
    <w:p w14:paraId="78B36EEA" w14:textId="77777777" w:rsidR="00E70894" w:rsidRDefault="00E70894" w:rsidP="00E70894">
      <w:pPr>
        <w:tabs>
          <w:tab w:val="left" w:pos="1008"/>
        </w:tabs>
        <w:rPr>
          <w:szCs w:val="24"/>
        </w:rPr>
      </w:pPr>
      <w:r w:rsidRPr="00DA6BB0">
        <w:rPr>
          <w:szCs w:val="24"/>
        </w:rPr>
        <w:t>If your application is funded, you will be expected to develop a behavioral health disparities impact statement no later than 60 days after your award</w:t>
      </w:r>
      <w:r>
        <w:rPr>
          <w:szCs w:val="24"/>
        </w:rPr>
        <w:t xml:space="preserve">.  Refer to </w:t>
      </w:r>
      <w:r w:rsidRPr="005D6534">
        <w:rPr>
          <w:szCs w:val="24"/>
          <w:u w:val="single"/>
        </w:rPr>
        <w:t>Appendix</w:t>
      </w:r>
      <w:r w:rsidRPr="005D6534">
        <w:rPr>
          <w:szCs w:val="24"/>
        </w:rPr>
        <w:t xml:space="preserve"> </w:t>
      </w:r>
      <w:r w:rsidRPr="005D6534">
        <w:rPr>
          <w:szCs w:val="24"/>
          <w:u w:val="single"/>
        </w:rPr>
        <w:t>G</w:t>
      </w:r>
      <w:r w:rsidRPr="005D6534">
        <w:rPr>
          <w:szCs w:val="24"/>
        </w:rPr>
        <w:t>, Addressing Behavioral Health Disparities</w:t>
      </w:r>
      <w:r w:rsidRPr="008D680A">
        <w:rPr>
          <w:szCs w:val="24"/>
        </w:rPr>
        <w:t>.</w:t>
      </w:r>
    </w:p>
    <w:p w14:paraId="16B2F6BB" w14:textId="77777777" w:rsidR="00E70894" w:rsidRPr="008D680A" w:rsidRDefault="00E70894" w:rsidP="00E70894">
      <w:pPr>
        <w:tabs>
          <w:tab w:val="left" w:pos="1008"/>
        </w:tabs>
        <w:rPr>
          <w:szCs w:val="24"/>
        </w:rPr>
      </w:pPr>
      <w:r w:rsidRPr="004301BE">
        <w:rPr>
          <w:szCs w:val="23"/>
        </w:rPr>
        <w:t xml:space="preserve">The indirect cost rate may not exceed </w:t>
      </w:r>
      <w:r w:rsidRPr="004301BE">
        <w:rPr>
          <w:b/>
          <w:bCs/>
          <w:szCs w:val="23"/>
        </w:rPr>
        <w:t xml:space="preserve">8 percent </w:t>
      </w:r>
      <w:r w:rsidRPr="004301BE">
        <w:rPr>
          <w:szCs w:val="23"/>
        </w:rPr>
        <w:t xml:space="preserve">of the proposed budget. Even if an organization has an established indirect cost rate, under training grants, SAMHSA reimburses indirect costs at a fixed rate of </w:t>
      </w:r>
      <w:r w:rsidRPr="004301BE">
        <w:rPr>
          <w:b/>
          <w:bCs/>
          <w:szCs w:val="23"/>
        </w:rPr>
        <w:t xml:space="preserve">8 percent </w:t>
      </w:r>
      <w:r w:rsidRPr="004301BE">
        <w:rPr>
          <w:szCs w:val="23"/>
        </w:rPr>
        <w:t>of modified total direct costs, exclusive of tuition and fees, expenditures for equipment, and sub-awards and contracts in excess of $25,000</w:t>
      </w:r>
      <w:r>
        <w:rPr>
          <w:sz w:val="23"/>
          <w:szCs w:val="23"/>
        </w:rPr>
        <w:t>.</w:t>
      </w:r>
    </w:p>
    <w:p w14:paraId="0CCE01B3" w14:textId="4253927D" w:rsidR="00BC39CF" w:rsidRPr="00BC39CF" w:rsidRDefault="00896D6A" w:rsidP="00BC39CF">
      <w:pPr>
        <w:keepNext/>
        <w:outlineLvl w:val="2"/>
        <w:rPr>
          <w:rFonts w:cs="Arial"/>
          <w:b/>
          <w:bCs/>
          <w:szCs w:val="26"/>
        </w:rPr>
      </w:pPr>
      <w:bookmarkStart w:id="16" w:name="_2.2_Data_"/>
      <w:bookmarkStart w:id="17" w:name="_Toc197933187"/>
      <w:bookmarkEnd w:id="16"/>
      <w:r>
        <w:rPr>
          <w:rFonts w:cs="Arial"/>
          <w:b/>
          <w:bCs/>
          <w:szCs w:val="26"/>
        </w:rPr>
        <w:lastRenderedPageBreak/>
        <w:t>1</w:t>
      </w:r>
      <w:r w:rsidR="00BC39CF" w:rsidRPr="00BC39CF">
        <w:rPr>
          <w:rFonts w:cs="Arial"/>
          <w:b/>
          <w:bCs/>
          <w:szCs w:val="26"/>
        </w:rPr>
        <w:t>.</w:t>
      </w:r>
      <w:r w:rsidR="00581918">
        <w:rPr>
          <w:rFonts w:cs="Arial"/>
          <w:b/>
          <w:bCs/>
          <w:szCs w:val="26"/>
        </w:rPr>
        <w:t>1</w:t>
      </w:r>
      <w:r w:rsidR="00BC39CF" w:rsidRPr="00BC39CF">
        <w:rPr>
          <w:rFonts w:cs="Arial"/>
          <w:b/>
          <w:bCs/>
          <w:szCs w:val="26"/>
        </w:rPr>
        <w:tab/>
        <w:t>Data Collection and Performance Measurement</w:t>
      </w:r>
      <w:bookmarkEnd w:id="17"/>
      <w:r w:rsidR="00BC39CF" w:rsidRPr="00BC39CF">
        <w:rPr>
          <w:rFonts w:cs="Arial"/>
          <w:b/>
          <w:bCs/>
          <w:szCs w:val="26"/>
        </w:rPr>
        <w:t xml:space="preserve"> </w:t>
      </w:r>
    </w:p>
    <w:p w14:paraId="5623DA49" w14:textId="77777777" w:rsidR="00BC39CF" w:rsidRPr="00BC39CF" w:rsidRDefault="00BC39CF" w:rsidP="00BC39CF">
      <w:pPr>
        <w:tabs>
          <w:tab w:val="left" w:pos="1008"/>
        </w:tabs>
        <w:rPr>
          <w:rFonts w:cs="Arial"/>
        </w:rPr>
      </w:pPr>
      <w:r w:rsidRPr="00BC39CF">
        <w:rPr>
          <w:rFonts w:cs="Arial"/>
        </w:rPr>
        <w:t xml:space="preserve">All SAMHSA recipients are required to collect and report certain data so that SAMHSA can meet its obligations under the Government Performance and Results </w:t>
      </w:r>
      <w:r w:rsidRPr="00BC39CF">
        <w:rPr>
          <w:rFonts w:cs="Arial"/>
          <w:szCs w:val="24"/>
        </w:rPr>
        <w:t xml:space="preserve">(GPRA) Modernization Act of 2010. </w:t>
      </w:r>
      <w:r w:rsidRPr="00BC39CF">
        <w:rPr>
          <w:rFonts w:cs="Arial"/>
        </w:rPr>
        <w:t xml:space="preserve">You must document your plan for data collection and reporting in Section E:  Data Collection and Performance Measurement.  </w:t>
      </w:r>
    </w:p>
    <w:p w14:paraId="051C8D21" w14:textId="2EC76431" w:rsidR="00581918" w:rsidRDefault="00C24899" w:rsidP="00581918">
      <w:r>
        <w:t>The recipient</w:t>
      </w:r>
      <w:r w:rsidR="00581918">
        <w:t xml:space="preserve"> will be required to report performance on measures</w:t>
      </w:r>
      <w:r w:rsidR="005B6683">
        <w:t xml:space="preserve"> such as the following</w:t>
      </w:r>
      <w:r w:rsidR="00581918">
        <w:t>:</w:t>
      </w:r>
    </w:p>
    <w:p w14:paraId="335EEAAE" w14:textId="77777777" w:rsidR="00581918" w:rsidRPr="00564A34" w:rsidRDefault="00581918" w:rsidP="00104911">
      <w:pPr>
        <w:pStyle w:val="ListParagraph"/>
        <w:numPr>
          <w:ilvl w:val="0"/>
          <w:numId w:val="102"/>
        </w:numPr>
        <w:contextualSpacing w:val="0"/>
      </w:pPr>
      <w:r w:rsidRPr="00564A34">
        <w:rPr>
          <w:bCs/>
        </w:rPr>
        <w:t xml:space="preserve">The number of </w:t>
      </w:r>
      <w:r>
        <w:rPr>
          <w:bCs/>
        </w:rPr>
        <w:t>adults and youth</w:t>
      </w:r>
      <w:r w:rsidRPr="00564A34">
        <w:rPr>
          <w:bCs/>
        </w:rPr>
        <w:t xml:space="preserve"> exposed to suicide prevention awareness messages</w:t>
      </w:r>
      <w:r>
        <w:rPr>
          <w:bCs/>
        </w:rPr>
        <w:t>;</w:t>
      </w:r>
    </w:p>
    <w:p w14:paraId="5B5DD7D2" w14:textId="258860D8" w:rsidR="00581918" w:rsidRDefault="00581918" w:rsidP="00104911">
      <w:pPr>
        <w:pStyle w:val="ListParagraph"/>
        <w:numPr>
          <w:ilvl w:val="0"/>
          <w:numId w:val="102"/>
        </w:numPr>
        <w:contextualSpacing w:val="0"/>
      </w:pPr>
      <w:r>
        <w:t>The number of people in the mental health</w:t>
      </w:r>
      <w:r w:rsidR="00EB6595">
        <w:t>, primary care,</w:t>
      </w:r>
      <w:r>
        <w:t xml:space="preserve"> and related workforce trained in suicide prevention-related practices/activities that are consistent with the goals of the grant;</w:t>
      </w:r>
    </w:p>
    <w:p w14:paraId="7BF80858" w14:textId="0618774C" w:rsidR="00EB6595" w:rsidRPr="00427AAE" w:rsidRDefault="00EB6595" w:rsidP="00104911">
      <w:pPr>
        <w:pStyle w:val="ListParagraph"/>
        <w:numPr>
          <w:ilvl w:val="0"/>
          <w:numId w:val="102"/>
        </w:numPr>
        <w:contextualSpacing w:val="0"/>
      </w:pPr>
      <w:r>
        <w:t xml:space="preserve">The number of practitioners, public health, school-based, and community providers who have changed practice/implemented suicide prevention activities as a result of training and/or resources offered by the </w:t>
      </w:r>
      <w:r w:rsidR="004301BE">
        <w:t>recipient</w:t>
      </w:r>
      <w:r>
        <w:t xml:space="preserve"> and summary information on those activities;</w:t>
      </w:r>
    </w:p>
    <w:p w14:paraId="3A2D7F7C" w14:textId="77777777" w:rsidR="00581918" w:rsidRDefault="00581918" w:rsidP="00104911">
      <w:pPr>
        <w:pStyle w:val="ListParagraph"/>
        <w:numPr>
          <w:ilvl w:val="0"/>
          <w:numId w:val="102"/>
        </w:numPr>
        <w:contextualSpacing w:val="0"/>
      </w:pPr>
      <w:r>
        <w:t>The number of adults and youth who have received training in suicide prevention or mental health promotion;</w:t>
      </w:r>
    </w:p>
    <w:p w14:paraId="2F588D1C" w14:textId="77777777" w:rsidR="004301BE" w:rsidRPr="004301BE" w:rsidRDefault="00581918" w:rsidP="00104911">
      <w:pPr>
        <w:pStyle w:val="ListParagraph"/>
        <w:numPr>
          <w:ilvl w:val="0"/>
          <w:numId w:val="102"/>
        </w:numPr>
        <w:contextualSpacing w:val="0"/>
      </w:pPr>
      <w:r w:rsidRPr="004301BE">
        <w:rPr>
          <w:bCs/>
        </w:rPr>
        <w:t xml:space="preserve">The number of organizations or communities implementing suicide prevention-related training programs as a result of the grant; </w:t>
      </w:r>
    </w:p>
    <w:p w14:paraId="2712F000" w14:textId="5E22DEAD" w:rsidR="00581918" w:rsidRDefault="00581918" w:rsidP="00104911">
      <w:pPr>
        <w:pStyle w:val="ListParagraph"/>
        <w:numPr>
          <w:ilvl w:val="0"/>
          <w:numId w:val="102"/>
        </w:numPr>
        <w:contextualSpacing w:val="0"/>
      </w:pPr>
      <w:r>
        <w:t>The number of organizations collaborating/coordinating/sharing resources with other organizations as a result of the grant</w:t>
      </w:r>
      <w:r w:rsidR="004301BE">
        <w:t>; and</w:t>
      </w:r>
    </w:p>
    <w:p w14:paraId="16161585" w14:textId="2B6DDCE6" w:rsidR="00EB6595" w:rsidRDefault="004301BE" w:rsidP="00104911">
      <w:pPr>
        <w:pStyle w:val="ListParagraph"/>
        <w:numPr>
          <w:ilvl w:val="0"/>
          <w:numId w:val="102"/>
        </w:numPr>
        <w:contextualSpacing w:val="0"/>
      </w:pPr>
      <w:r>
        <w:t>The number of c</w:t>
      </w:r>
      <w:r w:rsidR="00EB6595">
        <w:t>ontinuing medical education/continuing education units awarded for SPRC education activities</w:t>
      </w:r>
      <w:r>
        <w:t>.</w:t>
      </w:r>
    </w:p>
    <w:p w14:paraId="53D3795F" w14:textId="52BBC4F4" w:rsidR="005B6683" w:rsidRDefault="005B6683" w:rsidP="005B6683">
      <w:r w:rsidRPr="004C61E0">
        <w:t xml:space="preserve">The </w:t>
      </w:r>
      <w:r>
        <w:t>recipient will also</w:t>
      </w:r>
      <w:r w:rsidRPr="004C61E0">
        <w:t xml:space="preserve"> be required </w:t>
      </w:r>
      <w:r>
        <w:t>to report o</w:t>
      </w:r>
      <w:r w:rsidRPr="004C61E0">
        <w:t xml:space="preserve">n an annual basis </w:t>
      </w:r>
      <w:r>
        <w:t>their</w:t>
      </w:r>
      <w:r w:rsidRPr="004C61E0">
        <w:t xml:space="preserve"> progress in reducing deaths by suicide and non-fatal suicide attempts based on available data.</w:t>
      </w:r>
    </w:p>
    <w:p w14:paraId="2DC3CFE7" w14:textId="7D8D3B67" w:rsidR="0074415E" w:rsidRDefault="0074415E" w:rsidP="0074415E">
      <w:pPr>
        <w:tabs>
          <w:tab w:val="left" w:pos="1008"/>
        </w:tabs>
      </w:pPr>
      <w:r w:rsidRPr="00B81826">
        <w:t xml:space="preserve">This information will be gathered </w:t>
      </w:r>
      <w:r w:rsidRPr="001A7EB4">
        <w:t>using</w:t>
      </w:r>
      <w:r>
        <w:t xml:space="preserve"> SAMHSA’s Performance and Accountability Reporting System (SPARS).  Additional information about SPARS can be found at </w:t>
      </w:r>
      <w:hyperlink r:id="rId13" w:history="1">
        <w:r w:rsidRPr="002259D9">
          <w:rPr>
            <w:rStyle w:val="Hyperlink"/>
          </w:rPr>
          <w:t>https://spars.samhsa.gov/content/data-collection-tool-resources</w:t>
        </w:r>
      </w:hyperlink>
      <w:r>
        <w:t xml:space="preserve">.  </w:t>
      </w:r>
    </w:p>
    <w:p w14:paraId="5F9ACE1E" w14:textId="1BF5D014" w:rsidR="00581918" w:rsidRPr="00581918" w:rsidRDefault="00581918" w:rsidP="00581918">
      <w:r w:rsidRPr="00581918">
        <w:rPr>
          <w:rFonts w:cs="Arial"/>
        </w:rPr>
        <w:lastRenderedPageBreak/>
        <w:t>The collection of these data enables SAMHSA to report on key outcome measures relating to the grant program. In addition to these outcom</w:t>
      </w:r>
      <w:r w:rsidR="00C24899">
        <w:rPr>
          <w:rFonts w:cs="Arial"/>
        </w:rPr>
        <w:t>es, data collected by the recipient</w:t>
      </w:r>
      <w:r w:rsidRPr="00581918">
        <w:rPr>
          <w:rFonts w:cs="Arial"/>
        </w:rPr>
        <w:t xml:space="preserve"> will be used to demonstrate how SAMHSA’s grant programs are reducing disparities in access, service use, and outcomes nationwide.   </w:t>
      </w:r>
    </w:p>
    <w:p w14:paraId="50E23122" w14:textId="77777777" w:rsidR="00581918" w:rsidRPr="00581918" w:rsidRDefault="00581918" w:rsidP="00581918">
      <w:r w:rsidRPr="00581918">
        <w:t>Performance data will be reported to the public, the Office of Management and Budget (OMB) and Congress as part of SAMHSA’s budget request.</w:t>
      </w:r>
    </w:p>
    <w:p w14:paraId="3B1FBFEB" w14:textId="39F167BB" w:rsidR="00AA3737" w:rsidRPr="00B81826" w:rsidRDefault="00B224D0" w:rsidP="0009060C">
      <w:pPr>
        <w:pStyle w:val="Heading3"/>
        <w:tabs>
          <w:tab w:val="left" w:pos="720"/>
        </w:tabs>
        <w:rPr>
          <w:szCs w:val="24"/>
        </w:rPr>
      </w:pPr>
      <w:bookmarkStart w:id="18" w:name="_2.4_Local_Performance"/>
      <w:bookmarkStart w:id="19" w:name="_2.3_Project_Performance"/>
      <w:bookmarkStart w:id="20" w:name="_Toc198626946"/>
      <w:bookmarkStart w:id="21" w:name="_Toc485305426"/>
      <w:bookmarkStart w:id="22" w:name="_Toc485305783"/>
      <w:bookmarkEnd w:id="18"/>
      <w:bookmarkEnd w:id="19"/>
      <w:r>
        <w:rPr>
          <w:szCs w:val="24"/>
        </w:rPr>
        <w:t>1</w:t>
      </w:r>
      <w:r w:rsidR="00AA3737" w:rsidRPr="00B81826">
        <w:rPr>
          <w:szCs w:val="24"/>
        </w:rPr>
        <w:t>.</w:t>
      </w:r>
      <w:r w:rsidR="00BA6492">
        <w:rPr>
          <w:szCs w:val="24"/>
        </w:rPr>
        <w:t>2</w:t>
      </w:r>
      <w:r w:rsidR="00AA3737" w:rsidRPr="00B81826">
        <w:rPr>
          <w:szCs w:val="24"/>
        </w:rPr>
        <w:tab/>
      </w:r>
      <w:r w:rsidR="009865DF">
        <w:rPr>
          <w:szCs w:val="24"/>
        </w:rPr>
        <w:t xml:space="preserve">Project </w:t>
      </w:r>
      <w:r w:rsidR="00AA3737" w:rsidRPr="00B81826">
        <w:rPr>
          <w:szCs w:val="24"/>
        </w:rPr>
        <w:t>Performance Assessment</w:t>
      </w:r>
      <w:bookmarkEnd w:id="20"/>
      <w:bookmarkEnd w:id="21"/>
      <w:bookmarkEnd w:id="22"/>
      <w:r w:rsidR="00197DD0">
        <w:rPr>
          <w:szCs w:val="24"/>
        </w:rPr>
        <w:t xml:space="preserve"> </w:t>
      </w:r>
    </w:p>
    <w:p w14:paraId="657BAF35" w14:textId="77777777" w:rsidR="004E29A7" w:rsidRDefault="00C24899" w:rsidP="00001A20">
      <w:pPr>
        <w:autoSpaceDE w:val="0"/>
        <w:autoSpaceDN w:val="0"/>
        <w:adjustRightInd w:val="0"/>
      </w:pPr>
      <w:r>
        <w:t xml:space="preserve">The recipient </w:t>
      </w:r>
      <w:r w:rsidR="00001A20" w:rsidRPr="00B81826">
        <w:t>must periodically review the performance data they report to SAMHSA (as required above)</w:t>
      </w:r>
      <w:r w:rsidR="00001A20">
        <w:t>,</w:t>
      </w:r>
      <w:r w:rsidR="00001A20" w:rsidRPr="00B81826">
        <w:t xml:space="preserve"> assess their progress</w:t>
      </w:r>
      <w:r w:rsidR="00001A20">
        <w:t>,</w:t>
      </w:r>
      <w:r w:rsidR="00001A20" w:rsidRPr="00B81826">
        <w:t xml:space="preserve"> and use this information to improve management of their grant project.</w:t>
      </w:r>
      <w:r>
        <w:t xml:space="preserve"> The recipient will be required to document the number and types of CMEs/CEUs offered.</w:t>
      </w:r>
      <w:r w:rsidR="00001A20" w:rsidRPr="00B81826">
        <w:t xml:space="preserve"> </w:t>
      </w:r>
      <w:r>
        <w:t xml:space="preserve">The recipient is </w:t>
      </w:r>
      <w:r w:rsidR="00001A20">
        <w:t xml:space="preserve">also required to report on their progress addressing the goals and objectives identified in </w:t>
      </w:r>
      <w:hyperlink w:anchor="Appendix_B" w:history="1">
        <w:r w:rsidR="00001A20" w:rsidRPr="006E0DDB">
          <w:rPr>
            <w:rStyle w:val="Hyperlink"/>
          </w:rPr>
          <w:t>Section B.1</w:t>
        </w:r>
      </w:hyperlink>
      <w:r w:rsidR="00001A20">
        <w:t xml:space="preserve">.  </w:t>
      </w:r>
    </w:p>
    <w:p w14:paraId="16BB8D83" w14:textId="0EDD93CC" w:rsidR="00001A20" w:rsidRDefault="00001A20" w:rsidP="00001A20">
      <w:pPr>
        <w:autoSpaceDE w:val="0"/>
        <w:autoSpaceDN w:val="0"/>
        <w:adjustRightInd w:val="0"/>
      </w:pPr>
      <w:r w:rsidRPr="00B81826">
        <w:t>The assessment should be designed to help you determine whether you are achieving the goals</w:t>
      </w:r>
      <w:r>
        <w:t>,</w:t>
      </w:r>
      <w:r w:rsidRPr="00B81826">
        <w:t xml:space="preserve"> objectives</w:t>
      </w:r>
      <w:r>
        <w:t>,</w:t>
      </w:r>
      <w:r w:rsidRPr="00B81826">
        <w:t xml:space="preserve"> and outcomes you intend to achieve and whether adjustments need to be made to your project. Performance assessments should </w:t>
      </w:r>
      <w:r>
        <w:t xml:space="preserve">also </w:t>
      </w:r>
      <w:r w:rsidRPr="00B81826">
        <w:t>be used to determine whether your project is having/will have the intended impact on behavioral health disparities.</w:t>
      </w:r>
      <w:r w:rsidR="00C24899">
        <w:t xml:space="preserve"> The assessment</w:t>
      </w:r>
      <w:r w:rsidR="00EB6595">
        <w:t xml:space="preserve"> and progress report</w:t>
      </w:r>
      <w:r w:rsidR="00C24899">
        <w:t xml:space="preserve"> will be </w:t>
      </w:r>
      <w:r w:rsidR="00EB6595">
        <w:t xml:space="preserve">required </w:t>
      </w:r>
      <w:r w:rsidR="00C24899">
        <w:t>at</w:t>
      </w:r>
      <w:r w:rsidR="00EB6595">
        <w:t xml:space="preserve"> </w:t>
      </w:r>
      <w:r w:rsidR="00C24899">
        <w:t xml:space="preserve"> </w:t>
      </w:r>
      <w:r w:rsidR="00EB6595">
        <w:t xml:space="preserve">6 months post award </w:t>
      </w:r>
      <w:r w:rsidR="003701E9">
        <w:t>to</w:t>
      </w:r>
      <w:r w:rsidR="00EB6595">
        <w:t xml:space="preserve"> summarize project start up and progress </w:t>
      </w:r>
      <w:r w:rsidR="00C24899">
        <w:t xml:space="preserve">and </w:t>
      </w:r>
      <w:r w:rsidR="00EB6595">
        <w:t xml:space="preserve">for </w:t>
      </w:r>
      <w:r w:rsidR="00C24899">
        <w:t>each year of grant</w:t>
      </w:r>
      <w:r w:rsidR="00EB6595">
        <w:t xml:space="preserve"> funding</w:t>
      </w:r>
      <w:r w:rsidR="003701E9">
        <w:t xml:space="preserve"> thereafter</w:t>
      </w:r>
      <w:r w:rsidR="00C24899">
        <w:t xml:space="preserve">. </w:t>
      </w:r>
      <w:r w:rsidR="003701E9">
        <w:t>The grantee may be asked to provide information on specific activities by SAMHSA over the course of the funding period outside of the progress report requirement.</w:t>
      </w:r>
    </w:p>
    <w:p w14:paraId="25743E91" w14:textId="011B3F99" w:rsidR="00E4080C" w:rsidRPr="00B81826" w:rsidRDefault="00E4080C" w:rsidP="00E4080C">
      <w:pPr>
        <w:rPr>
          <w:b/>
          <w:bCs/>
        </w:rPr>
      </w:pPr>
      <w:r w:rsidRPr="00B81826">
        <w:rPr>
          <w:b/>
          <w:bCs/>
        </w:rPr>
        <w:t>No more th</w:t>
      </w:r>
      <w:r w:rsidR="00581918">
        <w:rPr>
          <w:b/>
          <w:bCs/>
        </w:rPr>
        <w:t>an 15</w:t>
      </w:r>
      <w:r w:rsidRPr="002669DC">
        <w:rPr>
          <w:b/>
          <w:bCs/>
        </w:rPr>
        <w:t xml:space="preserve"> percent of the total grant award may be used for data collection, performance measurement, and </w:t>
      </w:r>
      <w:r>
        <w:rPr>
          <w:b/>
          <w:bCs/>
        </w:rPr>
        <w:t>program evaluation</w:t>
      </w:r>
      <w:r w:rsidRPr="002669DC">
        <w:rPr>
          <w:b/>
          <w:bCs/>
        </w:rPr>
        <w:t>, e.g., activities required in Sections I-</w:t>
      </w:r>
      <w:r w:rsidR="00001A20">
        <w:rPr>
          <w:b/>
          <w:bCs/>
        </w:rPr>
        <w:t>1.1</w:t>
      </w:r>
      <w:r w:rsidRPr="002669DC">
        <w:rPr>
          <w:b/>
          <w:bCs/>
        </w:rPr>
        <w:t xml:space="preserve"> and </w:t>
      </w:r>
      <w:r w:rsidR="00001A20">
        <w:rPr>
          <w:b/>
          <w:bCs/>
        </w:rPr>
        <w:t>1</w:t>
      </w:r>
      <w:r w:rsidRPr="002669DC">
        <w:rPr>
          <w:b/>
          <w:bCs/>
        </w:rPr>
        <w:t>.</w:t>
      </w:r>
      <w:r w:rsidR="00001A20">
        <w:rPr>
          <w:b/>
          <w:bCs/>
        </w:rPr>
        <w:t>2</w:t>
      </w:r>
      <w:r>
        <w:rPr>
          <w:b/>
          <w:bCs/>
        </w:rPr>
        <w:t xml:space="preserve"> above</w:t>
      </w:r>
      <w:r w:rsidRPr="00B81826">
        <w:rPr>
          <w:b/>
          <w:bCs/>
        </w:rPr>
        <w:t>.</w:t>
      </w:r>
      <w:r>
        <w:rPr>
          <w:b/>
          <w:bCs/>
        </w:rPr>
        <w:t xml:space="preserve">  Be sure to include these costs in your proposed </w:t>
      </w:r>
      <w:r w:rsidR="003701E9">
        <w:rPr>
          <w:b/>
          <w:bCs/>
        </w:rPr>
        <w:t>budget.</w:t>
      </w:r>
    </w:p>
    <w:p w14:paraId="40BA0C2D" w14:textId="39A42F19" w:rsidR="00F313E7" w:rsidRDefault="00F313E7" w:rsidP="00F313E7">
      <w:pPr>
        <w:tabs>
          <w:tab w:val="left" w:pos="1008"/>
        </w:tabs>
        <w:rPr>
          <w:b/>
          <w:bCs/>
        </w:rPr>
      </w:pPr>
      <w:r w:rsidRPr="00F313E7">
        <w:rPr>
          <w:b/>
          <w:bCs/>
        </w:rPr>
        <w:t xml:space="preserve">Note: </w:t>
      </w:r>
      <w:r w:rsidR="0029576D">
        <w:rPr>
          <w:b/>
          <w:bCs/>
        </w:rPr>
        <w:t xml:space="preserve"> </w:t>
      </w:r>
      <w:r w:rsidRPr="00F313E7">
        <w:rPr>
          <w:b/>
          <w:bCs/>
        </w:rPr>
        <w:t xml:space="preserve">See </w:t>
      </w:r>
      <w:r w:rsidR="0062509D" w:rsidRPr="005441C6">
        <w:rPr>
          <w:bCs/>
          <w:u w:val="single"/>
        </w:rPr>
        <w:t>Appendix D</w:t>
      </w:r>
      <w:r w:rsidR="0062509D">
        <w:rPr>
          <w:b/>
          <w:bCs/>
        </w:rPr>
        <w:t xml:space="preserve"> and </w:t>
      </w:r>
      <w:r w:rsidRPr="005441C6">
        <w:rPr>
          <w:u w:val="single"/>
        </w:rPr>
        <w:t xml:space="preserve">Appendix </w:t>
      </w:r>
      <w:r w:rsidR="00DE76C5" w:rsidRPr="005441C6">
        <w:rPr>
          <w:u w:val="single"/>
        </w:rPr>
        <w:t>E</w:t>
      </w:r>
      <w:r w:rsidRPr="009E1014">
        <w:rPr>
          <w:b/>
          <w:bCs/>
        </w:rPr>
        <w:t xml:space="preserve"> for more informati</w:t>
      </w:r>
      <w:r w:rsidR="00CA7599">
        <w:rPr>
          <w:b/>
          <w:bCs/>
        </w:rPr>
        <w:t>on on responding to Sections I-1</w:t>
      </w:r>
      <w:r w:rsidRPr="009E1014">
        <w:rPr>
          <w:b/>
          <w:bCs/>
        </w:rPr>
        <w:t>.</w:t>
      </w:r>
      <w:r w:rsidR="00CA7599">
        <w:rPr>
          <w:b/>
          <w:bCs/>
        </w:rPr>
        <w:t>1</w:t>
      </w:r>
      <w:r w:rsidRPr="009E1014">
        <w:rPr>
          <w:b/>
          <w:bCs/>
        </w:rPr>
        <w:t xml:space="preserve"> and </w:t>
      </w:r>
      <w:r w:rsidR="0009060C" w:rsidRPr="009E1014">
        <w:rPr>
          <w:b/>
          <w:bCs/>
        </w:rPr>
        <w:t>I-</w:t>
      </w:r>
      <w:r w:rsidR="00CA7599">
        <w:rPr>
          <w:b/>
          <w:bCs/>
        </w:rPr>
        <w:t>1</w:t>
      </w:r>
      <w:r w:rsidRPr="009E1014">
        <w:rPr>
          <w:b/>
          <w:bCs/>
        </w:rPr>
        <w:t>.</w:t>
      </w:r>
      <w:r w:rsidR="00CA7599">
        <w:rPr>
          <w:b/>
          <w:bCs/>
        </w:rPr>
        <w:t>2</w:t>
      </w:r>
      <w:r w:rsidRPr="009E1014">
        <w:rPr>
          <w:b/>
          <w:bCs/>
        </w:rPr>
        <w:t>.</w:t>
      </w:r>
    </w:p>
    <w:p w14:paraId="23DEF6A0" w14:textId="77777777" w:rsidR="00E3458F" w:rsidRDefault="00E3458F" w:rsidP="00E3458F">
      <w:pPr>
        <w:spacing w:after="0"/>
      </w:pPr>
      <w:bookmarkStart w:id="23" w:name="_II._AWARD_INFORMATION"/>
      <w:bookmarkStart w:id="24" w:name="_Toc197933190"/>
      <w:bookmarkStart w:id="25" w:name="_Toc458170143"/>
      <w:bookmarkStart w:id="26" w:name="_Toc485305428"/>
      <w:bookmarkStart w:id="27" w:name="_Toc485307238"/>
      <w:bookmarkEnd w:id="23"/>
    </w:p>
    <w:p w14:paraId="3276780C" w14:textId="61B7E27B" w:rsidR="00AA3737" w:rsidRDefault="00AA3737" w:rsidP="00AA3737">
      <w:pPr>
        <w:pStyle w:val="Heading1"/>
      </w:pPr>
      <w:bookmarkStart w:id="28" w:name="_Toc29284379"/>
      <w:r w:rsidRPr="00B81826">
        <w:t>II.</w:t>
      </w:r>
      <w:r w:rsidRPr="00B81826">
        <w:tab/>
      </w:r>
      <w:r w:rsidR="005638B5">
        <w:t xml:space="preserve">FEDERAL </w:t>
      </w:r>
      <w:r w:rsidRPr="00B81826">
        <w:t>AWARD INFORMATIO</w:t>
      </w:r>
      <w:r w:rsidR="009C24C1">
        <w:t>N</w:t>
      </w:r>
      <w:bookmarkEnd w:id="24"/>
      <w:bookmarkEnd w:id="25"/>
      <w:bookmarkEnd w:id="26"/>
      <w:bookmarkEnd w:id="27"/>
      <w:bookmarkEnd w:id="28"/>
    </w:p>
    <w:p w14:paraId="05E823D4" w14:textId="1A4DFC40" w:rsidR="0088574C" w:rsidRPr="000E3636" w:rsidRDefault="0088574C" w:rsidP="0088574C">
      <w:pPr>
        <w:ind w:left="4320" w:hanging="4320"/>
        <w:contextualSpacing/>
      </w:pPr>
      <w:r>
        <w:rPr>
          <w:b/>
        </w:rPr>
        <w:t>Funding Mechanism:</w:t>
      </w:r>
      <w:r>
        <w:rPr>
          <w:b/>
        </w:rPr>
        <w:tab/>
      </w:r>
      <w:r w:rsidR="00050AD1" w:rsidRPr="000E3636">
        <w:t>Grant</w:t>
      </w:r>
    </w:p>
    <w:p w14:paraId="35B329B9" w14:textId="45C7119F" w:rsidR="0088574C" w:rsidRPr="000456C5" w:rsidRDefault="0046138C" w:rsidP="0088574C">
      <w:pPr>
        <w:ind w:left="360" w:hanging="360"/>
        <w:contextualSpacing/>
        <w:rPr>
          <w:b/>
        </w:rPr>
      </w:pPr>
      <w:r>
        <w:rPr>
          <w:b/>
        </w:rPr>
        <w:lastRenderedPageBreak/>
        <w:t>Estimat</w:t>
      </w:r>
      <w:r w:rsidR="0088574C">
        <w:rPr>
          <w:b/>
        </w:rPr>
        <w:t>ed Total Available Funding:</w:t>
      </w:r>
      <w:r w:rsidR="0088574C" w:rsidRPr="00D61E87">
        <w:tab/>
      </w:r>
      <w:r w:rsidR="00E23436" w:rsidRPr="004E29A7">
        <w:t xml:space="preserve">$ </w:t>
      </w:r>
      <w:r w:rsidR="00C24899" w:rsidRPr="004E29A7">
        <w:t>7,</w:t>
      </w:r>
      <w:r w:rsidR="000A6A56">
        <w:t>586,9</w:t>
      </w:r>
      <w:r w:rsidR="004E29A7">
        <w:t>77</w:t>
      </w:r>
      <w:r w:rsidR="00C24899">
        <w:rPr>
          <w:b/>
        </w:rPr>
        <w:tab/>
      </w:r>
      <w:r w:rsidR="00C24899">
        <w:rPr>
          <w:b/>
        </w:rPr>
        <w:tab/>
      </w:r>
      <w:r w:rsidR="00C24899">
        <w:rPr>
          <w:b/>
        </w:rPr>
        <w:tab/>
      </w:r>
      <w:r w:rsidR="00C24899">
        <w:rPr>
          <w:b/>
        </w:rPr>
        <w:tab/>
      </w:r>
      <w:r w:rsidR="00C24899">
        <w:rPr>
          <w:b/>
        </w:rPr>
        <w:tab/>
      </w:r>
      <w:r w:rsidR="00C24899">
        <w:rPr>
          <w:b/>
        </w:rPr>
        <w:tab/>
      </w:r>
    </w:p>
    <w:p w14:paraId="35547068" w14:textId="001CBDE5" w:rsidR="0088574C" w:rsidRPr="00773A41" w:rsidRDefault="0088574C" w:rsidP="0088574C">
      <w:pPr>
        <w:ind w:left="4320" w:hanging="4320"/>
        <w:contextualSpacing/>
        <w:rPr>
          <w:b/>
        </w:rPr>
      </w:pPr>
      <w:bookmarkStart w:id="29" w:name="_Toc139161430"/>
      <w:bookmarkStart w:id="30" w:name="_Toc143489866"/>
      <w:r w:rsidRPr="000456C5">
        <w:rPr>
          <w:b/>
        </w:rPr>
        <w:t>Estimated Number of Awards:</w:t>
      </w:r>
      <w:r w:rsidRPr="000456C5">
        <w:tab/>
      </w:r>
      <w:bookmarkEnd w:id="29"/>
      <w:bookmarkEnd w:id="30"/>
      <w:r w:rsidR="00581918">
        <w:t>1</w:t>
      </w:r>
    </w:p>
    <w:p w14:paraId="0369033A" w14:textId="0C9E4950" w:rsidR="0088574C" w:rsidRDefault="0088574C" w:rsidP="0088574C">
      <w:pPr>
        <w:ind w:left="4320" w:hanging="4320"/>
        <w:contextualSpacing/>
      </w:pPr>
      <w:bookmarkStart w:id="31" w:name="_Toc139161431"/>
      <w:bookmarkStart w:id="32" w:name="_Toc143489867"/>
      <w:r>
        <w:rPr>
          <w:b/>
        </w:rPr>
        <w:t>Estima</w:t>
      </w:r>
      <w:r w:rsidRPr="00773A41">
        <w:rPr>
          <w:b/>
        </w:rPr>
        <w:t>ted Award Amount:</w:t>
      </w:r>
      <w:r w:rsidRPr="00773A41">
        <w:rPr>
          <w:b/>
        </w:rPr>
        <w:tab/>
      </w:r>
      <w:r>
        <w:t xml:space="preserve">Up </w:t>
      </w:r>
      <w:r w:rsidRPr="00785FA3">
        <w:t>to</w:t>
      </w:r>
      <w:r w:rsidR="006E0DDB" w:rsidRPr="00785FA3">
        <w:t xml:space="preserve"> $</w:t>
      </w:r>
      <w:r w:rsidR="00C24899">
        <w:t>7,</w:t>
      </w:r>
      <w:r w:rsidR="000A6A56">
        <w:t>586,9</w:t>
      </w:r>
      <w:r w:rsidR="004E29A7">
        <w:t>77</w:t>
      </w:r>
      <w:r w:rsidR="00581918">
        <w:t xml:space="preserve"> </w:t>
      </w:r>
      <w:r w:rsidR="006E0DDB">
        <w:t>per year</w:t>
      </w:r>
      <w:bookmarkEnd w:id="31"/>
      <w:bookmarkEnd w:id="32"/>
    </w:p>
    <w:p w14:paraId="6EAD7972" w14:textId="77777777" w:rsidR="0088574C" w:rsidRDefault="0088574C" w:rsidP="00BA0ACC">
      <w:pPr>
        <w:ind w:left="4320" w:hanging="4320"/>
        <w:contextualSpacing/>
        <w:rPr>
          <w:b/>
        </w:rPr>
      </w:pPr>
      <w:bookmarkStart w:id="33" w:name="_Toc139161432"/>
      <w:bookmarkStart w:id="34" w:name="_Toc143489868"/>
      <w:r w:rsidRPr="00773A41">
        <w:rPr>
          <w:b/>
        </w:rPr>
        <w:t>Length of Project Period:</w:t>
      </w:r>
      <w:r w:rsidRPr="00773A41">
        <w:rPr>
          <w:b/>
        </w:rPr>
        <w:tab/>
      </w:r>
      <w:r>
        <w:t xml:space="preserve">Up to </w:t>
      </w:r>
      <w:r w:rsidR="006E0DDB">
        <w:t xml:space="preserve">5 years </w:t>
      </w:r>
      <w:bookmarkEnd w:id="33"/>
      <w:bookmarkEnd w:id="34"/>
    </w:p>
    <w:p w14:paraId="1018FF28" w14:textId="77777777" w:rsidR="00E32B0D" w:rsidRDefault="00E32B0D" w:rsidP="00BA0ACC">
      <w:pPr>
        <w:ind w:left="4320" w:hanging="4320"/>
        <w:contextualSpacing/>
      </w:pPr>
    </w:p>
    <w:p w14:paraId="2A015502" w14:textId="0D569505" w:rsidR="00AA3737" w:rsidRDefault="00AA3737" w:rsidP="00BA0ACC">
      <w:r w:rsidRPr="00B81826">
        <w:rPr>
          <w:b/>
          <w:bCs/>
        </w:rPr>
        <w:t xml:space="preserve">Proposed budgets cannot exceed </w:t>
      </w:r>
      <w:r w:rsidR="00896D6A">
        <w:rPr>
          <w:b/>
          <w:bCs/>
        </w:rPr>
        <w:t>$</w:t>
      </w:r>
      <w:r w:rsidR="000A6A56">
        <w:rPr>
          <w:b/>
          <w:bCs/>
        </w:rPr>
        <w:t>7,586,9</w:t>
      </w:r>
      <w:r w:rsidR="004E29A7">
        <w:rPr>
          <w:b/>
          <w:bCs/>
        </w:rPr>
        <w:t>77</w:t>
      </w:r>
      <w:r w:rsidR="00581918">
        <w:rPr>
          <w:b/>
          <w:bCs/>
        </w:rPr>
        <w:t xml:space="preserve"> </w:t>
      </w:r>
      <w:r w:rsidRPr="00B81826">
        <w:rPr>
          <w:b/>
          <w:bCs/>
        </w:rPr>
        <w:t>in total costs (direct and indirect) in any year of the proposed project.</w:t>
      </w:r>
      <w:r w:rsidRPr="00B81826">
        <w:t xml:space="preserve"> </w:t>
      </w:r>
      <w:r w:rsidR="0009060C">
        <w:t xml:space="preserve"> </w:t>
      </w:r>
      <w:r w:rsidRPr="00B81826">
        <w:t xml:space="preserve">Annual continuation awards will depend on the availability of funds, </w:t>
      </w:r>
      <w:r w:rsidR="00215B41">
        <w:t>recipient</w:t>
      </w:r>
      <w:r w:rsidRPr="00B81826">
        <w:t xml:space="preserve"> progress in meeting project goals and objectives, timely submission of required data and reports, and compliance with all terms and conditions of award.</w:t>
      </w:r>
    </w:p>
    <w:p w14:paraId="697BAD48" w14:textId="77777777" w:rsidR="00AA3737" w:rsidRPr="00B81826" w:rsidRDefault="00AA3737" w:rsidP="00AA3737">
      <w:pPr>
        <w:pStyle w:val="Heading1"/>
      </w:pPr>
      <w:bookmarkStart w:id="35" w:name="_Toc197933192"/>
      <w:bookmarkStart w:id="36" w:name="_Toc458170144"/>
      <w:bookmarkStart w:id="37" w:name="_Toc485305430"/>
      <w:bookmarkStart w:id="38" w:name="_Toc485307239"/>
      <w:bookmarkStart w:id="39" w:name="_Toc29284380"/>
      <w:r w:rsidRPr="00B81826">
        <w:t>III.</w:t>
      </w:r>
      <w:r w:rsidRPr="00B81826">
        <w:tab/>
        <w:t>ELIGIBILITY INFORMATION</w:t>
      </w:r>
      <w:bookmarkEnd w:id="35"/>
      <w:bookmarkEnd w:id="36"/>
      <w:bookmarkEnd w:id="37"/>
      <w:bookmarkEnd w:id="38"/>
      <w:bookmarkEnd w:id="39"/>
    </w:p>
    <w:p w14:paraId="48B3A2AF" w14:textId="77777777" w:rsidR="00AA3737" w:rsidRPr="00B81826" w:rsidRDefault="00AA3737" w:rsidP="00AA3737">
      <w:pPr>
        <w:pStyle w:val="Heading2"/>
      </w:pPr>
      <w:bookmarkStart w:id="40" w:name="_1._ELIGIBLE_APPLICANTS"/>
      <w:bookmarkStart w:id="41" w:name="_Toc197933193"/>
      <w:bookmarkStart w:id="42" w:name="_Toc458170145"/>
      <w:bookmarkStart w:id="43" w:name="_Toc485305431"/>
      <w:bookmarkStart w:id="44" w:name="_Toc485305788"/>
      <w:bookmarkStart w:id="45" w:name="_Toc29284381"/>
      <w:bookmarkEnd w:id="40"/>
      <w:r w:rsidRPr="00B81826">
        <w:t>1.</w:t>
      </w:r>
      <w:r w:rsidRPr="00B81826">
        <w:tab/>
        <w:t>ELIGIBLE APPLICANTS</w:t>
      </w:r>
      <w:bookmarkEnd w:id="41"/>
      <w:bookmarkEnd w:id="42"/>
      <w:bookmarkEnd w:id="43"/>
      <w:bookmarkEnd w:id="44"/>
      <w:bookmarkEnd w:id="45"/>
    </w:p>
    <w:p w14:paraId="7C256AFA" w14:textId="64DF3C79" w:rsidR="00581918" w:rsidRDefault="00FA1214" w:rsidP="00C24899">
      <w:r w:rsidRPr="00B81826">
        <w:t xml:space="preserve">Eligible applicants are domestic public and private nonprofit entities.  </w:t>
      </w:r>
      <w:bookmarkStart w:id="46" w:name="_2._COST_SHARING"/>
      <w:bookmarkStart w:id="47" w:name="_Toc197933194"/>
      <w:bookmarkStart w:id="48" w:name="_Toc458170146"/>
      <w:bookmarkStart w:id="49" w:name="_Toc485305432"/>
      <w:bookmarkStart w:id="50" w:name="_Toc485305789"/>
      <w:bookmarkEnd w:id="46"/>
    </w:p>
    <w:p w14:paraId="152FBA96" w14:textId="7227CE62" w:rsidR="00AA3737" w:rsidRPr="00B81826" w:rsidRDefault="00AA3737" w:rsidP="00AA3737">
      <w:pPr>
        <w:pStyle w:val="Heading2"/>
      </w:pPr>
      <w:bookmarkStart w:id="51" w:name="_Toc29284382"/>
      <w:r w:rsidRPr="00B81826">
        <w:t>2.</w:t>
      </w:r>
      <w:r w:rsidRPr="00B81826">
        <w:tab/>
        <w:t>COST SHARING and MATCH REQUIREMENTS</w:t>
      </w:r>
      <w:bookmarkEnd w:id="47"/>
      <w:bookmarkEnd w:id="48"/>
      <w:bookmarkEnd w:id="49"/>
      <w:bookmarkEnd w:id="50"/>
      <w:bookmarkEnd w:id="51"/>
    </w:p>
    <w:p w14:paraId="05B6D487" w14:textId="77777777" w:rsidR="00B96666" w:rsidRDefault="00AA3737" w:rsidP="00C6473B">
      <w:pPr>
        <w:tabs>
          <w:tab w:val="left" w:pos="1008"/>
        </w:tabs>
      </w:pPr>
      <w:r w:rsidRPr="00B81826">
        <w:t xml:space="preserve">Cost sharing/match </w:t>
      </w:r>
      <w:r w:rsidR="006B343E">
        <w:t>is</w:t>
      </w:r>
      <w:r w:rsidRPr="00B81826">
        <w:t xml:space="preserve"> not required in this program.</w:t>
      </w:r>
    </w:p>
    <w:p w14:paraId="53306D40" w14:textId="77777777" w:rsidR="00593904" w:rsidRDefault="00593904" w:rsidP="00593904">
      <w:pPr>
        <w:pStyle w:val="Heading1"/>
      </w:pPr>
      <w:bookmarkStart w:id="52" w:name="_IV._APPLICATION_AND"/>
      <w:bookmarkStart w:id="53" w:name="_Toc197933198"/>
      <w:bookmarkStart w:id="54" w:name="_Toc458170147"/>
      <w:bookmarkStart w:id="55" w:name="_Toc485305433"/>
      <w:bookmarkStart w:id="56" w:name="_Toc485307240"/>
      <w:bookmarkStart w:id="57" w:name="_Toc29284383"/>
      <w:bookmarkEnd w:id="52"/>
      <w:r w:rsidRPr="00B81826">
        <w:t>IV.</w:t>
      </w:r>
      <w:r w:rsidRPr="00B81826">
        <w:tab/>
        <w:t>APPLICATION AND SUBMISSION INFORMATION</w:t>
      </w:r>
      <w:bookmarkEnd w:id="53"/>
      <w:bookmarkEnd w:id="54"/>
      <w:bookmarkEnd w:id="55"/>
      <w:bookmarkEnd w:id="56"/>
      <w:bookmarkEnd w:id="57"/>
    </w:p>
    <w:p w14:paraId="03DC0AD8" w14:textId="77777777" w:rsidR="001F2557" w:rsidRPr="00AC34BE" w:rsidRDefault="001F2557" w:rsidP="001A5797">
      <w:pPr>
        <w:pStyle w:val="Heading2"/>
        <w:numPr>
          <w:ilvl w:val="0"/>
          <w:numId w:val="9"/>
        </w:numPr>
      </w:pPr>
      <w:bookmarkStart w:id="58" w:name="_Toc485307386"/>
      <w:bookmarkStart w:id="59" w:name="_Toc493253829"/>
      <w:bookmarkStart w:id="60" w:name="_Toc29284384"/>
      <w:bookmarkStart w:id="61" w:name="_Toc443054215"/>
      <w:bookmarkStart w:id="62" w:name="_Toc457552075"/>
      <w:bookmarkStart w:id="63" w:name="_Toc457916368"/>
      <w:bookmarkStart w:id="64" w:name="_Toc485305434"/>
      <w:bookmarkStart w:id="65" w:name="_Toc485305791"/>
      <w:r w:rsidRPr="00AC34BE">
        <w:t>REQUIRED APPLICATION COMPONENTS:</w:t>
      </w:r>
      <w:bookmarkEnd w:id="58"/>
      <w:bookmarkEnd w:id="59"/>
      <w:bookmarkEnd w:id="60"/>
    </w:p>
    <w:p w14:paraId="2B98A4BC" w14:textId="500153DB" w:rsidR="001F2557" w:rsidRPr="00977C2D" w:rsidRDefault="001F2557" w:rsidP="001A5797">
      <w:pPr>
        <w:pStyle w:val="ListParagraph"/>
        <w:numPr>
          <w:ilvl w:val="0"/>
          <w:numId w:val="10"/>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 the PD/PI. </w:t>
      </w:r>
      <w:r w:rsidR="009E2C7E">
        <w:rPr>
          <w:rFonts w:cs="Arial"/>
        </w:rPr>
        <w:t xml:space="preserve"> </w:t>
      </w:r>
      <w:r w:rsidRPr="00C118CA">
        <w:rPr>
          <w:rFonts w:cs="Arial"/>
        </w:rPr>
        <w:t xml:space="preserve">In </w:t>
      </w:r>
      <w:r w:rsidRPr="00C118CA">
        <w:rPr>
          <w:rFonts w:cs="Arial"/>
          <w:b/>
        </w:rPr>
        <w:t>Line #17</w:t>
      </w:r>
      <w:r w:rsidR="00785FA3">
        <w:rPr>
          <w:rFonts w:cs="Arial"/>
          <w:b/>
        </w:rPr>
        <w:t>,</w:t>
      </w:r>
      <w:r w:rsidRPr="00C118CA">
        <w:rPr>
          <w:rFonts w:cs="Arial"/>
        </w:rPr>
        <w:t xml:space="preserve"> input the following information: Proposed Project Date: a. Start Date</w:t>
      </w:r>
      <w:r w:rsidRPr="00977C2D">
        <w:rPr>
          <w:rFonts w:cs="Arial"/>
        </w:rPr>
        <w:t xml:space="preserve">: </w:t>
      </w:r>
      <w:r w:rsidR="004E29A7">
        <w:rPr>
          <w:rFonts w:cs="Arial"/>
        </w:rPr>
        <w:t>8</w:t>
      </w:r>
      <w:r w:rsidR="00E3458F" w:rsidRPr="00CA7599">
        <w:rPr>
          <w:rFonts w:cs="Arial"/>
        </w:rPr>
        <w:t>/3</w:t>
      </w:r>
      <w:r w:rsidR="004E29A7">
        <w:rPr>
          <w:rFonts w:cs="Arial"/>
        </w:rPr>
        <w:t>0</w:t>
      </w:r>
      <w:r w:rsidR="00E3458F" w:rsidRPr="00CA7599">
        <w:rPr>
          <w:rFonts w:cs="Arial"/>
        </w:rPr>
        <w:t>/2020</w:t>
      </w:r>
      <w:r w:rsidRPr="00CA7599">
        <w:rPr>
          <w:rFonts w:cs="Arial"/>
        </w:rPr>
        <w:t>;</w:t>
      </w:r>
      <w:r w:rsidR="00B80D2C" w:rsidRPr="00CA7599">
        <w:rPr>
          <w:rFonts w:cs="Arial"/>
        </w:rPr>
        <w:t xml:space="preserve"> b. End Date: </w:t>
      </w:r>
      <w:r w:rsidR="004E29A7">
        <w:rPr>
          <w:rFonts w:cs="Arial"/>
        </w:rPr>
        <w:t>8</w:t>
      </w:r>
      <w:r w:rsidR="005441C6">
        <w:rPr>
          <w:rFonts w:cs="Arial"/>
        </w:rPr>
        <w:t>/</w:t>
      </w:r>
      <w:r w:rsidR="004E29A7">
        <w:rPr>
          <w:rFonts w:cs="Arial"/>
        </w:rPr>
        <w:t>29</w:t>
      </w:r>
      <w:r w:rsidRPr="00CA7599">
        <w:rPr>
          <w:rFonts w:cs="Arial"/>
        </w:rPr>
        <w:t>/202</w:t>
      </w:r>
      <w:r w:rsidR="00E3458F" w:rsidRPr="00CA7599">
        <w:rPr>
          <w:rFonts w:cs="Arial"/>
        </w:rPr>
        <w:t>5</w:t>
      </w:r>
      <w:r w:rsidRPr="00977C2D">
        <w:rPr>
          <w:rFonts w:cs="Arial"/>
        </w:rPr>
        <w:t>.</w:t>
      </w:r>
    </w:p>
    <w:p w14:paraId="19F496D7" w14:textId="77777777" w:rsidR="001F2557" w:rsidRDefault="001F2557" w:rsidP="001F2557">
      <w:pPr>
        <w:pStyle w:val="ListParagraph"/>
        <w:rPr>
          <w:rFonts w:cs="Arial"/>
        </w:rPr>
      </w:pPr>
    </w:p>
    <w:p w14:paraId="574B8813" w14:textId="77777777" w:rsidR="001F2557" w:rsidRPr="00BB2CC8" w:rsidRDefault="001F2557" w:rsidP="001F2557">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Pr="00C118CA">
        <w:rPr>
          <w:rFonts w:cs="Arial"/>
          <w:bCs/>
          <w:szCs w:val="24"/>
        </w:rPr>
        <w:t>. Fill o</w:t>
      </w:r>
      <w:r w:rsidR="00862AE5">
        <w:rPr>
          <w:rFonts w:cs="Arial"/>
          <w:bCs/>
          <w:szCs w:val="24"/>
        </w:rPr>
        <w:t>ut all Sections of the SF-424A.</w:t>
      </w:r>
    </w:p>
    <w:p w14:paraId="07B0362B" w14:textId="77777777" w:rsidR="001F2557" w:rsidRPr="00C118CA" w:rsidRDefault="001F2557" w:rsidP="001F2557">
      <w:pPr>
        <w:pStyle w:val="ListParagraph"/>
        <w:rPr>
          <w:rFonts w:cs="Arial"/>
        </w:rPr>
      </w:pPr>
    </w:p>
    <w:p w14:paraId="0E1ACD5E"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 xml:space="preserve">Section A – </w:t>
      </w:r>
      <w:r w:rsidRPr="00C118CA">
        <w:rPr>
          <w:rFonts w:cs="Arial"/>
          <w:szCs w:val="24"/>
        </w:rPr>
        <w:t xml:space="preserve">Budget Summary: Use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p>
    <w:p w14:paraId="3545360A"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lastRenderedPageBreak/>
        <w:t>Section B</w:t>
      </w:r>
      <w:r w:rsidRPr="00C118CA">
        <w:rPr>
          <w:rFonts w:cs="Arial"/>
          <w:szCs w:val="24"/>
        </w:rPr>
        <w:t xml:space="preserve"> – Budget Categories:  Use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p>
    <w:p w14:paraId="3B36DB86"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w:t>
      </w:r>
      <w:r w:rsidR="00862AE5">
        <w:rPr>
          <w:rFonts w:cs="Arial"/>
          <w:szCs w:val="24"/>
        </w:rPr>
        <w:t>cost sharing/match is required.</w:t>
      </w:r>
    </w:p>
    <w:p w14:paraId="42907EDE"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 Year 1 of the project period.  Use the first row for federal funds and the second row for non-federal funds.</w:t>
      </w:r>
    </w:p>
    <w:p w14:paraId="3C5FE6A9" w14:textId="77777777" w:rsidR="001F2557" w:rsidRPr="00977C2D"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Balance of the Project: Input the total funds requested for the out </w:t>
      </w:r>
      <w:r w:rsidRPr="00977C2D">
        <w:rPr>
          <w:rFonts w:cs="Arial"/>
          <w:szCs w:val="24"/>
        </w:rPr>
        <w:t>years (e.g., Year 2, Year 3, Year 4</w:t>
      </w:r>
      <w:r w:rsidR="00977C2D" w:rsidRPr="00977C2D">
        <w:rPr>
          <w:rFonts w:cs="Arial"/>
          <w:szCs w:val="24"/>
        </w:rPr>
        <w:t>, and Year 5</w:t>
      </w:r>
      <w:r w:rsidRPr="00977C2D">
        <w:rPr>
          <w:rFonts w:cs="Arial"/>
          <w:szCs w:val="24"/>
        </w:rPr>
        <w:t>). For example, if you are requesting funds for f</w:t>
      </w:r>
      <w:r w:rsidR="00977C2D" w:rsidRPr="00977C2D">
        <w:rPr>
          <w:rFonts w:cs="Arial"/>
          <w:szCs w:val="24"/>
        </w:rPr>
        <w:t xml:space="preserve">ive </w:t>
      </w:r>
      <w:r w:rsidRPr="00977C2D">
        <w:rPr>
          <w:rFonts w:cs="Arial"/>
          <w:szCs w:val="24"/>
        </w:rPr>
        <w:t>years in total, you would input information in columns b, c, d</w:t>
      </w:r>
      <w:r w:rsidR="00977C2D" w:rsidRPr="00977C2D">
        <w:rPr>
          <w:rFonts w:cs="Arial"/>
          <w:szCs w:val="24"/>
        </w:rPr>
        <w:t>, and e</w:t>
      </w:r>
      <w:r w:rsidRPr="00977C2D">
        <w:rPr>
          <w:rFonts w:cs="Arial"/>
          <w:szCs w:val="24"/>
        </w:rPr>
        <w:t xml:space="preserve"> (i.e., </w:t>
      </w:r>
      <w:r w:rsidR="00977C2D" w:rsidRPr="00977C2D">
        <w:rPr>
          <w:rFonts w:cs="Arial"/>
          <w:szCs w:val="24"/>
        </w:rPr>
        <w:t>4</w:t>
      </w:r>
      <w:r w:rsidRPr="00977C2D">
        <w:rPr>
          <w:rFonts w:cs="Arial"/>
          <w:szCs w:val="24"/>
        </w:rPr>
        <w:t xml:space="preserve"> out years).</w:t>
      </w:r>
    </w:p>
    <w:p w14:paraId="4620BD55" w14:textId="7F66DEB7" w:rsidR="001F2557" w:rsidRPr="00C118CA" w:rsidRDefault="001F2557" w:rsidP="001F2557">
      <w:pPr>
        <w:pStyle w:val="ListParagraph"/>
        <w:tabs>
          <w:tab w:val="num" w:pos="1620"/>
          <w:tab w:val="num" w:pos="1800"/>
        </w:tabs>
        <w:ind w:left="1080"/>
        <w:rPr>
          <w:rFonts w:cs="Arial"/>
          <w:szCs w:val="24"/>
        </w:rPr>
      </w:pPr>
      <w:r w:rsidRPr="009E2C7E">
        <w:rPr>
          <w:rFonts w:cs="Arial"/>
          <w:szCs w:val="24"/>
        </w:rPr>
        <w:t xml:space="preserve">A sample </w:t>
      </w:r>
      <w:r w:rsidR="009E2C7E">
        <w:rPr>
          <w:rFonts w:cs="Arial"/>
          <w:szCs w:val="24"/>
        </w:rPr>
        <w:t xml:space="preserve">braided funding </w:t>
      </w:r>
      <w:r w:rsidRPr="009E2C7E">
        <w:rPr>
          <w:rFonts w:cs="Arial"/>
          <w:szCs w:val="24"/>
        </w:rPr>
        <w:t xml:space="preserve">budget </w:t>
      </w:r>
      <w:r w:rsidR="005272A7">
        <w:rPr>
          <w:rFonts w:cs="Arial"/>
          <w:szCs w:val="24"/>
        </w:rPr>
        <w:t xml:space="preserve">form </w:t>
      </w:r>
      <w:r w:rsidRPr="009E2C7E">
        <w:rPr>
          <w:rFonts w:cs="Arial"/>
          <w:szCs w:val="24"/>
        </w:rPr>
        <w:t xml:space="preserve">and justification is included in </w:t>
      </w:r>
      <w:r w:rsidRPr="008C0654">
        <w:rPr>
          <w:rFonts w:cs="Arial"/>
          <w:szCs w:val="24"/>
          <w:u w:val="single"/>
        </w:rPr>
        <w:t xml:space="preserve">Appendix </w:t>
      </w:r>
      <w:r w:rsidR="00DE76C5" w:rsidRPr="008C0654">
        <w:rPr>
          <w:rFonts w:cs="Arial"/>
          <w:szCs w:val="24"/>
          <w:u w:val="single"/>
        </w:rPr>
        <w:t>K</w:t>
      </w:r>
      <w:r w:rsidRPr="008C0654">
        <w:rPr>
          <w:rFonts w:cs="Arial"/>
          <w:szCs w:val="24"/>
        </w:rPr>
        <w:t xml:space="preserve"> </w:t>
      </w:r>
      <w:r w:rsidR="00862AE5" w:rsidRPr="009E2C7E">
        <w:rPr>
          <w:rFonts w:cs="Arial"/>
          <w:szCs w:val="24"/>
        </w:rPr>
        <w:t>of this</w:t>
      </w:r>
      <w:r w:rsidR="00862AE5">
        <w:rPr>
          <w:rFonts w:cs="Arial"/>
          <w:szCs w:val="24"/>
        </w:rPr>
        <w:t xml:space="preserve"> document. </w:t>
      </w:r>
      <w:r w:rsidRPr="00C118CA">
        <w:rPr>
          <w:rFonts w:cs="Arial"/>
          <w:b/>
          <w:szCs w:val="24"/>
        </w:rPr>
        <w:t xml:space="preserve">It is highly recommended that you </w:t>
      </w:r>
      <w:r w:rsidR="00862AE5">
        <w:rPr>
          <w:rFonts w:cs="Arial"/>
          <w:b/>
          <w:szCs w:val="24"/>
        </w:rPr>
        <w:t>use this sample budget format</w:t>
      </w:r>
      <w:r w:rsidR="009E2C7E">
        <w:rPr>
          <w:rFonts w:cs="Arial"/>
          <w:b/>
          <w:szCs w:val="24"/>
        </w:rPr>
        <w:t xml:space="preserve"> to </w:t>
      </w:r>
      <w:r w:rsidRPr="00C118CA">
        <w:rPr>
          <w:rFonts w:cs="Arial"/>
          <w:b/>
          <w:szCs w:val="24"/>
        </w:rPr>
        <w:t>expedite review of your application</w:t>
      </w:r>
    </w:p>
    <w:p w14:paraId="710C3AD8" w14:textId="77777777" w:rsidR="00ED6D44" w:rsidRPr="00B81826" w:rsidRDefault="00ED6D44" w:rsidP="00A80314">
      <w:pPr>
        <w:pStyle w:val="ListBullet"/>
        <w:tabs>
          <w:tab w:val="num" w:pos="1080"/>
        </w:tabs>
        <w:ind w:left="1080"/>
      </w:pPr>
      <w:bookmarkStart w:id="66" w:name="_1._REGISTRATION_AND"/>
      <w:bookmarkStart w:id="67" w:name="_2.2_Required_Application"/>
      <w:bookmarkStart w:id="68" w:name="_Toc453859600"/>
      <w:bookmarkStart w:id="69" w:name="_Toc453937163"/>
      <w:bookmarkStart w:id="70" w:name="_Toc458170149"/>
      <w:bookmarkStart w:id="71" w:name="_Toc197933210"/>
      <w:bookmarkEnd w:id="61"/>
      <w:bookmarkEnd w:id="62"/>
      <w:bookmarkEnd w:id="63"/>
      <w:bookmarkEnd w:id="64"/>
      <w:bookmarkEnd w:id="65"/>
      <w:bookmarkEnd w:id="66"/>
      <w:bookmarkEnd w:id="67"/>
      <w:r w:rsidRPr="00B81826">
        <w:rPr>
          <w:b/>
          <w:bCs/>
        </w:rPr>
        <w:t xml:space="preserve">Project Narrative and Supporting </w:t>
      </w:r>
      <w:r w:rsidRPr="009E1014">
        <w:rPr>
          <w:b/>
          <w:bCs/>
        </w:rPr>
        <w:t>Documentation</w:t>
      </w:r>
      <w:r w:rsidRPr="009E1014">
        <w:t xml:space="preserve"> – The Project Narrative describes your project. It consists of Sections A through D. </w:t>
      </w:r>
      <w:r w:rsidRPr="009E1014">
        <w:rPr>
          <w:b/>
        </w:rPr>
        <w:t xml:space="preserve">Sections A-D together may not be longer than </w:t>
      </w:r>
      <w:r w:rsidR="003D7D73" w:rsidRPr="009E1014">
        <w:rPr>
          <w:b/>
        </w:rPr>
        <w:t>10</w:t>
      </w:r>
      <w:r w:rsidRPr="009E1014">
        <w:rPr>
          <w:b/>
        </w:rPr>
        <w:t xml:space="preserve"> pages.</w:t>
      </w:r>
      <w:r w:rsidRPr="009E1014">
        <w:t xml:space="preserve"> </w:t>
      </w:r>
      <w:r w:rsidR="009E1014">
        <w:t xml:space="preserve"> </w:t>
      </w:r>
      <w:r w:rsidRPr="009E1014">
        <w:t>Remember that if your Project Narrative starts on</w:t>
      </w:r>
      <w:r w:rsidRPr="00B81826">
        <w:t xml:space="preserve"> page 5 and ends on page </w:t>
      </w:r>
      <w:r w:rsidR="003D7D73">
        <w:t>15, it is 11</w:t>
      </w:r>
      <w:r w:rsidRPr="00B81826">
        <w:t xml:space="preserve"> pages long, not </w:t>
      </w:r>
      <w:r w:rsidR="003D7D73">
        <w:t>10</w:t>
      </w:r>
      <w:r w:rsidRPr="00B81826">
        <w:t xml:space="preserve"> pages.</w:t>
      </w:r>
      <w:r w:rsidR="00CD520B" w:rsidRPr="00B81826">
        <w:t xml:space="preserve">  </w:t>
      </w:r>
      <w:r w:rsidRPr="00B81826">
        <w:t xml:space="preserve">More detailed instructions for completing each section of the Project Narrative are provided in </w:t>
      </w:r>
      <w:hyperlink w:anchor="_V._APPLICATION_REVIEW_1" w:history="1">
        <w:r w:rsidRPr="00D94D4D">
          <w:rPr>
            <w:rStyle w:val="Hyperlink"/>
          </w:rPr>
          <w:t>Section V</w:t>
        </w:r>
      </w:hyperlink>
      <w:r w:rsidRPr="00B81826">
        <w:t xml:space="preserve"> –</w:t>
      </w:r>
      <w:r>
        <w:t xml:space="preserve"> Application Review Information</w:t>
      </w:r>
      <w:r w:rsidR="00D55EDC">
        <w:t>.</w:t>
      </w:r>
    </w:p>
    <w:p w14:paraId="7D3A6FEB" w14:textId="056AC9CD" w:rsidR="007F79C2" w:rsidRDefault="00ED6D44" w:rsidP="00494809">
      <w:pPr>
        <w:pStyle w:val="ListParagraph"/>
        <w:ind w:left="1080"/>
      </w:pPr>
      <w:r w:rsidRPr="00B81826">
        <w:t>The Supporting Documentation provides additional information necessary for the review of your application</w:t>
      </w:r>
      <w:r w:rsidR="000E4803" w:rsidRPr="00B81826">
        <w:t>.</w:t>
      </w:r>
      <w:r w:rsidR="00CD520B">
        <w:t xml:space="preserve">  </w:t>
      </w:r>
      <w:r w:rsidR="005272A7" w:rsidRPr="001A7EB4">
        <w:t xml:space="preserve">This supporting documentation </w:t>
      </w:r>
      <w:r w:rsidR="005272A7">
        <w:t>must</w:t>
      </w:r>
      <w:r w:rsidR="005272A7" w:rsidRPr="001A7EB4">
        <w:t xml:space="preserve"> be </w:t>
      </w:r>
      <w:r w:rsidR="005272A7">
        <w:t xml:space="preserve">attached to your application using </w:t>
      </w:r>
      <w:r w:rsidR="005272A7" w:rsidRPr="00AC34BE">
        <w:rPr>
          <w:rFonts w:cs="Arial"/>
        </w:rPr>
        <w:t xml:space="preserve">the Other Attachments Form </w:t>
      </w:r>
      <w:r w:rsidR="005272A7">
        <w:rPr>
          <w:rFonts w:cs="Arial"/>
        </w:rPr>
        <w:t>if applying with</w:t>
      </w:r>
      <w:r w:rsidR="005272A7" w:rsidRPr="00AC34BE">
        <w:rPr>
          <w:rFonts w:cs="Arial"/>
        </w:rPr>
        <w:t xml:space="preserve"> Grants.gov</w:t>
      </w:r>
      <w:r w:rsidR="005272A7">
        <w:rPr>
          <w:rFonts w:cs="Arial"/>
        </w:rPr>
        <w:t xml:space="preserve"> Workspace or Other Narrative Attachments if applying with eRA ASSIST. </w:t>
      </w:r>
      <w:r w:rsidR="005272A7" w:rsidRPr="001A7EB4">
        <w:t xml:space="preserve"> </w:t>
      </w:r>
      <w:r w:rsidR="007F79C2" w:rsidRPr="001A7EB4">
        <w:t xml:space="preserve">Additional instructions for completing these sections </w:t>
      </w:r>
      <w:r w:rsidR="007F79C2">
        <w:t xml:space="preserve">and page limitations for Biographical Sketches/Position Descriptions </w:t>
      </w:r>
      <w:r w:rsidR="007F79C2" w:rsidRPr="001A7EB4">
        <w:t>are included in</w:t>
      </w:r>
      <w:r w:rsidR="00F94458">
        <w:t xml:space="preserve"> </w:t>
      </w:r>
      <w:hyperlink w:anchor="_3.1_Required_Application" w:history="1">
        <w:r w:rsidR="009114FC" w:rsidRPr="009E2C7E">
          <w:rPr>
            <w:rStyle w:val="Hyperlink"/>
          </w:rPr>
          <w:t>Appendix A: 3.1</w:t>
        </w:r>
      </w:hyperlink>
      <w:r w:rsidR="009114FC" w:rsidRPr="009E2C7E">
        <w:t xml:space="preserve"> </w:t>
      </w:r>
      <w:r w:rsidR="007F79C2" w:rsidRPr="009E2C7E">
        <w:t xml:space="preserve">Required Application Components, and </w:t>
      </w:r>
      <w:r w:rsidR="007F79C2" w:rsidRPr="008C0654">
        <w:rPr>
          <w:u w:val="single"/>
        </w:rPr>
        <w:t>Appendix</w:t>
      </w:r>
      <w:r w:rsidR="00FC62C7" w:rsidRPr="008C0654">
        <w:rPr>
          <w:u w:val="single"/>
        </w:rPr>
        <w:t xml:space="preserve"> </w:t>
      </w:r>
      <w:r w:rsidR="00DE76C5" w:rsidRPr="008C0654">
        <w:rPr>
          <w:u w:val="single"/>
        </w:rPr>
        <w:t>F</w:t>
      </w:r>
      <w:r w:rsidR="007F79C2" w:rsidRPr="008C0654">
        <w:t>,</w:t>
      </w:r>
      <w:r w:rsidR="007F79C2" w:rsidRPr="009E2C7E">
        <w:t xml:space="preserve"> Biographical Sketche</w:t>
      </w:r>
      <w:r w:rsidR="007F79C2">
        <w:t>s and Position Descriptions</w:t>
      </w:r>
      <w:r w:rsidR="00CD520B">
        <w:t xml:space="preserve">.  </w:t>
      </w:r>
      <w:r w:rsidR="007F79C2" w:rsidRPr="001A7EB4">
        <w:t>Supporting documentation should be submitted</w:t>
      </w:r>
      <w:r w:rsidR="00862AE5">
        <w:t xml:space="preserve"> in black and white (no color).</w:t>
      </w:r>
    </w:p>
    <w:p w14:paraId="45E48986" w14:textId="5D9D5538" w:rsidR="007F79C2" w:rsidRDefault="007F79C2" w:rsidP="00C32DF6">
      <w:pPr>
        <w:numPr>
          <w:ilvl w:val="0"/>
          <w:numId w:val="6"/>
        </w:numPr>
        <w:tabs>
          <w:tab w:val="num" w:pos="1080"/>
        </w:tabs>
        <w:rPr>
          <w:u w:val="single"/>
        </w:rPr>
      </w:pPr>
      <w:r w:rsidRPr="004F20AB">
        <w:rPr>
          <w:rStyle w:val="StyleListBulletBoldChar"/>
          <w:bCs w:val="0"/>
        </w:rPr>
        <w:lastRenderedPageBreak/>
        <w:t>Budget Justification and Narrative</w:t>
      </w:r>
      <w:r w:rsidRPr="004F20AB">
        <w:rPr>
          <w:rStyle w:val="StyleListBulletBoldChar"/>
          <w:b w:val="0"/>
          <w:bCs w:val="0"/>
        </w:rPr>
        <w:t xml:space="preserve"> – </w:t>
      </w:r>
      <w:r w:rsidRPr="005471A6">
        <w:t>The budget justification and narrative must be submitted as file BNF</w:t>
      </w:r>
      <w:r w:rsidR="005272A7">
        <w:t xml:space="preserve"> (Budget Narrative Form)</w:t>
      </w:r>
      <w:r w:rsidRPr="005471A6">
        <w:t xml:space="preserve"> when you </w:t>
      </w:r>
      <w:r w:rsidRPr="004551D9">
        <w:t xml:space="preserve">submit your application into Grants.gov. </w:t>
      </w:r>
      <w:r w:rsidRPr="007F79C2">
        <w:rPr>
          <w:u w:val="single"/>
        </w:rPr>
        <w:t>(</w:t>
      </w:r>
      <w:hyperlink w:anchor="_3.1_Required_Application" w:history="1">
        <w:r w:rsidRPr="009E2C7E">
          <w:rPr>
            <w:rStyle w:val="Hyperlink"/>
          </w:rPr>
          <w:t xml:space="preserve">See </w:t>
        </w:r>
        <w:r w:rsidR="00FD2BFA" w:rsidRPr="009E2C7E">
          <w:rPr>
            <w:rStyle w:val="Hyperlink"/>
          </w:rPr>
          <w:t xml:space="preserve">Appendix </w:t>
        </w:r>
        <w:r w:rsidR="00FC62C7" w:rsidRPr="009E2C7E">
          <w:rPr>
            <w:rStyle w:val="Hyperlink"/>
          </w:rPr>
          <w:t>A: 3.1</w:t>
        </w:r>
      </w:hyperlink>
      <w:r w:rsidR="00FC62C7" w:rsidRPr="009E2C7E">
        <w:rPr>
          <w:rStyle w:val="Hyperlink"/>
          <w:color w:val="auto"/>
        </w:rPr>
        <w:t xml:space="preserve"> Re</w:t>
      </w:r>
      <w:r w:rsidR="00FC62C7">
        <w:rPr>
          <w:rStyle w:val="Hyperlink"/>
          <w:color w:val="auto"/>
        </w:rPr>
        <w:t>quir</w:t>
      </w:r>
      <w:r w:rsidR="009114FC">
        <w:rPr>
          <w:rStyle w:val="Hyperlink"/>
          <w:color w:val="auto"/>
        </w:rPr>
        <w:t>e</w:t>
      </w:r>
      <w:r w:rsidR="00FC62C7">
        <w:rPr>
          <w:rStyle w:val="Hyperlink"/>
          <w:color w:val="auto"/>
        </w:rPr>
        <w:t>d Application Components</w:t>
      </w:r>
      <w:r w:rsidR="00862AE5">
        <w:rPr>
          <w:u w:val="single"/>
        </w:rPr>
        <w:t>)</w:t>
      </w:r>
    </w:p>
    <w:p w14:paraId="6B7CBCF5" w14:textId="75439D28" w:rsidR="006C5A2B" w:rsidRDefault="00ED6D44" w:rsidP="00C32DF6">
      <w:pPr>
        <w:pStyle w:val="ListBullet"/>
        <w:numPr>
          <w:ilvl w:val="0"/>
          <w:numId w:val="6"/>
        </w:numPr>
      </w:pPr>
      <w:r w:rsidRPr="00843E47">
        <w:rPr>
          <w:b/>
          <w:bCs/>
        </w:rPr>
        <w:t>Attachments</w:t>
      </w:r>
      <w:r w:rsidR="005E4BC3" w:rsidRPr="00843E47">
        <w:rPr>
          <w:b/>
          <w:bCs/>
        </w:rPr>
        <w:t xml:space="preserve"> </w:t>
      </w:r>
      <w:r w:rsidR="00EC1599">
        <w:rPr>
          <w:b/>
          <w:bCs/>
        </w:rPr>
        <w:t xml:space="preserve">1 through </w:t>
      </w:r>
      <w:r w:rsidR="00E4080C">
        <w:rPr>
          <w:b/>
          <w:bCs/>
        </w:rPr>
        <w:t>5</w:t>
      </w:r>
      <w:r w:rsidR="00EC1599">
        <w:rPr>
          <w:b/>
          <w:bCs/>
        </w:rPr>
        <w:t xml:space="preserve"> - </w:t>
      </w:r>
      <w:r w:rsidRPr="00B81826">
        <w:t>Use only the attachments listed below.</w:t>
      </w:r>
      <w:r w:rsidR="00CD520B">
        <w:t xml:space="preserve">  </w:t>
      </w:r>
      <w:r w:rsidRPr="00B81826">
        <w:t xml:space="preserve">If your application includes any attachments not required in this document, they will be disregarded.  Do not use more than a total of </w:t>
      </w:r>
      <w:r w:rsidR="006A3DC1">
        <w:t>3</w:t>
      </w:r>
      <w:r w:rsidR="00615502">
        <w:t>0</w:t>
      </w:r>
      <w:r w:rsidRPr="00B81826">
        <w:t xml:space="preserve"> pages for Attachment</w:t>
      </w:r>
      <w:r w:rsidR="00EC1599">
        <w:t>s 1</w:t>
      </w:r>
      <w:r w:rsidR="003000E6">
        <w:t>,</w:t>
      </w:r>
      <w:r w:rsidR="00EC1599">
        <w:t xml:space="preserve">  3</w:t>
      </w:r>
      <w:r w:rsidR="003000E6">
        <w:t xml:space="preserve"> and 4</w:t>
      </w:r>
      <w:r w:rsidR="009E1014">
        <w:t xml:space="preserve">.  </w:t>
      </w:r>
      <w:r w:rsidRPr="00B81826">
        <w:t xml:space="preserve">There are no </w:t>
      </w:r>
      <w:r w:rsidR="0087411E">
        <w:t xml:space="preserve">page limitations for Attachments 2 and </w:t>
      </w:r>
      <w:r w:rsidR="003000E6">
        <w:t>5</w:t>
      </w:r>
      <w:r w:rsidR="0087411E">
        <w:t>.</w:t>
      </w:r>
      <w:r w:rsidRPr="00B81826">
        <w:t xml:space="preserve">  Do not use attachments to extend or replace any of the sections of the Project Narrative. Reviewers will not consider them if you do. </w:t>
      </w:r>
      <w:r w:rsidR="00EC1599">
        <w:t xml:space="preserve"> </w:t>
      </w:r>
      <w:r w:rsidR="000204B9">
        <w:t>L</w:t>
      </w:r>
      <w:r w:rsidRPr="00B81826">
        <w:t>abel the attachments as:</w:t>
      </w:r>
      <w:r w:rsidR="000204B9">
        <w:t xml:space="preserve"> </w:t>
      </w:r>
      <w:r w:rsidRPr="00B81826">
        <w:t xml:space="preserve"> Attachment 1</w:t>
      </w:r>
      <w:r w:rsidR="00EC1599">
        <w:t xml:space="preserve">, Attachment 2, Attachment 3. </w:t>
      </w:r>
      <w:r w:rsidR="009E1014">
        <w:t xml:space="preserve"> </w:t>
      </w:r>
      <w:r w:rsidR="005272A7">
        <w:t>(</w:t>
      </w:r>
      <w:r w:rsidR="006C5A2B">
        <w:t xml:space="preserve">Use the Other Attachments Form </w:t>
      </w:r>
      <w:r w:rsidR="005272A7">
        <w:t>if applying with Grants.gov Workspace of Other Narrative Attachments if applying with eRA ASSIST.)</w:t>
      </w:r>
    </w:p>
    <w:p w14:paraId="3CE274A6" w14:textId="36F093FB" w:rsidR="00C05954" w:rsidRPr="00C05954" w:rsidRDefault="00ED6D44" w:rsidP="001A5797">
      <w:pPr>
        <w:pStyle w:val="ListParagraph"/>
        <w:numPr>
          <w:ilvl w:val="0"/>
          <w:numId w:val="12"/>
        </w:numPr>
        <w:spacing w:after="0"/>
        <w:ind w:left="1440"/>
        <w:contextualSpacing w:val="0"/>
        <w:rPr>
          <w:b/>
          <w:i/>
        </w:rPr>
      </w:pPr>
      <w:r w:rsidRPr="00C05954">
        <w:rPr>
          <w:b/>
          <w:iCs/>
        </w:rPr>
        <w:t>Attachment 1:</w:t>
      </w:r>
      <w:r w:rsidR="000204B9" w:rsidRPr="00C05954">
        <w:rPr>
          <w:b/>
          <w:iCs/>
        </w:rPr>
        <w:t xml:space="preserve"> </w:t>
      </w:r>
      <w:r w:rsidRPr="00EB5A52">
        <w:t>Letters of Commitment</w:t>
      </w:r>
      <w:r w:rsidR="00014321" w:rsidRPr="00EB5A52">
        <w:t xml:space="preserve"> </w:t>
      </w:r>
      <w:r w:rsidRPr="00EB5A52">
        <w:t>from any organization(s) participating in the proposed project.</w:t>
      </w:r>
      <w:r w:rsidR="00C05954" w:rsidRPr="00C05954">
        <w:rPr>
          <w:rFonts w:cs="Arial"/>
          <w:color w:val="000000"/>
          <w:szCs w:val="24"/>
        </w:rPr>
        <w:t xml:space="preserve"> </w:t>
      </w:r>
      <w:r w:rsidR="00C05954" w:rsidRPr="00C05954">
        <w:rPr>
          <w:b/>
          <w:bCs/>
        </w:rPr>
        <w:t xml:space="preserve">Do not include any letters of support. Reviewers will not consider them if you do. </w:t>
      </w:r>
    </w:p>
    <w:p w14:paraId="1E173504" w14:textId="77777777" w:rsidR="00C05954" w:rsidRPr="00C05954" w:rsidRDefault="00C05954" w:rsidP="00C05954">
      <w:pPr>
        <w:pStyle w:val="ListParagraph"/>
        <w:spacing w:after="0"/>
        <w:ind w:left="1440"/>
        <w:contextualSpacing w:val="0"/>
        <w:rPr>
          <w:b/>
          <w:i/>
        </w:rPr>
      </w:pPr>
    </w:p>
    <w:p w14:paraId="2B69F6B2" w14:textId="7D68FFDD" w:rsidR="001F2557" w:rsidRPr="00E4080C" w:rsidRDefault="000A793E" w:rsidP="001A5797">
      <w:pPr>
        <w:pStyle w:val="ListParagraph"/>
        <w:numPr>
          <w:ilvl w:val="0"/>
          <w:numId w:val="12"/>
        </w:numPr>
        <w:ind w:left="1440"/>
        <w:contextualSpacing w:val="0"/>
        <w:rPr>
          <w:b/>
          <w:i/>
        </w:rPr>
      </w:pPr>
      <w:r>
        <w:rPr>
          <w:b/>
          <w:iCs/>
        </w:rPr>
        <w:t>Attachment 2:</w:t>
      </w:r>
      <w:r>
        <w:t xml:space="preserve"> Data collection instruments/Interview protocols.  If you are using a standardized data collection instruments/interview protocols, you </w:t>
      </w:r>
      <w:r w:rsidRPr="00E95370">
        <w:rPr>
          <w:u w:val="single"/>
        </w:rPr>
        <w:t>do not need</w:t>
      </w:r>
      <w:r>
        <w:t xml:space="preserve"> to include these in your application.  Instead, provide a web link to the appropriate instrument/protocol.  If the data collection instrument(s) or interview protocol(s) is/are not standardized, you must include it in </w:t>
      </w:r>
      <w:r w:rsidRPr="00EC1599">
        <w:rPr>
          <w:b/>
        </w:rPr>
        <w:t>Attachment 2</w:t>
      </w:r>
      <w:r>
        <w:t xml:space="preserve">. </w:t>
      </w:r>
      <w:r w:rsidR="00ED6D44" w:rsidRPr="00EB5A52">
        <w:t xml:space="preserve"> </w:t>
      </w:r>
    </w:p>
    <w:p w14:paraId="3925893D" w14:textId="6DD8CB39" w:rsidR="00E4080C" w:rsidRPr="00E4080C" w:rsidRDefault="00E4080C" w:rsidP="001A5797">
      <w:pPr>
        <w:pStyle w:val="ListParagraph"/>
        <w:numPr>
          <w:ilvl w:val="0"/>
          <w:numId w:val="12"/>
        </w:numPr>
        <w:ind w:left="1440"/>
        <w:contextualSpacing w:val="0"/>
        <w:rPr>
          <w:b/>
          <w:i/>
        </w:rPr>
      </w:pPr>
      <w:r w:rsidRPr="00E4080C">
        <w:rPr>
          <w:b/>
          <w:iCs/>
        </w:rPr>
        <w:t>Attachment 3:</w:t>
      </w:r>
      <w:r w:rsidRPr="00E4080C">
        <w:rPr>
          <w:b/>
          <w:i/>
        </w:rPr>
        <w:t xml:space="preserve"> </w:t>
      </w:r>
      <w:r>
        <w:t xml:space="preserve"> Sample Consent Forms</w:t>
      </w:r>
    </w:p>
    <w:p w14:paraId="24817AEB" w14:textId="75963BB5" w:rsidR="00C05954" w:rsidRDefault="00ED6D44" w:rsidP="001A5797">
      <w:pPr>
        <w:pStyle w:val="ListParagraph"/>
        <w:numPr>
          <w:ilvl w:val="0"/>
          <w:numId w:val="12"/>
        </w:numPr>
        <w:spacing w:before="120" w:after="360"/>
        <w:ind w:left="1440"/>
      </w:pPr>
      <w:r w:rsidRPr="00C05954">
        <w:rPr>
          <w:b/>
          <w:iCs/>
        </w:rPr>
        <w:t xml:space="preserve">Attachment </w:t>
      </w:r>
      <w:r w:rsidR="00E4080C">
        <w:rPr>
          <w:b/>
          <w:iCs/>
        </w:rPr>
        <w:t>4</w:t>
      </w:r>
      <w:r w:rsidRPr="00C05954">
        <w:rPr>
          <w:b/>
          <w:iCs/>
        </w:rPr>
        <w:t>:</w:t>
      </w:r>
      <w:r w:rsidRPr="003C0D2A">
        <w:t xml:space="preserve"> </w:t>
      </w:r>
      <w:r w:rsidR="00C05954" w:rsidRPr="00C05954">
        <w:t xml:space="preserve">Letter to the SSA (if applicable; see </w:t>
      </w:r>
      <w:r w:rsidR="00C05954" w:rsidRPr="0032768E">
        <w:rPr>
          <w:u w:val="single"/>
        </w:rPr>
        <w:t>Appendix I</w:t>
      </w:r>
      <w:r w:rsidR="00C05954" w:rsidRPr="00C05954">
        <w:t xml:space="preserve">, Intergovernmental Review (E.O. 12372) Requirements). </w:t>
      </w:r>
    </w:p>
    <w:p w14:paraId="71511F9B" w14:textId="77777777" w:rsidR="00C05954" w:rsidRPr="00C05954" w:rsidRDefault="00C05954" w:rsidP="00C05954">
      <w:pPr>
        <w:pStyle w:val="ListParagraph"/>
        <w:spacing w:before="120" w:after="360"/>
        <w:ind w:left="1440"/>
      </w:pPr>
    </w:p>
    <w:p w14:paraId="5043AF11" w14:textId="78D76B85" w:rsidR="0087411E" w:rsidRPr="0087411E" w:rsidRDefault="0087411E" w:rsidP="001A5797">
      <w:pPr>
        <w:pStyle w:val="ListParagraph"/>
        <w:numPr>
          <w:ilvl w:val="0"/>
          <w:numId w:val="12"/>
        </w:numPr>
        <w:tabs>
          <w:tab w:val="left" w:pos="1260"/>
        </w:tabs>
        <w:ind w:left="1440"/>
        <w:rPr>
          <w:rFonts w:cs="Arial"/>
          <w:sz w:val="28"/>
        </w:rPr>
      </w:pPr>
      <w:r>
        <w:rPr>
          <w:b/>
          <w:iCs/>
        </w:rPr>
        <w:t xml:space="preserve">   Attachment </w:t>
      </w:r>
      <w:r w:rsidR="00E4080C">
        <w:rPr>
          <w:b/>
          <w:iCs/>
        </w:rPr>
        <w:t>5</w:t>
      </w:r>
      <w:r>
        <w:rPr>
          <w:b/>
          <w:iCs/>
        </w:rPr>
        <w:t>:</w:t>
      </w:r>
      <w:r w:rsidRPr="0087411E">
        <w:rPr>
          <w:rFonts w:cs="Arial"/>
        </w:rPr>
        <w:t xml:space="preserve"> Response to Appendix C -</w:t>
      </w:r>
      <w:r w:rsidRPr="0087411E">
        <w:rPr>
          <w:rFonts w:cs="Arial"/>
          <w:bCs/>
        </w:rPr>
        <w:t xml:space="preserve"> Confidentiality and SAMHSA Participant Protection/Human Subjects Guidelines</w:t>
      </w:r>
      <w:r w:rsidR="00E3458F">
        <w:rPr>
          <w:rFonts w:cs="Arial"/>
          <w:bCs/>
        </w:rPr>
        <w:t xml:space="preserve">.  </w:t>
      </w:r>
      <w:r w:rsidR="00E3458F">
        <w:rPr>
          <w:rFonts w:cs="Arial"/>
          <w:b/>
          <w:bCs/>
        </w:rPr>
        <w:t>This is a required attachment.</w:t>
      </w:r>
    </w:p>
    <w:p w14:paraId="5F5EC158" w14:textId="77777777" w:rsidR="00ED6D44" w:rsidRPr="00B81826" w:rsidRDefault="00ED6D44" w:rsidP="00ED6D44">
      <w:pPr>
        <w:pStyle w:val="Heading2"/>
      </w:pPr>
      <w:bookmarkStart w:id="72" w:name="_3._APPLICATION_SUBMISSION"/>
      <w:bookmarkStart w:id="73" w:name="_2._APPLICATION_SUBMISSION"/>
      <w:bookmarkStart w:id="74" w:name="_Toc266262534"/>
      <w:bookmarkStart w:id="75" w:name="_Toc400030723"/>
      <w:bookmarkStart w:id="76" w:name="_Toc485305435"/>
      <w:bookmarkStart w:id="77" w:name="_Toc485305792"/>
      <w:bookmarkStart w:id="78" w:name="_Toc29284385"/>
      <w:bookmarkEnd w:id="72"/>
      <w:bookmarkEnd w:id="73"/>
      <w:r>
        <w:t>2</w:t>
      </w:r>
      <w:r w:rsidRPr="00B81826">
        <w:t>.</w:t>
      </w:r>
      <w:r w:rsidRPr="00B81826">
        <w:tab/>
        <w:t>APPLICATION SUBMISSION REQUIREMENTS</w:t>
      </w:r>
      <w:bookmarkEnd w:id="74"/>
      <w:bookmarkEnd w:id="75"/>
      <w:bookmarkEnd w:id="76"/>
      <w:bookmarkEnd w:id="77"/>
      <w:bookmarkEnd w:id="78"/>
    </w:p>
    <w:p w14:paraId="512C33B2" w14:textId="5263E75F" w:rsidR="00603A2D" w:rsidRPr="00B91FA9" w:rsidRDefault="00ED6D44" w:rsidP="00255030">
      <w:pPr>
        <w:rPr>
          <w:b/>
        </w:rPr>
      </w:pPr>
      <w:r w:rsidRPr="00B81826">
        <w:t xml:space="preserve">Applications are due by </w:t>
      </w:r>
      <w:r w:rsidRPr="00A70FD6">
        <w:rPr>
          <w:b/>
        </w:rPr>
        <w:t>11:59 PM</w:t>
      </w:r>
      <w:r>
        <w:t xml:space="preserve"> (Eastern Time) on </w:t>
      </w:r>
      <w:r w:rsidR="0032768E" w:rsidRPr="008D593A">
        <w:rPr>
          <w:b/>
        </w:rPr>
        <w:t xml:space="preserve">March </w:t>
      </w:r>
      <w:r w:rsidR="008D593A" w:rsidRPr="008D593A">
        <w:rPr>
          <w:b/>
        </w:rPr>
        <w:t>9</w:t>
      </w:r>
      <w:r w:rsidR="0032768E" w:rsidRPr="008D593A">
        <w:rPr>
          <w:b/>
        </w:rPr>
        <w:t>, 2020</w:t>
      </w:r>
      <w:r w:rsidR="003276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55030" w:rsidRPr="001F5921" w14:paraId="523E9885" w14:textId="77777777" w:rsidTr="001F5921">
        <w:tc>
          <w:tcPr>
            <w:tcW w:w="9576" w:type="dxa"/>
            <w:shd w:val="clear" w:color="auto" w:fill="auto"/>
          </w:tcPr>
          <w:p w14:paraId="6EFC0BD3" w14:textId="77777777" w:rsidR="005272A7" w:rsidRDefault="005272A7" w:rsidP="005272A7">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65E93AA" w14:textId="77777777" w:rsidR="005272A7" w:rsidRPr="00E0663B" w:rsidRDefault="005272A7" w:rsidP="005272A7">
            <w:pPr>
              <w:rPr>
                <w:b/>
                <w:bCs/>
              </w:rPr>
            </w:pPr>
            <w:r>
              <w:rPr>
                <w:b/>
                <w:bCs/>
              </w:rPr>
              <w:t>WARNING: BY THE DEADLINE FOR THIS FOA YOU MUST HAVE SUCCESSFULLY COMPLETED THE FOLLOWING TO SUBMIT AN APPLICATION:</w:t>
            </w:r>
          </w:p>
          <w:p w14:paraId="0553BDE6" w14:textId="77777777" w:rsidR="005272A7" w:rsidRPr="00E0663B" w:rsidRDefault="005272A7"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A8CB8F" w14:textId="77777777" w:rsidR="005272A7" w:rsidRPr="00E0663B" w:rsidRDefault="005272A7"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7E963730" w14:textId="77777777" w:rsidR="005272A7" w:rsidRPr="0031549F" w:rsidRDefault="005272A7" w:rsidP="005272A7">
            <w:pPr>
              <w:rPr>
                <w:b/>
                <w:bCs/>
                <w:u w:val="single"/>
              </w:rPr>
            </w:pPr>
            <w:r w:rsidRPr="0031549F">
              <w:rPr>
                <w:b/>
                <w:bCs/>
                <w:u w:val="single"/>
              </w:rPr>
              <w:t>No exceptions will be made. </w:t>
            </w:r>
          </w:p>
          <w:p w14:paraId="40E5FD98" w14:textId="3EF8B940" w:rsidR="005272A7" w:rsidRPr="001F5921" w:rsidRDefault="005272A7" w:rsidP="005272A7">
            <w:pPr>
              <w:rPr>
                <w:rStyle w:val="StyleBold"/>
                <w:b w:val="0"/>
              </w:rPr>
            </w:pPr>
            <w:r w:rsidRPr="008F4952">
              <w:t>Applicants also must register with the System for Award Management (SAM) and Grants.gov (see Appendix A for all registration requirements). </w:t>
            </w:r>
          </w:p>
        </w:tc>
      </w:tr>
    </w:tbl>
    <w:p w14:paraId="64E2E3B0" w14:textId="77777777" w:rsidR="00BA6492" w:rsidRDefault="00BA6492" w:rsidP="00053412">
      <w:pPr>
        <w:pStyle w:val="Heading2"/>
        <w:tabs>
          <w:tab w:val="left" w:pos="1008"/>
        </w:tabs>
      </w:pPr>
      <w:bookmarkStart w:id="79" w:name="_3._REQUIRED_APPLICATION"/>
      <w:bookmarkStart w:id="80" w:name="_5._FUNDING_LIMITATIONS/RESTRICTIONS"/>
      <w:bookmarkStart w:id="81" w:name="_3._FUNDING_LIMITATIONS/RESTRICTIONS"/>
      <w:bookmarkStart w:id="82" w:name="_Toc453937166"/>
      <w:bookmarkStart w:id="83" w:name="_Toc458170152"/>
      <w:bookmarkStart w:id="84" w:name="_Toc485305436"/>
      <w:bookmarkStart w:id="85" w:name="_Toc485305793"/>
      <w:bookmarkEnd w:id="68"/>
      <w:bookmarkEnd w:id="69"/>
      <w:bookmarkEnd w:id="70"/>
      <w:bookmarkEnd w:id="79"/>
      <w:bookmarkEnd w:id="80"/>
      <w:bookmarkEnd w:id="81"/>
    </w:p>
    <w:p w14:paraId="0422DA8E" w14:textId="133EA23E" w:rsidR="00053412" w:rsidRDefault="00CE4745" w:rsidP="00053412">
      <w:pPr>
        <w:pStyle w:val="Heading2"/>
        <w:tabs>
          <w:tab w:val="left" w:pos="1008"/>
        </w:tabs>
      </w:pPr>
      <w:bookmarkStart w:id="86" w:name="_Toc29284386"/>
      <w:r>
        <w:t>3</w:t>
      </w:r>
      <w:r w:rsidR="00053412" w:rsidRPr="001A7EB4">
        <w:t>.</w:t>
      </w:r>
      <w:r w:rsidR="00053412" w:rsidRPr="001A7EB4">
        <w:tab/>
        <w:t>FUNDING LIMITATIONS/RESTRICTIONS</w:t>
      </w:r>
      <w:bookmarkEnd w:id="82"/>
      <w:bookmarkEnd w:id="83"/>
      <w:bookmarkEnd w:id="84"/>
      <w:bookmarkEnd w:id="85"/>
      <w:bookmarkEnd w:id="86"/>
    </w:p>
    <w:p w14:paraId="1F916C2A" w14:textId="77777777" w:rsidR="0020292F" w:rsidRDefault="0020292F" w:rsidP="0020292F">
      <w:r w:rsidRPr="008D680A">
        <w:rPr>
          <w:szCs w:val="24"/>
        </w:rPr>
        <w:t>The funding restrictions for this project are as follows:</w:t>
      </w:r>
    </w:p>
    <w:p w14:paraId="51AD09BB" w14:textId="1D220CA1" w:rsidR="00B96666" w:rsidRPr="004F6125" w:rsidRDefault="00B96666" w:rsidP="004F6125">
      <w:pPr>
        <w:pStyle w:val="ListParagraph"/>
        <w:numPr>
          <w:ilvl w:val="0"/>
          <w:numId w:val="7"/>
        </w:numPr>
        <w:ind w:left="720"/>
        <w:rPr>
          <w:bCs/>
        </w:rPr>
      </w:pPr>
      <w:bookmarkStart w:id="87" w:name="_V._APPLICATION_REVIEW"/>
      <w:bookmarkStart w:id="88" w:name="_Toc458170151"/>
      <w:bookmarkStart w:id="89" w:name="_Toc458170153"/>
      <w:bookmarkEnd w:id="87"/>
      <w:r w:rsidRPr="001A7EB4">
        <w:t xml:space="preserve">No more than </w:t>
      </w:r>
      <w:r w:rsidR="00842139">
        <w:t>15</w:t>
      </w:r>
      <w:r>
        <w:t xml:space="preserve"> percent</w:t>
      </w:r>
      <w:r w:rsidRPr="001A7EB4">
        <w:t xml:space="preserve"> of the total grant award may be used for data collection, performance measurement</w:t>
      </w:r>
      <w:r>
        <w:t>,</w:t>
      </w:r>
      <w:r w:rsidRPr="001A7EB4">
        <w:t xml:space="preserve"> and performance assessment, including incentives for participating in the required data collection follow-up</w:t>
      </w:r>
      <w:r w:rsidR="005B6683">
        <w:t>.</w:t>
      </w:r>
    </w:p>
    <w:p w14:paraId="21A05541" w14:textId="755D0CB6" w:rsidR="004F6125" w:rsidRDefault="004F6125" w:rsidP="004F6125">
      <w:pPr>
        <w:pStyle w:val="ListBullet"/>
        <w:tabs>
          <w:tab w:val="clear" w:pos="810"/>
          <w:tab w:val="num" w:pos="360"/>
        </w:tabs>
        <w:ind w:left="720"/>
      </w:pPr>
      <w:r>
        <w:t xml:space="preserve">The indirect cost rate may not exceed </w:t>
      </w:r>
      <w:r>
        <w:rPr>
          <w:b/>
          <w:bCs/>
        </w:rPr>
        <w:t xml:space="preserve">8 percent </w:t>
      </w:r>
      <w:r>
        <w:t xml:space="preserve">of the proposed budget. Even if an organization has an established indirect cost rate, under training grants, SAMHSA reimburses indirect costs at a fixed rate of </w:t>
      </w:r>
      <w:r>
        <w:rPr>
          <w:b/>
          <w:bCs/>
        </w:rPr>
        <w:t xml:space="preserve">8 percent </w:t>
      </w:r>
      <w:r>
        <w:t>of modified total direct costs, exclusive of tuition and fees, expenditures for equipment, and sub-awards and contracts in excess of $25,000.</w:t>
      </w:r>
    </w:p>
    <w:p w14:paraId="0DBD94D6" w14:textId="2E310F1B" w:rsidR="00C24899" w:rsidRPr="008D680A" w:rsidRDefault="00C24899" w:rsidP="004F6125">
      <w:pPr>
        <w:pStyle w:val="ListBullet"/>
        <w:tabs>
          <w:tab w:val="clear" w:pos="810"/>
          <w:tab w:val="num" w:pos="360"/>
        </w:tabs>
        <w:ind w:left="720"/>
      </w:pPr>
      <w:r>
        <w:lastRenderedPageBreak/>
        <w:t>All training, educational content, materials and products developed under this grant must be offered at no cost. The recipient is not permitted to charge a fee for any content developed under this grant.</w:t>
      </w:r>
    </w:p>
    <w:p w14:paraId="307F7427" w14:textId="21992E67" w:rsidR="00AD1F08" w:rsidRPr="00E0057F" w:rsidRDefault="00AD1F08" w:rsidP="00AD1F08">
      <w:pPr>
        <w:rPr>
          <w:bCs/>
        </w:rPr>
      </w:pPr>
      <w:r w:rsidRPr="00E0057F">
        <w:rPr>
          <w:bCs/>
        </w:rPr>
        <w:t>Be sure to identify these expenses in your proposed budget.</w:t>
      </w:r>
    </w:p>
    <w:p w14:paraId="7C8A9184" w14:textId="051409D9" w:rsidR="00CE4745" w:rsidRPr="00CA7BF7" w:rsidRDefault="00CE4745" w:rsidP="00CE4745">
      <w:pPr>
        <w:tabs>
          <w:tab w:val="left" w:pos="1008"/>
        </w:tabs>
        <w:rPr>
          <w:rStyle w:val="StyleBold"/>
        </w:rPr>
      </w:pPr>
      <w:r w:rsidRPr="001A7EB4">
        <w:rPr>
          <w:rStyle w:val="StyleBold"/>
        </w:rPr>
        <w:t xml:space="preserve">SAMHSA </w:t>
      </w:r>
      <w:r w:rsidR="00215B41">
        <w:rPr>
          <w:rStyle w:val="StyleBold"/>
        </w:rPr>
        <w:t>recipients</w:t>
      </w:r>
      <w:r w:rsidRPr="001A7EB4">
        <w:rPr>
          <w:rStyle w:val="StyleBold"/>
        </w:rPr>
        <w:t xml:space="preserve"> must</w:t>
      </w:r>
      <w:r w:rsidR="00215B41">
        <w:rPr>
          <w:rStyle w:val="StyleBold"/>
        </w:rPr>
        <w:t xml:space="preserve"> also</w:t>
      </w:r>
      <w:r w:rsidRPr="001A7EB4">
        <w:rPr>
          <w:rStyle w:val="StyleBold"/>
        </w:rPr>
        <w:t xml:space="preserve"> comply with SAMHSA’s standard funding restrictions, which are included in </w:t>
      </w:r>
      <w:r w:rsidRPr="00785ECA">
        <w:rPr>
          <w:b/>
          <w:bCs/>
          <w:u w:val="single"/>
        </w:rPr>
        <w:t xml:space="preserve">Appendix </w:t>
      </w:r>
      <w:r w:rsidR="00DE76C5" w:rsidRPr="00785ECA">
        <w:rPr>
          <w:b/>
          <w:bCs/>
          <w:u w:val="single"/>
        </w:rPr>
        <w:t>H</w:t>
      </w:r>
      <w:r w:rsidRPr="00843E47">
        <w:rPr>
          <w:rStyle w:val="Hyperlink"/>
          <w:b/>
          <w:bCs/>
          <w:color w:val="auto"/>
          <w:u w:val="none"/>
        </w:rPr>
        <w:t xml:space="preserve"> Stand</w:t>
      </w:r>
      <w:r>
        <w:rPr>
          <w:rStyle w:val="Hyperlink"/>
          <w:b/>
          <w:bCs/>
          <w:color w:val="auto"/>
          <w:u w:val="none"/>
        </w:rPr>
        <w:t xml:space="preserve">ard </w:t>
      </w:r>
      <w:r w:rsidRPr="00F91C6B">
        <w:rPr>
          <w:rStyle w:val="Hyperlink"/>
          <w:b/>
          <w:bCs/>
          <w:color w:val="auto"/>
          <w:u w:val="none"/>
        </w:rPr>
        <w:t>Funding Restrictions.</w:t>
      </w:r>
    </w:p>
    <w:p w14:paraId="6AFD7FCB" w14:textId="77777777" w:rsidR="00ED6D44" w:rsidRDefault="00ED6D44" w:rsidP="00ED6D44">
      <w:pPr>
        <w:pStyle w:val="Heading2"/>
        <w:tabs>
          <w:tab w:val="left" w:pos="1008"/>
        </w:tabs>
      </w:pPr>
      <w:bookmarkStart w:id="90" w:name="_Toc485305437"/>
      <w:bookmarkStart w:id="91" w:name="_Toc485305794"/>
      <w:bookmarkStart w:id="92" w:name="_Toc29284387"/>
      <w:r>
        <w:t>4.</w:t>
      </w:r>
      <w:r w:rsidRPr="001A7EB4">
        <w:tab/>
      </w:r>
      <w:r>
        <w:t>INTERGOVERNMENTAL REVIEW (E.O. 12372) REQUIREMENTS</w:t>
      </w:r>
      <w:bookmarkEnd w:id="88"/>
      <w:bookmarkEnd w:id="90"/>
      <w:bookmarkEnd w:id="91"/>
      <w:bookmarkEnd w:id="92"/>
    </w:p>
    <w:p w14:paraId="1A1C7EEB" w14:textId="7FD71323" w:rsidR="00F82C9D" w:rsidRDefault="00ED6D44" w:rsidP="00603A2D">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(HHS) regulation at 45 CFR Part 100</w:t>
      </w:r>
      <w:r w:rsidR="00CD520B">
        <w:t xml:space="preserve">.  </w:t>
      </w:r>
      <w:r w:rsidRPr="001A7EB4">
        <w:t xml:space="preserve">Under this Order, </w:t>
      </w:r>
      <w:r>
        <w:t>state</w:t>
      </w:r>
      <w:r w:rsidRPr="001A7EB4">
        <w:t xml:space="preserve">s may design their own processes for reviewing and commenting on proposed </w:t>
      </w:r>
      <w:r>
        <w:t>federal</w:t>
      </w:r>
      <w:r w:rsidRPr="001A7EB4">
        <w:t xml:space="preserve"> assistance under covered programs</w:t>
      </w:r>
      <w:r w:rsidR="00CD520B">
        <w:t xml:space="preserve">.  </w:t>
      </w:r>
      <w:r w:rsidR="00603A2D" w:rsidRPr="00A86955">
        <w:t xml:space="preserve">See </w:t>
      </w:r>
      <w:r w:rsidR="00603A2D" w:rsidRPr="00785ECA">
        <w:rPr>
          <w:u w:val="single"/>
        </w:rPr>
        <w:t xml:space="preserve">Appendix </w:t>
      </w:r>
      <w:r w:rsidR="00DE76C5" w:rsidRPr="00785ECA">
        <w:rPr>
          <w:u w:val="single"/>
        </w:rPr>
        <w:t>I</w:t>
      </w:r>
      <w:r w:rsidR="00603A2D" w:rsidRPr="00785ECA">
        <w:t xml:space="preserve"> </w:t>
      </w:r>
      <w:r w:rsidR="00603A2D" w:rsidRPr="00843E47">
        <w:t>for add</w:t>
      </w:r>
      <w:r w:rsidR="00603A2D" w:rsidRPr="001A7EB4">
        <w:t>itional information on these requirements as well as requirements for the Public Health</w:t>
      </w:r>
      <w:r w:rsidR="00603A2D">
        <w:t xml:space="preserve"> System</w:t>
      </w:r>
      <w:r w:rsidR="00603A2D" w:rsidRPr="001A7EB4">
        <w:t xml:space="preserve"> Impact </w:t>
      </w:r>
      <w:r w:rsidR="00603A2D">
        <w:t>State</w:t>
      </w:r>
      <w:r w:rsidR="00603A2D" w:rsidRPr="001A7EB4">
        <w:t>ment</w:t>
      </w:r>
      <w:r w:rsidR="00603A2D">
        <w:t xml:space="preserve">.  </w:t>
      </w:r>
    </w:p>
    <w:p w14:paraId="523DADB3" w14:textId="77777777" w:rsidR="00A41EB5" w:rsidRPr="00B81826" w:rsidRDefault="00A41EB5" w:rsidP="00F80050">
      <w:pPr>
        <w:pStyle w:val="Heading1"/>
      </w:pPr>
      <w:bookmarkStart w:id="93" w:name="_V._APPLICATION_REVIEW_1"/>
      <w:bookmarkStart w:id="94" w:name="_Toc485305438"/>
      <w:bookmarkStart w:id="95" w:name="_Toc485307241"/>
      <w:bookmarkStart w:id="96" w:name="_Toc29284388"/>
      <w:bookmarkEnd w:id="93"/>
      <w:r w:rsidRPr="00B81826">
        <w:t>V.</w:t>
      </w:r>
      <w:r w:rsidRPr="00B81826">
        <w:tab/>
        <w:t>APPLICATION REVIEW INFORMATION</w:t>
      </w:r>
      <w:bookmarkEnd w:id="71"/>
      <w:bookmarkEnd w:id="89"/>
      <w:bookmarkEnd w:id="94"/>
      <w:bookmarkEnd w:id="95"/>
      <w:bookmarkEnd w:id="96"/>
    </w:p>
    <w:p w14:paraId="233D8BF0" w14:textId="77777777" w:rsidR="00A41EB5" w:rsidRPr="00B81826" w:rsidRDefault="00A41EB5" w:rsidP="00A41EB5">
      <w:pPr>
        <w:pStyle w:val="Heading2"/>
      </w:pPr>
      <w:bookmarkStart w:id="97" w:name="_1._EVALUATION_CRITERIA"/>
      <w:bookmarkStart w:id="98" w:name="_Toc197933211"/>
      <w:bookmarkStart w:id="99" w:name="_Toc458170154"/>
      <w:bookmarkStart w:id="100" w:name="_Toc485305439"/>
      <w:bookmarkStart w:id="101" w:name="_Toc485305796"/>
      <w:bookmarkStart w:id="102" w:name="_Toc29284389"/>
      <w:bookmarkEnd w:id="97"/>
      <w:r w:rsidRPr="00B81826">
        <w:t>1.</w:t>
      </w:r>
      <w:r w:rsidRPr="00B81826">
        <w:tab/>
        <w:t>EVALUATION CRITERIA</w:t>
      </w:r>
      <w:bookmarkEnd w:id="98"/>
      <w:bookmarkEnd w:id="99"/>
      <w:bookmarkEnd w:id="100"/>
      <w:bookmarkEnd w:id="101"/>
      <w:bookmarkEnd w:id="102"/>
    </w:p>
    <w:p w14:paraId="0B2E3CD9" w14:textId="50950447" w:rsidR="00A41EB5" w:rsidRPr="00843E47" w:rsidRDefault="00A41EB5" w:rsidP="00A41EB5">
      <w:r w:rsidRPr="00B81826">
        <w:t xml:space="preserve">The Project Narrative describes what you intend to do with your project and includes the Evaluation Criteria in </w:t>
      </w:r>
      <w:r w:rsidRPr="00843E47">
        <w:t xml:space="preserve">Sections A-D below. </w:t>
      </w:r>
      <w:r w:rsidR="00862AE5" w:rsidRPr="00843E47">
        <w:t>Y</w:t>
      </w:r>
      <w:r w:rsidRPr="00843E47">
        <w:t xml:space="preserve">our application will be reviewed and scored according to the </w:t>
      </w:r>
      <w:r w:rsidRPr="00843E47">
        <w:rPr>
          <w:u w:val="single"/>
        </w:rPr>
        <w:t>quality</w:t>
      </w:r>
      <w:r w:rsidRPr="00843E47">
        <w:t xml:space="preserve"> of your response to the requirements in Sections A-</w:t>
      </w:r>
      <w:r w:rsidR="00842139">
        <w:t>D</w:t>
      </w:r>
      <w:r w:rsidR="00862AE5" w:rsidRPr="00843E47">
        <w:t>.</w:t>
      </w:r>
    </w:p>
    <w:p w14:paraId="07E10F53" w14:textId="77777777" w:rsidR="00A41EB5" w:rsidRPr="00843E47" w:rsidRDefault="00A41EB5" w:rsidP="004224F9">
      <w:pPr>
        <w:pStyle w:val="ListBullet"/>
        <w:tabs>
          <w:tab w:val="num" w:pos="720"/>
        </w:tabs>
        <w:ind w:left="720"/>
      </w:pPr>
      <w:r w:rsidRPr="00843E47">
        <w:t xml:space="preserve">In developing the Project Narrative section of your application, use these instructions, which have </w:t>
      </w:r>
      <w:r w:rsidR="00862AE5" w:rsidRPr="00843E47">
        <w:t>been tailored to this program.</w:t>
      </w:r>
    </w:p>
    <w:p w14:paraId="6015A95C" w14:textId="08AF7985" w:rsidR="00A41EB5" w:rsidRPr="003C0D2A" w:rsidRDefault="00A41EB5" w:rsidP="004224F9">
      <w:pPr>
        <w:pStyle w:val="ListBullet"/>
        <w:tabs>
          <w:tab w:val="num" w:pos="720"/>
        </w:tabs>
        <w:ind w:left="720"/>
        <w:rPr>
          <w:b/>
        </w:rPr>
      </w:pPr>
      <w:r w:rsidRPr="00843E47">
        <w:t>The Project Narrative (Sections A-</w:t>
      </w:r>
      <w:r w:rsidR="00842139">
        <w:t>D</w:t>
      </w:r>
      <w:r w:rsidRPr="00843E47">
        <w:t xml:space="preserve">) together may be </w:t>
      </w:r>
      <w:r w:rsidRPr="003C0D2A">
        <w:rPr>
          <w:b/>
        </w:rPr>
        <w:t xml:space="preserve">no longer than </w:t>
      </w:r>
      <w:r w:rsidR="003D7D73" w:rsidRPr="003C0D2A">
        <w:rPr>
          <w:b/>
        </w:rPr>
        <w:t>10</w:t>
      </w:r>
      <w:r w:rsidRPr="003C0D2A">
        <w:rPr>
          <w:b/>
        </w:rPr>
        <w:t xml:space="preserve"> pages.</w:t>
      </w:r>
    </w:p>
    <w:p w14:paraId="3A0F0FD4" w14:textId="77777777" w:rsidR="00A41EB5" w:rsidRDefault="00A41EB5" w:rsidP="004224F9">
      <w:pPr>
        <w:pStyle w:val="ListBullet"/>
        <w:tabs>
          <w:tab w:val="num" w:pos="720"/>
        </w:tabs>
        <w:ind w:left="720"/>
      </w:pPr>
      <w:r w:rsidRPr="00843E47">
        <w:t>You must use the four sections/headings listed below in developing your Project</w:t>
      </w:r>
      <w:r w:rsidRPr="00B81826">
        <w:t xml:space="preserve"> Narrative. </w:t>
      </w:r>
      <w:r w:rsidR="00843E47">
        <w:t xml:space="preserve"> </w:t>
      </w:r>
      <w:r w:rsidR="00100C8B" w:rsidRPr="00612647">
        <w:rPr>
          <w:b/>
        </w:rPr>
        <w:t xml:space="preserve">You </w:t>
      </w:r>
      <w:r w:rsidR="00100C8B" w:rsidRPr="00612647">
        <w:rPr>
          <w:b/>
          <w:u w:val="single"/>
        </w:rPr>
        <w:t>must</w:t>
      </w:r>
      <w:r w:rsidR="00100C8B" w:rsidRPr="00612647">
        <w:rPr>
          <w:b/>
        </w:rPr>
        <w:t xml:space="preserve"> indicate the Section letter and number in your response</w:t>
      </w:r>
      <w:r w:rsidR="00F02E54">
        <w:rPr>
          <w:b/>
        </w:rPr>
        <w:t>,</w:t>
      </w:r>
      <w:r w:rsidR="001A57F4">
        <w:t xml:space="preserve"> </w:t>
      </w:r>
      <w:r w:rsidR="00100C8B">
        <w:rPr>
          <w:rStyle w:val="StyleListBulletBoldChar"/>
          <w:bCs w:val="0"/>
        </w:rPr>
        <w:t>i.e., type “A-1”, “A-2”, before your response to each question.</w:t>
      </w:r>
      <w:r w:rsidR="00100C8B" w:rsidRPr="001A7EB4">
        <w:t xml:space="preserve"> </w:t>
      </w:r>
      <w:r w:rsidR="001A57F4">
        <w:t xml:space="preserve">You may not </w:t>
      </w:r>
      <w:r w:rsidR="0070647A">
        <w:t xml:space="preserve">combine two or more questions or </w:t>
      </w:r>
      <w:r w:rsidR="001A57F4">
        <w:t>refer to another section of the Project Narrative in your response</w:t>
      </w:r>
      <w:r w:rsidR="0070647A">
        <w:t xml:space="preserve">, such as indicating </w:t>
      </w:r>
      <w:r w:rsidR="0070647A">
        <w:lastRenderedPageBreak/>
        <w:t>that the response for B.2 is in C.</w:t>
      </w:r>
      <w:r w:rsidR="003D7D73">
        <w:t>1</w:t>
      </w:r>
      <w:r w:rsidR="0070647A">
        <w:t xml:space="preserve">. </w:t>
      </w:r>
      <w:r w:rsidR="00843E47">
        <w:t xml:space="preserve"> </w:t>
      </w:r>
      <w:r w:rsidR="0070647A" w:rsidRPr="00DD6E06">
        <w:rPr>
          <w:b/>
        </w:rPr>
        <w:t>Only information included in the appropriate numbered question will be considered by reviewers.</w:t>
      </w:r>
      <w:r w:rsidR="0070647A">
        <w:t xml:space="preserve"> </w:t>
      </w:r>
      <w:r w:rsidR="00843E47">
        <w:t xml:space="preserve"> </w:t>
      </w:r>
      <w:r w:rsidRPr="00B81826">
        <w:t>Your application will be scored according to how well you address the requirements for each section</w:t>
      </w:r>
      <w:r w:rsidR="00FC2C17">
        <w:t xml:space="preserve"> of the Project Narrative.</w:t>
      </w:r>
    </w:p>
    <w:p w14:paraId="6EDF16F2" w14:textId="77777777" w:rsidR="00FC692D" w:rsidRDefault="00A41EB5" w:rsidP="004224F9">
      <w:pPr>
        <w:pStyle w:val="ListBullet"/>
        <w:tabs>
          <w:tab w:val="num" w:pos="720"/>
        </w:tabs>
        <w:ind w:left="720"/>
      </w:pPr>
      <w:r w:rsidRPr="00B81826">
        <w:t xml:space="preserve">The number of points after each heading is the maximum number of points a review committee may assign to that section of your Project Narrative. </w:t>
      </w:r>
      <w:r w:rsidR="00843E47">
        <w:t xml:space="preserve"> </w:t>
      </w:r>
      <w:r w:rsidR="00FC692D" w:rsidRPr="00B81826">
        <w:t xml:space="preserve">Although scoring weights are not assigned to individual bullets, each bullet is assessed in deriving the </w:t>
      </w:r>
      <w:r w:rsidR="00FC692D" w:rsidRPr="00C77722">
        <w:t>overall Section score.</w:t>
      </w:r>
    </w:p>
    <w:p w14:paraId="4AB5FB73" w14:textId="64D85CD4" w:rsidR="00AD1F08" w:rsidRPr="00AD1F08" w:rsidRDefault="00214503" w:rsidP="004629E5">
      <w:pPr>
        <w:pStyle w:val="ListBullet"/>
        <w:numPr>
          <w:ilvl w:val="0"/>
          <w:numId w:val="0"/>
        </w:numPr>
        <w:ind w:left="720" w:hanging="720"/>
        <w:rPr>
          <w:rFonts w:cs="Arial"/>
          <w:color w:val="000000"/>
        </w:rPr>
      </w:pPr>
      <w:bookmarkStart w:id="103" w:name="Appendix_A"/>
      <w:r w:rsidRPr="00182B68">
        <w:rPr>
          <w:b/>
        </w:rPr>
        <w:t>Section A:</w:t>
      </w:r>
      <w:bookmarkEnd w:id="103"/>
      <w:r w:rsidRPr="00182B68">
        <w:rPr>
          <w:b/>
        </w:rPr>
        <w:tab/>
        <w:t>Statement of Need (</w:t>
      </w:r>
      <w:r w:rsidR="00403E75">
        <w:rPr>
          <w:b/>
        </w:rPr>
        <w:t>1</w:t>
      </w:r>
      <w:r w:rsidR="006D7E8D">
        <w:rPr>
          <w:b/>
        </w:rPr>
        <w:t>0</w:t>
      </w:r>
      <w:r w:rsidR="00405D06" w:rsidRPr="00182B68">
        <w:rPr>
          <w:b/>
        </w:rPr>
        <w:t xml:space="preserve"> points</w:t>
      </w:r>
      <w:r w:rsidR="00403E75">
        <w:rPr>
          <w:b/>
        </w:rPr>
        <w:t xml:space="preserve"> – approximately 1</w:t>
      </w:r>
      <w:r w:rsidR="006770F8">
        <w:rPr>
          <w:b/>
        </w:rPr>
        <w:t xml:space="preserve"> page</w:t>
      </w:r>
      <w:r w:rsidR="00405D06" w:rsidRPr="00182B68">
        <w:rPr>
          <w:b/>
        </w:rPr>
        <w:t>)</w:t>
      </w:r>
    </w:p>
    <w:p w14:paraId="1A66D9E6" w14:textId="11956D35" w:rsidR="00842139" w:rsidRPr="00693403" w:rsidRDefault="00842139" w:rsidP="00104911">
      <w:pPr>
        <w:pStyle w:val="ListParagraph"/>
        <w:numPr>
          <w:ilvl w:val="0"/>
          <w:numId w:val="18"/>
        </w:numPr>
        <w:contextualSpacing w:val="0"/>
        <w:rPr>
          <w:szCs w:val="24"/>
        </w:rPr>
      </w:pPr>
      <w:bookmarkStart w:id="104" w:name="_Section_B:_Proposed"/>
      <w:bookmarkStart w:id="105" w:name="_Section_B:_"/>
      <w:bookmarkEnd w:id="104"/>
      <w:bookmarkEnd w:id="105"/>
      <w:r w:rsidRPr="00693403">
        <w:rPr>
          <w:szCs w:val="24"/>
        </w:rPr>
        <w:t xml:space="preserve">Describe the proposed technical assistance recipients and the methods you will use to engage </w:t>
      </w:r>
      <w:r w:rsidR="00C24899">
        <w:rPr>
          <w:szCs w:val="24"/>
        </w:rPr>
        <w:t>them.  In your response, describe your expertise and experience in reaching these populations.</w:t>
      </w:r>
    </w:p>
    <w:p w14:paraId="6DA1EACD" w14:textId="13C524A1" w:rsidR="00842139" w:rsidRPr="001B4A96" w:rsidRDefault="00842139" w:rsidP="00104911">
      <w:pPr>
        <w:pStyle w:val="ListParagraph"/>
        <w:numPr>
          <w:ilvl w:val="0"/>
          <w:numId w:val="18"/>
        </w:numPr>
        <w:contextualSpacing w:val="0"/>
        <w:rPr>
          <w:szCs w:val="24"/>
        </w:rPr>
      </w:pPr>
      <w:r>
        <w:t xml:space="preserve">Discuss </w:t>
      </w:r>
      <w:r w:rsidR="004F6125">
        <w:t>the service gaps, barriers, and other problems related to the need for technical assistance in the area of suicide prevention.</w:t>
      </w:r>
    </w:p>
    <w:p w14:paraId="40E2008E" w14:textId="56646FC8" w:rsidR="00405D06" w:rsidRDefault="00260FA9" w:rsidP="009114FC">
      <w:pPr>
        <w:pStyle w:val="ListBullet"/>
        <w:numPr>
          <w:ilvl w:val="0"/>
          <w:numId w:val="0"/>
        </w:numPr>
        <w:spacing w:after="0"/>
        <w:rPr>
          <w:b/>
        </w:rPr>
      </w:pPr>
      <w:bookmarkStart w:id="106" w:name="SectionB"/>
      <w:bookmarkStart w:id="107" w:name="Appendix_B"/>
      <w:bookmarkEnd w:id="106"/>
      <w:r w:rsidRPr="00B71298">
        <w:rPr>
          <w:b/>
        </w:rPr>
        <w:t>Section B</w:t>
      </w:r>
      <w:bookmarkEnd w:id="107"/>
      <w:r w:rsidRPr="00B71298">
        <w:rPr>
          <w:b/>
        </w:rPr>
        <w:t>:</w:t>
      </w:r>
      <w:r w:rsidRPr="00B71298">
        <w:rPr>
          <w:b/>
        </w:rPr>
        <w:tab/>
        <w:t>Proposed Approach (</w:t>
      </w:r>
      <w:r w:rsidR="00842139">
        <w:rPr>
          <w:b/>
        </w:rPr>
        <w:t>45</w:t>
      </w:r>
      <w:r w:rsidR="00405D06" w:rsidRPr="00B71298">
        <w:rPr>
          <w:b/>
        </w:rPr>
        <w:t xml:space="preserve"> points</w:t>
      </w:r>
      <w:r w:rsidR="006770F8">
        <w:rPr>
          <w:b/>
        </w:rPr>
        <w:t xml:space="preserve"> – approximately 5 pages</w:t>
      </w:r>
      <w:r w:rsidR="00405D06" w:rsidRPr="00B71298">
        <w:rPr>
          <w:b/>
        </w:rPr>
        <w:t>)</w:t>
      </w:r>
    </w:p>
    <w:p w14:paraId="393C29F8" w14:textId="77777777" w:rsidR="009114FC" w:rsidRPr="00B71298" w:rsidRDefault="009114FC" w:rsidP="009114FC">
      <w:pPr>
        <w:pStyle w:val="ListBullet"/>
        <w:numPr>
          <w:ilvl w:val="0"/>
          <w:numId w:val="0"/>
        </w:numPr>
        <w:spacing w:after="0"/>
        <w:rPr>
          <w:b/>
        </w:rPr>
      </w:pPr>
    </w:p>
    <w:p w14:paraId="3A45A9F3" w14:textId="66E051AC" w:rsidR="005D122B" w:rsidRDefault="005D122B" w:rsidP="005D122B">
      <w:pPr>
        <w:pStyle w:val="ListBullet"/>
        <w:numPr>
          <w:ilvl w:val="0"/>
          <w:numId w:val="0"/>
        </w:numPr>
        <w:spacing w:after="0"/>
      </w:pPr>
      <w:r>
        <w:t xml:space="preserve">1.  </w:t>
      </w:r>
      <w:r w:rsidR="009B24D9" w:rsidRPr="00B81826">
        <w:t xml:space="preserve">Describe </w:t>
      </w:r>
      <w:r w:rsidR="00405D06" w:rsidRPr="00B81826">
        <w:t xml:space="preserve">the goals and </w:t>
      </w:r>
      <w:r w:rsidR="00FB3C72">
        <w:t xml:space="preserve">measurable </w:t>
      </w:r>
      <w:r w:rsidR="00405D06" w:rsidRPr="00B81826">
        <w:t>objectives</w:t>
      </w:r>
      <w:r w:rsidR="00D81610">
        <w:t xml:space="preserve"> (see </w:t>
      </w:r>
      <w:r w:rsidR="00D81610" w:rsidRPr="005441C6">
        <w:t xml:space="preserve">Appendix </w:t>
      </w:r>
      <w:r w:rsidR="00DE76C5" w:rsidRPr="005441C6">
        <w:t>D</w:t>
      </w:r>
      <w:r w:rsidR="00D81610" w:rsidRPr="0009060C">
        <w:t>)</w:t>
      </w:r>
      <w:r w:rsidR="0069541D" w:rsidRPr="0009060C">
        <w:t xml:space="preserve"> of</w:t>
      </w:r>
      <w:r w:rsidR="0069541D">
        <w:t xml:space="preserve"> your proposed </w:t>
      </w:r>
    </w:p>
    <w:p w14:paraId="5422D587" w14:textId="328DA083" w:rsidR="007258D6" w:rsidRDefault="005D122B" w:rsidP="005D122B">
      <w:pPr>
        <w:pStyle w:val="ListBullet"/>
        <w:numPr>
          <w:ilvl w:val="0"/>
          <w:numId w:val="0"/>
        </w:numPr>
        <w:spacing w:after="0"/>
      </w:pPr>
      <w:r>
        <w:t xml:space="preserve">     </w:t>
      </w:r>
      <w:r w:rsidR="0069541D">
        <w:t>project</w:t>
      </w:r>
      <w:r w:rsidR="00D81610">
        <w:t xml:space="preserve"> </w:t>
      </w:r>
      <w:r w:rsidR="0069541D">
        <w:t xml:space="preserve">and align </w:t>
      </w:r>
      <w:r w:rsidR="00D81610">
        <w:t xml:space="preserve">them </w:t>
      </w:r>
      <w:r w:rsidR="007810C9">
        <w:t>with the Statement</w:t>
      </w:r>
      <w:r w:rsidR="0069541D">
        <w:t xml:space="preserve"> of Need outlined in A</w:t>
      </w:r>
      <w:r w:rsidR="00545CB3">
        <w:t>.2</w:t>
      </w:r>
      <w:r w:rsidR="00FC2C17">
        <w:t>.</w:t>
      </w:r>
    </w:p>
    <w:p w14:paraId="7E5390B6" w14:textId="77777777" w:rsidR="005D122B" w:rsidRDefault="005D122B" w:rsidP="005D122B">
      <w:pPr>
        <w:pStyle w:val="ListBullet"/>
        <w:numPr>
          <w:ilvl w:val="0"/>
          <w:numId w:val="0"/>
        </w:numPr>
        <w:spacing w:after="0"/>
      </w:pPr>
    </w:p>
    <w:p w14:paraId="57666BFE" w14:textId="4FE2E526" w:rsidR="00405D06" w:rsidRDefault="005D122B" w:rsidP="005D122B">
      <w:pPr>
        <w:pStyle w:val="ListBullet"/>
        <w:numPr>
          <w:ilvl w:val="0"/>
          <w:numId w:val="0"/>
        </w:numPr>
        <w:spacing w:after="0"/>
      </w:pPr>
      <w:r>
        <w:t xml:space="preserve">2. </w:t>
      </w:r>
      <w:r w:rsidR="00785ECA">
        <w:t xml:space="preserve"> </w:t>
      </w:r>
      <w:r w:rsidR="0046342A" w:rsidRPr="00B81826">
        <w:t xml:space="preserve">Describe how </w:t>
      </w:r>
      <w:r w:rsidR="00545CB3">
        <w:t xml:space="preserve">you will implement the Required Activities as stated in </w:t>
      </w:r>
      <w:r w:rsidR="00545CB3" w:rsidRPr="005441C6">
        <w:t>Section I</w:t>
      </w:r>
      <w:r w:rsidR="00545CB3">
        <w:t>.</w:t>
      </w:r>
    </w:p>
    <w:p w14:paraId="6BF501A6" w14:textId="77777777" w:rsidR="005D122B" w:rsidRDefault="005D122B" w:rsidP="005D122B">
      <w:pPr>
        <w:pStyle w:val="ListBullet"/>
        <w:numPr>
          <w:ilvl w:val="0"/>
          <w:numId w:val="0"/>
        </w:numPr>
        <w:spacing w:after="0"/>
      </w:pPr>
    </w:p>
    <w:p w14:paraId="0F49C1D9" w14:textId="3B9E38D3" w:rsidR="00585469" w:rsidRDefault="005D122B" w:rsidP="005D122B">
      <w:pPr>
        <w:pStyle w:val="ListBullet"/>
        <w:numPr>
          <w:ilvl w:val="0"/>
          <w:numId w:val="0"/>
        </w:numPr>
        <w:spacing w:after="0"/>
        <w:ind w:left="360" w:hanging="360"/>
      </w:pPr>
      <w:r>
        <w:t xml:space="preserve">3.  </w:t>
      </w:r>
      <w:r w:rsidR="00585469" w:rsidRPr="00B81826">
        <w:t>Provide a chart or graph depicting a realistic time</w:t>
      </w:r>
      <w:r w:rsidR="00D81610">
        <w:t>l</w:t>
      </w:r>
      <w:r w:rsidR="00585469" w:rsidRPr="00B81826">
        <w:t xml:space="preserve">ine for the </w:t>
      </w:r>
      <w:r w:rsidR="00C05954">
        <w:t>five</w:t>
      </w:r>
      <w:r w:rsidR="0009060C">
        <w:rPr>
          <w:rFonts w:cs="Arial"/>
          <w:color w:val="000000"/>
        </w:rPr>
        <w:t xml:space="preserve"> years of the project period, </w:t>
      </w:r>
      <w:r w:rsidR="00585469" w:rsidRPr="00C068F0">
        <w:rPr>
          <w:rFonts w:cs="Arial"/>
          <w:color w:val="000000"/>
        </w:rPr>
        <w:t>showing</w:t>
      </w:r>
      <w:r w:rsidR="00585469" w:rsidRPr="00B81826">
        <w:t xml:space="preserve"> </w:t>
      </w:r>
      <w:r w:rsidR="00585469">
        <w:t xml:space="preserve">dates, </w:t>
      </w:r>
      <w:r w:rsidR="00585469" w:rsidRPr="00B81826">
        <w:t xml:space="preserve">key activities, </w:t>
      </w:r>
      <w:r w:rsidR="00585469">
        <w:t>and responsible staff</w:t>
      </w:r>
      <w:r w:rsidR="00CD520B">
        <w:t xml:space="preserve">.  </w:t>
      </w:r>
      <w:r w:rsidR="00585469">
        <w:t>These key activities should inclu</w:t>
      </w:r>
      <w:r w:rsidR="00E3458F">
        <w:t>de the requirements outlined under Required Activities section</w:t>
      </w:r>
      <w:r w:rsidR="00585469">
        <w:t xml:space="preserve">. </w:t>
      </w:r>
      <w:r w:rsidR="00585469" w:rsidRPr="0009060C">
        <w:rPr>
          <w:b/>
        </w:rPr>
        <w:t>Note</w:t>
      </w:r>
      <w:r w:rsidR="00585469">
        <w:t xml:space="preserve">: </w:t>
      </w:r>
      <w:r w:rsidR="00585469" w:rsidRPr="00B81826">
        <w:t xml:space="preserve">The timeline should be </w:t>
      </w:r>
      <w:r w:rsidR="00585469">
        <w:t xml:space="preserve">part of the Project Narrative.  </w:t>
      </w:r>
      <w:r w:rsidR="00585469" w:rsidRPr="00B81826">
        <w:t>It should not be placed in an attachment.</w:t>
      </w:r>
    </w:p>
    <w:p w14:paraId="3FF6B85D" w14:textId="77777777" w:rsidR="005D122B" w:rsidRDefault="005D122B" w:rsidP="005D122B">
      <w:pPr>
        <w:pStyle w:val="ListBullet"/>
        <w:numPr>
          <w:ilvl w:val="0"/>
          <w:numId w:val="0"/>
        </w:numPr>
        <w:spacing w:after="0"/>
        <w:ind w:left="360" w:hanging="360"/>
      </w:pPr>
    </w:p>
    <w:p w14:paraId="2532BE40" w14:textId="1B2E41A4" w:rsidR="00405D06" w:rsidRDefault="00842139" w:rsidP="00B94880">
      <w:pPr>
        <w:spacing w:after="0"/>
        <w:rPr>
          <w:b/>
        </w:rPr>
      </w:pPr>
      <w:r>
        <w:rPr>
          <w:b/>
        </w:rPr>
        <w:t>Section C</w:t>
      </w:r>
      <w:r w:rsidR="00405D06" w:rsidRPr="00B81826">
        <w:rPr>
          <w:b/>
        </w:rPr>
        <w:t>:</w:t>
      </w:r>
      <w:r w:rsidR="00405D06" w:rsidRPr="00B81826">
        <w:rPr>
          <w:b/>
        </w:rPr>
        <w:tab/>
        <w:t>Staff, Manage</w:t>
      </w:r>
      <w:r w:rsidR="00403E75">
        <w:rPr>
          <w:b/>
        </w:rPr>
        <w:t>ment, and Relevant Experience (</w:t>
      </w:r>
      <w:r>
        <w:rPr>
          <w:b/>
        </w:rPr>
        <w:t>2</w:t>
      </w:r>
      <w:r w:rsidR="00843E47">
        <w:rPr>
          <w:b/>
        </w:rPr>
        <w:t>5</w:t>
      </w:r>
      <w:r w:rsidR="00260FA9">
        <w:rPr>
          <w:b/>
        </w:rPr>
        <w:t xml:space="preserve"> </w:t>
      </w:r>
      <w:r w:rsidR="00405D06" w:rsidRPr="00B81826">
        <w:rPr>
          <w:b/>
        </w:rPr>
        <w:t>points</w:t>
      </w:r>
      <w:r w:rsidR="00462277">
        <w:rPr>
          <w:b/>
        </w:rPr>
        <w:t xml:space="preserve"> – </w:t>
      </w:r>
      <w:r w:rsidR="00E06E4A">
        <w:rPr>
          <w:b/>
        </w:rPr>
        <w:t>approximately</w:t>
      </w:r>
      <w:r w:rsidR="00462277">
        <w:rPr>
          <w:b/>
        </w:rPr>
        <w:t xml:space="preserve"> </w:t>
      </w:r>
      <w:r w:rsidR="006D7E8D">
        <w:rPr>
          <w:b/>
        </w:rPr>
        <w:t>2</w:t>
      </w:r>
      <w:r w:rsidR="00462277">
        <w:rPr>
          <w:b/>
        </w:rPr>
        <w:t xml:space="preserve"> page</w:t>
      </w:r>
      <w:r w:rsidR="006D7E8D">
        <w:rPr>
          <w:b/>
        </w:rPr>
        <w:t>s</w:t>
      </w:r>
      <w:r w:rsidR="00405D06" w:rsidRPr="00B81826">
        <w:rPr>
          <w:b/>
        </w:rPr>
        <w:t>)</w:t>
      </w:r>
    </w:p>
    <w:p w14:paraId="26B96D80" w14:textId="77777777" w:rsidR="00B94880" w:rsidRPr="00B81826" w:rsidRDefault="00B94880" w:rsidP="00B94880">
      <w:pPr>
        <w:spacing w:after="0"/>
        <w:rPr>
          <w:b/>
        </w:rPr>
      </w:pPr>
    </w:p>
    <w:p w14:paraId="1C4F1842" w14:textId="4D689C0F" w:rsidR="00513821" w:rsidRPr="00513821" w:rsidRDefault="005D122B" w:rsidP="00CC5986">
      <w:pPr>
        <w:pStyle w:val="ListParagraph"/>
        <w:numPr>
          <w:ilvl w:val="0"/>
          <w:numId w:val="16"/>
        </w:numPr>
        <w:ind w:left="360"/>
        <w:contextualSpacing w:val="0"/>
        <w:rPr>
          <w:szCs w:val="24"/>
        </w:rPr>
      </w:pPr>
      <w:r w:rsidRPr="00FA4402">
        <w:rPr>
          <w:rFonts w:eastAsiaTheme="minorHAnsi" w:cs="Arial"/>
          <w:szCs w:val="24"/>
        </w:rPr>
        <w:lastRenderedPageBreak/>
        <w:t>Describe</w:t>
      </w:r>
      <w:r w:rsidR="00403E75">
        <w:rPr>
          <w:rFonts w:eastAsiaTheme="minorHAnsi" w:cs="Arial"/>
          <w:szCs w:val="24"/>
        </w:rPr>
        <w:t xml:space="preserve"> how your organization has established </w:t>
      </w:r>
      <w:r w:rsidR="00842139">
        <w:rPr>
          <w:rFonts w:eastAsiaTheme="minorHAnsi" w:cs="Arial"/>
          <w:szCs w:val="24"/>
        </w:rPr>
        <w:t xml:space="preserve">experience </w:t>
      </w:r>
      <w:r w:rsidR="00403E75">
        <w:rPr>
          <w:rFonts w:eastAsiaTheme="minorHAnsi" w:cs="Arial"/>
          <w:szCs w:val="24"/>
        </w:rPr>
        <w:t xml:space="preserve">in the field of </w:t>
      </w:r>
      <w:r w:rsidR="00842139">
        <w:rPr>
          <w:rFonts w:eastAsiaTheme="minorHAnsi" w:cs="Arial"/>
          <w:szCs w:val="24"/>
        </w:rPr>
        <w:t>suicide prevention</w:t>
      </w:r>
      <w:r w:rsidR="00403E75">
        <w:rPr>
          <w:rFonts w:eastAsiaTheme="minorHAnsi" w:cs="Arial"/>
          <w:szCs w:val="24"/>
        </w:rPr>
        <w:t xml:space="preserve">.  </w:t>
      </w:r>
      <w:r w:rsidR="00EE4674">
        <w:t>If y</w:t>
      </w:r>
      <w:r w:rsidR="00513821" w:rsidRPr="00513821">
        <w:rPr>
          <w:szCs w:val="24"/>
        </w:rPr>
        <w:t xml:space="preserve">ou are partnering with other organizations, identify the organizations and describe their experience with similar projects and their specific roles and responsibilities. If applicable, Letters of Commitment from each partner must be included in </w:t>
      </w:r>
      <w:r w:rsidR="00513821" w:rsidRPr="005D122B">
        <w:rPr>
          <w:b/>
          <w:szCs w:val="24"/>
        </w:rPr>
        <w:t>Attachment 1</w:t>
      </w:r>
      <w:r w:rsidR="00513821" w:rsidRPr="00513821">
        <w:rPr>
          <w:szCs w:val="24"/>
        </w:rPr>
        <w:t xml:space="preserve"> of your application.  If you are not partnering with any other organization(s), indicate so in your response.</w:t>
      </w:r>
    </w:p>
    <w:p w14:paraId="12A36D19" w14:textId="0E01C364" w:rsidR="007810C9" w:rsidRPr="007810C9" w:rsidRDefault="00405D06" w:rsidP="00CC5986">
      <w:pPr>
        <w:pStyle w:val="ListParagraph"/>
        <w:numPr>
          <w:ilvl w:val="0"/>
          <w:numId w:val="16"/>
        </w:numPr>
        <w:ind w:left="360"/>
      </w:pPr>
      <w:r w:rsidRPr="007810C9">
        <w:t xml:space="preserve">Provide a complete list of staff positions for </w:t>
      </w:r>
      <w:r w:rsidRPr="00B024FA">
        <w:t xml:space="preserve">the project, </w:t>
      </w:r>
      <w:r w:rsidR="00B2082F" w:rsidRPr="00B024FA">
        <w:t xml:space="preserve">including the </w:t>
      </w:r>
      <w:r w:rsidR="00D545D2" w:rsidRPr="00B024FA">
        <w:t xml:space="preserve">Key </w:t>
      </w:r>
      <w:r w:rsidR="00D81610" w:rsidRPr="00B024FA">
        <w:t>Personnel</w:t>
      </w:r>
      <w:r w:rsidR="00D545D2" w:rsidRPr="00B024FA">
        <w:t xml:space="preserve"> (</w:t>
      </w:r>
      <w:r w:rsidR="00B2082F" w:rsidRPr="00B024FA">
        <w:t>Project Director</w:t>
      </w:r>
      <w:r w:rsidR="0009060C" w:rsidRPr="00B024FA">
        <w:t>)</w:t>
      </w:r>
      <w:r w:rsidR="0009060C">
        <w:t xml:space="preserve"> </w:t>
      </w:r>
      <w:r w:rsidR="00B2082F" w:rsidRPr="007810C9">
        <w:t xml:space="preserve">and other </w:t>
      </w:r>
      <w:r w:rsidR="00D545D2" w:rsidRPr="007810C9">
        <w:t>significant</w:t>
      </w:r>
      <w:r w:rsidR="00B2082F" w:rsidRPr="007810C9">
        <w:t xml:space="preserve"> </w:t>
      </w:r>
      <w:r w:rsidR="00897E4A" w:rsidRPr="007810C9">
        <w:t>staff members</w:t>
      </w:r>
      <w:r w:rsidR="00D81610" w:rsidRPr="007810C9">
        <w:t>. Describe the role of each, their level</w:t>
      </w:r>
      <w:r w:rsidR="00545CB3">
        <w:t xml:space="preserve"> of effort, and qualifications, including their experience providing services to the population(s) of focus and familiarity with their culture(s) and language(s).</w:t>
      </w:r>
    </w:p>
    <w:p w14:paraId="229D1A3F" w14:textId="665C9E6A" w:rsidR="00405D06" w:rsidRPr="00B81826" w:rsidRDefault="00405D06" w:rsidP="003A28DD">
      <w:pPr>
        <w:rPr>
          <w:b/>
        </w:rPr>
      </w:pPr>
      <w:r w:rsidRPr="00843E47">
        <w:rPr>
          <w:b/>
        </w:rPr>
        <w:t xml:space="preserve">Section </w:t>
      </w:r>
      <w:bookmarkStart w:id="108" w:name="Appendix_D"/>
      <w:bookmarkEnd w:id="108"/>
      <w:r w:rsidR="00842139">
        <w:rPr>
          <w:b/>
        </w:rPr>
        <w:t>D</w:t>
      </w:r>
      <w:r w:rsidRPr="00843E47">
        <w:rPr>
          <w:b/>
        </w:rPr>
        <w:t>:</w:t>
      </w:r>
      <w:r w:rsidRPr="00843E47">
        <w:rPr>
          <w:b/>
        </w:rPr>
        <w:tab/>
        <w:t xml:space="preserve">Data </w:t>
      </w:r>
      <w:r w:rsidR="00C561ED" w:rsidRPr="00843E47">
        <w:rPr>
          <w:b/>
        </w:rPr>
        <w:t xml:space="preserve">Collection and Performance </w:t>
      </w:r>
      <w:r w:rsidR="00D545D2" w:rsidRPr="00843E47">
        <w:rPr>
          <w:b/>
        </w:rPr>
        <w:t>Assessment</w:t>
      </w:r>
      <w:r w:rsidR="00C561ED" w:rsidRPr="00843E47">
        <w:rPr>
          <w:b/>
        </w:rPr>
        <w:t xml:space="preserve"> </w:t>
      </w:r>
      <w:r w:rsidR="00260FA9" w:rsidRPr="00843E47">
        <w:rPr>
          <w:b/>
        </w:rPr>
        <w:t>(</w:t>
      </w:r>
      <w:r w:rsidR="00403E75">
        <w:rPr>
          <w:b/>
        </w:rPr>
        <w:t>20</w:t>
      </w:r>
      <w:r w:rsidRPr="00843E47">
        <w:rPr>
          <w:b/>
        </w:rPr>
        <w:t xml:space="preserve"> points</w:t>
      </w:r>
      <w:r w:rsidR="00462277" w:rsidRPr="00843E47">
        <w:rPr>
          <w:b/>
        </w:rPr>
        <w:t xml:space="preserve"> – approximately </w:t>
      </w:r>
      <w:r w:rsidR="006D7E8D">
        <w:rPr>
          <w:b/>
        </w:rPr>
        <w:t>2</w:t>
      </w:r>
      <w:r w:rsidR="00462277" w:rsidRPr="00843E47">
        <w:rPr>
          <w:b/>
        </w:rPr>
        <w:t xml:space="preserve"> page</w:t>
      </w:r>
      <w:r w:rsidR="006D7E8D">
        <w:rPr>
          <w:b/>
        </w:rPr>
        <w:t>s</w:t>
      </w:r>
      <w:r w:rsidRPr="00843E47">
        <w:rPr>
          <w:b/>
        </w:rPr>
        <w:t>)</w:t>
      </w:r>
    </w:p>
    <w:p w14:paraId="05567380" w14:textId="77777777" w:rsidR="008C0654" w:rsidRDefault="00897E4A" w:rsidP="007647E2">
      <w:pPr>
        <w:pStyle w:val="ListParagraph"/>
        <w:numPr>
          <w:ilvl w:val="0"/>
          <w:numId w:val="14"/>
        </w:numPr>
        <w:ind w:left="360"/>
      </w:pPr>
      <w:bookmarkStart w:id="109" w:name="_Toc197933217"/>
      <w:bookmarkStart w:id="110" w:name="_Toc198626968"/>
      <w:bookmarkStart w:id="111" w:name="_Toc266802824"/>
      <w:bookmarkStart w:id="112" w:name="_Toc266803113"/>
      <w:r w:rsidRPr="007810C9">
        <w:t xml:space="preserve">Provide specific information about how you will </w:t>
      </w:r>
      <w:r w:rsidR="00545CB3">
        <w:t>collect the required data for this program and how such data will be utilized to manage, monitor, and enhance the program.</w:t>
      </w:r>
      <w:r w:rsidR="00EE4674">
        <w:t xml:space="preserve">  </w:t>
      </w:r>
    </w:p>
    <w:p w14:paraId="4D4545B8" w14:textId="37BE27EE" w:rsidR="0091049D" w:rsidRDefault="0091049D" w:rsidP="008C0654">
      <w:r w:rsidRPr="008C0654">
        <w:rPr>
          <w:b/>
        </w:rPr>
        <w:t>Budget Justification, Existing Resources, Other Support (other federal and non-federal sources)</w:t>
      </w:r>
    </w:p>
    <w:p w14:paraId="75909522" w14:textId="77777777" w:rsidR="0091049D" w:rsidRDefault="0091049D" w:rsidP="0091049D">
      <w:pPr>
        <w:tabs>
          <w:tab w:val="left" w:pos="1008"/>
        </w:tabs>
        <w:contextualSpacing/>
      </w:pPr>
      <w:r w:rsidRPr="001A7EB4">
        <w:t xml:space="preserve">You must provide a narrative justification </w:t>
      </w:r>
      <w:r w:rsidR="006404F4">
        <w:t>for</w:t>
      </w:r>
      <w:r w:rsidRPr="001A7EB4">
        <w:t xml:space="preserve"> the items included in your proposed budget, as well as a description of existing resources and other support you expect to receive for the proposed project. </w:t>
      </w:r>
      <w:r>
        <w:rPr>
          <w:rFonts w:cs="Arial"/>
          <w:szCs w:val="24"/>
        </w:rPr>
        <w:t>Other support is defined as funds or resources, whether federal, non-federal</w:t>
      </w:r>
      <w:r w:rsidR="0069398E">
        <w:rPr>
          <w:rFonts w:cs="Arial"/>
          <w:szCs w:val="24"/>
        </w:rPr>
        <w:t>,</w:t>
      </w:r>
      <w:r>
        <w:rPr>
          <w:rFonts w:cs="Arial"/>
          <w:szCs w:val="24"/>
        </w:rPr>
        <w:t xml:space="preserve"> or institutional, in direct support of activities through fellowships, gifts, prizes, in-kind contributions</w:t>
      </w:r>
      <w:r w:rsidR="0069398E">
        <w:rPr>
          <w:rFonts w:cs="Arial"/>
          <w:szCs w:val="24"/>
        </w:rPr>
        <w:t>,</w:t>
      </w:r>
      <w:r>
        <w:rPr>
          <w:rFonts w:cs="Arial"/>
          <w:szCs w:val="24"/>
        </w:rPr>
        <w:t xml:space="preserve"> or non-federal means</w:t>
      </w:r>
      <w:r w:rsidR="00CD520B">
        <w:rPr>
          <w:rFonts w:cs="Arial"/>
          <w:szCs w:val="24"/>
        </w:rPr>
        <w:t xml:space="preserve">.  </w:t>
      </w:r>
      <w:r>
        <w:t>This should correspond to Item #18 on your SF-424, Estimated Funding.</w:t>
      </w:r>
      <w:r w:rsidR="00CD520B">
        <w:t xml:space="preserve">  </w:t>
      </w:r>
      <w:r>
        <w:t>Other sources of funds may be used for unallowable costs, e.g., meals, sporting events, entertainment.</w:t>
      </w:r>
    </w:p>
    <w:p w14:paraId="46B639A1" w14:textId="77777777" w:rsidR="0091049D" w:rsidRDefault="0091049D" w:rsidP="0091049D">
      <w:pPr>
        <w:tabs>
          <w:tab w:val="left" w:pos="1008"/>
        </w:tabs>
        <w:contextualSpacing/>
      </w:pPr>
    </w:p>
    <w:p w14:paraId="57CDAE21" w14:textId="593BBC5A" w:rsidR="0091049D" w:rsidRDefault="0091049D" w:rsidP="0091049D">
      <w:pPr>
        <w:tabs>
          <w:tab w:val="left" w:pos="1008"/>
        </w:tabs>
        <w:contextualSpacing/>
      </w:pPr>
      <w:r w:rsidRPr="001A7EB4">
        <w:t xml:space="preserve">An illustration of a budget and narrative justification is included in </w:t>
      </w:r>
      <w:r w:rsidRPr="008C0654">
        <w:rPr>
          <w:u w:val="single"/>
        </w:rPr>
        <w:t xml:space="preserve">Appendix </w:t>
      </w:r>
      <w:r w:rsidR="00DE76C5" w:rsidRPr="008C0654">
        <w:rPr>
          <w:u w:val="single"/>
        </w:rPr>
        <w:t>K</w:t>
      </w:r>
      <w:r w:rsidR="0069398E" w:rsidRPr="008C0654">
        <w:t xml:space="preserve"> –</w:t>
      </w:r>
      <w:r w:rsidRPr="008C0654">
        <w:t xml:space="preserve"> Sample Budget and Justification</w:t>
      </w:r>
      <w:r w:rsidRPr="001A7EB4">
        <w:t>.</w:t>
      </w:r>
      <w:r w:rsidR="001E474E">
        <w:t xml:space="preserve"> </w:t>
      </w:r>
      <w:r w:rsidR="000204B9">
        <w:t xml:space="preserve"> </w:t>
      </w:r>
      <w:r w:rsidRPr="00BE0396">
        <w:rPr>
          <w:b/>
        </w:rPr>
        <w:t xml:space="preserve">It is highly recommended that you use the </w:t>
      </w:r>
      <w:r w:rsidR="00C95DD0">
        <w:rPr>
          <w:b/>
        </w:rPr>
        <w:t>sample b</w:t>
      </w:r>
      <w:r w:rsidRPr="00BE0396">
        <w:rPr>
          <w:b/>
        </w:rPr>
        <w:t>udget</w:t>
      </w:r>
      <w:r w:rsidR="00C95DD0">
        <w:rPr>
          <w:b/>
        </w:rPr>
        <w:t xml:space="preserve"> format</w:t>
      </w:r>
      <w:r w:rsidR="00534E80">
        <w:rPr>
          <w:b/>
        </w:rPr>
        <w:t xml:space="preserve">. </w:t>
      </w:r>
      <w:r w:rsidR="001E474E">
        <w:rPr>
          <w:b/>
        </w:rPr>
        <w:t xml:space="preserve"> </w:t>
      </w:r>
      <w:r w:rsidR="007824BA" w:rsidRPr="007824BA">
        <w:t>Your</w:t>
      </w:r>
      <w:r>
        <w:t xml:space="preserve"> proposed budget </w:t>
      </w:r>
      <w:r w:rsidR="007824BA">
        <w:t>must reflect</w:t>
      </w:r>
      <w:r>
        <w:t xml:space="preserve"> the funding limitations/restrictions specified in </w:t>
      </w:r>
      <w:hyperlink w:anchor="_3._REQUIRED_APPLICATION" w:history="1">
        <w:r w:rsidR="0048605A" w:rsidRPr="0048605A">
          <w:rPr>
            <w:rStyle w:val="Hyperlink"/>
          </w:rPr>
          <w:t>Section IV-</w:t>
        </w:r>
        <w:r w:rsidR="000B7ED0">
          <w:rPr>
            <w:rStyle w:val="Hyperlink"/>
          </w:rPr>
          <w:t>3</w:t>
        </w:r>
      </w:hyperlink>
      <w:r>
        <w:t xml:space="preserve">. </w:t>
      </w:r>
      <w:r w:rsidR="00F118E2">
        <w:t xml:space="preserve"> </w:t>
      </w:r>
      <w:r w:rsidRPr="00AC49CC">
        <w:rPr>
          <w:rStyle w:val="StyleBold"/>
        </w:rPr>
        <w:t>Specifically identify the items associated with these costs in your budget</w:t>
      </w:r>
      <w:r w:rsidRPr="00AC49CC">
        <w:t>.</w:t>
      </w:r>
    </w:p>
    <w:p w14:paraId="7BA244FE" w14:textId="77777777" w:rsidR="0001581D" w:rsidRPr="00B81826" w:rsidRDefault="00E11BB8" w:rsidP="008979B5">
      <w:pPr>
        <w:pStyle w:val="Heading3"/>
        <w:rPr>
          <w:lang w:val="fr-FR"/>
        </w:rPr>
      </w:pPr>
      <w:bookmarkStart w:id="113" w:name="_Toc485305440"/>
      <w:bookmarkStart w:id="114" w:name="_Toc485305797"/>
      <w:r>
        <w:rPr>
          <w:lang w:val="fr-FR"/>
        </w:rPr>
        <w:t xml:space="preserve">1.  </w:t>
      </w:r>
      <w:r w:rsidR="002D059B">
        <w:rPr>
          <w:lang w:val="fr-FR"/>
        </w:rPr>
        <w:t xml:space="preserve">REQUIRED </w:t>
      </w:r>
      <w:r w:rsidR="0001581D" w:rsidRPr="00B81826">
        <w:rPr>
          <w:lang w:val="fr-FR"/>
        </w:rPr>
        <w:t>SUPPORTING DOCUMENTATION</w:t>
      </w:r>
      <w:bookmarkEnd w:id="109"/>
      <w:bookmarkEnd w:id="110"/>
      <w:bookmarkEnd w:id="111"/>
      <w:bookmarkEnd w:id="112"/>
      <w:bookmarkEnd w:id="113"/>
      <w:bookmarkEnd w:id="114"/>
    </w:p>
    <w:p w14:paraId="1B3DC860" w14:textId="77777777" w:rsidR="0001581D" w:rsidRDefault="0001581D" w:rsidP="003A28DD">
      <w:pPr>
        <w:rPr>
          <w:b/>
        </w:rPr>
      </w:pPr>
      <w:r w:rsidRPr="00B81826">
        <w:rPr>
          <w:b/>
        </w:rPr>
        <w:t>Biographical</w:t>
      </w:r>
      <w:r w:rsidR="00B928D7">
        <w:rPr>
          <w:b/>
        </w:rPr>
        <w:t xml:space="preserve"> Sketches and Job Descriptions</w:t>
      </w:r>
    </w:p>
    <w:p w14:paraId="2C3CC758" w14:textId="7ACD9B3D" w:rsidR="00D51E4F" w:rsidRPr="003964F5" w:rsidRDefault="00D51E4F" w:rsidP="00D51E4F">
      <w:pPr>
        <w:tabs>
          <w:tab w:val="left" w:pos="1008"/>
        </w:tabs>
      </w:pPr>
      <w:bookmarkStart w:id="115" w:name="_Toc197933221"/>
      <w:bookmarkStart w:id="116" w:name="_Toc198626972"/>
      <w:r>
        <w:t xml:space="preserve">See </w:t>
      </w:r>
      <w:r w:rsidRPr="00785ECA">
        <w:rPr>
          <w:u w:val="single"/>
        </w:rPr>
        <w:t xml:space="preserve">Appendix </w:t>
      </w:r>
      <w:r w:rsidR="00DE76C5" w:rsidRPr="00785ECA">
        <w:rPr>
          <w:u w:val="single"/>
        </w:rPr>
        <w:t>F</w:t>
      </w:r>
      <w:r w:rsidRPr="009E2C7E">
        <w:t>, Biogr</w:t>
      </w:r>
      <w:r w:rsidRPr="00C75711">
        <w:t>aphical</w:t>
      </w:r>
      <w:r w:rsidRPr="003964F5">
        <w:t xml:space="preserve"> Sketches and Job Descriptions, for instructio</w:t>
      </w:r>
      <w:r w:rsidR="00FC2C17">
        <w:t>ns on completing this section.</w:t>
      </w:r>
    </w:p>
    <w:p w14:paraId="5006DBB0" w14:textId="77777777" w:rsidR="0091049D" w:rsidRPr="001A7EB4" w:rsidRDefault="0091049D" w:rsidP="0091049D">
      <w:pPr>
        <w:pStyle w:val="Heading2"/>
        <w:tabs>
          <w:tab w:val="left" w:pos="1008"/>
        </w:tabs>
      </w:pPr>
      <w:bookmarkStart w:id="117" w:name="_Toc371519001"/>
      <w:bookmarkStart w:id="118" w:name="_Toc417986980"/>
      <w:bookmarkStart w:id="119" w:name="_Toc458170155"/>
      <w:bookmarkStart w:id="120" w:name="_Toc485305441"/>
      <w:bookmarkStart w:id="121" w:name="_Toc485305798"/>
      <w:bookmarkStart w:id="122" w:name="_Toc29284390"/>
      <w:bookmarkStart w:id="123" w:name="_Toc197933225"/>
      <w:bookmarkEnd w:id="115"/>
      <w:bookmarkEnd w:id="116"/>
      <w:r w:rsidRPr="001A7EB4">
        <w:lastRenderedPageBreak/>
        <w:t>2.</w:t>
      </w:r>
      <w:r w:rsidRPr="001A7EB4">
        <w:tab/>
        <w:t>REVIEW AND SELECTION PROCESS</w:t>
      </w:r>
      <w:bookmarkEnd w:id="117"/>
      <w:bookmarkEnd w:id="118"/>
      <w:bookmarkEnd w:id="119"/>
      <w:bookmarkEnd w:id="120"/>
      <w:bookmarkEnd w:id="121"/>
      <w:bookmarkEnd w:id="122"/>
    </w:p>
    <w:p w14:paraId="3226E074" w14:textId="77777777" w:rsidR="0091049D" w:rsidRPr="001A7EB4" w:rsidRDefault="0091049D" w:rsidP="00D27761">
      <w:pPr>
        <w:tabs>
          <w:tab w:val="left" w:pos="1008"/>
        </w:tabs>
      </w:pPr>
      <w:r w:rsidRPr="001A7EB4">
        <w:t>SAMHSA applications are peer-reviewed according to the eva</w:t>
      </w:r>
      <w:r w:rsidR="00FC2C17">
        <w:t>luation criteria listed above.</w:t>
      </w:r>
    </w:p>
    <w:p w14:paraId="187DA31A" w14:textId="77777777" w:rsidR="0091049D" w:rsidRPr="001A7EB4" w:rsidRDefault="0091049D" w:rsidP="00D27761">
      <w:pPr>
        <w:tabs>
          <w:tab w:val="left" w:pos="1008"/>
        </w:tabs>
      </w:pPr>
      <w:r w:rsidRPr="001A7EB4">
        <w:t>Decisions to fund a grant are based on:</w:t>
      </w:r>
    </w:p>
    <w:p w14:paraId="3DE35147" w14:textId="43CECD62" w:rsidR="00A31F6A" w:rsidRPr="00A31F6A" w:rsidRDefault="0009060C" w:rsidP="00D27761">
      <w:pPr>
        <w:pStyle w:val="ListBullet"/>
        <w:numPr>
          <w:ilvl w:val="0"/>
          <w:numId w:val="5"/>
        </w:numPr>
        <w:tabs>
          <w:tab w:val="left" w:pos="1080"/>
        </w:tabs>
        <w:rPr>
          <w:rFonts w:cs="Arial"/>
        </w:rPr>
      </w:pPr>
      <w:r>
        <w:t>T</w:t>
      </w:r>
      <w:r w:rsidR="0091049D" w:rsidRPr="001A7EB4">
        <w:t>he strengths and weaknesses of the application as identified by peer reviewers</w:t>
      </w:r>
      <w:r w:rsidR="00A31F6A">
        <w:t>.</w:t>
      </w:r>
      <w:r w:rsidR="00A31F6A" w:rsidRPr="00A31F6A">
        <w:rPr>
          <w:rFonts w:cs="Arial"/>
        </w:rPr>
        <w:t xml:space="preserve"> The results of the peer review are of an advisory nature.  The program office and approving official make the final determination for funding;</w:t>
      </w:r>
    </w:p>
    <w:p w14:paraId="00029F91" w14:textId="4A230320" w:rsidR="0091049D" w:rsidRPr="00153388" w:rsidRDefault="0009060C" w:rsidP="00D27761">
      <w:pPr>
        <w:pStyle w:val="ListBullet"/>
        <w:numPr>
          <w:ilvl w:val="0"/>
          <w:numId w:val="5"/>
        </w:numPr>
        <w:tabs>
          <w:tab w:val="left" w:pos="720"/>
        </w:tabs>
        <w:rPr>
          <w:b/>
        </w:rPr>
      </w:pPr>
      <w:r>
        <w:t>W</w:t>
      </w:r>
      <w:r w:rsidR="0091049D" w:rsidRPr="00153388">
        <w:t>hen</w:t>
      </w:r>
      <w:r w:rsidR="00A31F6A">
        <w:t xml:space="preserve"> the individual award is over $2</w:t>
      </w:r>
      <w:r w:rsidR="0091049D" w:rsidRPr="00153388">
        <w:t xml:space="preserve">50,000, approval by the </w:t>
      </w:r>
      <w:r>
        <w:t xml:space="preserve">CMHS </w:t>
      </w:r>
      <w:r w:rsidR="0091049D" w:rsidRPr="00153388">
        <w:t xml:space="preserve">National Advisory Council; </w:t>
      </w:r>
    </w:p>
    <w:p w14:paraId="7FB022C3" w14:textId="77777777" w:rsidR="0091049D" w:rsidRPr="001A7EB4" w:rsidRDefault="0009060C" w:rsidP="00D27761">
      <w:pPr>
        <w:pStyle w:val="ListBullet"/>
        <w:numPr>
          <w:ilvl w:val="0"/>
          <w:numId w:val="5"/>
        </w:numPr>
        <w:tabs>
          <w:tab w:val="left" w:pos="720"/>
        </w:tabs>
      </w:pPr>
      <w:r>
        <w:t>A</w:t>
      </w:r>
      <w:r w:rsidR="00FC2C17">
        <w:t>vailability of funds;</w:t>
      </w:r>
    </w:p>
    <w:p w14:paraId="23328FAD" w14:textId="77777777" w:rsidR="0091049D" w:rsidRDefault="0009060C" w:rsidP="00D27761">
      <w:pPr>
        <w:pStyle w:val="ListBullet"/>
        <w:numPr>
          <w:ilvl w:val="0"/>
          <w:numId w:val="5"/>
        </w:numPr>
        <w:tabs>
          <w:tab w:val="left" w:pos="720"/>
        </w:tabs>
      </w:pPr>
      <w:r>
        <w:t>E</w:t>
      </w:r>
      <w:r w:rsidR="0091049D" w:rsidRPr="001A7EB4">
        <w:t>quitable distribution of awards in terms of geography (including urban, rural</w:t>
      </w:r>
      <w:r w:rsidR="007F58A3">
        <w:t>,</w:t>
      </w:r>
      <w:r w:rsidR="0091049D" w:rsidRPr="001A7EB4">
        <w:t xml:space="preserve"> and remote settings) and balance among popula</w:t>
      </w:r>
      <w:r w:rsidR="00E100EB">
        <w:t>tions of focus and program size; and</w:t>
      </w:r>
    </w:p>
    <w:p w14:paraId="0A4926F5" w14:textId="77777777" w:rsidR="003C0D2A" w:rsidRDefault="00614107" w:rsidP="00D27761">
      <w:pPr>
        <w:numPr>
          <w:ilvl w:val="0"/>
          <w:numId w:val="5"/>
        </w:numPr>
        <w:tabs>
          <w:tab w:val="left" w:pos="720"/>
        </w:tabs>
      </w:pPr>
      <w:r>
        <w:t xml:space="preserve">In accordance with 45 CFR 75.212, SAMHSA reserves the right not to make an award to an entity if that entity does not meet the minimum qualification standards as described in </w:t>
      </w:r>
      <w:r w:rsidR="00B13DA7">
        <w:t>section</w:t>
      </w:r>
      <w:r w:rsidR="007F58A3">
        <w:t xml:space="preserve"> </w:t>
      </w:r>
      <w:r>
        <w:t xml:space="preserve">75.205(a)(2). If SAMHSA chooses not to award a fundable application, SAMHSA must report that determination to the designated integrity and performance system accessible </w:t>
      </w:r>
      <w:r w:rsidR="008373C6">
        <w:t>through the System for Award Management (SAM) [currently the Federal Awardee Performance and Integrit</w:t>
      </w:r>
      <w:r w:rsidR="00FC2C17">
        <w:t>y Information System (FAPIIS)].</w:t>
      </w:r>
      <w:bookmarkStart w:id="124" w:name="_Toc458170156"/>
      <w:bookmarkStart w:id="125" w:name="_Toc485305442"/>
      <w:bookmarkStart w:id="126" w:name="_Toc485307242"/>
    </w:p>
    <w:p w14:paraId="65BE926C" w14:textId="4C2F5975" w:rsidR="0001581D" w:rsidRDefault="0001581D" w:rsidP="00712B0D">
      <w:pPr>
        <w:pStyle w:val="Heading1"/>
      </w:pPr>
      <w:bookmarkStart w:id="127" w:name="_Toc29284391"/>
      <w:r w:rsidRPr="00B81826">
        <w:t>VI.</w:t>
      </w:r>
      <w:r w:rsidRPr="00B81826">
        <w:tab/>
      </w:r>
      <w:r w:rsidR="00534E80">
        <w:t xml:space="preserve">FEDERAL AWARD </w:t>
      </w:r>
      <w:r w:rsidRPr="00B81826">
        <w:t>ADMINISTRATION INFORMATION</w:t>
      </w:r>
      <w:bookmarkEnd w:id="123"/>
      <w:bookmarkEnd w:id="124"/>
      <w:bookmarkEnd w:id="125"/>
      <w:bookmarkEnd w:id="126"/>
      <w:bookmarkEnd w:id="127"/>
    </w:p>
    <w:p w14:paraId="5B042A60" w14:textId="77777777" w:rsidR="00D51E4F" w:rsidRPr="00A93174" w:rsidRDefault="00D51E4F" w:rsidP="00C32DF6">
      <w:pPr>
        <w:pStyle w:val="Heading2"/>
        <w:numPr>
          <w:ilvl w:val="0"/>
          <w:numId w:val="8"/>
        </w:numPr>
        <w:ind w:hanging="720"/>
      </w:pPr>
      <w:bookmarkStart w:id="128" w:name="_REPORTING_REQUIREMENTS"/>
      <w:bookmarkStart w:id="129" w:name="_Toc457552083"/>
      <w:bookmarkStart w:id="130" w:name="_Toc485305443"/>
      <w:bookmarkStart w:id="131" w:name="_Toc485305800"/>
      <w:bookmarkStart w:id="132" w:name="_Toc29284392"/>
      <w:bookmarkEnd w:id="128"/>
      <w:r w:rsidRPr="001A7EB4">
        <w:t>REPORTING REQUIREMENTS</w:t>
      </w:r>
      <w:bookmarkEnd w:id="129"/>
      <w:bookmarkEnd w:id="130"/>
      <w:bookmarkEnd w:id="131"/>
      <w:bookmarkEnd w:id="132"/>
    </w:p>
    <w:p w14:paraId="0D757834" w14:textId="6B4DCAC5" w:rsidR="00C05954" w:rsidRPr="00C05954" w:rsidRDefault="00C24899" w:rsidP="00C05954">
      <w:pPr>
        <w:rPr>
          <w:rFonts w:cs="Arial"/>
          <w:szCs w:val="24"/>
        </w:rPr>
      </w:pPr>
      <w:bookmarkStart w:id="133" w:name="_Toc487708558"/>
      <w:bookmarkStart w:id="134" w:name="_Toc485305444"/>
      <w:bookmarkStart w:id="135" w:name="_Toc485305801"/>
      <w:r>
        <w:rPr>
          <w:rFonts w:cs="Arial"/>
          <w:szCs w:val="24"/>
        </w:rPr>
        <w:t xml:space="preserve">The recipient </w:t>
      </w:r>
      <w:r w:rsidR="00C05954" w:rsidRPr="00C05954">
        <w:rPr>
          <w:rFonts w:cs="Arial"/>
          <w:szCs w:val="24"/>
        </w:rPr>
        <w:t>must comply with the data reporting re</w:t>
      </w:r>
      <w:r w:rsidR="00C05954">
        <w:rPr>
          <w:rFonts w:cs="Arial"/>
          <w:szCs w:val="24"/>
        </w:rPr>
        <w:t>quirements listed in Section I-1.1 and Section I-1.2</w:t>
      </w:r>
      <w:r w:rsidR="00C05954" w:rsidRPr="00C05954">
        <w:rPr>
          <w:rFonts w:cs="Arial"/>
          <w:szCs w:val="24"/>
        </w:rPr>
        <w:t xml:space="preserve">.   </w:t>
      </w:r>
    </w:p>
    <w:p w14:paraId="6E910881" w14:textId="57103732" w:rsidR="00C05954" w:rsidRPr="00C05954" w:rsidRDefault="00C05954" w:rsidP="00C05954">
      <w:pPr>
        <w:rPr>
          <w:rFonts w:cs="Arial"/>
          <w:szCs w:val="24"/>
        </w:rPr>
      </w:pPr>
      <w:r w:rsidRPr="0046138C">
        <w:rPr>
          <w:rFonts w:cs="Arial"/>
          <w:b/>
          <w:szCs w:val="24"/>
        </w:rPr>
        <w:t>Data Collection</w:t>
      </w:r>
      <w:r w:rsidRPr="00C05954">
        <w:rPr>
          <w:rFonts w:cs="Arial"/>
          <w:szCs w:val="24"/>
        </w:rPr>
        <w:t xml:space="preserve"> – Refer to Section I-</w:t>
      </w:r>
      <w:r>
        <w:rPr>
          <w:rFonts w:cs="Arial"/>
          <w:szCs w:val="24"/>
        </w:rPr>
        <w:t>1</w:t>
      </w:r>
      <w:r w:rsidRPr="00C05954">
        <w:rPr>
          <w:rFonts w:cs="Arial"/>
          <w:szCs w:val="24"/>
        </w:rPr>
        <w:t>.</w:t>
      </w:r>
      <w:r>
        <w:rPr>
          <w:rFonts w:cs="Arial"/>
          <w:szCs w:val="24"/>
        </w:rPr>
        <w:t>1</w:t>
      </w:r>
      <w:r w:rsidRPr="00C05954">
        <w:rPr>
          <w:rFonts w:cs="Arial"/>
          <w:szCs w:val="24"/>
        </w:rPr>
        <w:t xml:space="preserve"> for data collection schedule.</w:t>
      </w:r>
    </w:p>
    <w:p w14:paraId="6C4A13EA" w14:textId="77777777" w:rsidR="00C03779" w:rsidRPr="00C03779" w:rsidRDefault="00C05954" w:rsidP="00C03779">
      <w:pPr>
        <w:pStyle w:val="CommentText"/>
        <w:rPr>
          <w:rFonts w:cs="Arial"/>
          <w:szCs w:val="24"/>
        </w:rPr>
      </w:pPr>
      <w:r w:rsidRPr="00467640">
        <w:rPr>
          <w:rFonts w:ascii="Arial" w:hAnsi="Arial" w:cs="Arial"/>
          <w:b/>
          <w:sz w:val="24"/>
          <w:szCs w:val="24"/>
        </w:rPr>
        <w:t>Progress Reports</w:t>
      </w:r>
      <w:r w:rsidR="00C24899" w:rsidRPr="00467640">
        <w:rPr>
          <w:rFonts w:cs="Arial"/>
          <w:sz w:val="24"/>
          <w:szCs w:val="24"/>
        </w:rPr>
        <w:t xml:space="preserve"> </w:t>
      </w:r>
      <w:r w:rsidR="00C24899">
        <w:rPr>
          <w:rFonts w:cs="Arial"/>
          <w:szCs w:val="24"/>
        </w:rPr>
        <w:t>–</w:t>
      </w:r>
      <w:r w:rsidRPr="00C05954">
        <w:rPr>
          <w:rFonts w:cs="Arial"/>
          <w:szCs w:val="24"/>
        </w:rPr>
        <w:t xml:space="preserve">  </w:t>
      </w:r>
      <w:r w:rsidR="00C03779" w:rsidRPr="00C03779">
        <w:rPr>
          <w:rFonts w:ascii="Arial" w:hAnsi="Arial" w:cs="Arial"/>
          <w:sz w:val="24"/>
          <w:szCs w:val="24"/>
        </w:rPr>
        <w:t>Refer to Section I:1.2 for requirements related to progress reports.</w:t>
      </w:r>
    </w:p>
    <w:p w14:paraId="58EC96E4" w14:textId="77777777" w:rsidR="00897E4A" w:rsidRPr="00CB48E7" w:rsidRDefault="00DD27C9" w:rsidP="00CB48E7">
      <w:r w:rsidRPr="00DD27C9">
        <w:rPr>
          <w:rFonts w:cs="Arial"/>
          <w:b/>
          <w:szCs w:val="24"/>
        </w:rPr>
        <w:lastRenderedPageBreak/>
        <w:t>Gra</w:t>
      </w:r>
      <w:r w:rsidR="00897E4A" w:rsidRPr="00DD27C9">
        <w:rPr>
          <w:b/>
        </w:rPr>
        <w:t>nts</w:t>
      </w:r>
      <w:r w:rsidR="00897E4A" w:rsidRPr="00CB48E7">
        <w:rPr>
          <w:b/>
        </w:rPr>
        <w:t xml:space="preserve"> Management</w:t>
      </w:r>
      <w:r w:rsidR="00897E4A" w:rsidRPr="00CB48E7">
        <w:t>:</w:t>
      </w:r>
      <w:bookmarkEnd w:id="133"/>
    </w:p>
    <w:p w14:paraId="0765843F" w14:textId="77777777" w:rsidR="00897E4A" w:rsidRPr="00CB48E7" w:rsidRDefault="00897E4A" w:rsidP="00CB48E7">
      <w:bookmarkStart w:id="136" w:name="_Toc487708559"/>
      <w:r w:rsidRPr="00CB48E7">
        <w:t xml:space="preserve">Successful applicants must also comply with the following standard grants management reporting and schedules at </w:t>
      </w:r>
      <w:hyperlink r:id="rId14" w:history="1">
        <w:r w:rsidRPr="00CB48E7">
          <w:rPr>
            <w:rStyle w:val="Hyperlink"/>
          </w:rPr>
          <w:t>https://www.samhsa.gov/grants/grants-management/reporting-requirements</w:t>
        </w:r>
      </w:hyperlink>
      <w:r w:rsidRPr="00CB48E7">
        <w:t xml:space="preserve">, unless otherwise noted in the </w:t>
      </w:r>
      <w:r w:rsidR="007C52F5">
        <w:t>FOA</w:t>
      </w:r>
      <w:r w:rsidRPr="00CB48E7">
        <w:t xml:space="preserve"> or Notice of Award.</w:t>
      </w:r>
      <w:bookmarkEnd w:id="136"/>
    </w:p>
    <w:p w14:paraId="765C13D6" w14:textId="77777777" w:rsidR="00534E80" w:rsidRPr="00534E80" w:rsidRDefault="00534E80" w:rsidP="004C2A56">
      <w:pPr>
        <w:pStyle w:val="Heading2"/>
      </w:pPr>
      <w:bookmarkStart w:id="137" w:name="_Toc29284393"/>
      <w:r w:rsidRPr="00534E80">
        <w:t>2</w:t>
      </w:r>
      <w:r w:rsidRPr="004C2A56">
        <w:t>.       FEDERAL AWARD NOTICES</w:t>
      </w:r>
      <w:bookmarkEnd w:id="134"/>
      <w:bookmarkEnd w:id="135"/>
      <w:bookmarkEnd w:id="137"/>
    </w:p>
    <w:p w14:paraId="71EF5D1C" w14:textId="77777777" w:rsidR="00A31F6A" w:rsidRPr="00486C06" w:rsidRDefault="00A31F6A" w:rsidP="00A31F6A">
      <w:pPr>
        <w:tabs>
          <w:tab w:val="left" w:pos="1008"/>
        </w:tabs>
      </w:pPr>
      <w:bookmarkStart w:id="138" w:name="_VII._AGENCY_CONTACTS"/>
      <w:bookmarkStart w:id="139" w:name="_Toc453937174"/>
      <w:bookmarkStart w:id="140" w:name="_Toc458170160"/>
      <w:bookmarkStart w:id="141" w:name="_Toc485305445"/>
      <w:bookmarkStart w:id="142" w:name="_Toc485307243"/>
      <w:bookmarkEnd w:id="138"/>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06D3E726" w14:textId="77777777" w:rsidR="00A31F6A" w:rsidRDefault="00A31F6A" w:rsidP="00A31F6A">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0A57468B" w14:textId="77777777" w:rsidR="00A31F6A" w:rsidRPr="002478E9" w:rsidRDefault="00A31F6A" w:rsidP="00A31F6A">
      <w:pPr>
        <w:spacing w:after="0"/>
        <w:rPr>
          <w:rFonts w:eastAsia="Calibri" w:cs="Arial"/>
          <w:szCs w:val="24"/>
        </w:rPr>
      </w:pPr>
    </w:p>
    <w:p w14:paraId="5139FCA4" w14:textId="77777777" w:rsidR="00A31F6A" w:rsidRPr="00486C06" w:rsidRDefault="00A31F6A" w:rsidP="00A31F6A">
      <w:r>
        <w:t>If</w:t>
      </w:r>
      <w:r w:rsidRPr="00486C06">
        <w:t xml:space="preserve"> </w:t>
      </w:r>
      <w:r>
        <w:t>the application is not funded</w:t>
      </w:r>
      <w:r w:rsidRPr="00486C06">
        <w:t xml:space="preserve">, you will receive a notification from SAMHSA, via NIH’s eRA Commons.  </w:t>
      </w:r>
    </w:p>
    <w:p w14:paraId="2CAC2A19" w14:textId="61471060" w:rsidR="002C2655" w:rsidRDefault="002C2655" w:rsidP="00791657">
      <w:pPr>
        <w:pStyle w:val="Heading1"/>
      </w:pPr>
      <w:bookmarkStart w:id="143" w:name="_Toc29284394"/>
      <w:r w:rsidRPr="001A7EB4">
        <w:t>VII.</w:t>
      </w:r>
      <w:r w:rsidRPr="001A7EB4">
        <w:tab/>
        <w:t>AGENCY CONTACTS</w:t>
      </w:r>
      <w:bookmarkEnd w:id="139"/>
      <w:bookmarkEnd w:id="140"/>
      <w:bookmarkEnd w:id="141"/>
      <w:bookmarkEnd w:id="142"/>
      <w:bookmarkEnd w:id="143"/>
    </w:p>
    <w:p w14:paraId="00F2104A" w14:textId="77777777" w:rsidR="0046138C" w:rsidRDefault="0046138C" w:rsidP="0046138C">
      <w:pPr>
        <w:tabs>
          <w:tab w:val="left" w:pos="1008"/>
        </w:tabs>
        <w:rPr>
          <w:rStyle w:val="StyleBold"/>
          <w:rFonts w:cs="Arial"/>
        </w:rPr>
      </w:pPr>
      <w:r w:rsidRPr="00AC34BE">
        <w:rPr>
          <w:rFonts w:cs="Arial"/>
        </w:rPr>
        <w:t xml:space="preserve">For </w:t>
      </w:r>
      <w:r>
        <w:rPr>
          <w:rFonts w:cs="Arial"/>
        </w:rPr>
        <w:t xml:space="preserve">program related </w:t>
      </w:r>
      <w:r w:rsidRPr="00AC34BE">
        <w:rPr>
          <w:rFonts w:cs="Arial"/>
        </w:rPr>
        <w:t xml:space="preserve">questions contact: </w:t>
      </w:r>
    </w:p>
    <w:p w14:paraId="1D2DF2C8" w14:textId="3A916DC9" w:rsidR="008C0654" w:rsidRDefault="000A6A56" w:rsidP="00CB59A2">
      <w:pPr>
        <w:spacing w:after="0"/>
        <w:rPr>
          <w:rFonts w:eastAsia="Calibri" w:cs="Arial"/>
          <w:szCs w:val="22"/>
        </w:rPr>
      </w:pPr>
      <w:r>
        <w:rPr>
          <w:rFonts w:eastAsia="Calibri" w:cs="Arial"/>
          <w:szCs w:val="22"/>
        </w:rPr>
        <w:t>Brandon Johnson</w:t>
      </w:r>
    </w:p>
    <w:p w14:paraId="229A2E7B" w14:textId="02CD687B" w:rsidR="00CB59A2" w:rsidRPr="005D6534" w:rsidRDefault="00CB59A2" w:rsidP="00CB59A2">
      <w:pPr>
        <w:spacing w:after="0"/>
        <w:rPr>
          <w:rFonts w:eastAsia="Calibri" w:cs="Arial"/>
          <w:szCs w:val="22"/>
        </w:rPr>
      </w:pPr>
      <w:r w:rsidRPr="005D6534">
        <w:rPr>
          <w:rFonts w:eastAsia="Calibri" w:cs="Arial"/>
          <w:szCs w:val="22"/>
        </w:rPr>
        <w:t xml:space="preserve">Center for </w:t>
      </w:r>
      <w:r>
        <w:rPr>
          <w:rFonts w:eastAsia="Calibri" w:cs="Arial"/>
          <w:szCs w:val="22"/>
        </w:rPr>
        <w:t>Mental Health Services</w:t>
      </w:r>
      <w:r w:rsidRPr="005D6534">
        <w:rPr>
          <w:rFonts w:eastAsia="Calibri" w:cs="Arial"/>
          <w:szCs w:val="22"/>
        </w:rPr>
        <w:t xml:space="preserve"> </w:t>
      </w:r>
      <w:r w:rsidRPr="005D6534">
        <w:rPr>
          <w:rFonts w:eastAsia="Calibri" w:cs="Arial"/>
          <w:szCs w:val="22"/>
        </w:rPr>
        <w:br/>
        <w:t xml:space="preserve">Substance Abuse and Mental Health Services Administration </w:t>
      </w:r>
    </w:p>
    <w:p w14:paraId="0FF5F5FC" w14:textId="32D2E50B" w:rsidR="00CB59A2" w:rsidRDefault="00CB59A2" w:rsidP="00CB59A2">
      <w:pPr>
        <w:spacing w:after="0"/>
        <w:rPr>
          <w:rFonts w:eastAsia="Calibri" w:cs="Arial"/>
          <w:szCs w:val="22"/>
        </w:rPr>
      </w:pPr>
      <w:r w:rsidRPr="005D6534">
        <w:rPr>
          <w:rFonts w:eastAsia="Calibri" w:cs="Arial"/>
          <w:szCs w:val="22"/>
        </w:rPr>
        <w:t>(240) 276</w:t>
      </w:r>
      <w:r w:rsidR="006D7E8D">
        <w:rPr>
          <w:rFonts w:eastAsia="Calibri" w:cs="Arial"/>
          <w:szCs w:val="22"/>
        </w:rPr>
        <w:t>-</w:t>
      </w:r>
      <w:r w:rsidR="000A6A56">
        <w:rPr>
          <w:rFonts w:eastAsia="Calibri" w:cs="Arial"/>
          <w:szCs w:val="22"/>
        </w:rPr>
        <w:t>1222</w:t>
      </w:r>
    </w:p>
    <w:bookmarkStart w:id="144" w:name="_GoBack"/>
    <w:bookmarkEnd w:id="144"/>
    <w:p w14:paraId="5FA9ACA3" w14:textId="3623F13B" w:rsidR="000A6A56" w:rsidRDefault="00DB0106" w:rsidP="00CB59A2">
      <w:pPr>
        <w:spacing w:after="0"/>
        <w:rPr>
          <w:rFonts w:eastAsia="Calibri" w:cs="Arial"/>
          <w:szCs w:val="22"/>
        </w:rPr>
      </w:pPr>
      <w:r>
        <w:fldChar w:fldCharType="begin"/>
      </w:r>
      <w:r>
        <w:instrText xml:space="preserve"> HYPERLINK "mailto:</w:instrText>
      </w:r>
      <w:r w:rsidRPr="00DB0106">
        <w:instrText>brandon.johnson1@samhsa.hhs.gov</w:instrText>
      </w:r>
      <w:r>
        <w:instrText xml:space="preserve">" </w:instrText>
      </w:r>
      <w:r>
        <w:fldChar w:fldCharType="separate"/>
      </w:r>
      <w:r w:rsidRPr="004068F2">
        <w:rPr>
          <w:rStyle w:val="Hyperlink"/>
        </w:rPr>
        <w:t>brandon.johnson1@sam</w:t>
      </w:r>
      <w:r w:rsidRPr="004068F2">
        <w:rPr>
          <w:rStyle w:val="Hyperlink"/>
        </w:rPr>
        <w:t>h</w:t>
      </w:r>
      <w:r w:rsidRPr="004068F2">
        <w:rPr>
          <w:rStyle w:val="Hyperlink"/>
        </w:rPr>
        <w:t>sa.hhs.gov</w:t>
      </w:r>
      <w:r>
        <w:fldChar w:fldCharType="end"/>
      </w:r>
    </w:p>
    <w:p w14:paraId="63812A8C" w14:textId="77777777" w:rsidR="00CB59A2" w:rsidRPr="005D6534" w:rsidRDefault="00CB59A2" w:rsidP="00CB59A2">
      <w:pPr>
        <w:spacing w:after="0"/>
        <w:rPr>
          <w:rFonts w:eastAsia="Calibri" w:cs="Arial"/>
          <w:szCs w:val="22"/>
        </w:rPr>
      </w:pPr>
    </w:p>
    <w:p w14:paraId="545D5B2B" w14:textId="77777777" w:rsidR="00CB59A2" w:rsidRPr="00582440" w:rsidRDefault="00CB59A2" w:rsidP="0046138C">
      <w:pPr>
        <w:pStyle w:val="NoSpacing"/>
        <w:rPr>
          <w:rStyle w:val="StyleBold"/>
          <w:rFonts w:cs="Arial"/>
          <w:b w:val="0"/>
          <w:bCs/>
        </w:rPr>
      </w:pPr>
    </w:p>
    <w:p w14:paraId="66D08CC2" w14:textId="77777777" w:rsidR="0046138C" w:rsidRPr="00AC34BE" w:rsidRDefault="0046138C" w:rsidP="0046138C">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69B4D32E" w14:textId="7FFFE338" w:rsidR="0046138C" w:rsidRDefault="0046138C" w:rsidP="0046138C">
      <w:pPr>
        <w:tabs>
          <w:tab w:val="left" w:pos="1008"/>
        </w:tabs>
        <w:rPr>
          <w:rFonts w:cs="Arial"/>
        </w:rPr>
      </w:pPr>
      <w:r>
        <w:rPr>
          <w:rFonts w:cs="Arial"/>
        </w:rPr>
        <w:lastRenderedPageBreak/>
        <w:t>Corey Sullivan</w:t>
      </w: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 xml:space="preserve">(240) 276-1213 </w:t>
      </w:r>
      <w:r w:rsidRPr="00AC34BE">
        <w:rPr>
          <w:rFonts w:cs="Arial"/>
        </w:rPr>
        <w:br/>
      </w:r>
      <w:hyperlink r:id="rId16" w:history="1">
        <w:r w:rsidRPr="00101C1E">
          <w:rPr>
            <w:rStyle w:val="Hyperlink"/>
            <w:rFonts w:cs="Arial"/>
          </w:rPr>
          <w:t>FOACMHS@samhsa.hhs.gov</w:t>
        </w:r>
      </w:hyperlink>
      <w:r>
        <w:rPr>
          <w:rFonts w:cs="Arial"/>
        </w:rPr>
        <w:t xml:space="preserve">   </w:t>
      </w:r>
    </w:p>
    <w:p w14:paraId="59166A58" w14:textId="78B3CE62" w:rsidR="0046138C" w:rsidRDefault="0046138C" w:rsidP="0046138C">
      <w:pPr>
        <w:tabs>
          <w:tab w:val="left" w:pos="1008"/>
        </w:tabs>
        <w:rPr>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29E3BEB6" w14:textId="47FAACA7" w:rsidR="004E29A7" w:rsidRDefault="00FA6A72" w:rsidP="00CB59A2">
      <w:pPr>
        <w:spacing w:after="0"/>
        <w:rPr>
          <w:rFonts w:cs="Arial"/>
        </w:rPr>
      </w:pPr>
      <w:r>
        <w:rPr>
          <w:rFonts w:cs="Arial"/>
        </w:rPr>
        <w:t>Christopher Craft</w:t>
      </w:r>
    </w:p>
    <w:p w14:paraId="394591FC" w14:textId="0AB3AC40" w:rsidR="00CB59A2" w:rsidRDefault="00CB59A2" w:rsidP="00CB59A2">
      <w:pPr>
        <w:spacing w:after="0"/>
        <w:rPr>
          <w:color w:val="1F497D"/>
        </w:rPr>
      </w:pPr>
      <w:r w:rsidRPr="005D6534">
        <w:rPr>
          <w:rFonts w:cs="Arial"/>
        </w:rPr>
        <w:t>Office of Financial Resources, Division of Grant Review</w:t>
      </w:r>
      <w:r w:rsidRPr="005D6534">
        <w:rPr>
          <w:rFonts w:cs="Arial"/>
        </w:rPr>
        <w:br/>
        <w:t>Substance Abuse and Mental Health Services Administration</w:t>
      </w:r>
    </w:p>
    <w:p w14:paraId="1093D21A" w14:textId="3D98EEDA" w:rsidR="00C6047B" w:rsidRDefault="006D7E8D" w:rsidP="00CB59A2">
      <w:pPr>
        <w:spacing w:after="0"/>
        <w:rPr>
          <w:rFonts w:cs="Arial"/>
        </w:rPr>
      </w:pPr>
      <w:r>
        <w:rPr>
          <w:rFonts w:cs="Arial"/>
        </w:rPr>
        <w:t>(240) 276-</w:t>
      </w:r>
      <w:r w:rsidR="00FA6A72">
        <w:rPr>
          <w:rFonts w:cs="Arial"/>
        </w:rPr>
        <w:t>2562</w:t>
      </w:r>
    </w:p>
    <w:p w14:paraId="2F0FEADA" w14:textId="47AB6134" w:rsidR="00FA6A72" w:rsidRDefault="0086392F" w:rsidP="00CB59A2">
      <w:pPr>
        <w:spacing w:after="0"/>
        <w:rPr>
          <w:rFonts w:cs="Arial"/>
        </w:rPr>
      </w:pPr>
      <w:hyperlink r:id="rId17" w:history="1">
        <w:r w:rsidR="00FA6A72" w:rsidRPr="00170047">
          <w:rPr>
            <w:rStyle w:val="Hyperlink"/>
            <w:rFonts w:cs="Arial"/>
          </w:rPr>
          <w:t>christopher.craft@samhsa.hhs.gov</w:t>
        </w:r>
      </w:hyperlink>
    </w:p>
    <w:p w14:paraId="1B3C1FB7" w14:textId="1894C9F8" w:rsidR="00467640" w:rsidRDefault="00467640" w:rsidP="00CB59A2">
      <w:pPr>
        <w:spacing w:after="0"/>
        <w:rPr>
          <w:rFonts w:cs="Arial"/>
        </w:rPr>
      </w:pPr>
    </w:p>
    <w:p w14:paraId="1F14E711" w14:textId="718F0671" w:rsidR="00467640" w:rsidRDefault="00467640" w:rsidP="00CB59A2">
      <w:pPr>
        <w:spacing w:after="0"/>
        <w:rPr>
          <w:rFonts w:cs="Arial"/>
        </w:rPr>
      </w:pPr>
    </w:p>
    <w:p w14:paraId="16F721FA" w14:textId="5B37EC06" w:rsidR="00467640" w:rsidRDefault="00467640" w:rsidP="00CB59A2">
      <w:pPr>
        <w:spacing w:after="0"/>
        <w:rPr>
          <w:rFonts w:cs="Arial"/>
        </w:rPr>
      </w:pPr>
    </w:p>
    <w:p w14:paraId="0B668324" w14:textId="1CAC259E" w:rsidR="00467640" w:rsidRDefault="00467640" w:rsidP="00CB59A2">
      <w:pPr>
        <w:spacing w:after="0"/>
        <w:rPr>
          <w:rFonts w:cs="Arial"/>
        </w:rPr>
      </w:pPr>
    </w:p>
    <w:p w14:paraId="132BED4D" w14:textId="53816923" w:rsidR="00467640" w:rsidRDefault="00467640" w:rsidP="00CB59A2">
      <w:pPr>
        <w:spacing w:after="0"/>
        <w:rPr>
          <w:rFonts w:cs="Arial"/>
        </w:rPr>
      </w:pPr>
    </w:p>
    <w:p w14:paraId="26AB3FA7" w14:textId="3ACB8AD9" w:rsidR="00467640" w:rsidRDefault="00467640" w:rsidP="00CB59A2">
      <w:pPr>
        <w:spacing w:after="0"/>
        <w:rPr>
          <w:rFonts w:cs="Arial"/>
        </w:rPr>
      </w:pPr>
    </w:p>
    <w:p w14:paraId="2D9A6F70" w14:textId="20F10780" w:rsidR="00467640" w:rsidRDefault="00467640" w:rsidP="00CB59A2">
      <w:pPr>
        <w:spacing w:after="0"/>
        <w:rPr>
          <w:rFonts w:cs="Arial"/>
        </w:rPr>
      </w:pPr>
    </w:p>
    <w:p w14:paraId="59B9894C" w14:textId="0CF83B17" w:rsidR="00467640" w:rsidRDefault="00467640" w:rsidP="00CB59A2">
      <w:pPr>
        <w:spacing w:after="0"/>
        <w:rPr>
          <w:rFonts w:cs="Arial"/>
        </w:rPr>
      </w:pPr>
    </w:p>
    <w:p w14:paraId="29FF870C" w14:textId="248B136A" w:rsidR="00467640" w:rsidRDefault="00467640" w:rsidP="00CB59A2">
      <w:pPr>
        <w:spacing w:after="0"/>
        <w:rPr>
          <w:rFonts w:cs="Arial"/>
        </w:rPr>
      </w:pPr>
    </w:p>
    <w:p w14:paraId="067484C8" w14:textId="3BCFE892" w:rsidR="00467640" w:rsidRDefault="00467640" w:rsidP="00CB59A2">
      <w:pPr>
        <w:spacing w:after="0"/>
        <w:rPr>
          <w:rFonts w:cs="Arial"/>
        </w:rPr>
      </w:pPr>
    </w:p>
    <w:p w14:paraId="321A0CEB" w14:textId="5502E0C4" w:rsidR="00467640" w:rsidRDefault="00467640" w:rsidP="00CB59A2">
      <w:pPr>
        <w:spacing w:after="0"/>
        <w:rPr>
          <w:rFonts w:cs="Arial"/>
        </w:rPr>
      </w:pPr>
    </w:p>
    <w:p w14:paraId="6A75B4EA" w14:textId="4DB1F162" w:rsidR="00467640" w:rsidRDefault="00467640" w:rsidP="00CB59A2">
      <w:pPr>
        <w:spacing w:after="0"/>
        <w:rPr>
          <w:rFonts w:cs="Arial"/>
        </w:rPr>
      </w:pPr>
    </w:p>
    <w:p w14:paraId="3E8623C7" w14:textId="00E23CF8" w:rsidR="00467640" w:rsidRDefault="00467640" w:rsidP="00CB59A2">
      <w:pPr>
        <w:spacing w:after="0"/>
        <w:rPr>
          <w:rFonts w:cs="Arial"/>
        </w:rPr>
      </w:pPr>
    </w:p>
    <w:p w14:paraId="0249A4C7" w14:textId="00B4BECC" w:rsidR="00467640" w:rsidRDefault="00467640" w:rsidP="00CB59A2">
      <w:pPr>
        <w:spacing w:after="0"/>
        <w:rPr>
          <w:rFonts w:cs="Arial"/>
        </w:rPr>
      </w:pPr>
    </w:p>
    <w:p w14:paraId="31084A9D" w14:textId="5C90C840" w:rsidR="00467640" w:rsidRDefault="00467640" w:rsidP="00CB59A2">
      <w:pPr>
        <w:spacing w:after="0"/>
        <w:rPr>
          <w:rFonts w:cs="Arial"/>
        </w:rPr>
      </w:pPr>
    </w:p>
    <w:p w14:paraId="395F1AF7" w14:textId="47719BF5" w:rsidR="00467640" w:rsidRDefault="00467640" w:rsidP="00CB59A2">
      <w:pPr>
        <w:spacing w:after="0"/>
        <w:rPr>
          <w:rFonts w:cs="Arial"/>
        </w:rPr>
      </w:pPr>
    </w:p>
    <w:p w14:paraId="6C78EF5A" w14:textId="06B8A3B4" w:rsidR="00467640" w:rsidRDefault="00467640" w:rsidP="00CB59A2">
      <w:pPr>
        <w:spacing w:after="0"/>
        <w:rPr>
          <w:rFonts w:cs="Arial"/>
        </w:rPr>
      </w:pPr>
    </w:p>
    <w:p w14:paraId="746CEBE1" w14:textId="227038B9" w:rsidR="00467640" w:rsidRDefault="00467640" w:rsidP="00CB59A2">
      <w:pPr>
        <w:spacing w:after="0"/>
        <w:rPr>
          <w:rFonts w:cs="Arial"/>
        </w:rPr>
      </w:pPr>
    </w:p>
    <w:p w14:paraId="463CD0F9" w14:textId="03836BAD" w:rsidR="00467640" w:rsidRDefault="00467640" w:rsidP="00CB59A2">
      <w:pPr>
        <w:spacing w:after="0"/>
        <w:rPr>
          <w:rFonts w:cs="Arial"/>
        </w:rPr>
      </w:pPr>
    </w:p>
    <w:p w14:paraId="63C686D0" w14:textId="628015D1" w:rsidR="00467640" w:rsidRDefault="00467640" w:rsidP="00CB59A2">
      <w:pPr>
        <w:spacing w:after="0"/>
        <w:rPr>
          <w:rFonts w:cs="Arial"/>
        </w:rPr>
      </w:pPr>
    </w:p>
    <w:p w14:paraId="66D1D0CF" w14:textId="34E469B2" w:rsidR="00467640" w:rsidRDefault="00467640" w:rsidP="00CB59A2">
      <w:pPr>
        <w:spacing w:after="0"/>
        <w:rPr>
          <w:rFonts w:cs="Arial"/>
        </w:rPr>
      </w:pPr>
    </w:p>
    <w:p w14:paraId="39B79194" w14:textId="2044B839" w:rsidR="00467640" w:rsidRDefault="00467640" w:rsidP="00CB59A2">
      <w:pPr>
        <w:spacing w:after="0"/>
        <w:rPr>
          <w:rFonts w:cs="Arial"/>
        </w:rPr>
      </w:pPr>
    </w:p>
    <w:p w14:paraId="075C2612" w14:textId="69B49A2B" w:rsidR="00467640" w:rsidRDefault="00467640" w:rsidP="00CB59A2">
      <w:pPr>
        <w:spacing w:after="0"/>
        <w:rPr>
          <w:rFonts w:cs="Arial"/>
        </w:rPr>
      </w:pPr>
    </w:p>
    <w:p w14:paraId="508B6133" w14:textId="77777777" w:rsidR="00467640" w:rsidRDefault="00467640" w:rsidP="00CB59A2">
      <w:pPr>
        <w:spacing w:after="0"/>
        <w:rPr>
          <w:rFonts w:cs="Arial"/>
        </w:rPr>
      </w:pPr>
    </w:p>
    <w:p w14:paraId="0E7CF22F" w14:textId="0C71A5A1" w:rsidR="00467640" w:rsidRDefault="00467640" w:rsidP="00CB59A2">
      <w:pPr>
        <w:spacing w:after="0"/>
        <w:rPr>
          <w:rFonts w:cs="Arial"/>
        </w:rPr>
      </w:pPr>
    </w:p>
    <w:p w14:paraId="7EEBD931" w14:textId="01AED309" w:rsidR="00467640" w:rsidRDefault="00467640" w:rsidP="00CB59A2">
      <w:pPr>
        <w:spacing w:after="0"/>
        <w:rPr>
          <w:rFonts w:cs="Arial"/>
        </w:rPr>
      </w:pPr>
    </w:p>
    <w:p w14:paraId="0D1AAF26" w14:textId="77777777" w:rsidR="00467640" w:rsidRPr="00467640" w:rsidRDefault="00467640" w:rsidP="00467640">
      <w:pPr>
        <w:keepNext/>
        <w:tabs>
          <w:tab w:val="left" w:pos="720"/>
        </w:tabs>
        <w:spacing w:after="120"/>
        <w:jc w:val="center"/>
        <w:outlineLvl w:val="0"/>
        <w:rPr>
          <w:rFonts w:cs="Arial"/>
          <w:b/>
          <w:bCs/>
          <w:kern w:val="32"/>
          <w:sz w:val="32"/>
          <w:szCs w:val="32"/>
        </w:rPr>
      </w:pPr>
      <w:bookmarkStart w:id="145" w:name="_Toc485307397"/>
      <w:bookmarkStart w:id="146" w:name="_Toc29192866"/>
      <w:bookmarkStart w:id="147" w:name="_Toc29284395"/>
      <w:r w:rsidRPr="00467640">
        <w:rPr>
          <w:rFonts w:cs="Arial"/>
          <w:b/>
          <w:bCs/>
          <w:kern w:val="32"/>
          <w:sz w:val="32"/>
          <w:szCs w:val="32"/>
        </w:rPr>
        <w:t>Appendix A – Application and Submission Requirements</w:t>
      </w:r>
      <w:bookmarkEnd w:id="145"/>
      <w:bookmarkEnd w:id="146"/>
      <w:bookmarkEnd w:id="147"/>
    </w:p>
    <w:p w14:paraId="53BE0099" w14:textId="77777777" w:rsidR="00467640" w:rsidRPr="00467640" w:rsidRDefault="00467640" w:rsidP="00467640"/>
    <w:p w14:paraId="3B29C579" w14:textId="77777777" w:rsidR="00467640" w:rsidRPr="00467640" w:rsidRDefault="00467640" w:rsidP="00467640">
      <w:pPr>
        <w:rPr>
          <w:b/>
          <w:bCs/>
        </w:rPr>
      </w:pPr>
      <w:bookmarkStart w:id="148" w:name="_Toc465087546"/>
      <w:bookmarkStart w:id="149" w:name="_Toc485307399"/>
      <w:r w:rsidRPr="00467640">
        <w:rPr>
          <w:b/>
          <w:bCs/>
          <w:u w:val="single"/>
        </w:rPr>
        <w:t>WARNING</w:t>
      </w:r>
      <w:r w:rsidRPr="00467640">
        <w:rPr>
          <w:b/>
          <w:bCs/>
        </w:rPr>
        <w:t>: If your organization is not registered and you do not have an active eRA Commons PD/PI account by the deadline, the application will NOT be accepted.  </w:t>
      </w:r>
      <w:r w:rsidRPr="00467640">
        <w:rPr>
          <w:b/>
          <w:bCs/>
          <w:u w:val="single"/>
        </w:rPr>
        <w:t>No exceptions will be made.</w:t>
      </w:r>
      <w:r w:rsidRPr="00467640">
        <w:rPr>
          <w:b/>
          <w:bCs/>
        </w:rPr>
        <w:t> </w:t>
      </w:r>
    </w:p>
    <w:p w14:paraId="4C898F45" w14:textId="77777777" w:rsidR="00467640" w:rsidRPr="00467640" w:rsidRDefault="00467640" w:rsidP="00467640">
      <w:pPr>
        <w:rPr>
          <w:b/>
          <w:bCs/>
        </w:rPr>
      </w:pPr>
      <w:r w:rsidRPr="00467640">
        <w:rPr>
          <w:b/>
          <w:bCs/>
        </w:rPr>
        <w:t>All applicants must register with NIH’s eRA Commons in order to submit an application. </w:t>
      </w:r>
      <w:r w:rsidRPr="00467640">
        <w:rPr>
          <w:b/>
          <w:bCs/>
          <w:u w:val="single"/>
        </w:rPr>
        <w:t>This process takes up to six weeks</w:t>
      </w:r>
      <w:r w:rsidRPr="00467640">
        <w:rPr>
          <w:b/>
          <w:bCs/>
        </w:rPr>
        <w:t>.  If you believe you are interested in applying for this opportunity, you MUST start the registration process immediately. Do not wait to start this process.</w:t>
      </w:r>
    </w:p>
    <w:p w14:paraId="544A1B83" w14:textId="77777777" w:rsidR="00467640" w:rsidRPr="00467640" w:rsidRDefault="00467640" w:rsidP="00467640">
      <w:r w:rsidRPr="00467640">
        <w:t>Applicants also must register with the System for Award Management (SAM) and Grants.gov (see below for all registration requirements). </w:t>
      </w:r>
    </w:p>
    <w:p w14:paraId="3A0E5B70" w14:textId="77777777" w:rsidR="00467640" w:rsidRPr="00467640" w:rsidRDefault="00467640" w:rsidP="00104911">
      <w:pPr>
        <w:keepNext/>
        <w:numPr>
          <w:ilvl w:val="0"/>
          <w:numId w:val="28"/>
        </w:numPr>
        <w:tabs>
          <w:tab w:val="left" w:pos="720"/>
        </w:tabs>
        <w:ind w:hanging="720"/>
        <w:outlineLvl w:val="1"/>
        <w:rPr>
          <w:rFonts w:cs="Arial"/>
          <w:b/>
          <w:bCs/>
          <w:iCs/>
          <w:szCs w:val="28"/>
        </w:rPr>
      </w:pPr>
      <w:bookmarkStart w:id="150" w:name="_Toc29192867"/>
      <w:bookmarkStart w:id="151" w:name="_Toc29284396"/>
      <w:r w:rsidRPr="00467640">
        <w:rPr>
          <w:rFonts w:cs="Arial"/>
          <w:b/>
          <w:bCs/>
          <w:iCs/>
          <w:szCs w:val="28"/>
        </w:rPr>
        <w:t>GET REGISTERED</w:t>
      </w:r>
      <w:bookmarkEnd w:id="148"/>
      <w:bookmarkEnd w:id="149"/>
      <w:bookmarkEnd w:id="150"/>
      <w:bookmarkEnd w:id="151"/>
    </w:p>
    <w:p w14:paraId="53D6B246" w14:textId="77777777" w:rsidR="00467640" w:rsidRPr="00467640" w:rsidRDefault="00467640" w:rsidP="00467640">
      <w:pPr>
        <w:tabs>
          <w:tab w:val="left" w:pos="720"/>
        </w:tabs>
        <w:rPr>
          <w:rFonts w:cs="Arial"/>
        </w:rPr>
      </w:pPr>
      <w:r w:rsidRPr="00467640">
        <w:rPr>
          <w:rFonts w:cs="Arial"/>
        </w:rPr>
        <w:tab/>
        <w:t xml:space="preserve">You are required to complete </w:t>
      </w:r>
      <w:r w:rsidRPr="00467640">
        <w:rPr>
          <w:rFonts w:cs="Arial"/>
          <w:b/>
        </w:rPr>
        <w:t>four (4) registration processes:</w:t>
      </w:r>
      <w:r w:rsidRPr="00467640">
        <w:rPr>
          <w:rFonts w:cs="Arial"/>
        </w:rPr>
        <w:t xml:space="preserve"> </w:t>
      </w:r>
    </w:p>
    <w:p w14:paraId="6E82186B" w14:textId="77777777" w:rsidR="00467640" w:rsidRPr="00467640" w:rsidRDefault="00467640" w:rsidP="00104911">
      <w:pPr>
        <w:numPr>
          <w:ilvl w:val="1"/>
          <w:numId w:val="24"/>
        </w:numPr>
        <w:tabs>
          <w:tab w:val="left" w:pos="720"/>
        </w:tabs>
        <w:contextualSpacing/>
        <w:rPr>
          <w:rFonts w:cs="Arial"/>
        </w:rPr>
      </w:pPr>
      <w:r w:rsidRPr="00467640">
        <w:rPr>
          <w:rFonts w:cs="Arial"/>
        </w:rPr>
        <w:t>Dun &amp; Bradstreet Data Universal Numbering System (to obtain a DUNS number);</w:t>
      </w:r>
    </w:p>
    <w:p w14:paraId="0FEFBDC8" w14:textId="77777777" w:rsidR="00467640" w:rsidRPr="00467640" w:rsidRDefault="00467640" w:rsidP="00104911">
      <w:pPr>
        <w:numPr>
          <w:ilvl w:val="1"/>
          <w:numId w:val="24"/>
        </w:numPr>
        <w:tabs>
          <w:tab w:val="left" w:pos="720"/>
        </w:tabs>
        <w:contextualSpacing/>
        <w:rPr>
          <w:rFonts w:cs="Arial"/>
        </w:rPr>
      </w:pPr>
      <w:r w:rsidRPr="00467640">
        <w:rPr>
          <w:rFonts w:cs="Arial"/>
        </w:rPr>
        <w:t>System for Award Management (SAM);</w:t>
      </w:r>
    </w:p>
    <w:p w14:paraId="7B504D56" w14:textId="77777777" w:rsidR="00467640" w:rsidRPr="00467640" w:rsidRDefault="00467640" w:rsidP="00104911">
      <w:pPr>
        <w:numPr>
          <w:ilvl w:val="1"/>
          <w:numId w:val="24"/>
        </w:numPr>
        <w:tabs>
          <w:tab w:val="left" w:pos="720"/>
        </w:tabs>
        <w:contextualSpacing/>
        <w:rPr>
          <w:rFonts w:cs="Arial"/>
        </w:rPr>
      </w:pPr>
      <w:r w:rsidRPr="00467640">
        <w:rPr>
          <w:rFonts w:cs="Arial"/>
        </w:rPr>
        <w:t xml:space="preserve">Grants.gov; and </w:t>
      </w:r>
    </w:p>
    <w:p w14:paraId="52B3D879" w14:textId="158B7CF7" w:rsidR="00467640" w:rsidRDefault="00467640" w:rsidP="00104911">
      <w:pPr>
        <w:numPr>
          <w:ilvl w:val="1"/>
          <w:numId w:val="24"/>
        </w:numPr>
        <w:tabs>
          <w:tab w:val="left" w:pos="720"/>
        </w:tabs>
        <w:contextualSpacing/>
        <w:rPr>
          <w:rFonts w:cs="Arial"/>
        </w:rPr>
      </w:pPr>
      <w:r w:rsidRPr="00467640">
        <w:rPr>
          <w:rFonts w:cs="Arial"/>
        </w:rPr>
        <w:t>eRA Commons.</w:t>
      </w:r>
    </w:p>
    <w:p w14:paraId="2345C921" w14:textId="77777777" w:rsidR="00467640" w:rsidRPr="00467640" w:rsidRDefault="00467640" w:rsidP="00467640">
      <w:pPr>
        <w:tabs>
          <w:tab w:val="left" w:pos="720"/>
        </w:tabs>
        <w:ind w:left="1440"/>
        <w:contextualSpacing/>
        <w:rPr>
          <w:rFonts w:cs="Arial"/>
        </w:rPr>
      </w:pPr>
    </w:p>
    <w:p w14:paraId="58847A17" w14:textId="77777777" w:rsidR="00467640" w:rsidRPr="00467640" w:rsidRDefault="00467640" w:rsidP="00467640">
      <w:pPr>
        <w:rPr>
          <w:rFonts w:cs="Arial"/>
          <w:b/>
          <w:bCs/>
        </w:rPr>
      </w:pPr>
      <w:r w:rsidRPr="00467640">
        <w:rPr>
          <w:rFonts w:cs="Arial"/>
        </w:rPr>
        <w:lastRenderedPageBreak/>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467640">
        <w:rPr>
          <w:rFonts w:cs="Arial"/>
          <w:b/>
        </w:rPr>
        <w:t>eRA Commons</w:t>
      </w:r>
      <w:r w:rsidRPr="00467640">
        <w:rPr>
          <w:rFonts w:cs="Arial"/>
        </w:rPr>
        <w:t xml:space="preserve">. If you have not registered in Grants.gov, the registration for Grants.gov and eRA Commons can be done concurrently. </w:t>
      </w:r>
      <w:r w:rsidRPr="00467640">
        <w:rPr>
          <w:rFonts w:cs="Arial"/>
          <w:szCs w:val="24"/>
        </w:rPr>
        <w:t xml:space="preserve">You must register in eRA Commons and receive a Commons Username in order to have access to electronic submission, receive notifications on the status of your application, and retrieve grant </w:t>
      </w:r>
      <w:r w:rsidRPr="00467640">
        <w:rPr>
          <w:rFonts w:cs="Arial"/>
        </w:rPr>
        <w:t>information.</w:t>
      </w:r>
      <w:r w:rsidRPr="00467640">
        <w:rPr>
          <w:rFonts w:cs="Arial"/>
          <w:b/>
        </w:rPr>
        <w:t xml:space="preserve"> </w:t>
      </w:r>
      <w:r w:rsidRPr="00467640">
        <w:rPr>
          <w:rFonts w:cs="Arial"/>
          <w:b/>
          <w:bCs/>
        </w:rPr>
        <w:t>If your organization is not registered and does not have an active eRA Commons PI account by the deadline, the application will not be accepted.</w:t>
      </w:r>
    </w:p>
    <w:p w14:paraId="6D4C9FEA" w14:textId="77777777" w:rsidR="00467640" w:rsidRPr="00467640" w:rsidRDefault="00467640" w:rsidP="00467640">
      <w:pPr>
        <w:autoSpaceDE w:val="0"/>
        <w:autoSpaceDN w:val="0"/>
        <w:adjustRightInd w:val="0"/>
        <w:spacing w:after="0"/>
        <w:contextualSpacing/>
        <w:rPr>
          <w:rFonts w:cs="Arial"/>
          <w:color w:val="000000" w:themeColor="text1"/>
        </w:rPr>
      </w:pPr>
      <w:r w:rsidRPr="00467640">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2F9FD2DD" w14:textId="77777777" w:rsidR="00467640" w:rsidRPr="00467640" w:rsidRDefault="00467640" w:rsidP="00467640">
      <w:pPr>
        <w:keepNext/>
        <w:spacing w:before="240"/>
        <w:outlineLvl w:val="2"/>
        <w:rPr>
          <w:rFonts w:cs="Arial"/>
          <w:b/>
          <w:bCs/>
          <w:szCs w:val="26"/>
        </w:rPr>
      </w:pPr>
      <w:r w:rsidRPr="00467640">
        <w:rPr>
          <w:rFonts w:cs="Arial"/>
          <w:b/>
          <w:bCs/>
          <w:szCs w:val="26"/>
        </w:rPr>
        <w:t>1.1</w:t>
      </w:r>
      <w:r w:rsidRPr="00467640">
        <w:rPr>
          <w:rFonts w:cs="Arial"/>
          <w:b/>
          <w:bCs/>
          <w:szCs w:val="26"/>
        </w:rPr>
        <w:tab/>
        <w:t>Dun &amp; Bradstreet Data Universal Numbering System (DUNS) Registration</w:t>
      </w:r>
    </w:p>
    <w:p w14:paraId="21692FB2" w14:textId="77777777" w:rsidR="00467640" w:rsidRPr="00467640" w:rsidRDefault="00467640" w:rsidP="00467640">
      <w:pPr>
        <w:rPr>
          <w:rFonts w:cs="Arial"/>
          <w:szCs w:val="24"/>
        </w:rPr>
      </w:pPr>
      <w:r w:rsidRPr="00467640">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5B57771C" w14:textId="77777777" w:rsidR="00467640" w:rsidRPr="00467640" w:rsidRDefault="00467640" w:rsidP="00467640">
      <w:pPr>
        <w:rPr>
          <w:rFonts w:cs="Arial"/>
          <w:b/>
          <w:bCs/>
          <w:szCs w:val="24"/>
        </w:rPr>
      </w:pPr>
      <w:r w:rsidRPr="00467640">
        <w:rPr>
          <w:rFonts w:cs="Arial"/>
        </w:rPr>
        <w:t xml:space="preserve">To obtain a DUNS number, access the Dun and Bradstreet website at: </w:t>
      </w:r>
      <w:hyperlink r:id="rId18" w:history="1">
        <w:r w:rsidRPr="00467640">
          <w:rPr>
            <w:rFonts w:cs="Arial"/>
            <w:color w:val="0000FF"/>
            <w:u w:val="single"/>
          </w:rPr>
          <w:t>http://www.dnb.com</w:t>
        </w:r>
      </w:hyperlink>
      <w:r w:rsidRPr="00467640">
        <w:rPr>
          <w:rFonts w:cs="Arial"/>
          <w:color w:val="0000FF"/>
          <w:u w:val="single"/>
        </w:rPr>
        <w:t xml:space="preserve"> </w:t>
      </w:r>
      <w:r w:rsidRPr="00467640">
        <w:rPr>
          <w:rFonts w:cs="Arial"/>
        </w:rPr>
        <w:t xml:space="preserve">or call 1-866-705-5711. To expedite the process, let Dun and Bradstreet know that you are a public/private nonprofit organization getting ready to submit a federal grant application. </w:t>
      </w:r>
      <w:r w:rsidRPr="00467640">
        <w:rPr>
          <w:rFonts w:cs="Arial"/>
          <w:b/>
          <w:bCs/>
          <w:szCs w:val="24"/>
        </w:rPr>
        <w:t xml:space="preserve">The DUNS number you use on your application must be registered and active in the System for Award Management (SAM).  </w:t>
      </w:r>
    </w:p>
    <w:p w14:paraId="458156E5" w14:textId="77777777" w:rsidR="00467640" w:rsidRPr="00467640" w:rsidRDefault="00467640" w:rsidP="00467640">
      <w:pPr>
        <w:keepNext/>
        <w:outlineLvl w:val="2"/>
        <w:rPr>
          <w:rFonts w:cs="Arial"/>
          <w:b/>
          <w:bCs/>
          <w:szCs w:val="24"/>
        </w:rPr>
      </w:pPr>
      <w:r w:rsidRPr="00467640">
        <w:rPr>
          <w:rFonts w:cs="Arial"/>
          <w:b/>
          <w:bCs/>
          <w:szCs w:val="26"/>
        </w:rPr>
        <w:t>1.2</w:t>
      </w:r>
      <w:r w:rsidRPr="00467640">
        <w:rPr>
          <w:rFonts w:cs="Arial"/>
          <w:b/>
          <w:bCs/>
          <w:szCs w:val="26"/>
        </w:rPr>
        <w:tab/>
        <w:t xml:space="preserve">System </w:t>
      </w:r>
      <w:r w:rsidRPr="00467640">
        <w:rPr>
          <w:rFonts w:cs="Arial"/>
          <w:b/>
          <w:bCs/>
          <w:szCs w:val="24"/>
        </w:rPr>
        <w:t>for Award Management (SAM) Registration</w:t>
      </w:r>
    </w:p>
    <w:p w14:paraId="0DEF7459" w14:textId="77777777" w:rsidR="00467640" w:rsidRPr="00467640" w:rsidRDefault="00467640" w:rsidP="00467640">
      <w:pPr>
        <w:autoSpaceDE w:val="0"/>
        <w:autoSpaceDN w:val="0"/>
        <w:adjustRightInd w:val="0"/>
        <w:spacing w:after="0"/>
        <w:contextualSpacing/>
        <w:rPr>
          <w:rFonts w:cs="Arial"/>
          <w:szCs w:val="24"/>
        </w:rPr>
      </w:pPr>
      <w:r w:rsidRPr="00467640">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467640">
        <w:rPr>
          <w:rFonts w:cs="Arial"/>
        </w:rPr>
        <w:t xml:space="preserve"> </w:t>
      </w:r>
      <w:r w:rsidRPr="00467640">
        <w:rPr>
          <w:rFonts w:cs="Arial"/>
          <w:bCs/>
          <w:szCs w:val="24"/>
        </w:rPr>
        <w:t>25.110(b) or (c), has an exception approved by the agency under 2 CFR § 25.110(d)). To create a SAM user account, Register/Update your account, and/or Search Records, go to</w:t>
      </w:r>
      <w:r w:rsidRPr="00467640">
        <w:rPr>
          <w:rFonts w:cs="Arial"/>
          <w:b/>
          <w:bCs/>
          <w:szCs w:val="24"/>
        </w:rPr>
        <w:t xml:space="preserve"> </w:t>
      </w:r>
      <w:hyperlink r:id="rId19" w:history="1">
        <w:r w:rsidRPr="00467640">
          <w:rPr>
            <w:rFonts w:cs="Arial"/>
            <w:color w:val="0000FF"/>
            <w:u w:val="single"/>
          </w:rPr>
          <w:t>https://www.sam.gov</w:t>
        </w:r>
      </w:hyperlink>
      <w:r w:rsidRPr="00467640">
        <w:rPr>
          <w:rFonts w:cs="Arial"/>
        </w:rPr>
        <w:t xml:space="preserve">. </w:t>
      </w:r>
    </w:p>
    <w:p w14:paraId="364F360D" w14:textId="77777777" w:rsidR="00467640" w:rsidRPr="00467640" w:rsidRDefault="00467640" w:rsidP="00467640">
      <w:pPr>
        <w:autoSpaceDE w:val="0"/>
        <w:autoSpaceDN w:val="0"/>
        <w:adjustRightInd w:val="0"/>
        <w:spacing w:after="0"/>
        <w:ind w:left="720"/>
        <w:rPr>
          <w:rFonts w:cs="Arial"/>
          <w:u w:val="single"/>
        </w:rPr>
      </w:pPr>
    </w:p>
    <w:p w14:paraId="17D961A6" w14:textId="77777777" w:rsidR="00467640" w:rsidRPr="00467640" w:rsidRDefault="00467640" w:rsidP="00467640">
      <w:pPr>
        <w:autoSpaceDE w:val="0"/>
        <w:autoSpaceDN w:val="0"/>
        <w:adjustRightInd w:val="0"/>
        <w:spacing w:after="0"/>
        <w:contextualSpacing/>
        <w:rPr>
          <w:rFonts w:cs="Arial"/>
          <w:b/>
          <w:color w:val="000000"/>
          <w:szCs w:val="24"/>
        </w:rPr>
      </w:pPr>
      <w:r w:rsidRPr="00467640">
        <w:rPr>
          <w:rFonts w:cs="Arial"/>
          <w:color w:val="000000"/>
          <w:szCs w:val="24"/>
        </w:rPr>
        <w:t xml:space="preserve">It is also highly recommended that you renew your account prior to the expiration date. </w:t>
      </w:r>
      <w:r w:rsidRPr="00467640">
        <w:rPr>
          <w:rFonts w:cs="Arial"/>
          <w:b/>
          <w:color w:val="000000"/>
          <w:szCs w:val="24"/>
        </w:rPr>
        <w:t xml:space="preserve"> </w:t>
      </w:r>
      <w:r w:rsidRPr="00467640">
        <w:rPr>
          <w:rFonts w:cs="Arial"/>
          <w:b/>
          <w:bCs/>
          <w:szCs w:val="24"/>
        </w:rPr>
        <w:t xml:space="preserve">SAM information must be active and up-to-date, and should be updated at least every 12 months to remain active (for both recipients and sub-recipients). </w:t>
      </w:r>
      <w:r w:rsidRPr="00467640">
        <w:rPr>
          <w:rFonts w:eastAsia="Calibri" w:cs="Arial"/>
          <w:szCs w:val="24"/>
        </w:rPr>
        <w:lastRenderedPageBreak/>
        <w:t xml:space="preserve">Once you update your record in SAM, it will take 48 to 72 hours to complete the validation processes. </w:t>
      </w:r>
      <w:r w:rsidRPr="00467640">
        <w:rPr>
          <w:rFonts w:cs="Arial"/>
          <w:bCs/>
          <w:szCs w:val="24"/>
        </w:rPr>
        <w:t xml:space="preserve">Grants.gov rejects electronic submissions from applicants with expired registrations.  </w:t>
      </w:r>
    </w:p>
    <w:p w14:paraId="0983D761" w14:textId="77777777" w:rsidR="00467640" w:rsidRPr="00467640" w:rsidRDefault="00467640" w:rsidP="00467640">
      <w:pPr>
        <w:autoSpaceDE w:val="0"/>
        <w:autoSpaceDN w:val="0"/>
        <w:adjustRightInd w:val="0"/>
        <w:spacing w:after="0"/>
        <w:contextualSpacing/>
        <w:rPr>
          <w:rFonts w:cs="Arial"/>
          <w:b/>
          <w:color w:val="000000"/>
          <w:szCs w:val="24"/>
        </w:rPr>
      </w:pPr>
    </w:p>
    <w:p w14:paraId="21EA4EF3" w14:textId="77777777" w:rsidR="00467640" w:rsidRPr="00467640" w:rsidRDefault="00467640" w:rsidP="00467640">
      <w:pPr>
        <w:autoSpaceDE w:val="0"/>
        <w:autoSpaceDN w:val="0"/>
        <w:adjustRightInd w:val="0"/>
        <w:spacing w:after="0"/>
        <w:contextualSpacing/>
        <w:rPr>
          <w:rFonts w:cs="Arial"/>
          <w:color w:val="000000"/>
          <w:szCs w:val="24"/>
        </w:rPr>
      </w:pPr>
      <w:r w:rsidRPr="00467640">
        <w:rPr>
          <w:rFonts w:eastAsia="Calibri" w:cs="Arial"/>
          <w:szCs w:val="24"/>
        </w:rPr>
        <w:t>If your</w:t>
      </w:r>
      <w:r w:rsidRPr="00467640">
        <w:rPr>
          <w:rFonts w:cs="Arial"/>
          <w:color w:val="000000"/>
          <w:szCs w:val="24"/>
        </w:rPr>
        <w:t xml:space="preserve"> SAM account expires, the renewal process requires the same validation with IRS and DoD (Cage Code) as a new account requires. The renewal process can take up to one month.  </w:t>
      </w:r>
    </w:p>
    <w:p w14:paraId="34E38849" w14:textId="77777777" w:rsidR="00467640" w:rsidRPr="00467640" w:rsidRDefault="00467640" w:rsidP="00467640">
      <w:pPr>
        <w:autoSpaceDE w:val="0"/>
        <w:autoSpaceDN w:val="0"/>
        <w:adjustRightInd w:val="0"/>
        <w:spacing w:after="0"/>
        <w:contextualSpacing/>
        <w:rPr>
          <w:rFonts w:cs="Arial"/>
          <w:color w:val="000000"/>
          <w:szCs w:val="24"/>
        </w:rPr>
      </w:pPr>
    </w:p>
    <w:p w14:paraId="17F0215A" w14:textId="77777777" w:rsidR="00467640" w:rsidRPr="00467640" w:rsidRDefault="00467640" w:rsidP="00467640">
      <w:pPr>
        <w:keepNext/>
        <w:contextualSpacing/>
        <w:outlineLvl w:val="2"/>
        <w:rPr>
          <w:rFonts w:cs="Arial"/>
          <w:b/>
          <w:bCs/>
          <w:szCs w:val="26"/>
        </w:rPr>
      </w:pPr>
      <w:r w:rsidRPr="00467640">
        <w:rPr>
          <w:rFonts w:cs="Arial"/>
          <w:b/>
          <w:bCs/>
          <w:szCs w:val="26"/>
        </w:rPr>
        <w:t>1.3</w:t>
      </w:r>
      <w:r w:rsidRPr="00467640">
        <w:rPr>
          <w:rFonts w:cs="Arial"/>
          <w:b/>
          <w:bCs/>
          <w:szCs w:val="26"/>
        </w:rPr>
        <w:tab/>
        <w:t>Grants.gov Registration</w:t>
      </w:r>
    </w:p>
    <w:p w14:paraId="723C4273" w14:textId="77777777" w:rsidR="00467640" w:rsidRPr="00467640" w:rsidRDefault="00467640" w:rsidP="00467640">
      <w:pPr>
        <w:keepNext/>
        <w:contextualSpacing/>
        <w:outlineLvl w:val="2"/>
        <w:rPr>
          <w:rFonts w:cs="Arial"/>
          <w:b/>
          <w:bCs/>
          <w:szCs w:val="26"/>
        </w:rPr>
      </w:pPr>
    </w:p>
    <w:p w14:paraId="0CCE1DEE" w14:textId="77777777" w:rsidR="00467640" w:rsidRPr="00467640" w:rsidRDefault="0086392F" w:rsidP="00467640">
      <w:pPr>
        <w:contextualSpacing/>
        <w:rPr>
          <w:rFonts w:cs="Arial"/>
          <w:bCs/>
          <w:szCs w:val="24"/>
        </w:rPr>
      </w:pPr>
      <w:hyperlink r:id="rId20" w:history="1">
        <w:r w:rsidR="00467640" w:rsidRPr="00467640">
          <w:rPr>
            <w:rFonts w:cs="Arial"/>
            <w:color w:val="0000FF"/>
            <w:szCs w:val="24"/>
            <w:u w:val="single"/>
          </w:rPr>
          <w:t>Grants.gov</w:t>
        </w:r>
      </w:hyperlink>
      <w:r w:rsidR="00467640" w:rsidRPr="00467640">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5A5EF985" w14:textId="77777777" w:rsidR="00467640" w:rsidRPr="00467640" w:rsidRDefault="00467640" w:rsidP="00467640">
      <w:pPr>
        <w:tabs>
          <w:tab w:val="left" w:pos="720"/>
        </w:tabs>
        <w:contextualSpacing/>
        <w:rPr>
          <w:rFonts w:cs="Arial"/>
        </w:rPr>
      </w:pPr>
      <w:r w:rsidRPr="00467640">
        <w:rPr>
          <w:rFonts w:cs="Arial"/>
        </w:rPr>
        <w:t xml:space="preserve">You can register to obtain a Grants.gov username and password at </w:t>
      </w:r>
      <w:hyperlink r:id="rId21" w:history="1">
        <w:r w:rsidRPr="00467640">
          <w:rPr>
            <w:rFonts w:cs="Arial"/>
            <w:color w:val="0000FF"/>
            <w:u w:val="single"/>
          </w:rPr>
          <w:t>http://www.grants.gov/web/grants/register.html</w:t>
        </w:r>
      </w:hyperlink>
      <w:r w:rsidRPr="00467640">
        <w:rPr>
          <w:rFonts w:cs="Arial"/>
        </w:rPr>
        <w:t xml:space="preserve">. </w:t>
      </w:r>
    </w:p>
    <w:p w14:paraId="089736CA" w14:textId="77777777" w:rsidR="00467640" w:rsidRPr="00467640" w:rsidRDefault="00467640" w:rsidP="00467640">
      <w:pPr>
        <w:rPr>
          <w:rFonts w:cs="Arial"/>
          <w:bCs/>
          <w:szCs w:val="24"/>
        </w:rPr>
      </w:pPr>
      <w:r w:rsidRPr="00467640">
        <w:rPr>
          <w:rFonts w:cs="Arial"/>
          <w:bCs/>
          <w:szCs w:val="24"/>
        </w:rPr>
        <w:t>If you have already completed Grants.gov registration and ensured your</w:t>
      </w:r>
      <w:r w:rsidRPr="00467640">
        <w:rPr>
          <w:rFonts w:cs="Arial"/>
          <w:b/>
          <w:bCs/>
          <w:szCs w:val="24"/>
        </w:rPr>
        <w:t xml:space="preserve"> Grants.gov and SAM accounts are up-to-date and/or renewed</w:t>
      </w:r>
      <w:r w:rsidRPr="00467640">
        <w:rPr>
          <w:rFonts w:cs="Arial"/>
          <w:bCs/>
          <w:szCs w:val="24"/>
        </w:rPr>
        <w:t xml:space="preserve">, please skip this section and focus on the </w:t>
      </w:r>
      <w:r w:rsidRPr="00467640">
        <w:rPr>
          <w:rFonts w:cs="Arial"/>
          <w:szCs w:val="24"/>
        </w:rPr>
        <w:t>eRA Commons</w:t>
      </w:r>
      <w:r w:rsidRPr="00467640">
        <w:rPr>
          <w:rFonts w:cs="Arial"/>
          <w:bCs/>
          <w:szCs w:val="24"/>
        </w:rPr>
        <w:t xml:space="preserve"> registration steps noted below. If this is your first time submitting an application through Grants.gov, registration information can be found at the Grants.gov “</w:t>
      </w:r>
      <w:hyperlink r:id="rId22" w:history="1">
        <w:r w:rsidRPr="00467640">
          <w:rPr>
            <w:rFonts w:cs="Arial"/>
            <w:color w:val="0000FF"/>
            <w:szCs w:val="24"/>
            <w:u w:val="single"/>
          </w:rPr>
          <w:t>Applicants</w:t>
        </w:r>
      </w:hyperlink>
      <w:r w:rsidRPr="00467640">
        <w:rPr>
          <w:rFonts w:cs="Arial"/>
          <w:bCs/>
          <w:szCs w:val="24"/>
        </w:rPr>
        <w:t xml:space="preserve">” tab.  </w:t>
      </w:r>
    </w:p>
    <w:p w14:paraId="2C1DA433" w14:textId="77777777" w:rsidR="00467640" w:rsidRPr="00467640" w:rsidRDefault="00467640" w:rsidP="00467640">
      <w:pPr>
        <w:tabs>
          <w:tab w:val="left" w:pos="720"/>
        </w:tabs>
        <w:contextualSpacing/>
        <w:rPr>
          <w:rFonts w:cs="Arial"/>
          <w:color w:val="0000FF"/>
          <w:u w:val="single"/>
        </w:rPr>
      </w:pPr>
      <w:r w:rsidRPr="00467640">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467640">
          <w:rPr>
            <w:rFonts w:cs="Arial"/>
            <w:color w:val="0000FF"/>
            <w:u w:val="single"/>
          </w:rPr>
          <w:t>http://www.grants.gov/web/grants/applicants/organization-registration.html</w:t>
        </w:r>
      </w:hyperlink>
      <w:r w:rsidRPr="00467640">
        <w:rPr>
          <w:rFonts w:cs="Arial"/>
          <w:color w:val="0000FF"/>
          <w:u w:val="single"/>
        </w:rPr>
        <w:t>.</w:t>
      </w:r>
    </w:p>
    <w:p w14:paraId="0830F094" w14:textId="77777777" w:rsidR="00467640" w:rsidRPr="00467640" w:rsidRDefault="00467640" w:rsidP="00467640">
      <w:pPr>
        <w:tabs>
          <w:tab w:val="left" w:pos="720"/>
        </w:tabs>
        <w:contextualSpacing/>
        <w:rPr>
          <w:rFonts w:cs="Arial"/>
          <w:color w:val="0000FF"/>
          <w:u w:val="single"/>
        </w:rPr>
      </w:pPr>
    </w:p>
    <w:p w14:paraId="588A0C25" w14:textId="77777777" w:rsidR="00467640" w:rsidRPr="00467640" w:rsidRDefault="00467640" w:rsidP="00467640">
      <w:pPr>
        <w:keepNext/>
        <w:outlineLvl w:val="2"/>
        <w:rPr>
          <w:rFonts w:cs="Arial"/>
          <w:b/>
          <w:bCs/>
          <w:szCs w:val="26"/>
        </w:rPr>
      </w:pPr>
      <w:r w:rsidRPr="00467640">
        <w:rPr>
          <w:rFonts w:cs="Arial"/>
          <w:b/>
          <w:bCs/>
          <w:szCs w:val="26"/>
        </w:rPr>
        <w:t>1.4</w:t>
      </w:r>
      <w:r w:rsidRPr="00467640">
        <w:rPr>
          <w:rFonts w:cs="Arial"/>
          <w:b/>
          <w:bCs/>
          <w:szCs w:val="26"/>
        </w:rPr>
        <w:tab/>
        <w:t>eRA Commons Registration</w:t>
      </w:r>
    </w:p>
    <w:p w14:paraId="4300D1FD" w14:textId="77777777" w:rsidR="00467640" w:rsidRPr="00467640" w:rsidRDefault="00467640" w:rsidP="00467640">
      <w:pPr>
        <w:rPr>
          <w:rFonts w:cs="Arial"/>
          <w:szCs w:val="24"/>
        </w:rPr>
      </w:pPr>
      <w:r w:rsidRPr="00467640">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467640">
        <w:rPr>
          <w:rFonts w:cs="Arial"/>
          <w:b/>
          <w:bCs/>
        </w:rPr>
        <w:t>at least six (6) weeks</w:t>
      </w:r>
      <w:r w:rsidRPr="00467640">
        <w:rPr>
          <w:rFonts w:cs="Arial"/>
        </w:rPr>
        <w:t xml:space="preserve"> prior to the application due date.  </w:t>
      </w:r>
      <w:r w:rsidRPr="00467640">
        <w:rPr>
          <w:rFonts w:cs="Arial"/>
          <w:b/>
          <w:bCs/>
        </w:rPr>
        <w:t xml:space="preserve">If your organization is not registered and does not have an active eRA Commons PI account by the deadline, the application will not be accepted. </w:t>
      </w:r>
    </w:p>
    <w:p w14:paraId="1184BBFE" w14:textId="77777777" w:rsidR="00467640" w:rsidRPr="00467640" w:rsidRDefault="00467640" w:rsidP="00467640">
      <w:pPr>
        <w:spacing w:before="100" w:beforeAutospacing="1" w:after="100" w:afterAutospacing="1"/>
        <w:rPr>
          <w:rFonts w:cs="Arial"/>
          <w:szCs w:val="24"/>
        </w:rPr>
      </w:pPr>
      <w:r w:rsidRPr="00467640">
        <w:rPr>
          <w:rFonts w:cs="Arial"/>
          <w:szCs w:val="24"/>
        </w:rPr>
        <w:lastRenderedPageBreak/>
        <w:t xml:space="preserve">For organizations registering with eRA Commons for the first time, either the Authorized Organization Representative (AOR) from the SF-424 or the Business Official (BO) from the HHS Checklist must complete the online </w:t>
      </w:r>
      <w:hyperlink r:id="rId24" w:history="1">
        <w:r w:rsidRPr="00467640">
          <w:rPr>
            <w:rFonts w:cs="Arial"/>
            <w:color w:val="0000FF"/>
            <w:szCs w:val="24"/>
            <w:u w:val="single"/>
          </w:rPr>
          <w:t>Institution Registration Form</w:t>
        </w:r>
      </w:hyperlink>
      <w:r w:rsidRPr="00467640">
        <w:rPr>
          <w:rFonts w:cs="Arial"/>
          <w:szCs w:val="24"/>
        </w:rPr>
        <w:t>.  Instructions on how to complete the online Institution Registration Form is provided on the eRA Commons Online Registration Page.</w:t>
      </w:r>
    </w:p>
    <w:p w14:paraId="2C2CB406" w14:textId="77777777" w:rsidR="00467640" w:rsidRPr="00467640" w:rsidRDefault="00467640" w:rsidP="00467640">
      <w:pPr>
        <w:rPr>
          <w:rFonts w:cs="Arial"/>
          <w:szCs w:val="24"/>
        </w:rPr>
      </w:pPr>
      <w:r w:rsidRPr="00467640">
        <w:rPr>
          <w:rFonts w:cs="Arial"/>
          <w:szCs w:val="24"/>
        </w:rPr>
        <w:t>[Note: You must have a valid and verifiable DUNS number to complete the eRA Commons registration.]</w:t>
      </w:r>
    </w:p>
    <w:p w14:paraId="4A031F39" w14:textId="77777777" w:rsidR="00467640" w:rsidRPr="00467640" w:rsidRDefault="00467640" w:rsidP="00467640">
      <w:pPr>
        <w:spacing w:before="100" w:beforeAutospacing="1" w:after="100" w:afterAutospacing="1"/>
        <w:rPr>
          <w:rFonts w:cs="Arial"/>
          <w:szCs w:val="24"/>
        </w:rPr>
      </w:pPr>
      <w:r w:rsidRPr="00467640">
        <w:rPr>
          <w:rFonts w:cs="Arial"/>
        </w:rPr>
        <w:t xml:space="preserve">After the organization’s representative (AOR or BO) completes the online Institution Registration Form and clicks Submit, the eRA Commons will send an e-mail notification from </w:t>
      </w:r>
      <w:hyperlink r:id="rId25" w:history="1">
        <w:r w:rsidRPr="00467640">
          <w:rPr>
            <w:rFonts w:cs="Arial"/>
            <w:color w:val="0000FF"/>
            <w:u w:val="single"/>
          </w:rPr>
          <w:t>era-notify@mail.nih.gov</w:t>
        </w:r>
      </w:hyperlink>
      <w:r w:rsidRPr="00467640">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74D1ADC3" w14:textId="77777777" w:rsidR="00467640" w:rsidRPr="00467640" w:rsidRDefault="00467640" w:rsidP="00467640">
      <w:pPr>
        <w:contextualSpacing/>
        <w:rPr>
          <w:rFonts w:cs="Arial"/>
          <w:szCs w:val="24"/>
        </w:rPr>
      </w:pPr>
      <w:r w:rsidRPr="00467640">
        <w:rPr>
          <w:rFonts w:cs="Arial"/>
          <w:b/>
          <w:szCs w:val="24"/>
        </w:rPr>
        <w:t>Important</w:t>
      </w:r>
      <w:r w:rsidRPr="00467640">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2B040CCC" w14:textId="77777777" w:rsidR="00467640" w:rsidRPr="00467640" w:rsidRDefault="00467640" w:rsidP="00467640">
      <w:pPr>
        <w:contextualSpacing/>
        <w:rPr>
          <w:rFonts w:cs="Arial"/>
          <w:szCs w:val="24"/>
        </w:rPr>
      </w:pPr>
    </w:p>
    <w:p w14:paraId="556BCACB" w14:textId="77777777" w:rsidR="00467640" w:rsidRPr="00467640" w:rsidRDefault="00467640" w:rsidP="00467640">
      <w:pPr>
        <w:tabs>
          <w:tab w:val="left" w:pos="720"/>
        </w:tabs>
        <w:spacing w:after="100" w:afterAutospacing="1"/>
        <w:contextualSpacing/>
        <w:rPr>
          <w:rFonts w:cs="Arial"/>
          <w:szCs w:val="24"/>
        </w:rPr>
      </w:pPr>
      <w:r w:rsidRPr="00467640">
        <w:rPr>
          <w:rFonts w:cs="Arial"/>
          <w:szCs w:val="24"/>
        </w:rPr>
        <w:t xml:space="preserve">You can find additional information about the eRA Commons registration process at </w:t>
      </w:r>
      <w:hyperlink r:id="rId26" w:history="1">
        <w:r w:rsidRPr="00467640">
          <w:rPr>
            <w:rFonts w:cs="Arial"/>
            <w:color w:val="0000FF"/>
            <w:szCs w:val="24"/>
            <w:u w:val="single"/>
          </w:rPr>
          <w:t>https://era.nih.gov/reg_accounts/register_commons.cfm</w:t>
        </w:r>
      </w:hyperlink>
      <w:r w:rsidRPr="00467640">
        <w:rPr>
          <w:rFonts w:cs="Arial"/>
          <w:szCs w:val="24"/>
        </w:rPr>
        <w:t>.</w:t>
      </w:r>
    </w:p>
    <w:p w14:paraId="234FC209" w14:textId="77777777" w:rsidR="00467640" w:rsidRPr="00467640" w:rsidRDefault="00467640" w:rsidP="00467640">
      <w:pPr>
        <w:tabs>
          <w:tab w:val="left" w:pos="720"/>
        </w:tabs>
        <w:spacing w:after="100" w:afterAutospacing="1"/>
        <w:contextualSpacing/>
        <w:rPr>
          <w:rFonts w:cs="Arial"/>
          <w:b/>
          <w:bCs/>
          <w:kern w:val="32"/>
          <w:szCs w:val="24"/>
          <w:u w:val="single"/>
        </w:rPr>
      </w:pPr>
    </w:p>
    <w:p w14:paraId="45D3A983" w14:textId="77777777" w:rsidR="00467640" w:rsidRPr="00467640" w:rsidRDefault="00467640" w:rsidP="00467640">
      <w:pPr>
        <w:keepNext/>
        <w:tabs>
          <w:tab w:val="left" w:pos="720"/>
        </w:tabs>
        <w:outlineLvl w:val="1"/>
        <w:rPr>
          <w:rFonts w:cs="Arial"/>
          <w:b/>
          <w:bCs/>
          <w:iCs/>
          <w:szCs w:val="28"/>
        </w:rPr>
      </w:pPr>
      <w:bookmarkStart w:id="152" w:name="_Toc465087553"/>
      <w:bookmarkStart w:id="153" w:name="_Toc485307400"/>
      <w:bookmarkStart w:id="154" w:name="_Toc29192868"/>
      <w:bookmarkStart w:id="155" w:name="_Toc29284397"/>
      <w:r w:rsidRPr="00467640">
        <w:rPr>
          <w:rFonts w:cs="Arial"/>
          <w:b/>
          <w:bCs/>
          <w:iCs/>
          <w:szCs w:val="28"/>
        </w:rPr>
        <w:lastRenderedPageBreak/>
        <w:t>2.</w:t>
      </w:r>
      <w:r w:rsidRPr="00467640">
        <w:rPr>
          <w:rFonts w:cs="Arial"/>
          <w:b/>
          <w:bCs/>
          <w:iCs/>
          <w:szCs w:val="28"/>
        </w:rPr>
        <w:tab/>
        <w:t>APPLICATION COMPONENTS</w:t>
      </w:r>
      <w:bookmarkEnd w:id="152"/>
      <w:bookmarkEnd w:id="153"/>
      <w:bookmarkEnd w:id="154"/>
      <w:bookmarkEnd w:id="155"/>
    </w:p>
    <w:p w14:paraId="641AE30D" w14:textId="77777777" w:rsidR="00467640" w:rsidRPr="00467640" w:rsidRDefault="00467640" w:rsidP="00467640">
      <w:pPr>
        <w:spacing w:after="0"/>
        <w:contextualSpacing/>
        <w:rPr>
          <w:rFonts w:cs="Arial"/>
          <w:b/>
          <w:bCs/>
          <w:szCs w:val="26"/>
        </w:rPr>
      </w:pPr>
      <w:r w:rsidRPr="00467640">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7685491A" w14:textId="77777777" w:rsidR="00467640" w:rsidRPr="00467640" w:rsidRDefault="00467640" w:rsidP="00467640">
      <w:pPr>
        <w:spacing w:after="0"/>
        <w:contextualSpacing/>
        <w:rPr>
          <w:rFonts w:cs="Arial"/>
          <w:b/>
          <w:bCs/>
          <w:szCs w:val="26"/>
        </w:rPr>
      </w:pPr>
    </w:p>
    <w:p w14:paraId="72527369" w14:textId="77777777" w:rsidR="00467640" w:rsidRPr="00467640" w:rsidRDefault="00467640" w:rsidP="00467640">
      <w:pPr>
        <w:keepNext/>
        <w:outlineLvl w:val="2"/>
        <w:rPr>
          <w:rFonts w:cs="Arial"/>
          <w:b/>
          <w:bCs/>
          <w:szCs w:val="26"/>
        </w:rPr>
      </w:pPr>
      <w:r w:rsidRPr="00467640">
        <w:rPr>
          <w:rFonts w:cs="Arial"/>
          <w:b/>
          <w:bCs/>
          <w:szCs w:val="26"/>
        </w:rPr>
        <w:t xml:space="preserve">2.1 </w:t>
      </w:r>
      <w:r w:rsidRPr="00467640">
        <w:rPr>
          <w:rFonts w:cs="Arial"/>
          <w:b/>
          <w:bCs/>
          <w:szCs w:val="26"/>
        </w:rPr>
        <w:tab/>
        <w:t>Additional Documents for Submission (SAMHSA Website)</w:t>
      </w:r>
    </w:p>
    <w:p w14:paraId="602284D8" w14:textId="77777777" w:rsidR="00467640" w:rsidRPr="00467640" w:rsidRDefault="00467640" w:rsidP="00467640">
      <w:pPr>
        <w:tabs>
          <w:tab w:val="left" w:pos="1008"/>
        </w:tabs>
        <w:rPr>
          <w:rFonts w:cs="Arial"/>
        </w:rPr>
      </w:pPr>
      <w:r w:rsidRPr="00467640">
        <w:rPr>
          <w:rFonts w:cs="Arial"/>
        </w:rPr>
        <w:t xml:space="preserve">You will find additional materials you will need to complete your application on the SAMHSA website at </w:t>
      </w:r>
      <w:hyperlink r:id="rId27" w:history="1">
        <w:r w:rsidRPr="00467640">
          <w:rPr>
            <w:rFonts w:cs="Arial"/>
            <w:color w:val="0000FF"/>
            <w:u w:val="single"/>
          </w:rPr>
          <w:t>http://www.samhsa.gov/grants/applying/forms-resources</w:t>
        </w:r>
      </w:hyperlink>
      <w:r w:rsidRPr="00467640">
        <w:rPr>
          <w:rFonts w:cs="Arial"/>
        </w:rPr>
        <w:t>.</w:t>
      </w:r>
    </w:p>
    <w:p w14:paraId="274F3C7E" w14:textId="77777777" w:rsidR="00467640" w:rsidRPr="00467640" w:rsidRDefault="00467640" w:rsidP="00467640">
      <w:pPr>
        <w:tabs>
          <w:tab w:val="left" w:pos="720"/>
        </w:tabs>
        <w:contextualSpacing/>
        <w:rPr>
          <w:rFonts w:cs="Arial"/>
        </w:rPr>
      </w:pPr>
      <w:r w:rsidRPr="00467640">
        <w:rPr>
          <w:rFonts w:cs="Arial"/>
        </w:rPr>
        <w:t xml:space="preserve">For a </w:t>
      </w:r>
      <w:r w:rsidRPr="00467640">
        <w:rPr>
          <w:rFonts w:cs="Arial"/>
          <w:b/>
        </w:rPr>
        <w:t>full list of required application components</w:t>
      </w:r>
      <w:r w:rsidRPr="00467640">
        <w:rPr>
          <w:rFonts w:cs="Arial"/>
        </w:rPr>
        <w:t>, refer to Section II-3.1, Required Application Components.</w:t>
      </w:r>
      <w:bookmarkStart w:id="156" w:name="_3._WRITE_AND"/>
      <w:bookmarkStart w:id="157" w:name="_Toc465087554"/>
      <w:bookmarkStart w:id="158" w:name="_Toc485307401"/>
      <w:bookmarkEnd w:id="156"/>
    </w:p>
    <w:p w14:paraId="25D08870" w14:textId="77777777" w:rsidR="00467640" w:rsidRPr="00467640" w:rsidRDefault="00467640" w:rsidP="00467640">
      <w:pPr>
        <w:tabs>
          <w:tab w:val="left" w:pos="720"/>
        </w:tabs>
        <w:contextualSpacing/>
        <w:rPr>
          <w:rFonts w:cs="Arial"/>
          <w:sz w:val="28"/>
        </w:rPr>
      </w:pPr>
    </w:p>
    <w:p w14:paraId="4C0F0249" w14:textId="77777777" w:rsidR="00467640" w:rsidRPr="00467640" w:rsidRDefault="00467640" w:rsidP="00467640">
      <w:pPr>
        <w:keepNext/>
        <w:tabs>
          <w:tab w:val="left" w:pos="720"/>
        </w:tabs>
        <w:spacing w:after="0"/>
        <w:outlineLvl w:val="1"/>
        <w:rPr>
          <w:rFonts w:cs="Arial"/>
          <w:b/>
          <w:bCs/>
          <w:iCs/>
          <w:szCs w:val="28"/>
        </w:rPr>
      </w:pPr>
      <w:bookmarkStart w:id="159" w:name="_3._WRITE_AND_1"/>
      <w:bookmarkStart w:id="160" w:name="_Toc29192869"/>
      <w:bookmarkStart w:id="161" w:name="_Toc29284398"/>
      <w:bookmarkEnd w:id="159"/>
      <w:r w:rsidRPr="00467640">
        <w:rPr>
          <w:rFonts w:cs="Arial"/>
          <w:b/>
          <w:bCs/>
          <w:iCs/>
          <w:sz w:val="28"/>
          <w:szCs w:val="28"/>
        </w:rPr>
        <w:t>3.</w:t>
      </w:r>
      <w:r w:rsidRPr="00467640">
        <w:rPr>
          <w:rFonts w:cs="Arial"/>
          <w:b/>
          <w:bCs/>
          <w:iCs/>
          <w:sz w:val="28"/>
          <w:szCs w:val="28"/>
        </w:rPr>
        <w:tab/>
      </w:r>
      <w:r w:rsidRPr="00467640">
        <w:rPr>
          <w:rFonts w:cs="Arial"/>
          <w:b/>
          <w:bCs/>
          <w:iCs/>
          <w:szCs w:val="28"/>
        </w:rPr>
        <w:t>WRITE AND COMPLETE APPLICATION</w:t>
      </w:r>
      <w:bookmarkEnd w:id="157"/>
      <w:bookmarkEnd w:id="158"/>
      <w:bookmarkEnd w:id="160"/>
      <w:bookmarkEnd w:id="161"/>
    </w:p>
    <w:p w14:paraId="76D77CF0" w14:textId="77777777" w:rsidR="00467640" w:rsidRPr="00467640" w:rsidRDefault="00467640" w:rsidP="00467640">
      <w:pPr>
        <w:keepNext/>
        <w:tabs>
          <w:tab w:val="left" w:pos="720"/>
          <w:tab w:val="left" w:pos="1008"/>
        </w:tabs>
        <w:ind w:left="720" w:hanging="720"/>
        <w:contextualSpacing/>
        <w:outlineLvl w:val="1"/>
        <w:rPr>
          <w:rFonts w:cs="Arial"/>
          <w:b/>
          <w:bCs/>
          <w:iCs/>
          <w:szCs w:val="24"/>
        </w:rPr>
      </w:pPr>
    </w:p>
    <w:p w14:paraId="43E0FBE6" w14:textId="77777777" w:rsidR="00467640" w:rsidRPr="00467640" w:rsidRDefault="00467640" w:rsidP="00467640">
      <w:pPr>
        <w:tabs>
          <w:tab w:val="left" w:pos="1008"/>
        </w:tabs>
        <w:rPr>
          <w:rFonts w:cs="Arial"/>
          <w:b/>
          <w:bCs/>
          <w:szCs w:val="24"/>
        </w:rPr>
      </w:pPr>
      <w:r w:rsidRPr="00467640">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292C7202" w14:textId="77777777" w:rsidR="00467640" w:rsidRPr="00467640" w:rsidRDefault="00467640" w:rsidP="00467640">
      <w:pPr>
        <w:keepNext/>
        <w:outlineLvl w:val="2"/>
        <w:rPr>
          <w:rFonts w:cs="Arial"/>
          <w:b/>
          <w:bCs/>
          <w:szCs w:val="26"/>
        </w:rPr>
      </w:pPr>
      <w:bookmarkStart w:id="162" w:name="_3.1_Required_Application"/>
      <w:bookmarkEnd w:id="162"/>
      <w:r w:rsidRPr="00467640">
        <w:rPr>
          <w:rFonts w:cs="Arial"/>
          <w:b/>
          <w:bCs/>
          <w:szCs w:val="26"/>
        </w:rPr>
        <w:t>3.1</w:t>
      </w:r>
      <w:r w:rsidRPr="00467640">
        <w:rPr>
          <w:rFonts w:cs="Arial"/>
          <w:b/>
          <w:bCs/>
          <w:szCs w:val="26"/>
        </w:rPr>
        <w:tab/>
        <w:t>Required Application Components</w:t>
      </w:r>
    </w:p>
    <w:p w14:paraId="291E8D32" w14:textId="77777777" w:rsidR="00467640" w:rsidRPr="00467640" w:rsidRDefault="00467640" w:rsidP="00467640">
      <w:pPr>
        <w:autoSpaceDE w:val="0"/>
        <w:autoSpaceDN w:val="0"/>
        <w:adjustRightInd w:val="0"/>
        <w:spacing w:after="0"/>
        <w:rPr>
          <w:rFonts w:cs="Arial"/>
          <w:b/>
          <w:bCs/>
        </w:rPr>
      </w:pPr>
      <w:r w:rsidRPr="00467640">
        <w:t>After downloading and retrieving the required application components and completing the registration processes, it is time to write a</w:t>
      </w:r>
      <w:r w:rsidRPr="00467640">
        <w:rPr>
          <w:rFonts w:cs="Arial"/>
        </w:rPr>
        <w:t xml:space="preserve">nd complete your application. </w:t>
      </w:r>
      <w:r w:rsidRPr="00467640">
        <w:rPr>
          <w:rFonts w:cs="Arial"/>
          <w:color w:val="000000"/>
          <w:szCs w:val="24"/>
        </w:rPr>
        <w:t xml:space="preserve">All </w:t>
      </w:r>
      <w:r w:rsidRPr="00467640">
        <w:rPr>
          <w:rFonts w:cs="Arial"/>
          <w:bCs/>
          <w:szCs w:val="24"/>
        </w:rPr>
        <w:t xml:space="preserve">files uploaded with the Grants.gov application </w:t>
      </w:r>
      <w:r w:rsidRPr="00467640">
        <w:rPr>
          <w:rFonts w:cs="Arial"/>
          <w:b/>
          <w:bCs/>
          <w:szCs w:val="24"/>
        </w:rPr>
        <w:t>MUST</w:t>
      </w:r>
      <w:r w:rsidRPr="00467640">
        <w:rPr>
          <w:rFonts w:cs="Arial"/>
          <w:bCs/>
          <w:szCs w:val="24"/>
        </w:rPr>
        <w:t xml:space="preserve"> be in </w:t>
      </w:r>
      <w:r w:rsidRPr="00467640">
        <w:rPr>
          <w:rFonts w:cs="Arial"/>
          <w:b/>
          <w:bCs/>
          <w:szCs w:val="24"/>
        </w:rPr>
        <w:t>Adobe PDF</w:t>
      </w:r>
      <w:r w:rsidRPr="00467640">
        <w:rPr>
          <w:rFonts w:cs="Arial"/>
          <w:bCs/>
          <w:szCs w:val="24"/>
        </w:rPr>
        <w:t xml:space="preserve"> file format</w:t>
      </w:r>
      <w:r w:rsidRPr="00467640">
        <w:rPr>
          <w:rFonts w:cs="Arial"/>
          <w:color w:val="000000"/>
          <w:szCs w:val="24"/>
        </w:rPr>
        <w:t xml:space="preserve">.  </w:t>
      </w:r>
      <w:r w:rsidRPr="00467640">
        <w:rPr>
          <w:rFonts w:cs="Arial"/>
          <w:szCs w:val="24"/>
        </w:rPr>
        <w:t>Directions for creating PDF files can be found on the Grants.gov website. Please see</w:t>
      </w:r>
      <w:r w:rsidRPr="00467640">
        <w:rPr>
          <w:rFonts w:cs="Arial"/>
          <w:b/>
          <w:bCs/>
        </w:rPr>
        <w:t xml:space="preserve"> </w:t>
      </w:r>
      <w:r w:rsidRPr="00467640">
        <w:rPr>
          <w:rFonts w:cs="Arial"/>
          <w:bCs/>
        </w:rPr>
        <w:t>Appendix B</w:t>
      </w:r>
      <w:r w:rsidRPr="00467640">
        <w:rPr>
          <w:rFonts w:cs="Arial"/>
          <w:b/>
          <w:bCs/>
        </w:rPr>
        <w:t xml:space="preserve"> for all</w:t>
      </w:r>
      <w:r w:rsidRPr="00467640">
        <w:rPr>
          <w:rFonts w:cs="Arial"/>
          <w:bCs/>
        </w:rPr>
        <w:t xml:space="preserve"> application formatting and validation requirements</w:t>
      </w:r>
      <w:r w:rsidRPr="00467640">
        <w:rPr>
          <w:rFonts w:cs="Arial"/>
          <w:b/>
          <w:bCs/>
        </w:rPr>
        <w:t>.  Applications that do not comply with these requirements will be screened out and will not be reviewed.</w:t>
      </w:r>
    </w:p>
    <w:p w14:paraId="141B822C" w14:textId="77777777" w:rsidR="00467640" w:rsidRPr="00467640" w:rsidRDefault="00467640" w:rsidP="00467640">
      <w:pPr>
        <w:autoSpaceDE w:val="0"/>
        <w:autoSpaceDN w:val="0"/>
        <w:adjustRightInd w:val="0"/>
        <w:spacing w:after="0"/>
        <w:rPr>
          <w:rFonts w:cs="Arial"/>
          <w:b/>
          <w:bCs/>
        </w:rPr>
      </w:pPr>
    </w:p>
    <w:p w14:paraId="3A696453" w14:textId="77777777" w:rsidR="00467640" w:rsidRPr="00467640" w:rsidRDefault="00467640" w:rsidP="00467640">
      <w:pPr>
        <w:tabs>
          <w:tab w:val="left" w:pos="1008"/>
        </w:tabs>
        <w:rPr>
          <w:rFonts w:cs="Arial"/>
          <w:b/>
        </w:rPr>
      </w:pPr>
      <w:r w:rsidRPr="00467640">
        <w:rPr>
          <w:rFonts w:cs="Arial"/>
          <w:b/>
        </w:rPr>
        <w:t>Standard Application Components</w:t>
      </w:r>
    </w:p>
    <w:p w14:paraId="783A9958" w14:textId="77777777" w:rsidR="00467640" w:rsidRPr="00467640" w:rsidRDefault="00467640" w:rsidP="00467640">
      <w:pPr>
        <w:tabs>
          <w:tab w:val="left" w:pos="1008"/>
        </w:tabs>
        <w:rPr>
          <w:rFonts w:cs="Arial"/>
          <w:color w:val="FFFFFF"/>
        </w:rPr>
      </w:pPr>
      <w:r w:rsidRPr="00467640">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467640" w:rsidRPr="00467640" w14:paraId="7E16508E" w14:textId="77777777" w:rsidTr="007647E2">
        <w:trPr>
          <w:cantSplit/>
          <w:tblHeader/>
        </w:trPr>
        <w:tc>
          <w:tcPr>
            <w:tcW w:w="450" w:type="dxa"/>
            <w:shd w:val="clear" w:color="auto" w:fill="B8CCE4" w:themeFill="accent1" w:themeFillTint="66"/>
          </w:tcPr>
          <w:p w14:paraId="7B19B2F6" w14:textId="77777777" w:rsidR="00467640" w:rsidRPr="00467640" w:rsidRDefault="00467640" w:rsidP="00467640">
            <w:pPr>
              <w:spacing w:after="0"/>
              <w:jc w:val="center"/>
              <w:rPr>
                <w:rFonts w:cs="Arial"/>
                <w:sz w:val="22"/>
                <w:szCs w:val="22"/>
              </w:rPr>
            </w:pPr>
            <w:bookmarkStart w:id="163" w:name="_4._APPLY:_REQUIRED"/>
            <w:bookmarkEnd w:id="163"/>
          </w:p>
          <w:p w14:paraId="23F37A16" w14:textId="77777777" w:rsidR="00467640" w:rsidRPr="00467640" w:rsidRDefault="00467640" w:rsidP="00467640">
            <w:pPr>
              <w:spacing w:after="0"/>
              <w:jc w:val="center"/>
              <w:rPr>
                <w:rFonts w:cs="Arial"/>
                <w:b/>
                <w:sz w:val="22"/>
                <w:szCs w:val="22"/>
              </w:rPr>
            </w:pPr>
            <w:r w:rsidRPr="00467640">
              <w:rPr>
                <w:rFonts w:cs="Arial"/>
                <w:b/>
                <w:sz w:val="22"/>
                <w:szCs w:val="22"/>
              </w:rPr>
              <w:t>#</w:t>
            </w:r>
          </w:p>
        </w:tc>
        <w:tc>
          <w:tcPr>
            <w:tcW w:w="2430" w:type="dxa"/>
            <w:shd w:val="clear" w:color="auto" w:fill="B8CCE4" w:themeFill="accent1" w:themeFillTint="66"/>
          </w:tcPr>
          <w:p w14:paraId="4E9F5510" w14:textId="77777777" w:rsidR="00467640" w:rsidRPr="00467640" w:rsidRDefault="00467640" w:rsidP="00467640">
            <w:pPr>
              <w:spacing w:after="0"/>
              <w:jc w:val="center"/>
              <w:rPr>
                <w:rFonts w:cs="Arial"/>
                <w:b/>
                <w:sz w:val="22"/>
                <w:szCs w:val="22"/>
              </w:rPr>
            </w:pPr>
          </w:p>
          <w:p w14:paraId="518F340F" w14:textId="77777777" w:rsidR="00467640" w:rsidRPr="00467640" w:rsidRDefault="00467640" w:rsidP="00467640">
            <w:pPr>
              <w:spacing w:after="0"/>
              <w:jc w:val="center"/>
              <w:rPr>
                <w:rFonts w:cs="Arial"/>
                <w:b/>
                <w:sz w:val="22"/>
                <w:szCs w:val="22"/>
              </w:rPr>
            </w:pPr>
            <w:r w:rsidRPr="00467640">
              <w:rPr>
                <w:rFonts w:cs="Arial"/>
                <w:b/>
                <w:sz w:val="22"/>
                <w:szCs w:val="22"/>
              </w:rPr>
              <w:t>Standard Application Components</w:t>
            </w:r>
          </w:p>
          <w:p w14:paraId="7DCCF6D7" w14:textId="77777777" w:rsidR="00467640" w:rsidRPr="00467640" w:rsidRDefault="00467640" w:rsidP="00467640">
            <w:pPr>
              <w:spacing w:after="0"/>
              <w:jc w:val="center"/>
              <w:rPr>
                <w:rFonts w:cs="Arial"/>
                <w:b/>
                <w:sz w:val="22"/>
                <w:szCs w:val="22"/>
              </w:rPr>
            </w:pPr>
          </w:p>
        </w:tc>
        <w:tc>
          <w:tcPr>
            <w:tcW w:w="5130" w:type="dxa"/>
            <w:shd w:val="clear" w:color="auto" w:fill="B8CCE4" w:themeFill="accent1" w:themeFillTint="66"/>
          </w:tcPr>
          <w:p w14:paraId="3B269CAD" w14:textId="77777777" w:rsidR="00467640" w:rsidRPr="00467640" w:rsidRDefault="00467640" w:rsidP="00467640">
            <w:pPr>
              <w:spacing w:after="0"/>
              <w:jc w:val="center"/>
              <w:rPr>
                <w:rFonts w:cs="Arial"/>
                <w:b/>
                <w:sz w:val="22"/>
                <w:szCs w:val="22"/>
              </w:rPr>
            </w:pPr>
          </w:p>
          <w:p w14:paraId="53557B61" w14:textId="77777777" w:rsidR="00467640" w:rsidRPr="00467640" w:rsidRDefault="00467640" w:rsidP="00467640">
            <w:pPr>
              <w:spacing w:after="0"/>
              <w:jc w:val="center"/>
              <w:rPr>
                <w:rFonts w:cs="Arial"/>
                <w:b/>
                <w:sz w:val="22"/>
                <w:szCs w:val="22"/>
              </w:rPr>
            </w:pPr>
            <w:r w:rsidRPr="00467640">
              <w:rPr>
                <w:rFonts w:cs="Arial"/>
                <w:b/>
                <w:sz w:val="22"/>
                <w:szCs w:val="22"/>
              </w:rPr>
              <w:t>Description</w:t>
            </w:r>
          </w:p>
        </w:tc>
        <w:tc>
          <w:tcPr>
            <w:tcW w:w="1458" w:type="dxa"/>
            <w:shd w:val="clear" w:color="auto" w:fill="B8CCE4" w:themeFill="accent1" w:themeFillTint="66"/>
          </w:tcPr>
          <w:p w14:paraId="116B0C9C" w14:textId="77777777" w:rsidR="00467640" w:rsidRPr="00467640" w:rsidRDefault="00467640" w:rsidP="00467640">
            <w:pPr>
              <w:spacing w:after="0"/>
              <w:jc w:val="center"/>
              <w:rPr>
                <w:rFonts w:cs="Arial"/>
                <w:b/>
                <w:sz w:val="22"/>
                <w:szCs w:val="22"/>
              </w:rPr>
            </w:pPr>
          </w:p>
          <w:p w14:paraId="52CF8461" w14:textId="77777777" w:rsidR="00467640" w:rsidRPr="00467640" w:rsidRDefault="00467640" w:rsidP="00467640">
            <w:pPr>
              <w:spacing w:after="0"/>
              <w:jc w:val="center"/>
              <w:rPr>
                <w:rFonts w:cs="Arial"/>
                <w:b/>
                <w:sz w:val="22"/>
                <w:szCs w:val="22"/>
              </w:rPr>
            </w:pPr>
            <w:r w:rsidRPr="00467640">
              <w:rPr>
                <w:rFonts w:cs="Arial"/>
                <w:b/>
                <w:sz w:val="22"/>
                <w:szCs w:val="22"/>
              </w:rPr>
              <w:t>Source</w:t>
            </w:r>
          </w:p>
        </w:tc>
      </w:tr>
      <w:tr w:rsidR="00467640" w:rsidRPr="00467640" w14:paraId="2C20D5DD" w14:textId="77777777" w:rsidTr="007647E2">
        <w:trPr>
          <w:trHeight w:val="521"/>
        </w:trPr>
        <w:tc>
          <w:tcPr>
            <w:tcW w:w="450" w:type="dxa"/>
            <w:shd w:val="clear" w:color="auto" w:fill="auto"/>
          </w:tcPr>
          <w:p w14:paraId="391D5731" w14:textId="77777777" w:rsidR="00467640" w:rsidRPr="00467640" w:rsidRDefault="00467640" w:rsidP="00467640">
            <w:pPr>
              <w:spacing w:after="0"/>
              <w:jc w:val="center"/>
              <w:rPr>
                <w:rFonts w:cs="Arial"/>
                <w:sz w:val="20"/>
              </w:rPr>
            </w:pPr>
            <w:r w:rsidRPr="00467640">
              <w:rPr>
                <w:rFonts w:cs="Arial"/>
                <w:sz w:val="20"/>
              </w:rPr>
              <w:t>1</w:t>
            </w:r>
          </w:p>
        </w:tc>
        <w:tc>
          <w:tcPr>
            <w:tcW w:w="2430" w:type="dxa"/>
            <w:shd w:val="clear" w:color="auto" w:fill="auto"/>
          </w:tcPr>
          <w:p w14:paraId="35A6B32A" w14:textId="77777777" w:rsidR="00467640" w:rsidRPr="00467640" w:rsidRDefault="00467640" w:rsidP="00467640">
            <w:pPr>
              <w:rPr>
                <w:rFonts w:cs="Arial"/>
                <w:b/>
                <w:sz w:val="20"/>
              </w:rPr>
            </w:pPr>
            <w:r w:rsidRPr="00467640">
              <w:rPr>
                <w:rFonts w:cs="Arial"/>
                <w:sz w:val="20"/>
              </w:rPr>
              <w:t>SF-424 (Application for Federal Assistance) Form</w:t>
            </w:r>
          </w:p>
        </w:tc>
        <w:tc>
          <w:tcPr>
            <w:tcW w:w="5130" w:type="dxa"/>
            <w:shd w:val="clear" w:color="auto" w:fill="auto"/>
          </w:tcPr>
          <w:p w14:paraId="57342D38" w14:textId="77777777" w:rsidR="00467640" w:rsidRPr="00467640" w:rsidRDefault="00467640" w:rsidP="00467640">
            <w:pPr>
              <w:spacing w:after="0"/>
              <w:rPr>
                <w:rFonts w:cs="Arial"/>
                <w:sz w:val="20"/>
              </w:rPr>
            </w:pPr>
            <w:r w:rsidRPr="00467640">
              <w:rPr>
                <w:rFonts w:cs="Arial"/>
                <w:sz w:val="20"/>
              </w:rPr>
              <w:t xml:space="preserve">This form must be completed by applicants for all SAMHSA grants and cooperative agreements.  </w:t>
            </w:r>
          </w:p>
        </w:tc>
        <w:tc>
          <w:tcPr>
            <w:tcW w:w="1458" w:type="dxa"/>
            <w:shd w:val="clear" w:color="auto" w:fill="auto"/>
          </w:tcPr>
          <w:p w14:paraId="07B7AAD1" w14:textId="77777777" w:rsidR="00467640" w:rsidRPr="00467640" w:rsidRDefault="00467640" w:rsidP="00467640">
            <w:pPr>
              <w:spacing w:after="0"/>
              <w:rPr>
                <w:rFonts w:cs="Arial"/>
                <w:sz w:val="20"/>
              </w:rPr>
            </w:pPr>
            <w:r w:rsidRPr="00467640">
              <w:rPr>
                <w:rFonts w:cs="Arial"/>
                <w:sz w:val="20"/>
              </w:rPr>
              <w:t>ASSIST, Workspace, or other S2S provider</w:t>
            </w:r>
          </w:p>
        </w:tc>
      </w:tr>
      <w:tr w:rsidR="00467640" w:rsidRPr="00467640" w14:paraId="11B11CAE" w14:textId="77777777" w:rsidTr="007647E2">
        <w:trPr>
          <w:trHeight w:val="1007"/>
        </w:trPr>
        <w:tc>
          <w:tcPr>
            <w:tcW w:w="450" w:type="dxa"/>
            <w:shd w:val="clear" w:color="auto" w:fill="auto"/>
          </w:tcPr>
          <w:p w14:paraId="02B95322" w14:textId="77777777" w:rsidR="00467640" w:rsidRPr="00467640" w:rsidRDefault="00467640" w:rsidP="00467640">
            <w:pPr>
              <w:jc w:val="center"/>
              <w:rPr>
                <w:rFonts w:cs="Arial"/>
                <w:sz w:val="20"/>
              </w:rPr>
            </w:pPr>
            <w:r w:rsidRPr="00467640">
              <w:rPr>
                <w:rFonts w:cs="Arial"/>
                <w:sz w:val="20"/>
              </w:rPr>
              <w:t>2</w:t>
            </w:r>
          </w:p>
        </w:tc>
        <w:tc>
          <w:tcPr>
            <w:tcW w:w="2430" w:type="dxa"/>
            <w:shd w:val="clear" w:color="auto" w:fill="auto"/>
          </w:tcPr>
          <w:p w14:paraId="1AB6FCA5" w14:textId="77777777" w:rsidR="00467640" w:rsidRPr="00467640" w:rsidRDefault="00467640" w:rsidP="00467640">
            <w:pPr>
              <w:spacing w:after="0"/>
              <w:rPr>
                <w:rFonts w:cs="Arial"/>
                <w:sz w:val="20"/>
              </w:rPr>
            </w:pPr>
            <w:r w:rsidRPr="00467640">
              <w:rPr>
                <w:rFonts w:cs="Arial"/>
                <w:sz w:val="20"/>
              </w:rPr>
              <w:t>SF-424 A (Budget Information – Non-Construction Programs) Form</w:t>
            </w:r>
          </w:p>
        </w:tc>
        <w:tc>
          <w:tcPr>
            <w:tcW w:w="5130" w:type="dxa"/>
            <w:shd w:val="clear" w:color="auto" w:fill="auto"/>
          </w:tcPr>
          <w:p w14:paraId="79070FBF" w14:textId="77777777" w:rsidR="00467640" w:rsidRPr="00467640" w:rsidRDefault="00467640" w:rsidP="00467640">
            <w:pPr>
              <w:autoSpaceDE w:val="0"/>
              <w:autoSpaceDN w:val="0"/>
              <w:adjustRightInd w:val="0"/>
              <w:spacing w:after="0"/>
              <w:rPr>
                <w:rFonts w:cs="Arial"/>
                <w:sz w:val="20"/>
              </w:rPr>
            </w:pPr>
            <w:r w:rsidRPr="00467640">
              <w:rPr>
                <w:rFonts w:cs="Arial"/>
                <w:bCs/>
                <w:color w:val="000000"/>
                <w:sz w:val="20"/>
              </w:rPr>
              <w:t xml:space="preserve">Use SF-424A.  Fill out Sections A, B, D and E of the SF-424A.  Section C should only be completed if applicable. </w:t>
            </w:r>
            <w:r w:rsidRPr="00467640">
              <w:rPr>
                <w:rFonts w:cs="Arial"/>
                <w:b/>
                <w:bCs/>
                <w:color w:val="000000"/>
                <w:sz w:val="20"/>
              </w:rPr>
              <w:t xml:space="preserve">It is highly recommended that you use the sample budget format in the FOA.  </w:t>
            </w:r>
          </w:p>
        </w:tc>
        <w:tc>
          <w:tcPr>
            <w:tcW w:w="1458" w:type="dxa"/>
            <w:shd w:val="clear" w:color="auto" w:fill="auto"/>
          </w:tcPr>
          <w:p w14:paraId="1EF40002" w14:textId="77777777" w:rsidR="00467640" w:rsidRPr="00467640" w:rsidRDefault="00467640" w:rsidP="00467640">
            <w:pPr>
              <w:spacing w:after="0"/>
              <w:rPr>
                <w:rFonts w:cs="Arial"/>
                <w:sz w:val="20"/>
              </w:rPr>
            </w:pPr>
            <w:r w:rsidRPr="00467640">
              <w:rPr>
                <w:rFonts w:cs="Arial"/>
                <w:sz w:val="20"/>
              </w:rPr>
              <w:t>ASSIST, Workspace, or other S2S provider</w:t>
            </w:r>
          </w:p>
        </w:tc>
      </w:tr>
      <w:tr w:rsidR="00467640" w:rsidRPr="00467640" w14:paraId="34105658" w14:textId="77777777" w:rsidTr="007647E2">
        <w:trPr>
          <w:trHeight w:val="584"/>
        </w:trPr>
        <w:tc>
          <w:tcPr>
            <w:tcW w:w="450" w:type="dxa"/>
            <w:shd w:val="clear" w:color="auto" w:fill="auto"/>
          </w:tcPr>
          <w:p w14:paraId="52A5EB6B" w14:textId="77777777" w:rsidR="00467640" w:rsidRPr="00467640" w:rsidRDefault="00467640" w:rsidP="00467640">
            <w:pPr>
              <w:jc w:val="center"/>
              <w:rPr>
                <w:rFonts w:cs="Arial"/>
                <w:sz w:val="20"/>
              </w:rPr>
            </w:pPr>
            <w:r w:rsidRPr="00467640">
              <w:rPr>
                <w:rFonts w:cs="Arial"/>
                <w:sz w:val="20"/>
              </w:rPr>
              <w:t>3</w:t>
            </w:r>
          </w:p>
        </w:tc>
        <w:tc>
          <w:tcPr>
            <w:tcW w:w="2430" w:type="dxa"/>
            <w:shd w:val="clear" w:color="auto" w:fill="auto"/>
          </w:tcPr>
          <w:p w14:paraId="42454827" w14:textId="77777777" w:rsidR="00467640" w:rsidRPr="00467640" w:rsidRDefault="00467640" w:rsidP="00467640">
            <w:pPr>
              <w:rPr>
                <w:rFonts w:cs="Arial"/>
                <w:sz w:val="20"/>
              </w:rPr>
            </w:pPr>
            <w:r w:rsidRPr="00467640">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467640" w:rsidRPr="00467640" w14:paraId="202A155F" w14:textId="77777777" w:rsidTr="007647E2">
              <w:trPr>
                <w:trHeight w:val="684"/>
              </w:trPr>
              <w:tc>
                <w:tcPr>
                  <w:tcW w:w="4895" w:type="dxa"/>
                </w:tcPr>
                <w:p w14:paraId="76EDE9AA" w14:textId="77777777" w:rsidR="00467640" w:rsidRPr="00467640" w:rsidRDefault="00467640" w:rsidP="00467640">
                  <w:pPr>
                    <w:tabs>
                      <w:tab w:val="left" w:pos="1080"/>
                    </w:tabs>
                    <w:rPr>
                      <w:rFonts w:cs="Arial"/>
                      <w:sz w:val="20"/>
                    </w:rPr>
                  </w:pPr>
                  <w:r w:rsidRPr="00467640">
                    <w:rPr>
                      <w:rFonts w:cs="Arial"/>
                      <w:sz w:val="20"/>
                    </w:rPr>
                    <w:t>The HHS Checklist ensures that you have obtained the proper signatures, assurances, and certifications</w:t>
                  </w:r>
                  <w:r w:rsidRPr="00467640">
                    <w:rPr>
                      <w:rFonts w:cs="Arial"/>
                      <w:b/>
                      <w:bCs/>
                      <w:sz w:val="20"/>
                    </w:rPr>
                    <w:t xml:space="preserve">. </w:t>
                  </w:r>
                  <w:r w:rsidRPr="00467640">
                    <w:rPr>
                      <w:rFonts w:cs="Arial"/>
                      <w:sz w:val="20"/>
                    </w:rPr>
                    <w:t>You are not required to complete the entire form, but please include the top portion of the form (“</w:t>
                  </w:r>
                  <w:r w:rsidRPr="00467640">
                    <w:rPr>
                      <w:rFonts w:cs="Arial"/>
                      <w:b/>
                      <w:bCs/>
                      <w:sz w:val="20"/>
                    </w:rPr>
                    <w:t>Type of Application</w:t>
                  </w:r>
                  <w:r w:rsidRPr="00467640">
                    <w:rPr>
                      <w:rFonts w:cs="Arial"/>
                      <w:sz w:val="20"/>
                    </w:rPr>
                    <w:t>”) indicating if this is a new, noncompeting continuation, competing continuation, or supplemental application; the Business Official and Program Director/Project Director/Principal Investigator contact information (</w:t>
                  </w:r>
                  <w:r w:rsidRPr="00467640">
                    <w:rPr>
                      <w:rFonts w:cs="Arial"/>
                      <w:b/>
                      <w:bCs/>
                      <w:sz w:val="20"/>
                    </w:rPr>
                    <w:t>Part C</w:t>
                  </w:r>
                  <w:r w:rsidRPr="00467640">
                    <w:rPr>
                      <w:rFonts w:cs="Arial"/>
                      <w:sz w:val="20"/>
                    </w:rPr>
                    <w:t>); and your organization’s nonprofit status (</w:t>
                  </w:r>
                  <w:r w:rsidRPr="00467640">
                    <w:rPr>
                      <w:rFonts w:cs="Arial"/>
                      <w:b/>
                      <w:bCs/>
                      <w:sz w:val="20"/>
                    </w:rPr>
                    <w:t>Part D, if applicable</w:t>
                  </w:r>
                  <w:r w:rsidRPr="00467640">
                    <w:rPr>
                      <w:rFonts w:cs="Arial"/>
                      <w:sz w:val="20"/>
                    </w:rPr>
                    <w:t xml:space="preserve">). All SAMHSA Notices of Award (NoAs) will be emailed by SAMHSA via NIH’s eRA Commons to the Project Director/Principal Investigator (PD/PI), and Signing Official/Business Official (SO/BO). </w:t>
                  </w:r>
                </w:p>
              </w:tc>
            </w:tr>
          </w:tbl>
          <w:p w14:paraId="0982A5AC" w14:textId="77777777" w:rsidR="00467640" w:rsidRPr="00467640" w:rsidRDefault="00467640" w:rsidP="00467640">
            <w:pPr>
              <w:tabs>
                <w:tab w:val="left" w:pos="1080"/>
              </w:tabs>
              <w:rPr>
                <w:rFonts w:cs="Arial"/>
                <w:sz w:val="20"/>
              </w:rPr>
            </w:pPr>
          </w:p>
        </w:tc>
        <w:tc>
          <w:tcPr>
            <w:tcW w:w="1458" w:type="dxa"/>
            <w:shd w:val="clear" w:color="auto" w:fill="auto"/>
          </w:tcPr>
          <w:p w14:paraId="741A67E3" w14:textId="77777777" w:rsidR="00467640" w:rsidRPr="00467640" w:rsidRDefault="00467640" w:rsidP="00467640">
            <w:pPr>
              <w:tabs>
                <w:tab w:val="left" w:pos="90"/>
              </w:tabs>
              <w:rPr>
                <w:rFonts w:cs="Arial"/>
                <w:sz w:val="20"/>
              </w:rPr>
            </w:pPr>
            <w:r w:rsidRPr="00467640">
              <w:rPr>
                <w:rFonts w:cs="Arial"/>
                <w:sz w:val="20"/>
              </w:rPr>
              <w:t>ASSIST, Workspace, or other S2S provider</w:t>
            </w:r>
          </w:p>
        </w:tc>
      </w:tr>
      <w:tr w:rsidR="00467640" w:rsidRPr="00467640" w14:paraId="636B6B4E" w14:textId="77777777" w:rsidTr="007647E2">
        <w:tc>
          <w:tcPr>
            <w:tcW w:w="450" w:type="dxa"/>
            <w:shd w:val="clear" w:color="auto" w:fill="auto"/>
          </w:tcPr>
          <w:p w14:paraId="71CD3094" w14:textId="77777777" w:rsidR="00467640" w:rsidRPr="00467640" w:rsidRDefault="00467640" w:rsidP="00467640">
            <w:pPr>
              <w:jc w:val="center"/>
              <w:rPr>
                <w:rFonts w:cs="Arial"/>
                <w:sz w:val="20"/>
              </w:rPr>
            </w:pPr>
            <w:r w:rsidRPr="00467640">
              <w:rPr>
                <w:rFonts w:cs="Arial"/>
                <w:sz w:val="20"/>
              </w:rPr>
              <w:t>4</w:t>
            </w:r>
          </w:p>
        </w:tc>
        <w:tc>
          <w:tcPr>
            <w:tcW w:w="2430" w:type="dxa"/>
            <w:shd w:val="clear" w:color="auto" w:fill="auto"/>
          </w:tcPr>
          <w:p w14:paraId="67CD89F6" w14:textId="77777777" w:rsidR="00467640" w:rsidRPr="00467640" w:rsidRDefault="00467640" w:rsidP="00467640">
            <w:pPr>
              <w:rPr>
                <w:rFonts w:cs="Arial"/>
                <w:b/>
                <w:sz w:val="20"/>
              </w:rPr>
            </w:pPr>
            <w:r w:rsidRPr="00467640">
              <w:rPr>
                <w:rFonts w:cs="Arial"/>
                <w:bCs/>
                <w:sz w:val="20"/>
              </w:rPr>
              <w:t>Project/Performance Site Location(s) Form</w:t>
            </w:r>
          </w:p>
        </w:tc>
        <w:tc>
          <w:tcPr>
            <w:tcW w:w="5130" w:type="dxa"/>
            <w:shd w:val="clear" w:color="auto" w:fill="auto"/>
          </w:tcPr>
          <w:p w14:paraId="5332874B" w14:textId="77777777" w:rsidR="00467640" w:rsidRPr="00467640" w:rsidRDefault="00467640" w:rsidP="00467640">
            <w:pPr>
              <w:tabs>
                <w:tab w:val="left" w:pos="90"/>
              </w:tabs>
              <w:rPr>
                <w:rFonts w:cs="Arial"/>
                <w:sz w:val="20"/>
              </w:rPr>
            </w:pPr>
            <w:r w:rsidRPr="00467640">
              <w:rPr>
                <w:rFonts w:cs="Arial"/>
                <w:sz w:val="20"/>
              </w:rPr>
              <w:t>The purpose of this form is to collect location information on the site(s) where work funded under this grant announcement will be performed.</w:t>
            </w:r>
          </w:p>
        </w:tc>
        <w:tc>
          <w:tcPr>
            <w:tcW w:w="1458" w:type="dxa"/>
            <w:shd w:val="clear" w:color="auto" w:fill="auto"/>
          </w:tcPr>
          <w:p w14:paraId="547D3BC9" w14:textId="77777777" w:rsidR="00467640" w:rsidRPr="00467640" w:rsidRDefault="00467640" w:rsidP="00467640">
            <w:pPr>
              <w:tabs>
                <w:tab w:val="left" w:pos="90"/>
              </w:tabs>
              <w:rPr>
                <w:rFonts w:cs="Arial"/>
                <w:sz w:val="20"/>
              </w:rPr>
            </w:pPr>
            <w:r w:rsidRPr="00467640">
              <w:rPr>
                <w:rFonts w:cs="Arial"/>
                <w:sz w:val="20"/>
              </w:rPr>
              <w:t>ASSIST, Workspace, or other S2S provider</w:t>
            </w:r>
          </w:p>
        </w:tc>
      </w:tr>
      <w:tr w:rsidR="00467640" w:rsidRPr="00467640" w14:paraId="3DF8B160" w14:textId="77777777" w:rsidTr="007647E2">
        <w:trPr>
          <w:trHeight w:val="413"/>
        </w:trPr>
        <w:tc>
          <w:tcPr>
            <w:tcW w:w="450" w:type="dxa"/>
            <w:shd w:val="clear" w:color="auto" w:fill="auto"/>
          </w:tcPr>
          <w:p w14:paraId="2B006EA5" w14:textId="77777777" w:rsidR="00467640" w:rsidRPr="00467640" w:rsidRDefault="00467640" w:rsidP="00467640">
            <w:pPr>
              <w:jc w:val="center"/>
              <w:rPr>
                <w:rFonts w:cs="Arial"/>
                <w:sz w:val="20"/>
              </w:rPr>
            </w:pPr>
            <w:r w:rsidRPr="00467640">
              <w:rPr>
                <w:rFonts w:cs="Arial"/>
                <w:sz w:val="20"/>
              </w:rPr>
              <w:lastRenderedPageBreak/>
              <w:t>5</w:t>
            </w:r>
          </w:p>
        </w:tc>
        <w:tc>
          <w:tcPr>
            <w:tcW w:w="2430" w:type="dxa"/>
            <w:shd w:val="clear" w:color="auto" w:fill="auto"/>
          </w:tcPr>
          <w:p w14:paraId="4AA18B94" w14:textId="77777777" w:rsidR="00467640" w:rsidRPr="00467640" w:rsidRDefault="00467640" w:rsidP="00467640">
            <w:pPr>
              <w:rPr>
                <w:rFonts w:cs="Arial"/>
                <w:sz w:val="20"/>
              </w:rPr>
            </w:pPr>
            <w:r w:rsidRPr="00467640">
              <w:rPr>
                <w:rFonts w:cs="Arial"/>
                <w:sz w:val="20"/>
              </w:rPr>
              <w:t xml:space="preserve">Project Abstract Summary </w:t>
            </w:r>
          </w:p>
        </w:tc>
        <w:tc>
          <w:tcPr>
            <w:tcW w:w="5130" w:type="dxa"/>
            <w:shd w:val="clear" w:color="auto" w:fill="auto"/>
          </w:tcPr>
          <w:p w14:paraId="32748C3A" w14:textId="77777777" w:rsidR="00467640" w:rsidRPr="00467640" w:rsidRDefault="00467640" w:rsidP="00467640">
            <w:pPr>
              <w:tabs>
                <w:tab w:val="left" w:pos="90"/>
              </w:tabs>
              <w:rPr>
                <w:rFonts w:cs="Arial"/>
                <w:sz w:val="20"/>
              </w:rPr>
            </w:pPr>
            <w:r w:rsidRPr="00467640">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3C345048" w14:textId="77777777" w:rsidR="00467640" w:rsidRPr="00467640" w:rsidRDefault="00467640" w:rsidP="00467640">
            <w:pPr>
              <w:tabs>
                <w:tab w:val="left" w:pos="90"/>
              </w:tabs>
              <w:rPr>
                <w:rFonts w:cs="Arial"/>
                <w:sz w:val="20"/>
              </w:rPr>
            </w:pPr>
            <w:r w:rsidRPr="00467640">
              <w:rPr>
                <w:rFonts w:cs="Arial"/>
                <w:sz w:val="20"/>
              </w:rPr>
              <w:t>ASSIST, Workspace, or other S2S provider</w:t>
            </w:r>
          </w:p>
        </w:tc>
      </w:tr>
      <w:tr w:rsidR="00467640" w:rsidRPr="00467640" w14:paraId="1120B65B" w14:textId="77777777" w:rsidTr="007647E2">
        <w:tc>
          <w:tcPr>
            <w:tcW w:w="450" w:type="dxa"/>
            <w:shd w:val="clear" w:color="auto" w:fill="auto"/>
          </w:tcPr>
          <w:p w14:paraId="08B973D7" w14:textId="77777777" w:rsidR="00467640" w:rsidRPr="00467640" w:rsidRDefault="00467640" w:rsidP="00467640">
            <w:pPr>
              <w:jc w:val="center"/>
              <w:rPr>
                <w:rFonts w:cs="Arial"/>
                <w:sz w:val="20"/>
              </w:rPr>
            </w:pPr>
            <w:r w:rsidRPr="00467640">
              <w:rPr>
                <w:rFonts w:cs="Arial"/>
                <w:sz w:val="20"/>
              </w:rPr>
              <w:t>6</w:t>
            </w:r>
          </w:p>
        </w:tc>
        <w:tc>
          <w:tcPr>
            <w:tcW w:w="2430" w:type="dxa"/>
            <w:shd w:val="clear" w:color="auto" w:fill="auto"/>
          </w:tcPr>
          <w:p w14:paraId="4D9DA8EA" w14:textId="77777777" w:rsidR="00467640" w:rsidRPr="00467640" w:rsidRDefault="00467640" w:rsidP="00467640">
            <w:pPr>
              <w:rPr>
                <w:rFonts w:cs="Arial"/>
                <w:sz w:val="20"/>
              </w:rPr>
            </w:pPr>
            <w:r w:rsidRPr="00467640">
              <w:rPr>
                <w:rFonts w:cs="Arial"/>
                <w:sz w:val="20"/>
              </w:rPr>
              <w:t xml:space="preserve">Project Narrative Attachment </w:t>
            </w:r>
          </w:p>
        </w:tc>
        <w:tc>
          <w:tcPr>
            <w:tcW w:w="5130" w:type="dxa"/>
            <w:shd w:val="clear" w:color="auto" w:fill="auto"/>
          </w:tcPr>
          <w:p w14:paraId="3466007C" w14:textId="77777777" w:rsidR="00467640" w:rsidRPr="00467640" w:rsidRDefault="00467640" w:rsidP="00467640">
            <w:pPr>
              <w:autoSpaceDE w:val="0"/>
              <w:autoSpaceDN w:val="0"/>
              <w:adjustRightInd w:val="0"/>
              <w:spacing w:after="0"/>
              <w:rPr>
                <w:rFonts w:cs="Arial"/>
                <w:sz w:val="20"/>
              </w:rPr>
            </w:pPr>
            <w:r w:rsidRPr="00467640">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482D68F7" w14:textId="77777777" w:rsidR="00467640" w:rsidRPr="00467640" w:rsidRDefault="00467640" w:rsidP="00467640">
            <w:pPr>
              <w:tabs>
                <w:tab w:val="left" w:pos="90"/>
              </w:tabs>
              <w:rPr>
                <w:rFonts w:cs="Arial"/>
                <w:sz w:val="20"/>
              </w:rPr>
            </w:pPr>
            <w:r w:rsidRPr="00467640">
              <w:rPr>
                <w:rFonts w:cs="Arial"/>
                <w:sz w:val="20"/>
              </w:rPr>
              <w:t>ASSIST, Workspace, or other S2S provider</w:t>
            </w:r>
          </w:p>
        </w:tc>
      </w:tr>
      <w:tr w:rsidR="00467640" w:rsidRPr="00467640" w14:paraId="26E30037" w14:textId="77777777" w:rsidTr="007647E2">
        <w:tc>
          <w:tcPr>
            <w:tcW w:w="450" w:type="dxa"/>
            <w:shd w:val="clear" w:color="auto" w:fill="auto"/>
          </w:tcPr>
          <w:p w14:paraId="2F0086BE" w14:textId="77777777" w:rsidR="00467640" w:rsidRPr="00467640" w:rsidRDefault="00467640" w:rsidP="00467640">
            <w:pPr>
              <w:jc w:val="center"/>
              <w:rPr>
                <w:rFonts w:cs="Arial"/>
                <w:sz w:val="20"/>
              </w:rPr>
            </w:pPr>
            <w:r w:rsidRPr="00467640">
              <w:rPr>
                <w:rFonts w:cs="Arial"/>
                <w:sz w:val="20"/>
              </w:rPr>
              <w:t>7</w:t>
            </w:r>
          </w:p>
        </w:tc>
        <w:tc>
          <w:tcPr>
            <w:tcW w:w="2430" w:type="dxa"/>
            <w:shd w:val="clear" w:color="auto" w:fill="auto"/>
          </w:tcPr>
          <w:p w14:paraId="423DFE04" w14:textId="77777777" w:rsidR="00467640" w:rsidRPr="00467640" w:rsidRDefault="00467640" w:rsidP="00467640">
            <w:pPr>
              <w:rPr>
                <w:rFonts w:cs="Arial"/>
                <w:sz w:val="20"/>
              </w:rPr>
            </w:pPr>
            <w:r w:rsidRPr="00467640">
              <w:rPr>
                <w:rFonts w:cs="Arial"/>
                <w:sz w:val="20"/>
              </w:rPr>
              <w:t xml:space="preserve">Budget Justification and Narrative Attachment </w:t>
            </w:r>
          </w:p>
        </w:tc>
        <w:tc>
          <w:tcPr>
            <w:tcW w:w="5130" w:type="dxa"/>
            <w:shd w:val="clear" w:color="auto" w:fill="auto"/>
          </w:tcPr>
          <w:p w14:paraId="5F46B4DF" w14:textId="77777777" w:rsidR="00467640" w:rsidRPr="00467640" w:rsidRDefault="00467640" w:rsidP="00467640">
            <w:pPr>
              <w:autoSpaceDE w:val="0"/>
              <w:autoSpaceDN w:val="0"/>
              <w:adjustRightInd w:val="0"/>
              <w:spacing w:after="0"/>
              <w:rPr>
                <w:rFonts w:cs="Arial"/>
                <w:sz w:val="20"/>
              </w:rPr>
            </w:pPr>
            <w:r w:rsidRPr="00467640">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467640">
              <w:rPr>
                <w:rFonts w:cs="Arial"/>
                <w:b/>
                <w:sz w:val="20"/>
              </w:rPr>
              <w:t>BNF</w:t>
            </w:r>
            <w:r w:rsidRPr="00467640">
              <w:rPr>
                <w:rFonts w:cs="Arial"/>
                <w:sz w:val="20"/>
              </w:rPr>
              <w:t xml:space="preserve"> when you submit your application into Grants.gov  </w:t>
            </w:r>
          </w:p>
        </w:tc>
        <w:tc>
          <w:tcPr>
            <w:tcW w:w="1458" w:type="dxa"/>
            <w:shd w:val="clear" w:color="auto" w:fill="auto"/>
          </w:tcPr>
          <w:p w14:paraId="3695AB8D" w14:textId="77777777" w:rsidR="00467640" w:rsidRPr="00467640" w:rsidRDefault="00467640" w:rsidP="00467640">
            <w:pPr>
              <w:tabs>
                <w:tab w:val="left" w:pos="90"/>
              </w:tabs>
              <w:rPr>
                <w:rFonts w:cs="Arial"/>
                <w:sz w:val="20"/>
                <w:highlight w:val="yellow"/>
              </w:rPr>
            </w:pPr>
            <w:r w:rsidRPr="00467640">
              <w:rPr>
                <w:rFonts w:cs="Arial"/>
                <w:sz w:val="20"/>
              </w:rPr>
              <w:t>ASSIST, Workspace, or other S2S provider</w:t>
            </w:r>
          </w:p>
        </w:tc>
      </w:tr>
      <w:tr w:rsidR="00467640" w:rsidRPr="00467640" w14:paraId="0F7C3640" w14:textId="77777777" w:rsidTr="007647E2">
        <w:tc>
          <w:tcPr>
            <w:tcW w:w="450" w:type="dxa"/>
            <w:shd w:val="clear" w:color="auto" w:fill="auto"/>
          </w:tcPr>
          <w:p w14:paraId="6D8BF619" w14:textId="77777777" w:rsidR="00467640" w:rsidRPr="00467640" w:rsidRDefault="00467640" w:rsidP="00467640">
            <w:pPr>
              <w:jc w:val="center"/>
              <w:rPr>
                <w:rFonts w:cs="Arial"/>
                <w:sz w:val="20"/>
              </w:rPr>
            </w:pPr>
            <w:r w:rsidRPr="00467640">
              <w:rPr>
                <w:rFonts w:cs="Arial"/>
                <w:sz w:val="20"/>
              </w:rPr>
              <w:t>8</w:t>
            </w:r>
          </w:p>
        </w:tc>
        <w:tc>
          <w:tcPr>
            <w:tcW w:w="2430" w:type="dxa"/>
            <w:shd w:val="clear" w:color="auto" w:fill="auto"/>
          </w:tcPr>
          <w:p w14:paraId="2D6D1F29" w14:textId="77777777" w:rsidR="00467640" w:rsidRPr="00467640" w:rsidRDefault="00467640" w:rsidP="00467640">
            <w:pPr>
              <w:rPr>
                <w:rFonts w:cs="Arial"/>
                <w:sz w:val="20"/>
              </w:rPr>
            </w:pPr>
            <w:r w:rsidRPr="00467640">
              <w:rPr>
                <w:rFonts w:cs="Arial"/>
                <w:sz w:val="20"/>
              </w:rPr>
              <w:t>SF-424 B (Assurances for Non-Construction) Form</w:t>
            </w:r>
          </w:p>
        </w:tc>
        <w:tc>
          <w:tcPr>
            <w:tcW w:w="5130" w:type="dxa"/>
            <w:shd w:val="clear" w:color="auto" w:fill="auto"/>
          </w:tcPr>
          <w:p w14:paraId="4E5127F5" w14:textId="77777777" w:rsidR="00467640" w:rsidRPr="00467640" w:rsidRDefault="00467640" w:rsidP="00467640">
            <w:pPr>
              <w:tabs>
                <w:tab w:val="left" w:pos="90"/>
              </w:tabs>
              <w:spacing w:after="0"/>
              <w:rPr>
                <w:rFonts w:cs="Arial"/>
                <w:sz w:val="20"/>
              </w:rPr>
            </w:pPr>
            <w:r w:rsidRPr="00467640">
              <w:rPr>
                <w:rFonts w:cs="Arial"/>
                <w:sz w:val="20"/>
              </w:rPr>
              <w:t xml:space="preserve">You must read the list of assurances provided on the SAMHSA website </w:t>
            </w:r>
            <w:r w:rsidRPr="00467640">
              <w:rPr>
                <w:rFonts w:cs="Arial"/>
                <w:bCs/>
                <w:sz w:val="20"/>
              </w:rPr>
              <w:t>and check the box marked ‘I Agree’</w:t>
            </w:r>
            <w:r w:rsidRPr="00467640">
              <w:rPr>
                <w:rFonts w:cs="Arial"/>
                <w:sz w:val="20"/>
              </w:rPr>
              <w:t xml:space="preserve"> before signing the first page (SF-424) of the application</w:t>
            </w:r>
            <w:r w:rsidRPr="00467640">
              <w:rPr>
                <w:rFonts w:cs="Arial"/>
                <w:bCs/>
                <w:sz w:val="20"/>
              </w:rPr>
              <w:t xml:space="preserve">.  </w:t>
            </w:r>
          </w:p>
        </w:tc>
        <w:tc>
          <w:tcPr>
            <w:tcW w:w="1458" w:type="dxa"/>
            <w:shd w:val="clear" w:color="auto" w:fill="auto"/>
          </w:tcPr>
          <w:p w14:paraId="1A76C776" w14:textId="77777777" w:rsidR="00467640" w:rsidRPr="00467640" w:rsidRDefault="0086392F" w:rsidP="00467640">
            <w:pPr>
              <w:spacing w:after="0"/>
              <w:jc w:val="center"/>
              <w:rPr>
                <w:rFonts w:cs="Arial"/>
                <w:sz w:val="20"/>
              </w:rPr>
            </w:pPr>
            <w:hyperlink r:id="rId28" w:history="1">
              <w:r w:rsidR="00467640" w:rsidRPr="00467640">
                <w:rPr>
                  <w:rFonts w:cs="Arial"/>
                  <w:color w:val="0000FF"/>
                  <w:sz w:val="20"/>
                  <w:u w:val="single"/>
                </w:rPr>
                <w:t>SAMHSA Website</w:t>
              </w:r>
            </w:hyperlink>
          </w:p>
          <w:p w14:paraId="59CEAB18" w14:textId="77777777" w:rsidR="00467640" w:rsidRPr="00467640" w:rsidRDefault="00467640" w:rsidP="00467640">
            <w:pPr>
              <w:spacing w:after="0"/>
              <w:rPr>
                <w:rFonts w:cs="Arial"/>
                <w:b/>
                <w:sz w:val="20"/>
              </w:rPr>
            </w:pPr>
          </w:p>
          <w:p w14:paraId="68869E85" w14:textId="77777777" w:rsidR="00467640" w:rsidRPr="00467640" w:rsidRDefault="00467640" w:rsidP="00467640">
            <w:pPr>
              <w:spacing w:after="0"/>
              <w:rPr>
                <w:rFonts w:cs="Arial"/>
                <w:b/>
                <w:sz w:val="20"/>
              </w:rPr>
            </w:pPr>
          </w:p>
        </w:tc>
      </w:tr>
      <w:tr w:rsidR="00467640" w:rsidRPr="00467640" w14:paraId="778C4A01" w14:textId="77777777" w:rsidTr="007647E2">
        <w:trPr>
          <w:trHeight w:val="1439"/>
        </w:trPr>
        <w:tc>
          <w:tcPr>
            <w:tcW w:w="450" w:type="dxa"/>
            <w:shd w:val="clear" w:color="auto" w:fill="auto"/>
          </w:tcPr>
          <w:p w14:paraId="2B39F83D" w14:textId="77777777" w:rsidR="00467640" w:rsidRPr="00467640" w:rsidRDefault="00467640" w:rsidP="00467640">
            <w:pPr>
              <w:jc w:val="center"/>
              <w:rPr>
                <w:rFonts w:cs="Arial"/>
                <w:sz w:val="20"/>
              </w:rPr>
            </w:pPr>
            <w:r w:rsidRPr="00467640">
              <w:rPr>
                <w:rFonts w:cs="Arial"/>
                <w:sz w:val="20"/>
              </w:rPr>
              <w:lastRenderedPageBreak/>
              <w:t>9</w:t>
            </w:r>
          </w:p>
        </w:tc>
        <w:tc>
          <w:tcPr>
            <w:tcW w:w="2430" w:type="dxa"/>
            <w:shd w:val="clear" w:color="auto" w:fill="auto"/>
          </w:tcPr>
          <w:p w14:paraId="69F4FE78" w14:textId="77777777" w:rsidR="00467640" w:rsidRPr="00467640" w:rsidRDefault="00467640" w:rsidP="00467640">
            <w:pPr>
              <w:rPr>
                <w:rFonts w:cs="Arial"/>
                <w:bCs/>
                <w:sz w:val="20"/>
              </w:rPr>
            </w:pPr>
            <w:r w:rsidRPr="00467640">
              <w:rPr>
                <w:rFonts w:cs="Arial"/>
                <w:bCs/>
                <w:sz w:val="20"/>
              </w:rPr>
              <w:t>Disclosure of Lobbying Activities (SF-LLL) Form</w:t>
            </w:r>
          </w:p>
        </w:tc>
        <w:tc>
          <w:tcPr>
            <w:tcW w:w="5130" w:type="dxa"/>
            <w:shd w:val="clear" w:color="auto" w:fill="auto"/>
          </w:tcPr>
          <w:p w14:paraId="76D33847" w14:textId="77777777" w:rsidR="00467640" w:rsidRPr="00467640" w:rsidRDefault="00467640" w:rsidP="00467640">
            <w:pPr>
              <w:tabs>
                <w:tab w:val="left" w:pos="1080"/>
              </w:tabs>
              <w:rPr>
                <w:rFonts w:cs="Arial"/>
                <w:sz w:val="20"/>
              </w:rPr>
            </w:pPr>
            <w:r w:rsidRPr="00467640">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2022F135" w14:textId="77777777" w:rsidR="00467640" w:rsidRPr="00467640" w:rsidRDefault="00467640" w:rsidP="00467640">
            <w:pPr>
              <w:tabs>
                <w:tab w:val="left" w:pos="90"/>
              </w:tabs>
              <w:rPr>
                <w:rFonts w:cs="Arial"/>
                <w:sz w:val="20"/>
              </w:rPr>
            </w:pPr>
            <w:r w:rsidRPr="00467640">
              <w:rPr>
                <w:rFonts w:cs="Arial"/>
                <w:sz w:val="20"/>
              </w:rPr>
              <w:t>ASSIST, Workspace, or other S2S provider</w:t>
            </w:r>
          </w:p>
        </w:tc>
      </w:tr>
      <w:tr w:rsidR="00467640" w:rsidRPr="00467640" w14:paraId="6ECAA137" w14:textId="77777777" w:rsidTr="007647E2">
        <w:trPr>
          <w:trHeight w:val="926"/>
        </w:trPr>
        <w:tc>
          <w:tcPr>
            <w:tcW w:w="450" w:type="dxa"/>
            <w:shd w:val="clear" w:color="auto" w:fill="auto"/>
          </w:tcPr>
          <w:p w14:paraId="5BFFFAB4" w14:textId="77777777" w:rsidR="00467640" w:rsidRPr="00467640" w:rsidRDefault="00467640" w:rsidP="00467640">
            <w:pPr>
              <w:jc w:val="center"/>
              <w:rPr>
                <w:rFonts w:cs="Arial"/>
                <w:sz w:val="20"/>
              </w:rPr>
            </w:pPr>
            <w:r w:rsidRPr="00467640">
              <w:rPr>
                <w:rFonts w:cs="Arial"/>
                <w:sz w:val="20"/>
              </w:rPr>
              <w:t>10</w:t>
            </w:r>
          </w:p>
        </w:tc>
        <w:tc>
          <w:tcPr>
            <w:tcW w:w="2430" w:type="dxa"/>
            <w:shd w:val="clear" w:color="auto" w:fill="auto"/>
          </w:tcPr>
          <w:p w14:paraId="0641AC6D" w14:textId="77777777" w:rsidR="00467640" w:rsidRPr="00467640" w:rsidRDefault="00467640" w:rsidP="00467640">
            <w:pPr>
              <w:rPr>
                <w:rFonts w:cs="Arial"/>
                <w:bCs/>
                <w:sz w:val="20"/>
              </w:rPr>
            </w:pPr>
            <w:r w:rsidRPr="00467640">
              <w:rPr>
                <w:rFonts w:cs="Arial"/>
                <w:bCs/>
                <w:sz w:val="20"/>
              </w:rPr>
              <w:t>Other Attachments Form</w:t>
            </w:r>
          </w:p>
        </w:tc>
        <w:tc>
          <w:tcPr>
            <w:tcW w:w="5130" w:type="dxa"/>
            <w:shd w:val="clear" w:color="auto" w:fill="auto"/>
          </w:tcPr>
          <w:p w14:paraId="20808DB1" w14:textId="77777777" w:rsidR="00467640" w:rsidRPr="00467640" w:rsidRDefault="00467640" w:rsidP="00467640">
            <w:pPr>
              <w:tabs>
                <w:tab w:val="left" w:pos="1080"/>
              </w:tabs>
              <w:rPr>
                <w:rFonts w:cs="Arial"/>
                <w:sz w:val="20"/>
              </w:rPr>
            </w:pPr>
            <w:r w:rsidRPr="00467640">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7EC88CB3" w14:textId="77777777" w:rsidR="00467640" w:rsidRPr="00467640" w:rsidRDefault="00467640" w:rsidP="00467640">
            <w:pPr>
              <w:tabs>
                <w:tab w:val="left" w:pos="90"/>
              </w:tabs>
              <w:rPr>
                <w:rFonts w:cs="Arial"/>
                <w:sz w:val="20"/>
                <w:highlight w:val="red"/>
              </w:rPr>
            </w:pPr>
            <w:r w:rsidRPr="00467640">
              <w:rPr>
                <w:rFonts w:cs="Arial"/>
                <w:sz w:val="20"/>
              </w:rPr>
              <w:t>ASSIST, Workspace, or other S2S provider</w:t>
            </w:r>
          </w:p>
        </w:tc>
      </w:tr>
    </w:tbl>
    <w:p w14:paraId="6E97B449" w14:textId="77777777" w:rsidR="00467640" w:rsidRPr="00467640" w:rsidRDefault="00467640" w:rsidP="00467640">
      <w:pPr>
        <w:tabs>
          <w:tab w:val="left" w:pos="0"/>
        </w:tabs>
        <w:rPr>
          <w:rFonts w:cs="Arial"/>
          <w:b/>
          <w:szCs w:val="24"/>
        </w:rPr>
      </w:pPr>
    </w:p>
    <w:p w14:paraId="4CEC57B8" w14:textId="77777777" w:rsidR="00467640" w:rsidRPr="00467640" w:rsidRDefault="00467640" w:rsidP="00467640">
      <w:pPr>
        <w:tabs>
          <w:tab w:val="left" w:pos="0"/>
        </w:tabs>
        <w:rPr>
          <w:rFonts w:cs="Arial"/>
          <w:b/>
          <w:szCs w:val="24"/>
        </w:rPr>
      </w:pPr>
      <w:r w:rsidRPr="00467640">
        <w:rPr>
          <w:rFonts w:cs="Arial"/>
          <w:b/>
          <w:szCs w:val="24"/>
        </w:rPr>
        <w:t>Supporting Documents</w:t>
      </w:r>
    </w:p>
    <w:p w14:paraId="21EE09C8" w14:textId="77777777" w:rsidR="00467640" w:rsidRPr="00467640" w:rsidRDefault="00467640" w:rsidP="00467640">
      <w:pPr>
        <w:tabs>
          <w:tab w:val="left" w:pos="0"/>
        </w:tabs>
        <w:rPr>
          <w:rFonts w:cs="Arial"/>
          <w:b/>
          <w:szCs w:val="24"/>
        </w:rPr>
      </w:pPr>
      <w:r w:rsidRPr="00467640">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467640">
        <w:rPr>
          <w:rFonts w:cs="Arial"/>
          <w:b/>
          <w:szCs w:val="24"/>
        </w:rPr>
        <w:t>For each of the following application components, attach each document (Adobe PDF format only)</w:t>
      </w:r>
      <w:r w:rsidRPr="00467640" w:rsidDel="00033279">
        <w:rPr>
          <w:rFonts w:cs="Arial"/>
          <w:b/>
          <w:szCs w:val="24"/>
        </w:rPr>
        <w:t xml:space="preserve"> </w:t>
      </w:r>
      <w:r w:rsidRPr="00467640">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467640" w:rsidRPr="00467640" w14:paraId="2B154ACA" w14:textId="77777777" w:rsidTr="007647E2">
        <w:tc>
          <w:tcPr>
            <w:tcW w:w="558" w:type="dxa"/>
            <w:shd w:val="clear" w:color="auto" w:fill="B8CCE4" w:themeFill="accent1" w:themeFillTint="66"/>
          </w:tcPr>
          <w:p w14:paraId="43FA12A0" w14:textId="77777777" w:rsidR="00467640" w:rsidRPr="00467640" w:rsidRDefault="00467640" w:rsidP="00467640">
            <w:pPr>
              <w:spacing w:after="0"/>
              <w:jc w:val="center"/>
              <w:rPr>
                <w:rFonts w:cs="Arial"/>
                <w:sz w:val="22"/>
                <w:szCs w:val="22"/>
              </w:rPr>
            </w:pPr>
            <w:r w:rsidRPr="00467640">
              <w:rPr>
                <w:rFonts w:cs="Arial"/>
                <w:sz w:val="22"/>
                <w:szCs w:val="22"/>
              </w:rPr>
              <w:br w:type="page"/>
            </w:r>
            <w:r w:rsidRPr="00467640">
              <w:rPr>
                <w:rFonts w:cs="Arial"/>
                <w:sz w:val="22"/>
                <w:szCs w:val="22"/>
              </w:rPr>
              <w:br w:type="page"/>
            </w:r>
            <w:r w:rsidRPr="00467640">
              <w:rPr>
                <w:rFonts w:cs="Arial"/>
                <w:sz w:val="22"/>
                <w:szCs w:val="22"/>
              </w:rPr>
              <w:br w:type="page"/>
            </w:r>
          </w:p>
          <w:p w14:paraId="6BA95D36" w14:textId="77777777" w:rsidR="00467640" w:rsidRPr="00467640" w:rsidRDefault="00467640" w:rsidP="00467640">
            <w:pPr>
              <w:spacing w:after="0"/>
              <w:jc w:val="center"/>
              <w:rPr>
                <w:rFonts w:cs="Arial"/>
                <w:b/>
                <w:sz w:val="22"/>
                <w:szCs w:val="22"/>
              </w:rPr>
            </w:pPr>
            <w:r w:rsidRPr="00467640">
              <w:rPr>
                <w:rFonts w:cs="Arial"/>
                <w:b/>
                <w:sz w:val="22"/>
                <w:szCs w:val="22"/>
              </w:rPr>
              <w:t>#</w:t>
            </w:r>
          </w:p>
        </w:tc>
        <w:tc>
          <w:tcPr>
            <w:tcW w:w="2340" w:type="dxa"/>
            <w:shd w:val="clear" w:color="auto" w:fill="B8CCE4" w:themeFill="accent1" w:themeFillTint="66"/>
          </w:tcPr>
          <w:p w14:paraId="5B69DFB2" w14:textId="77777777" w:rsidR="00467640" w:rsidRPr="00467640" w:rsidRDefault="00467640" w:rsidP="00467640">
            <w:pPr>
              <w:spacing w:after="0"/>
              <w:jc w:val="center"/>
              <w:rPr>
                <w:rFonts w:cs="Arial"/>
                <w:b/>
                <w:sz w:val="22"/>
                <w:szCs w:val="22"/>
              </w:rPr>
            </w:pPr>
          </w:p>
          <w:p w14:paraId="07B78BE8" w14:textId="77777777" w:rsidR="00467640" w:rsidRPr="00467640" w:rsidRDefault="00467640" w:rsidP="00467640">
            <w:pPr>
              <w:spacing w:after="0"/>
              <w:jc w:val="center"/>
              <w:rPr>
                <w:rFonts w:cs="Arial"/>
                <w:b/>
                <w:sz w:val="22"/>
                <w:szCs w:val="22"/>
              </w:rPr>
            </w:pPr>
            <w:r w:rsidRPr="00467640">
              <w:rPr>
                <w:rFonts w:cs="Arial"/>
                <w:b/>
                <w:sz w:val="22"/>
                <w:szCs w:val="22"/>
              </w:rPr>
              <w:t>Supporting Documents</w:t>
            </w:r>
          </w:p>
          <w:p w14:paraId="277EE766" w14:textId="77777777" w:rsidR="00467640" w:rsidRPr="00467640" w:rsidRDefault="00467640" w:rsidP="00467640">
            <w:pPr>
              <w:spacing w:after="0"/>
              <w:jc w:val="center"/>
              <w:rPr>
                <w:rFonts w:cs="Arial"/>
                <w:b/>
                <w:sz w:val="22"/>
                <w:szCs w:val="22"/>
              </w:rPr>
            </w:pPr>
          </w:p>
        </w:tc>
        <w:tc>
          <w:tcPr>
            <w:tcW w:w="5130" w:type="dxa"/>
            <w:shd w:val="clear" w:color="auto" w:fill="B8CCE4" w:themeFill="accent1" w:themeFillTint="66"/>
          </w:tcPr>
          <w:p w14:paraId="4A7FFCA9" w14:textId="77777777" w:rsidR="00467640" w:rsidRPr="00467640" w:rsidRDefault="00467640" w:rsidP="00467640">
            <w:pPr>
              <w:spacing w:after="0"/>
              <w:jc w:val="center"/>
              <w:rPr>
                <w:rFonts w:cs="Arial"/>
                <w:b/>
                <w:sz w:val="22"/>
                <w:szCs w:val="22"/>
              </w:rPr>
            </w:pPr>
          </w:p>
          <w:p w14:paraId="2B0CB99C" w14:textId="77777777" w:rsidR="00467640" w:rsidRPr="00467640" w:rsidRDefault="00467640" w:rsidP="00467640">
            <w:pPr>
              <w:spacing w:after="0"/>
              <w:jc w:val="center"/>
              <w:rPr>
                <w:rFonts w:cs="Arial"/>
                <w:b/>
                <w:sz w:val="22"/>
                <w:szCs w:val="22"/>
              </w:rPr>
            </w:pPr>
            <w:r w:rsidRPr="00467640">
              <w:rPr>
                <w:rFonts w:cs="Arial"/>
                <w:b/>
                <w:sz w:val="22"/>
                <w:szCs w:val="22"/>
              </w:rPr>
              <w:t>Description</w:t>
            </w:r>
          </w:p>
        </w:tc>
        <w:tc>
          <w:tcPr>
            <w:tcW w:w="1548" w:type="dxa"/>
            <w:shd w:val="clear" w:color="auto" w:fill="B8CCE4" w:themeFill="accent1" w:themeFillTint="66"/>
          </w:tcPr>
          <w:p w14:paraId="223963D3" w14:textId="77777777" w:rsidR="00467640" w:rsidRPr="00467640" w:rsidRDefault="00467640" w:rsidP="00467640">
            <w:pPr>
              <w:spacing w:after="0"/>
              <w:jc w:val="center"/>
              <w:rPr>
                <w:rFonts w:cs="Arial"/>
                <w:b/>
                <w:sz w:val="22"/>
                <w:szCs w:val="22"/>
              </w:rPr>
            </w:pPr>
          </w:p>
          <w:p w14:paraId="0EB75A71" w14:textId="77777777" w:rsidR="00467640" w:rsidRPr="00467640" w:rsidRDefault="00467640" w:rsidP="00467640">
            <w:pPr>
              <w:spacing w:after="0"/>
              <w:jc w:val="center"/>
              <w:rPr>
                <w:rFonts w:cs="Arial"/>
                <w:b/>
                <w:sz w:val="22"/>
                <w:szCs w:val="22"/>
              </w:rPr>
            </w:pPr>
            <w:r w:rsidRPr="00467640">
              <w:rPr>
                <w:rFonts w:cs="Arial"/>
                <w:b/>
                <w:sz w:val="22"/>
                <w:szCs w:val="22"/>
              </w:rPr>
              <w:t>Source</w:t>
            </w:r>
          </w:p>
        </w:tc>
      </w:tr>
      <w:tr w:rsidR="00467640" w:rsidRPr="00467640" w14:paraId="4F48CA0A" w14:textId="77777777" w:rsidTr="007647E2">
        <w:trPr>
          <w:trHeight w:val="863"/>
        </w:trPr>
        <w:tc>
          <w:tcPr>
            <w:tcW w:w="558" w:type="dxa"/>
            <w:shd w:val="clear" w:color="auto" w:fill="auto"/>
          </w:tcPr>
          <w:p w14:paraId="6AE2E186" w14:textId="77777777" w:rsidR="00467640" w:rsidRPr="00467640" w:rsidRDefault="00467640" w:rsidP="00467640">
            <w:pPr>
              <w:jc w:val="center"/>
              <w:rPr>
                <w:rFonts w:cs="Arial"/>
                <w:sz w:val="20"/>
              </w:rPr>
            </w:pPr>
            <w:r w:rsidRPr="00467640">
              <w:rPr>
                <w:rFonts w:cs="Arial"/>
                <w:sz w:val="20"/>
              </w:rPr>
              <w:t>1</w:t>
            </w:r>
          </w:p>
        </w:tc>
        <w:tc>
          <w:tcPr>
            <w:tcW w:w="2340" w:type="dxa"/>
            <w:shd w:val="clear" w:color="auto" w:fill="auto"/>
          </w:tcPr>
          <w:p w14:paraId="1CF2D016" w14:textId="77777777" w:rsidR="00467640" w:rsidRPr="00467640" w:rsidRDefault="00467640" w:rsidP="00467640">
            <w:pPr>
              <w:rPr>
                <w:rFonts w:cs="Arial"/>
                <w:sz w:val="20"/>
              </w:rPr>
            </w:pPr>
            <w:r w:rsidRPr="00467640">
              <w:rPr>
                <w:rFonts w:cs="Arial"/>
                <w:sz w:val="20"/>
              </w:rPr>
              <w:t>HHS 690 Form</w:t>
            </w:r>
          </w:p>
        </w:tc>
        <w:tc>
          <w:tcPr>
            <w:tcW w:w="5130" w:type="dxa"/>
            <w:shd w:val="clear" w:color="auto" w:fill="auto"/>
          </w:tcPr>
          <w:p w14:paraId="2A259FF4" w14:textId="77777777" w:rsidR="00467640" w:rsidRPr="00467640" w:rsidRDefault="00467640" w:rsidP="00467640">
            <w:pPr>
              <w:tabs>
                <w:tab w:val="left" w:pos="90"/>
              </w:tabs>
              <w:rPr>
                <w:rFonts w:cs="Arial"/>
                <w:color w:val="000000"/>
                <w:sz w:val="20"/>
                <w:lang w:val="en"/>
              </w:rPr>
            </w:pPr>
            <w:r w:rsidRPr="00467640">
              <w:rPr>
                <w:rFonts w:cs="Arial"/>
                <w:color w:val="000000"/>
                <w:sz w:val="20"/>
                <w:lang w:val="en"/>
              </w:rPr>
              <w:t xml:space="preserve">Every grant applicant must have a completed </w:t>
            </w:r>
            <w:hyperlink r:id="rId29" w:history="1">
              <w:r w:rsidRPr="00467640">
                <w:rPr>
                  <w:rFonts w:cs="Arial"/>
                  <w:color w:val="0000FF"/>
                  <w:sz w:val="20"/>
                  <w:u w:val="single"/>
                  <w:lang w:val="en"/>
                </w:rPr>
                <w:t>HHS 690 form (PDF | 291 KB)</w:t>
              </w:r>
            </w:hyperlink>
            <w:r w:rsidRPr="00467640">
              <w:rPr>
                <w:rFonts w:cs="Arial"/>
                <w:color w:val="000000"/>
                <w:sz w:val="20"/>
                <w:lang w:val="en"/>
              </w:rPr>
              <w:t xml:space="preserve"> on file with the Department of Health and Human Services.  </w:t>
            </w:r>
          </w:p>
        </w:tc>
        <w:tc>
          <w:tcPr>
            <w:tcW w:w="1548" w:type="dxa"/>
            <w:shd w:val="clear" w:color="auto" w:fill="auto"/>
          </w:tcPr>
          <w:p w14:paraId="007623D1" w14:textId="77777777" w:rsidR="00467640" w:rsidRPr="00467640" w:rsidRDefault="0086392F" w:rsidP="00467640">
            <w:pPr>
              <w:tabs>
                <w:tab w:val="left" w:pos="90"/>
              </w:tabs>
              <w:rPr>
                <w:rFonts w:cs="Arial"/>
                <w:sz w:val="20"/>
              </w:rPr>
            </w:pPr>
            <w:hyperlink r:id="rId30" w:history="1">
              <w:r w:rsidR="00467640" w:rsidRPr="00467640">
                <w:rPr>
                  <w:rFonts w:cs="Arial"/>
                  <w:color w:val="0000FF"/>
                  <w:sz w:val="20"/>
                  <w:u w:val="single"/>
                </w:rPr>
                <w:t>SAMHSA Website</w:t>
              </w:r>
            </w:hyperlink>
          </w:p>
        </w:tc>
      </w:tr>
      <w:tr w:rsidR="00467640" w:rsidRPr="00467640" w14:paraId="545F845B" w14:textId="77777777" w:rsidTr="007647E2">
        <w:tc>
          <w:tcPr>
            <w:tcW w:w="558" w:type="dxa"/>
            <w:shd w:val="clear" w:color="auto" w:fill="auto"/>
          </w:tcPr>
          <w:p w14:paraId="367BB58E" w14:textId="77777777" w:rsidR="00467640" w:rsidRPr="00467640" w:rsidRDefault="00467640" w:rsidP="00467640">
            <w:pPr>
              <w:jc w:val="center"/>
              <w:rPr>
                <w:rFonts w:cs="Arial"/>
                <w:sz w:val="20"/>
              </w:rPr>
            </w:pPr>
            <w:r w:rsidRPr="00467640">
              <w:rPr>
                <w:rFonts w:cs="Arial"/>
                <w:sz w:val="20"/>
              </w:rPr>
              <w:lastRenderedPageBreak/>
              <w:t>3</w:t>
            </w:r>
          </w:p>
        </w:tc>
        <w:tc>
          <w:tcPr>
            <w:tcW w:w="2340" w:type="dxa"/>
            <w:shd w:val="clear" w:color="auto" w:fill="auto"/>
          </w:tcPr>
          <w:p w14:paraId="42F0D84F" w14:textId="77777777" w:rsidR="00467640" w:rsidRPr="00467640" w:rsidRDefault="00467640" w:rsidP="00467640">
            <w:pPr>
              <w:rPr>
                <w:rFonts w:cs="Arial"/>
                <w:sz w:val="20"/>
              </w:rPr>
            </w:pPr>
            <w:r w:rsidRPr="00467640">
              <w:rPr>
                <w:rFonts w:cs="Arial"/>
                <w:sz w:val="20"/>
              </w:rPr>
              <w:t>Biographical Sketches and Job Descriptions</w:t>
            </w:r>
          </w:p>
        </w:tc>
        <w:tc>
          <w:tcPr>
            <w:tcW w:w="5130" w:type="dxa"/>
            <w:shd w:val="clear" w:color="auto" w:fill="auto"/>
          </w:tcPr>
          <w:p w14:paraId="2CA732BB" w14:textId="77777777" w:rsidR="00467640" w:rsidRPr="00467640" w:rsidRDefault="00467640" w:rsidP="00467640">
            <w:pPr>
              <w:tabs>
                <w:tab w:val="left" w:pos="90"/>
              </w:tabs>
              <w:rPr>
                <w:rFonts w:cs="Arial"/>
                <w:sz w:val="20"/>
              </w:rPr>
            </w:pPr>
            <w:r w:rsidRPr="00467640">
              <w:rPr>
                <w:rFonts w:cs="Arial"/>
                <w:sz w:val="20"/>
              </w:rPr>
              <w:t>See Appendix F of this document for additional instructions for completing these sections.</w:t>
            </w:r>
          </w:p>
        </w:tc>
        <w:tc>
          <w:tcPr>
            <w:tcW w:w="1548" w:type="dxa"/>
            <w:shd w:val="clear" w:color="auto" w:fill="auto"/>
          </w:tcPr>
          <w:p w14:paraId="2551F638" w14:textId="77777777" w:rsidR="00467640" w:rsidRPr="00467640" w:rsidRDefault="00467640" w:rsidP="00467640">
            <w:pPr>
              <w:tabs>
                <w:tab w:val="left" w:pos="90"/>
              </w:tabs>
              <w:rPr>
                <w:rFonts w:cs="Arial"/>
                <w:sz w:val="20"/>
              </w:rPr>
            </w:pPr>
            <w:r w:rsidRPr="00467640">
              <w:rPr>
                <w:rFonts w:cs="Arial"/>
                <w:sz w:val="20"/>
              </w:rPr>
              <w:t>Appendix F of this document.</w:t>
            </w:r>
          </w:p>
        </w:tc>
      </w:tr>
      <w:tr w:rsidR="00467640" w:rsidRPr="00467640" w14:paraId="500017EC" w14:textId="77777777" w:rsidTr="007647E2">
        <w:trPr>
          <w:trHeight w:val="1853"/>
        </w:trPr>
        <w:tc>
          <w:tcPr>
            <w:tcW w:w="558" w:type="dxa"/>
            <w:shd w:val="clear" w:color="auto" w:fill="auto"/>
          </w:tcPr>
          <w:p w14:paraId="6F6571DE" w14:textId="77777777" w:rsidR="00467640" w:rsidRPr="00467640" w:rsidRDefault="00467640" w:rsidP="00467640">
            <w:pPr>
              <w:jc w:val="center"/>
              <w:rPr>
                <w:rFonts w:cs="Arial"/>
                <w:sz w:val="20"/>
              </w:rPr>
            </w:pPr>
            <w:r w:rsidRPr="00467640">
              <w:rPr>
                <w:rFonts w:cs="Arial"/>
                <w:sz w:val="20"/>
              </w:rPr>
              <w:t>4</w:t>
            </w:r>
          </w:p>
        </w:tc>
        <w:tc>
          <w:tcPr>
            <w:tcW w:w="2340" w:type="dxa"/>
            <w:shd w:val="clear" w:color="auto" w:fill="auto"/>
          </w:tcPr>
          <w:p w14:paraId="21CE578C" w14:textId="77777777" w:rsidR="00467640" w:rsidRPr="00467640" w:rsidRDefault="00467640" w:rsidP="00467640">
            <w:pPr>
              <w:rPr>
                <w:rFonts w:cs="Arial"/>
                <w:sz w:val="20"/>
              </w:rPr>
            </w:pPr>
            <w:r w:rsidRPr="00467640">
              <w:rPr>
                <w:rFonts w:cs="Arial"/>
                <w:sz w:val="20"/>
              </w:rPr>
              <w:t>Confidentiality and SAMHSA Participant Protection/Human Subjects</w:t>
            </w:r>
          </w:p>
        </w:tc>
        <w:tc>
          <w:tcPr>
            <w:tcW w:w="5130" w:type="dxa"/>
            <w:shd w:val="clear" w:color="auto" w:fill="auto"/>
          </w:tcPr>
          <w:p w14:paraId="0401601E" w14:textId="77777777" w:rsidR="00467640" w:rsidRPr="00467640" w:rsidRDefault="00467640" w:rsidP="00467640">
            <w:pPr>
              <w:tabs>
                <w:tab w:val="left" w:pos="90"/>
              </w:tabs>
              <w:rPr>
                <w:rFonts w:cs="Arial"/>
                <w:sz w:val="20"/>
              </w:rPr>
            </w:pPr>
            <w:r w:rsidRPr="00467640">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43D11299" w14:textId="77777777" w:rsidR="00467640" w:rsidRPr="00467640" w:rsidRDefault="00467640" w:rsidP="00467640">
            <w:pPr>
              <w:tabs>
                <w:tab w:val="left" w:pos="90"/>
              </w:tabs>
              <w:contextualSpacing/>
              <w:rPr>
                <w:rFonts w:cs="Arial"/>
                <w:sz w:val="20"/>
              </w:rPr>
            </w:pPr>
            <w:r w:rsidRPr="00467640">
              <w:rPr>
                <w:rFonts w:cs="Arial"/>
                <w:sz w:val="20"/>
              </w:rPr>
              <w:t>FOA:  See Appendix C</w:t>
            </w:r>
          </w:p>
          <w:p w14:paraId="46C35E29" w14:textId="77777777" w:rsidR="00467640" w:rsidRPr="00467640" w:rsidRDefault="00467640" w:rsidP="00467640">
            <w:pPr>
              <w:tabs>
                <w:tab w:val="left" w:pos="90"/>
              </w:tabs>
              <w:contextualSpacing/>
              <w:rPr>
                <w:rFonts w:cs="Arial"/>
                <w:sz w:val="20"/>
              </w:rPr>
            </w:pPr>
          </w:p>
        </w:tc>
      </w:tr>
      <w:tr w:rsidR="00467640" w:rsidRPr="00467640" w14:paraId="5FF1560C" w14:textId="77777777" w:rsidTr="007647E2">
        <w:tc>
          <w:tcPr>
            <w:tcW w:w="558" w:type="dxa"/>
            <w:shd w:val="clear" w:color="auto" w:fill="auto"/>
          </w:tcPr>
          <w:p w14:paraId="2EA28816" w14:textId="77777777" w:rsidR="00467640" w:rsidRPr="00467640" w:rsidRDefault="00467640" w:rsidP="00467640">
            <w:pPr>
              <w:jc w:val="center"/>
              <w:rPr>
                <w:rFonts w:cs="Arial"/>
                <w:sz w:val="20"/>
              </w:rPr>
            </w:pPr>
            <w:r w:rsidRPr="00467640">
              <w:rPr>
                <w:rFonts w:cs="Arial"/>
                <w:sz w:val="20"/>
              </w:rPr>
              <w:t>5</w:t>
            </w:r>
          </w:p>
        </w:tc>
        <w:tc>
          <w:tcPr>
            <w:tcW w:w="2340" w:type="dxa"/>
            <w:shd w:val="clear" w:color="auto" w:fill="auto"/>
          </w:tcPr>
          <w:p w14:paraId="2C4B752E" w14:textId="77777777" w:rsidR="00467640" w:rsidRPr="00467640" w:rsidRDefault="00467640" w:rsidP="00467640">
            <w:pPr>
              <w:rPr>
                <w:rFonts w:cs="Arial"/>
                <w:sz w:val="20"/>
                <w:highlight w:val="cyan"/>
              </w:rPr>
            </w:pPr>
            <w:r w:rsidRPr="00467640">
              <w:rPr>
                <w:rFonts w:cs="Arial"/>
                <w:sz w:val="20"/>
              </w:rPr>
              <w:t>Additional Documents in the FOA</w:t>
            </w:r>
          </w:p>
        </w:tc>
        <w:tc>
          <w:tcPr>
            <w:tcW w:w="5130" w:type="dxa"/>
            <w:shd w:val="clear" w:color="auto" w:fill="auto"/>
          </w:tcPr>
          <w:p w14:paraId="65DB4099" w14:textId="77777777" w:rsidR="00467640" w:rsidRPr="00467640" w:rsidRDefault="00467640" w:rsidP="00467640">
            <w:pPr>
              <w:tabs>
                <w:tab w:val="left" w:pos="90"/>
              </w:tabs>
              <w:rPr>
                <w:rFonts w:cs="Arial"/>
                <w:color w:val="000000"/>
                <w:sz w:val="20"/>
                <w:highlight w:val="cyan"/>
                <w:lang w:val="en"/>
              </w:rPr>
            </w:pPr>
            <w:r w:rsidRPr="00467640">
              <w:rPr>
                <w:rFonts w:cs="Arial"/>
                <w:color w:val="000000"/>
                <w:sz w:val="20"/>
                <w:lang w:val="en"/>
              </w:rPr>
              <w:t xml:space="preserve">The </w:t>
            </w:r>
            <w:r w:rsidRPr="00467640">
              <w:rPr>
                <w:rFonts w:cs="Arial"/>
                <w:sz w:val="20"/>
              </w:rPr>
              <w:t>FOA</w:t>
            </w:r>
            <w:r w:rsidRPr="00467640">
              <w:rPr>
                <w:rFonts w:cs="Arial"/>
                <w:color w:val="000000"/>
                <w:sz w:val="20"/>
                <w:lang w:val="en"/>
              </w:rPr>
              <w:t xml:space="preserve"> will indicate the attachments you need to include in your application.</w:t>
            </w:r>
          </w:p>
        </w:tc>
        <w:tc>
          <w:tcPr>
            <w:tcW w:w="1548" w:type="dxa"/>
            <w:shd w:val="clear" w:color="auto" w:fill="auto"/>
          </w:tcPr>
          <w:p w14:paraId="274A1416" w14:textId="77777777" w:rsidR="00467640" w:rsidRPr="00467640" w:rsidRDefault="00467640" w:rsidP="00467640">
            <w:pPr>
              <w:tabs>
                <w:tab w:val="left" w:pos="90"/>
              </w:tabs>
              <w:rPr>
                <w:rFonts w:cs="Arial"/>
                <w:sz w:val="20"/>
              </w:rPr>
            </w:pPr>
            <w:r w:rsidRPr="00467640">
              <w:rPr>
                <w:rFonts w:cs="Arial"/>
                <w:sz w:val="20"/>
              </w:rPr>
              <w:t xml:space="preserve"> FOA: Section IV-1.</w:t>
            </w:r>
          </w:p>
        </w:tc>
      </w:tr>
    </w:tbl>
    <w:p w14:paraId="487F0431" w14:textId="77777777" w:rsidR="00467640" w:rsidRPr="00467640" w:rsidRDefault="00467640" w:rsidP="00467640">
      <w:bookmarkStart w:id="164" w:name="_3._SUBMISSION_DATES"/>
      <w:bookmarkStart w:id="165" w:name="_4._INTERGOVERNMENTAL_REVIEW"/>
      <w:bookmarkStart w:id="166" w:name="_5._SUBMIT_APPLICATION:"/>
      <w:bookmarkStart w:id="167" w:name="_4.__"/>
      <w:bookmarkStart w:id="168" w:name="_Toc465087555"/>
      <w:bookmarkStart w:id="169" w:name="_Toc485307402"/>
      <w:bookmarkEnd w:id="164"/>
      <w:bookmarkEnd w:id="165"/>
      <w:bookmarkEnd w:id="166"/>
      <w:bookmarkEnd w:id="167"/>
    </w:p>
    <w:p w14:paraId="4BD0B2FA" w14:textId="77777777" w:rsidR="00467640" w:rsidRPr="00467640" w:rsidRDefault="00467640" w:rsidP="00467640">
      <w:pPr>
        <w:keepNext/>
        <w:tabs>
          <w:tab w:val="left" w:pos="720"/>
        </w:tabs>
        <w:outlineLvl w:val="1"/>
        <w:rPr>
          <w:rFonts w:cs="Arial"/>
          <w:b/>
          <w:bCs/>
          <w:iCs/>
          <w:szCs w:val="24"/>
        </w:rPr>
      </w:pPr>
      <w:bookmarkStart w:id="170" w:name="_Toc29192870"/>
      <w:bookmarkStart w:id="171" w:name="_Toc29284399"/>
      <w:r w:rsidRPr="00467640">
        <w:rPr>
          <w:rFonts w:cs="Arial"/>
          <w:b/>
          <w:bCs/>
          <w:iCs/>
          <w:szCs w:val="24"/>
        </w:rPr>
        <w:t xml:space="preserve">4.    </w:t>
      </w:r>
      <w:r w:rsidRPr="00467640">
        <w:rPr>
          <w:rFonts w:cs="Arial"/>
          <w:b/>
          <w:bCs/>
          <w:iCs/>
          <w:szCs w:val="24"/>
        </w:rPr>
        <w:tab/>
        <w:t>SUBMIT APPLICATION</w:t>
      </w:r>
      <w:bookmarkEnd w:id="168"/>
      <w:bookmarkEnd w:id="169"/>
      <w:bookmarkEnd w:id="170"/>
      <w:bookmarkEnd w:id="171"/>
      <w:r w:rsidRPr="00467640">
        <w:rPr>
          <w:rFonts w:cs="Arial"/>
          <w:b/>
          <w:bCs/>
          <w:iCs/>
          <w:szCs w:val="24"/>
        </w:rPr>
        <w:t xml:space="preserve"> </w:t>
      </w:r>
    </w:p>
    <w:p w14:paraId="206EFF3B" w14:textId="77777777" w:rsidR="00467640" w:rsidRPr="00467640" w:rsidRDefault="00467640" w:rsidP="00467640">
      <w:pPr>
        <w:keepNext/>
        <w:outlineLvl w:val="2"/>
        <w:rPr>
          <w:rFonts w:cs="Arial"/>
          <w:b/>
          <w:bCs/>
          <w:szCs w:val="26"/>
        </w:rPr>
      </w:pPr>
      <w:r w:rsidRPr="00467640">
        <w:rPr>
          <w:rFonts w:cs="Arial"/>
          <w:b/>
          <w:bCs/>
          <w:szCs w:val="26"/>
        </w:rPr>
        <w:t>4.1</w:t>
      </w:r>
      <w:r w:rsidRPr="00467640">
        <w:rPr>
          <w:rFonts w:cs="Arial"/>
          <w:b/>
          <w:bCs/>
          <w:szCs w:val="26"/>
        </w:rPr>
        <w:tab/>
        <w:t>Electronic Submission (eRA ASSIST, Grants.gov Workspace, or other S2S provider)</w:t>
      </w:r>
    </w:p>
    <w:p w14:paraId="5D424F2D" w14:textId="77777777" w:rsidR="00467640" w:rsidRPr="00467640" w:rsidRDefault="00467640" w:rsidP="00467640">
      <w:pPr>
        <w:autoSpaceDE w:val="0"/>
        <w:autoSpaceDN w:val="0"/>
        <w:adjustRightInd w:val="0"/>
        <w:spacing w:after="0"/>
        <w:rPr>
          <w:rFonts w:cs="Arial"/>
        </w:rPr>
      </w:pPr>
      <w:r w:rsidRPr="00467640">
        <w:rPr>
          <w:rFonts w:cs="Arial"/>
        </w:rPr>
        <w:t xml:space="preserve">After completing all required registration and application requirements, SAMHSA requires applicants to </w:t>
      </w:r>
      <w:r w:rsidRPr="00467640">
        <w:rPr>
          <w:rFonts w:cs="Arial"/>
          <w:b/>
          <w:bCs/>
        </w:rPr>
        <w:t xml:space="preserve">electronically submit </w:t>
      </w:r>
      <w:r w:rsidRPr="00467640">
        <w:rPr>
          <w:rFonts w:cs="Arial"/>
        </w:rPr>
        <w:t>using eRA ASSIST, Grants.gov Workspace or another system to system (S2S) provider.  Information on each of these options is below:</w:t>
      </w:r>
    </w:p>
    <w:p w14:paraId="53E45BE5" w14:textId="77777777" w:rsidR="00467640" w:rsidRPr="00467640" w:rsidRDefault="00467640" w:rsidP="00467640">
      <w:pPr>
        <w:autoSpaceDE w:val="0"/>
        <w:autoSpaceDN w:val="0"/>
        <w:adjustRightInd w:val="0"/>
        <w:spacing w:after="0"/>
        <w:rPr>
          <w:rFonts w:cs="Arial"/>
        </w:rPr>
      </w:pPr>
    </w:p>
    <w:p w14:paraId="7AA64544" w14:textId="77777777" w:rsidR="00467640" w:rsidRPr="00467640" w:rsidRDefault="00467640" w:rsidP="00104911">
      <w:pPr>
        <w:numPr>
          <w:ilvl w:val="0"/>
          <w:numId w:val="27"/>
        </w:numPr>
        <w:rPr>
          <w:rFonts w:cs="Arial"/>
          <w:color w:val="000000"/>
          <w:szCs w:val="24"/>
        </w:rPr>
      </w:pPr>
      <w:r w:rsidRPr="00467640">
        <w:rPr>
          <w:rFonts w:cs="Arial"/>
          <w:b/>
          <w:color w:val="000000"/>
          <w:szCs w:val="24"/>
        </w:rPr>
        <w:t>ASSIST</w:t>
      </w:r>
      <w:r w:rsidRPr="00467640">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57BC432E" w14:textId="77777777" w:rsidR="00467640" w:rsidRPr="00467640" w:rsidRDefault="00467640" w:rsidP="00104911">
      <w:pPr>
        <w:numPr>
          <w:ilvl w:val="0"/>
          <w:numId w:val="27"/>
        </w:numPr>
        <w:rPr>
          <w:rFonts w:cs="Arial"/>
          <w:color w:val="000000"/>
          <w:szCs w:val="24"/>
        </w:rPr>
      </w:pPr>
      <w:r w:rsidRPr="00467640">
        <w:rPr>
          <w:rFonts w:cs="Arial"/>
          <w:b/>
          <w:color w:val="000000"/>
          <w:szCs w:val="24"/>
        </w:rPr>
        <w:t xml:space="preserve">Grants.gov Workspace – </w:t>
      </w:r>
      <w:r w:rsidRPr="00467640">
        <w:rPr>
          <w:rFonts w:cs="Arial"/>
          <w:color w:val="000000"/>
          <w:szCs w:val="24"/>
        </w:rPr>
        <w:t>You can use the shared, online environment of the Grants.gov Workspace to collaboratively work on different forms within the application.</w:t>
      </w:r>
    </w:p>
    <w:p w14:paraId="6C6A10C1" w14:textId="77777777" w:rsidR="00467640" w:rsidRPr="00467640" w:rsidRDefault="00467640" w:rsidP="00467640">
      <w:pPr>
        <w:rPr>
          <w:rFonts w:cs="Arial"/>
        </w:rPr>
      </w:pPr>
      <w:r w:rsidRPr="00467640">
        <w:rPr>
          <w:rFonts w:cs="Arial"/>
        </w:rPr>
        <w:lastRenderedPageBreak/>
        <w:t xml:space="preserve">The specific actions you need to take to submit your application will vary by submission method as listed above. The steps to submit your application are as follows: </w:t>
      </w:r>
    </w:p>
    <w:p w14:paraId="3C119C2C" w14:textId="77777777" w:rsidR="00467640" w:rsidRPr="00467640" w:rsidRDefault="00467640" w:rsidP="00467640">
      <w:pPr>
        <w:rPr>
          <w:rFonts w:cs="Arial"/>
          <w:color w:val="0000FF"/>
          <w:u w:val="single"/>
        </w:rPr>
      </w:pPr>
      <w:r w:rsidRPr="00467640">
        <w:rPr>
          <w:rFonts w:cs="Arial"/>
        </w:rPr>
        <w:t xml:space="preserve">To submit to Grants.gov using ASSIST: </w:t>
      </w:r>
      <w:hyperlink r:id="rId31" w:history="1">
        <w:r w:rsidRPr="00467640">
          <w:rPr>
            <w:rFonts w:cs="Arial"/>
            <w:color w:val="0000FF"/>
            <w:u w:val="single"/>
          </w:rPr>
          <w:t>eRA Modules, User Guides, and Documentation | Electronic Research Administration (eRA)</w:t>
        </w:r>
      </w:hyperlink>
    </w:p>
    <w:p w14:paraId="0AA118BB" w14:textId="77777777" w:rsidR="00467640" w:rsidRPr="00467640" w:rsidRDefault="00467640" w:rsidP="00467640">
      <w:pPr>
        <w:spacing w:after="120"/>
        <w:rPr>
          <w:rFonts w:cs="Arial"/>
        </w:rPr>
      </w:pPr>
      <w:r w:rsidRPr="00467640">
        <w:rPr>
          <w:rFonts w:cs="Arial"/>
        </w:rPr>
        <w:t>To submit to Grants.gov using the Grants.gov Workspace:</w:t>
      </w:r>
    </w:p>
    <w:p w14:paraId="613E821E" w14:textId="77777777" w:rsidR="00467640" w:rsidRPr="00467640" w:rsidRDefault="0086392F" w:rsidP="00467640">
      <w:pPr>
        <w:rPr>
          <w:rFonts w:cs="Arial"/>
        </w:rPr>
      </w:pPr>
      <w:hyperlink r:id="rId32" w:history="1">
        <w:r w:rsidR="00467640" w:rsidRPr="00467640">
          <w:rPr>
            <w:rFonts w:cs="Arial"/>
            <w:color w:val="0000FF"/>
            <w:u w:val="single"/>
          </w:rPr>
          <w:t>http://www.grants.gov/web/grants/applicants/workspace-overview.html</w:t>
        </w:r>
      </w:hyperlink>
    </w:p>
    <w:p w14:paraId="36129DFA" w14:textId="77777777" w:rsidR="00467640" w:rsidRPr="00467640" w:rsidRDefault="00467640" w:rsidP="00467640">
      <w:pPr>
        <w:keepLines/>
        <w:spacing w:before="80" w:after="0"/>
        <w:rPr>
          <w:rFonts w:eastAsia="Arial" w:cs="Arial"/>
          <w:color w:val="000000"/>
          <w:szCs w:val="24"/>
        </w:rPr>
      </w:pPr>
      <w:r w:rsidRPr="00467640">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467640">
        <w:rPr>
          <w:rFonts w:eastAsia="Arial" w:cs="Arial"/>
          <w:color w:val="000000"/>
          <w:szCs w:val="24"/>
        </w:rPr>
        <w:t xml:space="preserve">All applications that are successfully submitted must be validated by Grants.gov before proceeding to the </w:t>
      </w:r>
      <w:r w:rsidRPr="00467640">
        <w:rPr>
          <w:rFonts w:eastAsia="Arial" w:cs="Arial"/>
          <w:szCs w:val="24"/>
        </w:rPr>
        <w:t xml:space="preserve">NIH eRA Commons system and validations.  </w:t>
      </w:r>
    </w:p>
    <w:p w14:paraId="03435AF0" w14:textId="77777777" w:rsidR="00467640" w:rsidRPr="00467640" w:rsidRDefault="00467640" w:rsidP="00467640">
      <w:pPr>
        <w:keepLines/>
        <w:spacing w:before="80" w:after="0"/>
        <w:rPr>
          <w:rFonts w:eastAsia="Arial" w:cs="Arial"/>
          <w:color w:val="000000"/>
          <w:szCs w:val="24"/>
        </w:rPr>
      </w:pPr>
    </w:p>
    <w:p w14:paraId="4A0457DE" w14:textId="77777777" w:rsidR="00467640" w:rsidRPr="00467640" w:rsidRDefault="00467640" w:rsidP="00467640">
      <w:pPr>
        <w:autoSpaceDE w:val="0"/>
        <w:autoSpaceDN w:val="0"/>
        <w:adjustRightInd w:val="0"/>
        <w:spacing w:after="0"/>
        <w:rPr>
          <w:rFonts w:cs="Arial"/>
          <w:szCs w:val="24"/>
        </w:rPr>
      </w:pPr>
      <w:r w:rsidRPr="00467640">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467640">
        <w:rPr>
          <w:rFonts w:cs="Arial"/>
          <w:b/>
          <w:szCs w:val="24"/>
        </w:rPr>
        <w:t>11:59 PM</w:t>
      </w:r>
      <w:r w:rsidRPr="00467640">
        <w:rPr>
          <w:rFonts w:cs="Arial"/>
          <w:szCs w:val="24"/>
        </w:rPr>
        <w:t xml:space="preserve"> Eastern Time on the application due date.</w:t>
      </w:r>
    </w:p>
    <w:p w14:paraId="23ABBFB6" w14:textId="77777777" w:rsidR="00467640" w:rsidRPr="00467640" w:rsidRDefault="00467640" w:rsidP="00467640">
      <w:pPr>
        <w:autoSpaceDE w:val="0"/>
        <w:autoSpaceDN w:val="0"/>
        <w:adjustRightInd w:val="0"/>
        <w:spacing w:after="0"/>
        <w:rPr>
          <w:rFonts w:cs="Arial"/>
          <w:szCs w:val="24"/>
        </w:rPr>
      </w:pPr>
    </w:p>
    <w:p w14:paraId="0EE66E5B" w14:textId="77777777" w:rsidR="00467640" w:rsidRPr="00467640" w:rsidRDefault="00467640" w:rsidP="00467640">
      <w:pPr>
        <w:autoSpaceDE w:val="0"/>
        <w:autoSpaceDN w:val="0"/>
        <w:adjustRightInd w:val="0"/>
        <w:spacing w:after="0"/>
        <w:rPr>
          <w:rFonts w:cs="Arial"/>
          <w:color w:val="000000"/>
          <w:szCs w:val="24"/>
        </w:rPr>
      </w:pPr>
      <w:r w:rsidRPr="00467640">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467640">
        <w:rPr>
          <w:rFonts w:cs="Arial"/>
          <w:szCs w:val="24"/>
        </w:rPr>
        <w:t xml:space="preserve"> </w:t>
      </w:r>
      <w:r w:rsidRPr="00467640">
        <w:rPr>
          <w:rFonts w:cs="Arial"/>
          <w:color w:val="000000"/>
          <w:szCs w:val="24"/>
        </w:rPr>
        <w:t xml:space="preserve">determine if the application is complete and error-free.  </w:t>
      </w:r>
    </w:p>
    <w:p w14:paraId="3924463E" w14:textId="77777777" w:rsidR="00467640" w:rsidRPr="00467640" w:rsidRDefault="00467640" w:rsidP="00467640">
      <w:pPr>
        <w:autoSpaceDE w:val="0"/>
        <w:autoSpaceDN w:val="0"/>
        <w:adjustRightInd w:val="0"/>
        <w:spacing w:after="0"/>
        <w:rPr>
          <w:rFonts w:cs="Arial"/>
          <w:color w:val="000000"/>
          <w:szCs w:val="24"/>
        </w:rPr>
      </w:pPr>
    </w:p>
    <w:p w14:paraId="3FA7804E" w14:textId="77777777" w:rsidR="00467640" w:rsidRPr="00467640" w:rsidRDefault="00467640" w:rsidP="00467640">
      <w:pPr>
        <w:spacing w:after="0"/>
        <w:rPr>
          <w:rFonts w:cs="Arial"/>
          <w:color w:val="000000"/>
          <w:szCs w:val="24"/>
        </w:rPr>
      </w:pPr>
      <w:r w:rsidRPr="00467640">
        <w:rPr>
          <w:rFonts w:cs="Arial"/>
          <w:color w:val="000000"/>
          <w:szCs w:val="24"/>
        </w:rPr>
        <w:t>If you encounter</w:t>
      </w:r>
      <w:r w:rsidRPr="00467640">
        <w:rPr>
          <w:rFonts w:cs="Arial"/>
          <w:szCs w:val="24"/>
        </w:rPr>
        <w:t xml:space="preserve"> </w:t>
      </w:r>
      <w:r w:rsidRPr="00467640">
        <w:rPr>
          <w:rFonts w:cs="Arial"/>
          <w:color w:val="000000"/>
          <w:szCs w:val="24"/>
        </w:rPr>
        <w:t>problems when submitting your application in Grants.gov, you must attempt to resolve them by contacting</w:t>
      </w:r>
      <w:r w:rsidRPr="00467640">
        <w:rPr>
          <w:rFonts w:cs="Arial"/>
          <w:szCs w:val="24"/>
        </w:rPr>
        <w:t xml:space="preserve"> </w:t>
      </w:r>
      <w:r w:rsidRPr="00467640">
        <w:rPr>
          <w:rFonts w:cs="Arial"/>
          <w:color w:val="000000"/>
          <w:szCs w:val="24"/>
        </w:rPr>
        <w:t>the Grants.gov Service Desk at the following:</w:t>
      </w:r>
    </w:p>
    <w:p w14:paraId="17F20AA1" w14:textId="77777777" w:rsidR="00467640" w:rsidRPr="00467640" w:rsidRDefault="00467640" w:rsidP="00467640">
      <w:pPr>
        <w:spacing w:after="0"/>
        <w:rPr>
          <w:rFonts w:cs="Arial"/>
          <w:color w:val="000000"/>
          <w:szCs w:val="24"/>
        </w:rPr>
      </w:pPr>
    </w:p>
    <w:p w14:paraId="3B8E713E" w14:textId="77777777" w:rsidR="00467640" w:rsidRPr="00467640" w:rsidRDefault="00467640" w:rsidP="00104911">
      <w:pPr>
        <w:numPr>
          <w:ilvl w:val="0"/>
          <w:numId w:val="46"/>
        </w:numPr>
        <w:tabs>
          <w:tab w:val="num" w:pos="900"/>
        </w:tabs>
        <w:contextualSpacing/>
        <w:rPr>
          <w:rFonts w:cs="Arial"/>
          <w:color w:val="666666"/>
          <w:lang w:val="en"/>
        </w:rPr>
      </w:pPr>
      <w:r w:rsidRPr="00467640">
        <w:rPr>
          <w:rFonts w:cs="Arial"/>
          <w:szCs w:val="24"/>
        </w:rPr>
        <w:t>By e-mail:</w:t>
      </w:r>
      <w:r w:rsidRPr="00467640">
        <w:rPr>
          <w:rFonts w:cs="Arial"/>
          <w:color w:val="666666"/>
          <w:lang w:val="en"/>
        </w:rPr>
        <w:t xml:space="preserve"> </w:t>
      </w:r>
      <w:hyperlink r:id="rId33" w:history="1">
        <w:r w:rsidRPr="00467640">
          <w:rPr>
            <w:rFonts w:cs="Arial"/>
            <w:color w:val="0000FF"/>
            <w:u w:val="single"/>
            <w:lang w:val="en"/>
          </w:rPr>
          <w:t>support@grants.gov</w:t>
        </w:r>
      </w:hyperlink>
      <w:r w:rsidRPr="00467640">
        <w:rPr>
          <w:rFonts w:cs="Arial"/>
          <w:color w:val="666666"/>
          <w:lang w:val="en"/>
        </w:rPr>
        <w:t xml:space="preserve"> </w:t>
      </w:r>
    </w:p>
    <w:p w14:paraId="629B3E8C" w14:textId="77777777" w:rsidR="00467640" w:rsidRPr="00467640" w:rsidRDefault="00467640" w:rsidP="00104911">
      <w:pPr>
        <w:numPr>
          <w:ilvl w:val="0"/>
          <w:numId w:val="46"/>
        </w:numPr>
        <w:tabs>
          <w:tab w:val="num" w:pos="900"/>
        </w:tabs>
        <w:contextualSpacing/>
        <w:rPr>
          <w:rFonts w:cs="Arial"/>
          <w:szCs w:val="24"/>
        </w:rPr>
      </w:pPr>
      <w:r w:rsidRPr="00467640">
        <w:rPr>
          <w:rFonts w:cs="Arial"/>
          <w:szCs w:val="24"/>
        </w:rPr>
        <w:t>By phone: (toll-free) 1-800-518-4726 (1-800-518-GRANTS). \The Grants.gov Contact Center is available 24 hours a day, 7 days a week, excluding federal holidays.</w:t>
      </w:r>
    </w:p>
    <w:p w14:paraId="78BB77B1" w14:textId="77777777" w:rsidR="00467640" w:rsidRPr="00467640" w:rsidRDefault="00467640" w:rsidP="00467640">
      <w:pPr>
        <w:ind w:left="720"/>
        <w:contextualSpacing/>
        <w:rPr>
          <w:rFonts w:cs="Arial"/>
          <w:szCs w:val="24"/>
        </w:rPr>
      </w:pPr>
    </w:p>
    <w:p w14:paraId="4AEBC4A6" w14:textId="77777777" w:rsidR="00467640" w:rsidRPr="00467640" w:rsidRDefault="00467640" w:rsidP="00467640">
      <w:pPr>
        <w:spacing w:after="0"/>
        <w:rPr>
          <w:rFonts w:cs="Arial"/>
          <w:b/>
        </w:rPr>
      </w:pPr>
      <w:r w:rsidRPr="00467640">
        <w:rPr>
          <w:rFonts w:cs="Arial"/>
          <w:b/>
        </w:rPr>
        <w:t xml:space="preserve">Make sure you receive a case/ticket/reference number that documents the issues/problems with Grants.gov.  </w:t>
      </w:r>
    </w:p>
    <w:p w14:paraId="51E3FE2D" w14:textId="77777777" w:rsidR="00467640" w:rsidRPr="00467640" w:rsidRDefault="00467640" w:rsidP="00467640">
      <w:pPr>
        <w:spacing w:after="0"/>
        <w:rPr>
          <w:rFonts w:cs="Arial"/>
        </w:rPr>
      </w:pPr>
    </w:p>
    <w:p w14:paraId="329AF770" w14:textId="77777777" w:rsidR="00467640" w:rsidRPr="00467640" w:rsidRDefault="00467640" w:rsidP="00467640">
      <w:pPr>
        <w:spacing w:after="0"/>
        <w:rPr>
          <w:rFonts w:cs="Arial"/>
          <w:color w:val="000000"/>
          <w:szCs w:val="24"/>
        </w:rPr>
      </w:pPr>
      <w:r w:rsidRPr="00467640">
        <w:rPr>
          <w:rFonts w:cs="Arial"/>
          <w:color w:val="000000"/>
          <w:szCs w:val="24"/>
        </w:rPr>
        <w:t>Additional support is also available from</w:t>
      </w:r>
      <w:r w:rsidRPr="00467640">
        <w:rPr>
          <w:rFonts w:cs="Arial"/>
          <w:szCs w:val="24"/>
        </w:rPr>
        <w:t xml:space="preserve"> </w:t>
      </w:r>
      <w:r w:rsidRPr="00467640">
        <w:rPr>
          <w:rFonts w:cs="Arial"/>
          <w:color w:val="000000"/>
          <w:szCs w:val="24"/>
        </w:rPr>
        <w:t>the NIH eRA Service desk at:</w:t>
      </w:r>
    </w:p>
    <w:p w14:paraId="7E135D86" w14:textId="77777777" w:rsidR="00467640" w:rsidRPr="00467640" w:rsidRDefault="00467640" w:rsidP="00467640">
      <w:pPr>
        <w:spacing w:after="0"/>
        <w:rPr>
          <w:rFonts w:cs="Arial"/>
          <w:color w:val="000000"/>
          <w:szCs w:val="24"/>
        </w:rPr>
      </w:pPr>
    </w:p>
    <w:p w14:paraId="47F7D5B7" w14:textId="77777777" w:rsidR="00467640" w:rsidRPr="00467640" w:rsidRDefault="00467640" w:rsidP="00104911">
      <w:pPr>
        <w:numPr>
          <w:ilvl w:val="0"/>
          <w:numId w:val="47"/>
        </w:numPr>
        <w:tabs>
          <w:tab w:val="num" w:pos="900"/>
        </w:tabs>
        <w:contextualSpacing/>
        <w:rPr>
          <w:rFonts w:cs="Arial"/>
          <w:szCs w:val="24"/>
          <w:u w:val="single"/>
        </w:rPr>
      </w:pPr>
      <w:r w:rsidRPr="00467640">
        <w:rPr>
          <w:rFonts w:cs="Arial"/>
          <w:szCs w:val="24"/>
        </w:rPr>
        <w:t xml:space="preserve">By e-mail: </w:t>
      </w:r>
      <w:hyperlink r:id="rId34" w:history="1">
        <w:r w:rsidRPr="00467640">
          <w:rPr>
            <w:rFonts w:cs="Arial"/>
            <w:color w:val="0000FF"/>
            <w:szCs w:val="24"/>
            <w:u w:val="single"/>
          </w:rPr>
          <w:t>http://grants.nih.gov/support/index.html</w:t>
        </w:r>
      </w:hyperlink>
      <w:r w:rsidRPr="00467640">
        <w:rPr>
          <w:rFonts w:cs="Arial"/>
          <w:color w:val="000000"/>
          <w:szCs w:val="24"/>
        </w:rPr>
        <w:t xml:space="preserve"> </w:t>
      </w:r>
    </w:p>
    <w:p w14:paraId="09CEA706" w14:textId="1BC0A699" w:rsidR="00467640" w:rsidRDefault="00467640" w:rsidP="00104911">
      <w:pPr>
        <w:numPr>
          <w:ilvl w:val="0"/>
          <w:numId w:val="47"/>
        </w:numPr>
        <w:tabs>
          <w:tab w:val="num" w:pos="900"/>
        </w:tabs>
        <w:contextualSpacing/>
        <w:rPr>
          <w:rFonts w:cs="Arial"/>
          <w:szCs w:val="24"/>
        </w:rPr>
      </w:pPr>
      <w:r w:rsidRPr="00467640">
        <w:rPr>
          <w:rFonts w:cs="Arial"/>
          <w:szCs w:val="24"/>
        </w:rPr>
        <w:t>By phone: 301-402-7469 or (toll-free) 1-866-504-9552. The NIH eRA Service desk is available Monday – Friday, 7 a.m. to 8 p.m. Eastern Time, excluding federal holidays.</w:t>
      </w:r>
    </w:p>
    <w:p w14:paraId="48C40D2E" w14:textId="77777777" w:rsidR="00467640" w:rsidRPr="00467640" w:rsidRDefault="00467640" w:rsidP="00467640">
      <w:pPr>
        <w:ind w:left="720"/>
        <w:contextualSpacing/>
        <w:rPr>
          <w:rFonts w:cs="Arial"/>
          <w:szCs w:val="24"/>
        </w:rPr>
      </w:pPr>
    </w:p>
    <w:p w14:paraId="57EA46FA" w14:textId="77777777" w:rsidR="00467640" w:rsidRPr="00467640" w:rsidRDefault="00467640" w:rsidP="00467640">
      <w:pPr>
        <w:contextualSpacing/>
        <w:rPr>
          <w:rFonts w:cs="Arial"/>
        </w:rPr>
      </w:pPr>
      <w:r w:rsidRPr="00467640">
        <w:rPr>
          <w:rFonts w:cs="Arial"/>
        </w:rPr>
        <w:t>If you experience problems accessing or using ASSIST (see below), you can:</w:t>
      </w:r>
    </w:p>
    <w:p w14:paraId="51B1CEB1" w14:textId="77777777" w:rsidR="00467640" w:rsidRPr="00467640" w:rsidRDefault="00467640" w:rsidP="00104911">
      <w:pPr>
        <w:numPr>
          <w:ilvl w:val="0"/>
          <w:numId w:val="48"/>
        </w:numPr>
        <w:contextualSpacing/>
        <w:rPr>
          <w:rFonts w:cs="Arial"/>
        </w:rPr>
      </w:pPr>
      <w:r w:rsidRPr="00467640">
        <w:rPr>
          <w:rFonts w:cs="Arial"/>
        </w:rPr>
        <w:t xml:space="preserve">Access the ASSIST Online Help Site at:  </w:t>
      </w:r>
      <w:hyperlink r:id="rId35" w:history="1">
        <w:r w:rsidRPr="00467640">
          <w:rPr>
            <w:rFonts w:cs="Arial"/>
            <w:color w:val="0000FF"/>
            <w:u w:val="single"/>
          </w:rPr>
          <w:t>https://era.nih.gov/erahelp/assist/</w:t>
        </w:r>
      </w:hyperlink>
    </w:p>
    <w:p w14:paraId="2D534F64" w14:textId="77777777" w:rsidR="00467640" w:rsidRPr="00467640" w:rsidRDefault="00467640" w:rsidP="00104911">
      <w:pPr>
        <w:numPr>
          <w:ilvl w:val="0"/>
          <w:numId w:val="48"/>
        </w:numPr>
        <w:contextualSpacing/>
        <w:rPr>
          <w:rFonts w:cs="Arial"/>
          <w:szCs w:val="24"/>
        </w:rPr>
      </w:pPr>
      <w:r w:rsidRPr="00467640">
        <w:rPr>
          <w:rFonts w:cs="Arial"/>
        </w:rPr>
        <w:t>Or contact the NIH eRA Service Desk</w:t>
      </w:r>
    </w:p>
    <w:p w14:paraId="7019892A" w14:textId="58D05C6E" w:rsidR="00467640" w:rsidRDefault="00467640" w:rsidP="00467640">
      <w:pPr>
        <w:spacing w:after="200"/>
        <w:contextualSpacing/>
        <w:rPr>
          <w:rFonts w:cs="Arial"/>
          <w:szCs w:val="24"/>
        </w:rPr>
      </w:pPr>
      <w:r w:rsidRPr="00467640">
        <w:rPr>
          <w:rFonts w:cs="Arial"/>
          <w:szCs w:val="24"/>
        </w:rPr>
        <w:t xml:space="preserve">SAMHSA highly recommends that you submit your application 24-72 hours before the submission deadline. Many submission issues can be fixed within that time and you can attempt to re-submit.  </w:t>
      </w:r>
    </w:p>
    <w:p w14:paraId="4C76BEE1" w14:textId="77777777" w:rsidR="00467640" w:rsidRPr="00467640" w:rsidRDefault="00467640" w:rsidP="00467640">
      <w:pPr>
        <w:spacing w:after="200"/>
        <w:contextualSpacing/>
        <w:rPr>
          <w:rFonts w:cs="Arial"/>
          <w:szCs w:val="24"/>
        </w:rPr>
      </w:pPr>
    </w:p>
    <w:p w14:paraId="1EB0084C" w14:textId="77777777" w:rsidR="00467640" w:rsidRPr="00467640" w:rsidRDefault="00467640" w:rsidP="00467640">
      <w:pPr>
        <w:keepNext/>
        <w:outlineLvl w:val="2"/>
        <w:rPr>
          <w:rFonts w:cs="Arial"/>
          <w:b/>
          <w:bCs/>
          <w:szCs w:val="26"/>
        </w:rPr>
      </w:pPr>
      <w:r w:rsidRPr="00467640">
        <w:rPr>
          <w:rFonts w:cs="Arial"/>
          <w:b/>
          <w:bCs/>
          <w:szCs w:val="26"/>
        </w:rPr>
        <w:t>4.2</w:t>
      </w:r>
      <w:r w:rsidRPr="00467640">
        <w:rPr>
          <w:rFonts w:cs="Arial"/>
          <w:b/>
          <w:bCs/>
          <w:szCs w:val="26"/>
        </w:rPr>
        <w:tab/>
        <w:t>Waiver of Electronic Submission</w:t>
      </w:r>
    </w:p>
    <w:p w14:paraId="623AFEC9" w14:textId="77777777" w:rsidR="00467640" w:rsidRPr="00467640" w:rsidRDefault="00467640" w:rsidP="00467640">
      <w:pPr>
        <w:rPr>
          <w:rFonts w:cs="Arial"/>
        </w:rPr>
      </w:pPr>
      <w:r w:rsidRPr="00467640">
        <w:rPr>
          <w:rFonts w:cs="Arial"/>
        </w:rPr>
        <w:t>SAMHSA will not accept paper applications except under very special circumstances. If you need special consideration, SAMHSA must approve the waiver of this requirement in advance.</w:t>
      </w:r>
    </w:p>
    <w:p w14:paraId="0C4D412F" w14:textId="77777777" w:rsidR="00467640" w:rsidRPr="00467640" w:rsidRDefault="00467640" w:rsidP="00467640">
      <w:pPr>
        <w:rPr>
          <w:rFonts w:cs="Arial"/>
        </w:rPr>
      </w:pPr>
      <w:r w:rsidRPr="00467640">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0ACA6B97" w14:textId="77777777" w:rsidR="00467640" w:rsidRPr="00467640" w:rsidRDefault="00467640" w:rsidP="00467640">
      <w:pPr>
        <w:rPr>
          <w:rFonts w:cs="Arial"/>
        </w:rPr>
      </w:pPr>
      <w:r w:rsidRPr="00467640">
        <w:rPr>
          <w:rFonts w:cs="Arial"/>
        </w:rPr>
        <w:t>Direct any questions regarding the submission waiver process to the Division of Grant Review at 240-276-1199.</w:t>
      </w:r>
    </w:p>
    <w:p w14:paraId="128E2639" w14:textId="77777777" w:rsidR="00467640" w:rsidRPr="00467640" w:rsidRDefault="00467640" w:rsidP="00467640">
      <w:pPr>
        <w:keepNext/>
        <w:tabs>
          <w:tab w:val="left" w:pos="720"/>
        </w:tabs>
        <w:outlineLvl w:val="1"/>
        <w:rPr>
          <w:rFonts w:cs="Arial"/>
          <w:b/>
          <w:bCs/>
          <w:iCs/>
          <w:szCs w:val="28"/>
        </w:rPr>
      </w:pPr>
      <w:bookmarkStart w:id="172" w:name="_5._AFTER_SUBMISSION"/>
      <w:bookmarkStart w:id="173" w:name="_Toc465087556"/>
      <w:bookmarkStart w:id="174" w:name="_Toc485307403"/>
      <w:bookmarkStart w:id="175" w:name="_Toc29192871"/>
      <w:bookmarkStart w:id="176" w:name="_Toc29284400"/>
      <w:bookmarkEnd w:id="172"/>
      <w:r w:rsidRPr="00467640">
        <w:rPr>
          <w:rFonts w:cs="Arial"/>
          <w:b/>
          <w:bCs/>
          <w:iCs/>
          <w:szCs w:val="28"/>
        </w:rPr>
        <w:t>5.</w:t>
      </w:r>
      <w:r w:rsidRPr="00467640">
        <w:rPr>
          <w:rFonts w:cs="Arial"/>
          <w:b/>
          <w:bCs/>
          <w:iCs/>
          <w:szCs w:val="28"/>
        </w:rPr>
        <w:tab/>
        <w:t>AFTER SUBMISSION</w:t>
      </w:r>
      <w:bookmarkEnd w:id="173"/>
      <w:bookmarkEnd w:id="174"/>
      <w:bookmarkEnd w:id="175"/>
      <w:bookmarkEnd w:id="176"/>
    </w:p>
    <w:p w14:paraId="725D0C2E" w14:textId="77777777" w:rsidR="00467640" w:rsidRPr="00467640" w:rsidRDefault="00467640" w:rsidP="00467640">
      <w:pPr>
        <w:keepNext/>
        <w:outlineLvl w:val="2"/>
        <w:rPr>
          <w:rFonts w:cs="Arial"/>
          <w:b/>
          <w:bCs/>
          <w:szCs w:val="26"/>
        </w:rPr>
      </w:pPr>
      <w:r w:rsidRPr="00467640">
        <w:rPr>
          <w:rFonts w:cs="Arial"/>
          <w:b/>
          <w:bCs/>
          <w:szCs w:val="26"/>
        </w:rPr>
        <w:t>5.1</w:t>
      </w:r>
      <w:r w:rsidRPr="00467640">
        <w:rPr>
          <w:rFonts w:cs="Arial"/>
          <w:b/>
          <w:bCs/>
          <w:szCs w:val="26"/>
        </w:rPr>
        <w:tab/>
        <w:t>System Validations and Tracking</w:t>
      </w:r>
    </w:p>
    <w:p w14:paraId="76A938BE" w14:textId="77777777" w:rsidR="00467640" w:rsidRPr="00467640" w:rsidRDefault="00467640" w:rsidP="00467640">
      <w:pPr>
        <w:tabs>
          <w:tab w:val="left" w:pos="1008"/>
        </w:tabs>
        <w:rPr>
          <w:rFonts w:cs="Arial"/>
          <w:szCs w:val="24"/>
        </w:rPr>
      </w:pPr>
      <w:r w:rsidRPr="00467640">
        <w:rPr>
          <w:rFonts w:cs="Arial"/>
          <w:szCs w:val="24"/>
        </w:rPr>
        <w:t xml:space="preserve">After you complete and comply </w:t>
      </w:r>
      <w:r w:rsidRPr="00467640">
        <w:rPr>
          <w:rFonts w:cs="Arial"/>
          <w:color w:val="000000"/>
          <w:szCs w:val="24"/>
        </w:rPr>
        <w:t xml:space="preserve">with all registration and application requirements and submit your application, the application will be validated by Grants.gov. </w:t>
      </w:r>
      <w:r w:rsidRPr="00467640">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w:t>
      </w:r>
      <w:r w:rsidRPr="00467640">
        <w:rPr>
          <w:rFonts w:cs="Arial"/>
          <w:szCs w:val="24"/>
        </w:rPr>
        <w:lastRenderedPageBreak/>
        <w:t xml:space="preserve">and the other notification email will indicate that the application was either successfully validated by the Grants.gov system or rejected due to errors). </w:t>
      </w:r>
      <w:r w:rsidRPr="00467640">
        <w:rPr>
          <w:rFonts w:cs="Arial"/>
        </w:rPr>
        <w:t>It is important that you retain this Grants.gov tracking number</w:t>
      </w:r>
      <w:r w:rsidRPr="00467640">
        <w:rPr>
          <w:rFonts w:cs="Arial"/>
          <w:bCs/>
        </w:rPr>
        <w:t xml:space="preserve">. </w:t>
      </w:r>
      <w:r w:rsidRPr="00467640">
        <w:rPr>
          <w:rFonts w:cs="Arial"/>
          <w:b/>
          <w:bCs/>
        </w:rPr>
        <w:t xml:space="preserve">Receipt of the Grants.gov tracking number is the only indication that Grants.gov has successfully received and validated your application. </w:t>
      </w:r>
      <w:r w:rsidRPr="00467640">
        <w:rPr>
          <w:rFonts w:cs="Arial"/>
          <w:bCs/>
        </w:rPr>
        <w:t xml:space="preserve">If you do not receive a Grants.gov tracking number, you may want to contact the Grants.gov help desk for assistance (see resources for assistance in Section </w:t>
      </w:r>
      <w:r w:rsidRPr="00467640">
        <w:rPr>
          <w:rFonts w:cs="Arial"/>
        </w:rPr>
        <w:t>4.1</w:t>
      </w:r>
      <w:r w:rsidRPr="00467640">
        <w:rPr>
          <w:rFonts w:cs="Arial"/>
          <w:bCs/>
        </w:rPr>
        <w:t xml:space="preserve">).  </w:t>
      </w:r>
    </w:p>
    <w:p w14:paraId="54F2D0ED" w14:textId="77777777" w:rsidR="00467640" w:rsidRPr="00467640" w:rsidRDefault="00467640" w:rsidP="00467640">
      <w:pPr>
        <w:tabs>
          <w:tab w:val="left" w:pos="1008"/>
        </w:tabs>
        <w:rPr>
          <w:rFonts w:cs="Arial"/>
          <w:szCs w:val="24"/>
        </w:rPr>
      </w:pPr>
      <w:r w:rsidRPr="00467640">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14:paraId="0245F057" w14:textId="77777777" w:rsidR="00467640" w:rsidRPr="00467640" w:rsidRDefault="00467640" w:rsidP="00467640">
      <w:pPr>
        <w:rPr>
          <w:rFonts w:cs="Arial"/>
          <w:color w:val="000000"/>
          <w:szCs w:val="24"/>
        </w:rPr>
      </w:pPr>
      <w:r w:rsidRPr="00467640">
        <w:rPr>
          <w:rFonts w:cs="Arial"/>
          <w:color w:val="000000"/>
          <w:szCs w:val="24"/>
        </w:rPr>
        <w:t xml:space="preserve">After you successfully submit your application through Grants.gov, your application will go through eRA Commons validations. You must check your application status in eRA Commons. </w:t>
      </w:r>
      <w:r w:rsidRPr="00467640">
        <w:rPr>
          <w:rFonts w:cs="Arial"/>
          <w:szCs w:val="24"/>
        </w:rPr>
        <w:t xml:space="preserve">You must have an eRA Commons ID in order to have access to electronic submission and retrieval of application/grant </w:t>
      </w:r>
      <w:r w:rsidRPr="00467640">
        <w:rPr>
          <w:rFonts w:cs="Arial"/>
        </w:rPr>
        <w:t>information.</w:t>
      </w:r>
    </w:p>
    <w:p w14:paraId="5021DDB8" w14:textId="77777777" w:rsidR="00467640" w:rsidRPr="00467640" w:rsidRDefault="00467640" w:rsidP="00467640">
      <w:pPr>
        <w:rPr>
          <w:rFonts w:cs="Arial"/>
          <w:b/>
          <w:color w:val="000000"/>
          <w:szCs w:val="24"/>
        </w:rPr>
      </w:pPr>
      <w:r w:rsidRPr="00467640">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467640">
        <w:rPr>
          <w:rFonts w:cs="Arial"/>
          <w:b/>
          <w:color w:val="000000"/>
          <w:szCs w:val="24"/>
        </w:rPr>
        <w:t xml:space="preserve"> </w:t>
      </w:r>
    </w:p>
    <w:p w14:paraId="3E43CAD1" w14:textId="77777777" w:rsidR="00467640" w:rsidRPr="00467640" w:rsidRDefault="00467640" w:rsidP="00467640">
      <w:pPr>
        <w:rPr>
          <w:rFonts w:cs="Arial"/>
          <w:color w:val="000000"/>
          <w:szCs w:val="24"/>
        </w:rPr>
      </w:pPr>
      <w:r w:rsidRPr="00467640">
        <w:rPr>
          <w:rFonts w:cs="Arial"/>
          <w:b/>
          <w:bCs/>
          <w:color w:val="000000"/>
          <w:szCs w:val="24"/>
        </w:rPr>
        <w:t xml:space="preserve">You are responsible for viewing and tracking your applications in the eRA Commons after submission through Grants.gov to ensure accurate and successful submission. </w:t>
      </w:r>
      <w:r w:rsidRPr="00467640">
        <w:rPr>
          <w:rFonts w:cs="Arial"/>
          <w:color w:val="000000"/>
          <w:szCs w:val="24"/>
        </w:rPr>
        <w:t xml:space="preserve">Once you are able to access your application in the eRA Commons, be sure to review it carefully as this is what reviewers will see.  </w:t>
      </w:r>
    </w:p>
    <w:p w14:paraId="49C87EC7" w14:textId="77777777" w:rsidR="00467640" w:rsidRPr="00467640" w:rsidRDefault="00467640" w:rsidP="00467640">
      <w:pPr>
        <w:keepNext/>
        <w:outlineLvl w:val="2"/>
        <w:rPr>
          <w:rFonts w:cs="Arial"/>
          <w:b/>
          <w:bCs/>
          <w:szCs w:val="26"/>
        </w:rPr>
      </w:pPr>
      <w:r w:rsidRPr="00467640">
        <w:rPr>
          <w:rFonts w:cs="Arial"/>
          <w:b/>
          <w:bCs/>
          <w:szCs w:val="26"/>
        </w:rPr>
        <w:t>5.2</w:t>
      </w:r>
      <w:r w:rsidRPr="00467640">
        <w:rPr>
          <w:rFonts w:cs="Arial"/>
          <w:b/>
          <w:bCs/>
          <w:szCs w:val="26"/>
        </w:rPr>
        <w:tab/>
        <w:t>eRA Commons:  Warning vs. Error Notifications</w:t>
      </w:r>
    </w:p>
    <w:p w14:paraId="2BB483BE" w14:textId="77777777" w:rsidR="00467640" w:rsidRPr="00467640" w:rsidRDefault="00467640" w:rsidP="00467640">
      <w:pPr>
        <w:spacing w:after="0"/>
        <w:contextualSpacing/>
        <w:rPr>
          <w:rFonts w:cs="Arial"/>
        </w:rPr>
      </w:pPr>
      <w:r w:rsidRPr="00467640">
        <w:rPr>
          <w:rFonts w:cs="Arial"/>
        </w:rPr>
        <w:t xml:space="preserve">You may receive a System Warning and/or Error notification after submitting an application. Take note that there is a distinction between System Errors and System Warnings. </w:t>
      </w:r>
    </w:p>
    <w:p w14:paraId="472ED5A2" w14:textId="77777777" w:rsidR="00467640" w:rsidRPr="00467640" w:rsidRDefault="00467640" w:rsidP="00467640">
      <w:pPr>
        <w:spacing w:after="0"/>
        <w:contextualSpacing/>
        <w:rPr>
          <w:rFonts w:cs="Arial"/>
        </w:rPr>
      </w:pPr>
    </w:p>
    <w:p w14:paraId="6AC677DF" w14:textId="77777777" w:rsidR="00467640" w:rsidRPr="00467640" w:rsidRDefault="00467640" w:rsidP="00467640">
      <w:pPr>
        <w:spacing w:after="0"/>
        <w:contextualSpacing/>
        <w:rPr>
          <w:rFonts w:cs="Arial"/>
        </w:rPr>
      </w:pPr>
      <w:r w:rsidRPr="00467640">
        <w:rPr>
          <w:rFonts w:cs="Arial"/>
          <w:b/>
        </w:rPr>
        <w:lastRenderedPageBreak/>
        <w:t>Warnings</w:t>
      </w:r>
      <w:r w:rsidRPr="00467640">
        <w:rPr>
          <w:rFonts w:cs="Arial"/>
        </w:rPr>
        <w:t xml:space="preserve"> – If you receive a </w:t>
      </w:r>
      <w:r w:rsidRPr="00467640">
        <w:rPr>
          <w:rFonts w:cs="Arial"/>
          <w:u w:val="single"/>
        </w:rPr>
        <w:t>Warning</w:t>
      </w:r>
      <w:r w:rsidRPr="00467640">
        <w:rPr>
          <w:rFonts w:cs="Arial"/>
          <w:b/>
          <w:bCs/>
          <w:i/>
          <w:iCs/>
        </w:rPr>
        <w:t xml:space="preserve"> </w:t>
      </w:r>
      <w:r w:rsidRPr="00467640">
        <w:rPr>
          <w:rFonts w:cs="Arial"/>
        </w:rPr>
        <w:t>notification after the application is submitted, you are</w:t>
      </w:r>
      <w:r w:rsidRPr="00467640">
        <w:rPr>
          <w:rFonts w:cs="Arial"/>
          <w:u w:val="single"/>
        </w:rPr>
        <w:t xml:space="preserve"> not required to resubmit</w:t>
      </w:r>
      <w:r w:rsidRPr="00467640">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5AF1A5EA" w14:textId="77777777" w:rsidR="00467640" w:rsidRPr="00467640" w:rsidRDefault="00467640" w:rsidP="00467640">
      <w:pPr>
        <w:spacing w:after="0"/>
        <w:contextualSpacing/>
        <w:rPr>
          <w:rFonts w:cs="Arial"/>
        </w:rPr>
      </w:pPr>
    </w:p>
    <w:p w14:paraId="0376DE40" w14:textId="77777777" w:rsidR="00467640" w:rsidRPr="00467640" w:rsidRDefault="00467640" w:rsidP="00467640">
      <w:pPr>
        <w:spacing w:after="0"/>
        <w:contextualSpacing/>
        <w:rPr>
          <w:rFonts w:cs="Arial"/>
        </w:rPr>
      </w:pPr>
      <w:r w:rsidRPr="00467640">
        <w:rPr>
          <w:rFonts w:cs="Arial"/>
          <w:b/>
        </w:rPr>
        <w:t>Errors</w:t>
      </w:r>
      <w:r w:rsidRPr="00467640">
        <w:rPr>
          <w:rFonts w:cs="Arial"/>
        </w:rPr>
        <w:t xml:space="preserve"> – If you receive an </w:t>
      </w:r>
      <w:r w:rsidRPr="00467640">
        <w:rPr>
          <w:rFonts w:cs="Arial"/>
          <w:u w:val="single"/>
        </w:rPr>
        <w:t>Error</w:t>
      </w:r>
      <w:r w:rsidRPr="00467640">
        <w:rPr>
          <w:rFonts w:cs="Arial"/>
        </w:rPr>
        <w:t xml:space="preserve"> notification after the applications is submitted, you </w:t>
      </w:r>
      <w:r w:rsidRPr="00467640">
        <w:rPr>
          <w:rFonts w:cs="Arial"/>
          <w:u w:val="single"/>
        </w:rPr>
        <w:t>must correct and resubmit the application</w:t>
      </w:r>
      <w:r w:rsidRPr="00467640">
        <w:rPr>
          <w:rFonts w:cs="Arial"/>
        </w:rPr>
        <w:t>. The word Error is used to characterize any condition which causes the application to be deemed unacceptable for further consideration.</w:t>
      </w:r>
    </w:p>
    <w:p w14:paraId="0238E15F" w14:textId="77777777" w:rsidR="00467640" w:rsidRPr="00467640" w:rsidRDefault="00467640" w:rsidP="00467640">
      <w:pPr>
        <w:spacing w:after="0"/>
        <w:contextualSpacing/>
        <w:rPr>
          <w:rFonts w:cs="Arial"/>
        </w:rPr>
      </w:pPr>
    </w:p>
    <w:p w14:paraId="5B2A9BC1" w14:textId="77777777" w:rsidR="00467640" w:rsidRPr="00467640" w:rsidRDefault="00467640" w:rsidP="00467640">
      <w:pPr>
        <w:keepNext/>
        <w:outlineLvl w:val="2"/>
        <w:rPr>
          <w:rFonts w:cs="Arial"/>
          <w:b/>
          <w:bCs/>
          <w:szCs w:val="26"/>
        </w:rPr>
      </w:pPr>
      <w:r w:rsidRPr="00467640">
        <w:rPr>
          <w:rFonts w:cs="Arial"/>
          <w:b/>
          <w:bCs/>
          <w:szCs w:val="26"/>
        </w:rPr>
        <w:t>5.3</w:t>
      </w:r>
      <w:r w:rsidRPr="00467640">
        <w:rPr>
          <w:rFonts w:cs="Arial"/>
          <w:b/>
          <w:bCs/>
          <w:szCs w:val="26"/>
        </w:rPr>
        <w:tab/>
        <w:t>System or Technical Issues</w:t>
      </w:r>
    </w:p>
    <w:p w14:paraId="0CA61555" w14:textId="77777777" w:rsidR="00467640" w:rsidRPr="00467640" w:rsidRDefault="00467640" w:rsidP="00467640">
      <w:pPr>
        <w:rPr>
          <w:rFonts w:cs="Arial"/>
        </w:rPr>
      </w:pPr>
      <w:r w:rsidRPr="00467640">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5A8D1CAB" w14:textId="77777777" w:rsidR="00467640" w:rsidRPr="00467640" w:rsidRDefault="00467640" w:rsidP="00467640">
      <w:pPr>
        <w:keepNext/>
        <w:outlineLvl w:val="2"/>
        <w:rPr>
          <w:rFonts w:cs="Arial"/>
          <w:b/>
          <w:bCs/>
          <w:szCs w:val="26"/>
        </w:rPr>
      </w:pPr>
      <w:bookmarkStart w:id="177" w:name="_5.4_Resubmitting_a"/>
      <w:bookmarkEnd w:id="177"/>
      <w:r w:rsidRPr="00467640">
        <w:rPr>
          <w:rFonts w:cs="Arial"/>
          <w:b/>
          <w:bCs/>
          <w:szCs w:val="26"/>
        </w:rPr>
        <w:t>5.4</w:t>
      </w:r>
      <w:r w:rsidRPr="00467640">
        <w:rPr>
          <w:rFonts w:cs="Arial"/>
          <w:b/>
          <w:bCs/>
          <w:szCs w:val="26"/>
        </w:rPr>
        <w:tab/>
        <w:t>Resubmitting a Changed/Corrected Application</w:t>
      </w:r>
    </w:p>
    <w:p w14:paraId="7291AE33" w14:textId="77777777" w:rsidR="00467640" w:rsidRPr="00467640" w:rsidRDefault="00467640" w:rsidP="00467640">
      <w:pPr>
        <w:spacing w:after="200"/>
        <w:contextualSpacing/>
        <w:rPr>
          <w:rFonts w:cs="Arial"/>
        </w:rPr>
      </w:pPr>
      <w:r w:rsidRPr="00467640">
        <w:rPr>
          <w:rFonts w:cs="Arial"/>
        </w:rPr>
        <w:t xml:space="preserve">If SAMHSA does not receive your application by the application due date as a result of a failure in the SAM, Grants.gov, or NIH’s eRA Commons systems, you must contact the Division of Grant Review within </w:t>
      </w:r>
      <w:r w:rsidRPr="00467640">
        <w:rPr>
          <w:rFonts w:cs="Arial"/>
          <w:b/>
          <w:bCs/>
          <w:u w:val="single"/>
        </w:rPr>
        <w:t xml:space="preserve">one business day after the official due date at: </w:t>
      </w:r>
      <w:hyperlink r:id="rId36" w:history="1">
        <w:r w:rsidRPr="00467640">
          <w:rPr>
            <w:rFonts w:cs="Arial"/>
            <w:color w:val="0000FF"/>
            <w:u w:val="single"/>
          </w:rPr>
          <w:t>dgr.applications@samhsa.hhs.gov</w:t>
        </w:r>
      </w:hyperlink>
      <w:r w:rsidRPr="00467640">
        <w:rPr>
          <w:rFonts w:cs="Arial"/>
        </w:rPr>
        <w:t xml:space="preserve"> and provide the following:</w:t>
      </w:r>
    </w:p>
    <w:p w14:paraId="59D4D1D0" w14:textId="77777777" w:rsidR="00467640" w:rsidRPr="00467640" w:rsidRDefault="00467640" w:rsidP="00467640">
      <w:pPr>
        <w:spacing w:after="200"/>
        <w:contextualSpacing/>
        <w:rPr>
          <w:rFonts w:cs="Arial"/>
        </w:rPr>
      </w:pPr>
    </w:p>
    <w:p w14:paraId="5481F8FF" w14:textId="77777777" w:rsidR="00467640" w:rsidRPr="00467640" w:rsidRDefault="00467640" w:rsidP="00104911">
      <w:pPr>
        <w:numPr>
          <w:ilvl w:val="0"/>
          <w:numId w:val="25"/>
        </w:numPr>
        <w:spacing w:after="200"/>
        <w:contextualSpacing/>
        <w:rPr>
          <w:rFonts w:cs="Arial"/>
        </w:rPr>
      </w:pPr>
      <w:r w:rsidRPr="00467640">
        <w:rPr>
          <w:rFonts w:cs="Arial"/>
        </w:rPr>
        <w:t>A case number or email from SAM, Grants.gov, and/or NIH’s eRA system that allows SAMHSA to obtain documentation from the respective entity for the cause of the error.</w:t>
      </w:r>
    </w:p>
    <w:p w14:paraId="193A1FB6" w14:textId="77777777" w:rsidR="00467640" w:rsidRPr="00467640" w:rsidRDefault="00467640" w:rsidP="00467640">
      <w:pPr>
        <w:spacing w:after="200"/>
        <w:contextualSpacing/>
        <w:rPr>
          <w:rFonts w:cs="Arial"/>
        </w:rPr>
      </w:pPr>
      <w:r w:rsidRPr="00467640">
        <w:rPr>
          <w:rFonts w:cs="Arial"/>
        </w:rPr>
        <w:t xml:space="preserve">SAMHSA will consider the documentation to determine </w:t>
      </w:r>
      <w:r w:rsidRPr="00467640">
        <w:rPr>
          <w:rFonts w:cs="Arial"/>
          <w:b/>
          <w:bCs/>
          <w:u w:val="single"/>
        </w:rPr>
        <w:t>if</w:t>
      </w:r>
      <w:r w:rsidRPr="00467640">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65DF511F" w14:textId="77777777" w:rsidR="00467640" w:rsidRPr="00467640" w:rsidRDefault="00467640" w:rsidP="00467640">
      <w:pPr>
        <w:spacing w:after="200"/>
        <w:contextualSpacing/>
        <w:rPr>
          <w:rFonts w:cs="Arial"/>
        </w:rPr>
      </w:pPr>
    </w:p>
    <w:p w14:paraId="43380175" w14:textId="77777777" w:rsidR="00467640" w:rsidRPr="00467640" w:rsidRDefault="00467640" w:rsidP="00467640">
      <w:pPr>
        <w:rPr>
          <w:rFonts w:cs="Arial"/>
        </w:rPr>
      </w:pPr>
      <w:r w:rsidRPr="00467640">
        <w:rPr>
          <w:rFonts w:cs="Arial"/>
        </w:rPr>
        <w:t xml:space="preserve">[Note:  When resubmitting an application, please ensure that the </w:t>
      </w:r>
      <w:r w:rsidRPr="00467640">
        <w:rPr>
          <w:rFonts w:cs="Arial"/>
          <w:b/>
          <w:u w:val="single"/>
        </w:rPr>
        <w:t xml:space="preserve">Project Title is identical to the Project Title in the originally submitted application </w:t>
      </w:r>
      <w:r w:rsidRPr="00467640">
        <w:rPr>
          <w:rFonts w:cs="Arial"/>
        </w:rPr>
        <w:t>(i.e., no extra spacing) as the Project Title is a free-text form field.]  In addition, check the Changed/Corrected Application box in #1.</w:t>
      </w:r>
    </w:p>
    <w:p w14:paraId="569CAE42" w14:textId="77777777" w:rsidR="00467640" w:rsidRPr="00467640" w:rsidRDefault="00467640" w:rsidP="00467640">
      <w:pPr>
        <w:rPr>
          <w:rFonts w:cs="Arial"/>
        </w:rPr>
      </w:pPr>
    </w:p>
    <w:p w14:paraId="53D60220" w14:textId="77777777" w:rsidR="00467640" w:rsidRPr="00467640" w:rsidRDefault="00467640" w:rsidP="00467640">
      <w:pPr>
        <w:rPr>
          <w:rFonts w:cs="Arial"/>
        </w:rPr>
      </w:pPr>
    </w:p>
    <w:p w14:paraId="541C71E5" w14:textId="77777777" w:rsidR="00467640" w:rsidRPr="00467640" w:rsidRDefault="00467640" w:rsidP="00467640">
      <w:pPr>
        <w:rPr>
          <w:rFonts w:cs="Arial"/>
        </w:rPr>
      </w:pPr>
    </w:p>
    <w:p w14:paraId="624A4A16" w14:textId="77777777" w:rsidR="00467640" w:rsidRPr="00467640" w:rsidRDefault="00467640" w:rsidP="00467640">
      <w:pPr>
        <w:rPr>
          <w:rFonts w:cs="Arial"/>
        </w:rPr>
      </w:pPr>
    </w:p>
    <w:p w14:paraId="57091D69" w14:textId="77777777" w:rsidR="00467640" w:rsidRPr="00467640" w:rsidRDefault="00467640" w:rsidP="00467640">
      <w:pPr>
        <w:rPr>
          <w:rFonts w:cs="Arial"/>
        </w:rPr>
      </w:pPr>
    </w:p>
    <w:p w14:paraId="13BA22CF" w14:textId="77777777" w:rsidR="00467640" w:rsidRPr="00467640" w:rsidRDefault="00467640" w:rsidP="00467640">
      <w:pPr>
        <w:rPr>
          <w:rFonts w:cs="Arial"/>
        </w:rPr>
      </w:pPr>
    </w:p>
    <w:p w14:paraId="66D6149F" w14:textId="77777777" w:rsidR="00467640" w:rsidRPr="00467640" w:rsidRDefault="00467640" w:rsidP="00467640">
      <w:pPr>
        <w:rPr>
          <w:rFonts w:cs="Arial"/>
        </w:rPr>
      </w:pPr>
    </w:p>
    <w:p w14:paraId="3DE20528" w14:textId="77777777" w:rsidR="00467640" w:rsidRPr="00467640" w:rsidRDefault="00467640" w:rsidP="00467640">
      <w:pPr>
        <w:rPr>
          <w:rFonts w:cs="Arial"/>
        </w:rPr>
      </w:pPr>
    </w:p>
    <w:p w14:paraId="22ECB0DD" w14:textId="77777777" w:rsidR="00467640" w:rsidRPr="00467640" w:rsidRDefault="00467640" w:rsidP="00467640">
      <w:pPr>
        <w:rPr>
          <w:rFonts w:cs="Arial"/>
        </w:rPr>
      </w:pPr>
    </w:p>
    <w:p w14:paraId="6D49E640" w14:textId="77777777" w:rsidR="00467640" w:rsidRPr="00467640" w:rsidRDefault="00467640" w:rsidP="00467640">
      <w:pPr>
        <w:rPr>
          <w:rFonts w:cs="Arial"/>
        </w:rPr>
      </w:pPr>
    </w:p>
    <w:p w14:paraId="47130888" w14:textId="77777777" w:rsidR="00467640" w:rsidRPr="00467640" w:rsidRDefault="00467640" w:rsidP="00467640">
      <w:pPr>
        <w:rPr>
          <w:rFonts w:cs="Arial"/>
        </w:rPr>
      </w:pPr>
    </w:p>
    <w:p w14:paraId="403B16CF" w14:textId="77777777" w:rsidR="00467640" w:rsidRPr="00467640" w:rsidRDefault="00467640" w:rsidP="00467640">
      <w:pPr>
        <w:rPr>
          <w:rFonts w:cs="Arial"/>
        </w:rPr>
      </w:pPr>
    </w:p>
    <w:p w14:paraId="78BF81CF" w14:textId="77777777" w:rsidR="00467640" w:rsidRPr="00467640" w:rsidRDefault="00467640" w:rsidP="00467640">
      <w:pPr>
        <w:keepNext/>
        <w:tabs>
          <w:tab w:val="left" w:pos="720"/>
        </w:tabs>
        <w:spacing w:after="0"/>
        <w:jc w:val="center"/>
        <w:outlineLvl w:val="0"/>
        <w:rPr>
          <w:rFonts w:cs="Arial"/>
          <w:b/>
          <w:bCs/>
          <w:kern w:val="32"/>
          <w:sz w:val="32"/>
          <w:szCs w:val="32"/>
        </w:rPr>
      </w:pPr>
      <w:bookmarkStart w:id="178" w:name="_Appendix_B_-"/>
      <w:bookmarkStart w:id="179" w:name="_Toc29192872"/>
      <w:bookmarkStart w:id="180" w:name="_Toc29284401"/>
      <w:bookmarkEnd w:id="178"/>
      <w:r w:rsidRPr="00467640">
        <w:rPr>
          <w:rFonts w:cs="Arial"/>
          <w:b/>
          <w:bCs/>
          <w:kern w:val="32"/>
          <w:sz w:val="32"/>
          <w:szCs w:val="32"/>
        </w:rPr>
        <w:t>Appendix B - Formatting Requirements and System</w:t>
      </w:r>
      <w:bookmarkStart w:id="181" w:name="_Validation"/>
      <w:bookmarkStart w:id="182" w:name="_Toc485367457"/>
      <w:bookmarkStart w:id="183" w:name="_Toc485911374"/>
      <w:bookmarkStart w:id="184" w:name="_Toc487192374"/>
      <w:bookmarkStart w:id="185" w:name="_Toc488305944"/>
      <w:bookmarkStart w:id="186" w:name="_Toc488319880"/>
      <w:bookmarkStart w:id="187" w:name="_Toc489000463"/>
      <w:bookmarkEnd w:id="181"/>
      <w:r w:rsidRPr="00467640">
        <w:rPr>
          <w:rFonts w:cs="Arial"/>
          <w:b/>
          <w:bCs/>
          <w:kern w:val="32"/>
          <w:sz w:val="32"/>
          <w:szCs w:val="32"/>
        </w:rPr>
        <w:t xml:space="preserve"> Validation</w:t>
      </w:r>
      <w:bookmarkEnd w:id="179"/>
      <w:bookmarkEnd w:id="180"/>
      <w:bookmarkEnd w:id="182"/>
      <w:bookmarkEnd w:id="183"/>
      <w:bookmarkEnd w:id="184"/>
      <w:bookmarkEnd w:id="185"/>
      <w:bookmarkEnd w:id="186"/>
      <w:bookmarkEnd w:id="187"/>
    </w:p>
    <w:p w14:paraId="65E3E493" w14:textId="77777777" w:rsidR="00467640" w:rsidRPr="00467640" w:rsidRDefault="00467640" w:rsidP="00467640"/>
    <w:p w14:paraId="72C4B756" w14:textId="77777777" w:rsidR="00467640" w:rsidRPr="00467640" w:rsidRDefault="00467640" w:rsidP="00104911">
      <w:pPr>
        <w:keepNext/>
        <w:numPr>
          <w:ilvl w:val="0"/>
          <w:numId w:val="49"/>
        </w:numPr>
        <w:tabs>
          <w:tab w:val="left" w:pos="0"/>
        </w:tabs>
        <w:outlineLvl w:val="1"/>
        <w:rPr>
          <w:rFonts w:cs="Arial"/>
          <w:b/>
          <w:bCs/>
          <w:iCs/>
          <w:szCs w:val="28"/>
        </w:rPr>
      </w:pPr>
      <w:bookmarkStart w:id="188" w:name="_Toc453857956"/>
      <w:bookmarkStart w:id="189" w:name="_Toc453859628"/>
      <w:bookmarkStart w:id="190" w:name="_Toc453937183"/>
      <w:bookmarkStart w:id="191" w:name="_Toc454270668"/>
      <w:bookmarkStart w:id="192" w:name="_Toc465087559"/>
      <w:bookmarkStart w:id="193" w:name="_Toc485307404"/>
      <w:bookmarkStart w:id="194" w:name="_Toc29192873"/>
      <w:bookmarkStart w:id="195" w:name="_Toc29284402"/>
      <w:r w:rsidRPr="00467640">
        <w:rPr>
          <w:rFonts w:cs="Arial"/>
          <w:b/>
          <w:bCs/>
          <w:iCs/>
          <w:szCs w:val="28"/>
        </w:rPr>
        <w:t xml:space="preserve">SAMHSA </w:t>
      </w:r>
      <w:bookmarkEnd w:id="188"/>
      <w:bookmarkEnd w:id="189"/>
      <w:bookmarkEnd w:id="190"/>
      <w:bookmarkEnd w:id="191"/>
      <w:r w:rsidRPr="00467640">
        <w:rPr>
          <w:rFonts w:cs="Arial"/>
          <w:b/>
          <w:bCs/>
          <w:iCs/>
          <w:szCs w:val="28"/>
        </w:rPr>
        <w:t>FORMATTING REQUIREMENTS</w:t>
      </w:r>
      <w:bookmarkEnd w:id="192"/>
      <w:bookmarkEnd w:id="193"/>
      <w:bookmarkEnd w:id="194"/>
      <w:bookmarkEnd w:id="195"/>
    </w:p>
    <w:p w14:paraId="7FBA5992" w14:textId="77777777" w:rsidR="00467640" w:rsidRPr="00467640" w:rsidRDefault="00467640" w:rsidP="00467640">
      <w:pPr>
        <w:rPr>
          <w:bCs/>
        </w:rPr>
      </w:pPr>
      <w:r w:rsidRPr="00467640">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467640">
        <w:rPr>
          <w:bCs/>
        </w:rPr>
        <w:t xml:space="preserve"> See below for a list of formatting requirements required by SAMHSA:</w:t>
      </w:r>
    </w:p>
    <w:p w14:paraId="2B0B35A5" w14:textId="77777777" w:rsidR="00467640" w:rsidRPr="00467640" w:rsidRDefault="00467640" w:rsidP="00104911">
      <w:pPr>
        <w:numPr>
          <w:ilvl w:val="0"/>
          <w:numId w:val="26"/>
        </w:numPr>
        <w:tabs>
          <w:tab w:val="left" w:pos="1080"/>
        </w:tabs>
        <w:rPr>
          <w:rFonts w:cs="Arial"/>
          <w:szCs w:val="24"/>
        </w:rPr>
      </w:pPr>
      <w:r w:rsidRPr="00467640">
        <w:rPr>
          <w:rFonts w:cs="Arial"/>
          <w:szCs w:val="24"/>
        </w:rPr>
        <w:lastRenderedPageBreak/>
        <w:t xml:space="preserve">Text must be legible.  Pages must be typed in black, single-spaced, using a font of Times New Roman 12, with all margins (left, right, top, bottom) at least one inch each. You may use Times New Roman 10 only for charts or tables.  </w:t>
      </w:r>
    </w:p>
    <w:p w14:paraId="6815BB4D" w14:textId="77777777" w:rsidR="00467640" w:rsidRPr="00467640" w:rsidRDefault="00467640" w:rsidP="00104911">
      <w:pPr>
        <w:numPr>
          <w:ilvl w:val="0"/>
          <w:numId w:val="26"/>
        </w:numPr>
        <w:tabs>
          <w:tab w:val="left" w:pos="1080"/>
        </w:tabs>
        <w:rPr>
          <w:rFonts w:cs="Arial"/>
          <w:szCs w:val="24"/>
        </w:rPr>
      </w:pPr>
      <w:r w:rsidRPr="00467640">
        <w:rPr>
          <w:rFonts w:cs="Arial"/>
          <w:szCs w:val="24"/>
        </w:rPr>
        <w:t>You must submit your application and all attached documents in Adobe PDF format or your application will not be forwarded to eRA Commons and will not be reviewed.</w:t>
      </w:r>
    </w:p>
    <w:p w14:paraId="24BF7A4D" w14:textId="77777777" w:rsidR="00467640" w:rsidRPr="00467640" w:rsidRDefault="00467640" w:rsidP="00104911">
      <w:pPr>
        <w:numPr>
          <w:ilvl w:val="0"/>
          <w:numId w:val="26"/>
        </w:numPr>
        <w:tabs>
          <w:tab w:val="left" w:pos="1080"/>
        </w:tabs>
        <w:rPr>
          <w:rFonts w:cs="Arial"/>
          <w:szCs w:val="24"/>
        </w:rPr>
      </w:pPr>
      <w:r w:rsidRPr="00467640">
        <w:rPr>
          <w:rFonts w:cs="Arial"/>
          <w:szCs w:val="24"/>
        </w:rPr>
        <w:t xml:space="preserve">To ensure equity among applications, page limits for the Project Narrative cannot be exceeded.  </w:t>
      </w:r>
    </w:p>
    <w:p w14:paraId="60C3A314" w14:textId="77777777" w:rsidR="00467640" w:rsidRPr="00467640" w:rsidRDefault="00467640" w:rsidP="00104911">
      <w:pPr>
        <w:numPr>
          <w:ilvl w:val="0"/>
          <w:numId w:val="26"/>
        </w:numPr>
        <w:rPr>
          <w:rFonts w:cs="Arial"/>
          <w:b/>
          <w:szCs w:val="24"/>
        </w:rPr>
      </w:pPr>
      <w:r w:rsidRPr="00467640">
        <w:rPr>
          <w:rFonts w:cs="Arial"/>
          <w:szCs w:val="24"/>
        </w:rPr>
        <w:t>Black print should be used throughout your application, including charts and graphs (no color).</w:t>
      </w:r>
    </w:p>
    <w:p w14:paraId="4C541E91" w14:textId="77777777" w:rsidR="00467640" w:rsidRPr="00467640" w:rsidRDefault="00467640" w:rsidP="00104911">
      <w:pPr>
        <w:numPr>
          <w:ilvl w:val="0"/>
          <w:numId w:val="26"/>
        </w:numPr>
        <w:rPr>
          <w:rFonts w:cs="Arial"/>
          <w:b/>
          <w:szCs w:val="24"/>
        </w:rPr>
      </w:pPr>
      <w:r w:rsidRPr="00467640">
        <w:rPr>
          <w:rFonts w:cs="Arial"/>
          <w:szCs w:val="24"/>
        </w:rPr>
        <w:t xml:space="preserve">The page limits for Attachments stated in the FOA:  </w:t>
      </w:r>
      <w:hyperlink w:anchor="_3._REQUIRED_APPLICATION" w:history="1">
        <w:r w:rsidRPr="00467640">
          <w:rPr>
            <w:rFonts w:cs="Arial"/>
            <w:szCs w:val="24"/>
          </w:rPr>
          <w:t>Section IV-1</w:t>
        </w:r>
      </w:hyperlink>
      <w:r w:rsidRPr="00467640">
        <w:rPr>
          <w:rFonts w:cs="Arial"/>
          <w:szCs w:val="24"/>
        </w:rPr>
        <w:t xml:space="preserve"> should not be exceeded.</w:t>
      </w:r>
    </w:p>
    <w:p w14:paraId="52257485" w14:textId="77777777" w:rsidR="00467640" w:rsidRPr="00467640" w:rsidRDefault="00467640" w:rsidP="00467640">
      <w:pPr>
        <w:rPr>
          <w:rFonts w:cs="Arial"/>
          <w:b/>
          <w:szCs w:val="24"/>
        </w:rPr>
      </w:pPr>
      <w:r w:rsidRPr="00467640">
        <w:rPr>
          <w:rFonts w:cs="Arial"/>
          <w:bCs/>
          <w:szCs w:val="24"/>
        </w:rPr>
        <w:t>If you are submitting more than one application under the same announcement number, you must ensure that the Project Title in Field 15 of the SF-424 is unique for each submission.</w:t>
      </w:r>
      <w:bookmarkStart w:id="196" w:name="_Toc453857957"/>
      <w:bookmarkStart w:id="197" w:name="_Toc453859629"/>
    </w:p>
    <w:p w14:paraId="01F3F5FA" w14:textId="77777777" w:rsidR="00467640" w:rsidRPr="00467640" w:rsidRDefault="00467640" w:rsidP="00104911">
      <w:pPr>
        <w:keepNext/>
        <w:numPr>
          <w:ilvl w:val="0"/>
          <w:numId w:val="49"/>
        </w:numPr>
        <w:tabs>
          <w:tab w:val="left" w:pos="0"/>
        </w:tabs>
        <w:outlineLvl w:val="1"/>
        <w:rPr>
          <w:rFonts w:cs="Arial"/>
          <w:b/>
          <w:bCs/>
          <w:iCs/>
          <w:szCs w:val="28"/>
        </w:rPr>
      </w:pPr>
      <w:bookmarkStart w:id="198" w:name="_Toc453937184"/>
      <w:bookmarkStart w:id="199" w:name="_Toc454270669"/>
      <w:bookmarkStart w:id="200" w:name="_Toc465087560"/>
      <w:bookmarkStart w:id="201" w:name="_Toc485307405"/>
      <w:bookmarkStart w:id="202" w:name="_Toc29192874"/>
      <w:bookmarkStart w:id="203" w:name="_Toc29284403"/>
      <w:r w:rsidRPr="00467640">
        <w:rPr>
          <w:rFonts w:cs="Arial"/>
          <w:b/>
          <w:bCs/>
          <w:iCs/>
          <w:szCs w:val="28"/>
        </w:rPr>
        <w:t>GRANTS.GOV FORMATTING AND VALIDATION REQUIREMENTS</w:t>
      </w:r>
      <w:bookmarkEnd w:id="196"/>
      <w:bookmarkEnd w:id="197"/>
      <w:bookmarkEnd w:id="198"/>
      <w:bookmarkEnd w:id="199"/>
      <w:bookmarkEnd w:id="200"/>
      <w:bookmarkEnd w:id="201"/>
      <w:bookmarkEnd w:id="202"/>
      <w:bookmarkEnd w:id="203"/>
    </w:p>
    <w:p w14:paraId="07301B44" w14:textId="77777777" w:rsidR="00467640" w:rsidRPr="00467640" w:rsidRDefault="00467640" w:rsidP="00104911">
      <w:pPr>
        <w:numPr>
          <w:ilvl w:val="0"/>
          <w:numId w:val="50"/>
        </w:numPr>
        <w:contextualSpacing/>
        <w:rPr>
          <w:rFonts w:cs="Arial"/>
          <w:szCs w:val="24"/>
        </w:rPr>
      </w:pPr>
      <w:r w:rsidRPr="00467640">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5B92AFF5" w14:textId="77777777" w:rsidR="00467640" w:rsidRPr="00467640" w:rsidRDefault="00467640" w:rsidP="00467640">
      <w:pPr>
        <w:ind w:left="1350"/>
        <w:contextualSpacing/>
        <w:rPr>
          <w:rFonts w:cs="Arial"/>
          <w:szCs w:val="24"/>
        </w:rPr>
      </w:pPr>
    </w:p>
    <w:p w14:paraId="257539F0" w14:textId="77777777" w:rsidR="00467640" w:rsidRPr="00467640" w:rsidRDefault="00467640" w:rsidP="00104911">
      <w:pPr>
        <w:numPr>
          <w:ilvl w:val="0"/>
          <w:numId w:val="50"/>
        </w:numPr>
        <w:rPr>
          <w:rFonts w:cs="Arial"/>
          <w:szCs w:val="24"/>
        </w:rPr>
      </w:pPr>
      <w:r w:rsidRPr="00467640">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1D3C84FB" w14:textId="77777777" w:rsidR="00467640" w:rsidRPr="00467640" w:rsidRDefault="00467640" w:rsidP="00104911">
      <w:pPr>
        <w:numPr>
          <w:ilvl w:val="0"/>
          <w:numId w:val="50"/>
        </w:numPr>
        <w:autoSpaceDE w:val="0"/>
        <w:autoSpaceDN w:val="0"/>
        <w:adjustRightInd w:val="0"/>
        <w:spacing w:after="0"/>
        <w:contextualSpacing/>
        <w:rPr>
          <w:rFonts w:cs="Arial"/>
          <w:bCs/>
          <w:szCs w:val="24"/>
        </w:rPr>
      </w:pPr>
      <w:r w:rsidRPr="00467640">
        <w:rPr>
          <w:rFonts w:cs="Arial"/>
          <w:bCs/>
          <w:szCs w:val="24"/>
        </w:rPr>
        <w:t xml:space="preserve">Any files uploaded or attached to the Grants.gov application must be PDF file format and must contain a valid file format extension in the filename. </w:t>
      </w:r>
      <w:r w:rsidRPr="00467640">
        <w:rPr>
          <w:rFonts w:cs="Arial"/>
          <w:szCs w:val="24"/>
        </w:rPr>
        <w:t>In addition, the use of compressed file formats such as ZIP, RAR or Adobe Portfolio will not be accepted.</w:t>
      </w:r>
    </w:p>
    <w:p w14:paraId="35C64E07" w14:textId="77777777" w:rsidR="00467640" w:rsidRPr="00467640" w:rsidRDefault="00467640" w:rsidP="00467640">
      <w:pPr>
        <w:autoSpaceDE w:val="0"/>
        <w:autoSpaceDN w:val="0"/>
        <w:adjustRightInd w:val="0"/>
        <w:spacing w:after="0"/>
        <w:contextualSpacing/>
        <w:rPr>
          <w:rFonts w:cs="Arial"/>
          <w:szCs w:val="24"/>
        </w:rPr>
      </w:pPr>
    </w:p>
    <w:p w14:paraId="13AC28E7" w14:textId="77777777" w:rsidR="00467640" w:rsidRPr="00467640" w:rsidRDefault="00467640" w:rsidP="00104911">
      <w:pPr>
        <w:keepNext/>
        <w:numPr>
          <w:ilvl w:val="0"/>
          <w:numId w:val="49"/>
        </w:numPr>
        <w:tabs>
          <w:tab w:val="left" w:pos="0"/>
        </w:tabs>
        <w:outlineLvl w:val="1"/>
        <w:rPr>
          <w:rFonts w:cs="Arial"/>
          <w:b/>
          <w:bCs/>
          <w:iCs/>
          <w:szCs w:val="28"/>
        </w:rPr>
      </w:pPr>
      <w:bookmarkStart w:id="204" w:name="_Toc453857958"/>
      <w:bookmarkStart w:id="205" w:name="_Toc453859630"/>
      <w:bookmarkStart w:id="206" w:name="_Toc453937185"/>
      <w:bookmarkStart w:id="207" w:name="_Toc454270670"/>
      <w:bookmarkStart w:id="208" w:name="_Toc465087561"/>
      <w:bookmarkStart w:id="209" w:name="_Toc485307406"/>
      <w:bookmarkStart w:id="210" w:name="_Toc29192875"/>
      <w:bookmarkStart w:id="211" w:name="_Toc29284404"/>
      <w:r w:rsidRPr="00467640">
        <w:rPr>
          <w:rFonts w:cs="Arial"/>
          <w:b/>
          <w:bCs/>
          <w:iCs/>
          <w:szCs w:val="28"/>
        </w:rPr>
        <w:lastRenderedPageBreak/>
        <w:t>eRA COMMONS FORMATTING AND VALIDATION REQUIREMENTS</w:t>
      </w:r>
      <w:bookmarkEnd w:id="204"/>
      <w:bookmarkEnd w:id="205"/>
      <w:bookmarkEnd w:id="206"/>
      <w:bookmarkEnd w:id="207"/>
      <w:bookmarkEnd w:id="208"/>
      <w:bookmarkEnd w:id="209"/>
      <w:bookmarkEnd w:id="210"/>
      <w:bookmarkEnd w:id="211"/>
    </w:p>
    <w:p w14:paraId="4EA9EEE6" w14:textId="77777777" w:rsidR="00467640" w:rsidRPr="00467640" w:rsidRDefault="00467640" w:rsidP="00467640">
      <w:r w:rsidRPr="00467640">
        <w:t xml:space="preserve">The following table is a list of formatting requirements and system validations required by eRA Commons and will result in errors if not met. The application </w:t>
      </w:r>
      <w:r w:rsidRPr="00467640">
        <w:rPr>
          <w:u w:val="single"/>
        </w:rPr>
        <w:t>must be ‘error free’</w:t>
      </w:r>
      <w:r w:rsidRPr="00467640">
        <w:t xml:space="preserve"> to be processed through the eRA Commons. There may be additional validations which will result in Warnings but these </w:t>
      </w:r>
      <w:r w:rsidRPr="00467640">
        <w:rPr>
          <w:u w:val="single"/>
        </w:rPr>
        <w:t>will not</w:t>
      </w:r>
      <w:r w:rsidRPr="00467640">
        <w:t xml:space="preserve"> prevent the application from processing through the submission process. </w:t>
      </w:r>
    </w:p>
    <w:p w14:paraId="683EC43F" w14:textId="77777777" w:rsidR="00467640" w:rsidRPr="00467640" w:rsidRDefault="00467640" w:rsidP="00467640">
      <w:r w:rsidRPr="00467640">
        <w:t xml:space="preserve">If you do not adhere to these requirements, you will receive an email notification from </w:t>
      </w:r>
      <w:hyperlink r:id="rId37" w:history="1">
        <w:r w:rsidRPr="00467640">
          <w:rPr>
            <w:color w:val="0000FF"/>
            <w:u w:val="single"/>
          </w:rPr>
          <w:t>era-notify@mail.nih.gov</w:t>
        </w:r>
      </w:hyperlink>
      <w:r w:rsidRPr="00467640">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467640" w:rsidRPr="00467640" w14:paraId="3E0AEA91" w14:textId="77777777" w:rsidTr="007647E2">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AFB84CB" w14:textId="77777777" w:rsidR="00467640" w:rsidRPr="00467640" w:rsidRDefault="00467640" w:rsidP="00467640">
            <w:pPr>
              <w:tabs>
                <w:tab w:val="left" w:pos="90"/>
                <w:tab w:val="num" w:pos="1350"/>
              </w:tabs>
              <w:ind w:left="1350" w:hanging="360"/>
              <w:jc w:val="center"/>
              <w:rPr>
                <w:rFonts w:cs="Arial"/>
                <w:b/>
                <w:sz w:val="22"/>
                <w:szCs w:val="22"/>
              </w:rPr>
            </w:pPr>
          </w:p>
          <w:p w14:paraId="2E224CC5" w14:textId="77777777" w:rsidR="00467640" w:rsidRPr="00467640" w:rsidRDefault="00467640" w:rsidP="00467640">
            <w:pPr>
              <w:tabs>
                <w:tab w:val="left" w:pos="90"/>
              </w:tabs>
              <w:rPr>
                <w:rFonts w:cs="Arial"/>
                <w:b/>
                <w:bCs/>
                <w:iCs/>
                <w:sz w:val="22"/>
                <w:szCs w:val="22"/>
              </w:rPr>
            </w:pPr>
            <w:r w:rsidRPr="00467640">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4E7E00E" w14:textId="77777777" w:rsidR="00467640" w:rsidRPr="00467640" w:rsidRDefault="00467640" w:rsidP="00467640">
            <w:pPr>
              <w:tabs>
                <w:tab w:val="left" w:pos="90"/>
                <w:tab w:val="num" w:pos="1350"/>
              </w:tabs>
              <w:spacing w:after="0"/>
              <w:ind w:left="1350" w:hanging="360"/>
              <w:jc w:val="center"/>
              <w:rPr>
                <w:rFonts w:cs="Arial"/>
                <w:b/>
                <w:sz w:val="22"/>
                <w:szCs w:val="22"/>
              </w:rPr>
            </w:pPr>
            <w:r w:rsidRPr="00467640">
              <w:rPr>
                <w:rFonts w:cs="Arial"/>
                <w:b/>
                <w:sz w:val="22"/>
                <w:szCs w:val="22"/>
              </w:rPr>
              <w:t xml:space="preserve">                           </w:t>
            </w:r>
          </w:p>
          <w:p w14:paraId="7E8B65A7" w14:textId="77777777" w:rsidR="00467640" w:rsidRPr="00467640" w:rsidRDefault="00467640" w:rsidP="00467640">
            <w:pPr>
              <w:tabs>
                <w:tab w:val="left" w:pos="90"/>
                <w:tab w:val="num" w:pos="1350"/>
              </w:tabs>
              <w:spacing w:after="0"/>
              <w:ind w:left="1350" w:hanging="360"/>
              <w:jc w:val="center"/>
              <w:rPr>
                <w:rFonts w:cs="Arial"/>
                <w:b/>
                <w:sz w:val="22"/>
                <w:szCs w:val="22"/>
              </w:rPr>
            </w:pPr>
          </w:p>
          <w:p w14:paraId="44C7BF83" w14:textId="77777777" w:rsidR="00467640" w:rsidRPr="00467640" w:rsidRDefault="00467640" w:rsidP="00467640">
            <w:pPr>
              <w:tabs>
                <w:tab w:val="left" w:pos="90"/>
                <w:tab w:val="num" w:pos="1350"/>
              </w:tabs>
              <w:spacing w:after="0"/>
              <w:rPr>
                <w:rFonts w:cs="Arial"/>
                <w:b/>
                <w:sz w:val="22"/>
                <w:szCs w:val="22"/>
              </w:rPr>
            </w:pPr>
            <w:r w:rsidRPr="00467640">
              <w:rPr>
                <w:rFonts w:cs="Arial"/>
                <w:b/>
                <w:sz w:val="22"/>
                <w:szCs w:val="22"/>
              </w:rPr>
              <w:t xml:space="preserve">                  eRA Error Message</w:t>
            </w:r>
          </w:p>
        </w:tc>
      </w:tr>
      <w:tr w:rsidR="00467640" w:rsidRPr="00467640" w14:paraId="0E9C2B38" w14:textId="77777777" w:rsidTr="007647E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3D59EAF" w14:textId="77777777" w:rsidR="00467640" w:rsidRPr="00467640" w:rsidRDefault="00467640" w:rsidP="00467640">
            <w:pPr>
              <w:ind w:left="-18"/>
              <w:rPr>
                <w:rFonts w:cs="Arial"/>
                <w:sz w:val="20"/>
                <w:u w:val="single"/>
              </w:rPr>
            </w:pPr>
            <w:r w:rsidRPr="00467640">
              <w:rPr>
                <w:rFonts w:cs="Arial"/>
                <w:sz w:val="20"/>
                <w:u w:val="single"/>
              </w:rPr>
              <w:t xml:space="preserve">Applicant Identifier (Item 4 on the SF-424): </w:t>
            </w:r>
          </w:p>
          <w:p w14:paraId="75356987" w14:textId="77777777" w:rsidR="00467640" w:rsidRPr="00467640" w:rsidRDefault="00467640" w:rsidP="00467640">
            <w:pPr>
              <w:rPr>
                <w:rFonts w:cs="Arial"/>
                <w:sz w:val="20"/>
              </w:rPr>
            </w:pPr>
            <w:r w:rsidRPr="00467640">
              <w:rPr>
                <w:rFonts w:cs="Arial"/>
                <w:sz w:val="20"/>
              </w:rPr>
              <w:t>The PD/PI Credentials must be provided</w:t>
            </w:r>
          </w:p>
          <w:p w14:paraId="1D1E4499" w14:textId="77777777" w:rsidR="00467640" w:rsidRPr="00467640" w:rsidRDefault="00467640" w:rsidP="00467640">
            <w:pPr>
              <w:rPr>
                <w:rFonts w:cs="Arial"/>
                <w:sz w:val="20"/>
              </w:rPr>
            </w:pPr>
          </w:p>
          <w:p w14:paraId="2D3A726E" w14:textId="77777777" w:rsidR="00467640" w:rsidRPr="00467640" w:rsidRDefault="00467640" w:rsidP="00467640">
            <w:pPr>
              <w:rPr>
                <w:rFonts w:cs="Arial"/>
                <w:sz w:val="20"/>
              </w:rPr>
            </w:pPr>
            <w:r w:rsidRPr="00467640">
              <w:rPr>
                <w:rFonts w:cs="Arial"/>
                <w:sz w:val="20"/>
              </w:rPr>
              <w:t>Username provided must be a valid Commons account</w:t>
            </w:r>
          </w:p>
          <w:p w14:paraId="3644BF6D" w14:textId="77777777" w:rsidR="00467640" w:rsidRPr="00467640" w:rsidRDefault="00467640" w:rsidP="00467640">
            <w:pPr>
              <w:spacing w:after="360"/>
              <w:ind w:left="-18"/>
              <w:rPr>
                <w:rFonts w:cs="Arial"/>
                <w:sz w:val="20"/>
              </w:rPr>
            </w:pPr>
            <w:r w:rsidRPr="00467640">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06708DCC" w14:textId="77777777" w:rsidR="00467640" w:rsidRPr="00467640" w:rsidRDefault="00467640" w:rsidP="00467640">
            <w:pPr>
              <w:rPr>
                <w:rFonts w:cs="Arial"/>
                <w:sz w:val="20"/>
              </w:rPr>
            </w:pPr>
            <w:r w:rsidRPr="00467640">
              <w:rPr>
                <w:rFonts w:cs="Arial"/>
                <w:sz w:val="20"/>
              </w:rPr>
              <w:t>The Commons Username must be provided in the Applicant Identifier field for the PD/PI.</w:t>
            </w:r>
          </w:p>
          <w:p w14:paraId="26FC6C61" w14:textId="77777777" w:rsidR="00467640" w:rsidRPr="00467640" w:rsidRDefault="00467640" w:rsidP="00467640">
            <w:pPr>
              <w:rPr>
                <w:rFonts w:cs="Arial"/>
                <w:sz w:val="20"/>
              </w:rPr>
            </w:pPr>
            <w:r w:rsidRPr="00467640">
              <w:rPr>
                <w:rFonts w:cs="Arial"/>
                <w:sz w:val="20"/>
              </w:rPr>
              <w:t>The Commons Username provided in the Applicant Identifier is not a recognized Commons account.</w:t>
            </w:r>
          </w:p>
          <w:p w14:paraId="3CD69197" w14:textId="77777777" w:rsidR="00467640" w:rsidRPr="00467640" w:rsidRDefault="00467640" w:rsidP="00467640">
            <w:pPr>
              <w:rPr>
                <w:rFonts w:cs="Arial"/>
                <w:sz w:val="20"/>
              </w:rPr>
            </w:pPr>
            <w:r w:rsidRPr="00467640">
              <w:rPr>
                <w:rFonts w:cs="Arial"/>
                <w:sz w:val="20"/>
              </w:rPr>
              <w:t>The Commons account provided in the Applicant Identifier</w:t>
            </w:r>
            <w:r w:rsidRPr="00467640" w:rsidDel="00686B2D">
              <w:rPr>
                <w:rFonts w:cs="Arial"/>
                <w:sz w:val="20"/>
              </w:rPr>
              <w:t xml:space="preserve"> </w:t>
            </w:r>
            <w:r w:rsidRPr="00467640">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467640" w:rsidRPr="00467640" w14:paraId="08D89545" w14:textId="77777777" w:rsidTr="007647E2">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832C343" w14:textId="77777777" w:rsidR="00467640" w:rsidRPr="00467640" w:rsidRDefault="00467640" w:rsidP="00467640">
            <w:pPr>
              <w:rPr>
                <w:rFonts w:cs="Arial"/>
                <w:sz w:val="20"/>
              </w:rPr>
            </w:pPr>
            <w:r w:rsidRPr="00467640">
              <w:rPr>
                <w:rFonts w:cs="Arial"/>
                <w:sz w:val="20"/>
              </w:rPr>
              <w:lastRenderedPageBreak/>
              <w:t>The DUNS number provided must include valid characters (9 or 13 numbers with or without dashes)</w:t>
            </w:r>
          </w:p>
          <w:p w14:paraId="6E79927E" w14:textId="77777777" w:rsidR="00467640" w:rsidRPr="00467640" w:rsidRDefault="00467640" w:rsidP="00467640">
            <w:pPr>
              <w:rPr>
                <w:rFonts w:cs="Arial"/>
                <w:i/>
                <w:iCs/>
                <w:sz w:val="20"/>
              </w:rPr>
            </w:pPr>
            <w:r w:rsidRPr="00467640">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48F5CB9B" w14:textId="77777777" w:rsidR="00467640" w:rsidRPr="00467640" w:rsidRDefault="00467640" w:rsidP="00467640">
            <w:pPr>
              <w:rPr>
                <w:rFonts w:cs="Arial"/>
                <w:sz w:val="20"/>
              </w:rPr>
            </w:pPr>
            <w:r w:rsidRPr="00467640">
              <w:rPr>
                <w:rFonts w:cs="Arial"/>
                <w:sz w:val="20"/>
              </w:rPr>
              <w:t>The DUNS number provided has invalid characters (other than 9 or 13 numbers) after stripping of dashes</w:t>
            </w:r>
          </w:p>
          <w:p w14:paraId="1890DF70" w14:textId="77777777" w:rsidR="00467640" w:rsidRPr="00467640" w:rsidRDefault="00467640" w:rsidP="00467640">
            <w:pPr>
              <w:rPr>
                <w:rFonts w:cs="Arial"/>
                <w:i/>
                <w:iCs/>
                <w:sz w:val="20"/>
              </w:rPr>
            </w:pPr>
            <w:r w:rsidRPr="00467640">
              <w:rPr>
                <w:rFonts w:cs="Arial"/>
                <w:sz w:val="20"/>
              </w:rPr>
              <w:t>“</w:t>
            </w:r>
          </w:p>
        </w:tc>
      </w:tr>
      <w:tr w:rsidR="00467640" w:rsidRPr="00467640" w14:paraId="01D633D8" w14:textId="77777777" w:rsidTr="007647E2">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7E339C7" w14:textId="77777777" w:rsidR="00467640" w:rsidRPr="00467640" w:rsidRDefault="00467640" w:rsidP="00467640">
            <w:pPr>
              <w:rPr>
                <w:rFonts w:cs="Arial"/>
                <w:sz w:val="20"/>
              </w:rPr>
            </w:pPr>
            <w:r w:rsidRPr="00467640">
              <w:rPr>
                <w:rFonts w:cs="Arial"/>
                <w:sz w:val="20"/>
              </w:rPr>
              <w:t>The documentation (forms) required for the FOA must be submitted</w:t>
            </w:r>
          </w:p>
          <w:p w14:paraId="632C6C98" w14:textId="77777777" w:rsidR="00467640" w:rsidRPr="00467640" w:rsidRDefault="00467640" w:rsidP="00467640">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3A4EF33D" w14:textId="77777777" w:rsidR="00467640" w:rsidRPr="00467640" w:rsidRDefault="00467640" w:rsidP="00467640">
            <w:pPr>
              <w:rPr>
                <w:rFonts w:cs="Arial"/>
                <w:sz w:val="20"/>
              </w:rPr>
            </w:pPr>
            <w:r w:rsidRPr="00467640">
              <w:rPr>
                <w:rFonts w:cs="Arial"/>
                <w:sz w:val="20"/>
              </w:rPr>
              <w:t xml:space="preserve">The format of the application does not match the format of the FOA. Please contact the eRA </w:t>
            </w:r>
            <w:hyperlink w:anchor="_eRA_Commons_Registration" w:history="1">
              <w:r w:rsidRPr="00467640">
                <w:rPr>
                  <w:rFonts w:cs="Arial"/>
                  <w:sz w:val="20"/>
                </w:rPr>
                <w:t>Service Desk</w:t>
              </w:r>
            </w:hyperlink>
            <w:r w:rsidRPr="00467640">
              <w:rPr>
                <w:rFonts w:cs="Arial"/>
                <w:sz w:val="20"/>
              </w:rPr>
              <w:t xml:space="preserve"> for assistance.</w:t>
            </w:r>
          </w:p>
        </w:tc>
      </w:tr>
      <w:tr w:rsidR="00467640" w:rsidRPr="00467640" w14:paraId="4C5CF8DD" w14:textId="77777777" w:rsidTr="007647E2">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18FA04A" w14:textId="77777777" w:rsidR="00467640" w:rsidRPr="00467640" w:rsidRDefault="00467640" w:rsidP="00467640">
            <w:pPr>
              <w:rPr>
                <w:rFonts w:cs="Arial"/>
                <w:sz w:val="20"/>
              </w:rPr>
            </w:pPr>
            <w:r w:rsidRPr="00467640">
              <w:rPr>
                <w:rFonts w:cs="Arial"/>
                <w:sz w:val="20"/>
              </w:rPr>
              <w:t>If a change or correction is made to address an error, “Changed/Corrected” must be selected. (Item #1 on the SF-424)</w:t>
            </w:r>
          </w:p>
          <w:p w14:paraId="4E0500EA" w14:textId="77777777" w:rsidR="00467640" w:rsidRPr="00467640" w:rsidRDefault="00467640" w:rsidP="00467640">
            <w:pPr>
              <w:rPr>
                <w:rFonts w:cs="Arial"/>
                <w:sz w:val="20"/>
              </w:rPr>
            </w:pPr>
            <w:r w:rsidRPr="00467640">
              <w:rPr>
                <w:rFonts w:cs="Arial"/>
                <w:sz w:val="20"/>
              </w:rPr>
              <w:t xml:space="preserve">Refer to </w:t>
            </w:r>
            <w:hyperlink w:anchor="_5.4_Resubmitting_a" w:history="1">
              <w:r w:rsidRPr="00467640">
                <w:rPr>
                  <w:rFonts w:cs="Arial"/>
                  <w:sz w:val="20"/>
                  <w:u w:val="single"/>
                </w:rPr>
                <w:t>Section II-5.4</w:t>
              </w:r>
            </w:hyperlink>
            <w:r w:rsidRPr="00467640">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3100ED2C" w14:textId="77777777" w:rsidR="00467640" w:rsidRPr="00467640" w:rsidRDefault="00467640" w:rsidP="00467640">
            <w:pPr>
              <w:rPr>
                <w:rFonts w:cs="Arial"/>
                <w:sz w:val="20"/>
              </w:rPr>
            </w:pPr>
            <w:r w:rsidRPr="00467640">
              <w:rPr>
                <w:rFonts w:cs="Arial"/>
                <w:sz w:val="20"/>
              </w:rPr>
              <w:t xml:space="preserve">This application has been identified as a duplicate of a previous submission. The ‘Type of Submission’ should be set to Changed/Corrected if you are addressing errors/warnings. </w:t>
            </w:r>
          </w:p>
          <w:p w14:paraId="0B977480" w14:textId="77777777" w:rsidR="00467640" w:rsidRPr="00467640" w:rsidRDefault="00467640" w:rsidP="00467640">
            <w:pPr>
              <w:rPr>
                <w:rFonts w:cs="Arial"/>
                <w:sz w:val="20"/>
              </w:rPr>
            </w:pPr>
          </w:p>
        </w:tc>
      </w:tr>
      <w:tr w:rsidR="00467640" w:rsidRPr="00467640" w14:paraId="648CD5FF" w14:textId="77777777" w:rsidTr="007647E2">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5C41020" w14:textId="77777777" w:rsidR="00467640" w:rsidRPr="00467640" w:rsidRDefault="00467640" w:rsidP="00467640">
            <w:pPr>
              <w:tabs>
                <w:tab w:val="left" w:pos="0"/>
              </w:tabs>
              <w:ind w:left="-18"/>
              <w:rPr>
                <w:rFonts w:cs="Arial"/>
                <w:i/>
                <w:iCs/>
                <w:sz w:val="20"/>
              </w:rPr>
            </w:pPr>
            <w:r w:rsidRPr="00467640">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6DAB6D4B" w14:textId="77777777" w:rsidR="00467640" w:rsidRPr="00467640" w:rsidRDefault="00467640" w:rsidP="00467640">
            <w:pPr>
              <w:ind w:left="47"/>
              <w:rPr>
                <w:rFonts w:cs="Arial"/>
                <w:sz w:val="20"/>
              </w:rPr>
            </w:pPr>
            <w:r w:rsidRPr="00467640">
              <w:rPr>
                <w:rFonts w:cs="Arial"/>
                <w:sz w:val="20"/>
              </w:rPr>
              <w:t>The application did not follow the agency-specific size limit of 1.2 GB. Please resize the application to be no larger than 1.2GB before submitting.</w:t>
            </w:r>
          </w:p>
        </w:tc>
      </w:tr>
      <w:tr w:rsidR="00467640" w:rsidRPr="00467640" w14:paraId="0CFEEBA7" w14:textId="77777777" w:rsidTr="007647E2">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9FA8C4E" w14:textId="77777777" w:rsidR="00467640" w:rsidRPr="00467640" w:rsidRDefault="00467640" w:rsidP="00467640">
            <w:pPr>
              <w:tabs>
                <w:tab w:val="left" w:pos="90"/>
              </w:tabs>
              <w:rPr>
                <w:rFonts w:cs="Arial"/>
                <w:sz w:val="20"/>
              </w:rPr>
            </w:pPr>
            <w:r w:rsidRPr="00467640">
              <w:rPr>
                <w:rFonts w:cs="Arial"/>
                <w:sz w:val="20"/>
              </w:rPr>
              <w:lastRenderedPageBreak/>
              <w:t>The correct Funding Opportunity Announcement (FOA) number must be provided</w:t>
            </w:r>
          </w:p>
          <w:p w14:paraId="6BE538B1" w14:textId="77777777" w:rsidR="00467640" w:rsidRPr="00467640" w:rsidRDefault="00467640" w:rsidP="00467640">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53BCCC85" w14:textId="77777777" w:rsidR="00467640" w:rsidRPr="00467640" w:rsidRDefault="00467640" w:rsidP="00467640">
            <w:pPr>
              <w:rPr>
                <w:rFonts w:cs="Arial"/>
                <w:sz w:val="20"/>
              </w:rPr>
            </w:pPr>
            <w:r w:rsidRPr="00467640">
              <w:rPr>
                <w:rFonts w:cs="Arial"/>
                <w:sz w:val="20"/>
              </w:rPr>
              <w:t>The Funding Opportunity Announcement number does not exist.</w:t>
            </w:r>
          </w:p>
        </w:tc>
      </w:tr>
      <w:tr w:rsidR="00467640" w:rsidRPr="00467640" w14:paraId="3A0CCC41" w14:textId="77777777" w:rsidTr="007647E2">
        <w:trPr>
          <w:jc w:val="center"/>
        </w:trPr>
        <w:tc>
          <w:tcPr>
            <w:tcW w:w="4410" w:type="dxa"/>
            <w:tcBorders>
              <w:top w:val="single" w:sz="18" w:space="0" w:color="000000"/>
              <w:left w:val="single" w:sz="18" w:space="0" w:color="000000"/>
              <w:right w:val="single" w:sz="18" w:space="0" w:color="000000"/>
            </w:tcBorders>
            <w:shd w:val="clear" w:color="auto" w:fill="auto"/>
          </w:tcPr>
          <w:p w14:paraId="2AA31746" w14:textId="77777777" w:rsidR="00467640" w:rsidRPr="00467640" w:rsidRDefault="00467640" w:rsidP="00467640">
            <w:pPr>
              <w:rPr>
                <w:rFonts w:cs="Arial"/>
                <w:sz w:val="20"/>
              </w:rPr>
            </w:pPr>
            <w:r w:rsidRPr="00467640">
              <w:rPr>
                <w:rFonts w:cs="Arial"/>
                <w:sz w:val="20"/>
              </w:rPr>
              <w:t>All documents and attachments must be submitted in PDF format.</w:t>
            </w:r>
          </w:p>
          <w:p w14:paraId="4DC09559" w14:textId="77777777" w:rsidR="00467640" w:rsidRPr="00467640" w:rsidRDefault="00467640" w:rsidP="00467640">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702E44A8" w14:textId="77777777" w:rsidR="00467640" w:rsidRPr="00467640" w:rsidRDefault="00467640" w:rsidP="00467640">
            <w:pPr>
              <w:rPr>
                <w:rFonts w:cs="Arial"/>
                <w:sz w:val="20"/>
              </w:rPr>
            </w:pPr>
            <w:r w:rsidRPr="00467640">
              <w:rPr>
                <w:rFonts w:cs="Arial"/>
                <w:i/>
                <w:iCs/>
                <w:sz w:val="20"/>
              </w:rPr>
              <w:t>“</w:t>
            </w:r>
            <w:r w:rsidRPr="00467640">
              <w:rPr>
                <w:rFonts w:cs="Arial"/>
                <w:sz w:val="20"/>
              </w:rPr>
              <w:t xml:space="preserve">The &lt;attachment&gt; attachment is not in PDF format. All attachments must be provided to the agency in PDF format with a .pdf extension. Help with PDF attachments can be found at </w:t>
            </w:r>
            <w:hyperlink r:id="rId38" w:history="1">
              <w:r w:rsidRPr="00467640">
                <w:rPr>
                  <w:rFonts w:cs="Arial"/>
                  <w:color w:val="0000FF"/>
                  <w:sz w:val="20"/>
                  <w:u w:val="single"/>
                </w:rPr>
                <w:t>http://grants.nih.gov/grants/ElectronicReceipt/pdf_guidelines.htm</w:t>
              </w:r>
            </w:hyperlink>
            <w:r w:rsidRPr="00467640">
              <w:rPr>
                <w:rFonts w:cs="Arial"/>
                <w:sz w:val="20"/>
              </w:rPr>
              <w:t>.”</w:t>
            </w:r>
          </w:p>
        </w:tc>
      </w:tr>
      <w:tr w:rsidR="00467640" w:rsidRPr="00467640" w14:paraId="75C2C6B2" w14:textId="77777777" w:rsidTr="007647E2">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1804B0C2" w14:textId="77777777" w:rsidR="00467640" w:rsidRPr="00467640" w:rsidRDefault="00467640" w:rsidP="00467640">
            <w:pPr>
              <w:rPr>
                <w:rFonts w:cs="Arial"/>
                <w:sz w:val="20"/>
                <w:u w:val="single"/>
              </w:rPr>
            </w:pPr>
            <w:r w:rsidRPr="00467640">
              <w:rPr>
                <w:rFonts w:cs="Arial"/>
                <w:sz w:val="20"/>
                <w:u w:val="single"/>
              </w:rPr>
              <w:lastRenderedPageBreak/>
              <w:t xml:space="preserve">All attachments must comply with the following formatting requirements: </w:t>
            </w:r>
          </w:p>
          <w:p w14:paraId="06FDBF79" w14:textId="77777777" w:rsidR="00467640" w:rsidRPr="00467640" w:rsidRDefault="00467640" w:rsidP="00467640">
            <w:pPr>
              <w:rPr>
                <w:rFonts w:cs="Arial"/>
                <w:sz w:val="20"/>
              </w:rPr>
            </w:pPr>
            <w:r w:rsidRPr="00467640">
              <w:rPr>
                <w:rFonts w:cs="Arial"/>
                <w:sz w:val="20"/>
              </w:rPr>
              <w:t xml:space="preserve">PDF attachments cannot be empty (0 bytes). </w:t>
            </w:r>
          </w:p>
          <w:p w14:paraId="4FA732E3" w14:textId="77777777" w:rsidR="00467640" w:rsidRPr="00467640" w:rsidRDefault="00467640" w:rsidP="00467640">
            <w:pPr>
              <w:rPr>
                <w:rFonts w:cs="Arial"/>
                <w:sz w:val="20"/>
              </w:rPr>
            </w:pPr>
          </w:p>
          <w:p w14:paraId="5C581591" w14:textId="77777777" w:rsidR="00467640" w:rsidRPr="00467640" w:rsidRDefault="00467640" w:rsidP="00467640">
            <w:pPr>
              <w:rPr>
                <w:rFonts w:cs="Arial"/>
                <w:sz w:val="20"/>
              </w:rPr>
            </w:pPr>
            <w:r w:rsidRPr="00467640">
              <w:rPr>
                <w:rFonts w:cs="Arial"/>
                <w:sz w:val="20"/>
              </w:rPr>
              <w:t>All PDF attachments cannot have Meta data missing, cannot be encrypted, password protected or secured documents.</w:t>
            </w:r>
          </w:p>
          <w:p w14:paraId="3A40331E" w14:textId="77777777" w:rsidR="00467640" w:rsidRPr="00467640" w:rsidRDefault="00467640" w:rsidP="00467640">
            <w:pPr>
              <w:rPr>
                <w:rFonts w:cs="Arial"/>
                <w:sz w:val="20"/>
              </w:rPr>
            </w:pPr>
            <w:r w:rsidRPr="00467640">
              <w:rPr>
                <w:rFonts w:cs="Arial"/>
                <w:sz w:val="20"/>
              </w:rPr>
              <w:t>The size of PDF attachments cannot be larger than 8.5 x 11 inches (horizontally or vertically). [Note: It is recommended that you limit the size of attachments to 35 MB.]</w:t>
            </w:r>
          </w:p>
          <w:p w14:paraId="4BF5DEC3" w14:textId="77777777" w:rsidR="00467640" w:rsidRPr="00467640" w:rsidRDefault="00467640" w:rsidP="00467640">
            <w:pPr>
              <w:rPr>
                <w:rFonts w:cs="Arial"/>
                <w:sz w:val="20"/>
              </w:rPr>
            </w:pPr>
            <w:r w:rsidRPr="00467640">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326FC904" w14:textId="77777777" w:rsidR="00467640" w:rsidRPr="00467640" w:rsidRDefault="00467640" w:rsidP="00467640">
            <w:pPr>
              <w:ind w:left="47"/>
              <w:rPr>
                <w:rFonts w:cs="Arial"/>
                <w:sz w:val="20"/>
              </w:rPr>
            </w:pPr>
          </w:p>
          <w:p w14:paraId="057F60B2" w14:textId="77777777" w:rsidR="00467640" w:rsidRPr="00467640" w:rsidRDefault="00467640" w:rsidP="00467640">
            <w:pPr>
              <w:ind w:left="47"/>
              <w:rPr>
                <w:rFonts w:cs="Arial"/>
                <w:sz w:val="20"/>
              </w:rPr>
            </w:pPr>
            <w:r w:rsidRPr="00467640">
              <w:rPr>
                <w:rFonts w:cs="Arial"/>
                <w:sz w:val="20"/>
              </w:rPr>
              <w:t xml:space="preserve">The {attachment} attachment was empty. PDF attachments cannot be empty, password protected or encrypted. </w:t>
            </w:r>
          </w:p>
          <w:p w14:paraId="02AD2FA9" w14:textId="77777777" w:rsidR="00467640" w:rsidRPr="00467640" w:rsidRDefault="00467640" w:rsidP="00467640">
            <w:pPr>
              <w:rPr>
                <w:rFonts w:cs="Arial"/>
                <w:sz w:val="20"/>
              </w:rPr>
            </w:pPr>
            <w:r w:rsidRPr="00467640">
              <w:rPr>
                <w:rFonts w:cs="Arial"/>
                <w:sz w:val="20"/>
              </w:rPr>
              <w:t xml:space="preserve">The &lt;attachment&gt; attachment contained formatting or features not currently supported by NIH: &lt;condition returned&gt;.  </w:t>
            </w:r>
          </w:p>
          <w:p w14:paraId="490A1334" w14:textId="77777777" w:rsidR="00467640" w:rsidRPr="00467640" w:rsidRDefault="00467640" w:rsidP="00467640">
            <w:pPr>
              <w:ind w:left="47"/>
              <w:rPr>
                <w:rFonts w:cs="Arial"/>
                <w:sz w:val="20"/>
              </w:rPr>
            </w:pPr>
            <w:r w:rsidRPr="00467640">
              <w:rPr>
                <w:rFonts w:cs="Arial"/>
                <w:sz w:val="20"/>
              </w:rPr>
              <w:t xml:space="preserve">Filename &lt;file&gt; cannot be larger than U.S.  standard letter paper size of 8.5 x 11 inches. See the PDF guidelines at </w:t>
            </w:r>
            <w:hyperlink r:id="rId39" w:history="1">
              <w:r w:rsidRPr="00467640">
                <w:rPr>
                  <w:rFonts w:cs="Arial"/>
                  <w:color w:val="0000FF"/>
                  <w:sz w:val="20"/>
                  <w:u w:val="single"/>
                </w:rPr>
                <w:t>http://grants.nih.gov/grants/ElectronicReceipt/pdf_guidelines.htm</w:t>
              </w:r>
            </w:hyperlink>
          </w:p>
          <w:p w14:paraId="228F7D33" w14:textId="77777777" w:rsidR="00467640" w:rsidRPr="00467640" w:rsidRDefault="00467640" w:rsidP="00467640">
            <w:pPr>
              <w:rPr>
                <w:rFonts w:cs="Arial"/>
                <w:sz w:val="20"/>
              </w:rPr>
            </w:pPr>
            <w:r w:rsidRPr="00467640">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467640" w:rsidRPr="00467640" w14:paraId="644457C5" w14:textId="77777777" w:rsidTr="007647E2">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C4D8B35" w14:textId="77777777" w:rsidR="00467640" w:rsidRPr="00467640" w:rsidRDefault="00467640" w:rsidP="00467640">
            <w:pPr>
              <w:rPr>
                <w:rFonts w:cs="Arial"/>
                <w:sz w:val="20"/>
              </w:rPr>
            </w:pPr>
            <w:r w:rsidRPr="00467640">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55E24380" w14:textId="77777777" w:rsidR="00467640" w:rsidRPr="00467640" w:rsidRDefault="00467640" w:rsidP="00467640">
            <w:pPr>
              <w:rPr>
                <w:rFonts w:cs="Arial"/>
                <w:sz w:val="20"/>
              </w:rPr>
            </w:pPr>
            <w:r w:rsidRPr="00467640">
              <w:rPr>
                <w:rFonts w:cs="Arial"/>
                <w:sz w:val="20"/>
              </w:rPr>
              <w:t xml:space="preserve">The submitted e-mail address for the </w:t>
            </w:r>
            <w:r w:rsidRPr="00467640">
              <w:rPr>
                <w:rFonts w:cs="Arial"/>
                <w:color w:val="000000"/>
                <w:sz w:val="20"/>
              </w:rPr>
              <w:t xml:space="preserve">person to be contacted </w:t>
            </w:r>
            <w:r w:rsidRPr="00467640">
              <w:rPr>
                <w:rFonts w:cs="Arial"/>
                <w:sz w:val="20"/>
              </w:rPr>
              <w:t>{email address}, is invalid. Must contain a ‘@’, with at least 1 and at most 64 chars preceding and following the ‘@’. Control characters (ASCII 0 through 31 and 127), spaces and special chars &lt; &gt; ( ) [ ] \ , ; : are not valid.</w:t>
            </w:r>
          </w:p>
        </w:tc>
      </w:tr>
      <w:tr w:rsidR="00467640" w:rsidRPr="00467640" w14:paraId="1F6D2D75" w14:textId="77777777" w:rsidTr="007647E2">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CE80B57" w14:textId="77777777" w:rsidR="00467640" w:rsidRPr="00467640" w:rsidRDefault="00467640" w:rsidP="00467640">
            <w:pPr>
              <w:rPr>
                <w:rFonts w:cs="Arial"/>
                <w:sz w:val="20"/>
              </w:rPr>
            </w:pPr>
            <w:r w:rsidRPr="00467640">
              <w:rPr>
                <w:rFonts w:cs="Arial"/>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5D07DC39" w14:textId="77777777" w:rsidR="00467640" w:rsidRPr="00467640" w:rsidRDefault="00467640" w:rsidP="00467640">
            <w:pPr>
              <w:autoSpaceDE w:val="0"/>
              <w:autoSpaceDN w:val="0"/>
              <w:adjustRightInd w:val="0"/>
              <w:spacing w:after="0"/>
              <w:rPr>
                <w:rFonts w:cs="Arial"/>
                <w:sz w:val="20"/>
              </w:rPr>
            </w:pPr>
            <w:r w:rsidRPr="00467640">
              <w:rPr>
                <w:rFonts w:cs="Arial"/>
                <w:sz w:val="20"/>
              </w:rPr>
              <w:t xml:space="preserve">Congressional district &lt;Congressional District&gt; is invalid. To locate your district, visit </w:t>
            </w:r>
            <w:hyperlink r:id="rId40" w:history="1">
              <w:r w:rsidRPr="00467640">
                <w:rPr>
                  <w:rFonts w:cs="Arial"/>
                  <w:color w:val="0000FF"/>
                  <w:sz w:val="20"/>
                  <w:u w:val="single"/>
                </w:rPr>
                <w:t>http://www.house.gov/</w:t>
              </w:r>
            </w:hyperlink>
          </w:p>
          <w:p w14:paraId="11986BD3" w14:textId="77777777" w:rsidR="00467640" w:rsidRPr="00467640" w:rsidRDefault="00467640" w:rsidP="00467640">
            <w:pPr>
              <w:autoSpaceDE w:val="0"/>
              <w:autoSpaceDN w:val="0"/>
              <w:adjustRightInd w:val="0"/>
              <w:spacing w:after="0"/>
              <w:rPr>
                <w:rFonts w:cs="Arial"/>
                <w:sz w:val="20"/>
              </w:rPr>
            </w:pPr>
          </w:p>
        </w:tc>
      </w:tr>
      <w:tr w:rsidR="00467640" w:rsidRPr="00467640" w14:paraId="1B8E4AE2" w14:textId="77777777" w:rsidTr="007647E2">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A75B6FF" w14:textId="77777777" w:rsidR="00467640" w:rsidRPr="00467640" w:rsidRDefault="00467640" w:rsidP="00467640">
            <w:pPr>
              <w:rPr>
                <w:rFonts w:cs="Arial"/>
                <w:b/>
                <w:sz w:val="20"/>
                <w:u w:val="single"/>
              </w:rPr>
            </w:pPr>
            <w:r w:rsidRPr="00467640">
              <w:rPr>
                <w:rFonts w:cs="Arial"/>
                <w:b/>
                <w:sz w:val="20"/>
                <w:u w:val="single"/>
              </w:rPr>
              <w:t>Budget Errors</w:t>
            </w:r>
          </w:p>
          <w:p w14:paraId="50FA3824" w14:textId="77777777" w:rsidR="00467640" w:rsidRPr="00467640" w:rsidRDefault="00467640" w:rsidP="00467640">
            <w:pPr>
              <w:rPr>
                <w:rFonts w:cs="Arial"/>
                <w:sz w:val="20"/>
                <w:u w:val="single"/>
              </w:rPr>
            </w:pPr>
            <w:r w:rsidRPr="00467640">
              <w:rPr>
                <w:rFonts w:cs="Arial"/>
                <w:sz w:val="20"/>
                <w:u w:val="single"/>
              </w:rPr>
              <w:t>SF424-A: Section A – Budget Summary</w:t>
            </w:r>
          </w:p>
          <w:p w14:paraId="2A489F50" w14:textId="77777777" w:rsidR="00467640" w:rsidRPr="00467640" w:rsidRDefault="00467640" w:rsidP="00467640">
            <w:pPr>
              <w:rPr>
                <w:rFonts w:cs="Arial"/>
                <w:sz w:val="20"/>
              </w:rPr>
            </w:pPr>
            <w:r w:rsidRPr="00467640">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3F14788F" w14:textId="77777777" w:rsidR="00467640" w:rsidRPr="00467640" w:rsidRDefault="00467640" w:rsidP="00467640">
            <w:pPr>
              <w:rPr>
                <w:rFonts w:cs="Arial"/>
                <w:sz w:val="20"/>
              </w:rPr>
            </w:pPr>
          </w:p>
          <w:p w14:paraId="0F61DE25" w14:textId="77777777" w:rsidR="00467640" w:rsidRPr="00467640" w:rsidRDefault="00467640" w:rsidP="00467640">
            <w:pPr>
              <w:rPr>
                <w:rFonts w:cs="Arial"/>
                <w:sz w:val="20"/>
              </w:rPr>
            </w:pPr>
          </w:p>
          <w:p w14:paraId="3893DCE7" w14:textId="77777777" w:rsidR="00467640" w:rsidRPr="00467640" w:rsidRDefault="00467640" w:rsidP="00467640">
            <w:pPr>
              <w:rPr>
                <w:rFonts w:cs="Arial"/>
                <w:sz w:val="20"/>
              </w:rPr>
            </w:pPr>
            <w:r w:rsidRPr="00467640">
              <w:rPr>
                <w:rFonts w:cs="Arial"/>
                <w:sz w:val="20"/>
              </w:rPr>
              <w:t>Ensure that the sum of Grant Program Function or Activity (a) elements entered equals the total amounts in the Total field</w:t>
            </w:r>
          </w:p>
        </w:tc>
      </w:tr>
      <w:tr w:rsidR="00467640" w:rsidRPr="00467640" w14:paraId="1CAE02AC" w14:textId="77777777" w:rsidTr="007647E2">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CDB8616" w14:textId="77777777" w:rsidR="00467640" w:rsidRPr="00467640" w:rsidRDefault="00467640" w:rsidP="00467640">
            <w:pPr>
              <w:rPr>
                <w:rFonts w:cs="Arial"/>
                <w:sz w:val="20"/>
                <w:u w:val="single"/>
              </w:rPr>
            </w:pPr>
            <w:r w:rsidRPr="00467640">
              <w:rPr>
                <w:rFonts w:cs="Arial"/>
                <w:sz w:val="20"/>
                <w:u w:val="single"/>
              </w:rPr>
              <w:lastRenderedPageBreak/>
              <w:t>SF424-A: Section B – Budget Categories</w:t>
            </w:r>
          </w:p>
          <w:p w14:paraId="4CB3C67E" w14:textId="77777777" w:rsidR="00467640" w:rsidRPr="00467640" w:rsidRDefault="00467640" w:rsidP="00467640">
            <w:pPr>
              <w:rPr>
                <w:rFonts w:cs="Arial"/>
                <w:sz w:val="20"/>
              </w:rPr>
            </w:pPr>
            <w:r w:rsidRPr="0046764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27D2BB13" w14:textId="77777777" w:rsidR="00467640" w:rsidRPr="00467640" w:rsidRDefault="00467640" w:rsidP="00467640">
            <w:pPr>
              <w:rPr>
                <w:rFonts w:cs="Arial"/>
                <w:sz w:val="20"/>
              </w:rPr>
            </w:pPr>
          </w:p>
          <w:p w14:paraId="5A5F7F93" w14:textId="77777777" w:rsidR="00467640" w:rsidRPr="00467640" w:rsidRDefault="00467640" w:rsidP="00467640">
            <w:pPr>
              <w:rPr>
                <w:rFonts w:cs="Arial"/>
                <w:sz w:val="20"/>
              </w:rPr>
            </w:pPr>
            <w:r w:rsidRPr="00467640">
              <w:rPr>
                <w:rFonts w:cs="Arial"/>
                <w:sz w:val="20"/>
              </w:rPr>
              <w:t>Ensure that the TOTALS Total (row k, column 5) equals the Budget Summary Totals in section A, row 5 column g.</w:t>
            </w:r>
          </w:p>
        </w:tc>
      </w:tr>
      <w:tr w:rsidR="00467640" w:rsidRPr="00467640" w14:paraId="3BDDEFF5" w14:textId="77777777" w:rsidTr="007647E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AA932E9" w14:textId="77777777" w:rsidR="00467640" w:rsidRPr="00467640" w:rsidRDefault="00467640" w:rsidP="00467640">
            <w:pPr>
              <w:rPr>
                <w:rFonts w:cs="Arial"/>
                <w:sz w:val="20"/>
                <w:u w:val="single"/>
              </w:rPr>
            </w:pPr>
            <w:r w:rsidRPr="00467640">
              <w:rPr>
                <w:rFonts w:cs="Arial"/>
                <w:sz w:val="20"/>
                <w:u w:val="single"/>
              </w:rPr>
              <w:t>SF424-A: Section D – Forecasted Cash Needs</w:t>
            </w:r>
          </w:p>
          <w:p w14:paraId="2812F7DA" w14:textId="77777777" w:rsidR="00467640" w:rsidRPr="00467640" w:rsidRDefault="00467640" w:rsidP="00467640">
            <w:pPr>
              <w:rPr>
                <w:rFonts w:cs="Arial"/>
                <w:sz w:val="20"/>
              </w:rPr>
            </w:pPr>
            <w:r w:rsidRPr="00467640">
              <w:rPr>
                <w:rFonts w:cs="Arial"/>
                <w:sz w:val="20"/>
              </w:rPr>
              <w:t>The Federal Total for the 1st Year (Line 13) must equal the Total in Section A (Row 5, Column g)</w:t>
            </w:r>
          </w:p>
          <w:p w14:paraId="7ABB2C8D" w14:textId="77777777" w:rsidR="00467640" w:rsidRPr="00467640" w:rsidRDefault="00467640" w:rsidP="00467640">
            <w:pPr>
              <w:spacing w:after="360"/>
              <w:rPr>
                <w:rFonts w:cs="Arial"/>
                <w:sz w:val="20"/>
              </w:rPr>
            </w:pPr>
            <w:r w:rsidRPr="00467640">
              <w:rPr>
                <w:rFonts w:cs="Arial"/>
                <w:sz w:val="20"/>
              </w:rPr>
              <w:t>The Non-Federal Total for 1st Year sum must equal Estimated Unobligated Funds Non-Federal Totals in Section A (d-5) + New or Revised Budget Non-Federal Totals (f-5)</w:t>
            </w:r>
          </w:p>
          <w:p w14:paraId="79A90C90" w14:textId="77777777" w:rsidR="00467640" w:rsidRPr="00467640" w:rsidRDefault="00467640" w:rsidP="00467640">
            <w:pPr>
              <w:spacing w:after="360"/>
              <w:rPr>
                <w:rFonts w:cs="Arial"/>
                <w:sz w:val="20"/>
              </w:rPr>
            </w:pPr>
            <w:r w:rsidRPr="00467640">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6553ED84" w14:textId="77777777" w:rsidR="00467640" w:rsidRPr="00467640" w:rsidRDefault="00467640" w:rsidP="00467640">
            <w:pPr>
              <w:rPr>
                <w:rFonts w:cs="Arial"/>
                <w:sz w:val="20"/>
              </w:rPr>
            </w:pPr>
          </w:p>
          <w:p w14:paraId="5FCBCEDF" w14:textId="77777777" w:rsidR="00467640" w:rsidRPr="00467640" w:rsidRDefault="00467640" w:rsidP="00467640">
            <w:pPr>
              <w:rPr>
                <w:rFonts w:cs="Arial"/>
                <w:sz w:val="20"/>
              </w:rPr>
            </w:pPr>
            <w:r w:rsidRPr="00467640">
              <w:rPr>
                <w:rFonts w:cs="Arial"/>
                <w:sz w:val="20"/>
              </w:rPr>
              <w:t>Ensure that the Federal Total for 1st year, in Section D- Forecasted Needs equals the Section A, New or Revised Budget Federal Totals (e-5) amount.</w:t>
            </w:r>
          </w:p>
          <w:p w14:paraId="28CC2CC3" w14:textId="77777777" w:rsidR="00467640" w:rsidRPr="00467640" w:rsidRDefault="00467640" w:rsidP="00467640">
            <w:pPr>
              <w:rPr>
                <w:rFonts w:cs="Arial"/>
                <w:sz w:val="20"/>
              </w:rPr>
            </w:pPr>
            <w:r w:rsidRPr="00467640">
              <w:rPr>
                <w:rFonts w:cs="Arial"/>
                <w:sz w:val="20"/>
              </w:rPr>
              <w:t>Ensure that the Non-Federal Total for 1st year equals the sum of Estimated Unobligated Funds Non-Federal Totals (d-5) and New or Revised Budget Non-Federal Totals (f-5) on Section A.</w:t>
            </w:r>
            <w:r w:rsidRPr="00467640">
              <w:rPr>
                <w:rFonts w:cs="Arial"/>
                <w:sz w:val="20"/>
              </w:rPr>
              <w:br/>
            </w:r>
            <w:r w:rsidRPr="00467640">
              <w:rPr>
                <w:rFonts w:cs="Arial"/>
                <w:sz w:val="20"/>
              </w:rPr>
              <w:br/>
              <w:t>Ensure that the Forecasted Cash Needs: 15. TOTAL equals to SECTION A – Budget Summary: 5.Totals Total (g).</w:t>
            </w:r>
          </w:p>
        </w:tc>
      </w:tr>
      <w:tr w:rsidR="00467640" w:rsidRPr="00467640" w14:paraId="199CF7C9" w14:textId="77777777" w:rsidTr="007647E2">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C4B6FE8" w14:textId="77777777" w:rsidR="00467640" w:rsidRPr="00467640" w:rsidRDefault="00467640" w:rsidP="00467640">
            <w:pPr>
              <w:rPr>
                <w:rFonts w:cs="Arial"/>
                <w:sz w:val="20"/>
                <w:u w:val="single"/>
              </w:rPr>
            </w:pPr>
            <w:r w:rsidRPr="00467640">
              <w:rPr>
                <w:rFonts w:cs="Arial"/>
                <w:sz w:val="20"/>
                <w:u w:val="single"/>
              </w:rPr>
              <w:lastRenderedPageBreak/>
              <w:t>SF424-A: Section E – Budget Estimates Of Federal Funds Needed For Balance of The project</w:t>
            </w:r>
          </w:p>
          <w:p w14:paraId="0510F253" w14:textId="77777777" w:rsidR="00467640" w:rsidRPr="00467640" w:rsidRDefault="00467640" w:rsidP="00467640">
            <w:pPr>
              <w:rPr>
                <w:rFonts w:cs="Arial"/>
                <w:sz w:val="20"/>
              </w:rPr>
            </w:pPr>
            <w:r w:rsidRPr="00467640">
              <w:rPr>
                <w:rFonts w:cs="Arial"/>
                <w:sz w:val="20"/>
              </w:rPr>
              <w:t>The number of budget years/periods must match the span of the project.  The number of years in the project period in Block 17 on the SF-424 must align with the future funding periods.</w:t>
            </w:r>
          </w:p>
          <w:p w14:paraId="762D01DD" w14:textId="77777777" w:rsidR="00467640" w:rsidRPr="00467640" w:rsidRDefault="00467640" w:rsidP="00467640">
            <w:pPr>
              <w:rPr>
                <w:rFonts w:cs="Arial"/>
                <w:i/>
                <w:sz w:val="20"/>
              </w:rPr>
            </w:pPr>
            <w:r w:rsidRPr="00467640">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37AD5F77" w14:textId="77777777" w:rsidR="00467640" w:rsidRPr="00467640" w:rsidRDefault="00467640" w:rsidP="00467640">
            <w:pPr>
              <w:rPr>
                <w:rFonts w:cs="Arial"/>
                <w:sz w:val="20"/>
              </w:rPr>
            </w:pPr>
            <w:r w:rsidRPr="00467640">
              <w:rPr>
                <w:rFonts w:cs="Arial"/>
                <w:sz w:val="20"/>
              </w:rPr>
              <w:t xml:space="preserve"> </w:t>
            </w:r>
          </w:p>
          <w:p w14:paraId="11342C87" w14:textId="77777777" w:rsidR="00467640" w:rsidRPr="00467640" w:rsidRDefault="00467640" w:rsidP="00467640">
            <w:pPr>
              <w:rPr>
                <w:rFonts w:cs="Arial"/>
                <w:sz w:val="20"/>
              </w:rPr>
            </w:pPr>
            <w:r w:rsidRPr="00467640">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35DA8B19" w14:textId="77777777" w:rsidR="00467640" w:rsidRPr="00467640" w:rsidRDefault="00467640" w:rsidP="00467640"/>
    <w:p w14:paraId="1C1716F3" w14:textId="77777777" w:rsidR="00467640" w:rsidRPr="00467640" w:rsidRDefault="00467640" w:rsidP="00467640"/>
    <w:p w14:paraId="3CD82C17" w14:textId="77777777" w:rsidR="00467640" w:rsidRPr="00467640" w:rsidRDefault="00467640" w:rsidP="00467640"/>
    <w:p w14:paraId="4C203097" w14:textId="77777777" w:rsidR="00467640" w:rsidRPr="00467640" w:rsidRDefault="00467640" w:rsidP="00467640"/>
    <w:p w14:paraId="09F50094" w14:textId="77777777" w:rsidR="00467640" w:rsidRPr="00467640" w:rsidRDefault="00467640" w:rsidP="00467640"/>
    <w:p w14:paraId="1723DA93" w14:textId="77777777" w:rsidR="00467640" w:rsidRPr="00467640" w:rsidRDefault="00467640" w:rsidP="00467640"/>
    <w:p w14:paraId="558504B4" w14:textId="77777777" w:rsidR="00467640" w:rsidRPr="00467640" w:rsidRDefault="00467640" w:rsidP="00467640"/>
    <w:p w14:paraId="6B125C48" w14:textId="77777777" w:rsidR="00467640" w:rsidRPr="00467640" w:rsidRDefault="00467640" w:rsidP="00467640"/>
    <w:p w14:paraId="3A6B2FC4" w14:textId="77777777" w:rsidR="00467640" w:rsidRPr="00467640" w:rsidRDefault="00467640" w:rsidP="00467640"/>
    <w:p w14:paraId="3D14448D" w14:textId="77777777" w:rsidR="00467640" w:rsidRPr="00467640" w:rsidRDefault="00467640" w:rsidP="00467640"/>
    <w:p w14:paraId="4D96A09A" w14:textId="77777777" w:rsidR="00467640" w:rsidRPr="00467640" w:rsidRDefault="00467640" w:rsidP="00467640"/>
    <w:p w14:paraId="269C0372" w14:textId="77777777" w:rsidR="00467640" w:rsidRPr="00467640" w:rsidRDefault="00467640" w:rsidP="00467640"/>
    <w:p w14:paraId="4A3CFB8A" w14:textId="77777777" w:rsidR="00467640" w:rsidRPr="00467640" w:rsidRDefault="00467640" w:rsidP="00467640"/>
    <w:p w14:paraId="208AAFC8" w14:textId="77777777" w:rsidR="00467640" w:rsidRPr="00467640" w:rsidRDefault="00467640" w:rsidP="00467640"/>
    <w:p w14:paraId="03864C8C" w14:textId="77777777" w:rsidR="00467640" w:rsidRPr="00467640" w:rsidRDefault="00467640" w:rsidP="00467640"/>
    <w:p w14:paraId="523355E0" w14:textId="77777777" w:rsidR="00467640" w:rsidRPr="00467640" w:rsidRDefault="00467640" w:rsidP="00467640"/>
    <w:p w14:paraId="16724300" w14:textId="77777777" w:rsidR="00467640" w:rsidRPr="00467640" w:rsidRDefault="00467640" w:rsidP="00467640"/>
    <w:p w14:paraId="38811B8F" w14:textId="77777777" w:rsidR="00467640" w:rsidRPr="00467640" w:rsidRDefault="00467640" w:rsidP="00467640">
      <w:pPr>
        <w:keepNext/>
        <w:tabs>
          <w:tab w:val="left" w:pos="720"/>
        </w:tabs>
        <w:jc w:val="center"/>
        <w:outlineLvl w:val="0"/>
        <w:rPr>
          <w:rFonts w:cs="Arial"/>
          <w:b/>
          <w:bCs/>
          <w:kern w:val="32"/>
          <w:sz w:val="32"/>
          <w:szCs w:val="32"/>
        </w:rPr>
      </w:pPr>
      <w:bookmarkStart w:id="212" w:name="_Appendix_C_–"/>
      <w:bookmarkStart w:id="213" w:name="_Appendix_D_–_1"/>
      <w:bookmarkStart w:id="214" w:name="_Appendix_E_–"/>
      <w:bookmarkStart w:id="215" w:name="_Appendix_D_–"/>
      <w:bookmarkStart w:id="216" w:name="_Toc485307409"/>
      <w:bookmarkStart w:id="217" w:name="_Toc29192876"/>
      <w:bookmarkStart w:id="218" w:name="_Toc29284405"/>
      <w:bookmarkEnd w:id="212"/>
      <w:bookmarkEnd w:id="213"/>
      <w:bookmarkEnd w:id="214"/>
      <w:bookmarkEnd w:id="215"/>
      <w:r w:rsidRPr="00467640">
        <w:rPr>
          <w:rFonts w:cs="Arial"/>
          <w:b/>
          <w:bCs/>
          <w:kern w:val="32"/>
          <w:sz w:val="32"/>
          <w:szCs w:val="32"/>
        </w:rPr>
        <w:t>Appendix C – Confidentiality and SAMHSA Participant Protection/Human Subjects Guidelines</w:t>
      </w:r>
      <w:bookmarkEnd w:id="216"/>
      <w:bookmarkEnd w:id="217"/>
      <w:bookmarkEnd w:id="218"/>
    </w:p>
    <w:p w14:paraId="4C0B1E81" w14:textId="77777777" w:rsidR="00467640" w:rsidRPr="00467640" w:rsidRDefault="00467640" w:rsidP="00467640"/>
    <w:p w14:paraId="619E27BB" w14:textId="77777777" w:rsidR="00467640" w:rsidRPr="00467640" w:rsidRDefault="00467640" w:rsidP="00467640">
      <w:pPr>
        <w:tabs>
          <w:tab w:val="left" w:pos="3150"/>
        </w:tabs>
        <w:rPr>
          <w:b/>
        </w:rPr>
      </w:pPr>
      <w:r w:rsidRPr="00467640">
        <w:rPr>
          <w:b/>
        </w:rPr>
        <w:t xml:space="preserve">Confidentiality and Participant Protection:  </w:t>
      </w:r>
    </w:p>
    <w:p w14:paraId="0B672E38" w14:textId="77777777" w:rsidR="00467640" w:rsidRPr="00467640" w:rsidRDefault="00467640" w:rsidP="00467640">
      <w:pPr>
        <w:rPr>
          <w:rFonts w:cs="Arial"/>
        </w:rPr>
      </w:pPr>
      <w:r w:rsidRPr="00467640">
        <w:rPr>
          <w:rFonts w:cs="Arial"/>
        </w:rPr>
        <w:t xml:space="preserve">It is important to have safeguards protecting individuals from risks associated with their participation in SAMHSA projects. </w:t>
      </w:r>
      <w:r w:rsidRPr="00467640">
        <w:rPr>
          <w:rFonts w:cs="Arial"/>
          <w:b/>
        </w:rPr>
        <w:t xml:space="preserve">All applicants (including those who plan to obtain Institutional Review Board (IRB) approval) must address the elements below. </w:t>
      </w:r>
      <w:r w:rsidRPr="00467640">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1064C26F"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lastRenderedPageBreak/>
        <w:t>Protect Clients and Staff from Potential Risks</w:t>
      </w:r>
    </w:p>
    <w:p w14:paraId="0483D69F"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Identify and describe the foreseeable physical, medical, psychological, social and legal risks or potential adverse effects </w:t>
      </w:r>
      <w:r w:rsidRPr="00467640">
        <w:rPr>
          <w:rFonts w:cs="Arial"/>
          <w:b/>
          <w:szCs w:val="24"/>
        </w:rPr>
        <w:t>participants</w:t>
      </w:r>
      <w:r w:rsidRPr="00467640">
        <w:rPr>
          <w:rFonts w:cs="Arial"/>
          <w:szCs w:val="24"/>
        </w:rPr>
        <w:t xml:space="preserve"> may be exposed to as a result of the project.</w:t>
      </w:r>
    </w:p>
    <w:p w14:paraId="50CD5160"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Identify and describe the foreseeable physical, medical, psychological, social and legal risks or potential adverse effects </w:t>
      </w:r>
      <w:r w:rsidRPr="00467640">
        <w:rPr>
          <w:rFonts w:cs="Arial"/>
          <w:b/>
          <w:szCs w:val="24"/>
        </w:rPr>
        <w:t xml:space="preserve">staff </w:t>
      </w:r>
      <w:r w:rsidRPr="00467640">
        <w:rPr>
          <w:rFonts w:cs="Arial"/>
          <w:szCs w:val="24"/>
        </w:rPr>
        <w:t>may be exposed to as a result, of the project.</w:t>
      </w:r>
      <w:r w:rsidRPr="00467640" w:rsidDel="00C65E6B">
        <w:rPr>
          <w:rFonts w:cs="Arial"/>
          <w:szCs w:val="24"/>
        </w:rPr>
        <w:t xml:space="preserve"> </w:t>
      </w:r>
    </w:p>
    <w:p w14:paraId="6FB7B1E1"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Describe the procedures you will follow to minimize or protect participants and staff against potential risks, including risks to confidentiality. </w:t>
      </w:r>
    </w:p>
    <w:p w14:paraId="752FF50E" w14:textId="77777777" w:rsidR="00467640" w:rsidRPr="00467640" w:rsidRDefault="00467640" w:rsidP="00104911">
      <w:pPr>
        <w:numPr>
          <w:ilvl w:val="0"/>
          <w:numId w:val="23"/>
        </w:numPr>
        <w:spacing w:after="200"/>
        <w:ind w:left="900"/>
        <w:rPr>
          <w:rFonts w:cs="Arial"/>
          <w:szCs w:val="24"/>
        </w:rPr>
      </w:pPr>
      <w:r w:rsidRPr="00467640">
        <w:rPr>
          <w:rFonts w:cs="Arial"/>
          <w:szCs w:val="24"/>
        </w:rPr>
        <w:t>Identify your plan to provide guidance and assistance in the event there are adverse effects to participants and staff.</w:t>
      </w:r>
    </w:p>
    <w:p w14:paraId="4BD8FEB7"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t>Fair Selection of Participants</w:t>
      </w:r>
    </w:p>
    <w:p w14:paraId="5EB08A38"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Explain how you will recruit and select participants. </w:t>
      </w:r>
    </w:p>
    <w:p w14:paraId="35B37B15"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Identify any individuals in the </w:t>
      </w:r>
      <w:r w:rsidRPr="00467640">
        <w:rPr>
          <w:rFonts w:eastAsiaTheme="minorHAnsi" w:cs="Arial"/>
          <w:szCs w:val="24"/>
        </w:rPr>
        <w:t>geographic catchment area where services will be delivered</w:t>
      </w:r>
      <w:r w:rsidRPr="00467640" w:rsidDel="00A40FDD">
        <w:rPr>
          <w:rFonts w:cs="Arial"/>
          <w:szCs w:val="24"/>
        </w:rPr>
        <w:t xml:space="preserve"> </w:t>
      </w:r>
      <w:r w:rsidRPr="00467640">
        <w:rPr>
          <w:rFonts w:cs="Arial"/>
          <w:szCs w:val="24"/>
        </w:rPr>
        <w:t xml:space="preserve">who will be excluded from participating in the project and explain the reasons for this exclusion.  </w:t>
      </w:r>
    </w:p>
    <w:p w14:paraId="4185AE51"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t>Absence of Coercion</w:t>
      </w:r>
    </w:p>
    <w:p w14:paraId="407D4386" w14:textId="77777777" w:rsidR="00467640" w:rsidRPr="00467640" w:rsidRDefault="00467640" w:rsidP="00104911">
      <w:pPr>
        <w:numPr>
          <w:ilvl w:val="0"/>
          <w:numId w:val="23"/>
        </w:numPr>
        <w:spacing w:before="240" w:after="200"/>
        <w:ind w:left="900"/>
        <w:rPr>
          <w:rFonts w:cs="Arial"/>
          <w:szCs w:val="24"/>
        </w:rPr>
      </w:pPr>
      <w:r w:rsidRPr="00467640">
        <w:rPr>
          <w:rFonts w:cs="Arial"/>
          <w:szCs w:val="24"/>
        </w:rPr>
        <w:t xml:space="preserve">If you plan to compensate participants, state how participants will be awarded incentives (e.g., gift cards, bus passes, gifts, etc.)  If you have included funding for incentives in your budget, you </w:t>
      </w:r>
      <w:r w:rsidRPr="00467640">
        <w:rPr>
          <w:rFonts w:cs="Arial"/>
          <w:b/>
          <w:szCs w:val="24"/>
        </w:rPr>
        <w:t>must</w:t>
      </w:r>
      <w:r w:rsidRPr="00467640">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 up interview.)</w:t>
      </w:r>
    </w:p>
    <w:p w14:paraId="20944D50"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Provide justification that the use of incentives is appropriate, judicious and conservative and that incentives do not provide an “undue inducement” that removes the voluntary nature of participation.  </w:t>
      </w:r>
    </w:p>
    <w:p w14:paraId="7466C389" w14:textId="77777777" w:rsidR="00467640" w:rsidRPr="00467640" w:rsidRDefault="00467640" w:rsidP="00104911">
      <w:pPr>
        <w:numPr>
          <w:ilvl w:val="0"/>
          <w:numId w:val="23"/>
        </w:numPr>
        <w:spacing w:after="200"/>
        <w:ind w:left="900"/>
        <w:rPr>
          <w:rFonts w:cs="Arial"/>
          <w:szCs w:val="24"/>
        </w:rPr>
      </w:pPr>
      <w:r w:rsidRPr="00467640">
        <w:rPr>
          <w:rFonts w:cs="Arial"/>
          <w:szCs w:val="24"/>
        </w:rPr>
        <w:t>Describe how you will inform participants that they may receive services even if they chose to not participate in or complete the data collection component of the project.</w:t>
      </w:r>
    </w:p>
    <w:p w14:paraId="256857EE"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lastRenderedPageBreak/>
        <w:t>Data Collection</w:t>
      </w:r>
    </w:p>
    <w:p w14:paraId="2F02145D" w14:textId="77777777" w:rsidR="00467640" w:rsidRPr="00467640" w:rsidRDefault="00467640" w:rsidP="00104911">
      <w:pPr>
        <w:numPr>
          <w:ilvl w:val="0"/>
          <w:numId w:val="23"/>
        </w:numPr>
        <w:spacing w:after="200"/>
        <w:ind w:left="900"/>
        <w:rPr>
          <w:rFonts w:cs="Arial"/>
          <w:szCs w:val="24"/>
        </w:rPr>
      </w:pPr>
      <w:r w:rsidRPr="00467640">
        <w:rPr>
          <w:rFonts w:cs="Arial"/>
          <w:szCs w:val="24"/>
        </w:rPr>
        <w:t>Identify from whom you will collect data (e.g., from participants themselves, family members, teachers, others).</w:t>
      </w:r>
    </w:p>
    <w:p w14:paraId="7DD3F186"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46E5954B"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In </w:t>
      </w:r>
      <w:r w:rsidRPr="00467640">
        <w:rPr>
          <w:rFonts w:cs="Arial"/>
          <w:b/>
          <w:szCs w:val="24"/>
        </w:rPr>
        <w:t>Attachment 2</w:t>
      </w:r>
      <w:r w:rsidRPr="00467640">
        <w:rPr>
          <w:rFonts w:cs="Arial"/>
          <w:szCs w:val="24"/>
        </w:rPr>
        <w:t xml:space="preserve">, “Data Collection Instruments/Interview Protocols,” you </w:t>
      </w:r>
      <w:r w:rsidRPr="00467640">
        <w:rPr>
          <w:rFonts w:cs="Arial"/>
          <w:b/>
          <w:szCs w:val="24"/>
        </w:rPr>
        <w:t>must</w:t>
      </w:r>
      <w:r w:rsidRPr="00467640">
        <w:rPr>
          <w:rFonts w:cs="Arial"/>
          <w:szCs w:val="24"/>
        </w:rPr>
        <w:t xml:space="preserve"> provide copies of all available data collection instruments and interview protocols that you plan to use (unless you are providing the web link to the instrument(s)/protocol(s)).</w:t>
      </w:r>
    </w:p>
    <w:p w14:paraId="709D4293"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t>Privacy and Confidentiality</w:t>
      </w:r>
    </w:p>
    <w:p w14:paraId="5C0FE38F" w14:textId="77777777" w:rsidR="00467640" w:rsidRPr="00467640" w:rsidRDefault="00467640" w:rsidP="00104911">
      <w:pPr>
        <w:numPr>
          <w:ilvl w:val="0"/>
          <w:numId w:val="23"/>
        </w:numPr>
        <w:spacing w:after="200"/>
        <w:ind w:left="900"/>
        <w:rPr>
          <w:rFonts w:cs="Arial"/>
          <w:szCs w:val="24"/>
        </w:rPr>
      </w:pPr>
      <w:r w:rsidRPr="00467640">
        <w:rPr>
          <w:rFonts w:cs="Arial"/>
          <w:szCs w:val="24"/>
        </w:rPr>
        <w:t>Explain how you will ensure privacy and confidentiality. Describe:</w:t>
      </w:r>
    </w:p>
    <w:p w14:paraId="6899BCFD" w14:textId="77777777" w:rsidR="00467640" w:rsidRPr="00467640" w:rsidRDefault="00467640" w:rsidP="00104911">
      <w:pPr>
        <w:numPr>
          <w:ilvl w:val="0"/>
          <w:numId w:val="21"/>
        </w:numPr>
        <w:spacing w:after="200"/>
        <w:rPr>
          <w:rFonts w:cs="Arial"/>
          <w:szCs w:val="24"/>
        </w:rPr>
      </w:pPr>
      <w:r w:rsidRPr="00467640">
        <w:rPr>
          <w:rFonts w:cs="Arial"/>
          <w:szCs w:val="24"/>
        </w:rPr>
        <w:t>Where data will be stored.</w:t>
      </w:r>
    </w:p>
    <w:p w14:paraId="6CF42028" w14:textId="77777777" w:rsidR="00467640" w:rsidRPr="00467640" w:rsidRDefault="00467640" w:rsidP="00104911">
      <w:pPr>
        <w:numPr>
          <w:ilvl w:val="0"/>
          <w:numId w:val="21"/>
        </w:numPr>
        <w:spacing w:after="200"/>
        <w:rPr>
          <w:rFonts w:cs="Arial"/>
          <w:szCs w:val="24"/>
        </w:rPr>
      </w:pPr>
      <w:r w:rsidRPr="00467640">
        <w:rPr>
          <w:rFonts w:cs="Arial"/>
          <w:szCs w:val="24"/>
        </w:rPr>
        <w:t>Who will have access to the data collected.</w:t>
      </w:r>
    </w:p>
    <w:p w14:paraId="6C828E19" w14:textId="77777777" w:rsidR="00467640" w:rsidRPr="00467640" w:rsidRDefault="00467640" w:rsidP="00104911">
      <w:pPr>
        <w:numPr>
          <w:ilvl w:val="0"/>
          <w:numId w:val="21"/>
        </w:numPr>
        <w:spacing w:after="200"/>
        <w:rPr>
          <w:rFonts w:cs="Arial"/>
          <w:szCs w:val="24"/>
        </w:rPr>
      </w:pPr>
      <w:r w:rsidRPr="00467640">
        <w:rPr>
          <w:rFonts w:cs="Arial"/>
          <w:szCs w:val="24"/>
        </w:rPr>
        <w:t>How the identity of participants will be kept private, for example, through the use of a coding system on data records, limiting access to records, or storing identifiers separately from data.</w:t>
      </w:r>
    </w:p>
    <w:p w14:paraId="679240C0" w14:textId="77777777" w:rsidR="00467640" w:rsidRPr="00467640" w:rsidRDefault="00467640" w:rsidP="00467640">
      <w:pPr>
        <w:tabs>
          <w:tab w:val="left" w:pos="1008"/>
        </w:tabs>
        <w:rPr>
          <w:rFonts w:cs="Arial"/>
          <w:b/>
          <w:bCs/>
        </w:rPr>
      </w:pPr>
      <w:r w:rsidRPr="00467640">
        <w:rPr>
          <w:rFonts w:cs="Arial"/>
          <w:b/>
          <w:bCs/>
        </w:rPr>
        <w:t>NOTE:</w:t>
      </w:r>
      <w:r w:rsidRPr="00467640">
        <w:rPr>
          <w:rFonts w:cs="Arial"/>
        </w:rPr>
        <w:t xml:space="preserve"> Recipients must maintain the confidentiality of alcohol and drug abuse client records according to the provisions of </w:t>
      </w:r>
      <w:r w:rsidRPr="00467640">
        <w:rPr>
          <w:rFonts w:cs="Arial"/>
          <w:b/>
          <w:bCs/>
        </w:rPr>
        <w:t>Title 42 of the Code of Federal Regulations, Part II.</w:t>
      </w:r>
    </w:p>
    <w:p w14:paraId="70CB06B3"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t>Adequate Consent Procedures</w:t>
      </w:r>
    </w:p>
    <w:p w14:paraId="37CCF205" w14:textId="77777777" w:rsidR="00467640" w:rsidRPr="00467640" w:rsidRDefault="00467640" w:rsidP="00104911">
      <w:pPr>
        <w:numPr>
          <w:ilvl w:val="0"/>
          <w:numId w:val="23"/>
        </w:numPr>
        <w:spacing w:after="200"/>
        <w:ind w:left="900"/>
        <w:rPr>
          <w:rFonts w:cs="Arial"/>
          <w:szCs w:val="24"/>
        </w:rPr>
      </w:pPr>
      <w:r w:rsidRPr="00467640">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467640">
        <w:rPr>
          <w:rFonts w:cs="Arial"/>
          <w:b/>
          <w:bCs/>
          <w:szCs w:val="24"/>
        </w:rPr>
        <w:t>Attachment 3, “Sample Consent Forms”</w:t>
      </w:r>
      <w:r w:rsidRPr="00467640">
        <w:rPr>
          <w:rFonts w:cs="Arial"/>
          <w:szCs w:val="24"/>
        </w:rPr>
        <w:t>, of your application. If needed, give English translations.</w:t>
      </w:r>
      <w:r w:rsidRPr="00467640" w:rsidDel="002167B1">
        <w:rPr>
          <w:rFonts w:cs="Arial"/>
          <w:szCs w:val="24"/>
        </w:rPr>
        <w:t xml:space="preserve"> </w:t>
      </w:r>
    </w:p>
    <w:p w14:paraId="4C6D805C" w14:textId="77777777" w:rsidR="00467640" w:rsidRPr="00467640" w:rsidRDefault="00467640" w:rsidP="00104911">
      <w:pPr>
        <w:numPr>
          <w:ilvl w:val="0"/>
          <w:numId w:val="23"/>
        </w:numPr>
        <w:spacing w:after="200"/>
        <w:ind w:left="900"/>
        <w:rPr>
          <w:rFonts w:cs="Arial"/>
          <w:szCs w:val="24"/>
        </w:rPr>
      </w:pPr>
      <w:r w:rsidRPr="00467640">
        <w:rPr>
          <w:rFonts w:cs="Arial"/>
          <w:szCs w:val="24"/>
        </w:rPr>
        <w:lastRenderedPageBreak/>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1FE21B65" w14:textId="77777777" w:rsidR="00467640" w:rsidRPr="00467640" w:rsidRDefault="00467640" w:rsidP="00467640">
      <w:pPr>
        <w:tabs>
          <w:tab w:val="left" w:pos="1008"/>
        </w:tabs>
        <w:rPr>
          <w:rFonts w:cs="Arial"/>
          <w:szCs w:val="24"/>
        </w:rPr>
      </w:pPr>
      <w:r w:rsidRPr="00467640">
        <w:rPr>
          <w:rFonts w:cs="Arial"/>
          <w:b/>
          <w:bCs/>
        </w:rPr>
        <w:t>NOTE:</w:t>
      </w:r>
      <w:r w:rsidRPr="00467640">
        <w:rPr>
          <w:rFonts w:cs="Arial"/>
        </w:rPr>
        <w:t xml:space="preserve">  Never imply that the participant waives or appears to waive any legal rights, may not end involvement with the project, or releases your project or its agents from liability for negligence.  </w:t>
      </w:r>
    </w:p>
    <w:p w14:paraId="4041C097" w14:textId="77777777" w:rsidR="00467640" w:rsidRPr="00467640" w:rsidRDefault="00467640" w:rsidP="00467640">
      <w:pPr>
        <w:numPr>
          <w:ilvl w:val="0"/>
          <w:numId w:val="13"/>
        </w:numPr>
        <w:tabs>
          <w:tab w:val="left" w:pos="540"/>
        </w:tabs>
        <w:spacing w:after="200"/>
        <w:ind w:left="540"/>
        <w:rPr>
          <w:rFonts w:cs="Arial"/>
          <w:b/>
        </w:rPr>
      </w:pPr>
      <w:r w:rsidRPr="00467640">
        <w:rPr>
          <w:rFonts w:cs="Arial"/>
          <w:b/>
        </w:rPr>
        <w:t>Risk/Benefit Discussion</w:t>
      </w:r>
    </w:p>
    <w:p w14:paraId="358644F6" w14:textId="77777777" w:rsidR="00467640" w:rsidRPr="00467640" w:rsidRDefault="00467640" w:rsidP="00104911">
      <w:pPr>
        <w:numPr>
          <w:ilvl w:val="0"/>
          <w:numId w:val="88"/>
        </w:numPr>
        <w:tabs>
          <w:tab w:val="left" w:pos="540"/>
        </w:tabs>
        <w:spacing w:after="200"/>
        <w:contextualSpacing/>
        <w:rPr>
          <w:rFonts w:cs="Arial"/>
          <w:b/>
        </w:rPr>
      </w:pPr>
      <w:r w:rsidRPr="00467640">
        <w:rPr>
          <w:rFonts w:cs="Arial"/>
          <w:szCs w:val="24"/>
        </w:rPr>
        <w:t xml:space="preserve">Discuss why the risks you have identified in Element </w:t>
      </w:r>
      <w:r w:rsidRPr="00467640">
        <w:rPr>
          <w:rFonts w:cs="Arial"/>
          <w:b/>
          <w:szCs w:val="24"/>
        </w:rPr>
        <w:t>1. (</w:t>
      </w:r>
      <w:r w:rsidRPr="00467640">
        <w:rPr>
          <w:rFonts w:cs="Arial"/>
          <w:b/>
        </w:rPr>
        <w:t xml:space="preserve">Protect Clients and Staff from Potential Risks) </w:t>
      </w:r>
      <w:r w:rsidRPr="00467640">
        <w:rPr>
          <w:rFonts w:cs="Arial"/>
          <w:szCs w:val="24"/>
        </w:rPr>
        <w:t xml:space="preserve">are reasonable compared to the anticipated benefits to participants involved in the project.  </w:t>
      </w:r>
    </w:p>
    <w:p w14:paraId="7B105E9D" w14:textId="77777777" w:rsidR="00467640" w:rsidRPr="00467640" w:rsidRDefault="00467640" w:rsidP="00467640">
      <w:pPr>
        <w:tabs>
          <w:tab w:val="left" w:pos="540"/>
        </w:tabs>
        <w:spacing w:after="200"/>
        <w:ind w:left="900"/>
        <w:contextualSpacing/>
        <w:rPr>
          <w:rFonts w:cs="Arial"/>
          <w:b/>
        </w:rPr>
      </w:pPr>
    </w:p>
    <w:p w14:paraId="3E0AB7A7" w14:textId="77777777" w:rsidR="00467640" w:rsidRPr="00467640" w:rsidRDefault="00467640" w:rsidP="00467640">
      <w:pPr>
        <w:rPr>
          <w:b/>
        </w:rPr>
      </w:pPr>
      <w:r w:rsidRPr="00467640">
        <w:rPr>
          <w:b/>
        </w:rPr>
        <w:t>Protection of Human Subjects Regulations</w:t>
      </w:r>
    </w:p>
    <w:p w14:paraId="3C345D02" w14:textId="77777777" w:rsidR="00467640" w:rsidRPr="00467640" w:rsidRDefault="00467640" w:rsidP="00467640">
      <w:pPr>
        <w:rPr>
          <w:rFonts w:cs="Arial"/>
        </w:rPr>
      </w:pPr>
      <w:r w:rsidRPr="00467640">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FE0D950" w14:textId="77777777" w:rsidR="00467640" w:rsidRPr="00467640" w:rsidRDefault="00467640" w:rsidP="00467640">
      <w:pPr>
        <w:tabs>
          <w:tab w:val="left" w:pos="1008"/>
        </w:tabs>
        <w:rPr>
          <w:rFonts w:cs="Arial"/>
        </w:rPr>
      </w:pPr>
      <w:r w:rsidRPr="00467640">
        <w:rPr>
          <w:rFonts w:cs="Arial"/>
        </w:rPr>
        <w:t>In addition to the elements above, applicants whose projects must comply with the Human Subjects Regulations must:</w:t>
      </w:r>
    </w:p>
    <w:p w14:paraId="2FFDA5C2" w14:textId="77777777" w:rsidR="00467640" w:rsidRPr="00467640" w:rsidRDefault="00467640" w:rsidP="00104911">
      <w:pPr>
        <w:numPr>
          <w:ilvl w:val="0"/>
          <w:numId w:val="87"/>
        </w:numPr>
        <w:tabs>
          <w:tab w:val="left" w:pos="1008"/>
        </w:tabs>
        <w:spacing w:after="200"/>
        <w:contextualSpacing/>
        <w:rPr>
          <w:rFonts w:cs="Arial"/>
        </w:rPr>
      </w:pPr>
      <w:r w:rsidRPr="00467640">
        <w:rPr>
          <w:rFonts w:cs="Arial"/>
        </w:rPr>
        <w:t xml:space="preserve">Describe the process for obtaining IRB approval for your project. </w:t>
      </w:r>
    </w:p>
    <w:p w14:paraId="30CCD932" w14:textId="77777777" w:rsidR="00467640" w:rsidRPr="00467640" w:rsidRDefault="00467640" w:rsidP="00104911">
      <w:pPr>
        <w:numPr>
          <w:ilvl w:val="0"/>
          <w:numId w:val="87"/>
        </w:numPr>
        <w:tabs>
          <w:tab w:val="left" w:pos="1008"/>
        </w:tabs>
        <w:spacing w:after="200"/>
        <w:contextualSpacing/>
        <w:rPr>
          <w:rFonts w:cs="Arial"/>
        </w:rPr>
      </w:pPr>
      <w:r w:rsidRPr="00467640">
        <w:rPr>
          <w:rFonts w:cs="Arial"/>
        </w:rPr>
        <w:t xml:space="preserve">Provide documentation that an Assurance of Compliance is on file with the Office for Human Research Protections (OHRP). </w:t>
      </w:r>
    </w:p>
    <w:p w14:paraId="3DB52536" w14:textId="77777777" w:rsidR="00467640" w:rsidRPr="00467640" w:rsidRDefault="00467640" w:rsidP="00104911">
      <w:pPr>
        <w:numPr>
          <w:ilvl w:val="0"/>
          <w:numId w:val="87"/>
        </w:numPr>
        <w:tabs>
          <w:tab w:val="left" w:pos="1008"/>
        </w:tabs>
        <w:spacing w:after="200"/>
        <w:contextualSpacing/>
        <w:rPr>
          <w:rFonts w:cs="Arial"/>
        </w:rPr>
      </w:pPr>
      <w:r w:rsidRPr="00467640">
        <w:rPr>
          <w:rFonts w:cs="Arial"/>
        </w:rPr>
        <w:t xml:space="preserve">Provide documentation that IRB approval has been obtained for your project prior to enrolling participants.  </w:t>
      </w:r>
    </w:p>
    <w:p w14:paraId="69615E7C" w14:textId="77777777" w:rsidR="00467640" w:rsidRPr="00467640" w:rsidRDefault="00467640" w:rsidP="00467640">
      <w:pPr>
        <w:tabs>
          <w:tab w:val="left" w:pos="1008"/>
        </w:tabs>
        <w:spacing w:after="200"/>
        <w:ind w:left="789"/>
        <w:contextualSpacing/>
        <w:rPr>
          <w:rFonts w:cs="Arial"/>
        </w:rPr>
      </w:pPr>
    </w:p>
    <w:p w14:paraId="57729B07" w14:textId="77777777" w:rsidR="00467640" w:rsidRPr="00467640" w:rsidRDefault="00467640" w:rsidP="00467640">
      <w:pPr>
        <w:tabs>
          <w:tab w:val="left" w:pos="1008"/>
        </w:tabs>
        <w:rPr>
          <w:rFonts w:cs="Arial"/>
        </w:rPr>
      </w:pPr>
      <w:r w:rsidRPr="00467640">
        <w:rPr>
          <w:rFonts w:cs="Arial"/>
        </w:rPr>
        <w:t xml:space="preserve">General information about Human Subjects Regulations can be obtained through OHRP at </w:t>
      </w:r>
      <w:hyperlink r:id="rId41" w:history="1">
        <w:r w:rsidRPr="00467640">
          <w:rPr>
            <w:rFonts w:cs="Arial"/>
            <w:color w:val="0000FF"/>
            <w:u w:val="single"/>
          </w:rPr>
          <w:t>http://www.hhs.gov/ohrp</w:t>
        </w:r>
      </w:hyperlink>
      <w:r w:rsidRPr="00467640">
        <w:rPr>
          <w:rFonts w:cs="Arial"/>
        </w:rPr>
        <w:t xml:space="preserve"> or (240) 453-6900. SAMHSA–specific questions should be directed to the program contact listed in </w:t>
      </w:r>
      <w:r w:rsidRPr="00467640">
        <w:rPr>
          <w:rFonts w:cs="Arial"/>
          <w:bCs/>
          <w:iCs/>
        </w:rPr>
        <w:t>Section VII</w:t>
      </w:r>
      <w:r w:rsidRPr="00467640">
        <w:rPr>
          <w:rFonts w:cs="Arial"/>
          <w:b/>
        </w:rPr>
        <w:t xml:space="preserve"> </w:t>
      </w:r>
      <w:r w:rsidRPr="00467640">
        <w:rPr>
          <w:rFonts w:cs="Arial"/>
        </w:rPr>
        <w:t>of this announcement.</w:t>
      </w:r>
    </w:p>
    <w:p w14:paraId="142C2D6F" w14:textId="77777777" w:rsidR="00467640" w:rsidRPr="00467640" w:rsidRDefault="00467640" w:rsidP="00467640">
      <w:pPr>
        <w:keepNext/>
        <w:tabs>
          <w:tab w:val="left" w:pos="720"/>
        </w:tabs>
        <w:spacing w:after="0"/>
        <w:jc w:val="center"/>
        <w:outlineLvl w:val="0"/>
        <w:rPr>
          <w:rFonts w:cs="Arial"/>
          <w:b/>
          <w:bCs/>
          <w:kern w:val="32"/>
          <w:sz w:val="32"/>
          <w:szCs w:val="32"/>
        </w:rPr>
      </w:pPr>
      <w:bookmarkStart w:id="219" w:name="_Appendix_F:_"/>
      <w:bookmarkStart w:id="220" w:name="_Toc29192877"/>
      <w:bookmarkStart w:id="221" w:name="_Toc29284406"/>
      <w:bookmarkEnd w:id="219"/>
      <w:r w:rsidRPr="00467640">
        <w:rPr>
          <w:rFonts w:cs="Arial"/>
          <w:b/>
          <w:bCs/>
          <w:kern w:val="32"/>
          <w:sz w:val="32"/>
          <w:szCs w:val="32"/>
        </w:rPr>
        <w:lastRenderedPageBreak/>
        <w:t>Appendix D – Developing Goals and Measureable Objectives</w:t>
      </w:r>
      <w:bookmarkEnd w:id="220"/>
      <w:bookmarkEnd w:id="221"/>
    </w:p>
    <w:p w14:paraId="7DD7AD4C" w14:textId="77777777" w:rsidR="00467640" w:rsidRPr="00467640" w:rsidRDefault="00467640" w:rsidP="00467640">
      <w:pPr>
        <w:spacing w:after="200"/>
      </w:pPr>
    </w:p>
    <w:p w14:paraId="562042BB" w14:textId="77777777" w:rsidR="00467640" w:rsidRPr="00467640" w:rsidRDefault="00467640" w:rsidP="00467640">
      <w:pPr>
        <w:spacing w:after="200"/>
        <w:rPr>
          <w:rFonts w:cs="Arial"/>
          <w:szCs w:val="24"/>
        </w:rPr>
      </w:pPr>
      <w:r w:rsidRPr="00467640">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2EACDF2B" w14:textId="77777777" w:rsidR="00467640" w:rsidRPr="00467640" w:rsidRDefault="00467640" w:rsidP="00467640">
      <w:pPr>
        <w:spacing w:after="200"/>
        <w:rPr>
          <w:rFonts w:cs="Arial"/>
          <w:b/>
          <w:szCs w:val="24"/>
          <w:u w:val="single"/>
        </w:rPr>
      </w:pPr>
      <w:r w:rsidRPr="00467640">
        <w:rPr>
          <w:rFonts w:cs="Arial"/>
          <w:b/>
          <w:szCs w:val="24"/>
          <w:u w:val="single"/>
        </w:rPr>
        <w:t>GOALS</w:t>
      </w:r>
    </w:p>
    <w:p w14:paraId="38FA494A" w14:textId="77777777" w:rsidR="00467640" w:rsidRPr="00467640" w:rsidRDefault="00467640" w:rsidP="00467640">
      <w:pPr>
        <w:spacing w:after="200"/>
        <w:rPr>
          <w:rFonts w:cs="Arial"/>
          <w:szCs w:val="24"/>
        </w:rPr>
      </w:pPr>
      <w:r w:rsidRPr="00467640">
        <w:rPr>
          <w:rFonts w:cs="Arial"/>
          <w:b/>
          <w:szCs w:val="24"/>
          <w:u w:val="single"/>
        </w:rPr>
        <w:t>Definition</w:t>
      </w:r>
      <w:r w:rsidRPr="00467640">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74DA7F76" w14:textId="77777777" w:rsidR="00467640" w:rsidRPr="00467640" w:rsidRDefault="00467640" w:rsidP="00467640">
      <w:pPr>
        <w:spacing w:after="200"/>
        <w:rPr>
          <w:rFonts w:cs="Arial"/>
          <w:szCs w:val="24"/>
        </w:rPr>
      </w:pPr>
      <w:r w:rsidRPr="00467640">
        <w:rPr>
          <w:rFonts w:cs="Arial"/>
          <w:szCs w:val="24"/>
        </w:rPr>
        <w:t>The characteristics of effective goals include:</w:t>
      </w:r>
    </w:p>
    <w:p w14:paraId="7D58BB10" w14:textId="77777777" w:rsidR="00467640" w:rsidRPr="00467640" w:rsidRDefault="00467640" w:rsidP="00104911">
      <w:pPr>
        <w:numPr>
          <w:ilvl w:val="0"/>
          <w:numId w:val="30"/>
        </w:numPr>
        <w:spacing w:after="200"/>
        <w:contextualSpacing/>
        <w:rPr>
          <w:rFonts w:cs="Arial"/>
          <w:szCs w:val="24"/>
        </w:rPr>
      </w:pPr>
      <w:r w:rsidRPr="00467640">
        <w:rPr>
          <w:rFonts w:cs="Arial"/>
          <w:szCs w:val="24"/>
        </w:rPr>
        <w:t>Goals address outcomes, not how outcomes will be achieved;</w:t>
      </w:r>
    </w:p>
    <w:p w14:paraId="500D55EA" w14:textId="77777777" w:rsidR="00467640" w:rsidRPr="00467640" w:rsidRDefault="00467640" w:rsidP="00104911">
      <w:pPr>
        <w:numPr>
          <w:ilvl w:val="0"/>
          <w:numId w:val="30"/>
        </w:numPr>
        <w:spacing w:after="200"/>
        <w:contextualSpacing/>
        <w:rPr>
          <w:rFonts w:cs="Arial"/>
          <w:szCs w:val="24"/>
        </w:rPr>
      </w:pPr>
      <w:r w:rsidRPr="00467640">
        <w:rPr>
          <w:rFonts w:cs="Arial"/>
          <w:szCs w:val="24"/>
        </w:rPr>
        <w:t>Goals describe the behavior or condition in the community expected to change;</w:t>
      </w:r>
    </w:p>
    <w:p w14:paraId="2AA5CAA6" w14:textId="77777777" w:rsidR="00467640" w:rsidRPr="00467640" w:rsidRDefault="00467640" w:rsidP="00104911">
      <w:pPr>
        <w:numPr>
          <w:ilvl w:val="0"/>
          <w:numId w:val="30"/>
        </w:numPr>
        <w:spacing w:after="200"/>
        <w:contextualSpacing/>
        <w:rPr>
          <w:rFonts w:cs="Arial"/>
          <w:szCs w:val="24"/>
        </w:rPr>
      </w:pPr>
      <w:r w:rsidRPr="00467640">
        <w:rPr>
          <w:rFonts w:cs="Arial"/>
          <w:szCs w:val="24"/>
        </w:rPr>
        <w:t>Goals describe who will be affected by the project;</w:t>
      </w:r>
    </w:p>
    <w:p w14:paraId="355C1793" w14:textId="77777777" w:rsidR="00467640" w:rsidRPr="00467640" w:rsidRDefault="00467640" w:rsidP="00104911">
      <w:pPr>
        <w:numPr>
          <w:ilvl w:val="0"/>
          <w:numId w:val="30"/>
        </w:numPr>
        <w:spacing w:after="200"/>
        <w:contextualSpacing/>
        <w:rPr>
          <w:rFonts w:cs="Arial"/>
          <w:szCs w:val="24"/>
        </w:rPr>
      </w:pPr>
      <w:r w:rsidRPr="00467640">
        <w:rPr>
          <w:rFonts w:cs="Arial"/>
          <w:szCs w:val="24"/>
        </w:rPr>
        <w:t>Goals lead clearly to one or more measurable results; and</w:t>
      </w:r>
    </w:p>
    <w:p w14:paraId="29013101" w14:textId="77777777" w:rsidR="00467640" w:rsidRPr="00467640" w:rsidRDefault="00467640" w:rsidP="00104911">
      <w:pPr>
        <w:numPr>
          <w:ilvl w:val="0"/>
          <w:numId w:val="30"/>
        </w:numPr>
        <w:spacing w:after="200"/>
        <w:contextualSpacing/>
        <w:rPr>
          <w:rFonts w:cs="Arial"/>
          <w:szCs w:val="24"/>
        </w:rPr>
      </w:pPr>
      <w:r w:rsidRPr="00467640">
        <w:rPr>
          <w:rFonts w:cs="Arial"/>
          <w:szCs w:val="24"/>
        </w:rPr>
        <w:t>Goals are concise.</w:t>
      </w:r>
    </w:p>
    <w:p w14:paraId="2DC1BB98" w14:textId="77777777" w:rsidR="00467640" w:rsidRPr="00467640" w:rsidRDefault="00467640" w:rsidP="00467640">
      <w:pPr>
        <w:spacing w:after="200"/>
        <w:ind w:left="720"/>
        <w:contextualSpacing/>
        <w:rPr>
          <w:rFonts w:cs="Arial"/>
          <w:szCs w:val="24"/>
        </w:rPr>
      </w:pPr>
    </w:p>
    <w:p w14:paraId="7C4693F3" w14:textId="77777777" w:rsidR="00467640" w:rsidRPr="00467640" w:rsidRDefault="00467640" w:rsidP="00467640">
      <w:pPr>
        <w:spacing w:after="200"/>
        <w:rPr>
          <w:rFonts w:cs="Arial"/>
          <w:b/>
          <w:szCs w:val="24"/>
          <w:u w:val="single"/>
        </w:rPr>
      </w:pPr>
      <w:r w:rsidRPr="00467640">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467640" w:rsidRPr="00467640" w14:paraId="207E86EA" w14:textId="77777777" w:rsidTr="007647E2">
        <w:trPr>
          <w:cantSplit/>
          <w:tblHeader/>
        </w:trPr>
        <w:tc>
          <w:tcPr>
            <w:tcW w:w="3978" w:type="dxa"/>
            <w:shd w:val="clear" w:color="auto" w:fill="B8CCE4" w:themeFill="accent1" w:themeFillTint="66"/>
          </w:tcPr>
          <w:p w14:paraId="3AA6DA66" w14:textId="77777777" w:rsidR="00467640" w:rsidRPr="00467640" w:rsidRDefault="00467640" w:rsidP="00467640">
            <w:pPr>
              <w:spacing w:after="200"/>
              <w:jc w:val="center"/>
              <w:rPr>
                <w:rFonts w:cs="Arial"/>
                <w:sz w:val="22"/>
                <w:szCs w:val="24"/>
              </w:rPr>
            </w:pPr>
            <w:r w:rsidRPr="00467640">
              <w:rPr>
                <w:rFonts w:cs="Arial"/>
                <w:b/>
                <w:sz w:val="22"/>
                <w:szCs w:val="24"/>
              </w:rPr>
              <w:t>Unclear Goal</w:t>
            </w:r>
          </w:p>
        </w:tc>
        <w:tc>
          <w:tcPr>
            <w:tcW w:w="2406" w:type="dxa"/>
            <w:shd w:val="clear" w:color="auto" w:fill="B8CCE4" w:themeFill="accent1" w:themeFillTint="66"/>
          </w:tcPr>
          <w:p w14:paraId="2E153E1E" w14:textId="77777777" w:rsidR="00467640" w:rsidRPr="00467640" w:rsidRDefault="00467640" w:rsidP="00467640">
            <w:pPr>
              <w:spacing w:after="200"/>
              <w:jc w:val="center"/>
              <w:rPr>
                <w:rFonts w:cs="Arial"/>
                <w:sz w:val="22"/>
                <w:szCs w:val="24"/>
              </w:rPr>
            </w:pPr>
            <w:r w:rsidRPr="00467640">
              <w:rPr>
                <w:rFonts w:cs="Arial"/>
                <w:b/>
                <w:sz w:val="22"/>
                <w:szCs w:val="24"/>
              </w:rPr>
              <w:t>Critique</w:t>
            </w:r>
          </w:p>
        </w:tc>
        <w:tc>
          <w:tcPr>
            <w:tcW w:w="3714" w:type="dxa"/>
            <w:shd w:val="clear" w:color="auto" w:fill="B8CCE4" w:themeFill="accent1" w:themeFillTint="66"/>
          </w:tcPr>
          <w:p w14:paraId="7FFCCE2D" w14:textId="77777777" w:rsidR="00467640" w:rsidRPr="00467640" w:rsidRDefault="00467640" w:rsidP="00467640">
            <w:pPr>
              <w:spacing w:after="200"/>
              <w:jc w:val="center"/>
              <w:rPr>
                <w:rFonts w:cs="Arial"/>
                <w:sz w:val="22"/>
                <w:szCs w:val="24"/>
              </w:rPr>
            </w:pPr>
            <w:r w:rsidRPr="00467640">
              <w:rPr>
                <w:rFonts w:cs="Arial"/>
                <w:b/>
                <w:sz w:val="22"/>
                <w:szCs w:val="24"/>
              </w:rPr>
              <w:t>Improved Goal</w:t>
            </w:r>
          </w:p>
        </w:tc>
      </w:tr>
      <w:tr w:rsidR="00467640" w:rsidRPr="00467640" w14:paraId="728383EE" w14:textId="77777777" w:rsidTr="007647E2">
        <w:tc>
          <w:tcPr>
            <w:tcW w:w="3978" w:type="dxa"/>
            <w:shd w:val="clear" w:color="auto" w:fill="auto"/>
          </w:tcPr>
          <w:p w14:paraId="310A8E82" w14:textId="77777777" w:rsidR="00467640" w:rsidRPr="00467640" w:rsidRDefault="00467640" w:rsidP="00467640">
            <w:pPr>
              <w:spacing w:after="200"/>
              <w:rPr>
                <w:rFonts w:cs="Arial"/>
                <w:sz w:val="20"/>
              </w:rPr>
            </w:pPr>
            <w:r w:rsidRPr="00467640">
              <w:rPr>
                <w:rFonts w:cs="Arial"/>
                <w:sz w:val="20"/>
                <w:szCs w:val="24"/>
              </w:rPr>
              <w:t>Increase the substance abuse and HIV/AIDS prevention capacity of the local school district</w:t>
            </w:r>
          </w:p>
        </w:tc>
        <w:tc>
          <w:tcPr>
            <w:tcW w:w="2406" w:type="dxa"/>
            <w:shd w:val="clear" w:color="auto" w:fill="auto"/>
          </w:tcPr>
          <w:p w14:paraId="7D09E059" w14:textId="77777777" w:rsidR="00467640" w:rsidRPr="00467640" w:rsidRDefault="00467640" w:rsidP="00467640">
            <w:pPr>
              <w:spacing w:after="200"/>
              <w:rPr>
                <w:rFonts w:cs="Arial"/>
                <w:sz w:val="20"/>
              </w:rPr>
            </w:pPr>
            <w:r w:rsidRPr="00467640">
              <w:rPr>
                <w:rFonts w:cs="Arial"/>
                <w:sz w:val="20"/>
                <w:szCs w:val="24"/>
              </w:rPr>
              <w:t xml:space="preserve">This goal could be improved by </w:t>
            </w:r>
            <w:r w:rsidRPr="00467640">
              <w:rPr>
                <w:rFonts w:cs="Arial"/>
                <w:i/>
                <w:sz w:val="20"/>
                <w:szCs w:val="24"/>
              </w:rPr>
              <w:t>specifying an expected program effect in reducing a health problem</w:t>
            </w:r>
          </w:p>
        </w:tc>
        <w:tc>
          <w:tcPr>
            <w:tcW w:w="3714" w:type="dxa"/>
            <w:shd w:val="clear" w:color="auto" w:fill="auto"/>
          </w:tcPr>
          <w:p w14:paraId="7EF0AF56" w14:textId="77777777" w:rsidR="00467640" w:rsidRPr="00467640" w:rsidRDefault="00467640" w:rsidP="00467640">
            <w:pPr>
              <w:spacing w:after="200"/>
              <w:rPr>
                <w:rFonts w:cs="Arial"/>
                <w:sz w:val="20"/>
              </w:rPr>
            </w:pPr>
            <w:r w:rsidRPr="00467640">
              <w:rPr>
                <w:rFonts w:cs="Arial"/>
                <w:sz w:val="20"/>
                <w:szCs w:val="24"/>
              </w:rPr>
              <w:t>Increase the capacity of the local school district to reduce high-risk behaviors of students that may contribute to substance abuse and/or HIV/AIDS</w:t>
            </w:r>
          </w:p>
        </w:tc>
      </w:tr>
      <w:tr w:rsidR="00467640" w:rsidRPr="00467640" w14:paraId="51624717" w14:textId="77777777" w:rsidTr="007647E2">
        <w:trPr>
          <w:trHeight w:val="980"/>
        </w:trPr>
        <w:tc>
          <w:tcPr>
            <w:tcW w:w="3978" w:type="dxa"/>
            <w:shd w:val="clear" w:color="auto" w:fill="auto"/>
          </w:tcPr>
          <w:p w14:paraId="3A692DE2" w14:textId="77777777" w:rsidR="00467640" w:rsidRPr="00467640" w:rsidRDefault="00467640" w:rsidP="00467640">
            <w:pPr>
              <w:spacing w:after="200"/>
              <w:rPr>
                <w:rFonts w:cs="Arial"/>
                <w:sz w:val="20"/>
              </w:rPr>
            </w:pPr>
            <w:r w:rsidRPr="00467640">
              <w:rPr>
                <w:rFonts w:cs="Arial"/>
                <w:sz w:val="20"/>
                <w:szCs w:val="24"/>
              </w:rPr>
              <w:lastRenderedPageBreak/>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70120AA5" w14:textId="77777777" w:rsidR="00467640" w:rsidRPr="00467640" w:rsidRDefault="00467640" w:rsidP="00467640">
            <w:pPr>
              <w:spacing w:after="200"/>
              <w:rPr>
                <w:rFonts w:cs="Arial"/>
                <w:sz w:val="20"/>
              </w:rPr>
            </w:pPr>
            <w:r w:rsidRPr="00467640">
              <w:rPr>
                <w:rFonts w:cs="Arial"/>
                <w:sz w:val="20"/>
                <w:szCs w:val="24"/>
              </w:rPr>
              <w:t>This goal is not concise</w:t>
            </w:r>
          </w:p>
        </w:tc>
        <w:tc>
          <w:tcPr>
            <w:tcW w:w="3714" w:type="dxa"/>
            <w:shd w:val="clear" w:color="auto" w:fill="auto"/>
          </w:tcPr>
          <w:p w14:paraId="7F2F4A15" w14:textId="77777777" w:rsidR="00467640" w:rsidRPr="00467640" w:rsidRDefault="00467640" w:rsidP="00467640">
            <w:pPr>
              <w:spacing w:after="200"/>
              <w:rPr>
                <w:rFonts w:cs="Arial"/>
                <w:sz w:val="20"/>
                <w:szCs w:val="24"/>
              </w:rPr>
            </w:pPr>
            <w:r w:rsidRPr="00467640">
              <w:rPr>
                <w:rFonts w:cs="Arial"/>
                <w:sz w:val="20"/>
                <w:szCs w:val="24"/>
              </w:rPr>
              <w:t xml:space="preserve">Decrease youth substance use in the community by implementing evidence-based programs within the school district that address behaviors that may lead to the initiation of use. </w:t>
            </w:r>
          </w:p>
          <w:p w14:paraId="543A086E" w14:textId="77777777" w:rsidR="00467640" w:rsidRPr="00467640" w:rsidRDefault="00467640" w:rsidP="00467640">
            <w:pPr>
              <w:spacing w:after="200"/>
              <w:rPr>
                <w:rFonts w:cs="Arial"/>
                <w:sz w:val="20"/>
              </w:rPr>
            </w:pPr>
          </w:p>
        </w:tc>
      </w:tr>
    </w:tbl>
    <w:p w14:paraId="424E231C" w14:textId="77777777" w:rsidR="00467640" w:rsidRPr="00467640" w:rsidRDefault="00467640" w:rsidP="00467640">
      <w:pPr>
        <w:spacing w:after="200"/>
        <w:rPr>
          <w:rFonts w:cs="Arial"/>
          <w:szCs w:val="24"/>
        </w:rPr>
      </w:pPr>
      <w:r w:rsidRPr="00467640">
        <w:rPr>
          <w:rFonts w:cs="Arial"/>
          <w:szCs w:val="24"/>
        </w:rPr>
        <w:t xml:space="preserve"> </w:t>
      </w:r>
    </w:p>
    <w:p w14:paraId="4AA5B646" w14:textId="77777777" w:rsidR="00467640" w:rsidRPr="00467640" w:rsidRDefault="00467640" w:rsidP="00467640">
      <w:pPr>
        <w:spacing w:after="200"/>
        <w:rPr>
          <w:rFonts w:cs="Arial"/>
          <w:szCs w:val="24"/>
        </w:rPr>
      </w:pPr>
      <w:r w:rsidRPr="00467640">
        <w:rPr>
          <w:rFonts w:cs="Arial"/>
          <w:b/>
          <w:szCs w:val="24"/>
          <w:u w:val="single"/>
        </w:rPr>
        <w:t>OBJECTIVES</w:t>
      </w:r>
    </w:p>
    <w:p w14:paraId="524E71BF" w14:textId="77777777" w:rsidR="00467640" w:rsidRPr="00467640" w:rsidRDefault="00467640" w:rsidP="00467640">
      <w:pPr>
        <w:spacing w:after="200"/>
        <w:rPr>
          <w:rFonts w:cs="Arial"/>
          <w:szCs w:val="24"/>
        </w:rPr>
      </w:pPr>
      <w:r w:rsidRPr="00467640">
        <w:rPr>
          <w:rFonts w:cs="Arial"/>
          <w:b/>
          <w:szCs w:val="24"/>
          <w:u w:val="single"/>
        </w:rPr>
        <w:t>Definition</w:t>
      </w:r>
      <w:r w:rsidRPr="00467640">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2019, 75% of program participants will be </w:t>
      </w:r>
      <w:r w:rsidRPr="00467640">
        <w:rPr>
          <w:rFonts w:cs="Arial"/>
          <w:i/>
          <w:szCs w:val="24"/>
        </w:rPr>
        <w:t>placed</w:t>
      </w:r>
      <w:r w:rsidRPr="00467640">
        <w:rPr>
          <w:rFonts w:cs="Arial"/>
          <w:szCs w:val="24"/>
        </w:rPr>
        <w:t xml:space="preserve"> in permanent housing.”</w:t>
      </w:r>
    </w:p>
    <w:p w14:paraId="266E8FD2" w14:textId="77777777" w:rsidR="00467640" w:rsidRPr="00467640" w:rsidRDefault="00467640" w:rsidP="00467640">
      <w:pPr>
        <w:spacing w:after="200"/>
        <w:rPr>
          <w:rFonts w:cs="Arial"/>
          <w:b/>
          <w:szCs w:val="24"/>
        </w:rPr>
      </w:pPr>
      <w:r w:rsidRPr="00467640">
        <w:rPr>
          <w:rFonts w:cs="Arial"/>
          <w:szCs w:val="24"/>
        </w:rPr>
        <w:t xml:space="preserve">In order to be effective, objectives should be clear and leave no room for interpretation.  </w:t>
      </w:r>
      <w:r w:rsidRPr="00467640">
        <w:rPr>
          <w:rFonts w:cs="Arial"/>
          <w:b/>
          <w:szCs w:val="24"/>
        </w:rPr>
        <w:t>SMART</w:t>
      </w:r>
      <w:r w:rsidRPr="00467640">
        <w:rPr>
          <w:rFonts w:cs="Arial"/>
          <w:szCs w:val="24"/>
        </w:rPr>
        <w:t xml:space="preserve"> is a helpful acronym for developing objectives that are </w:t>
      </w:r>
      <w:r w:rsidRPr="00467640">
        <w:rPr>
          <w:rFonts w:cs="Arial"/>
          <w:b/>
          <w:i/>
          <w:szCs w:val="24"/>
        </w:rPr>
        <w:t>specific, measurable, achievable,</w:t>
      </w:r>
      <w:r w:rsidRPr="00467640">
        <w:rPr>
          <w:rFonts w:cs="Arial"/>
          <w:b/>
          <w:szCs w:val="24"/>
        </w:rPr>
        <w:t xml:space="preserve"> </w:t>
      </w:r>
      <w:r w:rsidRPr="00467640">
        <w:rPr>
          <w:rFonts w:cs="Arial"/>
          <w:b/>
          <w:i/>
          <w:szCs w:val="24"/>
        </w:rPr>
        <w:t>realistic, and time-bound</w:t>
      </w:r>
      <w:r w:rsidRPr="00467640">
        <w:rPr>
          <w:rFonts w:cs="Arial"/>
          <w:b/>
          <w:szCs w:val="24"/>
        </w:rPr>
        <w:t>:</w:t>
      </w:r>
    </w:p>
    <w:p w14:paraId="7A90202F" w14:textId="77777777" w:rsidR="00467640" w:rsidRPr="00467640" w:rsidRDefault="00467640" w:rsidP="00467640">
      <w:pPr>
        <w:rPr>
          <w:rFonts w:cs="Arial"/>
          <w:szCs w:val="24"/>
        </w:rPr>
      </w:pPr>
      <w:r w:rsidRPr="00467640">
        <w:rPr>
          <w:rFonts w:cs="Arial"/>
          <w:b/>
          <w:i/>
          <w:szCs w:val="24"/>
          <w:u w:val="single"/>
        </w:rPr>
        <w:t>Specific</w:t>
      </w:r>
      <w:r w:rsidRPr="00467640">
        <w:rPr>
          <w:rFonts w:cs="Arial"/>
          <w:szCs w:val="24"/>
          <w:u w:val="single"/>
        </w:rPr>
        <w:t xml:space="preserve"> </w:t>
      </w:r>
      <w:r w:rsidRPr="00467640">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062FB46C" w14:textId="77777777" w:rsidR="00467640" w:rsidRPr="00467640" w:rsidRDefault="00467640" w:rsidP="00467640">
      <w:pPr>
        <w:spacing w:after="200"/>
        <w:rPr>
          <w:rFonts w:eastAsia="Calibri" w:cs="Arial"/>
          <w:b/>
          <w:bCs/>
          <w:szCs w:val="24"/>
        </w:rPr>
      </w:pPr>
      <w:r w:rsidRPr="00467640">
        <w:rPr>
          <w:rFonts w:cs="Arial"/>
          <w:b/>
          <w:i/>
          <w:szCs w:val="24"/>
          <w:u w:val="single"/>
        </w:rPr>
        <w:t>Measurable</w:t>
      </w:r>
      <w:r w:rsidRPr="00467640">
        <w:rPr>
          <w:rFonts w:cs="Arial"/>
          <w:b/>
          <w:szCs w:val="24"/>
        </w:rPr>
        <w:t xml:space="preserve"> </w:t>
      </w:r>
      <w:r w:rsidRPr="00467640">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w:t>
      </w:r>
      <w:r w:rsidRPr="00467640">
        <w:rPr>
          <w:rFonts w:cs="Arial"/>
          <w:szCs w:val="24"/>
        </w:rPr>
        <w:lastRenderedPageBreak/>
        <w:t xml:space="preserve">decrease).  If you plan to use a specific measurement instrument, it is recommended that you incorporate its use into the objective. Example: </w:t>
      </w:r>
      <w:r w:rsidRPr="00467640">
        <w:rPr>
          <w:rFonts w:eastAsia="Calibri" w:cs="Arial"/>
          <w:szCs w:val="24"/>
        </w:rPr>
        <w:t>By 9/20 increase by 10% the number of 8</w:t>
      </w:r>
      <w:r w:rsidRPr="00467640">
        <w:rPr>
          <w:rFonts w:eastAsia="Calibri" w:cs="Arial"/>
          <w:szCs w:val="24"/>
          <w:vertAlign w:val="superscript"/>
        </w:rPr>
        <w:t xml:space="preserve">th, </w:t>
      </w:r>
      <w:r w:rsidRPr="00467640">
        <w:rPr>
          <w:rFonts w:eastAsia="Calibri" w:cs="Arial"/>
          <w:szCs w:val="24"/>
        </w:rPr>
        <w:t>9</w:t>
      </w:r>
      <w:r w:rsidRPr="00467640">
        <w:rPr>
          <w:rFonts w:eastAsia="Calibri" w:cs="Arial"/>
          <w:szCs w:val="24"/>
          <w:vertAlign w:val="superscript"/>
        </w:rPr>
        <w:t>th</w:t>
      </w:r>
      <w:r w:rsidRPr="00467640">
        <w:rPr>
          <w:rFonts w:eastAsia="Calibri" w:cs="Arial"/>
          <w:szCs w:val="24"/>
        </w:rPr>
        <w:t>, and 10</w:t>
      </w:r>
      <w:r w:rsidRPr="00467640">
        <w:rPr>
          <w:rFonts w:eastAsia="Calibri" w:cs="Arial"/>
          <w:szCs w:val="24"/>
          <w:vertAlign w:val="superscript"/>
        </w:rPr>
        <w:t>th</w:t>
      </w:r>
      <w:r w:rsidRPr="00467640">
        <w:rPr>
          <w:rFonts w:eastAsia="Calibri" w:cs="Arial"/>
          <w:szCs w:val="24"/>
        </w:rPr>
        <w:t xml:space="preserve"> grade students who disapprove of marijuana use as measured by the annual school youth survey.</w:t>
      </w:r>
    </w:p>
    <w:p w14:paraId="6F2944C2" w14:textId="77777777" w:rsidR="00467640" w:rsidRPr="00467640" w:rsidRDefault="00467640" w:rsidP="00467640">
      <w:pPr>
        <w:rPr>
          <w:rFonts w:cs="Arial"/>
          <w:szCs w:val="24"/>
        </w:rPr>
      </w:pPr>
      <w:r w:rsidRPr="00467640">
        <w:rPr>
          <w:rFonts w:cs="Arial"/>
          <w:b/>
          <w:i/>
          <w:szCs w:val="24"/>
          <w:u w:val="single"/>
        </w:rPr>
        <w:t>Achievable</w:t>
      </w:r>
      <w:r w:rsidRPr="00467640">
        <w:rPr>
          <w:rFonts w:cs="Arial"/>
          <w:i/>
          <w:szCs w:val="24"/>
          <w:u w:val="single"/>
        </w:rPr>
        <w:t xml:space="preserve"> </w:t>
      </w:r>
      <w:r w:rsidRPr="00467640">
        <w:rPr>
          <w:rFonts w:cs="Arial"/>
          <w:i/>
          <w:szCs w:val="24"/>
        </w:rPr>
        <w:t xml:space="preserve">– </w:t>
      </w:r>
      <w:r w:rsidRPr="00467640">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1D3FC927" w14:textId="77777777" w:rsidR="00467640" w:rsidRPr="00467640" w:rsidRDefault="00467640" w:rsidP="00467640">
      <w:pPr>
        <w:rPr>
          <w:rFonts w:cs="Arial"/>
          <w:szCs w:val="24"/>
        </w:rPr>
      </w:pPr>
      <w:r w:rsidRPr="00467640">
        <w:rPr>
          <w:rFonts w:cs="Arial"/>
          <w:b/>
          <w:i/>
          <w:szCs w:val="24"/>
          <w:u w:val="single"/>
        </w:rPr>
        <w:t>Realistic</w:t>
      </w:r>
      <w:r w:rsidRPr="00467640">
        <w:rPr>
          <w:rFonts w:cs="Arial"/>
          <w:i/>
          <w:szCs w:val="24"/>
        </w:rPr>
        <w:t xml:space="preserve"> – </w:t>
      </w:r>
      <w:r w:rsidRPr="00467640">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3314AE9E" w14:textId="77777777" w:rsidR="00467640" w:rsidRPr="00467640" w:rsidRDefault="00467640" w:rsidP="00467640">
      <w:pPr>
        <w:rPr>
          <w:rFonts w:cs="Arial"/>
          <w:szCs w:val="24"/>
        </w:rPr>
      </w:pPr>
      <w:r w:rsidRPr="00467640">
        <w:rPr>
          <w:rFonts w:cs="Arial"/>
          <w:b/>
          <w:i/>
          <w:szCs w:val="24"/>
          <w:u w:val="single"/>
        </w:rPr>
        <w:t>Time-bound</w:t>
      </w:r>
      <w:r w:rsidRPr="00467640">
        <w:rPr>
          <w:rFonts w:cs="Arial"/>
          <w:b/>
          <w:color w:val="4F81BD"/>
          <w:szCs w:val="24"/>
        </w:rPr>
        <w:t xml:space="preserve"> </w:t>
      </w:r>
      <w:r w:rsidRPr="00467640">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3B7BA7E2" w14:textId="77777777" w:rsidR="00467640" w:rsidRPr="00467640" w:rsidRDefault="00467640" w:rsidP="00467640">
      <w:pPr>
        <w:rPr>
          <w:rFonts w:cs="Arial"/>
          <w:szCs w:val="24"/>
        </w:rPr>
      </w:pPr>
    </w:p>
    <w:p w14:paraId="54C14C01" w14:textId="77777777" w:rsidR="00467640" w:rsidRPr="00467640" w:rsidRDefault="00467640" w:rsidP="00467640">
      <w:pPr>
        <w:rPr>
          <w:rFonts w:cs="Arial"/>
          <w:b/>
          <w:szCs w:val="24"/>
          <w:u w:val="single"/>
        </w:rPr>
      </w:pPr>
      <w:r w:rsidRPr="00467640">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467640" w:rsidRPr="00467640" w14:paraId="7BF9FFC1" w14:textId="77777777" w:rsidTr="007647E2">
        <w:trPr>
          <w:cantSplit/>
          <w:tblHeader/>
        </w:trPr>
        <w:tc>
          <w:tcPr>
            <w:tcW w:w="2898" w:type="dxa"/>
            <w:shd w:val="clear" w:color="auto" w:fill="B8CCE4" w:themeFill="accent1" w:themeFillTint="66"/>
          </w:tcPr>
          <w:p w14:paraId="168D9457" w14:textId="77777777" w:rsidR="00467640" w:rsidRPr="00467640" w:rsidRDefault="00467640" w:rsidP="00467640">
            <w:pPr>
              <w:spacing w:after="200"/>
              <w:jc w:val="center"/>
              <w:rPr>
                <w:rFonts w:cs="Arial"/>
                <w:sz w:val="22"/>
                <w:szCs w:val="24"/>
              </w:rPr>
            </w:pPr>
            <w:r w:rsidRPr="00467640">
              <w:rPr>
                <w:rFonts w:cs="Arial"/>
                <w:b/>
                <w:sz w:val="22"/>
                <w:szCs w:val="24"/>
              </w:rPr>
              <w:lastRenderedPageBreak/>
              <w:t>Non-SMART Objective</w:t>
            </w:r>
          </w:p>
        </w:tc>
        <w:tc>
          <w:tcPr>
            <w:tcW w:w="3330" w:type="dxa"/>
            <w:shd w:val="clear" w:color="auto" w:fill="B8CCE4" w:themeFill="accent1" w:themeFillTint="66"/>
          </w:tcPr>
          <w:p w14:paraId="50808D25" w14:textId="77777777" w:rsidR="00467640" w:rsidRPr="00467640" w:rsidRDefault="00467640" w:rsidP="00467640">
            <w:pPr>
              <w:spacing w:after="200"/>
              <w:jc w:val="center"/>
              <w:rPr>
                <w:rFonts w:cs="Arial"/>
                <w:sz w:val="22"/>
                <w:szCs w:val="24"/>
              </w:rPr>
            </w:pPr>
            <w:r w:rsidRPr="00467640">
              <w:rPr>
                <w:rFonts w:cs="Arial"/>
                <w:b/>
                <w:sz w:val="22"/>
                <w:szCs w:val="24"/>
              </w:rPr>
              <w:t>Critique</w:t>
            </w:r>
          </w:p>
        </w:tc>
        <w:tc>
          <w:tcPr>
            <w:tcW w:w="3600" w:type="dxa"/>
            <w:shd w:val="clear" w:color="auto" w:fill="B8CCE4" w:themeFill="accent1" w:themeFillTint="66"/>
          </w:tcPr>
          <w:p w14:paraId="6EB39F7A" w14:textId="77777777" w:rsidR="00467640" w:rsidRPr="00467640" w:rsidRDefault="00467640" w:rsidP="00467640">
            <w:pPr>
              <w:spacing w:after="200"/>
              <w:jc w:val="center"/>
              <w:rPr>
                <w:rFonts w:cs="Arial"/>
                <w:sz w:val="22"/>
                <w:szCs w:val="24"/>
              </w:rPr>
            </w:pPr>
            <w:r w:rsidRPr="00467640">
              <w:rPr>
                <w:rFonts w:cs="Arial"/>
                <w:b/>
                <w:sz w:val="22"/>
                <w:szCs w:val="24"/>
              </w:rPr>
              <w:t>SMART Objective</w:t>
            </w:r>
          </w:p>
        </w:tc>
      </w:tr>
      <w:tr w:rsidR="00467640" w:rsidRPr="00467640" w14:paraId="50EC8D43" w14:textId="77777777" w:rsidTr="007647E2">
        <w:trPr>
          <w:trHeight w:val="3212"/>
        </w:trPr>
        <w:tc>
          <w:tcPr>
            <w:tcW w:w="2898" w:type="dxa"/>
            <w:shd w:val="clear" w:color="auto" w:fill="auto"/>
          </w:tcPr>
          <w:p w14:paraId="40D599CE" w14:textId="77777777" w:rsidR="00467640" w:rsidRPr="00467640" w:rsidRDefault="00467640" w:rsidP="00467640">
            <w:pPr>
              <w:rPr>
                <w:rFonts w:cs="Arial"/>
                <w:sz w:val="20"/>
                <w:szCs w:val="24"/>
              </w:rPr>
            </w:pPr>
            <w:r w:rsidRPr="00467640">
              <w:rPr>
                <w:rFonts w:cs="Arial"/>
                <w:sz w:val="20"/>
                <w:szCs w:val="24"/>
              </w:rPr>
              <w:t xml:space="preserve">Teachers will be trained on the selected evidence-based substance abuse prevention curriculum.  </w:t>
            </w:r>
          </w:p>
          <w:p w14:paraId="5D7A5611" w14:textId="77777777" w:rsidR="00467640" w:rsidRPr="00467640" w:rsidRDefault="00467640" w:rsidP="00467640">
            <w:pPr>
              <w:spacing w:after="200"/>
              <w:rPr>
                <w:rFonts w:cs="Arial"/>
                <w:sz w:val="20"/>
              </w:rPr>
            </w:pPr>
          </w:p>
        </w:tc>
        <w:tc>
          <w:tcPr>
            <w:tcW w:w="3330" w:type="dxa"/>
            <w:shd w:val="clear" w:color="auto" w:fill="auto"/>
          </w:tcPr>
          <w:p w14:paraId="3944A909" w14:textId="77777777" w:rsidR="00467640" w:rsidRPr="00467640" w:rsidRDefault="00467640" w:rsidP="00467640">
            <w:pPr>
              <w:rPr>
                <w:rFonts w:cs="Arial"/>
                <w:sz w:val="20"/>
              </w:rPr>
            </w:pPr>
            <w:r w:rsidRPr="00467640">
              <w:rPr>
                <w:rFonts w:cs="Arial"/>
                <w:sz w:val="20"/>
                <w:szCs w:val="24"/>
              </w:rPr>
              <w:t xml:space="preserve">The objective is not SMART because it is not </w:t>
            </w:r>
            <w:r w:rsidRPr="00467640">
              <w:rPr>
                <w:rFonts w:cs="Arial"/>
                <w:i/>
                <w:sz w:val="20"/>
                <w:szCs w:val="24"/>
              </w:rPr>
              <w:t>specific, measurable</w:t>
            </w:r>
            <w:r w:rsidRPr="00467640">
              <w:rPr>
                <w:rFonts w:cs="Arial"/>
                <w:sz w:val="20"/>
                <w:szCs w:val="24"/>
              </w:rPr>
              <w:t xml:space="preserve">, or </w:t>
            </w:r>
            <w:r w:rsidRPr="00467640">
              <w:rPr>
                <w:rFonts w:cs="Arial"/>
                <w:i/>
                <w:sz w:val="20"/>
                <w:szCs w:val="24"/>
              </w:rPr>
              <w:t>time-bound</w:t>
            </w:r>
            <w:r w:rsidRPr="00467640">
              <w:rPr>
                <w:rFonts w:cs="Arial"/>
                <w:sz w:val="20"/>
                <w:szCs w:val="24"/>
              </w:rPr>
              <w:t xml:space="preserve">. It can be made SMART by </w:t>
            </w:r>
            <w:r w:rsidRPr="00467640">
              <w:rPr>
                <w:rFonts w:cs="Arial"/>
                <w:i/>
                <w:sz w:val="20"/>
                <w:szCs w:val="24"/>
              </w:rPr>
              <w:t>specifically</w:t>
            </w:r>
            <w:r w:rsidRPr="00467640">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1A159676" w14:textId="77777777" w:rsidR="00467640" w:rsidRPr="00467640" w:rsidRDefault="00467640" w:rsidP="00467640">
            <w:pPr>
              <w:rPr>
                <w:rFonts w:cs="Arial"/>
                <w:sz w:val="20"/>
                <w:szCs w:val="24"/>
              </w:rPr>
            </w:pPr>
            <w:r w:rsidRPr="00467640">
              <w:rPr>
                <w:rFonts w:cs="Arial"/>
                <w:b/>
                <w:i/>
                <w:sz w:val="20"/>
                <w:szCs w:val="24"/>
              </w:rPr>
              <w:t>By June 1, 2020</w:t>
            </w:r>
            <w:r w:rsidRPr="00467640">
              <w:rPr>
                <w:rFonts w:cs="Arial"/>
                <w:i/>
                <w:sz w:val="20"/>
                <w:szCs w:val="24"/>
              </w:rPr>
              <w:t xml:space="preserve">, </w:t>
            </w:r>
            <w:r w:rsidRPr="00467640">
              <w:rPr>
                <w:rFonts w:cs="Arial"/>
                <w:b/>
                <w:i/>
                <w:sz w:val="20"/>
                <w:szCs w:val="24"/>
              </w:rPr>
              <w:t>LEA supervisory staff</w:t>
            </w:r>
            <w:r w:rsidRPr="00467640">
              <w:rPr>
                <w:rFonts w:cs="Arial"/>
                <w:sz w:val="20"/>
                <w:szCs w:val="24"/>
              </w:rPr>
              <w:t xml:space="preserve"> will have trained </w:t>
            </w:r>
            <w:r w:rsidRPr="00467640">
              <w:rPr>
                <w:rFonts w:cs="Arial"/>
                <w:b/>
                <w:i/>
                <w:sz w:val="20"/>
                <w:szCs w:val="24"/>
              </w:rPr>
              <w:t>75% of</w:t>
            </w:r>
            <w:r w:rsidRPr="00467640">
              <w:rPr>
                <w:rFonts w:cs="Arial"/>
                <w:i/>
                <w:sz w:val="20"/>
                <w:szCs w:val="24"/>
              </w:rPr>
              <w:t xml:space="preserve"> </w:t>
            </w:r>
            <w:r w:rsidRPr="00467640">
              <w:rPr>
                <w:rFonts w:cs="Arial"/>
                <w:b/>
                <w:i/>
                <w:sz w:val="20"/>
                <w:szCs w:val="24"/>
              </w:rPr>
              <w:t>health education</w:t>
            </w:r>
            <w:r w:rsidRPr="00467640">
              <w:rPr>
                <w:rFonts w:cs="Arial"/>
                <w:sz w:val="20"/>
                <w:szCs w:val="24"/>
              </w:rPr>
              <w:t xml:space="preserve"> teachers </w:t>
            </w:r>
            <w:r w:rsidRPr="00467640">
              <w:rPr>
                <w:rFonts w:cs="Arial"/>
                <w:b/>
                <w:i/>
                <w:sz w:val="20"/>
                <w:szCs w:val="24"/>
              </w:rPr>
              <w:t>in the local</w:t>
            </w:r>
            <w:r w:rsidRPr="00467640">
              <w:rPr>
                <w:rFonts w:cs="Arial"/>
                <w:b/>
                <w:sz w:val="20"/>
                <w:szCs w:val="24"/>
              </w:rPr>
              <w:t xml:space="preserve"> </w:t>
            </w:r>
            <w:r w:rsidRPr="00467640">
              <w:rPr>
                <w:rFonts w:cs="Arial"/>
                <w:b/>
                <w:i/>
                <w:sz w:val="20"/>
                <w:szCs w:val="24"/>
              </w:rPr>
              <w:t>school</w:t>
            </w:r>
            <w:r w:rsidRPr="00467640">
              <w:rPr>
                <w:rFonts w:cs="Arial"/>
                <w:i/>
                <w:sz w:val="20"/>
                <w:szCs w:val="24"/>
              </w:rPr>
              <w:t xml:space="preserve"> </w:t>
            </w:r>
            <w:r w:rsidRPr="00467640">
              <w:rPr>
                <w:rFonts w:cs="Arial"/>
                <w:b/>
                <w:i/>
                <w:sz w:val="20"/>
                <w:szCs w:val="24"/>
              </w:rPr>
              <w:t>district</w:t>
            </w:r>
            <w:r w:rsidRPr="00467640">
              <w:rPr>
                <w:rFonts w:cs="Arial"/>
                <w:sz w:val="20"/>
                <w:szCs w:val="24"/>
              </w:rPr>
              <w:t xml:space="preserve"> on the selected, evidence-based substance abuse prevention curriculum. </w:t>
            </w:r>
          </w:p>
          <w:p w14:paraId="4939FEB0" w14:textId="77777777" w:rsidR="00467640" w:rsidRPr="00467640" w:rsidRDefault="00467640" w:rsidP="00467640">
            <w:pPr>
              <w:spacing w:after="200"/>
              <w:rPr>
                <w:rFonts w:cs="Arial"/>
                <w:sz w:val="20"/>
              </w:rPr>
            </w:pPr>
          </w:p>
        </w:tc>
      </w:tr>
      <w:tr w:rsidR="00467640" w:rsidRPr="00467640" w14:paraId="3E4D6F65" w14:textId="77777777" w:rsidTr="007647E2">
        <w:tc>
          <w:tcPr>
            <w:tcW w:w="2898" w:type="dxa"/>
            <w:shd w:val="clear" w:color="auto" w:fill="auto"/>
          </w:tcPr>
          <w:p w14:paraId="1DF42FB0" w14:textId="77777777" w:rsidR="00467640" w:rsidRPr="00467640" w:rsidRDefault="00467640" w:rsidP="00467640">
            <w:pPr>
              <w:rPr>
                <w:rFonts w:cs="Arial"/>
                <w:sz w:val="20"/>
                <w:szCs w:val="24"/>
              </w:rPr>
            </w:pPr>
            <w:r w:rsidRPr="00467640">
              <w:rPr>
                <w:rFonts w:cs="Arial"/>
                <w:sz w:val="20"/>
                <w:szCs w:val="24"/>
              </w:rPr>
              <w:t>90% of youth will participate in classes on assertive communication skills.</w:t>
            </w:r>
          </w:p>
          <w:p w14:paraId="3BD63F71" w14:textId="77777777" w:rsidR="00467640" w:rsidRPr="00467640" w:rsidRDefault="00467640" w:rsidP="00467640">
            <w:pPr>
              <w:spacing w:after="200"/>
              <w:rPr>
                <w:rFonts w:cs="Arial"/>
                <w:sz w:val="20"/>
              </w:rPr>
            </w:pPr>
          </w:p>
        </w:tc>
        <w:tc>
          <w:tcPr>
            <w:tcW w:w="3330" w:type="dxa"/>
            <w:shd w:val="clear" w:color="auto" w:fill="auto"/>
          </w:tcPr>
          <w:p w14:paraId="254C96FD" w14:textId="77777777" w:rsidR="00467640" w:rsidRPr="00467640" w:rsidRDefault="00467640" w:rsidP="00467640">
            <w:pPr>
              <w:rPr>
                <w:rFonts w:cs="Arial"/>
                <w:sz w:val="20"/>
              </w:rPr>
            </w:pPr>
            <w:r w:rsidRPr="00467640">
              <w:rPr>
                <w:rFonts w:cs="Arial"/>
                <w:sz w:val="20"/>
                <w:szCs w:val="24"/>
              </w:rPr>
              <w:t xml:space="preserve">This objective is not SMART because it is not </w:t>
            </w:r>
            <w:r w:rsidRPr="00467640">
              <w:rPr>
                <w:rFonts w:cs="Arial"/>
                <w:i/>
                <w:sz w:val="20"/>
                <w:szCs w:val="24"/>
              </w:rPr>
              <w:t>specific</w:t>
            </w:r>
            <w:r w:rsidRPr="00467640">
              <w:rPr>
                <w:rFonts w:cs="Arial"/>
                <w:sz w:val="20"/>
                <w:szCs w:val="24"/>
              </w:rPr>
              <w:t xml:space="preserve"> or </w:t>
            </w:r>
            <w:r w:rsidRPr="00467640">
              <w:rPr>
                <w:rFonts w:cs="Arial"/>
                <w:i/>
                <w:sz w:val="20"/>
                <w:szCs w:val="24"/>
              </w:rPr>
              <w:t>time-bound.</w:t>
            </w:r>
            <w:r w:rsidRPr="00467640">
              <w:rPr>
                <w:rFonts w:cs="Arial"/>
                <w:sz w:val="20"/>
                <w:szCs w:val="24"/>
              </w:rPr>
              <w:t xml:space="preserve"> It can be made SMART by indicating </w:t>
            </w:r>
            <w:r w:rsidRPr="00467640">
              <w:rPr>
                <w:rFonts w:cs="Arial"/>
                <w:i/>
                <w:sz w:val="20"/>
                <w:szCs w:val="24"/>
              </w:rPr>
              <w:t>who</w:t>
            </w:r>
            <w:r w:rsidRPr="00467640">
              <w:rPr>
                <w:rFonts w:cs="Arial"/>
                <w:sz w:val="20"/>
                <w:szCs w:val="24"/>
              </w:rPr>
              <w:t xml:space="preserve"> will conduct the activity, </w:t>
            </w:r>
            <w:r w:rsidRPr="00467640">
              <w:rPr>
                <w:rFonts w:cs="Arial"/>
                <w:i/>
                <w:sz w:val="20"/>
                <w:szCs w:val="24"/>
              </w:rPr>
              <w:t>by when</w:t>
            </w:r>
            <w:r w:rsidRPr="00467640">
              <w:rPr>
                <w:rFonts w:cs="Arial"/>
                <w:sz w:val="20"/>
                <w:szCs w:val="24"/>
              </w:rPr>
              <w:t xml:space="preserve">, and </w:t>
            </w:r>
            <w:r w:rsidRPr="00467640">
              <w:rPr>
                <w:rFonts w:cs="Arial"/>
                <w:i/>
                <w:sz w:val="20"/>
                <w:szCs w:val="24"/>
              </w:rPr>
              <w:t xml:space="preserve">who </w:t>
            </w:r>
            <w:r w:rsidRPr="00467640">
              <w:rPr>
                <w:rFonts w:cs="Arial"/>
                <w:sz w:val="20"/>
                <w:szCs w:val="24"/>
              </w:rPr>
              <w:t>will participate in the lessons on assertive communication skills.</w:t>
            </w:r>
          </w:p>
        </w:tc>
        <w:tc>
          <w:tcPr>
            <w:tcW w:w="3600" w:type="dxa"/>
            <w:shd w:val="clear" w:color="auto" w:fill="auto"/>
          </w:tcPr>
          <w:p w14:paraId="06491F96" w14:textId="77777777" w:rsidR="00467640" w:rsidRPr="00467640" w:rsidRDefault="00467640" w:rsidP="00467640">
            <w:pPr>
              <w:rPr>
                <w:rFonts w:cs="Arial"/>
                <w:sz w:val="20"/>
              </w:rPr>
            </w:pPr>
            <w:r w:rsidRPr="00467640">
              <w:rPr>
                <w:rFonts w:cs="Arial"/>
                <w:sz w:val="20"/>
                <w:szCs w:val="24"/>
              </w:rPr>
              <w:t xml:space="preserve">By the </w:t>
            </w:r>
            <w:r w:rsidRPr="00467640">
              <w:rPr>
                <w:rFonts w:cs="Arial"/>
                <w:b/>
                <w:i/>
                <w:sz w:val="20"/>
                <w:szCs w:val="24"/>
              </w:rPr>
              <w:t>end of the 2020 school year</w:t>
            </w:r>
            <w:r w:rsidRPr="00467640">
              <w:rPr>
                <w:rFonts w:cs="Arial"/>
                <w:i/>
                <w:sz w:val="20"/>
                <w:szCs w:val="24"/>
              </w:rPr>
              <w:t xml:space="preserve">, </w:t>
            </w:r>
            <w:r w:rsidRPr="00467640">
              <w:rPr>
                <w:rFonts w:cs="Arial"/>
                <w:b/>
                <w:i/>
                <w:sz w:val="20"/>
                <w:szCs w:val="24"/>
              </w:rPr>
              <w:t>district health educators</w:t>
            </w:r>
            <w:r w:rsidRPr="00467640">
              <w:rPr>
                <w:rFonts w:cs="Arial"/>
                <w:sz w:val="20"/>
                <w:szCs w:val="24"/>
              </w:rPr>
              <w:t xml:space="preserve"> will have conducted classes on assertive communication skills for 90% of youth </w:t>
            </w:r>
            <w:r w:rsidRPr="00467640">
              <w:rPr>
                <w:rFonts w:cs="Arial"/>
                <w:b/>
                <w:i/>
                <w:sz w:val="20"/>
                <w:szCs w:val="24"/>
              </w:rPr>
              <w:t>in</w:t>
            </w:r>
            <w:r w:rsidRPr="00467640">
              <w:rPr>
                <w:rFonts w:cs="Arial"/>
                <w:i/>
                <w:sz w:val="20"/>
                <w:szCs w:val="24"/>
              </w:rPr>
              <w:t xml:space="preserve"> </w:t>
            </w:r>
            <w:r w:rsidRPr="00467640">
              <w:rPr>
                <w:rFonts w:cs="Arial"/>
                <w:b/>
                <w:i/>
                <w:sz w:val="20"/>
                <w:szCs w:val="24"/>
              </w:rPr>
              <w:t>the middle</w:t>
            </w:r>
            <w:r w:rsidRPr="00467640">
              <w:rPr>
                <w:rFonts w:cs="Arial"/>
                <w:b/>
                <w:sz w:val="20"/>
                <w:szCs w:val="24"/>
              </w:rPr>
              <w:t xml:space="preserve"> </w:t>
            </w:r>
            <w:r w:rsidRPr="00467640">
              <w:rPr>
                <w:rFonts w:cs="Arial"/>
                <w:b/>
                <w:i/>
                <w:sz w:val="20"/>
                <w:szCs w:val="24"/>
              </w:rPr>
              <w:t>school</w:t>
            </w:r>
            <w:r w:rsidRPr="00467640">
              <w:rPr>
                <w:rFonts w:cs="Arial"/>
                <w:b/>
                <w:sz w:val="20"/>
                <w:szCs w:val="24"/>
              </w:rPr>
              <w:t xml:space="preserve"> </w:t>
            </w:r>
            <w:r w:rsidRPr="00467640">
              <w:rPr>
                <w:rFonts w:cs="Arial"/>
                <w:sz w:val="20"/>
                <w:szCs w:val="24"/>
              </w:rPr>
              <w:t xml:space="preserve">receiving the </w:t>
            </w:r>
            <w:r w:rsidRPr="00467640">
              <w:rPr>
                <w:rFonts w:cs="Arial"/>
                <w:b/>
                <w:i/>
                <w:sz w:val="20"/>
                <w:szCs w:val="24"/>
              </w:rPr>
              <w:t xml:space="preserve">substance abuse and HIV prevention curriculum. </w:t>
            </w:r>
          </w:p>
        </w:tc>
      </w:tr>
      <w:tr w:rsidR="00467640" w:rsidRPr="00467640" w14:paraId="3A30448F" w14:textId="77777777" w:rsidTr="007647E2">
        <w:tc>
          <w:tcPr>
            <w:tcW w:w="2898" w:type="dxa"/>
            <w:shd w:val="clear" w:color="auto" w:fill="auto"/>
          </w:tcPr>
          <w:p w14:paraId="3BB74E7B" w14:textId="77777777" w:rsidR="00467640" w:rsidRPr="00467640" w:rsidRDefault="00467640" w:rsidP="00467640">
            <w:pPr>
              <w:spacing w:before="86" w:after="0"/>
              <w:textAlignment w:val="baseline"/>
              <w:rPr>
                <w:rFonts w:cs="Arial"/>
                <w:sz w:val="20"/>
                <w:szCs w:val="24"/>
              </w:rPr>
            </w:pPr>
            <w:r w:rsidRPr="00467640">
              <w:rPr>
                <w:rFonts w:cs="Arial"/>
                <w:sz w:val="20"/>
                <w:szCs w:val="24"/>
              </w:rPr>
              <w:t>Train individuals in the community on the prevention of prescription drug/opioid overdose-related deaths.</w:t>
            </w:r>
          </w:p>
          <w:p w14:paraId="024AA7E5" w14:textId="77777777" w:rsidR="00467640" w:rsidRPr="00467640" w:rsidRDefault="00467640" w:rsidP="00467640">
            <w:pPr>
              <w:spacing w:after="200"/>
              <w:rPr>
                <w:rFonts w:cs="Arial"/>
                <w:sz w:val="20"/>
              </w:rPr>
            </w:pPr>
          </w:p>
        </w:tc>
        <w:tc>
          <w:tcPr>
            <w:tcW w:w="3330" w:type="dxa"/>
            <w:shd w:val="clear" w:color="auto" w:fill="auto"/>
          </w:tcPr>
          <w:p w14:paraId="05179C31" w14:textId="77777777" w:rsidR="00467640" w:rsidRPr="00467640" w:rsidRDefault="00467640" w:rsidP="00467640">
            <w:pPr>
              <w:spacing w:after="200"/>
              <w:rPr>
                <w:rFonts w:cs="Arial"/>
                <w:sz w:val="20"/>
              </w:rPr>
            </w:pPr>
            <w:r w:rsidRPr="00467640">
              <w:rPr>
                <w:rFonts w:cs="Arial"/>
                <w:sz w:val="20"/>
              </w:rPr>
              <w:t xml:space="preserve">This objective is not SMART as it is not </w:t>
            </w:r>
            <w:r w:rsidRPr="00467640">
              <w:rPr>
                <w:rFonts w:cs="Arial"/>
                <w:i/>
                <w:sz w:val="20"/>
              </w:rPr>
              <w:t xml:space="preserve">specific, measurable </w:t>
            </w:r>
            <w:r w:rsidRPr="00467640">
              <w:rPr>
                <w:rFonts w:cs="Arial"/>
                <w:sz w:val="20"/>
              </w:rPr>
              <w:t>or</w:t>
            </w:r>
            <w:r w:rsidRPr="00467640">
              <w:rPr>
                <w:rFonts w:cs="Arial"/>
                <w:i/>
                <w:sz w:val="20"/>
              </w:rPr>
              <w:t xml:space="preserve"> time-bound.</w:t>
            </w:r>
            <w:r w:rsidRPr="00467640">
              <w:rPr>
                <w:rFonts w:cs="Arial"/>
                <w:sz w:val="20"/>
              </w:rPr>
              <w:t xml:space="preserve"> It can be made SMART by specifically indicating </w:t>
            </w:r>
            <w:r w:rsidRPr="00467640">
              <w:rPr>
                <w:rFonts w:cs="Arial"/>
                <w:i/>
                <w:sz w:val="20"/>
              </w:rPr>
              <w:t>who</w:t>
            </w:r>
            <w:r w:rsidRPr="00467640">
              <w:rPr>
                <w:rFonts w:cs="Arial"/>
                <w:sz w:val="20"/>
              </w:rPr>
              <w:t xml:space="preserve"> is responsible for the training, </w:t>
            </w:r>
            <w:r w:rsidRPr="00467640">
              <w:rPr>
                <w:rFonts w:cs="Arial"/>
                <w:i/>
                <w:sz w:val="20"/>
              </w:rPr>
              <w:t>how many</w:t>
            </w:r>
            <w:r w:rsidRPr="00467640">
              <w:rPr>
                <w:rFonts w:cs="Arial"/>
                <w:sz w:val="20"/>
              </w:rPr>
              <w:t xml:space="preserve"> people will be trained, </w:t>
            </w:r>
            <w:r w:rsidRPr="00467640">
              <w:rPr>
                <w:rFonts w:cs="Arial"/>
                <w:i/>
                <w:sz w:val="20"/>
              </w:rPr>
              <w:t xml:space="preserve">who </w:t>
            </w:r>
            <w:r w:rsidRPr="00467640">
              <w:rPr>
                <w:rFonts w:cs="Arial"/>
                <w:sz w:val="20"/>
              </w:rPr>
              <w:t xml:space="preserve">they are, and by </w:t>
            </w:r>
            <w:r w:rsidRPr="00467640">
              <w:rPr>
                <w:rFonts w:cs="Arial"/>
                <w:i/>
                <w:sz w:val="20"/>
              </w:rPr>
              <w:t>when</w:t>
            </w:r>
            <w:r w:rsidRPr="00467640">
              <w:rPr>
                <w:rFonts w:cs="Arial"/>
                <w:sz w:val="20"/>
              </w:rPr>
              <w:t xml:space="preserve"> the training will be conducted.</w:t>
            </w:r>
          </w:p>
        </w:tc>
        <w:tc>
          <w:tcPr>
            <w:tcW w:w="3600" w:type="dxa"/>
            <w:shd w:val="clear" w:color="auto" w:fill="auto"/>
          </w:tcPr>
          <w:p w14:paraId="75CFA66B" w14:textId="77777777" w:rsidR="00467640" w:rsidRPr="00467640" w:rsidRDefault="00467640" w:rsidP="00467640">
            <w:pPr>
              <w:spacing w:after="200"/>
              <w:rPr>
                <w:rFonts w:cs="Arial"/>
                <w:sz w:val="20"/>
              </w:rPr>
            </w:pPr>
            <w:r w:rsidRPr="00467640">
              <w:rPr>
                <w:rFonts w:cs="Arial"/>
                <w:b/>
                <w:i/>
                <w:sz w:val="20"/>
              </w:rPr>
              <w:t>By the end of year two of the project</w:t>
            </w:r>
            <w:r w:rsidRPr="00467640">
              <w:rPr>
                <w:rFonts w:cs="Arial"/>
                <w:sz w:val="20"/>
              </w:rPr>
              <w:t xml:space="preserve">, the </w:t>
            </w:r>
            <w:r w:rsidRPr="00467640">
              <w:rPr>
                <w:rFonts w:cs="Arial"/>
                <w:b/>
                <w:i/>
                <w:sz w:val="20"/>
              </w:rPr>
              <w:t>Health Department</w:t>
            </w:r>
            <w:r w:rsidRPr="00467640">
              <w:rPr>
                <w:rFonts w:cs="Arial"/>
                <w:sz w:val="20"/>
              </w:rPr>
              <w:t xml:space="preserve"> will have trained </w:t>
            </w:r>
            <w:r w:rsidRPr="00467640">
              <w:rPr>
                <w:rFonts w:cs="Arial"/>
                <w:b/>
                <w:i/>
                <w:sz w:val="20"/>
              </w:rPr>
              <w:t>75% of EMS staff</w:t>
            </w:r>
            <w:r w:rsidRPr="00467640">
              <w:rPr>
                <w:rFonts w:cs="Arial"/>
                <w:sz w:val="20"/>
              </w:rPr>
              <w:t xml:space="preserve"> </w:t>
            </w:r>
            <w:r w:rsidRPr="00467640">
              <w:rPr>
                <w:rFonts w:cs="Arial"/>
                <w:b/>
                <w:i/>
                <w:sz w:val="20"/>
              </w:rPr>
              <w:t>in the</w:t>
            </w:r>
            <w:r w:rsidRPr="00467640">
              <w:rPr>
                <w:rFonts w:cs="Arial"/>
                <w:b/>
                <w:sz w:val="20"/>
              </w:rPr>
              <w:t xml:space="preserve"> </w:t>
            </w:r>
            <w:r w:rsidRPr="00467640">
              <w:rPr>
                <w:rFonts w:cs="Arial"/>
                <w:b/>
                <w:i/>
                <w:sz w:val="20"/>
              </w:rPr>
              <w:t>County Government</w:t>
            </w:r>
            <w:r w:rsidRPr="00467640">
              <w:rPr>
                <w:rFonts w:cs="Arial"/>
                <w:i/>
                <w:sz w:val="20"/>
              </w:rPr>
              <w:t xml:space="preserve"> </w:t>
            </w:r>
            <w:r w:rsidRPr="00467640">
              <w:rPr>
                <w:rFonts w:cs="Arial"/>
                <w:sz w:val="20"/>
              </w:rPr>
              <w:t>on the selected curriculum addressing the prevention of prescription drug/opioid overdose-related deaths.</w:t>
            </w:r>
          </w:p>
        </w:tc>
      </w:tr>
    </w:tbl>
    <w:p w14:paraId="68C2E9A7" w14:textId="77777777" w:rsidR="00467640" w:rsidRPr="00467640" w:rsidRDefault="00467640" w:rsidP="00467640">
      <w:pPr>
        <w:spacing w:before="86" w:after="0"/>
        <w:textAlignment w:val="baseline"/>
        <w:rPr>
          <w:rFonts w:cs="Arial"/>
          <w:szCs w:val="24"/>
        </w:rPr>
      </w:pPr>
    </w:p>
    <w:p w14:paraId="188AA55B" w14:textId="77777777" w:rsidR="00467640" w:rsidRPr="00467640" w:rsidRDefault="00467640" w:rsidP="00467640">
      <w:pPr>
        <w:spacing w:before="86" w:after="0"/>
        <w:textAlignment w:val="baseline"/>
        <w:rPr>
          <w:rFonts w:cs="Arial"/>
          <w:szCs w:val="24"/>
        </w:rPr>
      </w:pPr>
    </w:p>
    <w:p w14:paraId="19F646F0" w14:textId="77777777" w:rsidR="00467640" w:rsidRPr="00467640" w:rsidRDefault="00467640" w:rsidP="00467640">
      <w:pPr>
        <w:spacing w:before="86" w:after="0"/>
        <w:textAlignment w:val="baseline"/>
        <w:rPr>
          <w:rFonts w:cs="Arial"/>
          <w:szCs w:val="24"/>
        </w:rPr>
      </w:pPr>
    </w:p>
    <w:p w14:paraId="180C257B" w14:textId="77777777" w:rsidR="00467640" w:rsidRPr="00467640" w:rsidRDefault="00467640" w:rsidP="00467640">
      <w:pPr>
        <w:spacing w:before="86" w:after="0"/>
        <w:textAlignment w:val="baseline"/>
        <w:rPr>
          <w:rFonts w:cs="Arial"/>
          <w:szCs w:val="24"/>
        </w:rPr>
      </w:pPr>
    </w:p>
    <w:p w14:paraId="25068D51" w14:textId="77777777" w:rsidR="00467640" w:rsidRPr="00467640" w:rsidRDefault="00467640" w:rsidP="00467640">
      <w:pPr>
        <w:spacing w:before="86" w:after="0"/>
        <w:textAlignment w:val="baseline"/>
        <w:rPr>
          <w:rFonts w:cs="Arial"/>
          <w:szCs w:val="24"/>
        </w:rPr>
      </w:pPr>
    </w:p>
    <w:p w14:paraId="076827A8" w14:textId="77777777" w:rsidR="00467640" w:rsidRPr="00467640" w:rsidRDefault="00467640" w:rsidP="00467640">
      <w:pPr>
        <w:spacing w:before="86" w:after="0"/>
        <w:textAlignment w:val="baseline"/>
        <w:rPr>
          <w:rFonts w:cs="Arial"/>
          <w:szCs w:val="24"/>
        </w:rPr>
      </w:pPr>
    </w:p>
    <w:p w14:paraId="41C61998" w14:textId="77777777" w:rsidR="00467640" w:rsidRPr="00467640" w:rsidRDefault="00467640" w:rsidP="00467640">
      <w:pPr>
        <w:spacing w:after="200"/>
        <w:rPr>
          <w:rFonts w:cs="Arial"/>
          <w:szCs w:val="24"/>
          <w:u w:val="single"/>
        </w:rPr>
      </w:pPr>
    </w:p>
    <w:p w14:paraId="67D0B395" w14:textId="77777777" w:rsidR="00467640" w:rsidRPr="00467640" w:rsidRDefault="00467640" w:rsidP="00467640">
      <w:pPr>
        <w:spacing w:after="200"/>
        <w:rPr>
          <w:rFonts w:cs="Arial"/>
          <w:szCs w:val="24"/>
          <w:u w:val="single"/>
        </w:rPr>
      </w:pPr>
    </w:p>
    <w:p w14:paraId="4C865363" w14:textId="77777777" w:rsidR="00467640" w:rsidRPr="00467640" w:rsidRDefault="00467640" w:rsidP="00467640">
      <w:pPr>
        <w:tabs>
          <w:tab w:val="left" w:pos="1008"/>
        </w:tabs>
        <w:jc w:val="center"/>
        <w:rPr>
          <w:rFonts w:cs="Arial"/>
          <w:b/>
          <w:bCs/>
          <w:kern w:val="32"/>
          <w:sz w:val="32"/>
          <w:szCs w:val="32"/>
        </w:rPr>
      </w:pPr>
      <w:bookmarkStart w:id="222" w:name="_Toc453325332"/>
      <w:bookmarkStart w:id="223" w:name="_Toc453937193"/>
      <w:bookmarkStart w:id="224" w:name="_Toc454270676"/>
      <w:bookmarkStart w:id="225" w:name="_Toc465087569"/>
    </w:p>
    <w:p w14:paraId="5839EB42" w14:textId="77777777" w:rsidR="00467640" w:rsidRPr="00467640" w:rsidRDefault="00467640" w:rsidP="00467640">
      <w:pPr>
        <w:keepNext/>
        <w:tabs>
          <w:tab w:val="left" w:pos="720"/>
        </w:tabs>
        <w:spacing w:after="0"/>
        <w:jc w:val="center"/>
        <w:outlineLvl w:val="0"/>
        <w:rPr>
          <w:rFonts w:cs="Arial"/>
          <w:b/>
          <w:bCs/>
          <w:kern w:val="32"/>
          <w:sz w:val="32"/>
          <w:szCs w:val="32"/>
        </w:rPr>
      </w:pPr>
      <w:bookmarkStart w:id="226" w:name="_Appendix_G:_Developing"/>
      <w:bookmarkStart w:id="227" w:name="_Appendix_F_–"/>
      <w:bookmarkStart w:id="228" w:name="_Toc29192878"/>
      <w:bookmarkStart w:id="229" w:name="_Toc29284407"/>
      <w:bookmarkEnd w:id="226"/>
      <w:bookmarkEnd w:id="227"/>
      <w:r w:rsidRPr="00467640">
        <w:rPr>
          <w:rFonts w:cs="Arial"/>
          <w:b/>
          <w:bCs/>
          <w:kern w:val="32"/>
          <w:sz w:val="32"/>
          <w:szCs w:val="32"/>
        </w:rPr>
        <w:t>Appendix E – Developing the Plan for Data Collection, Performance Assessment, and Quality</w:t>
      </w:r>
      <w:bookmarkStart w:id="230" w:name="_Toc488319890"/>
      <w:r w:rsidRPr="00467640">
        <w:rPr>
          <w:rFonts w:cs="Arial"/>
          <w:b/>
          <w:bCs/>
          <w:kern w:val="32"/>
          <w:sz w:val="32"/>
          <w:szCs w:val="32"/>
        </w:rPr>
        <w:t xml:space="preserve"> Improvement</w:t>
      </w:r>
      <w:bookmarkEnd w:id="228"/>
      <w:bookmarkEnd w:id="229"/>
      <w:bookmarkEnd w:id="230"/>
    </w:p>
    <w:p w14:paraId="41032B34" w14:textId="77777777" w:rsidR="00467640" w:rsidRPr="00467640" w:rsidRDefault="00467640" w:rsidP="00467640"/>
    <w:p w14:paraId="319D36C5" w14:textId="77777777" w:rsidR="00467640" w:rsidRPr="00467640" w:rsidRDefault="00467640" w:rsidP="00467640">
      <w:pPr>
        <w:rPr>
          <w:rFonts w:cs="Arial"/>
        </w:rPr>
      </w:pPr>
      <w:r w:rsidRPr="00467640">
        <w:rPr>
          <w:rFonts w:cs="Arial"/>
        </w:rPr>
        <w:t>Information in this Appendix should be taken into consideration when developing a response for criteria in Section D.</w:t>
      </w:r>
    </w:p>
    <w:p w14:paraId="774AE4FA" w14:textId="77777777" w:rsidR="00467640" w:rsidRPr="00467640" w:rsidRDefault="00467640" w:rsidP="00467640">
      <w:pPr>
        <w:rPr>
          <w:b/>
          <w:u w:val="single"/>
        </w:rPr>
      </w:pPr>
      <w:r w:rsidRPr="00467640">
        <w:rPr>
          <w:b/>
          <w:u w:val="single"/>
        </w:rPr>
        <w:t>Data Collection:</w:t>
      </w:r>
    </w:p>
    <w:p w14:paraId="0F3F3A9E" w14:textId="77777777" w:rsidR="00467640" w:rsidRPr="00467640" w:rsidRDefault="00467640" w:rsidP="00467640">
      <w:pPr>
        <w:rPr>
          <w:rFonts w:cs="Arial"/>
          <w:szCs w:val="24"/>
        </w:rPr>
      </w:pPr>
      <w:r w:rsidRPr="00467640">
        <w:rPr>
          <w:rFonts w:cs="Arial"/>
          <w:szCs w:val="24"/>
        </w:rPr>
        <w:t>In describing your plan for data collection, consider addressing the following points:</w:t>
      </w:r>
    </w:p>
    <w:p w14:paraId="07B8732D" w14:textId="77777777" w:rsidR="00467640" w:rsidRPr="00467640" w:rsidRDefault="00467640" w:rsidP="00104911">
      <w:pPr>
        <w:numPr>
          <w:ilvl w:val="0"/>
          <w:numId w:val="39"/>
        </w:numPr>
        <w:contextualSpacing/>
        <w:rPr>
          <w:rFonts w:cs="Arial"/>
          <w:b/>
          <w:i/>
          <w:sz w:val="28"/>
          <w:szCs w:val="28"/>
        </w:rPr>
      </w:pPr>
      <w:r w:rsidRPr="00467640">
        <w:rPr>
          <w:rFonts w:cs="Arial"/>
          <w:szCs w:val="24"/>
        </w:rPr>
        <w:t>The electronic data collection software that will be used;</w:t>
      </w:r>
    </w:p>
    <w:p w14:paraId="4A274C87" w14:textId="77777777" w:rsidR="00467640" w:rsidRPr="00467640" w:rsidRDefault="00467640" w:rsidP="00104911">
      <w:pPr>
        <w:numPr>
          <w:ilvl w:val="0"/>
          <w:numId w:val="39"/>
        </w:numPr>
        <w:contextualSpacing/>
        <w:rPr>
          <w:rFonts w:cs="Arial"/>
          <w:b/>
          <w:i/>
          <w:sz w:val="28"/>
          <w:szCs w:val="28"/>
        </w:rPr>
      </w:pPr>
      <w:r w:rsidRPr="00467640">
        <w:rPr>
          <w:rFonts w:cs="Arial"/>
          <w:szCs w:val="24"/>
        </w:rPr>
        <w:t>How often data will be collected;</w:t>
      </w:r>
    </w:p>
    <w:p w14:paraId="60AFC64F" w14:textId="77777777" w:rsidR="00467640" w:rsidRPr="00467640" w:rsidRDefault="00467640" w:rsidP="00104911">
      <w:pPr>
        <w:numPr>
          <w:ilvl w:val="0"/>
          <w:numId w:val="39"/>
        </w:numPr>
        <w:contextualSpacing/>
        <w:rPr>
          <w:rFonts w:cs="Arial"/>
          <w:b/>
          <w:i/>
          <w:sz w:val="28"/>
          <w:szCs w:val="28"/>
        </w:rPr>
      </w:pPr>
      <w:r w:rsidRPr="00467640">
        <w:rPr>
          <w:rFonts w:cs="Arial"/>
          <w:szCs w:val="24"/>
        </w:rPr>
        <w:t>The organizational processes that will be implemented to ensure the accurate and timely collection and input of data;</w:t>
      </w:r>
    </w:p>
    <w:p w14:paraId="5257BAC9" w14:textId="77777777" w:rsidR="00467640" w:rsidRPr="00467640" w:rsidRDefault="00467640" w:rsidP="00104911">
      <w:pPr>
        <w:numPr>
          <w:ilvl w:val="0"/>
          <w:numId w:val="39"/>
        </w:numPr>
        <w:contextualSpacing/>
        <w:rPr>
          <w:rFonts w:cs="Arial"/>
          <w:b/>
          <w:i/>
          <w:sz w:val="28"/>
          <w:szCs w:val="28"/>
        </w:rPr>
      </w:pPr>
      <w:r w:rsidRPr="00467640">
        <w:rPr>
          <w:rFonts w:cs="Arial"/>
          <w:szCs w:val="24"/>
        </w:rPr>
        <w:t>The staff that will be responsible for collecting and recording the data;</w:t>
      </w:r>
    </w:p>
    <w:p w14:paraId="0AA5950D" w14:textId="77777777" w:rsidR="00467640" w:rsidRPr="00467640" w:rsidRDefault="00467640" w:rsidP="00104911">
      <w:pPr>
        <w:numPr>
          <w:ilvl w:val="0"/>
          <w:numId w:val="39"/>
        </w:numPr>
        <w:contextualSpacing/>
        <w:rPr>
          <w:rFonts w:cs="Arial"/>
          <w:b/>
          <w:i/>
          <w:sz w:val="28"/>
          <w:szCs w:val="28"/>
        </w:rPr>
      </w:pPr>
      <w:r w:rsidRPr="00467640">
        <w:rPr>
          <w:rFonts w:cs="Arial"/>
          <w:szCs w:val="24"/>
        </w:rPr>
        <w:t>The data source/data collection instruments that will be used to collect the data;</w:t>
      </w:r>
    </w:p>
    <w:p w14:paraId="0D53DA02" w14:textId="77777777" w:rsidR="00467640" w:rsidRPr="00467640" w:rsidRDefault="00467640" w:rsidP="00104911">
      <w:pPr>
        <w:numPr>
          <w:ilvl w:val="0"/>
          <w:numId w:val="39"/>
        </w:numPr>
        <w:contextualSpacing/>
        <w:rPr>
          <w:rFonts w:cs="Arial"/>
          <w:b/>
          <w:i/>
          <w:sz w:val="28"/>
          <w:szCs w:val="28"/>
        </w:rPr>
      </w:pPr>
      <w:r w:rsidRPr="00467640">
        <w:rPr>
          <w:rFonts w:cs="Arial"/>
          <w:szCs w:val="24"/>
        </w:rPr>
        <w:t>How well the data collection methods will take into consideration the language, norms and values of the population(s) of focus;</w:t>
      </w:r>
    </w:p>
    <w:p w14:paraId="64DF40BD" w14:textId="77777777" w:rsidR="00467640" w:rsidRPr="00467640" w:rsidRDefault="00467640" w:rsidP="00104911">
      <w:pPr>
        <w:numPr>
          <w:ilvl w:val="0"/>
          <w:numId w:val="39"/>
        </w:numPr>
        <w:contextualSpacing/>
        <w:rPr>
          <w:rFonts w:cs="Arial"/>
          <w:b/>
          <w:i/>
          <w:sz w:val="28"/>
          <w:szCs w:val="28"/>
        </w:rPr>
      </w:pPr>
      <w:r w:rsidRPr="00467640">
        <w:rPr>
          <w:rFonts w:cs="Arial"/>
          <w:szCs w:val="24"/>
        </w:rPr>
        <w:t>How will the data be kept secure;</w:t>
      </w:r>
    </w:p>
    <w:p w14:paraId="63C36D79" w14:textId="77777777" w:rsidR="00467640" w:rsidRPr="00467640" w:rsidRDefault="00467640" w:rsidP="00104911">
      <w:pPr>
        <w:numPr>
          <w:ilvl w:val="0"/>
          <w:numId w:val="39"/>
        </w:numPr>
        <w:contextualSpacing/>
        <w:rPr>
          <w:rFonts w:cs="Arial"/>
          <w:b/>
          <w:i/>
          <w:sz w:val="28"/>
          <w:szCs w:val="28"/>
        </w:rPr>
      </w:pPr>
      <w:r w:rsidRPr="00467640">
        <w:rPr>
          <w:rFonts w:cs="Arial"/>
          <w:szCs w:val="24"/>
        </w:rPr>
        <w:lastRenderedPageBreak/>
        <w:t>If applicable, how will the data collection procedures ensure that confidentiality is protected and that informed consent is obtained; and</w:t>
      </w:r>
    </w:p>
    <w:p w14:paraId="5B4B9A7D" w14:textId="77777777" w:rsidR="00467640" w:rsidRPr="00467640" w:rsidRDefault="00467640" w:rsidP="00104911">
      <w:pPr>
        <w:numPr>
          <w:ilvl w:val="0"/>
          <w:numId w:val="39"/>
        </w:numPr>
        <w:spacing w:after="0"/>
        <w:contextualSpacing/>
        <w:rPr>
          <w:rFonts w:cs="Arial"/>
          <w:b/>
          <w:i/>
          <w:sz w:val="28"/>
          <w:szCs w:val="28"/>
        </w:rPr>
      </w:pPr>
      <w:r w:rsidRPr="00467640">
        <w:rPr>
          <w:rFonts w:cs="Arial"/>
          <w:szCs w:val="24"/>
        </w:rPr>
        <w:t>If applicable, how data will be collected from partners, sub-awardees.</w:t>
      </w:r>
    </w:p>
    <w:p w14:paraId="7E729DF3" w14:textId="77777777" w:rsidR="00467640" w:rsidRPr="00467640" w:rsidRDefault="00467640" w:rsidP="00467640">
      <w:pPr>
        <w:spacing w:after="0"/>
        <w:ind w:left="720"/>
        <w:contextualSpacing/>
        <w:rPr>
          <w:rFonts w:cs="Arial"/>
          <w:b/>
          <w:i/>
          <w:sz w:val="28"/>
          <w:szCs w:val="28"/>
        </w:rPr>
      </w:pPr>
    </w:p>
    <w:p w14:paraId="0E226CBD" w14:textId="77777777" w:rsidR="00467640" w:rsidRPr="00467640" w:rsidRDefault="00467640" w:rsidP="00467640">
      <w:pPr>
        <w:rPr>
          <w:rFonts w:cs="Arial"/>
          <w:szCs w:val="24"/>
        </w:rPr>
      </w:pPr>
      <w:r w:rsidRPr="00467640">
        <w:rPr>
          <w:rFonts w:cs="Arial"/>
          <w:szCs w:val="24"/>
        </w:rPr>
        <w:t xml:space="preserve">It is not necessary to provide information related to data collection and performance measurement in a table but the following samples may give you some ideas about how to display the information.  </w:t>
      </w:r>
    </w:p>
    <w:p w14:paraId="59B25312" w14:textId="77777777" w:rsidR="00467640" w:rsidRPr="00467640" w:rsidRDefault="00467640" w:rsidP="00467640">
      <w:pPr>
        <w:rPr>
          <w:rFonts w:cs="Arial"/>
          <w:szCs w:val="24"/>
        </w:rPr>
      </w:pPr>
      <w:r w:rsidRPr="00467640">
        <w:rPr>
          <w:rFonts w:cs="Arial"/>
          <w:i/>
          <w:szCs w:val="24"/>
          <w:u w:val="single"/>
        </w:rPr>
        <w:t xml:space="preserve">Table 1 provides an example of how information for the required performance measures could be displayed. </w:t>
      </w:r>
    </w:p>
    <w:p w14:paraId="2929AD29" w14:textId="77777777" w:rsidR="00467640" w:rsidRPr="00467640" w:rsidRDefault="00467640" w:rsidP="00467640">
      <w:pPr>
        <w:rPr>
          <w:rFonts w:cs="Arial"/>
          <w:b/>
          <w:szCs w:val="24"/>
          <w:u w:val="single"/>
        </w:rPr>
      </w:pPr>
      <w:r w:rsidRPr="00467640">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467640" w:rsidRPr="00467640" w14:paraId="284F0FE6" w14:textId="77777777" w:rsidTr="007647E2">
        <w:trPr>
          <w:cantSplit/>
          <w:trHeight w:val="683"/>
          <w:tblHeader/>
        </w:trPr>
        <w:tc>
          <w:tcPr>
            <w:tcW w:w="2718" w:type="dxa"/>
            <w:shd w:val="clear" w:color="auto" w:fill="B8CCE4" w:themeFill="accent1" w:themeFillTint="66"/>
          </w:tcPr>
          <w:p w14:paraId="3EE4CCA5" w14:textId="77777777" w:rsidR="00467640" w:rsidRPr="00467640" w:rsidRDefault="00467640" w:rsidP="00467640">
            <w:pPr>
              <w:rPr>
                <w:rFonts w:cs="Arial"/>
                <w:b/>
                <w:sz w:val="22"/>
                <w:szCs w:val="24"/>
              </w:rPr>
            </w:pPr>
            <w:r w:rsidRPr="00467640">
              <w:rPr>
                <w:rFonts w:cs="Arial"/>
                <w:b/>
                <w:sz w:val="22"/>
                <w:szCs w:val="24"/>
              </w:rPr>
              <w:t>Performance Measures</w:t>
            </w:r>
          </w:p>
        </w:tc>
        <w:tc>
          <w:tcPr>
            <w:tcW w:w="1170" w:type="dxa"/>
            <w:shd w:val="clear" w:color="auto" w:fill="B8CCE4" w:themeFill="accent1" w:themeFillTint="66"/>
          </w:tcPr>
          <w:p w14:paraId="6A8BAC1B" w14:textId="77777777" w:rsidR="00467640" w:rsidRPr="00467640" w:rsidRDefault="00467640" w:rsidP="00467640">
            <w:pPr>
              <w:rPr>
                <w:rFonts w:cs="Arial"/>
                <w:b/>
                <w:sz w:val="22"/>
                <w:szCs w:val="24"/>
              </w:rPr>
            </w:pPr>
            <w:r w:rsidRPr="00467640">
              <w:rPr>
                <w:rFonts w:cs="Arial"/>
                <w:b/>
                <w:sz w:val="22"/>
                <w:szCs w:val="24"/>
              </w:rPr>
              <w:t>Data Source</w:t>
            </w:r>
          </w:p>
        </w:tc>
        <w:tc>
          <w:tcPr>
            <w:tcW w:w="1800" w:type="dxa"/>
            <w:shd w:val="clear" w:color="auto" w:fill="B8CCE4" w:themeFill="accent1" w:themeFillTint="66"/>
          </w:tcPr>
          <w:p w14:paraId="0B5683AB" w14:textId="77777777" w:rsidR="00467640" w:rsidRPr="00467640" w:rsidRDefault="00467640" w:rsidP="00467640">
            <w:pPr>
              <w:rPr>
                <w:rFonts w:cs="Arial"/>
                <w:b/>
                <w:sz w:val="22"/>
                <w:szCs w:val="24"/>
              </w:rPr>
            </w:pPr>
            <w:r w:rsidRPr="00467640">
              <w:rPr>
                <w:rFonts w:cs="Arial"/>
                <w:b/>
                <w:sz w:val="22"/>
                <w:szCs w:val="24"/>
              </w:rPr>
              <w:t>Data Collection Frequency</w:t>
            </w:r>
          </w:p>
        </w:tc>
        <w:tc>
          <w:tcPr>
            <w:tcW w:w="1870" w:type="dxa"/>
            <w:shd w:val="clear" w:color="auto" w:fill="B8CCE4" w:themeFill="accent1" w:themeFillTint="66"/>
          </w:tcPr>
          <w:p w14:paraId="1105F444" w14:textId="77777777" w:rsidR="00467640" w:rsidRPr="00467640" w:rsidRDefault="00467640" w:rsidP="00467640">
            <w:pPr>
              <w:rPr>
                <w:rFonts w:cs="Arial"/>
                <w:b/>
                <w:sz w:val="22"/>
                <w:szCs w:val="24"/>
              </w:rPr>
            </w:pPr>
            <w:r w:rsidRPr="00467640">
              <w:rPr>
                <w:rFonts w:cs="Arial"/>
                <w:b/>
                <w:sz w:val="22"/>
                <w:szCs w:val="24"/>
              </w:rPr>
              <w:t>Responsible Staff for Data Collection</w:t>
            </w:r>
          </w:p>
        </w:tc>
        <w:tc>
          <w:tcPr>
            <w:tcW w:w="2018" w:type="dxa"/>
            <w:shd w:val="clear" w:color="auto" w:fill="B8CCE4" w:themeFill="accent1" w:themeFillTint="66"/>
          </w:tcPr>
          <w:p w14:paraId="2C789093" w14:textId="77777777" w:rsidR="00467640" w:rsidRPr="00467640" w:rsidRDefault="00467640" w:rsidP="00467640">
            <w:pPr>
              <w:rPr>
                <w:rFonts w:cs="Arial"/>
                <w:b/>
                <w:sz w:val="22"/>
                <w:szCs w:val="24"/>
              </w:rPr>
            </w:pPr>
            <w:r w:rsidRPr="00467640">
              <w:rPr>
                <w:rFonts w:cs="Arial"/>
                <w:b/>
                <w:sz w:val="22"/>
                <w:szCs w:val="24"/>
              </w:rPr>
              <w:t xml:space="preserve">Method of Data Analysis </w:t>
            </w:r>
          </w:p>
        </w:tc>
      </w:tr>
      <w:tr w:rsidR="00467640" w:rsidRPr="00467640" w14:paraId="7DB532A3" w14:textId="77777777" w:rsidTr="007647E2">
        <w:tc>
          <w:tcPr>
            <w:tcW w:w="2718" w:type="dxa"/>
          </w:tcPr>
          <w:p w14:paraId="7C21C2BE" w14:textId="77777777" w:rsidR="00467640" w:rsidRPr="00467640" w:rsidRDefault="00467640" w:rsidP="00467640">
            <w:pPr>
              <w:rPr>
                <w:rFonts w:cs="Arial"/>
                <w:sz w:val="20"/>
                <w:szCs w:val="24"/>
              </w:rPr>
            </w:pPr>
          </w:p>
        </w:tc>
        <w:tc>
          <w:tcPr>
            <w:tcW w:w="1170" w:type="dxa"/>
          </w:tcPr>
          <w:p w14:paraId="3638EB36" w14:textId="77777777" w:rsidR="00467640" w:rsidRPr="00467640" w:rsidRDefault="00467640" w:rsidP="00467640">
            <w:pPr>
              <w:rPr>
                <w:rFonts w:cs="Arial"/>
                <w:sz w:val="20"/>
                <w:szCs w:val="24"/>
              </w:rPr>
            </w:pPr>
          </w:p>
        </w:tc>
        <w:tc>
          <w:tcPr>
            <w:tcW w:w="1800" w:type="dxa"/>
          </w:tcPr>
          <w:p w14:paraId="40A43795" w14:textId="77777777" w:rsidR="00467640" w:rsidRPr="00467640" w:rsidRDefault="00467640" w:rsidP="00467640">
            <w:pPr>
              <w:rPr>
                <w:rFonts w:cs="Arial"/>
                <w:sz w:val="20"/>
                <w:szCs w:val="24"/>
              </w:rPr>
            </w:pPr>
          </w:p>
        </w:tc>
        <w:tc>
          <w:tcPr>
            <w:tcW w:w="1870" w:type="dxa"/>
          </w:tcPr>
          <w:p w14:paraId="76F5151C" w14:textId="77777777" w:rsidR="00467640" w:rsidRPr="00467640" w:rsidRDefault="00467640" w:rsidP="00467640">
            <w:pPr>
              <w:rPr>
                <w:rFonts w:cs="Arial"/>
                <w:sz w:val="20"/>
                <w:szCs w:val="24"/>
              </w:rPr>
            </w:pPr>
          </w:p>
        </w:tc>
        <w:tc>
          <w:tcPr>
            <w:tcW w:w="2018" w:type="dxa"/>
          </w:tcPr>
          <w:p w14:paraId="3337C60A" w14:textId="77777777" w:rsidR="00467640" w:rsidRPr="00467640" w:rsidRDefault="00467640" w:rsidP="00467640">
            <w:pPr>
              <w:rPr>
                <w:rFonts w:cs="Arial"/>
                <w:sz w:val="20"/>
                <w:szCs w:val="24"/>
              </w:rPr>
            </w:pPr>
          </w:p>
        </w:tc>
      </w:tr>
      <w:tr w:rsidR="00467640" w:rsidRPr="00467640" w14:paraId="21EDA821" w14:textId="77777777" w:rsidTr="007647E2">
        <w:tc>
          <w:tcPr>
            <w:tcW w:w="2718" w:type="dxa"/>
          </w:tcPr>
          <w:p w14:paraId="2B64A295" w14:textId="77777777" w:rsidR="00467640" w:rsidRPr="00467640" w:rsidRDefault="00467640" w:rsidP="00467640">
            <w:pPr>
              <w:rPr>
                <w:rFonts w:cs="Arial"/>
                <w:sz w:val="20"/>
                <w:szCs w:val="24"/>
              </w:rPr>
            </w:pPr>
          </w:p>
        </w:tc>
        <w:tc>
          <w:tcPr>
            <w:tcW w:w="1170" w:type="dxa"/>
          </w:tcPr>
          <w:p w14:paraId="4EBE0246" w14:textId="77777777" w:rsidR="00467640" w:rsidRPr="00467640" w:rsidRDefault="00467640" w:rsidP="00467640">
            <w:pPr>
              <w:rPr>
                <w:rFonts w:cs="Arial"/>
                <w:sz w:val="20"/>
                <w:szCs w:val="24"/>
              </w:rPr>
            </w:pPr>
          </w:p>
        </w:tc>
        <w:tc>
          <w:tcPr>
            <w:tcW w:w="1800" w:type="dxa"/>
          </w:tcPr>
          <w:p w14:paraId="6A6A1098" w14:textId="77777777" w:rsidR="00467640" w:rsidRPr="00467640" w:rsidRDefault="00467640" w:rsidP="00467640">
            <w:pPr>
              <w:rPr>
                <w:rFonts w:cs="Arial"/>
                <w:sz w:val="20"/>
                <w:szCs w:val="24"/>
              </w:rPr>
            </w:pPr>
          </w:p>
        </w:tc>
        <w:tc>
          <w:tcPr>
            <w:tcW w:w="1870" w:type="dxa"/>
          </w:tcPr>
          <w:p w14:paraId="020B76E8" w14:textId="77777777" w:rsidR="00467640" w:rsidRPr="00467640" w:rsidRDefault="00467640" w:rsidP="00467640">
            <w:pPr>
              <w:rPr>
                <w:rFonts w:cs="Arial"/>
                <w:sz w:val="20"/>
                <w:szCs w:val="24"/>
              </w:rPr>
            </w:pPr>
          </w:p>
        </w:tc>
        <w:tc>
          <w:tcPr>
            <w:tcW w:w="2018" w:type="dxa"/>
          </w:tcPr>
          <w:p w14:paraId="0CDD5409" w14:textId="77777777" w:rsidR="00467640" w:rsidRPr="00467640" w:rsidRDefault="00467640" w:rsidP="00467640">
            <w:pPr>
              <w:rPr>
                <w:rFonts w:cs="Arial"/>
                <w:sz w:val="20"/>
                <w:szCs w:val="24"/>
              </w:rPr>
            </w:pPr>
          </w:p>
        </w:tc>
      </w:tr>
      <w:tr w:rsidR="00467640" w:rsidRPr="00467640" w14:paraId="2BB34EDF" w14:textId="77777777" w:rsidTr="007647E2">
        <w:tc>
          <w:tcPr>
            <w:tcW w:w="2718" w:type="dxa"/>
            <w:tcBorders>
              <w:bottom w:val="single" w:sz="4" w:space="0" w:color="auto"/>
            </w:tcBorders>
          </w:tcPr>
          <w:p w14:paraId="3557AFB4" w14:textId="77777777" w:rsidR="00467640" w:rsidRPr="00467640" w:rsidRDefault="00467640" w:rsidP="00467640">
            <w:pPr>
              <w:rPr>
                <w:rFonts w:cs="Arial"/>
                <w:sz w:val="20"/>
                <w:szCs w:val="24"/>
              </w:rPr>
            </w:pPr>
          </w:p>
        </w:tc>
        <w:tc>
          <w:tcPr>
            <w:tcW w:w="1170" w:type="dxa"/>
            <w:tcBorders>
              <w:bottom w:val="single" w:sz="4" w:space="0" w:color="auto"/>
            </w:tcBorders>
          </w:tcPr>
          <w:p w14:paraId="7FFC600B" w14:textId="77777777" w:rsidR="00467640" w:rsidRPr="00467640" w:rsidRDefault="00467640" w:rsidP="00467640">
            <w:pPr>
              <w:rPr>
                <w:rFonts w:cs="Arial"/>
                <w:sz w:val="20"/>
                <w:szCs w:val="24"/>
              </w:rPr>
            </w:pPr>
          </w:p>
        </w:tc>
        <w:tc>
          <w:tcPr>
            <w:tcW w:w="1800" w:type="dxa"/>
            <w:tcBorders>
              <w:bottom w:val="single" w:sz="4" w:space="0" w:color="auto"/>
            </w:tcBorders>
          </w:tcPr>
          <w:p w14:paraId="0FFD91C7" w14:textId="77777777" w:rsidR="00467640" w:rsidRPr="00467640" w:rsidRDefault="00467640" w:rsidP="00467640">
            <w:pPr>
              <w:rPr>
                <w:rFonts w:cs="Arial"/>
                <w:sz w:val="20"/>
                <w:szCs w:val="24"/>
              </w:rPr>
            </w:pPr>
          </w:p>
        </w:tc>
        <w:tc>
          <w:tcPr>
            <w:tcW w:w="1870" w:type="dxa"/>
            <w:tcBorders>
              <w:bottom w:val="single" w:sz="4" w:space="0" w:color="auto"/>
            </w:tcBorders>
          </w:tcPr>
          <w:p w14:paraId="0DCE4042" w14:textId="77777777" w:rsidR="00467640" w:rsidRPr="00467640" w:rsidRDefault="00467640" w:rsidP="00467640">
            <w:pPr>
              <w:rPr>
                <w:rFonts w:cs="Arial"/>
                <w:sz w:val="20"/>
                <w:szCs w:val="24"/>
              </w:rPr>
            </w:pPr>
          </w:p>
        </w:tc>
        <w:tc>
          <w:tcPr>
            <w:tcW w:w="2018" w:type="dxa"/>
            <w:tcBorders>
              <w:bottom w:val="single" w:sz="4" w:space="0" w:color="auto"/>
            </w:tcBorders>
          </w:tcPr>
          <w:p w14:paraId="3C83E9F6" w14:textId="77777777" w:rsidR="00467640" w:rsidRPr="00467640" w:rsidRDefault="00467640" w:rsidP="00467640">
            <w:pPr>
              <w:rPr>
                <w:rFonts w:cs="Arial"/>
                <w:sz w:val="20"/>
                <w:szCs w:val="24"/>
              </w:rPr>
            </w:pPr>
          </w:p>
        </w:tc>
      </w:tr>
      <w:tr w:rsidR="00467640" w:rsidRPr="00467640" w14:paraId="3A5D8978" w14:textId="77777777" w:rsidTr="007647E2">
        <w:tc>
          <w:tcPr>
            <w:tcW w:w="2718" w:type="dxa"/>
          </w:tcPr>
          <w:p w14:paraId="18E585F3" w14:textId="77777777" w:rsidR="00467640" w:rsidRPr="00467640" w:rsidRDefault="00467640" w:rsidP="00467640">
            <w:pPr>
              <w:rPr>
                <w:rFonts w:cs="Arial"/>
                <w:sz w:val="20"/>
                <w:szCs w:val="24"/>
              </w:rPr>
            </w:pPr>
          </w:p>
        </w:tc>
        <w:tc>
          <w:tcPr>
            <w:tcW w:w="1170" w:type="dxa"/>
          </w:tcPr>
          <w:p w14:paraId="385072F3" w14:textId="77777777" w:rsidR="00467640" w:rsidRPr="00467640" w:rsidRDefault="00467640" w:rsidP="00467640">
            <w:pPr>
              <w:rPr>
                <w:rFonts w:cs="Arial"/>
                <w:sz w:val="20"/>
                <w:szCs w:val="24"/>
              </w:rPr>
            </w:pPr>
          </w:p>
        </w:tc>
        <w:tc>
          <w:tcPr>
            <w:tcW w:w="1800" w:type="dxa"/>
          </w:tcPr>
          <w:p w14:paraId="0156AC8C" w14:textId="77777777" w:rsidR="00467640" w:rsidRPr="00467640" w:rsidRDefault="00467640" w:rsidP="00467640">
            <w:pPr>
              <w:rPr>
                <w:rFonts w:cs="Arial"/>
                <w:sz w:val="20"/>
                <w:szCs w:val="24"/>
              </w:rPr>
            </w:pPr>
          </w:p>
        </w:tc>
        <w:tc>
          <w:tcPr>
            <w:tcW w:w="1870" w:type="dxa"/>
          </w:tcPr>
          <w:p w14:paraId="75262948" w14:textId="77777777" w:rsidR="00467640" w:rsidRPr="00467640" w:rsidRDefault="00467640" w:rsidP="00467640">
            <w:pPr>
              <w:rPr>
                <w:rFonts w:cs="Arial"/>
                <w:sz w:val="20"/>
                <w:szCs w:val="24"/>
              </w:rPr>
            </w:pPr>
          </w:p>
        </w:tc>
        <w:tc>
          <w:tcPr>
            <w:tcW w:w="2018" w:type="dxa"/>
          </w:tcPr>
          <w:p w14:paraId="540AB8BA" w14:textId="77777777" w:rsidR="00467640" w:rsidRPr="00467640" w:rsidRDefault="00467640" w:rsidP="00467640">
            <w:pPr>
              <w:rPr>
                <w:rFonts w:cs="Arial"/>
                <w:sz w:val="20"/>
                <w:szCs w:val="24"/>
              </w:rPr>
            </w:pPr>
          </w:p>
        </w:tc>
      </w:tr>
    </w:tbl>
    <w:p w14:paraId="316F8887" w14:textId="77777777" w:rsidR="00467640" w:rsidRPr="00467640" w:rsidRDefault="00467640" w:rsidP="00467640">
      <w:pPr>
        <w:rPr>
          <w:rFonts w:cs="Arial"/>
          <w:i/>
          <w:szCs w:val="24"/>
          <w:u w:val="single"/>
        </w:rPr>
      </w:pPr>
      <w:r w:rsidRPr="00467640">
        <w:rPr>
          <w:rFonts w:cs="Arial"/>
          <w:i/>
          <w:szCs w:val="24"/>
          <w:u w:val="single"/>
        </w:rPr>
        <w:t xml:space="preserve">Table 2 provides an example of how information could be displayed for the data that will be collected to measure the objectives that are included in B.1 </w:t>
      </w:r>
    </w:p>
    <w:p w14:paraId="1ED564E8" w14:textId="77777777" w:rsidR="00467640" w:rsidRPr="00467640" w:rsidRDefault="00467640" w:rsidP="00467640">
      <w:pPr>
        <w:rPr>
          <w:rFonts w:cs="Arial"/>
          <w:b/>
          <w:i/>
          <w:color w:val="4F81BD" w:themeColor="accent1"/>
          <w:szCs w:val="24"/>
          <w:u w:val="single"/>
        </w:rPr>
      </w:pPr>
      <w:r w:rsidRPr="00467640">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467640" w:rsidRPr="00467640" w14:paraId="46E9F918" w14:textId="77777777" w:rsidTr="007647E2">
        <w:trPr>
          <w:cantSplit/>
          <w:trHeight w:val="431"/>
          <w:tblHeader/>
        </w:trPr>
        <w:tc>
          <w:tcPr>
            <w:tcW w:w="2798" w:type="dxa"/>
            <w:shd w:val="clear" w:color="auto" w:fill="B8CCE4" w:themeFill="accent1" w:themeFillTint="66"/>
          </w:tcPr>
          <w:p w14:paraId="7B8CE528" w14:textId="77777777" w:rsidR="00467640" w:rsidRPr="00467640" w:rsidRDefault="00467640" w:rsidP="00467640">
            <w:pPr>
              <w:rPr>
                <w:rFonts w:cs="Arial"/>
                <w:b/>
                <w:sz w:val="22"/>
                <w:szCs w:val="24"/>
              </w:rPr>
            </w:pPr>
            <w:r w:rsidRPr="00467640">
              <w:rPr>
                <w:rFonts w:cs="Arial"/>
                <w:b/>
                <w:sz w:val="22"/>
                <w:szCs w:val="24"/>
              </w:rPr>
              <w:lastRenderedPageBreak/>
              <w:t>Objective</w:t>
            </w:r>
          </w:p>
        </w:tc>
        <w:tc>
          <w:tcPr>
            <w:tcW w:w="1540" w:type="dxa"/>
            <w:shd w:val="clear" w:color="auto" w:fill="B8CCE4" w:themeFill="accent1" w:themeFillTint="66"/>
          </w:tcPr>
          <w:p w14:paraId="6740174E" w14:textId="77777777" w:rsidR="00467640" w:rsidRPr="00467640" w:rsidRDefault="00467640" w:rsidP="00467640">
            <w:pPr>
              <w:rPr>
                <w:rFonts w:cs="Arial"/>
                <w:b/>
                <w:sz w:val="22"/>
                <w:szCs w:val="24"/>
              </w:rPr>
            </w:pPr>
            <w:r w:rsidRPr="00467640">
              <w:rPr>
                <w:rFonts w:cs="Arial"/>
                <w:b/>
                <w:sz w:val="22"/>
                <w:szCs w:val="24"/>
              </w:rPr>
              <w:t>Data Source</w:t>
            </w:r>
          </w:p>
        </w:tc>
        <w:tc>
          <w:tcPr>
            <w:tcW w:w="1897" w:type="dxa"/>
            <w:shd w:val="clear" w:color="auto" w:fill="B8CCE4" w:themeFill="accent1" w:themeFillTint="66"/>
          </w:tcPr>
          <w:p w14:paraId="20CAFB35" w14:textId="77777777" w:rsidR="00467640" w:rsidRPr="00467640" w:rsidRDefault="00467640" w:rsidP="00467640">
            <w:pPr>
              <w:rPr>
                <w:rFonts w:cs="Arial"/>
                <w:b/>
                <w:sz w:val="22"/>
                <w:szCs w:val="24"/>
              </w:rPr>
            </w:pPr>
            <w:r w:rsidRPr="00467640">
              <w:rPr>
                <w:rFonts w:cs="Arial"/>
                <w:b/>
                <w:sz w:val="22"/>
                <w:szCs w:val="24"/>
              </w:rPr>
              <w:t>Data Collection Frequency</w:t>
            </w:r>
          </w:p>
        </w:tc>
        <w:tc>
          <w:tcPr>
            <w:tcW w:w="1624" w:type="dxa"/>
            <w:shd w:val="clear" w:color="auto" w:fill="B8CCE4" w:themeFill="accent1" w:themeFillTint="66"/>
          </w:tcPr>
          <w:p w14:paraId="2613DB00" w14:textId="77777777" w:rsidR="00467640" w:rsidRPr="00467640" w:rsidRDefault="00467640" w:rsidP="00467640">
            <w:pPr>
              <w:rPr>
                <w:rFonts w:cs="Arial"/>
                <w:b/>
                <w:sz w:val="22"/>
                <w:szCs w:val="24"/>
              </w:rPr>
            </w:pPr>
            <w:r w:rsidRPr="00467640">
              <w:rPr>
                <w:rFonts w:cs="Arial"/>
                <w:b/>
                <w:sz w:val="22"/>
                <w:szCs w:val="24"/>
              </w:rPr>
              <w:t>Responsible Staff for Data Collection</w:t>
            </w:r>
          </w:p>
        </w:tc>
        <w:tc>
          <w:tcPr>
            <w:tcW w:w="1717" w:type="dxa"/>
            <w:shd w:val="clear" w:color="auto" w:fill="B8CCE4" w:themeFill="accent1" w:themeFillTint="66"/>
          </w:tcPr>
          <w:p w14:paraId="62C5520F" w14:textId="77777777" w:rsidR="00467640" w:rsidRPr="00467640" w:rsidRDefault="00467640" w:rsidP="00467640">
            <w:pPr>
              <w:rPr>
                <w:rFonts w:cs="Arial"/>
                <w:b/>
                <w:sz w:val="22"/>
                <w:szCs w:val="24"/>
              </w:rPr>
            </w:pPr>
            <w:r w:rsidRPr="00467640">
              <w:rPr>
                <w:rFonts w:cs="Arial"/>
                <w:b/>
                <w:sz w:val="22"/>
                <w:szCs w:val="24"/>
              </w:rPr>
              <w:t>Method of Data Analysis</w:t>
            </w:r>
          </w:p>
        </w:tc>
      </w:tr>
      <w:tr w:rsidR="00467640" w:rsidRPr="00467640" w14:paraId="175ED50F" w14:textId="77777777" w:rsidTr="007647E2">
        <w:tc>
          <w:tcPr>
            <w:tcW w:w="2798" w:type="dxa"/>
          </w:tcPr>
          <w:p w14:paraId="1905D9EC" w14:textId="77777777" w:rsidR="00467640" w:rsidRPr="00467640" w:rsidRDefault="00467640" w:rsidP="00467640">
            <w:pPr>
              <w:rPr>
                <w:rFonts w:cs="Arial"/>
                <w:sz w:val="20"/>
                <w:szCs w:val="24"/>
              </w:rPr>
            </w:pPr>
            <w:r w:rsidRPr="00467640">
              <w:rPr>
                <w:rFonts w:cs="Arial"/>
                <w:sz w:val="20"/>
                <w:szCs w:val="24"/>
              </w:rPr>
              <w:t>Objective 1.a</w:t>
            </w:r>
          </w:p>
        </w:tc>
        <w:tc>
          <w:tcPr>
            <w:tcW w:w="1540" w:type="dxa"/>
          </w:tcPr>
          <w:p w14:paraId="10860229" w14:textId="77777777" w:rsidR="00467640" w:rsidRPr="00467640" w:rsidRDefault="00467640" w:rsidP="00467640">
            <w:pPr>
              <w:rPr>
                <w:rFonts w:cs="Arial"/>
                <w:sz w:val="20"/>
                <w:szCs w:val="24"/>
              </w:rPr>
            </w:pPr>
          </w:p>
        </w:tc>
        <w:tc>
          <w:tcPr>
            <w:tcW w:w="1897" w:type="dxa"/>
          </w:tcPr>
          <w:p w14:paraId="000DA70E" w14:textId="77777777" w:rsidR="00467640" w:rsidRPr="00467640" w:rsidRDefault="00467640" w:rsidP="00467640">
            <w:pPr>
              <w:rPr>
                <w:rFonts w:cs="Arial"/>
                <w:sz w:val="20"/>
                <w:szCs w:val="24"/>
              </w:rPr>
            </w:pPr>
          </w:p>
        </w:tc>
        <w:tc>
          <w:tcPr>
            <w:tcW w:w="1624" w:type="dxa"/>
          </w:tcPr>
          <w:p w14:paraId="26CE747E" w14:textId="77777777" w:rsidR="00467640" w:rsidRPr="00467640" w:rsidRDefault="00467640" w:rsidP="00467640">
            <w:pPr>
              <w:rPr>
                <w:rFonts w:cs="Arial"/>
                <w:sz w:val="20"/>
                <w:szCs w:val="24"/>
              </w:rPr>
            </w:pPr>
          </w:p>
        </w:tc>
        <w:tc>
          <w:tcPr>
            <w:tcW w:w="1717" w:type="dxa"/>
          </w:tcPr>
          <w:p w14:paraId="5957C649" w14:textId="77777777" w:rsidR="00467640" w:rsidRPr="00467640" w:rsidRDefault="00467640" w:rsidP="00467640">
            <w:pPr>
              <w:rPr>
                <w:rFonts w:cs="Arial"/>
                <w:sz w:val="20"/>
                <w:szCs w:val="24"/>
              </w:rPr>
            </w:pPr>
          </w:p>
        </w:tc>
      </w:tr>
      <w:tr w:rsidR="00467640" w:rsidRPr="00467640" w14:paraId="13FE8E27" w14:textId="77777777" w:rsidTr="007647E2">
        <w:tc>
          <w:tcPr>
            <w:tcW w:w="2798" w:type="dxa"/>
          </w:tcPr>
          <w:p w14:paraId="2C206190" w14:textId="77777777" w:rsidR="00467640" w:rsidRPr="00467640" w:rsidRDefault="00467640" w:rsidP="00467640">
            <w:pPr>
              <w:rPr>
                <w:rFonts w:cs="Arial"/>
                <w:sz w:val="20"/>
                <w:szCs w:val="24"/>
              </w:rPr>
            </w:pPr>
            <w:r w:rsidRPr="00467640">
              <w:rPr>
                <w:rFonts w:cs="Arial"/>
                <w:sz w:val="20"/>
                <w:szCs w:val="24"/>
              </w:rPr>
              <w:t>Objective 1.b</w:t>
            </w:r>
          </w:p>
        </w:tc>
        <w:tc>
          <w:tcPr>
            <w:tcW w:w="1540" w:type="dxa"/>
          </w:tcPr>
          <w:p w14:paraId="714BA53B" w14:textId="77777777" w:rsidR="00467640" w:rsidRPr="00467640" w:rsidRDefault="00467640" w:rsidP="00467640">
            <w:pPr>
              <w:rPr>
                <w:rFonts w:cs="Arial"/>
                <w:sz w:val="20"/>
                <w:szCs w:val="24"/>
              </w:rPr>
            </w:pPr>
          </w:p>
        </w:tc>
        <w:tc>
          <w:tcPr>
            <w:tcW w:w="1897" w:type="dxa"/>
          </w:tcPr>
          <w:p w14:paraId="7E0EB30E" w14:textId="77777777" w:rsidR="00467640" w:rsidRPr="00467640" w:rsidRDefault="00467640" w:rsidP="00467640">
            <w:pPr>
              <w:rPr>
                <w:rFonts w:cs="Arial"/>
                <w:sz w:val="20"/>
                <w:szCs w:val="24"/>
              </w:rPr>
            </w:pPr>
          </w:p>
        </w:tc>
        <w:tc>
          <w:tcPr>
            <w:tcW w:w="1624" w:type="dxa"/>
          </w:tcPr>
          <w:p w14:paraId="14F80C36" w14:textId="77777777" w:rsidR="00467640" w:rsidRPr="00467640" w:rsidRDefault="00467640" w:rsidP="00467640">
            <w:pPr>
              <w:rPr>
                <w:rFonts w:cs="Arial"/>
                <w:sz w:val="20"/>
                <w:szCs w:val="24"/>
              </w:rPr>
            </w:pPr>
          </w:p>
        </w:tc>
        <w:tc>
          <w:tcPr>
            <w:tcW w:w="1717" w:type="dxa"/>
          </w:tcPr>
          <w:p w14:paraId="0AF92B4B" w14:textId="77777777" w:rsidR="00467640" w:rsidRPr="00467640" w:rsidRDefault="00467640" w:rsidP="00467640">
            <w:pPr>
              <w:rPr>
                <w:rFonts w:cs="Arial"/>
                <w:sz w:val="20"/>
                <w:szCs w:val="24"/>
              </w:rPr>
            </w:pPr>
          </w:p>
        </w:tc>
      </w:tr>
      <w:tr w:rsidR="00467640" w:rsidRPr="00467640" w14:paraId="72E45DE2" w14:textId="77777777" w:rsidTr="007647E2">
        <w:tc>
          <w:tcPr>
            <w:tcW w:w="2798" w:type="dxa"/>
          </w:tcPr>
          <w:p w14:paraId="27A02099" w14:textId="77777777" w:rsidR="00467640" w:rsidRPr="00467640" w:rsidRDefault="00467640" w:rsidP="00467640">
            <w:pPr>
              <w:rPr>
                <w:rFonts w:cs="Arial"/>
                <w:sz w:val="20"/>
                <w:szCs w:val="24"/>
              </w:rPr>
            </w:pPr>
          </w:p>
        </w:tc>
        <w:tc>
          <w:tcPr>
            <w:tcW w:w="1540" w:type="dxa"/>
          </w:tcPr>
          <w:p w14:paraId="450F4A6C" w14:textId="77777777" w:rsidR="00467640" w:rsidRPr="00467640" w:rsidRDefault="00467640" w:rsidP="00467640">
            <w:pPr>
              <w:rPr>
                <w:rFonts w:cs="Arial"/>
                <w:sz w:val="20"/>
                <w:szCs w:val="24"/>
              </w:rPr>
            </w:pPr>
          </w:p>
        </w:tc>
        <w:tc>
          <w:tcPr>
            <w:tcW w:w="1897" w:type="dxa"/>
          </w:tcPr>
          <w:p w14:paraId="76A6FDF4" w14:textId="77777777" w:rsidR="00467640" w:rsidRPr="00467640" w:rsidRDefault="00467640" w:rsidP="00467640">
            <w:pPr>
              <w:rPr>
                <w:rFonts w:cs="Arial"/>
                <w:sz w:val="20"/>
                <w:szCs w:val="24"/>
              </w:rPr>
            </w:pPr>
          </w:p>
        </w:tc>
        <w:tc>
          <w:tcPr>
            <w:tcW w:w="1624" w:type="dxa"/>
          </w:tcPr>
          <w:p w14:paraId="7F6968FB" w14:textId="77777777" w:rsidR="00467640" w:rsidRPr="00467640" w:rsidRDefault="00467640" w:rsidP="00467640">
            <w:pPr>
              <w:rPr>
                <w:rFonts w:cs="Arial"/>
                <w:sz w:val="20"/>
                <w:szCs w:val="24"/>
              </w:rPr>
            </w:pPr>
          </w:p>
        </w:tc>
        <w:tc>
          <w:tcPr>
            <w:tcW w:w="1717" w:type="dxa"/>
          </w:tcPr>
          <w:p w14:paraId="09ED6264" w14:textId="77777777" w:rsidR="00467640" w:rsidRPr="00467640" w:rsidRDefault="00467640" w:rsidP="00467640">
            <w:pPr>
              <w:rPr>
                <w:rFonts w:cs="Arial"/>
                <w:sz w:val="20"/>
                <w:szCs w:val="24"/>
              </w:rPr>
            </w:pPr>
          </w:p>
        </w:tc>
      </w:tr>
      <w:tr w:rsidR="00467640" w:rsidRPr="00467640" w14:paraId="4716757F" w14:textId="77777777" w:rsidTr="007647E2">
        <w:tc>
          <w:tcPr>
            <w:tcW w:w="2798" w:type="dxa"/>
          </w:tcPr>
          <w:p w14:paraId="3DF292D9" w14:textId="77777777" w:rsidR="00467640" w:rsidRPr="00467640" w:rsidRDefault="00467640" w:rsidP="00467640">
            <w:pPr>
              <w:rPr>
                <w:rFonts w:cs="Arial"/>
                <w:sz w:val="20"/>
                <w:szCs w:val="24"/>
              </w:rPr>
            </w:pPr>
          </w:p>
        </w:tc>
        <w:tc>
          <w:tcPr>
            <w:tcW w:w="1540" w:type="dxa"/>
          </w:tcPr>
          <w:p w14:paraId="1DF87077" w14:textId="77777777" w:rsidR="00467640" w:rsidRPr="00467640" w:rsidRDefault="00467640" w:rsidP="00467640">
            <w:pPr>
              <w:rPr>
                <w:rFonts w:cs="Arial"/>
                <w:sz w:val="20"/>
                <w:szCs w:val="24"/>
              </w:rPr>
            </w:pPr>
          </w:p>
        </w:tc>
        <w:tc>
          <w:tcPr>
            <w:tcW w:w="1897" w:type="dxa"/>
          </w:tcPr>
          <w:p w14:paraId="5EFF52B4" w14:textId="77777777" w:rsidR="00467640" w:rsidRPr="00467640" w:rsidRDefault="00467640" w:rsidP="00467640">
            <w:pPr>
              <w:rPr>
                <w:rFonts w:cs="Arial"/>
                <w:sz w:val="20"/>
                <w:szCs w:val="24"/>
              </w:rPr>
            </w:pPr>
          </w:p>
        </w:tc>
        <w:tc>
          <w:tcPr>
            <w:tcW w:w="1624" w:type="dxa"/>
          </w:tcPr>
          <w:p w14:paraId="0414BC8E" w14:textId="77777777" w:rsidR="00467640" w:rsidRPr="00467640" w:rsidRDefault="00467640" w:rsidP="00467640">
            <w:pPr>
              <w:rPr>
                <w:rFonts w:cs="Arial"/>
                <w:sz w:val="20"/>
                <w:szCs w:val="24"/>
              </w:rPr>
            </w:pPr>
          </w:p>
        </w:tc>
        <w:tc>
          <w:tcPr>
            <w:tcW w:w="1717" w:type="dxa"/>
          </w:tcPr>
          <w:p w14:paraId="2A923C0D" w14:textId="77777777" w:rsidR="00467640" w:rsidRPr="00467640" w:rsidRDefault="00467640" w:rsidP="00467640">
            <w:pPr>
              <w:rPr>
                <w:rFonts w:cs="Arial"/>
                <w:sz w:val="20"/>
                <w:szCs w:val="24"/>
              </w:rPr>
            </w:pPr>
          </w:p>
        </w:tc>
      </w:tr>
      <w:tr w:rsidR="00467640" w:rsidRPr="00467640" w14:paraId="79DDA62B" w14:textId="77777777" w:rsidTr="007647E2">
        <w:tc>
          <w:tcPr>
            <w:tcW w:w="2798" w:type="dxa"/>
          </w:tcPr>
          <w:p w14:paraId="43A65A82" w14:textId="77777777" w:rsidR="00467640" w:rsidRPr="00467640" w:rsidRDefault="00467640" w:rsidP="00467640">
            <w:pPr>
              <w:rPr>
                <w:rFonts w:cs="Arial"/>
                <w:sz w:val="20"/>
                <w:szCs w:val="24"/>
              </w:rPr>
            </w:pPr>
          </w:p>
        </w:tc>
        <w:tc>
          <w:tcPr>
            <w:tcW w:w="1540" w:type="dxa"/>
          </w:tcPr>
          <w:p w14:paraId="5FEB111B" w14:textId="77777777" w:rsidR="00467640" w:rsidRPr="00467640" w:rsidRDefault="00467640" w:rsidP="00467640">
            <w:pPr>
              <w:rPr>
                <w:rFonts w:cs="Arial"/>
                <w:sz w:val="20"/>
                <w:szCs w:val="24"/>
              </w:rPr>
            </w:pPr>
          </w:p>
        </w:tc>
        <w:tc>
          <w:tcPr>
            <w:tcW w:w="1897" w:type="dxa"/>
          </w:tcPr>
          <w:p w14:paraId="57FC1784" w14:textId="77777777" w:rsidR="00467640" w:rsidRPr="00467640" w:rsidRDefault="00467640" w:rsidP="00467640">
            <w:pPr>
              <w:rPr>
                <w:rFonts w:cs="Arial"/>
                <w:sz w:val="20"/>
                <w:szCs w:val="24"/>
              </w:rPr>
            </w:pPr>
          </w:p>
        </w:tc>
        <w:tc>
          <w:tcPr>
            <w:tcW w:w="1624" w:type="dxa"/>
          </w:tcPr>
          <w:p w14:paraId="7D1F1391" w14:textId="77777777" w:rsidR="00467640" w:rsidRPr="00467640" w:rsidRDefault="00467640" w:rsidP="00467640">
            <w:pPr>
              <w:rPr>
                <w:rFonts w:cs="Arial"/>
                <w:sz w:val="20"/>
                <w:szCs w:val="24"/>
              </w:rPr>
            </w:pPr>
          </w:p>
        </w:tc>
        <w:tc>
          <w:tcPr>
            <w:tcW w:w="1717" w:type="dxa"/>
          </w:tcPr>
          <w:p w14:paraId="2C3EA21B" w14:textId="77777777" w:rsidR="00467640" w:rsidRPr="00467640" w:rsidRDefault="00467640" w:rsidP="00467640">
            <w:pPr>
              <w:rPr>
                <w:rFonts w:cs="Arial"/>
                <w:sz w:val="20"/>
                <w:szCs w:val="24"/>
              </w:rPr>
            </w:pPr>
          </w:p>
        </w:tc>
      </w:tr>
    </w:tbl>
    <w:p w14:paraId="473CC0F2" w14:textId="77777777" w:rsidR="00467640" w:rsidRPr="00467640" w:rsidRDefault="00467640" w:rsidP="00467640">
      <w:pPr>
        <w:rPr>
          <w:rFonts w:cs="Arial"/>
          <w:szCs w:val="24"/>
        </w:rPr>
      </w:pPr>
    </w:p>
    <w:p w14:paraId="00C2F18A" w14:textId="77777777" w:rsidR="00467640" w:rsidRPr="00467640" w:rsidRDefault="00467640" w:rsidP="00467640">
      <w:pPr>
        <w:rPr>
          <w:b/>
          <w:szCs w:val="24"/>
          <w:u w:val="single"/>
        </w:rPr>
      </w:pPr>
      <w:r w:rsidRPr="00467640">
        <w:rPr>
          <w:b/>
          <w:u w:val="single"/>
        </w:rPr>
        <w:t>Data Management, Tracking, Analysis, and Reporting:</w:t>
      </w:r>
    </w:p>
    <w:p w14:paraId="51B8E4A4" w14:textId="77777777" w:rsidR="00467640" w:rsidRPr="00467640" w:rsidRDefault="00467640" w:rsidP="00467640">
      <w:pPr>
        <w:rPr>
          <w:rFonts w:cs="Arial"/>
          <w:szCs w:val="24"/>
        </w:rPr>
      </w:pPr>
      <w:r w:rsidRPr="00467640">
        <w:rPr>
          <w:rFonts w:cs="Arial"/>
          <w:szCs w:val="24"/>
        </w:rPr>
        <w:t>Points to consider:</w:t>
      </w:r>
    </w:p>
    <w:p w14:paraId="3D28598C" w14:textId="77777777" w:rsidR="00467640" w:rsidRPr="00467640" w:rsidRDefault="00467640" w:rsidP="00467640">
      <w:pPr>
        <w:rPr>
          <w:rFonts w:cs="Arial"/>
          <w:szCs w:val="24"/>
        </w:rPr>
      </w:pPr>
      <w:r w:rsidRPr="00467640">
        <w:rPr>
          <w:rFonts w:cs="Arial"/>
          <w:szCs w:val="24"/>
          <w:u w:val="single"/>
        </w:rPr>
        <w:t>Data management</w:t>
      </w:r>
      <w:r w:rsidRPr="00467640">
        <w:rPr>
          <w:rFonts w:cs="Arial"/>
          <w:szCs w:val="24"/>
        </w:rPr>
        <w:t>:</w:t>
      </w:r>
    </w:p>
    <w:p w14:paraId="5000195D" w14:textId="77777777" w:rsidR="00467640" w:rsidRPr="00467640" w:rsidRDefault="00467640" w:rsidP="00104911">
      <w:pPr>
        <w:numPr>
          <w:ilvl w:val="0"/>
          <w:numId w:val="40"/>
        </w:numPr>
        <w:contextualSpacing/>
        <w:rPr>
          <w:rFonts w:cs="Arial"/>
          <w:szCs w:val="24"/>
        </w:rPr>
      </w:pPr>
      <w:r w:rsidRPr="00467640">
        <w:rPr>
          <w:rFonts w:cs="Arial"/>
          <w:szCs w:val="24"/>
        </w:rPr>
        <w:t>How data will be protected, including information about who will have access to data;</w:t>
      </w:r>
    </w:p>
    <w:p w14:paraId="2ED9E5E5" w14:textId="750D5945" w:rsidR="00467640" w:rsidRDefault="00467640" w:rsidP="00104911">
      <w:pPr>
        <w:numPr>
          <w:ilvl w:val="0"/>
          <w:numId w:val="40"/>
        </w:numPr>
        <w:contextualSpacing/>
        <w:rPr>
          <w:rFonts w:cs="Arial"/>
          <w:szCs w:val="24"/>
        </w:rPr>
      </w:pPr>
      <w:r w:rsidRPr="00467640">
        <w:rPr>
          <w:rFonts w:cs="Arial"/>
          <w:szCs w:val="24"/>
        </w:rPr>
        <w:t>How will data be stored.</w:t>
      </w:r>
    </w:p>
    <w:p w14:paraId="1C26A59A" w14:textId="77777777" w:rsidR="00467640" w:rsidRPr="00467640" w:rsidRDefault="00467640" w:rsidP="00467640">
      <w:pPr>
        <w:ind w:left="720"/>
        <w:contextualSpacing/>
        <w:rPr>
          <w:rFonts w:cs="Arial"/>
          <w:szCs w:val="24"/>
        </w:rPr>
      </w:pPr>
    </w:p>
    <w:p w14:paraId="78554540" w14:textId="77777777" w:rsidR="00467640" w:rsidRPr="00467640" w:rsidRDefault="00467640" w:rsidP="00467640">
      <w:pPr>
        <w:rPr>
          <w:rFonts w:cs="Arial"/>
          <w:szCs w:val="24"/>
        </w:rPr>
      </w:pPr>
      <w:r w:rsidRPr="00467640">
        <w:rPr>
          <w:rFonts w:cs="Arial"/>
          <w:szCs w:val="24"/>
          <w:u w:val="single"/>
        </w:rPr>
        <w:t>Data tracking</w:t>
      </w:r>
      <w:r w:rsidRPr="00467640">
        <w:rPr>
          <w:rFonts w:cs="Arial"/>
          <w:szCs w:val="24"/>
        </w:rPr>
        <w:t>:</w:t>
      </w:r>
    </w:p>
    <w:p w14:paraId="7A4E97E4" w14:textId="26A8E87F" w:rsidR="00467640" w:rsidRDefault="00467640" w:rsidP="00104911">
      <w:pPr>
        <w:numPr>
          <w:ilvl w:val="0"/>
          <w:numId w:val="36"/>
        </w:numPr>
        <w:contextualSpacing/>
        <w:rPr>
          <w:rFonts w:cs="Arial"/>
          <w:szCs w:val="24"/>
        </w:rPr>
      </w:pPr>
      <w:r w:rsidRPr="00467640">
        <w:rPr>
          <w:rFonts w:cs="Arial"/>
          <w:szCs w:val="24"/>
        </w:rPr>
        <w:t>The staff member who will be responsible for tracking the performance measures and measurable objectives.</w:t>
      </w:r>
    </w:p>
    <w:p w14:paraId="38EC1838" w14:textId="77777777" w:rsidR="00467640" w:rsidRPr="00467640" w:rsidRDefault="00467640" w:rsidP="00467640">
      <w:pPr>
        <w:ind w:left="720"/>
        <w:contextualSpacing/>
        <w:rPr>
          <w:rFonts w:cs="Arial"/>
          <w:szCs w:val="24"/>
        </w:rPr>
      </w:pPr>
    </w:p>
    <w:p w14:paraId="3425F88B" w14:textId="77777777" w:rsidR="00467640" w:rsidRPr="00467640" w:rsidRDefault="00467640" w:rsidP="00467640">
      <w:pPr>
        <w:rPr>
          <w:rFonts w:cs="Arial"/>
          <w:szCs w:val="24"/>
        </w:rPr>
      </w:pPr>
      <w:r w:rsidRPr="00467640">
        <w:rPr>
          <w:rFonts w:cs="Arial"/>
          <w:szCs w:val="24"/>
          <w:u w:val="single"/>
        </w:rPr>
        <w:t>Data analysis</w:t>
      </w:r>
      <w:r w:rsidRPr="00467640">
        <w:rPr>
          <w:rFonts w:cs="Arial"/>
          <w:szCs w:val="24"/>
        </w:rPr>
        <w:t>:</w:t>
      </w:r>
    </w:p>
    <w:p w14:paraId="2FBCC9EF" w14:textId="77777777" w:rsidR="00467640" w:rsidRPr="00467640" w:rsidRDefault="00467640" w:rsidP="00104911">
      <w:pPr>
        <w:numPr>
          <w:ilvl w:val="0"/>
          <w:numId w:val="37"/>
        </w:numPr>
        <w:contextualSpacing/>
        <w:rPr>
          <w:rFonts w:cs="Arial"/>
          <w:szCs w:val="24"/>
        </w:rPr>
      </w:pPr>
      <w:r w:rsidRPr="00467640">
        <w:rPr>
          <w:rFonts w:cs="Arial"/>
          <w:szCs w:val="24"/>
        </w:rPr>
        <w:t>Who will be responsible for conducting the data analysis, including the role of the Evaluator;</w:t>
      </w:r>
    </w:p>
    <w:p w14:paraId="789B9CB4" w14:textId="21DA0BDC" w:rsidR="00467640" w:rsidRDefault="00467640" w:rsidP="00104911">
      <w:pPr>
        <w:numPr>
          <w:ilvl w:val="0"/>
          <w:numId w:val="37"/>
        </w:numPr>
        <w:contextualSpacing/>
        <w:rPr>
          <w:rFonts w:cs="Arial"/>
          <w:szCs w:val="24"/>
        </w:rPr>
      </w:pPr>
      <w:r w:rsidRPr="00467640">
        <w:rPr>
          <w:rFonts w:cs="Arial"/>
          <w:szCs w:val="24"/>
        </w:rPr>
        <w:t>What data analysis methods will be used.</w:t>
      </w:r>
    </w:p>
    <w:p w14:paraId="4505B689" w14:textId="77777777" w:rsidR="00467640" w:rsidRPr="00467640" w:rsidRDefault="00467640" w:rsidP="00467640">
      <w:pPr>
        <w:ind w:left="720"/>
        <w:contextualSpacing/>
        <w:rPr>
          <w:rFonts w:cs="Arial"/>
          <w:szCs w:val="24"/>
        </w:rPr>
      </w:pPr>
    </w:p>
    <w:p w14:paraId="04D79F27" w14:textId="77777777" w:rsidR="00467640" w:rsidRPr="00467640" w:rsidRDefault="00467640" w:rsidP="00467640">
      <w:pPr>
        <w:rPr>
          <w:rFonts w:cs="Arial"/>
          <w:szCs w:val="24"/>
        </w:rPr>
      </w:pPr>
      <w:r w:rsidRPr="00467640">
        <w:rPr>
          <w:rFonts w:cs="Arial"/>
          <w:szCs w:val="24"/>
          <w:u w:val="single"/>
        </w:rPr>
        <w:t>Data reporting</w:t>
      </w:r>
      <w:r w:rsidRPr="00467640">
        <w:rPr>
          <w:rFonts w:cs="Arial"/>
          <w:szCs w:val="24"/>
        </w:rPr>
        <w:t>:</w:t>
      </w:r>
    </w:p>
    <w:p w14:paraId="5F015516" w14:textId="77777777" w:rsidR="00467640" w:rsidRPr="00467640" w:rsidRDefault="00467640" w:rsidP="00104911">
      <w:pPr>
        <w:numPr>
          <w:ilvl w:val="0"/>
          <w:numId w:val="41"/>
        </w:numPr>
        <w:contextualSpacing/>
        <w:rPr>
          <w:rFonts w:cs="Arial"/>
          <w:szCs w:val="24"/>
          <w:u w:val="single"/>
        </w:rPr>
      </w:pPr>
      <w:r w:rsidRPr="00467640">
        <w:rPr>
          <w:rFonts w:cs="Arial"/>
          <w:szCs w:val="24"/>
        </w:rPr>
        <w:t>Who will be responsible for completing the reports;</w:t>
      </w:r>
    </w:p>
    <w:p w14:paraId="512A167E" w14:textId="44258B1D" w:rsidR="00467640" w:rsidRDefault="00467640" w:rsidP="00104911">
      <w:pPr>
        <w:numPr>
          <w:ilvl w:val="0"/>
          <w:numId w:val="41"/>
        </w:numPr>
        <w:contextualSpacing/>
        <w:rPr>
          <w:rFonts w:cs="Arial"/>
          <w:szCs w:val="24"/>
        </w:rPr>
      </w:pPr>
      <w:r w:rsidRPr="00467640">
        <w:rPr>
          <w:rFonts w:cs="Arial"/>
          <w:szCs w:val="24"/>
        </w:rPr>
        <w:t>How will the data be reported to staff, stakeholders, SAMHSA, Advisory Board, and other relevant project partners.</w:t>
      </w:r>
    </w:p>
    <w:p w14:paraId="6F56B8B7" w14:textId="77777777" w:rsidR="00467640" w:rsidRPr="00467640" w:rsidRDefault="00467640" w:rsidP="00467640">
      <w:pPr>
        <w:ind w:left="720"/>
        <w:contextualSpacing/>
        <w:rPr>
          <w:rFonts w:cs="Arial"/>
          <w:szCs w:val="24"/>
        </w:rPr>
      </w:pPr>
    </w:p>
    <w:p w14:paraId="56ADB005" w14:textId="77777777" w:rsidR="00467640" w:rsidRPr="00467640" w:rsidRDefault="00467640" w:rsidP="00467640">
      <w:pPr>
        <w:rPr>
          <w:b/>
          <w:u w:val="single"/>
        </w:rPr>
      </w:pPr>
      <w:r w:rsidRPr="00467640">
        <w:rPr>
          <w:b/>
          <w:u w:val="single"/>
        </w:rPr>
        <w:t>Performance Assessment:</w:t>
      </w:r>
    </w:p>
    <w:p w14:paraId="60469E42" w14:textId="77777777" w:rsidR="00467640" w:rsidRPr="00467640" w:rsidRDefault="00467640" w:rsidP="00467640">
      <w:pPr>
        <w:rPr>
          <w:rFonts w:cs="Arial"/>
          <w:szCs w:val="24"/>
        </w:rPr>
      </w:pPr>
      <w:r w:rsidRPr="00467640">
        <w:rPr>
          <w:rFonts w:cs="Arial"/>
          <w:szCs w:val="24"/>
        </w:rPr>
        <w:t>Points to consider:</w:t>
      </w:r>
    </w:p>
    <w:p w14:paraId="10324024" w14:textId="77777777" w:rsidR="00467640" w:rsidRPr="00467640" w:rsidRDefault="00467640" w:rsidP="00104911">
      <w:pPr>
        <w:numPr>
          <w:ilvl w:val="0"/>
          <w:numId w:val="42"/>
        </w:numPr>
        <w:contextualSpacing/>
        <w:rPr>
          <w:rFonts w:cs="Arial"/>
          <w:szCs w:val="24"/>
        </w:rPr>
      </w:pPr>
      <w:r w:rsidRPr="00467640">
        <w:rPr>
          <w:rFonts w:cs="Arial"/>
          <w:szCs w:val="24"/>
        </w:rPr>
        <w:t>How frequently performance data will be reviewed;</w:t>
      </w:r>
    </w:p>
    <w:p w14:paraId="72D369B6" w14:textId="77777777" w:rsidR="00467640" w:rsidRPr="00467640" w:rsidRDefault="00467640" w:rsidP="00104911">
      <w:pPr>
        <w:numPr>
          <w:ilvl w:val="0"/>
          <w:numId w:val="42"/>
        </w:numPr>
        <w:contextualSpacing/>
        <w:rPr>
          <w:rFonts w:cs="Arial"/>
          <w:szCs w:val="24"/>
        </w:rPr>
      </w:pPr>
      <w:r w:rsidRPr="00467640">
        <w:rPr>
          <w:rFonts w:cs="Arial"/>
          <w:szCs w:val="24"/>
        </w:rPr>
        <w:t>How you will use this data to monitor and evaluate activities and processes and to assess the progress that has been made achieving the goals and objectives; and</w:t>
      </w:r>
    </w:p>
    <w:p w14:paraId="338B53A5" w14:textId="046685EA" w:rsidR="00467640" w:rsidRDefault="00467640" w:rsidP="00104911">
      <w:pPr>
        <w:numPr>
          <w:ilvl w:val="0"/>
          <w:numId w:val="42"/>
        </w:numPr>
        <w:contextualSpacing/>
        <w:rPr>
          <w:rFonts w:cs="Arial"/>
          <w:szCs w:val="24"/>
        </w:rPr>
      </w:pPr>
      <w:r w:rsidRPr="00467640">
        <w:rPr>
          <w:rFonts w:cs="Arial"/>
          <w:szCs w:val="24"/>
        </w:rPr>
        <w:t>Who will be responsible for conducting the performance assessment.</w:t>
      </w:r>
    </w:p>
    <w:p w14:paraId="6C2C1050" w14:textId="77777777" w:rsidR="00467640" w:rsidRPr="00467640" w:rsidRDefault="00467640" w:rsidP="00467640">
      <w:pPr>
        <w:ind w:left="720"/>
        <w:contextualSpacing/>
        <w:rPr>
          <w:rFonts w:cs="Arial"/>
          <w:szCs w:val="24"/>
        </w:rPr>
      </w:pPr>
    </w:p>
    <w:p w14:paraId="0314A368" w14:textId="77777777" w:rsidR="00467640" w:rsidRPr="00467640" w:rsidRDefault="00467640" w:rsidP="00467640">
      <w:pPr>
        <w:rPr>
          <w:b/>
          <w:szCs w:val="24"/>
          <w:u w:val="single"/>
        </w:rPr>
      </w:pPr>
      <w:r w:rsidRPr="00467640">
        <w:rPr>
          <w:b/>
          <w:u w:val="single"/>
        </w:rPr>
        <w:t>Quality Improvement:</w:t>
      </w:r>
    </w:p>
    <w:p w14:paraId="49CD84AD" w14:textId="77777777" w:rsidR="00467640" w:rsidRPr="00467640" w:rsidRDefault="00467640" w:rsidP="00467640">
      <w:pPr>
        <w:rPr>
          <w:rFonts w:cs="Arial"/>
          <w:szCs w:val="24"/>
        </w:rPr>
      </w:pPr>
      <w:r w:rsidRPr="00467640">
        <w:rPr>
          <w:rFonts w:cs="Arial"/>
          <w:szCs w:val="24"/>
        </w:rPr>
        <w:t>Points to consider:</w:t>
      </w:r>
    </w:p>
    <w:p w14:paraId="6C67CE05" w14:textId="77777777" w:rsidR="00467640" w:rsidRPr="00467640" w:rsidRDefault="00467640" w:rsidP="00104911">
      <w:pPr>
        <w:numPr>
          <w:ilvl w:val="0"/>
          <w:numId w:val="43"/>
        </w:numPr>
        <w:contextualSpacing/>
        <w:rPr>
          <w:rFonts w:cs="Arial"/>
          <w:szCs w:val="24"/>
        </w:rPr>
      </w:pPr>
      <w:r w:rsidRPr="00467640">
        <w:rPr>
          <w:rFonts w:cs="Arial"/>
          <w:szCs w:val="24"/>
        </w:rPr>
        <w:t>If applicable, the QI model that will be used;</w:t>
      </w:r>
    </w:p>
    <w:p w14:paraId="6557793F" w14:textId="77777777" w:rsidR="00467640" w:rsidRPr="00467640" w:rsidRDefault="00467640" w:rsidP="00104911">
      <w:pPr>
        <w:numPr>
          <w:ilvl w:val="0"/>
          <w:numId w:val="43"/>
        </w:numPr>
        <w:contextualSpacing/>
        <w:rPr>
          <w:rFonts w:cs="Arial"/>
          <w:szCs w:val="24"/>
        </w:rPr>
      </w:pPr>
      <w:r w:rsidRPr="00467640">
        <w:rPr>
          <w:rFonts w:cs="Arial"/>
          <w:szCs w:val="24"/>
        </w:rPr>
        <w:t xml:space="preserve">How will the QI process be used to track progress; </w:t>
      </w:r>
    </w:p>
    <w:p w14:paraId="67D34139" w14:textId="77777777" w:rsidR="00467640" w:rsidRPr="00467640" w:rsidRDefault="00467640" w:rsidP="00104911">
      <w:pPr>
        <w:numPr>
          <w:ilvl w:val="0"/>
          <w:numId w:val="43"/>
        </w:numPr>
        <w:contextualSpacing/>
        <w:rPr>
          <w:rFonts w:cs="Arial"/>
          <w:szCs w:val="24"/>
        </w:rPr>
      </w:pPr>
      <w:r w:rsidRPr="00467640">
        <w:rPr>
          <w:rFonts w:cs="Arial"/>
          <w:szCs w:val="24"/>
        </w:rPr>
        <w:t>The staff members who will be responsible for overseeing these processes;</w:t>
      </w:r>
    </w:p>
    <w:p w14:paraId="2E7A11A8" w14:textId="77777777" w:rsidR="00467640" w:rsidRPr="00467640" w:rsidRDefault="00467640" w:rsidP="00104911">
      <w:pPr>
        <w:numPr>
          <w:ilvl w:val="0"/>
          <w:numId w:val="43"/>
        </w:numPr>
        <w:contextualSpacing/>
        <w:rPr>
          <w:rFonts w:cs="Arial"/>
          <w:szCs w:val="24"/>
        </w:rPr>
      </w:pPr>
      <w:r w:rsidRPr="00467640">
        <w:rPr>
          <w:rFonts w:cs="Arial"/>
          <w:szCs w:val="24"/>
        </w:rPr>
        <w:t xml:space="preserve">How you will implement any needed changes in project implementation and/or project management; </w:t>
      </w:r>
    </w:p>
    <w:p w14:paraId="1C042DBB" w14:textId="77777777" w:rsidR="00467640" w:rsidRPr="00467640" w:rsidRDefault="00467640" w:rsidP="00104911">
      <w:pPr>
        <w:numPr>
          <w:ilvl w:val="1"/>
          <w:numId w:val="43"/>
        </w:numPr>
        <w:contextualSpacing/>
        <w:rPr>
          <w:rFonts w:cs="Arial"/>
          <w:szCs w:val="24"/>
        </w:rPr>
      </w:pPr>
      <w:r w:rsidRPr="00467640">
        <w:rPr>
          <w:rFonts w:cs="Arial"/>
          <w:szCs w:val="24"/>
        </w:rPr>
        <w:t>What decision-making processes will be used;</w:t>
      </w:r>
    </w:p>
    <w:p w14:paraId="675B0E49" w14:textId="77777777" w:rsidR="00467640" w:rsidRPr="00467640" w:rsidRDefault="00467640" w:rsidP="00104911">
      <w:pPr>
        <w:numPr>
          <w:ilvl w:val="1"/>
          <w:numId w:val="43"/>
        </w:numPr>
        <w:contextualSpacing/>
        <w:rPr>
          <w:rFonts w:cs="Arial"/>
          <w:szCs w:val="24"/>
        </w:rPr>
      </w:pPr>
      <w:r w:rsidRPr="00467640">
        <w:rPr>
          <w:rFonts w:cs="Arial"/>
          <w:szCs w:val="24"/>
        </w:rPr>
        <w:t xml:space="preserve">When and by whom will decisions be made concerning project improvement;  </w:t>
      </w:r>
    </w:p>
    <w:p w14:paraId="2B3FFEEE" w14:textId="77777777" w:rsidR="00467640" w:rsidRPr="00467640" w:rsidRDefault="00467640" w:rsidP="00104911">
      <w:pPr>
        <w:numPr>
          <w:ilvl w:val="1"/>
          <w:numId w:val="43"/>
        </w:numPr>
        <w:contextualSpacing/>
        <w:rPr>
          <w:rFonts w:cs="Arial"/>
          <w:szCs w:val="24"/>
        </w:rPr>
      </w:pPr>
      <w:r w:rsidRPr="00467640">
        <w:rPr>
          <w:rFonts w:cs="Arial"/>
          <w:szCs w:val="24"/>
        </w:rPr>
        <w:t>What are the thresholds for determining that changes need to be made;</w:t>
      </w:r>
    </w:p>
    <w:p w14:paraId="5123C654" w14:textId="77777777" w:rsidR="00467640" w:rsidRPr="00467640" w:rsidRDefault="00467640" w:rsidP="00104911">
      <w:pPr>
        <w:numPr>
          <w:ilvl w:val="0"/>
          <w:numId w:val="43"/>
        </w:numPr>
        <w:contextualSpacing/>
        <w:rPr>
          <w:rFonts w:cs="Arial"/>
          <w:szCs w:val="24"/>
        </w:rPr>
      </w:pPr>
      <w:r w:rsidRPr="00467640">
        <w:rPr>
          <w:rFonts w:cs="Arial"/>
          <w:szCs w:val="24"/>
        </w:rPr>
        <w:t>Will the Advisory Board have a role in the QI process; and</w:t>
      </w:r>
    </w:p>
    <w:p w14:paraId="647C647F" w14:textId="77777777" w:rsidR="00467640" w:rsidRPr="00467640" w:rsidRDefault="00467640" w:rsidP="00104911">
      <w:pPr>
        <w:numPr>
          <w:ilvl w:val="0"/>
          <w:numId w:val="43"/>
        </w:numPr>
        <w:contextualSpacing/>
        <w:rPr>
          <w:rFonts w:cs="Arial"/>
          <w:szCs w:val="24"/>
        </w:rPr>
      </w:pPr>
      <w:r w:rsidRPr="00467640">
        <w:rPr>
          <w:rFonts w:cs="Arial"/>
          <w:szCs w:val="24"/>
        </w:rPr>
        <w:t xml:space="preserve">How will the changes be communicated to staff and/or partners/sub-awardees.  </w:t>
      </w:r>
    </w:p>
    <w:p w14:paraId="13285021" w14:textId="77777777" w:rsidR="00467640" w:rsidRPr="00467640" w:rsidRDefault="00467640" w:rsidP="00467640">
      <w:pPr>
        <w:rPr>
          <w:rFonts w:cs="Arial"/>
          <w:szCs w:val="24"/>
        </w:rPr>
      </w:pPr>
    </w:p>
    <w:p w14:paraId="0C96BC5C" w14:textId="77777777" w:rsidR="00467640" w:rsidRPr="00467640" w:rsidRDefault="00467640" w:rsidP="00467640">
      <w:bookmarkStart w:id="231" w:name="_Appendix_H_–_1"/>
      <w:bookmarkEnd w:id="231"/>
    </w:p>
    <w:p w14:paraId="0DC4DC02" w14:textId="77777777" w:rsidR="00467640" w:rsidRPr="00467640" w:rsidRDefault="00467640" w:rsidP="00467640"/>
    <w:p w14:paraId="5438F03F" w14:textId="77777777" w:rsidR="00467640" w:rsidRPr="00467640" w:rsidRDefault="00467640" w:rsidP="00467640"/>
    <w:p w14:paraId="27659195" w14:textId="77777777" w:rsidR="00467640" w:rsidRPr="00467640" w:rsidRDefault="00467640" w:rsidP="00467640"/>
    <w:p w14:paraId="7E8EBBCB" w14:textId="77777777" w:rsidR="00467640" w:rsidRPr="00467640" w:rsidRDefault="00467640" w:rsidP="00467640"/>
    <w:p w14:paraId="081158F4" w14:textId="77777777" w:rsidR="00467640" w:rsidRPr="00467640" w:rsidRDefault="00467640" w:rsidP="00467640">
      <w:pPr>
        <w:keepNext/>
        <w:tabs>
          <w:tab w:val="left" w:pos="720"/>
        </w:tabs>
        <w:jc w:val="center"/>
        <w:outlineLvl w:val="0"/>
        <w:rPr>
          <w:rFonts w:cs="Arial"/>
          <w:b/>
          <w:bCs/>
          <w:kern w:val="32"/>
          <w:sz w:val="32"/>
          <w:szCs w:val="32"/>
        </w:rPr>
      </w:pPr>
      <w:bookmarkStart w:id="232" w:name="_Appendix_G_–"/>
      <w:bookmarkStart w:id="233" w:name="_Toc29192879"/>
      <w:bookmarkStart w:id="234" w:name="_Toc29284408"/>
      <w:bookmarkEnd w:id="232"/>
      <w:r w:rsidRPr="00467640">
        <w:rPr>
          <w:rFonts w:cs="Arial"/>
          <w:b/>
          <w:bCs/>
          <w:kern w:val="32"/>
          <w:sz w:val="32"/>
          <w:szCs w:val="32"/>
        </w:rPr>
        <w:t>Appendix F – Biographical Sketches and Position</w:t>
      </w:r>
      <w:bookmarkStart w:id="235" w:name="_Toc485367466"/>
      <w:bookmarkStart w:id="236" w:name="_Toc485911383"/>
      <w:bookmarkStart w:id="237" w:name="_Toc488305956"/>
      <w:bookmarkStart w:id="238" w:name="_Toc488319892"/>
      <w:bookmarkStart w:id="239" w:name="_Toc489000475"/>
      <w:r w:rsidRPr="00467640">
        <w:rPr>
          <w:rFonts w:cs="Arial"/>
          <w:b/>
          <w:bCs/>
          <w:kern w:val="32"/>
          <w:sz w:val="32"/>
          <w:szCs w:val="32"/>
        </w:rPr>
        <w:t xml:space="preserve"> Descriptions</w:t>
      </w:r>
      <w:bookmarkEnd w:id="222"/>
      <w:bookmarkEnd w:id="223"/>
      <w:bookmarkEnd w:id="224"/>
      <w:bookmarkEnd w:id="225"/>
      <w:bookmarkEnd w:id="233"/>
      <w:bookmarkEnd w:id="234"/>
      <w:bookmarkEnd w:id="235"/>
      <w:bookmarkEnd w:id="236"/>
      <w:bookmarkEnd w:id="237"/>
      <w:bookmarkEnd w:id="238"/>
      <w:bookmarkEnd w:id="239"/>
    </w:p>
    <w:p w14:paraId="1C8E318E" w14:textId="77777777" w:rsidR="00467640" w:rsidRPr="00467640" w:rsidRDefault="00467640" w:rsidP="00467640">
      <w:pPr>
        <w:tabs>
          <w:tab w:val="left" w:pos="1080"/>
        </w:tabs>
        <w:rPr>
          <w:rFonts w:cs="Arial"/>
          <w:szCs w:val="24"/>
        </w:rPr>
      </w:pPr>
      <w:r w:rsidRPr="00467640">
        <w:rPr>
          <w:rFonts w:cs="Arial"/>
          <w:szCs w:val="24"/>
        </w:rPr>
        <w:t>Include position descriptions for the Project Director and all key personnel. Position descriptions should be no longer than one page each.</w:t>
      </w:r>
    </w:p>
    <w:p w14:paraId="160FCECF" w14:textId="77777777" w:rsidR="00467640" w:rsidRPr="00467640" w:rsidRDefault="00467640" w:rsidP="00467640">
      <w:pPr>
        <w:tabs>
          <w:tab w:val="left" w:pos="1080"/>
        </w:tabs>
        <w:rPr>
          <w:rFonts w:cs="Arial"/>
          <w:szCs w:val="24"/>
        </w:rPr>
      </w:pPr>
      <w:r w:rsidRPr="00467640">
        <w:rPr>
          <w:rFonts w:cs="Arial"/>
          <w:szCs w:val="24"/>
        </w:rPr>
        <w:t>For staff members who have been identified include a biographical sketch for the Project Director and other key positions. Each sketch should be two pages or less.</w:t>
      </w:r>
    </w:p>
    <w:p w14:paraId="777D93D8" w14:textId="77777777" w:rsidR="00467640" w:rsidRPr="00467640" w:rsidRDefault="00467640" w:rsidP="00467640">
      <w:pPr>
        <w:rPr>
          <w:rFonts w:cs="Arial"/>
          <w:b/>
        </w:rPr>
      </w:pPr>
      <w:r w:rsidRPr="00467640">
        <w:rPr>
          <w:rFonts w:cs="Arial"/>
          <w:b/>
        </w:rPr>
        <w:t>Biographical Sketch</w:t>
      </w:r>
    </w:p>
    <w:p w14:paraId="279DAB99" w14:textId="77777777" w:rsidR="00467640" w:rsidRPr="00467640" w:rsidRDefault="00467640" w:rsidP="00467640">
      <w:pPr>
        <w:rPr>
          <w:rFonts w:cs="Arial"/>
        </w:rPr>
      </w:pPr>
      <w:r w:rsidRPr="00467640">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66CCD63C" w14:textId="77777777" w:rsidR="00467640" w:rsidRPr="00467640" w:rsidRDefault="00467640" w:rsidP="00104911">
      <w:pPr>
        <w:numPr>
          <w:ilvl w:val="0"/>
          <w:numId w:val="19"/>
        </w:numPr>
        <w:contextualSpacing/>
        <w:rPr>
          <w:rFonts w:cs="Arial"/>
          <w:szCs w:val="28"/>
        </w:rPr>
      </w:pPr>
      <w:r w:rsidRPr="00467640">
        <w:rPr>
          <w:rFonts w:cs="Arial"/>
        </w:rPr>
        <w:t>Name of staff member</w:t>
      </w:r>
    </w:p>
    <w:p w14:paraId="5B43AAD7" w14:textId="77777777" w:rsidR="00467640" w:rsidRPr="00467640" w:rsidRDefault="00467640" w:rsidP="00104911">
      <w:pPr>
        <w:numPr>
          <w:ilvl w:val="0"/>
          <w:numId w:val="19"/>
        </w:numPr>
        <w:contextualSpacing/>
        <w:rPr>
          <w:rFonts w:cs="Arial"/>
          <w:szCs w:val="28"/>
        </w:rPr>
      </w:pPr>
      <w:r w:rsidRPr="00467640">
        <w:rPr>
          <w:rFonts w:cs="Arial"/>
        </w:rPr>
        <w:t>Educational background: school(s), location, dates attended, degrees earned (specify year), major field of study</w:t>
      </w:r>
    </w:p>
    <w:p w14:paraId="4DFDDB49" w14:textId="77777777" w:rsidR="00467640" w:rsidRPr="00467640" w:rsidRDefault="00467640" w:rsidP="00104911">
      <w:pPr>
        <w:numPr>
          <w:ilvl w:val="0"/>
          <w:numId w:val="19"/>
        </w:numPr>
        <w:contextualSpacing/>
        <w:rPr>
          <w:rFonts w:cs="Arial"/>
          <w:szCs w:val="28"/>
        </w:rPr>
      </w:pPr>
      <w:r w:rsidRPr="00467640">
        <w:rPr>
          <w:rFonts w:cs="Arial"/>
        </w:rPr>
        <w:t>Professional experience</w:t>
      </w:r>
    </w:p>
    <w:p w14:paraId="1ED26FEA" w14:textId="77777777" w:rsidR="00467640" w:rsidRPr="00467640" w:rsidRDefault="00467640" w:rsidP="00104911">
      <w:pPr>
        <w:numPr>
          <w:ilvl w:val="0"/>
          <w:numId w:val="19"/>
        </w:numPr>
        <w:contextualSpacing/>
        <w:rPr>
          <w:rFonts w:cs="Arial"/>
          <w:szCs w:val="28"/>
        </w:rPr>
      </w:pPr>
      <w:r w:rsidRPr="00467640">
        <w:rPr>
          <w:rFonts w:cs="Arial"/>
        </w:rPr>
        <w:t>Honors received and dates</w:t>
      </w:r>
    </w:p>
    <w:p w14:paraId="0A1C292C" w14:textId="77777777" w:rsidR="00467640" w:rsidRPr="00467640" w:rsidRDefault="00467640" w:rsidP="00104911">
      <w:pPr>
        <w:numPr>
          <w:ilvl w:val="0"/>
          <w:numId w:val="19"/>
        </w:numPr>
        <w:contextualSpacing/>
        <w:rPr>
          <w:rFonts w:cs="Arial"/>
          <w:szCs w:val="28"/>
        </w:rPr>
      </w:pPr>
      <w:r w:rsidRPr="00467640">
        <w:rPr>
          <w:rFonts w:cs="Arial"/>
        </w:rPr>
        <w:t>Recent relevant publications</w:t>
      </w:r>
    </w:p>
    <w:p w14:paraId="75642332" w14:textId="77777777" w:rsidR="00467640" w:rsidRPr="00467640" w:rsidRDefault="00467640" w:rsidP="00467640">
      <w:pPr>
        <w:ind w:left="720"/>
        <w:contextualSpacing/>
        <w:rPr>
          <w:rFonts w:cs="Arial"/>
          <w:szCs w:val="28"/>
        </w:rPr>
      </w:pPr>
    </w:p>
    <w:p w14:paraId="1DA7276F" w14:textId="77777777" w:rsidR="00467640" w:rsidRPr="00467640" w:rsidRDefault="00467640" w:rsidP="00467640">
      <w:pPr>
        <w:rPr>
          <w:rFonts w:cs="Arial"/>
          <w:b/>
          <w:szCs w:val="28"/>
        </w:rPr>
      </w:pPr>
      <w:r w:rsidRPr="00467640">
        <w:rPr>
          <w:rFonts w:cs="Arial"/>
          <w:b/>
          <w:szCs w:val="28"/>
        </w:rPr>
        <w:t>Position Description</w:t>
      </w:r>
    </w:p>
    <w:p w14:paraId="30A080F3" w14:textId="77777777" w:rsidR="00467640" w:rsidRPr="00467640" w:rsidRDefault="00467640" w:rsidP="00104911">
      <w:pPr>
        <w:numPr>
          <w:ilvl w:val="0"/>
          <w:numId w:val="20"/>
        </w:numPr>
        <w:contextualSpacing/>
        <w:rPr>
          <w:rFonts w:cs="Arial"/>
          <w:szCs w:val="28"/>
        </w:rPr>
      </w:pPr>
      <w:r w:rsidRPr="00467640">
        <w:rPr>
          <w:rFonts w:cs="Arial"/>
          <w:szCs w:val="28"/>
        </w:rPr>
        <w:lastRenderedPageBreak/>
        <w:t>Title of position</w:t>
      </w:r>
    </w:p>
    <w:p w14:paraId="187FC9E3" w14:textId="77777777" w:rsidR="00467640" w:rsidRPr="00467640" w:rsidRDefault="00467640" w:rsidP="00104911">
      <w:pPr>
        <w:numPr>
          <w:ilvl w:val="0"/>
          <w:numId w:val="20"/>
        </w:numPr>
        <w:contextualSpacing/>
        <w:rPr>
          <w:rFonts w:cs="Arial"/>
          <w:szCs w:val="28"/>
        </w:rPr>
      </w:pPr>
      <w:r w:rsidRPr="00467640">
        <w:rPr>
          <w:rFonts w:cs="Arial"/>
          <w:szCs w:val="28"/>
        </w:rPr>
        <w:t>Description of duties and responsibilities</w:t>
      </w:r>
    </w:p>
    <w:p w14:paraId="7970DA9C" w14:textId="77777777" w:rsidR="00467640" w:rsidRPr="00467640" w:rsidRDefault="00467640" w:rsidP="00104911">
      <w:pPr>
        <w:numPr>
          <w:ilvl w:val="0"/>
          <w:numId w:val="20"/>
        </w:numPr>
        <w:contextualSpacing/>
        <w:rPr>
          <w:rFonts w:cs="Arial"/>
          <w:szCs w:val="28"/>
        </w:rPr>
      </w:pPr>
      <w:r w:rsidRPr="00467640">
        <w:rPr>
          <w:rFonts w:cs="Arial"/>
          <w:szCs w:val="28"/>
        </w:rPr>
        <w:t>Qualifications for position</w:t>
      </w:r>
    </w:p>
    <w:p w14:paraId="797F8802" w14:textId="77777777" w:rsidR="00467640" w:rsidRPr="00467640" w:rsidRDefault="00467640" w:rsidP="00104911">
      <w:pPr>
        <w:numPr>
          <w:ilvl w:val="0"/>
          <w:numId w:val="20"/>
        </w:numPr>
        <w:contextualSpacing/>
        <w:rPr>
          <w:rFonts w:cs="Arial"/>
          <w:szCs w:val="28"/>
        </w:rPr>
      </w:pPr>
      <w:r w:rsidRPr="00467640">
        <w:rPr>
          <w:rFonts w:cs="Arial"/>
          <w:szCs w:val="28"/>
        </w:rPr>
        <w:t>Supervisory relationships</w:t>
      </w:r>
    </w:p>
    <w:p w14:paraId="2C919FF3" w14:textId="77777777" w:rsidR="00467640" w:rsidRPr="00467640" w:rsidRDefault="00467640" w:rsidP="00104911">
      <w:pPr>
        <w:numPr>
          <w:ilvl w:val="0"/>
          <w:numId w:val="20"/>
        </w:numPr>
        <w:contextualSpacing/>
        <w:rPr>
          <w:rFonts w:cs="Arial"/>
          <w:szCs w:val="28"/>
        </w:rPr>
      </w:pPr>
      <w:r w:rsidRPr="00467640">
        <w:rPr>
          <w:rFonts w:cs="Arial"/>
          <w:szCs w:val="28"/>
        </w:rPr>
        <w:t>Skills and knowledge required</w:t>
      </w:r>
    </w:p>
    <w:p w14:paraId="69B2046B" w14:textId="77777777" w:rsidR="00467640" w:rsidRPr="00467640" w:rsidRDefault="00467640" w:rsidP="00104911">
      <w:pPr>
        <w:numPr>
          <w:ilvl w:val="0"/>
          <w:numId w:val="20"/>
        </w:numPr>
        <w:contextualSpacing/>
        <w:rPr>
          <w:rFonts w:cs="Arial"/>
          <w:szCs w:val="28"/>
        </w:rPr>
      </w:pPr>
      <w:r w:rsidRPr="00467640">
        <w:rPr>
          <w:rFonts w:cs="Arial"/>
          <w:szCs w:val="28"/>
        </w:rPr>
        <w:t>Amount of travel and any other special conditions or requirements</w:t>
      </w:r>
    </w:p>
    <w:p w14:paraId="6D606039" w14:textId="77777777" w:rsidR="00467640" w:rsidRPr="00467640" w:rsidRDefault="00467640" w:rsidP="00104911">
      <w:pPr>
        <w:numPr>
          <w:ilvl w:val="0"/>
          <w:numId w:val="20"/>
        </w:numPr>
        <w:contextualSpacing/>
        <w:rPr>
          <w:rFonts w:cs="Arial"/>
          <w:szCs w:val="28"/>
        </w:rPr>
      </w:pPr>
      <w:r w:rsidRPr="00467640">
        <w:rPr>
          <w:rFonts w:cs="Arial"/>
          <w:szCs w:val="28"/>
        </w:rPr>
        <w:t>Salary range</w:t>
      </w:r>
    </w:p>
    <w:p w14:paraId="2558655E" w14:textId="77777777" w:rsidR="00467640" w:rsidRPr="00467640" w:rsidRDefault="00467640" w:rsidP="00104911">
      <w:pPr>
        <w:numPr>
          <w:ilvl w:val="0"/>
          <w:numId w:val="20"/>
        </w:numPr>
        <w:contextualSpacing/>
        <w:rPr>
          <w:rFonts w:cs="Arial"/>
          <w:szCs w:val="28"/>
        </w:rPr>
      </w:pPr>
      <w:r w:rsidRPr="00467640">
        <w:rPr>
          <w:rFonts w:cs="Arial"/>
          <w:szCs w:val="28"/>
        </w:rPr>
        <w:t>Hours per day or week</w:t>
      </w:r>
    </w:p>
    <w:p w14:paraId="4B3587F6" w14:textId="77777777" w:rsidR="00467640" w:rsidRPr="00467640" w:rsidRDefault="00467640" w:rsidP="00467640">
      <w:pPr>
        <w:ind w:left="720"/>
        <w:contextualSpacing/>
        <w:rPr>
          <w:rFonts w:cs="Arial"/>
          <w:szCs w:val="28"/>
        </w:rPr>
      </w:pPr>
    </w:p>
    <w:p w14:paraId="5FADC6C6" w14:textId="77777777" w:rsidR="00467640" w:rsidRPr="00467640" w:rsidRDefault="00467640" w:rsidP="00467640">
      <w:pPr>
        <w:ind w:left="720"/>
        <w:contextualSpacing/>
        <w:rPr>
          <w:rFonts w:cs="Arial"/>
          <w:szCs w:val="28"/>
        </w:rPr>
      </w:pPr>
    </w:p>
    <w:p w14:paraId="28AF950A" w14:textId="77777777" w:rsidR="00467640" w:rsidRPr="00467640" w:rsidRDefault="00467640" w:rsidP="00467640">
      <w:pPr>
        <w:spacing w:after="0"/>
        <w:rPr>
          <w:rFonts w:cs="Arial"/>
          <w:b/>
          <w:bCs/>
          <w:kern w:val="32"/>
          <w:sz w:val="32"/>
          <w:szCs w:val="32"/>
        </w:rPr>
      </w:pPr>
      <w:bookmarkStart w:id="240" w:name="_Appendix_K_–_1"/>
      <w:bookmarkEnd w:id="240"/>
      <w:r w:rsidRPr="00467640">
        <w:rPr>
          <w:rFonts w:cs="Arial"/>
        </w:rPr>
        <w:br w:type="page"/>
      </w:r>
    </w:p>
    <w:p w14:paraId="72F564D1" w14:textId="77777777" w:rsidR="00467640" w:rsidRPr="00467640" w:rsidRDefault="00467640" w:rsidP="00467640">
      <w:pPr>
        <w:tabs>
          <w:tab w:val="left" w:pos="720"/>
        </w:tabs>
        <w:spacing w:after="480"/>
        <w:jc w:val="center"/>
        <w:outlineLvl w:val="0"/>
        <w:rPr>
          <w:rFonts w:cs="Arial"/>
          <w:kern w:val="32"/>
          <w:sz w:val="32"/>
          <w:szCs w:val="32"/>
        </w:rPr>
      </w:pPr>
      <w:bookmarkStart w:id="241" w:name="_Appendix_H_–"/>
      <w:bookmarkStart w:id="242" w:name="_Toc453325333"/>
      <w:bookmarkStart w:id="243" w:name="_Toc453937194"/>
      <w:bookmarkStart w:id="244" w:name="_Toc454270677"/>
      <w:bookmarkStart w:id="245" w:name="_Toc465087570"/>
      <w:bookmarkStart w:id="246" w:name="_Toc485307410"/>
      <w:bookmarkStart w:id="247" w:name="_Toc29192880"/>
      <w:bookmarkStart w:id="248" w:name="_Toc29284409"/>
      <w:bookmarkEnd w:id="241"/>
      <w:r w:rsidRPr="00467640">
        <w:rPr>
          <w:rFonts w:cs="Arial"/>
          <w:b/>
          <w:bCs/>
          <w:kern w:val="32"/>
          <w:sz w:val="32"/>
          <w:szCs w:val="32"/>
        </w:rPr>
        <w:lastRenderedPageBreak/>
        <w:t>Appendix G – Addressing Behavioral Health Disparities</w:t>
      </w:r>
      <w:bookmarkEnd w:id="242"/>
      <w:bookmarkEnd w:id="243"/>
      <w:bookmarkEnd w:id="244"/>
      <w:bookmarkEnd w:id="245"/>
      <w:bookmarkEnd w:id="246"/>
      <w:bookmarkEnd w:id="247"/>
      <w:bookmarkEnd w:id="248"/>
    </w:p>
    <w:p w14:paraId="4B298B01" w14:textId="77777777" w:rsidR="00467640" w:rsidRPr="00467640" w:rsidRDefault="00467640" w:rsidP="00467640">
      <w:pPr>
        <w:rPr>
          <w:rFonts w:cs="Arial"/>
          <w:b/>
          <w:szCs w:val="24"/>
          <w:u w:val="single"/>
        </w:rPr>
      </w:pPr>
      <w:bookmarkStart w:id="249" w:name="_Toc317087821"/>
      <w:r w:rsidRPr="00467640">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13C6808E" w14:textId="77777777" w:rsidR="00467640" w:rsidRPr="00467640" w:rsidRDefault="00467640" w:rsidP="00467640">
      <w:pPr>
        <w:rPr>
          <w:rFonts w:cs="Arial"/>
          <w:szCs w:val="24"/>
        </w:rPr>
      </w:pPr>
      <w:r w:rsidRPr="00467640">
        <w:rPr>
          <w:rFonts w:cs="Arial"/>
          <w:b/>
          <w:szCs w:val="24"/>
        </w:rPr>
        <w:t>Definition of Health Disparities</w:t>
      </w:r>
      <w:r w:rsidRPr="00467640">
        <w:rPr>
          <w:rFonts w:cs="Arial"/>
          <w:szCs w:val="24"/>
        </w:rPr>
        <w:t xml:space="preserve">: </w:t>
      </w:r>
    </w:p>
    <w:p w14:paraId="413E7D3C" w14:textId="77777777" w:rsidR="00467640" w:rsidRPr="00467640" w:rsidRDefault="00467640" w:rsidP="00467640">
      <w:pPr>
        <w:rPr>
          <w:rFonts w:cs="Arial"/>
          <w:szCs w:val="24"/>
        </w:rPr>
      </w:pPr>
      <w:r w:rsidRPr="00467640">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155742BD" w14:textId="77777777" w:rsidR="00467640" w:rsidRPr="00467640" w:rsidRDefault="00467640" w:rsidP="00467640">
      <w:pPr>
        <w:spacing w:after="0"/>
        <w:rPr>
          <w:rFonts w:cs="Arial"/>
          <w:b/>
          <w:szCs w:val="24"/>
        </w:rPr>
      </w:pPr>
      <w:r w:rsidRPr="00467640">
        <w:rPr>
          <w:rFonts w:cs="Arial"/>
          <w:b/>
          <w:szCs w:val="24"/>
        </w:rPr>
        <w:t>Subpopulations</w:t>
      </w:r>
    </w:p>
    <w:p w14:paraId="4FA7FB44" w14:textId="77777777" w:rsidR="00467640" w:rsidRPr="00467640" w:rsidRDefault="00467640" w:rsidP="00467640">
      <w:pPr>
        <w:spacing w:after="0"/>
        <w:rPr>
          <w:rFonts w:cs="Arial"/>
          <w:b/>
          <w:szCs w:val="24"/>
          <w:u w:val="single"/>
        </w:rPr>
      </w:pPr>
    </w:p>
    <w:p w14:paraId="7A5F38CA" w14:textId="77777777" w:rsidR="00467640" w:rsidRPr="00467640" w:rsidRDefault="00467640" w:rsidP="00467640">
      <w:pPr>
        <w:rPr>
          <w:rFonts w:cs="Arial"/>
          <w:szCs w:val="24"/>
        </w:rPr>
      </w:pPr>
      <w:r w:rsidRPr="00467640">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467640">
        <w:rPr>
          <w:rFonts w:cs="Arial"/>
          <w:i/>
          <w:szCs w:val="24"/>
        </w:rPr>
        <w:t>subpopulations</w:t>
      </w:r>
      <w:r w:rsidRPr="00467640">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w:t>
      </w:r>
      <w:r w:rsidRPr="00467640">
        <w:rPr>
          <w:rFonts w:cs="Arial"/>
          <w:szCs w:val="24"/>
        </w:rPr>
        <w:lastRenderedPageBreak/>
        <w:t>per the focus of that grant. In order for organizations to attend to the potentially disparate impact of their grant efforts, recipients are asked to address access, use and outcomes for subpopulations, which can be defined by the following factors:</w:t>
      </w:r>
    </w:p>
    <w:p w14:paraId="32129C76" w14:textId="77777777" w:rsidR="00467640" w:rsidRPr="00467640" w:rsidRDefault="00467640" w:rsidP="00104911">
      <w:pPr>
        <w:numPr>
          <w:ilvl w:val="0"/>
          <w:numId w:val="22"/>
        </w:numPr>
        <w:spacing w:after="200"/>
        <w:contextualSpacing/>
        <w:rPr>
          <w:rFonts w:cs="Arial"/>
          <w:szCs w:val="24"/>
        </w:rPr>
      </w:pPr>
      <w:r w:rsidRPr="00467640">
        <w:rPr>
          <w:rFonts w:cs="Arial"/>
          <w:szCs w:val="24"/>
        </w:rPr>
        <w:t>By race</w:t>
      </w:r>
    </w:p>
    <w:p w14:paraId="0F09371B" w14:textId="77777777" w:rsidR="00467640" w:rsidRPr="00467640" w:rsidRDefault="00467640" w:rsidP="00104911">
      <w:pPr>
        <w:numPr>
          <w:ilvl w:val="0"/>
          <w:numId w:val="22"/>
        </w:numPr>
        <w:spacing w:after="200"/>
        <w:contextualSpacing/>
        <w:rPr>
          <w:rFonts w:cs="Arial"/>
          <w:szCs w:val="24"/>
        </w:rPr>
      </w:pPr>
      <w:r w:rsidRPr="00467640">
        <w:rPr>
          <w:rFonts w:cs="Arial"/>
          <w:szCs w:val="24"/>
        </w:rPr>
        <w:t>By ethnicity</w:t>
      </w:r>
    </w:p>
    <w:p w14:paraId="6F93D149" w14:textId="77777777" w:rsidR="00467640" w:rsidRPr="00467640" w:rsidRDefault="00467640" w:rsidP="00104911">
      <w:pPr>
        <w:numPr>
          <w:ilvl w:val="0"/>
          <w:numId w:val="22"/>
        </w:numPr>
        <w:spacing w:after="200"/>
        <w:contextualSpacing/>
        <w:rPr>
          <w:rFonts w:cs="Arial"/>
          <w:szCs w:val="24"/>
        </w:rPr>
      </w:pPr>
      <w:r w:rsidRPr="00467640">
        <w:rPr>
          <w:rFonts w:cs="Arial"/>
          <w:szCs w:val="24"/>
        </w:rPr>
        <w:t>By gender (including transgender populations)</w:t>
      </w:r>
    </w:p>
    <w:p w14:paraId="14D0CC7E" w14:textId="77777777" w:rsidR="00467640" w:rsidRPr="00467640" w:rsidRDefault="00467640" w:rsidP="00104911">
      <w:pPr>
        <w:numPr>
          <w:ilvl w:val="0"/>
          <w:numId w:val="22"/>
        </w:numPr>
        <w:spacing w:after="200"/>
        <w:contextualSpacing/>
        <w:rPr>
          <w:rFonts w:cs="Arial"/>
          <w:szCs w:val="24"/>
        </w:rPr>
      </w:pPr>
      <w:r w:rsidRPr="00467640">
        <w:rPr>
          <w:rFonts w:cs="Arial"/>
          <w:szCs w:val="24"/>
        </w:rPr>
        <w:t>By sexual orientation (including lesbian, gay and bisexual populations)</w:t>
      </w:r>
    </w:p>
    <w:p w14:paraId="2941B1B3" w14:textId="77777777" w:rsidR="00467640" w:rsidRPr="00467640" w:rsidRDefault="00467640" w:rsidP="00467640">
      <w:pPr>
        <w:spacing w:after="200"/>
        <w:ind w:left="720"/>
        <w:contextualSpacing/>
        <w:rPr>
          <w:rFonts w:cs="Arial"/>
          <w:szCs w:val="24"/>
        </w:rPr>
      </w:pPr>
    </w:p>
    <w:p w14:paraId="584AF525" w14:textId="77777777" w:rsidR="00467640" w:rsidRPr="00467640" w:rsidRDefault="00467640" w:rsidP="00467640">
      <w:pPr>
        <w:rPr>
          <w:rFonts w:cs="Arial"/>
          <w:szCs w:val="24"/>
        </w:rPr>
      </w:pPr>
      <w:r w:rsidRPr="00467640">
        <w:rPr>
          <w:rFonts w:cs="Arial"/>
          <w:szCs w:val="24"/>
        </w:rPr>
        <w:t>The ability to address the quality of care provided to subpopulations served within SAMHSA’s grant programs is enhanced by programmatic alignment with the federal CLAS standards.</w:t>
      </w:r>
    </w:p>
    <w:p w14:paraId="4EAB7378" w14:textId="77777777" w:rsidR="00467640" w:rsidRPr="00467640" w:rsidRDefault="00467640" w:rsidP="00467640">
      <w:pPr>
        <w:rPr>
          <w:rFonts w:cs="Arial"/>
          <w:b/>
          <w:szCs w:val="24"/>
        </w:rPr>
      </w:pPr>
      <w:r w:rsidRPr="00467640">
        <w:rPr>
          <w:rFonts w:cs="Arial"/>
          <w:b/>
          <w:szCs w:val="24"/>
        </w:rPr>
        <w:t xml:space="preserve">National Standards for Culturally and Linguistically Appropriate Services (CLAS) in Health and Health Care </w:t>
      </w:r>
    </w:p>
    <w:p w14:paraId="22799312" w14:textId="77777777" w:rsidR="00467640" w:rsidRPr="00467640" w:rsidRDefault="00467640" w:rsidP="00467640">
      <w:pPr>
        <w:rPr>
          <w:rFonts w:cs="Arial"/>
          <w:szCs w:val="24"/>
        </w:rPr>
      </w:pPr>
      <w:r w:rsidRPr="00467640">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2D0BD02A" w14:textId="77777777" w:rsidR="00467640" w:rsidRPr="00467640" w:rsidRDefault="00467640" w:rsidP="00467640">
      <w:pPr>
        <w:rPr>
          <w:rFonts w:cs="Arial"/>
          <w:szCs w:val="24"/>
        </w:rPr>
      </w:pPr>
      <w:r w:rsidRPr="00467640">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393D9EB2" w14:textId="77777777" w:rsidR="00467640" w:rsidRPr="00467640" w:rsidRDefault="00467640" w:rsidP="00467640">
      <w:pPr>
        <w:rPr>
          <w:rFonts w:cs="Arial"/>
          <w:szCs w:val="24"/>
        </w:rPr>
      </w:pPr>
      <w:r w:rsidRPr="00467640">
        <w:rPr>
          <w:rFonts w:cs="Arial"/>
          <w:szCs w:val="24"/>
        </w:rPr>
        <w:t xml:space="preserve">You can learn more about the CLAS mandates, guidelines, and recommendations at: </w:t>
      </w:r>
      <w:hyperlink r:id="rId42" w:history="1">
        <w:r w:rsidRPr="00467640">
          <w:rPr>
            <w:rFonts w:cs="Arial"/>
            <w:color w:val="0000FF"/>
            <w:u w:val="single"/>
          </w:rPr>
          <w:t>http://www.ThinkCulturalHealth.hhs.gov</w:t>
        </w:r>
      </w:hyperlink>
      <w:r w:rsidRPr="00467640">
        <w:rPr>
          <w:rFonts w:cs="Arial"/>
          <w:color w:val="0000FF"/>
          <w:u w:val="single"/>
        </w:rPr>
        <w:t>.</w:t>
      </w:r>
    </w:p>
    <w:p w14:paraId="0BFDD86D" w14:textId="77777777" w:rsidR="00467640" w:rsidRPr="00467640" w:rsidRDefault="00467640" w:rsidP="00467640">
      <w:pPr>
        <w:rPr>
          <w:rFonts w:cs="Arial"/>
        </w:rPr>
      </w:pPr>
      <w:r w:rsidRPr="00467640">
        <w:rPr>
          <w:rFonts w:cs="Arial"/>
        </w:rPr>
        <w:t xml:space="preserve">Examples of a Behavioral Health Disparity Impact Statement are available on the SAMHSA website at </w:t>
      </w:r>
      <w:bookmarkEnd w:id="249"/>
      <w:r w:rsidRPr="00467640">
        <w:rPr>
          <w:rFonts w:cs="Arial"/>
        </w:rPr>
        <w:fldChar w:fldCharType="begin"/>
      </w:r>
      <w:r w:rsidRPr="00467640">
        <w:rPr>
          <w:rFonts w:cs="Arial"/>
        </w:rPr>
        <w:instrText xml:space="preserve"> HYPERLINK "http://www.samhsa.gov/grants/grants-management/disparity-impact-statement" </w:instrText>
      </w:r>
      <w:r w:rsidRPr="00467640">
        <w:rPr>
          <w:rFonts w:cs="Arial"/>
        </w:rPr>
        <w:fldChar w:fldCharType="separate"/>
      </w:r>
      <w:r w:rsidRPr="00467640">
        <w:rPr>
          <w:rFonts w:cs="Arial"/>
          <w:color w:val="0000FF"/>
          <w:u w:val="single"/>
        </w:rPr>
        <w:t>http://www.samhsa.gov/grants/grants-management/disparity-impact-statement</w:t>
      </w:r>
      <w:r w:rsidRPr="00467640">
        <w:rPr>
          <w:rFonts w:cs="Arial"/>
        </w:rPr>
        <w:fldChar w:fldCharType="end"/>
      </w:r>
      <w:r w:rsidRPr="00467640">
        <w:rPr>
          <w:rFonts w:cs="Arial"/>
        </w:rPr>
        <w:t>.</w:t>
      </w:r>
    </w:p>
    <w:p w14:paraId="24648532" w14:textId="77777777" w:rsidR="00467640" w:rsidRPr="00467640" w:rsidRDefault="00467640" w:rsidP="00467640">
      <w:pPr>
        <w:rPr>
          <w:rFonts w:cs="Arial"/>
        </w:rPr>
      </w:pPr>
    </w:p>
    <w:p w14:paraId="3F56A076" w14:textId="77777777" w:rsidR="00467640" w:rsidRPr="00467640" w:rsidRDefault="00467640" w:rsidP="00467640">
      <w:pPr>
        <w:rPr>
          <w:rFonts w:cs="Arial"/>
        </w:rPr>
      </w:pPr>
    </w:p>
    <w:p w14:paraId="7956ABC6" w14:textId="77777777" w:rsidR="00467640" w:rsidRPr="00467640" w:rsidRDefault="00467640" w:rsidP="00467640">
      <w:pPr>
        <w:rPr>
          <w:rFonts w:cs="Arial"/>
        </w:rPr>
      </w:pPr>
    </w:p>
    <w:p w14:paraId="26BE9995" w14:textId="77777777" w:rsidR="00467640" w:rsidRPr="00467640" w:rsidRDefault="00467640" w:rsidP="00467640">
      <w:pPr>
        <w:keepNext/>
        <w:tabs>
          <w:tab w:val="left" w:pos="720"/>
        </w:tabs>
        <w:jc w:val="center"/>
        <w:outlineLvl w:val="0"/>
        <w:rPr>
          <w:rFonts w:cs="Arial"/>
          <w:b/>
          <w:bCs/>
          <w:kern w:val="32"/>
          <w:sz w:val="32"/>
          <w:szCs w:val="32"/>
        </w:rPr>
      </w:pPr>
      <w:bookmarkStart w:id="250" w:name="_Appendix_I_–_1"/>
      <w:bookmarkStart w:id="251" w:name="_Toc453325331"/>
      <w:bookmarkStart w:id="252" w:name="_Toc453937192"/>
      <w:bookmarkStart w:id="253" w:name="_Toc454270675"/>
      <w:bookmarkStart w:id="254" w:name="_Toc465087568"/>
      <w:bookmarkStart w:id="255" w:name="_Toc485305473"/>
      <w:bookmarkStart w:id="256" w:name="_Toc485307253"/>
      <w:bookmarkStart w:id="257" w:name="_Toc489011348"/>
      <w:bookmarkStart w:id="258" w:name="_Toc29192881"/>
      <w:bookmarkStart w:id="259" w:name="_Toc29284410"/>
      <w:bookmarkEnd w:id="250"/>
      <w:r w:rsidRPr="00467640">
        <w:rPr>
          <w:rFonts w:cs="Arial"/>
          <w:b/>
          <w:bCs/>
          <w:kern w:val="32"/>
          <w:sz w:val="32"/>
          <w:szCs w:val="32"/>
        </w:rPr>
        <w:t>Appendix H – Standard Funding Restrictions</w:t>
      </w:r>
      <w:bookmarkEnd w:id="251"/>
      <w:bookmarkEnd w:id="252"/>
      <w:bookmarkEnd w:id="253"/>
      <w:bookmarkEnd w:id="254"/>
      <w:bookmarkEnd w:id="255"/>
      <w:bookmarkEnd w:id="256"/>
      <w:bookmarkEnd w:id="257"/>
      <w:bookmarkEnd w:id="258"/>
      <w:bookmarkEnd w:id="259"/>
    </w:p>
    <w:p w14:paraId="7916A751" w14:textId="77777777" w:rsidR="00467640" w:rsidRPr="00467640" w:rsidRDefault="00467640" w:rsidP="00467640">
      <w:pPr>
        <w:rPr>
          <w:rFonts w:cs="Arial"/>
        </w:rPr>
      </w:pPr>
      <w:r w:rsidRPr="00467640">
        <w:rPr>
          <w:rFonts w:cs="Arial"/>
          <w:szCs w:val="24"/>
        </w:rPr>
        <w:t xml:space="preserve">HHS codified the </w:t>
      </w:r>
      <w:r w:rsidRPr="00467640">
        <w:rPr>
          <w:rFonts w:cs="Arial"/>
          <w:i/>
          <w:szCs w:val="24"/>
        </w:rPr>
        <w:t>Uniform Administrative Requirements, Cost Principles, and Audit Requirements for HHS Awards</w:t>
      </w:r>
      <w:r w:rsidRPr="00467640">
        <w:rPr>
          <w:rFonts w:cs="Arial"/>
          <w:szCs w:val="24"/>
        </w:rPr>
        <w:t>, 45 CFR Part 75. In Subpart E, c</w:t>
      </w:r>
      <w:r w:rsidRPr="00467640">
        <w:rPr>
          <w:rFonts w:cs="Arial"/>
        </w:rPr>
        <w:t xml:space="preserve">ost principles are described and allowable and unallowable expenditures for HHS recipients are delineated.  45 CFR Part 75 is available at </w:t>
      </w:r>
      <w:hyperlink r:id="rId43" w:history="1">
        <w:r w:rsidRPr="00467640">
          <w:rPr>
            <w:rFonts w:cs="Arial"/>
            <w:color w:val="0000FF"/>
            <w:u w:val="single"/>
          </w:rPr>
          <w:t>http://www.samhsa.gov/grants/grants-management/policies-regulations/requirements-principles</w:t>
        </w:r>
      </w:hyperlink>
      <w:r w:rsidRPr="00467640">
        <w:rPr>
          <w:rFonts w:cs="Arial"/>
        </w:rPr>
        <w:t>. Unless superseded by program statute or regulation, follow the cost principles in 45 CFR Part 75 and the standard funding restrictions below.</w:t>
      </w:r>
    </w:p>
    <w:p w14:paraId="751DC57C" w14:textId="77777777" w:rsidR="00467640" w:rsidRPr="00467640" w:rsidRDefault="00467640" w:rsidP="00467640">
      <w:pPr>
        <w:rPr>
          <w:rFonts w:cs="Arial"/>
        </w:rPr>
      </w:pPr>
      <w:r w:rsidRPr="00467640">
        <w:rPr>
          <w:rFonts w:cs="Arial"/>
        </w:rPr>
        <w:t xml:space="preserve">You may also reference the SAMHSA site for grantee guidelines on financial management requirements at </w:t>
      </w:r>
      <w:hyperlink r:id="rId44" w:history="1">
        <w:r w:rsidRPr="00467640">
          <w:rPr>
            <w:rFonts w:cs="Arial"/>
            <w:color w:val="0000FF" w:themeColor="hyperlink"/>
            <w:u w:val="single"/>
          </w:rPr>
          <w:t>https://www.samhsa.gov/grants/grants-management/policies-regulations/financial-management-requirements</w:t>
        </w:r>
      </w:hyperlink>
      <w:r w:rsidRPr="00467640">
        <w:rPr>
          <w:rFonts w:cs="Arial"/>
        </w:rPr>
        <w:t xml:space="preserve">.  </w:t>
      </w:r>
    </w:p>
    <w:p w14:paraId="122E1804" w14:textId="77777777" w:rsidR="00467640" w:rsidRPr="00467640" w:rsidRDefault="00467640" w:rsidP="00467640">
      <w:r w:rsidRPr="00467640">
        <w:t>SAMHSA grant funds may not be used to:</w:t>
      </w:r>
    </w:p>
    <w:p w14:paraId="0D5C0F92" w14:textId="77777777" w:rsidR="00467640" w:rsidRPr="00467640" w:rsidRDefault="00467640" w:rsidP="00104911">
      <w:pPr>
        <w:numPr>
          <w:ilvl w:val="0"/>
          <w:numId w:val="86"/>
        </w:numPr>
        <w:contextualSpacing/>
        <w:rPr>
          <w:rFonts w:cs="Arial"/>
          <w:color w:val="000000"/>
          <w:szCs w:val="24"/>
        </w:rPr>
      </w:pPr>
      <w:r w:rsidRPr="00467640">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1FCE1DC5" w14:textId="77777777" w:rsidR="00467640" w:rsidRPr="00467640" w:rsidRDefault="00467640" w:rsidP="00467640">
      <w:pPr>
        <w:ind w:left="720"/>
        <w:contextualSpacing/>
        <w:rPr>
          <w:rFonts w:cs="Arial"/>
          <w:color w:val="000000"/>
          <w:szCs w:val="24"/>
        </w:rPr>
      </w:pPr>
    </w:p>
    <w:p w14:paraId="4158DE37" w14:textId="77777777" w:rsidR="00467640" w:rsidRPr="00467640" w:rsidRDefault="00467640" w:rsidP="00104911">
      <w:pPr>
        <w:numPr>
          <w:ilvl w:val="0"/>
          <w:numId w:val="86"/>
        </w:numPr>
        <w:contextualSpacing/>
        <w:rPr>
          <w:rFonts w:cs="Arial"/>
          <w:color w:val="000000"/>
          <w:szCs w:val="24"/>
        </w:rPr>
      </w:pPr>
      <w:r w:rsidRPr="00467640">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0951C10C" w14:textId="77777777" w:rsidR="00467640" w:rsidRPr="00467640" w:rsidRDefault="00467640" w:rsidP="00467640">
      <w:pPr>
        <w:ind w:left="720"/>
        <w:contextualSpacing/>
      </w:pPr>
    </w:p>
    <w:p w14:paraId="20678D67" w14:textId="77777777" w:rsidR="00467640" w:rsidRPr="00467640" w:rsidRDefault="00467640" w:rsidP="00104911">
      <w:pPr>
        <w:numPr>
          <w:ilvl w:val="0"/>
          <w:numId w:val="86"/>
        </w:numPr>
        <w:contextualSpacing/>
      </w:pPr>
      <w:r w:rsidRPr="00467640">
        <w:lastRenderedPageBreak/>
        <w:t>Pay for the purchase or construction of any building or structure to house any part of the program.  (Applicants may request up to $75,000 for renovations and alterations of existing facilities, if necessary and appropriate to the project.)</w:t>
      </w:r>
    </w:p>
    <w:p w14:paraId="3FA86A0E" w14:textId="77777777" w:rsidR="00467640" w:rsidRPr="00467640" w:rsidRDefault="00467640" w:rsidP="00467640">
      <w:pPr>
        <w:ind w:left="720"/>
        <w:contextualSpacing/>
      </w:pPr>
    </w:p>
    <w:p w14:paraId="3AF9796C" w14:textId="77777777" w:rsidR="00467640" w:rsidRPr="00467640" w:rsidRDefault="00467640" w:rsidP="00104911">
      <w:pPr>
        <w:numPr>
          <w:ilvl w:val="0"/>
          <w:numId w:val="86"/>
        </w:numPr>
        <w:contextualSpacing/>
      </w:pPr>
      <w:r w:rsidRPr="00467640">
        <w:t>Provide residential or outpatient treatment services when the facility has not yet been acquired, sited, approved, and met all requirements for human habitation and services provision. (Expansion or enhancement of existing residential services is permissible.)</w:t>
      </w:r>
    </w:p>
    <w:p w14:paraId="0FB3F203" w14:textId="77777777" w:rsidR="00467640" w:rsidRPr="00467640" w:rsidRDefault="00467640" w:rsidP="00467640">
      <w:pPr>
        <w:ind w:left="720"/>
        <w:contextualSpacing/>
      </w:pPr>
    </w:p>
    <w:p w14:paraId="05582566" w14:textId="77777777" w:rsidR="00467640" w:rsidRPr="00467640" w:rsidRDefault="00467640" w:rsidP="00104911">
      <w:pPr>
        <w:numPr>
          <w:ilvl w:val="0"/>
          <w:numId w:val="86"/>
        </w:numPr>
        <w:contextualSpacing/>
      </w:pPr>
      <w:r w:rsidRPr="00467640">
        <w:t>Provide inpatient treatment or hospital-based detoxification services.  Residential services are not considered to be inpatient or hospital-based services.</w:t>
      </w:r>
    </w:p>
    <w:p w14:paraId="219F7866" w14:textId="77777777" w:rsidR="00467640" w:rsidRPr="00467640" w:rsidRDefault="00467640" w:rsidP="00467640">
      <w:pPr>
        <w:ind w:left="720"/>
        <w:contextualSpacing/>
      </w:pPr>
    </w:p>
    <w:p w14:paraId="7DDA9953" w14:textId="77777777" w:rsidR="00467640" w:rsidRPr="00467640" w:rsidRDefault="00467640" w:rsidP="00104911">
      <w:pPr>
        <w:numPr>
          <w:ilvl w:val="0"/>
          <w:numId w:val="86"/>
        </w:numPr>
        <w:contextualSpacing/>
      </w:pPr>
      <w:r w:rsidRPr="00467640">
        <w:t xml:space="preserve">Make direct payments to individuals to enter treatment or continue to participate in prevention or treatment services. </w:t>
      </w:r>
    </w:p>
    <w:p w14:paraId="4638EECD" w14:textId="77777777" w:rsidR="00467640" w:rsidRPr="00467640" w:rsidRDefault="00467640" w:rsidP="00467640">
      <w:pPr>
        <w:ind w:left="720"/>
        <w:contextualSpacing/>
      </w:pPr>
      <w:r w:rsidRPr="00467640">
        <w:t xml:space="preserve"> </w:t>
      </w:r>
    </w:p>
    <w:p w14:paraId="112E0CD0" w14:textId="77777777" w:rsidR="00467640" w:rsidRPr="00467640" w:rsidRDefault="00467640" w:rsidP="00467640">
      <w:pPr>
        <w:ind w:left="720"/>
        <w:contextualSpacing/>
      </w:pPr>
      <w:r w:rsidRPr="00467640">
        <w:t xml:space="preserve">Note: A recipient or treatment or prevention provider may provide up to $30 non-cash incentive to individuals to participate in required data collection follow up.  This amount may be paid for participation in each required follow-up interview.  </w:t>
      </w:r>
    </w:p>
    <w:p w14:paraId="2EAE2EFA" w14:textId="77777777" w:rsidR="00467640" w:rsidRPr="00467640" w:rsidRDefault="00467640" w:rsidP="00467640">
      <w:pPr>
        <w:ind w:left="720"/>
        <w:contextualSpacing/>
      </w:pPr>
      <w:r w:rsidRPr="00467640">
        <w:t xml:space="preserve">  </w:t>
      </w:r>
    </w:p>
    <w:p w14:paraId="6B4CF520" w14:textId="77777777" w:rsidR="00467640" w:rsidRPr="00467640" w:rsidRDefault="00467640" w:rsidP="00104911">
      <w:pPr>
        <w:numPr>
          <w:ilvl w:val="0"/>
          <w:numId w:val="86"/>
        </w:numPr>
        <w:contextualSpacing/>
      </w:pPr>
      <w:r w:rsidRPr="00467640">
        <w:t xml:space="preserve">Meals are generally unallowable unless they are an integral part of a conference grant or specifically stated as an allowable expense in the FOA.  Grant funds may be used for light snacks, not to exceed $3.00 per person per day.  </w:t>
      </w:r>
    </w:p>
    <w:p w14:paraId="0264B155" w14:textId="77777777" w:rsidR="00467640" w:rsidRPr="00467640" w:rsidRDefault="00467640" w:rsidP="00467640">
      <w:pPr>
        <w:ind w:left="720"/>
        <w:contextualSpacing/>
      </w:pPr>
    </w:p>
    <w:p w14:paraId="6BF3C226" w14:textId="77777777" w:rsidR="00467640" w:rsidRPr="00467640" w:rsidRDefault="00467640" w:rsidP="00104911">
      <w:pPr>
        <w:numPr>
          <w:ilvl w:val="0"/>
          <w:numId w:val="86"/>
        </w:numPr>
        <w:contextualSpacing/>
      </w:pPr>
      <w:r w:rsidRPr="00467640">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016C1576" w14:textId="77777777" w:rsidR="00467640" w:rsidRPr="00467640" w:rsidRDefault="00467640" w:rsidP="00467640">
      <w:pPr>
        <w:ind w:left="720"/>
        <w:contextualSpacing/>
      </w:pPr>
    </w:p>
    <w:p w14:paraId="2A7FF868" w14:textId="77777777" w:rsidR="00467640" w:rsidRPr="00467640" w:rsidRDefault="00467640" w:rsidP="00104911">
      <w:pPr>
        <w:numPr>
          <w:ilvl w:val="0"/>
          <w:numId w:val="86"/>
        </w:numPr>
        <w:contextualSpacing/>
      </w:pPr>
      <w:r w:rsidRPr="00467640">
        <w:t xml:space="preserve">Pay for pharmaceuticals for HIV antiretroviral therapy, sexually transmitted diseases (STD)/sexually transmitted illnesses (STI), tuberculosis (TB), and hepatitis B and C, or for psychotropic drugs. </w:t>
      </w:r>
    </w:p>
    <w:p w14:paraId="0A696B87" w14:textId="77777777" w:rsidR="00467640" w:rsidRPr="00467640" w:rsidRDefault="00467640" w:rsidP="00467640"/>
    <w:p w14:paraId="094ECC70" w14:textId="77777777" w:rsidR="00467640" w:rsidRPr="00467640" w:rsidRDefault="00467640" w:rsidP="00467640">
      <w:pPr>
        <w:rPr>
          <w:rFonts w:cs="Arial"/>
        </w:rPr>
      </w:pPr>
    </w:p>
    <w:p w14:paraId="2F058ADD" w14:textId="77777777" w:rsidR="00467640" w:rsidRPr="00467640" w:rsidRDefault="00467640" w:rsidP="00467640">
      <w:pPr>
        <w:rPr>
          <w:rFonts w:cs="Arial"/>
          <w:szCs w:val="24"/>
        </w:rPr>
      </w:pPr>
    </w:p>
    <w:p w14:paraId="02AD1BE4" w14:textId="77777777" w:rsidR="00467640" w:rsidRPr="00467640" w:rsidRDefault="00467640" w:rsidP="00467640">
      <w:pPr>
        <w:rPr>
          <w:rFonts w:cs="Arial"/>
          <w:szCs w:val="24"/>
        </w:rPr>
      </w:pPr>
    </w:p>
    <w:p w14:paraId="46139C42" w14:textId="77777777" w:rsidR="00467640" w:rsidRPr="00467640" w:rsidRDefault="00467640" w:rsidP="00467640">
      <w:pPr>
        <w:rPr>
          <w:rFonts w:cs="Arial"/>
          <w:szCs w:val="24"/>
        </w:rPr>
      </w:pPr>
    </w:p>
    <w:p w14:paraId="795E686E" w14:textId="77777777" w:rsidR="00467640" w:rsidRPr="00467640" w:rsidRDefault="00467640" w:rsidP="00467640">
      <w:pPr>
        <w:rPr>
          <w:rFonts w:cs="Arial"/>
          <w:szCs w:val="24"/>
        </w:rPr>
      </w:pPr>
    </w:p>
    <w:p w14:paraId="35D931F5" w14:textId="77777777" w:rsidR="00467640" w:rsidRPr="00467640" w:rsidRDefault="00467640" w:rsidP="00467640">
      <w:pPr>
        <w:rPr>
          <w:rFonts w:cs="Arial"/>
          <w:szCs w:val="24"/>
        </w:rPr>
      </w:pPr>
    </w:p>
    <w:p w14:paraId="685E505B" w14:textId="77777777" w:rsidR="00467640" w:rsidRPr="00467640" w:rsidRDefault="00467640" w:rsidP="00467640">
      <w:pPr>
        <w:rPr>
          <w:rFonts w:cs="Arial"/>
          <w:szCs w:val="24"/>
        </w:rPr>
      </w:pPr>
    </w:p>
    <w:p w14:paraId="40B56C52" w14:textId="77777777" w:rsidR="00467640" w:rsidRPr="00467640" w:rsidRDefault="00467640" w:rsidP="00467640">
      <w:pPr>
        <w:keepNext/>
        <w:tabs>
          <w:tab w:val="left" w:pos="720"/>
        </w:tabs>
        <w:jc w:val="center"/>
        <w:outlineLvl w:val="0"/>
        <w:rPr>
          <w:rFonts w:cs="Arial"/>
          <w:b/>
          <w:bCs/>
          <w:kern w:val="32"/>
          <w:sz w:val="32"/>
          <w:szCs w:val="32"/>
        </w:rPr>
      </w:pPr>
      <w:bookmarkStart w:id="260" w:name="_Appendix_K_–_2"/>
      <w:bookmarkStart w:id="261" w:name="_Appendix_J_–"/>
      <w:bookmarkStart w:id="262" w:name="_Toc485305474"/>
      <w:bookmarkStart w:id="263" w:name="_Toc485307254"/>
      <w:bookmarkStart w:id="264" w:name="_Toc489011349"/>
      <w:bookmarkStart w:id="265" w:name="_Toc29192882"/>
      <w:bookmarkStart w:id="266" w:name="_Toc29284411"/>
      <w:bookmarkEnd w:id="260"/>
      <w:bookmarkEnd w:id="261"/>
      <w:r w:rsidRPr="00467640">
        <w:rPr>
          <w:rFonts w:cs="Arial"/>
          <w:b/>
          <w:bCs/>
          <w:kern w:val="32"/>
          <w:sz w:val="32"/>
          <w:szCs w:val="32"/>
        </w:rPr>
        <w:t>Appendix I – Intergovernmental Review (E.O. 12372)</w:t>
      </w:r>
      <w:bookmarkEnd w:id="262"/>
      <w:bookmarkEnd w:id="263"/>
      <w:bookmarkEnd w:id="264"/>
      <w:r w:rsidRPr="00467640">
        <w:rPr>
          <w:rFonts w:cs="Arial"/>
          <w:b/>
          <w:bCs/>
          <w:kern w:val="32"/>
          <w:sz w:val="32"/>
          <w:szCs w:val="32"/>
        </w:rPr>
        <w:t xml:space="preserve"> Requirements</w:t>
      </w:r>
      <w:bookmarkEnd w:id="265"/>
      <w:bookmarkEnd w:id="266"/>
    </w:p>
    <w:p w14:paraId="0B0965A0" w14:textId="77777777" w:rsidR="00467640" w:rsidRPr="00467640" w:rsidRDefault="00467640" w:rsidP="00467640">
      <w:pPr>
        <w:tabs>
          <w:tab w:val="left" w:pos="1008"/>
        </w:tabs>
        <w:rPr>
          <w:rFonts w:cs="Arial"/>
          <w:b/>
        </w:rPr>
      </w:pPr>
      <w:r w:rsidRPr="00467640">
        <w:rPr>
          <w:rFonts w:cs="Arial"/>
          <w:b/>
        </w:rPr>
        <w:t>States with SPOCs</w:t>
      </w:r>
    </w:p>
    <w:p w14:paraId="028C6AD1" w14:textId="77777777" w:rsidR="00467640" w:rsidRPr="00467640" w:rsidRDefault="00467640" w:rsidP="00467640">
      <w:pPr>
        <w:tabs>
          <w:tab w:val="left" w:pos="1008"/>
        </w:tabs>
        <w:rPr>
          <w:rFonts w:cs="Arial"/>
        </w:rPr>
      </w:pPr>
      <w:r w:rsidRPr="00467640">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5" w:history="1">
        <w:r w:rsidRPr="00467640">
          <w:rPr>
            <w:rFonts w:cs="Arial"/>
            <w:color w:val="0000FF"/>
            <w:u w:val="single"/>
          </w:rPr>
          <w:t>https://www.whitehouse.gov/wp-content/uploads/2019/02/SPOC-February-2019.pdf</w:t>
        </w:r>
      </w:hyperlink>
    </w:p>
    <w:p w14:paraId="5FEA9689" w14:textId="77777777" w:rsidR="00467640" w:rsidRPr="00467640" w:rsidRDefault="00467640" w:rsidP="00467640">
      <w:pPr>
        <w:tabs>
          <w:tab w:val="left" w:pos="1008"/>
        </w:tabs>
        <w:rPr>
          <w:rFonts w:cs="Arial"/>
          <w:szCs w:val="24"/>
        </w:rPr>
      </w:pPr>
      <w:r w:rsidRPr="00467640">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459DF1F8" w14:textId="0E852F99" w:rsidR="00467640" w:rsidRPr="00467640" w:rsidRDefault="00467640" w:rsidP="00467640">
      <w:pPr>
        <w:tabs>
          <w:tab w:val="num" w:pos="900"/>
        </w:tabs>
        <w:rPr>
          <w:rFonts w:cs="Arial"/>
          <w:szCs w:val="24"/>
        </w:rPr>
      </w:pPr>
      <w:r w:rsidRPr="00467640">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SM-20-01</w:t>
      </w:r>
      <w:r>
        <w:rPr>
          <w:rFonts w:cs="Arial"/>
          <w:szCs w:val="24"/>
        </w:rPr>
        <w:t>1</w:t>
      </w:r>
      <w:r w:rsidRPr="00467640">
        <w:rPr>
          <w:rFonts w:cs="Arial"/>
          <w:szCs w:val="24"/>
        </w:rPr>
        <w:t xml:space="preserve">.  </w:t>
      </w:r>
    </w:p>
    <w:p w14:paraId="57588CA9" w14:textId="77777777" w:rsidR="00467640" w:rsidRPr="00467640" w:rsidRDefault="00467640" w:rsidP="00467640">
      <w:pPr>
        <w:tabs>
          <w:tab w:val="left" w:pos="1008"/>
        </w:tabs>
        <w:rPr>
          <w:rFonts w:cs="Arial"/>
          <w:b/>
        </w:rPr>
      </w:pPr>
      <w:r w:rsidRPr="00467640">
        <w:rPr>
          <w:rFonts w:cs="Arial"/>
          <w:b/>
        </w:rPr>
        <w:lastRenderedPageBreak/>
        <w:t>States without SPOCs</w:t>
      </w:r>
    </w:p>
    <w:p w14:paraId="7B1919DD" w14:textId="77777777" w:rsidR="00467640" w:rsidRPr="00467640" w:rsidRDefault="00467640" w:rsidP="00467640">
      <w:pPr>
        <w:tabs>
          <w:tab w:val="left" w:pos="1008"/>
        </w:tabs>
        <w:rPr>
          <w:rFonts w:cs="Arial"/>
        </w:rPr>
      </w:pPr>
      <w:r w:rsidRPr="00467640">
        <w:rPr>
          <w:rFonts w:cs="Arial"/>
        </w:rPr>
        <w:t>If your state does not have a SPOC and you are a community-based, non-governmental service provider, you must submit a Public Health System Impact Statement (PHSIS)</w:t>
      </w:r>
      <w:r w:rsidRPr="00467640">
        <w:rPr>
          <w:rFonts w:cs="Arial"/>
          <w:vertAlign w:val="superscript"/>
        </w:rPr>
        <w:footnoteReference w:id="2"/>
      </w:r>
      <w:r w:rsidRPr="00467640">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467640">
        <w:rPr>
          <w:rFonts w:cs="Arial"/>
          <w:u w:val="single"/>
        </w:rPr>
        <w:t>state or local government or American Indian/Alaska Native tribe or tribal organization, you are not subject to these requirements</w:t>
      </w:r>
      <w:r w:rsidRPr="00467640">
        <w:rPr>
          <w:rFonts w:cs="Arial"/>
        </w:rPr>
        <w:t>.</w:t>
      </w:r>
    </w:p>
    <w:p w14:paraId="0D0237C3" w14:textId="77777777" w:rsidR="00467640" w:rsidRPr="00467640" w:rsidRDefault="00467640" w:rsidP="00467640">
      <w:pPr>
        <w:tabs>
          <w:tab w:val="left" w:pos="1008"/>
        </w:tabs>
        <w:rPr>
          <w:rFonts w:cs="Arial"/>
        </w:rPr>
      </w:pPr>
      <w:r w:rsidRPr="00467640">
        <w:rPr>
          <w:rFonts w:cs="Arial"/>
        </w:rPr>
        <w:t>The PHSIS consists of the following information:</w:t>
      </w:r>
    </w:p>
    <w:p w14:paraId="2921ECB6" w14:textId="77777777" w:rsidR="00467640" w:rsidRPr="00467640" w:rsidRDefault="00467640" w:rsidP="00104911">
      <w:pPr>
        <w:numPr>
          <w:ilvl w:val="0"/>
          <w:numId w:val="29"/>
        </w:numPr>
        <w:rPr>
          <w:rFonts w:cs="Arial"/>
          <w:szCs w:val="24"/>
        </w:rPr>
      </w:pPr>
      <w:r w:rsidRPr="00467640">
        <w:rPr>
          <w:rFonts w:cs="Arial"/>
          <w:szCs w:val="24"/>
        </w:rPr>
        <w:t xml:space="preserve">A copy of the first page of the application (SF-424); and </w:t>
      </w:r>
    </w:p>
    <w:p w14:paraId="1582D6CA" w14:textId="77777777" w:rsidR="00467640" w:rsidRPr="00467640" w:rsidRDefault="00467640" w:rsidP="00104911">
      <w:pPr>
        <w:numPr>
          <w:ilvl w:val="0"/>
          <w:numId w:val="29"/>
        </w:numPr>
        <w:rPr>
          <w:rFonts w:cs="Arial"/>
          <w:szCs w:val="24"/>
        </w:rPr>
      </w:pPr>
      <w:r w:rsidRPr="00467640">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5776C099" w14:textId="77777777" w:rsidR="00467640" w:rsidRPr="00467640" w:rsidRDefault="00467640" w:rsidP="00467640">
      <w:pPr>
        <w:tabs>
          <w:tab w:val="left" w:pos="1008"/>
        </w:tabs>
        <w:rPr>
          <w:rFonts w:cs="Arial"/>
        </w:rPr>
      </w:pPr>
      <w:r w:rsidRPr="00467640">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46" w:history="1">
        <w:r w:rsidRPr="00467640">
          <w:rPr>
            <w:rFonts w:cs="Arial"/>
            <w:color w:val="0000FF"/>
            <w:u w:val="single"/>
          </w:rPr>
          <w:t>http://www.samhsa.gov/grants/applying/forms-resources</w:t>
        </w:r>
      </w:hyperlink>
      <w:r w:rsidRPr="00467640">
        <w:rPr>
          <w:rFonts w:cs="Arial"/>
        </w:rPr>
        <w:t xml:space="preserve">. If the proposed project falls within the jurisdiction of more than one state, you should notify all representative SSAs.  </w:t>
      </w:r>
    </w:p>
    <w:p w14:paraId="01C796C9" w14:textId="1CD1E44E" w:rsidR="00467640" w:rsidRPr="00467640" w:rsidRDefault="00467640" w:rsidP="00467640">
      <w:pPr>
        <w:tabs>
          <w:tab w:val="left" w:pos="1008"/>
        </w:tabs>
        <w:rPr>
          <w:rFonts w:cs="Arial"/>
        </w:rPr>
      </w:pPr>
      <w:r w:rsidRPr="00467640">
        <w:rPr>
          <w:rFonts w:cs="Arial"/>
        </w:rPr>
        <w:lastRenderedPageBreak/>
        <w:t>Review the FOA:  Section IV-1, carefully to determine if you must include an attachment with a copy of a letter transmitting the PHSIS to the SSA</w:t>
      </w:r>
      <w:r w:rsidRPr="00467640">
        <w:rPr>
          <w:rFonts w:cs="Arial"/>
          <w:bCs/>
        </w:rPr>
        <w:t xml:space="preserve">. </w:t>
      </w:r>
      <w:r w:rsidRPr="00467640">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467640">
        <w:rPr>
          <w:rFonts w:cs="Arial"/>
          <w:bCs/>
        </w:rPr>
        <w:t>20857</w:t>
      </w:r>
      <w:r w:rsidRPr="00467640">
        <w:rPr>
          <w:rFonts w:cs="Arial"/>
        </w:rPr>
        <w:t xml:space="preserve">.  ATTN:  SSA – Funding Announcement No. </w:t>
      </w:r>
      <w:r w:rsidRPr="00467640">
        <w:rPr>
          <w:rFonts w:cs="Arial"/>
          <w:szCs w:val="24"/>
        </w:rPr>
        <w:t>SM-20-01</w:t>
      </w:r>
      <w:r>
        <w:rPr>
          <w:rFonts w:cs="Arial"/>
          <w:szCs w:val="24"/>
        </w:rPr>
        <w:t>1</w:t>
      </w:r>
      <w:r w:rsidRPr="00467640">
        <w:rPr>
          <w:rFonts w:cs="Arial"/>
          <w:szCs w:val="24"/>
        </w:rPr>
        <w:t xml:space="preserve">. </w:t>
      </w:r>
    </w:p>
    <w:p w14:paraId="60F05165" w14:textId="77777777" w:rsidR="00467640" w:rsidRPr="00467640" w:rsidRDefault="00467640" w:rsidP="00467640">
      <w:pPr>
        <w:tabs>
          <w:tab w:val="left" w:pos="1008"/>
        </w:tabs>
        <w:rPr>
          <w:rFonts w:cs="Arial"/>
          <w:szCs w:val="24"/>
        </w:rPr>
      </w:pPr>
      <w:r w:rsidRPr="00467640">
        <w:rPr>
          <w:rFonts w:cs="Arial"/>
        </w:rPr>
        <w:t>In addition, a</w:t>
      </w:r>
      <w:r w:rsidRPr="00467640">
        <w:rPr>
          <w:rFonts w:cs="Arial"/>
          <w:szCs w:val="24"/>
        </w:rPr>
        <w:t>pplicants may request that the SSA send them a copy of any state comments. The applicant must notify the SSA within 30 days of receipt of an award.</w:t>
      </w:r>
    </w:p>
    <w:p w14:paraId="7E6F6841" w14:textId="77777777" w:rsidR="00467640" w:rsidRPr="00467640" w:rsidRDefault="00467640" w:rsidP="00467640">
      <w:pPr>
        <w:rPr>
          <w:rFonts w:cs="Arial"/>
        </w:rPr>
      </w:pPr>
    </w:p>
    <w:p w14:paraId="12FF9148" w14:textId="77777777" w:rsidR="00467640" w:rsidRPr="00467640" w:rsidRDefault="00467640" w:rsidP="00467640">
      <w:pPr>
        <w:tabs>
          <w:tab w:val="left" w:pos="1008"/>
        </w:tabs>
        <w:jc w:val="center"/>
        <w:rPr>
          <w:rFonts w:cs="Arial"/>
          <w:b/>
          <w:bCs/>
          <w:kern w:val="32"/>
          <w:sz w:val="32"/>
          <w:szCs w:val="32"/>
        </w:rPr>
      </w:pPr>
    </w:p>
    <w:p w14:paraId="717540CF" w14:textId="77777777" w:rsidR="00467640" w:rsidRPr="00467640" w:rsidRDefault="00467640" w:rsidP="00467640">
      <w:pPr>
        <w:tabs>
          <w:tab w:val="left" w:pos="1008"/>
        </w:tabs>
        <w:jc w:val="center"/>
        <w:rPr>
          <w:rFonts w:cs="Arial"/>
          <w:b/>
          <w:bCs/>
          <w:kern w:val="32"/>
          <w:sz w:val="32"/>
          <w:szCs w:val="32"/>
        </w:rPr>
      </w:pPr>
    </w:p>
    <w:p w14:paraId="3A44343E" w14:textId="77777777" w:rsidR="00467640" w:rsidRPr="00467640" w:rsidRDefault="00467640" w:rsidP="00467640">
      <w:pPr>
        <w:tabs>
          <w:tab w:val="left" w:pos="1008"/>
        </w:tabs>
        <w:jc w:val="center"/>
        <w:rPr>
          <w:rFonts w:cs="Arial"/>
          <w:b/>
          <w:bCs/>
          <w:kern w:val="32"/>
          <w:sz w:val="32"/>
          <w:szCs w:val="32"/>
        </w:rPr>
      </w:pPr>
    </w:p>
    <w:p w14:paraId="65950FDA" w14:textId="77777777" w:rsidR="00467640" w:rsidRPr="00467640" w:rsidRDefault="00467640" w:rsidP="00467640">
      <w:pPr>
        <w:tabs>
          <w:tab w:val="left" w:pos="1008"/>
        </w:tabs>
        <w:jc w:val="center"/>
        <w:rPr>
          <w:rFonts w:cs="Arial"/>
          <w:b/>
          <w:bCs/>
          <w:kern w:val="32"/>
          <w:sz w:val="32"/>
          <w:szCs w:val="32"/>
        </w:rPr>
      </w:pPr>
    </w:p>
    <w:p w14:paraId="228E1C87" w14:textId="77777777" w:rsidR="00467640" w:rsidRPr="00467640" w:rsidRDefault="00467640" w:rsidP="00467640">
      <w:pPr>
        <w:tabs>
          <w:tab w:val="left" w:pos="1008"/>
        </w:tabs>
        <w:jc w:val="center"/>
        <w:rPr>
          <w:rFonts w:cs="Arial"/>
          <w:b/>
          <w:bCs/>
          <w:kern w:val="32"/>
          <w:sz w:val="32"/>
          <w:szCs w:val="32"/>
        </w:rPr>
      </w:pPr>
    </w:p>
    <w:p w14:paraId="40E923F6" w14:textId="77777777" w:rsidR="00467640" w:rsidRPr="00467640" w:rsidRDefault="00467640" w:rsidP="00467640">
      <w:pPr>
        <w:tabs>
          <w:tab w:val="left" w:pos="1008"/>
        </w:tabs>
        <w:jc w:val="center"/>
        <w:rPr>
          <w:rFonts w:cs="Arial"/>
          <w:b/>
          <w:bCs/>
          <w:kern w:val="32"/>
          <w:sz w:val="32"/>
          <w:szCs w:val="32"/>
        </w:rPr>
      </w:pPr>
    </w:p>
    <w:p w14:paraId="0E51AE87" w14:textId="77777777" w:rsidR="00467640" w:rsidRPr="00467640" w:rsidRDefault="00467640" w:rsidP="00467640">
      <w:pPr>
        <w:keepNext/>
        <w:tabs>
          <w:tab w:val="left" w:pos="720"/>
        </w:tabs>
        <w:jc w:val="center"/>
        <w:outlineLvl w:val="0"/>
        <w:rPr>
          <w:rFonts w:cs="Arial"/>
          <w:b/>
          <w:bCs/>
          <w:kern w:val="32"/>
          <w:sz w:val="32"/>
          <w:szCs w:val="32"/>
        </w:rPr>
      </w:pPr>
      <w:bookmarkStart w:id="267" w:name="_Toc485307255"/>
      <w:bookmarkStart w:id="268" w:name="_Toc489011350"/>
      <w:bookmarkStart w:id="269" w:name="_Toc29192883"/>
      <w:bookmarkStart w:id="270" w:name="_Toc29284412"/>
      <w:r w:rsidRPr="00467640">
        <w:rPr>
          <w:rFonts w:cs="Arial"/>
          <w:b/>
          <w:bCs/>
          <w:kern w:val="32"/>
          <w:sz w:val="32"/>
          <w:szCs w:val="32"/>
        </w:rPr>
        <w:t>Appendix J – Administrative and National Policy</w:t>
      </w:r>
      <w:bookmarkStart w:id="271" w:name="_Toc485307010"/>
      <w:bookmarkStart w:id="272" w:name="_Toc485307256"/>
      <w:bookmarkStart w:id="273" w:name="_Toc485366604"/>
      <w:bookmarkStart w:id="274" w:name="_Toc487708589"/>
      <w:bookmarkStart w:id="275" w:name="_Toc489011351"/>
      <w:bookmarkEnd w:id="267"/>
      <w:bookmarkEnd w:id="268"/>
      <w:r w:rsidRPr="00467640">
        <w:rPr>
          <w:rFonts w:cs="Arial"/>
          <w:b/>
          <w:bCs/>
          <w:kern w:val="32"/>
          <w:sz w:val="32"/>
          <w:szCs w:val="32"/>
        </w:rPr>
        <w:t xml:space="preserve"> Requirements</w:t>
      </w:r>
      <w:bookmarkEnd w:id="269"/>
      <w:bookmarkEnd w:id="270"/>
      <w:bookmarkEnd w:id="271"/>
      <w:bookmarkEnd w:id="272"/>
      <w:bookmarkEnd w:id="273"/>
      <w:bookmarkEnd w:id="274"/>
      <w:bookmarkEnd w:id="275"/>
    </w:p>
    <w:p w14:paraId="6EA121BE" w14:textId="77777777" w:rsidR="00467640" w:rsidRPr="00467640" w:rsidRDefault="00467640" w:rsidP="00467640">
      <w:pPr>
        <w:rPr>
          <w:rFonts w:cs="Arial"/>
          <w:szCs w:val="24"/>
        </w:rPr>
      </w:pPr>
      <w:r w:rsidRPr="00467640">
        <w:rPr>
          <w:rFonts w:cs="Arial"/>
          <w:szCs w:val="24"/>
        </w:rPr>
        <w:t xml:space="preserve">If your application is funded, you must comply with all terms and conditions of the NoA.  SAMHSA’s standard terms and conditions are available on the SAMHSA website. </w:t>
      </w:r>
    </w:p>
    <w:p w14:paraId="369878C6" w14:textId="77777777" w:rsidR="00467640" w:rsidRPr="00467640" w:rsidRDefault="00467640" w:rsidP="00467640">
      <w:pPr>
        <w:tabs>
          <w:tab w:val="num" w:pos="1080"/>
        </w:tabs>
        <w:rPr>
          <w:rFonts w:cs="Arial"/>
          <w:b/>
          <w:szCs w:val="24"/>
        </w:rPr>
      </w:pPr>
      <w:r w:rsidRPr="00467640">
        <w:rPr>
          <w:rFonts w:cs="Arial"/>
          <w:b/>
          <w:szCs w:val="24"/>
        </w:rPr>
        <w:t xml:space="preserve">HHS Grants Policy Statement (GPS) </w:t>
      </w:r>
    </w:p>
    <w:p w14:paraId="125E1C6C" w14:textId="77777777" w:rsidR="00467640" w:rsidRPr="00467640" w:rsidRDefault="00467640" w:rsidP="00467640">
      <w:pPr>
        <w:rPr>
          <w:rFonts w:cs="Arial"/>
          <w:szCs w:val="24"/>
        </w:rPr>
      </w:pPr>
      <w:r w:rsidRPr="00467640">
        <w:rPr>
          <w:rFonts w:cs="Arial"/>
          <w:szCs w:val="24"/>
        </w:rPr>
        <w:lastRenderedPageBreak/>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7" w:history="1">
        <w:r w:rsidRPr="00467640">
          <w:rPr>
            <w:rFonts w:cs="Arial"/>
            <w:color w:val="0000FF"/>
            <w:szCs w:val="24"/>
            <w:u w:val="single"/>
          </w:rPr>
          <w:t>http://www.samhsa.gov/grants/grants-management/policies-regulations/hhs-grants-policy-statement</w:t>
        </w:r>
      </w:hyperlink>
      <w:r w:rsidRPr="00467640">
        <w:rPr>
          <w:rFonts w:cs="Arial"/>
          <w:szCs w:val="24"/>
        </w:rPr>
        <w:t xml:space="preserve">. The general terms and conditions in the HHS GPS will apply as indicated unless there are statutory, regulatory, or award-specific requirements to the contrary (as specified in the NoA). </w:t>
      </w:r>
    </w:p>
    <w:p w14:paraId="3F752291" w14:textId="77777777" w:rsidR="00467640" w:rsidRPr="00467640" w:rsidRDefault="00467640" w:rsidP="00467640">
      <w:pPr>
        <w:tabs>
          <w:tab w:val="num" w:pos="1080"/>
        </w:tabs>
        <w:ind w:hanging="360"/>
        <w:rPr>
          <w:rFonts w:cs="Arial"/>
          <w:b/>
          <w:szCs w:val="24"/>
        </w:rPr>
      </w:pPr>
      <w:r w:rsidRPr="00467640">
        <w:rPr>
          <w:rFonts w:cs="Arial"/>
          <w:szCs w:val="24"/>
        </w:rPr>
        <w:t xml:space="preserve">     </w:t>
      </w:r>
      <w:r w:rsidRPr="00467640">
        <w:rPr>
          <w:rFonts w:cs="Arial"/>
          <w:b/>
          <w:szCs w:val="24"/>
        </w:rPr>
        <w:t>HHS Grant Regulations</w:t>
      </w:r>
    </w:p>
    <w:p w14:paraId="0BBBEB85" w14:textId="77777777" w:rsidR="00467640" w:rsidRPr="00467640" w:rsidRDefault="00467640" w:rsidP="00467640">
      <w:pPr>
        <w:rPr>
          <w:rFonts w:cs="Arial"/>
          <w:szCs w:val="24"/>
        </w:rPr>
      </w:pPr>
      <w:r w:rsidRPr="00467640">
        <w:rPr>
          <w:rFonts w:cs="Arial"/>
          <w:szCs w:val="24"/>
        </w:rPr>
        <w:t xml:space="preserve">If your application is funded, you must also comply with the administrative requirements outlined in 45 CFR Part 75. For more information see the SAMHSA website at </w:t>
      </w:r>
      <w:hyperlink r:id="rId48" w:history="1">
        <w:r w:rsidRPr="00467640">
          <w:rPr>
            <w:rFonts w:cs="Arial"/>
            <w:color w:val="0000FF"/>
            <w:szCs w:val="24"/>
            <w:u w:val="single"/>
          </w:rPr>
          <w:t>http://www.samhsa.gov/grants/grants-management/policies-regulations/requirements-principles</w:t>
        </w:r>
      </w:hyperlink>
      <w:r w:rsidRPr="00467640">
        <w:rPr>
          <w:rFonts w:cs="Arial"/>
          <w:szCs w:val="24"/>
        </w:rPr>
        <w:t>.</w:t>
      </w:r>
    </w:p>
    <w:p w14:paraId="434714CC" w14:textId="77777777" w:rsidR="00467640" w:rsidRPr="00467640" w:rsidRDefault="00467640" w:rsidP="00467640">
      <w:pPr>
        <w:tabs>
          <w:tab w:val="num" w:pos="1080"/>
        </w:tabs>
        <w:ind w:hanging="360"/>
        <w:rPr>
          <w:rFonts w:cs="Arial"/>
          <w:b/>
          <w:szCs w:val="24"/>
        </w:rPr>
      </w:pPr>
      <w:r w:rsidRPr="00467640">
        <w:rPr>
          <w:rFonts w:cs="Arial"/>
          <w:szCs w:val="24"/>
        </w:rPr>
        <w:t xml:space="preserve">     </w:t>
      </w:r>
      <w:r w:rsidRPr="00467640">
        <w:rPr>
          <w:rFonts w:cs="Arial"/>
          <w:b/>
          <w:szCs w:val="24"/>
        </w:rPr>
        <w:t>Additional Terms and Conditions</w:t>
      </w:r>
    </w:p>
    <w:p w14:paraId="18F5BAE4" w14:textId="77777777" w:rsidR="00467640" w:rsidRPr="00467640" w:rsidRDefault="00467640" w:rsidP="00467640">
      <w:pPr>
        <w:rPr>
          <w:rFonts w:cs="Arial"/>
          <w:szCs w:val="24"/>
        </w:rPr>
      </w:pPr>
      <w:r w:rsidRPr="00467640">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260F7C12" w14:textId="77777777" w:rsidR="00467640" w:rsidRPr="00467640" w:rsidRDefault="00467640" w:rsidP="00104911">
      <w:pPr>
        <w:numPr>
          <w:ilvl w:val="0"/>
          <w:numId w:val="31"/>
        </w:numPr>
        <w:spacing w:after="0"/>
        <w:contextualSpacing/>
        <w:rPr>
          <w:rFonts w:cs="Arial"/>
          <w:szCs w:val="24"/>
        </w:rPr>
      </w:pPr>
      <w:r w:rsidRPr="00467640">
        <w:rPr>
          <w:rFonts w:cs="Arial"/>
          <w:szCs w:val="24"/>
        </w:rPr>
        <w:t>actions required to be in compliance with confidentiality and participant   protection/human subjects requirements;</w:t>
      </w:r>
    </w:p>
    <w:p w14:paraId="3B177DB4" w14:textId="77777777" w:rsidR="00467640" w:rsidRPr="00467640" w:rsidRDefault="00467640" w:rsidP="00104911">
      <w:pPr>
        <w:numPr>
          <w:ilvl w:val="0"/>
          <w:numId w:val="31"/>
        </w:numPr>
        <w:spacing w:after="0"/>
        <w:contextualSpacing/>
        <w:rPr>
          <w:rFonts w:cs="Arial"/>
          <w:szCs w:val="24"/>
        </w:rPr>
      </w:pPr>
      <w:r w:rsidRPr="00467640">
        <w:rPr>
          <w:rFonts w:cs="Arial"/>
          <w:szCs w:val="24"/>
        </w:rPr>
        <w:t>requirements relating to additional data collection and reporting;</w:t>
      </w:r>
    </w:p>
    <w:p w14:paraId="0F3E40F4" w14:textId="77777777" w:rsidR="00467640" w:rsidRPr="00467640" w:rsidRDefault="00467640" w:rsidP="00104911">
      <w:pPr>
        <w:numPr>
          <w:ilvl w:val="0"/>
          <w:numId w:val="31"/>
        </w:numPr>
        <w:spacing w:after="0"/>
        <w:contextualSpacing/>
        <w:rPr>
          <w:rFonts w:cs="Arial"/>
          <w:szCs w:val="24"/>
        </w:rPr>
      </w:pPr>
      <w:r w:rsidRPr="00467640">
        <w:rPr>
          <w:rFonts w:cs="Arial"/>
          <w:szCs w:val="24"/>
        </w:rPr>
        <w:t xml:space="preserve">requirements relating to participation in a cross-site evaluation; </w:t>
      </w:r>
    </w:p>
    <w:p w14:paraId="624E8CF5" w14:textId="77777777" w:rsidR="00467640" w:rsidRPr="00467640" w:rsidRDefault="00467640" w:rsidP="00104911">
      <w:pPr>
        <w:numPr>
          <w:ilvl w:val="0"/>
          <w:numId w:val="31"/>
        </w:numPr>
        <w:spacing w:after="0"/>
        <w:contextualSpacing/>
        <w:rPr>
          <w:rFonts w:cs="Arial"/>
          <w:szCs w:val="24"/>
        </w:rPr>
      </w:pPr>
      <w:r w:rsidRPr="00467640">
        <w:rPr>
          <w:rFonts w:cs="Arial"/>
          <w:szCs w:val="24"/>
        </w:rPr>
        <w:t>requirements to address problems identified in review of the application; or revised budget and narrative justification.</w:t>
      </w:r>
    </w:p>
    <w:p w14:paraId="7A82754E" w14:textId="77777777" w:rsidR="00467640" w:rsidRPr="00467640" w:rsidRDefault="00467640" w:rsidP="00467640">
      <w:pPr>
        <w:spacing w:after="0"/>
        <w:rPr>
          <w:rFonts w:cs="Arial"/>
          <w:szCs w:val="24"/>
        </w:rPr>
      </w:pPr>
    </w:p>
    <w:p w14:paraId="79DB3D86" w14:textId="77777777" w:rsidR="00467640" w:rsidRPr="00467640" w:rsidRDefault="00467640" w:rsidP="00467640">
      <w:pPr>
        <w:tabs>
          <w:tab w:val="num" w:pos="1080"/>
        </w:tabs>
        <w:ind w:hanging="360"/>
        <w:rPr>
          <w:rFonts w:cs="Arial"/>
          <w:b/>
          <w:szCs w:val="24"/>
        </w:rPr>
      </w:pPr>
      <w:r w:rsidRPr="00467640">
        <w:rPr>
          <w:rFonts w:cs="Arial"/>
          <w:szCs w:val="24"/>
        </w:rPr>
        <w:t xml:space="preserve">      </w:t>
      </w:r>
      <w:r w:rsidRPr="00467640">
        <w:rPr>
          <w:rFonts w:cs="Arial"/>
          <w:b/>
          <w:szCs w:val="24"/>
        </w:rPr>
        <w:t>Performance Goals and Objectives</w:t>
      </w:r>
    </w:p>
    <w:p w14:paraId="6AD4382F" w14:textId="77777777" w:rsidR="00467640" w:rsidRPr="00467640" w:rsidRDefault="00467640" w:rsidP="00467640">
      <w:pPr>
        <w:rPr>
          <w:rFonts w:cs="Arial"/>
          <w:szCs w:val="24"/>
        </w:rPr>
      </w:pPr>
      <w:r w:rsidRPr="00467640">
        <w:rPr>
          <w:rFonts w:cs="Arial"/>
          <w:szCs w:val="24"/>
        </w:rPr>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6A7C62AD" w14:textId="77777777" w:rsidR="00467640" w:rsidRPr="00467640" w:rsidRDefault="00467640" w:rsidP="00467640">
      <w:pPr>
        <w:tabs>
          <w:tab w:val="num" w:pos="1080"/>
        </w:tabs>
        <w:ind w:hanging="360"/>
        <w:rPr>
          <w:rFonts w:cs="Arial"/>
          <w:b/>
          <w:szCs w:val="24"/>
        </w:rPr>
      </w:pPr>
      <w:r w:rsidRPr="00467640">
        <w:rPr>
          <w:rFonts w:cs="Arial"/>
          <w:szCs w:val="24"/>
        </w:rPr>
        <w:t xml:space="preserve">     </w:t>
      </w:r>
      <w:r w:rsidRPr="00467640">
        <w:rPr>
          <w:rFonts w:cs="Arial"/>
          <w:b/>
          <w:szCs w:val="24"/>
        </w:rPr>
        <w:t>Accessibility Provisions for All Grant Application Packages and Funding Opportunity Announcements</w:t>
      </w:r>
    </w:p>
    <w:p w14:paraId="40E26D93" w14:textId="77777777" w:rsidR="00467640" w:rsidRPr="00467640" w:rsidRDefault="00467640" w:rsidP="00467640">
      <w:pPr>
        <w:rPr>
          <w:rFonts w:eastAsia="Calibri" w:cs="Arial"/>
          <w:szCs w:val="24"/>
        </w:rPr>
      </w:pPr>
      <w:r w:rsidRPr="00467640">
        <w:rPr>
          <w:rFonts w:eastAsia="Calibri" w:cs="Arial"/>
          <w:szCs w:val="24"/>
        </w:rPr>
        <w:lastRenderedPageBreak/>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49" w:history="1">
        <w:r w:rsidRPr="00467640">
          <w:rPr>
            <w:rFonts w:eastAsia="Calibri" w:cs="Arial"/>
            <w:color w:val="000000"/>
            <w:szCs w:val="24"/>
            <w:u w:val="single"/>
          </w:rPr>
          <w:t>https://www.hhs.gov/civil-rights/for-providers/provider-obligations/index.html</w:t>
        </w:r>
      </w:hyperlink>
      <w:r w:rsidRPr="00467640">
        <w:rPr>
          <w:rFonts w:eastAsia="Calibri" w:cs="Arial"/>
          <w:szCs w:val="24"/>
        </w:rPr>
        <w:t xml:space="preserve"> and </w:t>
      </w:r>
      <w:hyperlink r:id="rId50" w:history="1">
        <w:r w:rsidRPr="00467640">
          <w:rPr>
            <w:rFonts w:eastAsia="Calibri" w:cs="Arial"/>
            <w:color w:val="000000"/>
            <w:szCs w:val="24"/>
            <w:u w:val="single"/>
          </w:rPr>
          <w:t>http://www.hhs.gov/ocr/civilrights/understanding/section1557/index.html</w:t>
        </w:r>
      </w:hyperlink>
      <w:r w:rsidRPr="00467640">
        <w:rPr>
          <w:rFonts w:eastAsia="Calibri" w:cs="Arial"/>
          <w:szCs w:val="24"/>
        </w:rPr>
        <w:t>.</w:t>
      </w:r>
    </w:p>
    <w:p w14:paraId="49927B5D" w14:textId="77777777" w:rsidR="00467640" w:rsidRPr="00467640" w:rsidRDefault="00467640" w:rsidP="00104911">
      <w:pPr>
        <w:numPr>
          <w:ilvl w:val="0"/>
          <w:numId w:val="99"/>
        </w:numPr>
        <w:spacing w:before="100" w:beforeAutospacing="1" w:line="259" w:lineRule="auto"/>
        <w:ind w:left="936"/>
        <w:contextualSpacing/>
        <w:rPr>
          <w:rFonts w:eastAsia="Calibri" w:cs="Arial"/>
          <w:szCs w:val="24"/>
        </w:rPr>
      </w:pPr>
      <w:r w:rsidRPr="00467640">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1" w:history="1">
        <w:r w:rsidRPr="00467640">
          <w:rPr>
            <w:rFonts w:eastAsia="Calibri" w:cs="Arial"/>
            <w:color w:val="000000"/>
            <w:szCs w:val="24"/>
            <w:u w:val="single"/>
          </w:rPr>
          <w:t>https://www.hhs.gov/civil-rights/for-individuals/special-topics/limited-english-proficiency/fact-sheet-guidance/index.html</w:t>
        </w:r>
      </w:hyperlink>
      <w:r w:rsidRPr="00467640">
        <w:rPr>
          <w:rFonts w:eastAsia="Calibri" w:cs="Arial"/>
          <w:szCs w:val="24"/>
        </w:rPr>
        <w:t xml:space="preserve"> and </w:t>
      </w:r>
      <w:hyperlink r:id="rId52" w:history="1">
        <w:r w:rsidRPr="00467640">
          <w:rPr>
            <w:rFonts w:eastAsia="Calibri" w:cs="Arial"/>
            <w:color w:val="000000"/>
            <w:szCs w:val="24"/>
            <w:u w:val="single"/>
          </w:rPr>
          <w:t>https://www.lep.gov</w:t>
        </w:r>
      </w:hyperlink>
      <w:r w:rsidRPr="00467640">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3" w:history="1">
        <w:r w:rsidRPr="00467640">
          <w:rPr>
            <w:rFonts w:eastAsia="Calibri" w:cs="Arial"/>
            <w:color w:val="0000FF"/>
            <w:szCs w:val="24"/>
            <w:u w:val="single"/>
          </w:rPr>
          <w:t>https://minorityhealth.hhs.gov/omh/browse.aspx?lvl=2&amp;lvlid=53</w:t>
        </w:r>
      </w:hyperlink>
      <w:r w:rsidRPr="00467640">
        <w:rPr>
          <w:rFonts w:eastAsia="Calibri" w:cs="Arial"/>
          <w:szCs w:val="24"/>
        </w:rPr>
        <w:t xml:space="preserve">. </w:t>
      </w:r>
    </w:p>
    <w:p w14:paraId="13938C42" w14:textId="77777777" w:rsidR="00467640" w:rsidRPr="00467640" w:rsidRDefault="00467640" w:rsidP="00104911">
      <w:pPr>
        <w:numPr>
          <w:ilvl w:val="0"/>
          <w:numId w:val="99"/>
        </w:numPr>
        <w:spacing w:before="100" w:beforeAutospacing="1"/>
        <w:ind w:left="936"/>
        <w:contextualSpacing/>
        <w:rPr>
          <w:rFonts w:eastAsia="Calibri" w:cs="Arial"/>
          <w:color w:val="000000"/>
          <w:szCs w:val="24"/>
        </w:rPr>
      </w:pPr>
      <w:r w:rsidRPr="00467640">
        <w:rPr>
          <w:rFonts w:eastAsia="Calibri" w:cs="Arial"/>
          <w:szCs w:val="24"/>
        </w:rPr>
        <w:t xml:space="preserve">Recipients of FFA also have specific legal obligations for serving qualified individuals with disabilities.  Please see </w:t>
      </w:r>
      <w:hyperlink r:id="rId54" w:history="1">
        <w:r w:rsidRPr="00467640">
          <w:rPr>
            <w:rFonts w:eastAsia="Calibri" w:cs="Arial"/>
            <w:color w:val="000000"/>
            <w:szCs w:val="24"/>
            <w:u w:val="single"/>
          </w:rPr>
          <w:t>http://www.hhs.gov/ocr/civilrights/understanding/disability/index.html</w:t>
        </w:r>
      </w:hyperlink>
      <w:r w:rsidRPr="00467640">
        <w:rPr>
          <w:rFonts w:eastAsia="Calibri" w:cs="Arial"/>
          <w:color w:val="000000"/>
          <w:szCs w:val="24"/>
        </w:rPr>
        <w:t>.</w:t>
      </w:r>
    </w:p>
    <w:p w14:paraId="1E7881EA" w14:textId="77777777" w:rsidR="00467640" w:rsidRPr="00467640" w:rsidRDefault="00467640" w:rsidP="00104911">
      <w:pPr>
        <w:numPr>
          <w:ilvl w:val="0"/>
          <w:numId w:val="99"/>
        </w:numPr>
        <w:spacing w:before="100" w:beforeAutospacing="1"/>
        <w:ind w:left="936"/>
        <w:contextualSpacing/>
        <w:rPr>
          <w:rFonts w:eastAsia="Calibri" w:cs="Arial"/>
          <w:color w:val="000000"/>
          <w:szCs w:val="24"/>
        </w:rPr>
      </w:pPr>
      <w:r w:rsidRPr="00467640">
        <w:rPr>
          <w:rFonts w:eastAsia="Calibri" w:cs="Arial"/>
          <w:color w:val="000000"/>
          <w:szCs w:val="24"/>
        </w:rPr>
        <w:t xml:space="preserve">HHS funded health and education programs must be administered in an environment free of sexual harassment.  Please see </w:t>
      </w:r>
      <w:hyperlink r:id="rId55" w:history="1">
        <w:r w:rsidRPr="00467640">
          <w:rPr>
            <w:rFonts w:eastAsia="Calibri" w:cs="Arial"/>
            <w:color w:val="000000"/>
            <w:szCs w:val="24"/>
            <w:u w:val="single"/>
          </w:rPr>
          <w:t>https://www.hhs.gov/civil-rights/for-individuals/sex-discrimination/index.html</w:t>
        </w:r>
      </w:hyperlink>
      <w:r w:rsidRPr="00467640">
        <w:rPr>
          <w:rFonts w:eastAsia="Calibri" w:cs="Arial"/>
          <w:color w:val="000000"/>
          <w:szCs w:val="24"/>
        </w:rPr>
        <w:t>;</w:t>
      </w:r>
      <w:r w:rsidRPr="00467640">
        <w:rPr>
          <w:rFonts w:eastAsia="Calibri" w:cs="Arial"/>
          <w:szCs w:val="24"/>
        </w:rPr>
        <w:t xml:space="preserve"> </w:t>
      </w:r>
      <w:r w:rsidRPr="00467640">
        <w:rPr>
          <w:rFonts w:eastAsia="Calibri" w:cs="Arial"/>
          <w:color w:val="000000"/>
          <w:szCs w:val="24"/>
        </w:rPr>
        <w:t>https://www2.ed.gov/about/offices/list/ocr/docs/shguide.html</w:t>
      </w:r>
      <w:r w:rsidRPr="00467640">
        <w:rPr>
          <w:rFonts w:eastAsia="Calibri" w:cs="Arial"/>
          <w:color w:val="000000"/>
          <w:szCs w:val="24"/>
          <w:u w:val="single"/>
        </w:rPr>
        <w:t>;</w:t>
      </w:r>
      <w:r w:rsidRPr="00467640">
        <w:rPr>
          <w:rFonts w:eastAsia="Calibri" w:cs="Arial"/>
          <w:color w:val="000000"/>
          <w:szCs w:val="24"/>
        </w:rPr>
        <w:t xml:space="preserve"> and </w:t>
      </w:r>
      <w:hyperlink r:id="rId56" w:history="1">
        <w:r w:rsidRPr="00467640">
          <w:rPr>
            <w:rFonts w:eastAsia="Calibri" w:cs="Arial"/>
            <w:color w:val="000000"/>
            <w:szCs w:val="24"/>
            <w:u w:val="single"/>
          </w:rPr>
          <w:t>https://www.eeoc.gov/eeoc/publications/upload/fs-sex.pdf</w:t>
        </w:r>
      </w:hyperlink>
      <w:r w:rsidRPr="00467640">
        <w:rPr>
          <w:rFonts w:eastAsia="Calibri" w:cs="Arial"/>
          <w:color w:val="000000"/>
          <w:szCs w:val="24"/>
        </w:rPr>
        <w:t>.</w:t>
      </w:r>
    </w:p>
    <w:p w14:paraId="101CC1DB" w14:textId="77777777" w:rsidR="00467640" w:rsidRPr="00467640" w:rsidRDefault="00467640" w:rsidP="00104911">
      <w:pPr>
        <w:numPr>
          <w:ilvl w:val="0"/>
          <w:numId w:val="99"/>
        </w:numPr>
        <w:spacing w:before="100" w:beforeAutospacing="1"/>
        <w:ind w:left="936"/>
        <w:contextualSpacing/>
        <w:rPr>
          <w:rFonts w:eastAsia="Calibri" w:cs="Arial"/>
          <w:color w:val="000000"/>
          <w:szCs w:val="24"/>
        </w:rPr>
      </w:pPr>
      <w:r w:rsidRPr="00467640">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  Please see </w:t>
      </w:r>
      <w:hyperlink r:id="rId57" w:history="1">
        <w:r w:rsidRPr="00467640">
          <w:rPr>
            <w:rFonts w:eastAsia="Calibri" w:cs="Arial"/>
            <w:color w:val="000000"/>
            <w:szCs w:val="24"/>
            <w:u w:val="single"/>
          </w:rPr>
          <w:t>https://www.hhs.gov/conscience/conscience-protections/index.html</w:t>
        </w:r>
      </w:hyperlink>
      <w:r w:rsidRPr="00467640">
        <w:rPr>
          <w:rFonts w:eastAsia="Calibri" w:cs="Arial"/>
          <w:szCs w:val="24"/>
        </w:rPr>
        <w:t xml:space="preserve"> and </w:t>
      </w:r>
      <w:hyperlink r:id="rId58" w:history="1">
        <w:r w:rsidRPr="00467640">
          <w:rPr>
            <w:rFonts w:eastAsia="Calibri" w:cs="Arial"/>
            <w:color w:val="000000"/>
            <w:szCs w:val="24"/>
            <w:u w:val="single"/>
          </w:rPr>
          <w:t>https://www.hhs.gov/conscience/religious-freedom/index.html</w:t>
        </w:r>
      </w:hyperlink>
      <w:r w:rsidRPr="00467640">
        <w:rPr>
          <w:rFonts w:eastAsia="Calibri" w:cs="Arial"/>
          <w:szCs w:val="24"/>
        </w:rPr>
        <w:t>. </w:t>
      </w:r>
      <w:r w:rsidRPr="00467640">
        <w:rPr>
          <w:rFonts w:eastAsia="Calibri" w:cs="Arial"/>
          <w:color w:val="000000"/>
          <w:szCs w:val="24"/>
        </w:rPr>
        <w:t xml:space="preserve">  </w:t>
      </w:r>
    </w:p>
    <w:p w14:paraId="3A45ABDA" w14:textId="77777777" w:rsidR="00467640" w:rsidRPr="00467640" w:rsidRDefault="00467640" w:rsidP="00467640">
      <w:pPr>
        <w:rPr>
          <w:rFonts w:eastAsia="Calibri" w:cs="Arial"/>
          <w:szCs w:val="24"/>
        </w:rPr>
      </w:pPr>
      <w:r w:rsidRPr="00467640">
        <w:rPr>
          <w:rFonts w:eastAsia="Calibri" w:cs="Arial"/>
          <w:szCs w:val="24"/>
        </w:rPr>
        <w:t xml:space="preserve">Please contact the HHS Office for Civil Rights for more information about obligations and prohibitions under federal civil rights laws at </w:t>
      </w:r>
      <w:hyperlink r:id="rId59" w:history="1">
        <w:r w:rsidRPr="00467640">
          <w:rPr>
            <w:rFonts w:eastAsia="Calibri" w:cs="Arial"/>
            <w:color w:val="000000"/>
            <w:szCs w:val="24"/>
            <w:u w:val="single"/>
          </w:rPr>
          <w:t>https://www.hhs.gov/ocr/about-us/contact-us/index.html</w:t>
        </w:r>
      </w:hyperlink>
      <w:r w:rsidRPr="00467640">
        <w:rPr>
          <w:rFonts w:eastAsia="Calibri" w:cs="Arial"/>
          <w:szCs w:val="24"/>
        </w:rPr>
        <w:t xml:space="preserve"> or call 1-800-368-1019 or TDD 1-800-537-7697.  </w:t>
      </w:r>
    </w:p>
    <w:p w14:paraId="09987858" w14:textId="77777777" w:rsidR="00467640" w:rsidRPr="00467640" w:rsidRDefault="00467640" w:rsidP="00467640">
      <w:pPr>
        <w:rPr>
          <w:rFonts w:cs="Arial"/>
          <w:b/>
          <w:szCs w:val="24"/>
        </w:rPr>
      </w:pPr>
      <w:r w:rsidRPr="00467640">
        <w:rPr>
          <w:rFonts w:cs="Arial"/>
          <w:b/>
          <w:szCs w:val="24"/>
        </w:rPr>
        <w:t>Cultural and Linguistic Competence</w:t>
      </w:r>
    </w:p>
    <w:p w14:paraId="394D6C76" w14:textId="77777777" w:rsidR="00467640" w:rsidRPr="00467640" w:rsidRDefault="00467640" w:rsidP="00467640">
      <w:pPr>
        <w:rPr>
          <w:rFonts w:cs="Arial"/>
          <w:szCs w:val="24"/>
        </w:rPr>
      </w:pPr>
      <w:r w:rsidRPr="00467640">
        <w:rPr>
          <w:rFonts w:cs="Arial"/>
          <w:szCs w:val="24"/>
        </w:rPr>
        <w:t xml:space="preserve">Recipients of federal financial assistance (FFA) from HHS serve culturally and linguistically diverse communities that are not just defined by race or ethnicity, but also socio-economic status, sexual orientation, gender identity, physical and mental ability, age, </w:t>
      </w:r>
      <w:r w:rsidRPr="00467640">
        <w:rPr>
          <w:rFonts w:cs="Arial"/>
          <w:szCs w:val="24"/>
        </w:rPr>
        <w:lastRenderedPageBreak/>
        <w:t>and other factors. Organizational behaviors, practices, attitudes, and policies across all SAMHSA-supported entities respect and respond to the cultural diversity of communities, clients and students served.</w:t>
      </w:r>
    </w:p>
    <w:p w14:paraId="6A46AFF3" w14:textId="77777777" w:rsidR="00467640" w:rsidRPr="00467640" w:rsidRDefault="00467640" w:rsidP="00467640">
      <w:pPr>
        <w:rPr>
          <w:rFonts w:cs="Arial"/>
          <w:szCs w:val="24"/>
        </w:rPr>
      </w:pPr>
      <w:r w:rsidRPr="00467640">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0" w:history="1">
        <w:r w:rsidRPr="00467640">
          <w:rPr>
            <w:rFonts w:cs="Arial"/>
            <w:color w:val="0000FF"/>
            <w:szCs w:val="24"/>
            <w:u w:val="single"/>
          </w:rPr>
          <w:t>https://www.thinkculturalhealth.hhs.gov/</w:t>
        </w:r>
      </w:hyperlink>
      <w:r w:rsidRPr="00467640">
        <w:rPr>
          <w:rFonts w:cs="Arial"/>
          <w:szCs w:val="24"/>
        </w:rPr>
        <w:t xml:space="preserve">. Additional cultural/linguistic competency and health literacy tools, and resources are available online at </w:t>
      </w:r>
      <w:hyperlink r:id="rId61" w:history="1">
        <w:r w:rsidRPr="00467640">
          <w:rPr>
            <w:rFonts w:cs="Arial"/>
            <w:color w:val="0000FF"/>
            <w:szCs w:val="24"/>
            <w:u w:val="single"/>
          </w:rPr>
          <w:t>http://www.samhsa.gov/capt/applying-strategic-prevention/cultural-competence</w:t>
        </w:r>
      </w:hyperlink>
      <w:r w:rsidRPr="00467640">
        <w:rPr>
          <w:rFonts w:cs="Arial"/>
          <w:szCs w:val="24"/>
        </w:rPr>
        <w:t xml:space="preserve"> </w:t>
      </w:r>
    </w:p>
    <w:p w14:paraId="34D8E940" w14:textId="77777777" w:rsidR="00467640" w:rsidRPr="00467640" w:rsidRDefault="00467640" w:rsidP="00467640">
      <w:pPr>
        <w:rPr>
          <w:rFonts w:cs="Arial"/>
          <w:b/>
          <w:szCs w:val="24"/>
        </w:rPr>
      </w:pPr>
      <w:r w:rsidRPr="00467640">
        <w:rPr>
          <w:rFonts w:cs="Arial"/>
          <w:b/>
          <w:szCs w:val="24"/>
        </w:rPr>
        <w:t>Acknowledgement of Federal Funding</w:t>
      </w:r>
    </w:p>
    <w:p w14:paraId="00790C47" w14:textId="77777777" w:rsidR="00467640" w:rsidRPr="00467640" w:rsidRDefault="00467640" w:rsidP="00467640">
      <w:pPr>
        <w:rPr>
          <w:rFonts w:cs="Arial"/>
          <w:szCs w:val="24"/>
        </w:rPr>
      </w:pPr>
      <w:r w:rsidRPr="00467640">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3ED8B2F8" w14:textId="77777777" w:rsidR="00467640" w:rsidRPr="00467640" w:rsidRDefault="00467640" w:rsidP="00467640">
      <w:pPr>
        <w:tabs>
          <w:tab w:val="num" w:pos="1080"/>
        </w:tabs>
        <w:ind w:hanging="360"/>
        <w:rPr>
          <w:rFonts w:cs="Arial"/>
          <w:b/>
          <w:szCs w:val="24"/>
        </w:rPr>
      </w:pPr>
      <w:r w:rsidRPr="00467640">
        <w:rPr>
          <w:rFonts w:cs="Arial"/>
          <w:szCs w:val="24"/>
        </w:rPr>
        <w:t xml:space="preserve">     </w:t>
      </w:r>
      <w:r w:rsidRPr="00467640">
        <w:rPr>
          <w:rFonts w:cs="Arial"/>
          <w:b/>
          <w:szCs w:val="24"/>
        </w:rPr>
        <w:t>Supplement Not Supplant</w:t>
      </w:r>
    </w:p>
    <w:p w14:paraId="1A56B042" w14:textId="77777777" w:rsidR="00467640" w:rsidRPr="00467640" w:rsidRDefault="00467640" w:rsidP="00467640">
      <w:pPr>
        <w:rPr>
          <w:rFonts w:cs="Arial"/>
          <w:szCs w:val="24"/>
        </w:rPr>
      </w:pPr>
      <w:r w:rsidRPr="00467640">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0AB4A2F4" w14:textId="77777777" w:rsidR="00467640" w:rsidRPr="00467640" w:rsidRDefault="00467640" w:rsidP="00467640">
      <w:pPr>
        <w:tabs>
          <w:tab w:val="left" w:pos="900"/>
          <w:tab w:val="num" w:pos="1530"/>
        </w:tabs>
        <w:ind w:hanging="360"/>
        <w:rPr>
          <w:rFonts w:cs="Arial"/>
          <w:b/>
          <w:szCs w:val="24"/>
        </w:rPr>
      </w:pPr>
      <w:r w:rsidRPr="00467640">
        <w:rPr>
          <w:rFonts w:cs="Arial"/>
          <w:spacing w:val="-1"/>
          <w:szCs w:val="24"/>
        </w:rPr>
        <w:t xml:space="preserve">     </w:t>
      </w:r>
      <w:r w:rsidRPr="00467640">
        <w:rPr>
          <w:rFonts w:cs="Arial"/>
          <w:b/>
          <w:spacing w:val="-1"/>
          <w:szCs w:val="24"/>
        </w:rPr>
        <w:t>Mandatory Disclosures</w:t>
      </w:r>
    </w:p>
    <w:p w14:paraId="4EDC2F59" w14:textId="77777777" w:rsidR="00467640" w:rsidRPr="00467640" w:rsidRDefault="00467640" w:rsidP="00467640">
      <w:pPr>
        <w:tabs>
          <w:tab w:val="left" w:pos="900"/>
        </w:tabs>
        <w:rPr>
          <w:rFonts w:cs="Arial"/>
          <w:szCs w:val="24"/>
        </w:rPr>
      </w:pPr>
      <w:r w:rsidRPr="00467640">
        <w:rPr>
          <w:rFonts w:cs="Arial"/>
          <w:spacing w:val="-1"/>
          <w:szCs w:val="24"/>
        </w:rPr>
        <w:t>A term may be added to the NoA which states: Consisten</w:t>
      </w:r>
      <w:r w:rsidRPr="00467640">
        <w:rPr>
          <w:rFonts w:cs="Arial"/>
          <w:szCs w:val="24"/>
        </w:rPr>
        <w:t>t</w:t>
      </w:r>
      <w:r w:rsidRPr="00467640">
        <w:rPr>
          <w:rFonts w:cs="Arial"/>
          <w:spacing w:val="-1"/>
          <w:szCs w:val="24"/>
        </w:rPr>
        <w:t xml:space="preserve"> wit</w:t>
      </w:r>
      <w:r w:rsidRPr="00467640">
        <w:rPr>
          <w:rFonts w:cs="Arial"/>
          <w:szCs w:val="24"/>
        </w:rPr>
        <w:t>h</w:t>
      </w:r>
      <w:r w:rsidRPr="00467640">
        <w:rPr>
          <w:rFonts w:cs="Arial"/>
          <w:spacing w:val="-1"/>
          <w:szCs w:val="24"/>
        </w:rPr>
        <w:t xml:space="preserve"> 4</w:t>
      </w:r>
      <w:r w:rsidRPr="00467640">
        <w:rPr>
          <w:rFonts w:cs="Arial"/>
          <w:szCs w:val="24"/>
        </w:rPr>
        <w:t>5</w:t>
      </w:r>
      <w:r w:rsidRPr="00467640">
        <w:rPr>
          <w:rFonts w:cs="Arial"/>
          <w:spacing w:val="-1"/>
          <w:szCs w:val="24"/>
        </w:rPr>
        <w:t xml:space="preserve"> CF</w:t>
      </w:r>
      <w:r w:rsidRPr="00467640">
        <w:rPr>
          <w:rFonts w:cs="Arial"/>
          <w:szCs w:val="24"/>
        </w:rPr>
        <w:t>R</w:t>
      </w:r>
      <w:r w:rsidRPr="00467640">
        <w:rPr>
          <w:rFonts w:cs="Arial"/>
          <w:spacing w:val="-1"/>
          <w:szCs w:val="24"/>
        </w:rPr>
        <w:t xml:space="preserve"> 75.113</w:t>
      </w:r>
      <w:r w:rsidRPr="00467640">
        <w:rPr>
          <w:rFonts w:cs="Arial"/>
          <w:szCs w:val="24"/>
        </w:rPr>
        <w:t>,</w:t>
      </w:r>
      <w:r w:rsidRPr="00467640">
        <w:rPr>
          <w:rFonts w:cs="Arial"/>
          <w:spacing w:val="-1"/>
          <w:szCs w:val="24"/>
        </w:rPr>
        <w:t xml:space="preserve"> appl</w:t>
      </w:r>
      <w:r w:rsidRPr="00467640">
        <w:rPr>
          <w:rFonts w:cs="Arial"/>
          <w:spacing w:val="1"/>
          <w:szCs w:val="24"/>
        </w:rPr>
        <w:t>i</w:t>
      </w:r>
      <w:r w:rsidRPr="00467640">
        <w:rPr>
          <w:rFonts w:cs="Arial"/>
          <w:szCs w:val="24"/>
        </w:rPr>
        <w:t>cants</w:t>
      </w:r>
      <w:r w:rsidRPr="00467640">
        <w:rPr>
          <w:rFonts w:cs="Arial"/>
          <w:spacing w:val="-1"/>
          <w:szCs w:val="24"/>
        </w:rPr>
        <w:t xml:space="preserve"> </w:t>
      </w:r>
      <w:r w:rsidRPr="00467640">
        <w:rPr>
          <w:rFonts w:cs="Arial"/>
          <w:szCs w:val="24"/>
        </w:rPr>
        <w:t>and</w:t>
      </w:r>
      <w:r w:rsidRPr="00467640">
        <w:rPr>
          <w:rFonts w:cs="Arial"/>
          <w:spacing w:val="-1"/>
          <w:szCs w:val="24"/>
        </w:rPr>
        <w:t xml:space="preserve"> </w:t>
      </w:r>
      <w:r w:rsidRPr="00467640">
        <w:rPr>
          <w:rFonts w:cs="Arial"/>
          <w:szCs w:val="24"/>
        </w:rPr>
        <w:t>recipients</w:t>
      </w:r>
      <w:r w:rsidRPr="00467640">
        <w:rPr>
          <w:rFonts w:cs="Arial"/>
          <w:spacing w:val="-1"/>
          <w:szCs w:val="24"/>
        </w:rPr>
        <w:t xml:space="preserve"> </w:t>
      </w:r>
      <w:r w:rsidRPr="00467640">
        <w:rPr>
          <w:rFonts w:cs="Arial"/>
          <w:szCs w:val="24"/>
        </w:rPr>
        <w:t>must</w:t>
      </w:r>
      <w:r w:rsidRPr="00467640">
        <w:rPr>
          <w:rFonts w:cs="Arial"/>
          <w:spacing w:val="-1"/>
          <w:szCs w:val="24"/>
        </w:rPr>
        <w:t xml:space="preserve"> </w:t>
      </w:r>
      <w:r w:rsidRPr="00467640">
        <w:rPr>
          <w:rFonts w:cs="Arial"/>
          <w:szCs w:val="24"/>
        </w:rPr>
        <w:t>dis</w:t>
      </w:r>
      <w:r w:rsidRPr="00467640">
        <w:rPr>
          <w:rFonts w:cs="Arial"/>
          <w:spacing w:val="-2"/>
          <w:szCs w:val="24"/>
        </w:rPr>
        <w:t>c</w:t>
      </w:r>
      <w:r w:rsidRPr="00467640">
        <w:rPr>
          <w:rFonts w:cs="Arial"/>
          <w:szCs w:val="24"/>
        </w:rPr>
        <w:t>lose</w:t>
      </w:r>
      <w:r w:rsidRPr="00467640">
        <w:rPr>
          <w:rFonts w:cs="Arial"/>
          <w:spacing w:val="-1"/>
          <w:szCs w:val="24"/>
        </w:rPr>
        <w:t xml:space="preserve"> </w:t>
      </w:r>
      <w:r w:rsidRPr="00467640">
        <w:rPr>
          <w:rFonts w:cs="Arial"/>
          <w:szCs w:val="24"/>
        </w:rPr>
        <w:t>in</w:t>
      </w:r>
      <w:r w:rsidRPr="00467640">
        <w:rPr>
          <w:rFonts w:cs="Arial"/>
          <w:spacing w:val="-1"/>
          <w:szCs w:val="24"/>
        </w:rPr>
        <w:t xml:space="preserve"> </w:t>
      </w:r>
      <w:r w:rsidRPr="00467640">
        <w:rPr>
          <w:rFonts w:cs="Arial"/>
          <w:szCs w:val="24"/>
        </w:rPr>
        <w:t>a</w:t>
      </w:r>
      <w:r w:rsidRPr="00467640">
        <w:rPr>
          <w:rFonts w:cs="Arial"/>
          <w:spacing w:val="-1"/>
          <w:szCs w:val="24"/>
        </w:rPr>
        <w:t xml:space="preserve"> </w:t>
      </w:r>
      <w:r w:rsidRPr="00467640">
        <w:rPr>
          <w:rFonts w:cs="Arial"/>
          <w:szCs w:val="24"/>
        </w:rPr>
        <w:t>ti</w:t>
      </w:r>
      <w:r w:rsidRPr="00467640">
        <w:rPr>
          <w:rFonts w:cs="Arial"/>
          <w:spacing w:val="-2"/>
          <w:szCs w:val="24"/>
        </w:rPr>
        <w:t>m</w:t>
      </w:r>
      <w:r w:rsidRPr="00467640">
        <w:rPr>
          <w:rFonts w:cs="Arial"/>
          <w:szCs w:val="24"/>
        </w:rPr>
        <w:t>ely</w:t>
      </w:r>
      <w:r w:rsidRPr="00467640">
        <w:rPr>
          <w:rFonts w:cs="Arial"/>
          <w:spacing w:val="-1"/>
          <w:szCs w:val="24"/>
        </w:rPr>
        <w:t xml:space="preserve"> </w:t>
      </w:r>
      <w:r w:rsidRPr="00467640">
        <w:rPr>
          <w:rFonts w:cs="Arial"/>
          <w:spacing w:val="-2"/>
          <w:szCs w:val="24"/>
        </w:rPr>
        <w:t>m</w:t>
      </w:r>
      <w:r w:rsidRPr="00467640">
        <w:rPr>
          <w:rFonts w:cs="Arial"/>
          <w:szCs w:val="24"/>
        </w:rPr>
        <w:t>anner,</w:t>
      </w:r>
      <w:r w:rsidRPr="00467640">
        <w:rPr>
          <w:rFonts w:cs="Arial"/>
          <w:spacing w:val="-1"/>
          <w:szCs w:val="24"/>
        </w:rPr>
        <w:t xml:space="preserve"> </w:t>
      </w:r>
      <w:r w:rsidRPr="00467640">
        <w:rPr>
          <w:rFonts w:cs="Arial"/>
          <w:szCs w:val="24"/>
        </w:rPr>
        <w:t>in writing</w:t>
      </w:r>
      <w:r w:rsidRPr="00467640">
        <w:rPr>
          <w:rFonts w:cs="Arial"/>
          <w:spacing w:val="-1"/>
          <w:szCs w:val="24"/>
        </w:rPr>
        <w:t xml:space="preserve"> </w:t>
      </w:r>
      <w:r w:rsidRPr="00467640">
        <w:rPr>
          <w:rFonts w:cs="Arial"/>
          <w:szCs w:val="24"/>
        </w:rPr>
        <w:t>to</w:t>
      </w:r>
      <w:r w:rsidRPr="00467640">
        <w:rPr>
          <w:rFonts w:cs="Arial"/>
          <w:spacing w:val="-1"/>
          <w:szCs w:val="24"/>
        </w:rPr>
        <w:t xml:space="preserve"> </w:t>
      </w:r>
      <w:r w:rsidRPr="00467640">
        <w:rPr>
          <w:rFonts w:cs="Arial"/>
          <w:szCs w:val="24"/>
        </w:rPr>
        <w:t>t</w:t>
      </w:r>
      <w:r w:rsidRPr="00467640">
        <w:rPr>
          <w:rFonts w:cs="Arial"/>
          <w:spacing w:val="-2"/>
          <w:szCs w:val="24"/>
        </w:rPr>
        <w:t>h</w:t>
      </w:r>
      <w:r w:rsidRPr="00467640">
        <w:rPr>
          <w:rFonts w:cs="Arial"/>
          <w:szCs w:val="24"/>
        </w:rPr>
        <w:t>e</w:t>
      </w:r>
      <w:r w:rsidRPr="00467640">
        <w:rPr>
          <w:rFonts w:cs="Arial"/>
          <w:spacing w:val="-1"/>
          <w:szCs w:val="24"/>
        </w:rPr>
        <w:t xml:space="preserve"> </w:t>
      </w:r>
      <w:r w:rsidRPr="00467640">
        <w:rPr>
          <w:rFonts w:cs="Arial"/>
          <w:szCs w:val="24"/>
        </w:rPr>
        <w:t>HHS</w:t>
      </w:r>
      <w:r w:rsidRPr="00467640">
        <w:rPr>
          <w:rFonts w:cs="Arial"/>
          <w:spacing w:val="-1"/>
          <w:szCs w:val="24"/>
        </w:rPr>
        <w:t xml:space="preserve"> </w:t>
      </w:r>
      <w:r w:rsidRPr="00467640">
        <w:rPr>
          <w:rFonts w:cs="Arial"/>
          <w:szCs w:val="24"/>
        </w:rPr>
        <w:t>awarding</w:t>
      </w:r>
      <w:r w:rsidRPr="00467640">
        <w:rPr>
          <w:rFonts w:cs="Arial"/>
          <w:spacing w:val="-1"/>
          <w:szCs w:val="24"/>
        </w:rPr>
        <w:t xml:space="preserve"> </w:t>
      </w:r>
      <w:r w:rsidRPr="00467640">
        <w:rPr>
          <w:rFonts w:cs="Arial"/>
          <w:szCs w:val="24"/>
        </w:rPr>
        <w:t>agency,</w:t>
      </w:r>
      <w:r w:rsidRPr="00467640">
        <w:rPr>
          <w:rFonts w:cs="Arial"/>
          <w:spacing w:val="-2"/>
          <w:szCs w:val="24"/>
        </w:rPr>
        <w:t xml:space="preserve"> </w:t>
      </w:r>
      <w:r w:rsidRPr="00467640">
        <w:rPr>
          <w:rFonts w:cs="Arial"/>
          <w:szCs w:val="24"/>
        </w:rPr>
        <w:t>with</w:t>
      </w:r>
      <w:r w:rsidRPr="00467640">
        <w:rPr>
          <w:rFonts w:cs="Arial"/>
          <w:spacing w:val="-1"/>
          <w:szCs w:val="24"/>
        </w:rPr>
        <w:t xml:space="preserve"> </w:t>
      </w:r>
      <w:r w:rsidRPr="00467640">
        <w:rPr>
          <w:rFonts w:cs="Arial"/>
          <w:szCs w:val="24"/>
        </w:rPr>
        <w:t>a</w:t>
      </w:r>
      <w:r w:rsidRPr="00467640">
        <w:rPr>
          <w:rFonts w:cs="Arial"/>
          <w:spacing w:val="-1"/>
          <w:szCs w:val="24"/>
        </w:rPr>
        <w:t xml:space="preserve"> </w:t>
      </w:r>
      <w:r w:rsidRPr="00467640">
        <w:rPr>
          <w:rFonts w:cs="Arial"/>
          <w:szCs w:val="24"/>
        </w:rPr>
        <w:t>copy</w:t>
      </w:r>
      <w:r w:rsidRPr="00467640">
        <w:rPr>
          <w:rFonts w:cs="Arial"/>
          <w:spacing w:val="-2"/>
          <w:szCs w:val="24"/>
        </w:rPr>
        <w:t xml:space="preserve"> </w:t>
      </w:r>
      <w:r w:rsidRPr="00467640">
        <w:rPr>
          <w:rFonts w:cs="Arial"/>
          <w:szCs w:val="24"/>
        </w:rPr>
        <w:t>to the HHS Office of Inspector General (OIG), all</w:t>
      </w:r>
      <w:r w:rsidRPr="00467640">
        <w:rPr>
          <w:rFonts w:cs="Arial"/>
          <w:spacing w:val="-1"/>
          <w:szCs w:val="24"/>
        </w:rPr>
        <w:t xml:space="preserve"> </w:t>
      </w:r>
      <w:r w:rsidRPr="00467640">
        <w:rPr>
          <w:rFonts w:cs="Arial"/>
          <w:szCs w:val="24"/>
        </w:rPr>
        <w:t>infor</w:t>
      </w:r>
      <w:r w:rsidRPr="00467640">
        <w:rPr>
          <w:rFonts w:cs="Arial"/>
          <w:spacing w:val="-2"/>
          <w:szCs w:val="24"/>
        </w:rPr>
        <w:t>m</w:t>
      </w:r>
      <w:r w:rsidRPr="00467640">
        <w:rPr>
          <w:rFonts w:cs="Arial"/>
          <w:szCs w:val="24"/>
        </w:rPr>
        <w:t>ation</w:t>
      </w:r>
      <w:r w:rsidRPr="00467640">
        <w:rPr>
          <w:rFonts w:cs="Arial"/>
          <w:spacing w:val="-1"/>
          <w:szCs w:val="24"/>
        </w:rPr>
        <w:t xml:space="preserve"> </w:t>
      </w:r>
      <w:r w:rsidRPr="00467640">
        <w:rPr>
          <w:rFonts w:cs="Arial"/>
          <w:szCs w:val="24"/>
        </w:rPr>
        <w:t>related</w:t>
      </w:r>
      <w:r w:rsidRPr="00467640">
        <w:rPr>
          <w:rFonts w:cs="Arial"/>
          <w:spacing w:val="-1"/>
          <w:szCs w:val="24"/>
        </w:rPr>
        <w:t xml:space="preserve"> </w:t>
      </w:r>
      <w:r w:rsidRPr="00467640">
        <w:rPr>
          <w:rFonts w:cs="Arial"/>
          <w:szCs w:val="24"/>
        </w:rPr>
        <w:t>to</w:t>
      </w:r>
      <w:r w:rsidRPr="00467640">
        <w:rPr>
          <w:rFonts w:cs="Arial"/>
          <w:spacing w:val="-1"/>
          <w:szCs w:val="24"/>
        </w:rPr>
        <w:t xml:space="preserve"> </w:t>
      </w:r>
      <w:r w:rsidRPr="00467640">
        <w:rPr>
          <w:rFonts w:cs="Arial"/>
          <w:szCs w:val="24"/>
        </w:rPr>
        <w:t>viol</w:t>
      </w:r>
      <w:r w:rsidRPr="00467640">
        <w:rPr>
          <w:rFonts w:cs="Arial"/>
          <w:spacing w:val="-1"/>
          <w:szCs w:val="24"/>
        </w:rPr>
        <w:t>a</w:t>
      </w:r>
      <w:r w:rsidRPr="00467640">
        <w:rPr>
          <w:rFonts w:cs="Arial"/>
          <w:szCs w:val="24"/>
        </w:rPr>
        <w:t>tions of federal cri</w:t>
      </w:r>
      <w:r w:rsidRPr="00467640">
        <w:rPr>
          <w:rFonts w:cs="Arial"/>
          <w:spacing w:val="-2"/>
          <w:szCs w:val="24"/>
        </w:rPr>
        <w:t>m</w:t>
      </w:r>
      <w:r w:rsidRPr="00467640">
        <w:rPr>
          <w:rFonts w:cs="Arial"/>
          <w:szCs w:val="24"/>
        </w:rPr>
        <w:t xml:space="preserve">inal law involving fraud, bribery, or gratuity violations potentially affecting the </w:t>
      </w:r>
      <w:r w:rsidRPr="00467640">
        <w:rPr>
          <w:rFonts w:cs="Arial"/>
          <w:spacing w:val="-2"/>
          <w:szCs w:val="24"/>
        </w:rPr>
        <w:t>f</w:t>
      </w:r>
      <w:r w:rsidRPr="00467640">
        <w:rPr>
          <w:rFonts w:cs="Arial"/>
          <w:szCs w:val="24"/>
        </w:rPr>
        <w:t>ederal awa</w:t>
      </w:r>
      <w:r w:rsidRPr="00467640">
        <w:rPr>
          <w:rFonts w:cs="Arial"/>
          <w:spacing w:val="-3"/>
          <w:szCs w:val="24"/>
        </w:rPr>
        <w:t>r</w:t>
      </w:r>
      <w:r w:rsidRPr="00467640">
        <w:rPr>
          <w:rFonts w:cs="Arial"/>
          <w:szCs w:val="24"/>
        </w:rPr>
        <w:t>d. Sub-recipients</w:t>
      </w:r>
      <w:r w:rsidRPr="00467640">
        <w:rPr>
          <w:rFonts w:cs="Arial"/>
          <w:spacing w:val="-1"/>
          <w:szCs w:val="24"/>
        </w:rPr>
        <w:t xml:space="preserve"> </w:t>
      </w:r>
      <w:r w:rsidRPr="00467640">
        <w:rPr>
          <w:rFonts w:cs="Arial"/>
          <w:spacing w:val="-2"/>
          <w:szCs w:val="24"/>
        </w:rPr>
        <w:t>m</w:t>
      </w:r>
      <w:r w:rsidRPr="00467640">
        <w:rPr>
          <w:rFonts w:cs="Arial"/>
          <w:szCs w:val="24"/>
        </w:rPr>
        <w:t>ust</w:t>
      </w:r>
      <w:r w:rsidRPr="00467640">
        <w:rPr>
          <w:rFonts w:cs="Arial"/>
          <w:spacing w:val="-1"/>
          <w:szCs w:val="24"/>
        </w:rPr>
        <w:t xml:space="preserve"> </w:t>
      </w:r>
      <w:r w:rsidRPr="00467640">
        <w:rPr>
          <w:rFonts w:cs="Arial"/>
          <w:szCs w:val="24"/>
        </w:rPr>
        <w:t>disclose,</w:t>
      </w:r>
      <w:r w:rsidRPr="00467640">
        <w:rPr>
          <w:rFonts w:cs="Arial"/>
          <w:spacing w:val="-1"/>
          <w:szCs w:val="24"/>
        </w:rPr>
        <w:t xml:space="preserve"> </w:t>
      </w:r>
      <w:r w:rsidRPr="00467640">
        <w:rPr>
          <w:rFonts w:cs="Arial"/>
          <w:szCs w:val="24"/>
        </w:rPr>
        <w:t>in</w:t>
      </w:r>
      <w:r w:rsidRPr="00467640">
        <w:rPr>
          <w:rFonts w:cs="Arial"/>
          <w:spacing w:val="-1"/>
          <w:szCs w:val="24"/>
        </w:rPr>
        <w:t xml:space="preserve"> </w:t>
      </w:r>
      <w:r w:rsidRPr="00467640">
        <w:rPr>
          <w:rFonts w:cs="Arial"/>
          <w:szCs w:val="24"/>
        </w:rPr>
        <w:t>a</w:t>
      </w:r>
      <w:r w:rsidRPr="00467640">
        <w:rPr>
          <w:rFonts w:cs="Arial"/>
          <w:spacing w:val="-1"/>
          <w:szCs w:val="24"/>
        </w:rPr>
        <w:t xml:space="preserve"> </w:t>
      </w:r>
      <w:r w:rsidRPr="00467640">
        <w:rPr>
          <w:rFonts w:cs="Arial"/>
          <w:szCs w:val="24"/>
        </w:rPr>
        <w:t>ti</w:t>
      </w:r>
      <w:r w:rsidRPr="00467640">
        <w:rPr>
          <w:rFonts w:cs="Arial"/>
          <w:spacing w:val="-2"/>
          <w:szCs w:val="24"/>
        </w:rPr>
        <w:t>m</w:t>
      </w:r>
      <w:r w:rsidRPr="00467640">
        <w:rPr>
          <w:rFonts w:cs="Arial"/>
          <w:szCs w:val="24"/>
        </w:rPr>
        <w:t xml:space="preserve">ely </w:t>
      </w:r>
      <w:r w:rsidRPr="00467640">
        <w:rPr>
          <w:rFonts w:cs="Arial"/>
          <w:spacing w:val="-2"/>
          <w:szCs w:val="24"/>
        </w:rPr>
        <w:t>m</w:t>
      </w:r>
      <w:r w:rsidRPr="00467640">
        <w:rPr>
          <w:rFonts w:cs="Arial"/>
          <w:szCs w:val="24"/>
        </w:rPr>
        <w:t>anner,</w:t>
      </w:r>
      <w:r w:rsidRPr="00467640">
        <w:rPr>
          <w:rFonts w:cs="Arial"/>
          <w:spacing w:val="-1"/>
          <w:szCs w:val="24"/>
        </w:rPr>
        <w:t xml:space="preserve"> </w:t>
      </w:r>
      <w:r w:rsidRPr="00467640">
        <w:rPr>
          <w:rFonts w:cs="Arial"/>
          <w:szCs w:val="24"/>
        </w:rPr>
        <w:t>in</w:t>
      </w:r>
      <w:r w:rsidRPr="00467640">
        <w:rPr>
          <w:rFonts w:cs="Arial"/>
          <w:spacing w:val="-1"/>
          <w:szCs w:val="24"/>
        </w:rPr>
        <w:t xml:space="preserve"> </w:t>
      </w:r>
      <w:r w:rsidRPr="00467640">
        <w:rPr>
          <w:rFonts w:cs="Arial"/>
          <w:szCs w:val="24"/>
        </w:rPr>
        <w:t>writing</w:t>
      </w:r>
      <w:r w:rsidRPr="00467640">
        <w:rPr>
          <w:rFonts w:cs="Arial"/>
          <w:spacing w:val="-1"/>
          <w:szCs w:val="24"/>
        </w:rPr>
        <w:t xml:space="preserve"> </w:t>
      </w:r>
      <w:r w:rsidRPr="00467640">
        <w:rPr>
          <w:rFonts w:cs="Arial"/>
          <w:szCs w:val="24"/>
        </w:rPr>
        <w:t>to</w:t>
      </w:r>
      <w:r w:rsidRPr="00467640">
        <w:rPr>
          <w:rFonts w:cs="Arial"/>
          <w:spacing w:val="-1"/>
          <w:szCs w:val="24"/>
        </w:rPr>
        <w:t xml:space="preserve"> </w:t>
      </w:r>
      <w:r w:rsidRPr="00467640">
        <w:rPr>
          <w:rFonts w:cs="Arial"/>
          <w:szCs w:val="24"/>
        </w:rPr>
        <w:t>the</w:t>
      </w:r>
      <w:r w:rsidRPr="00467640">
        <w:rPr>
          <w:rFonts w:cs="Arial"/>
          <w:spacing w:val="-1"/>
          <w:szCs w:val="24"/>
        </w:rPr>
        <w:t xml:space="preserve"> </w:t>
      </w:r>
      <w:r w:rsidRPr="00467640">
        <w:rPr>
          <w:rFonts w:cs="Arial"/>
          <w:szCs w:val="24"/>
        </w:rPr>
        <w:t>pri</w:t>
      </w:r>
      <w:r w:rsidRPr="00467640">
        <w:rPr>
          <w:rFonts w:cs="Arial"/>
          <w:spacing w:val="-2"/>
          <w:szCs w:val="24"/>
        </w:rPr>
        <w:t>m</w:t>
      </w:r>
      <w:r w:rsidRPr="00467640">
        <w:rPr>
          <w:rFonts w:cs="Arial"/>
          <w:szCs w:val="24"/>
        </w:rPr>
        <w:t>e recipient</w:t>
      </w:r>
      <w:r w:rsidRPr="00467640">
        <w:rPr>
          <w:rFonts w:cs="Arial"/>
          <w:spacing w:val="-1"/>
          <w:szCs w:val="24"/>
        </w:rPr>
        <w:t xml:space="preserve"> </w:t>
      </w:r>
      <w:r w:rsidRPr="00467640">
        <w:rPr>
          <w:rFonts w:cs="Arial"/>
          <w:szCs w:val="24"/>
        </w:rPr>
        <w:t>(pass</w:t>
      </w:r>
      <w:r w:rsidRPr="00467640">
        <w:rPr>
          <w:rFonts w:cs="Arial"/>
          <w:spacing w:val="-1"/>
          <w:szCs w:val="24"/>
        </w:rPr>
        <w:t xml:space="preserve"> </w:t>
      </w:r>
      <w:r w:rsidRPr="00467640">
        <w:rPr>
          <w:rFonts w:cs="Arial"/>
          <w:szCs w:val="24"/>
        </w:rPr>
        <w:t>through</w:t>
      </w:r>
      <w:r w:rsidRPr="00467640">
        <w:rPr>
          <w:rFonts w:cs="Arial"/>
          <w:spacing w:val="-1"/>
          <w:szCs w:val="24"/>
        </w:rPr>
        <w:t xml:space="preserve"> </w:t>
      </w:r>
      <w:r w:rsidRPr="00467640">
        <w:rPr>
          <w:rFonts w:cs="Arial"/>
          <w:szCs w:val="24"/>
        </w:rPr>
        <w:t>entity)</w:t>
      </w:r>
      <w:r w:rsidRPr="00467640">
        <w:rPr>
          <w:rFonts w:cs="Arial"/>
          <w:spacing w:val="-1"/>
          <w:szCs w:val="24"/>
        </w:rPr>
        <w:t xml:space="preserve"> </w:t>
      </w:r>
      <w:r w:rsidRPr="00467640">
        <w:rPr>
          <w:rFonts w:cs="Arial"/>
          <w:szCs w:val="24"/>
        </w:rPr>
        <w:t>and</w:t>
      </w:r>
      <w:r w:rsidRPr="00467640">
        <w:rPr>
          <w:rFonts w:cs="Arial"/>
          <w:spacing w:val="-1"/>
          <w:szCs w:val="24"/>
        </w:rPr>
        <w:t xml:space="preserve"> </w:t>
      </w:r>
      <w:r w:rsidRPr="00467640">
        <w:rPr>
          <w:rFonts w:cs="Arial"/>
          <w:szCs w:val="24"/>
        </w:rPr>
        <w:t>the</w:t>
      </w:r>
      <w:r w:rsidRPr="00467640">
        <w:rPr>
          <w:rFonts w:cs="Arial"/>
          <w:spacing w:val="-1"/>
          <w:szCs w:val="24"/>
        </w:rPr>
        <w:t xml:space="preserve"> </w:t>
      </w:r>
      <w:r w:rsidRPr="00467640">
        <w:rPr>
          <w:rFonts w:cs="Arial"/>
          <w:spacing w:val="-2"/>
          <w:szCs w:val="24"/>
        </w:rPr>
        <w:t>H</w:t>
      </w:r>
      <w:r w:rsidRPr="00467640">
        <w:rPr>
          <w:rFonts w:cs="Arial"/>
          <w:spacing w:val="-1"/>
          <w:szCs w:val="24"/>
        </w:rPr>
        <w:t>H</w:t>
      </w:r>
      <w:r w:rsidRPr="00467640">
        <w:rPr>
          <w:rFonts w:cs="Arial"/>
          <w:szCs w:val="24"/>
        </w:rPr>
        <w:t>S</w:t>
      </w:r>
      <w:r w:rsidRPr="00467640">
        <w:rPr>
          <w:rFonts w:cs="Arial"/>
          <w:spacing w:val="-1"/>
          <w:szCs w:val="24"/>
        </w:rPr>
        <w:t xml:space="preserve"> </w:t>
      </w:r>
      <w:r w:rsidRPr="00467640">
        <w:rPr>
          <w:rFonts w:cs="Arial"/>
          <w:szCs w:val="24"/>
        </w:rPr>
        <w:t>OIG,</w:t>
      </w:r>
      <w:r w:rsidRPr="00467640">
        <w:rPr>
          <w:rFonts w:cs="Arial"/>
          <w:spacing w:val="-1"/>
          <w:szCs w:val="24"/>
        </w:rPr>
        <w:t xml:space="preserve"> </w:t>
      </w:r>
      <w:r w:rsidRPr="00467640">
        <w:rPr>
          <w:rFonts w:cs="Arial"/>
          <w:szCs w:val="24"/>
        </w:rPr>
        <w:t>all</w:t>
      </w:r>
      <w:r w:rsidRPr="00467640">
        <w:rPr>
          <w:rFonts w:cs="Arial"/>
          <w:spacing w:val="-1"/>
          <w:szCs w:val="24"/>
        </w:rPr>
        <w:t xml:space="preserve"> </w:t>
      </w:r>
      <w:r w:rsidRPr="00467640">
        <w:rPr>
          <w:rFonts w:cs="Arial"/>
          <w:szCs w:val="24"/>
        </w:rPr>
        <w:t>infor</w:t>
      </w:r>
      <w:r w:rsidRPr="00467640">
        <w:rPr>
          <w:rFonts w:cs="Arial"/>
          <w:spacing w:val="-2"/>
          <w:szCs w:val="24"/>
        </w:rPr>
        <w:t>m</w:t>
      </w:r>
      <w:r w:rsidRPr="00467640">
        <w:rPr>
          <w:rFonts w:cs="Arial"/>
          <w:szCs w:val="24"/>
        </w:rPr>
        <w:t>ation related to violations of feder</w:t>
      </w:r>
      <w:r w:rsidRPr="00467640">
        <w:rPr>
          <w:rFonts w:cs="Arial"/>
          <w:spacing w:val="-2"/>
          <w:szCs w:val="24"/>
        </w:rPr>
        <w:t>a</w:t>
      </w:r>
      <w:r w:rsidRPr="00467640">
        <w:rPr>
          <w:rFonts w:cs="Arial"/>
          <w:szCs w:val="24"/>
        </w:rPr>
        <w:t>l</w:t>
      </w:r>
      <w:r w:rsidRPr="00467640">
        <w:rPr>
          <w:rFonts w:cs="Arial"/>
          <w:spacing w:val="-1"/>
          <w:szCs w:val="24"/>
        </w:rPr>
        <w:t xml:space="preserve"> </w:t>
      </w:r>
      <w:r w:rsidRPr="00467640">
        <w:rPr>
          <w:rFonts w:cs="Arial"/>
          <w:szCs w:val="24"/>
        </w:rPr>
        <w:t>cri</w:t>
      </w:r>
      <w:r w:rsidRPr="00467640">
        <w:rPr>
          <w:rFonts w:cs="Arial"/>
          <w:spacing w:val="-2"/>
          <w:szCs w:val="24"/>
        </w:rPr>
        <w:t>m</w:t>
      </w:r>
      <w:r w:rsidRPr="00467640">
        <w:rPr>
          <w:rFonts w:cs="Arial"/>
          <w:spacing w:val="1"/>
          <w:szCs w:val="24"/>
        </w:rPr>
        <w:t>i</w:t>
      </w:r>
      <w:r w:rsidRPr="00467640">
        <w:rPr>
          <w:rFonts w:cs="Arial"/>
          <w:szCs w:val="24"/>
        </w:rPr>
        <w:t>nal</w:t>
      </w:r>
      <w:r w:rsidRPr="00467640">
        <w:rPr>
          <w:rFonts w:cs="Arial"/>
          <w:spacing w:val="-1"/>
          <w:szCs w:val="24"/>
        </w:rPr>
        <w:t xml:space="preserve"> </w:t>
      </w:r>
      <w:r w:rsidRPr="00467640">
        <w:rPr>
          <w:rFonts w:cs="Arial"/>
          <w:szCs w:val="24"/>
        </w:rPr>
        <w:t>law</w:t>
      </w:r>
      <w:r w:rsidRPr="00467640">
        <w:rPr>
          <w:rFonts w:cs="Arial"/>
          <w:spacing w:val="-1"/>
          <w:szCs w:val="24"/>
        </w:rPr>
        <w:t xml:space="preserve"> </w:t>
      </w:r>
      <w:r w:rsidRPr="00467640">
        <w:rPr>
          <w:rFonts w:cs="Arial"/>
          <w:szCs w:val="24"/>
        </w:rPr>
        <w:t>involving</w:t>
      </w:r>
      <w:r w:rsidRPr="00467640">
        <w:rPr>
          <w:rFonts w:cs="Arial"/>
          <w:spacing w:val="-1"/>
          <w:szCs w:val="24"/>
        </w:rPr>
        <w:t xml:space="preserve"> </w:t>
      </w:r>
      <w:r w:rsidRPr="00467640">
        <w:rPr>
          <w:rFonts w:cs="Arial"/>
          <w:szCs w:val="24"/>
        </w:rPr>
        <w:t>fraud,</w:t>
      </w:r>
      <w:r w:rsidRPr="00467640">
        <w:rPr>
          <w:rFonts w:cs="Arial"/>
          <w:spacing w:val="-1"/>
          <w:szCs w:val="24"/>
        </w:rPr>
        <w:t xml:space="preserve"> </w:t>
      </w:r>
      <w:r w:rsidRPr="00467640">
        <w:rPr>
          <w:rFonts w:cs="Arial"/>
          <w:szCs w:val="24"/>
        </w:rPr>
        <w:t>b</w:t>
      </w:r>
      <w:r w:rsidRPr="00467640">
        <w:rPr>
          <w:rFonts w:cs="Arial"/>
          <w:spacing w:val="-1"/>
          <w:szCs w:val="24"/>
        </w:rPr>
        <w:t>r</w:t>
      </w:r>
      <w:r w:rsidRPr="00467640">
        <w:rPr>
          <w:rFonts w:cs="Arial"/>
          <w:szCs w:val="24"/>
        </w:rPr>
        <w:t xml:space="preserve">ibery, or gratuity violations potentially </w:t>
      </w:r>
      <w:r w:rsidRPr="00467640">
        <w:rPr>
          <w:rFonts w:cs="Arial"/>
          <w:spacing w:val="-1"/>
          <w:szCs w:val="24"/>
        </w:rPr>
        <w:t>aff</w:t>
      </w:r>
      <w:r w:rsidRPr="00467640">
        <w:rPr>
          <w:rFonts w:cs="Arial"/>
          <w:szCs w:val="24"/>
        </w:rPr>
        <w:t xml:space="preserve">ecting the </w:t>
      </w:r>
      <w:r w:rsidRPr="00467640">
        <w:rPr>
          <w:rFonts w:cs="Arial"/>
          <w:spacing w:val="-1"/>
          <w:szCs w:val="24"/>
        </w:rPr>
        <w:t>f</w:t>
      </w:r>
      <w:r w:rsidRPr="00467640">
        <w:rPr>
          <w:rFonts w:cs="Arial"/>
          <w:szCs w:val="24"/>
        </w:rPr>
        <w:t>ederal awa</w:t>
      </w:r>
      <w:r w:rsidRPr="00467640">
        <w:rPr>
          <w:rFonts w:cs="Arial"/>
          <w:spacing w:val="-1"/>
          <w:szCs w:val="24"/>
        </w:rPr>
        <w:t>r</w:t>
      </w:r>
      <w:r w:rsidRPr="00467640">
        <w:rPr>
          <w:rFonts w:cs="Arial"/>
          <w:szCs w:val="24"/>
        </w:rPr>
        <w:t>d. Disclosu</w:t>
      </w:r>
      <w:r w:rsidRPr="00467640">
        <w:rPr>
          <w:rFonts w:cs="Arial"/>
          <w:spacing w:val="-1"/>
          <w:szCs w:val="24"/>
        </w:rPr>
        <w:t>r</w:t>
      </w:r>
      <w:r w:rsidRPr="00467640">
        <w:rPr>
          <w:rFonts w:cs="Arial"/>
          <w:szCs w:val="24"/>
        </w:rPr>
        <w:t xml:space="preserve">es </w:t>
      </w:r>
      <w:r w:rsidRPr="00467640">
        <w:rPr>
          <w:rFonts w:cs="Arial"/>
          <w:spacing w:val="-2"/>
          <w:szCs w:val="24"/>
        </w:rPr>
        <w:t>m</w:t>
      </w:r>
      <w:r w:rsidRPr="00467640">
        <w:rPr>
          <w:rFonts w:cs="Arial"/>
          <w:szCs w:val="24"/>
        </w:rPr>
        <w:t xml:space="preserve">ust be sent </w:t>
      </w:r>
      <w:r w:rsidRPr="00467640">
        <w:rPr>
          <w:rFonts w:cs="Arial"/>
          <w:szCs w:val="24"/>
          <w:u w:val="single"/>
        </w:rPr>
        <w:t>in</w:t>
      </w:r>
      <w:r w:rsidRPr="00467640">
        <w:rPr>
          <w:rFonts w:cs="Arial"/>
          <w:spacing w:val="-1"/>
          <w:szCs w:val="24"/>
          <w:u w:val="single"/>
        </w:rPr>
        <w:t xml:space="preserve"> </w:t>
      </w:r>
      <w:r w:rsidRPr="00467640">
        <w:rPr>
          <w:rFonts w:cs="Arial"/>
          <w:szCs w:val="24"/>
          <w:u w:val="single"/>
        </w:rPr>
        <w:t>w</w:t>
      </w:r>
      <w:r w:rsidRPr="00467640">
        <w:rPr>
          <w:rFonts w:cs="Arial"/>
          <w:spacing w:val="-1"/>
          <w:szCs w:val="24"/>
          <w:u w:val="single"/>
        </w:rPr>
        <w:t>r</w:t>
      </w:r>
      <w:r w:rsidRPr="00467640">
        <w:rPr>
          <w:rFonts w:cs="Arial"/>
          <w:szCs w:val="24"/>
          <w:u w:val="single"/>
        </w:rPr>
        <w:t>iti</w:t>
      </w:r>
      <w:r w:rsidRPr="00467640">
        <w:rPr>
          <w:rFonts w:cs="Arial"/>
          <w:spacing w:val="-2"/>
          <w:szCs w:val="24"/>
          <w:u w:val="single"/>
        </w:rPr>
        <w:t>n</w:t>
      </w:r>
      <w:r w:rsidRPr="00467640">
        <w:rPr>
          <w:rFonts w:cs="Arial"/>
          <w:szCs w:val="24"/>
          <w:u w:val="single"/>
        </w:rPr>
        <w:t xml:space="preserve">g </w:t>
      </w:r>
      <w:r w:rsidRPr="00467640">
        <w:rPr>
          <w:rFonts w:cs="Arial"/>
          <w:szCs w:val="24"/>
        </w:rPr>
        <w:t>to the aw</w:t>
      </w:r>
      <w:r w:rsidRPr="00467640">
        <w:rPr>
          <w:rFonts w:cs="Arial"/>
          <w:spacing w:val="-1"/>
          <w:szCs w:val="24"/>
        </w:rPr>
        <w:t>a</w:t>
      </w:r>
      <w:r w:rsidRPr="00467640">
        <w:rPr>
          <w:rFonts w:cs="Arial"/>
          <w:szCs w:val="24"/>
        </w:rPr>
        <w:t>rding agency</w:t>
      </w:r>
      <w:r w:rsidRPr="00467640">
        <w:rPr>
          <w:rFonts w:cs="Arial"/>
          <w:spacing w:val="-1"/>
          <w:szCs w:val="24"/>
        </w:rPr>
        <w:t xml:space="preserve"> </w:t>
      </w:r>
      <w:r w:rsidRPr="00467640">
        <w:rPr>
          <w:rFonts w:cs="Arial"/>
          <w:szCs w:val="24"/>
        </w:rPr>
        <w:t>and</w:t>
      </w:r>
      <w:r w:rsidRPr="00467640">
        <w:rPr>
          <w:rFonts w:cs="Arial"/>
          <w:spacing w:val="-1"/>
          <w:szCs w:val="24"/>
        </w:rPr>
        <w:t xml:space="preserve"> </w:t>
      </w:r>
      <w:r w:rsidRPr="00467640">
        <w:rPr>
          <w:rFonts w:cs="Arial"/>
          <w:szCs w:val="24"/>
        </w:rPr>
        <w:t>to</w:t>
      </w:r>
      <w:r w:rsidRPr="00467640">
        <w:rPr>
          <w:rFonts w:cs="Arial"/>
          <w:spacing w:val="-1"/>
          <w:szCs w:val="24"/>
        </w:rPr>
        <w:t xml:space="preserve"> </w:t>
      </w:r>
      <w:r w:rsidRPr="00467640">
        <w:rPr>
          <w:rFonts w:cs="Arial"/>
          <w:szCs w:val="24"/>
        </w:rPr>
        <w:t>the</w:t>
      </w:r>
      <w:r w:rsidRPr="00467640">
        <w:rPr>
          <w:rFonts w:cs="Arial"/>
          <w:spacing w:val="-1"/>
          <w:szCs w:val="24"/>
        </w:rPr>
        <w:t xml:space="preserve"> </w:t>
      </w:r>
      <w:r w:rsidRPr="00467640">
        <w:rPr>
          <w:rFonts w:cs="Arial"/>
          <w:szCs w:val="24"/>
        </w:rPr>
        <w:t>HHS</w:t>
      </w:r>
      <w:r w:rsidRPr="00467640">
        <w:rPr>
          <w:rFonts w:cs="Arial"/>
          <w:spacing w:val="-1"/>
          <w:szCs w:val="24"/>
        </w:rPr>
        <w:t xml:space="preserve"> </w:t>
      </w:r>
      <w:r w:rsidRPr="00467640">
        <w:rPr>
          <w:rFonts w:cs="Arial"/>
          <w:szCs w:val="24"/>
        </w:rPr>
        <w:t>OIG</w:t>
      </w:r>
      <w:r w:rsidRPr="00467640">
        <w:rPr>
          <w:rFonts w:cs="Arial"/>
          <w:spacing w:val="-1"/>
          <w:szCs w:val="24"/>
        </w:rPr>
        <w:t xml:space="preserve"> </w:t>
      </w:r>
      <w:r w:rsidRPr="00467640">
        <w:rPr>
          <w:rFonts w:cs="Arial"/>
          <w:szCs w:val="24"/>
        </w:rPr>
        <w:t>at</w:t>
      </w:r>
      <w:r w:rsidRPr="00467640">
        <w:rPr>
          <w:rFonts w:cs="Arial"/>
          <w:spacing w:val="-1"/>
          <w:szCs w:val="24"/>
        </w:rPr>
        <w:t xml:space="preserve"> </w:t>
      </w:r>
      <w:r w:rsidRPr="00467640">
        <w:rPr>
          <w:rFonts w:cs="Arial"/>
          <w:szCs w:val="24"/>
        </w:rPr>
        <w:t>the</w:t>
      </w:r>
      <w:r w:rsidRPr="00467640">
        <w:rPr>
          <w:rFonts w:cs="Arial"/>
          <w:spacing w:val="-1"/>
          <w:szCs w:val="24"/>
        </w:rPr>
        <w:t xml:space="preserve"> </w:t>
      </w:r>
      <w:r w:rsidRPr="00467640">
        <w:rPr>
          <w:rFonts w:cs="Arial"/>
          <w:szCs w:val="24"/>
        </w:rPr>
        <w:t>following</w:t>
      </w:r>
      <w:r w:rsidRPr="00467640">
        <w:rPr>
          <w:rFonts w:cs="Arial"/>
          <w:spacing w:val="-1"/>
          <w:szCs w:val="24"/>
        </w:rPr>
        <w:t xml:space="preserve"> </w:t>
      </w:r>
      <w:r w:rsidRPr="00467640">
        <w:rPr>
          <w:rFonts w:cs="Arial"/>
          <w:szCs w:val="24"/>
        </w:rPr>
        <w:t>a</w:t>
      </w:r>
      <w:r w:rsidRPr="00467640">
        <w:rPr>
          <w:rFonts w:cs="Arial"/>
          <w:spacing w:val="-2"/>
          <w:szCs w:val="24"/>
        </w:rPr>
        <w:t>d</w:t>
      </w:r>
      <w:r w:rsidRPr="00467640">
        <w:rPr>
          <w:rFonts w:cs="Arial"/>
          <w:szCs w:val="24"/>
        </w:rPr>
        <w:t>dresse</w:t>
      </w:r>
      <w:r w:rsidRPr="00467640">
        <w:rPr>
          <w:rFonts w:cs="Arial"/>
          <w:spacing w:val="-1"/>
          <w:szCs w:val="24"/>
        </w:rPr>
        <w:t>s</w:t>
      </w:r>
      <w:r w:rsidRPr="00467640">
        <w:rPr>
          <w:rFonts w:cs="Arial"/>
          <w:szCs w:val="24"/>
        </w:rPr>
        <w:t>:</w:t>
      </w:r>
    </w:p>
    <w:p w14:paraId="701158D3" w14:textId="77777777" w:rsidR="00467640" w:rsidRPr="00467640" w:rsidRDefault="00467640" w:rsidP="00467640">
      <w:pPr>
        <w:spacing w:after="0"/>
        <w:contextualSpacing/>
        <w:rPr>
          <w:rFonts w:eastAsia="Calibri" w:cs="Arial"/>
          <w:szCs w:val="24"/>
        </w:rPr>
      </w:pPr>
      <w:r w:rsidRPr="00467640">
        <w:rPr>
          <w:rFonts w:eastAsia="Calibri" w:cs="Arial"/>
          <w:szCs w:val="24"/>
        </w:rPr>
        <w:lastRenderedPageBreak/>
        <w:t>SAMHSA</w:t>
      </w:r>
    </w:p>
    <w:p w14:paraId="64897B47" w14:textId="77777777" w:rsidR="00467640" w:rsidRPr="00467640" w:rsidRDefault="00467640" w:rsidP="00467640">
      <w:pPr>
        <w:spacing w:after="0"/>
        <w:contextualSpacing/>
        <w:rPr>
          <w:rFonts w:eastAsia="Calibri" w:cs="Arial"/>
          <w:szCs w:val="24"/>
        </w:rPr>
      </w:pPr>
      <w:r w:rsidRPr="00467640">
        <w:rPr>
          <w:rFonts w:eastAsia="Calibri" w:cs="Arial"/>
          <w:szCs w:val="24"/>
        </w:rPr>
        <w:t>Attention: Office of Financial Advisory Services</w:t>
      </w:r>
    </w:p>
    <w:p w14:paraId="094B50E7" w14:textId="77777777" w:rsidR="00467640" w:rsidRPr="00467640" w:rsidRDefault="00467640" w:rsidP="00467640">
      <w:pPr>
        <w:spacing w:after="0"/>
        <w:contextualSpacing/>
        <w:rPr>
          <w:rFonts w:eastAsia="Calibri" w:cs="Arial"/>
          <w:szCs w:val="24"/>
        </w:rPr>
      </w:pPr>
      <w:r w:rsidRPr="00467640">
        <w:rPr>
          <w:rFonts w:eastAsia="Calibri" w:cs="Arial"/>
          <w:szCs w:val="24"/>
        </w:rPr>
        <w:t>5600 Fishers Lane</w:t>
      </w:r>
    </w:p>
    <w:p w14:paraId="296B55EE" w14:textId="77777777" w:rsidR="00467640" w:rsidRPr="00467640" w:rsidRDefault="00467640" w:rsidP="00467640">
      <w:pPr>
        <w:spacing w:after="0"/>
        <w:contextualSpacing/>
        <w:rPr>
          <w:rFonts w:eastAsia="Calibri" w:cs="Arial"/>
          <w:szCs w:val="24"/>
        </w:rPr>
      </w:pPr>
      <w:r w:rsidRPr="00467640">
        <w:rPr>
          <w:rFonts w:eastAsia="Calibri" w:cs="Arial"/>
          <w:szCs w:val="24"/>
        </w:rPr>
        <w:t>Rockville, MD 20857</w:t>
      </w:r>
    </w:p>
    <w:p w14:paraId="15CC6527" w14:textId="77777777" w:rsidR="00467640" w:rsidRPr="00467640" w:rsidRDefault="00467640" w:rsidP="00467640">
      <w:pPr>
        <w:spacing w:after="0"/>
        <w:ind w:firstLine="180"/>
        <w:contextualSpacing/>
        <w:rPr>
          <w:rFonts w:eastAsia="Calibri" w:cs="Arial"/>
          <w:szCs w:val="24"/>
        </w:rPr>
      </w:pPr>
    </w:p>
    <w:p w14:paraId="5D514CE7" w14:textId="77777777" w:rsidR="00467640" w:rsidRPr="00467640" w:rsidRDefault="00467640" w:rsidP="00467640">
      <w:pPr>
        <w:contextualSpacing/>
        <w:rPr>
          <w:rFonts w:cs="Arial"/>
          <w:b/>
          <w:bCs/>
          <w:spacing w:val="-1"/>
          <w:szCs w:val="24"/>
        </w:rPr>
      </w:pPr>
      <w:r w:rsidRPr="00467640">
        <w:rPr>
          <w:rFonts w:cs="Arial"/>
          <w:b/>
          <w:bCs/>
          <w:spacing w:val="-1"/>
          <w:szCs w:val="24"/>
        </w:rPr>
        <w:t>AND</w:t>
      </w:r>
    </w:p>
    <w:p w14:paraId="13001B8D" w14:textId="77777777" w:rsidR="00467640" w:rsidRPr="00467640" w:rsidRDefault="00467640" w:rsidP="00467640">
      <w:pPr>
        <w:ind w:firstLine="180"/>
        <w:contextualSpacing/>
        <w:rPr>
          <w:rFonts w:cs="Arial"/>
          <w:sz w:val="20"/>
        </w:rPr>
      </w:pPr>
    </w:p>
    <w:p w14:paraId="062DBDB4" w14:textId="77777777" w:rsidR="00467640" w:rsidRPr="00467640" w:rsidRDefault="00467640" w:rsidP="00467640">
      <w:pPr>
        <w:spacing w:before="69" w:after="120"/>
        <w:ind w:right="4773"/>
        <w:contextualSpacing/>
        <w:rPr>
          <w:rFonts w:cs="Arial"/>
          <w:szCs w:val="24"/>
        </w:rPr>
      </w:pPr>
      <w:r w:rsidRPr="00467640">
        <w:rPr>
          <w:rFonts w:cs="Arial"/>
        </w:rPr>
        <w:t>U.S. Depart</w:t>
      </w:r>
      <w:r w:rsidRPr="00467640">
        <w:rPr>
          <w:rFonts w:cs="Arial"/>
          <w:spacing w:val="-2"/>
        </w:rPr>
        <w:t>m</w:t>
      </w:r>
      <w:r w:rsidRPr="00467640">
        <w:rPr>
          <w:rFonts w:cs="Arial"/>
        </w:rPr>
        <w:t>ent of Health and Human Services Office of Inspector General</w:t>
      </w:r>
    </w:p>
    <w:p w14:paraId="23D34ED3" w14:textId="77777777" w:rsidR="00467640" w:rsidRPr="00467640" w:rsidRDefault="00467640" w:rsidP="00467640">
      <w:pPr>
        <w:spacing w:after="120"/>
        <w:ind w:right="3562"/>
        <w:contextualSpacing/>
        <w:rPr>
          <w:rFonts w:cs="Arial"/>
          <w:spacing w:val="-1"/>
        </w:rPr>
      </w:pPr>
      <w:r w:rsidRPr="00467640">
        <w:rPr>
          <w:rFonts w:cs="Arial"/>
          <w:spacing w:val="-1"/>
        </w:rPr>
        <w:t>ATTN</w:t>
      </w:r>
      <w:r w:rsidRPr="00467640">
        <w:rPr>
          <w:rFonts w:cs="Arial"/>
        </w:rPr>
        <w:t>:</w:t>
      </w:r>
      <w:r w:rsidRPr="00467640">
        <w:rPr>
          <w:rFonts w:cs="Arial"/>
          <w:spacing w:val="-1"/>
        </w:rPr>
        <w:t xml:space="preserve"> Mandator</w:t>
      </w:r>
      <w:r w:rsidRPr="00467640">
        <w:rPr>
          <w:rFonts w:cs="Arial"/>
        </w:rPr>
        <w:t>y</w:t>
      </w:r>
      <w:r w:rsidRPr="00467640">
        <w:rPr>
          <w:rFonts w:cs="Arial"/>
          <w:spacing w:val="-1"/>
        </w:rPr>
        <w:t xml:space="preserve"> Gran</w:t>
      </w:r>
      <w:r w:rsidRPr="00467640">
        <w:rPr>
          <w:rFonts w:cs="Arial"/>
        </w:rPr>
        <w:t>t</w:t>
      </w:r>
      <w:r w:rsidRPr="00467640">
        <w:rPr>
          <w:rFonts w:cs="Arial"/>
          <w:spacing w:val="-1"/>
        </w:rPr>
        <w:t xml:space="preserve"> Disclosures</w:t>
      </w:r>
      <w:r w:rsidRPr="00467640">
        <w:rPr>
          <w:rFonts w:cs="Arial"/>
        </w:rPr>
        <w:t>,</w:t>
      </w:r>
      <w:r w:rsidRPr="00467640">
        <w:rPr>
          <w:rFonts w:cs="Arial"/>
          <w:spacing w:val="-1"/>
        </w:rPr>
        <w:t xml:space="preserve"> Intak</w:t>
      </w:r>
      <w:r w:rsidRPr="00467640">
        <w:rPr>
          <w:rFonts w:cs="Arial"/>
        </w:rPr>
        <w:t>e</w:t>
      </w:r>
      <w:r w:rsidRPr="00467640">
        <w:rPr>
          <w:rFonts w:cs="Arial"/>
          <w:spacing w:val="-1"/>
        </w:rPr>
        <w:t xml:space="preserve"> Coordinator </w:t>
      </w:r>
    </w:p>
    <w:p w14:paraId="7C83C379" w14:textId="77777777" w:rsidR="00467640" w:rsidRPr="00467640" w:rsidRDefault="00467640" w:rsidP="00467640">
      <w:pPr>
        <w:spacing w:after="120"/>
        <w:ind w:right="3562"/>
        <w:contextualSpacing/>
        <w:rPr>
          <w:rFonts w:cs="Arial"/>
        </w:rPr>
      </w:pPr>
      <w:r w:rsidRPr="00467640">
        <w:rPr>
          <w:rFonts w:cs="Arial"/>
        </w:rPr>
        <w:t>330 Independence Avenue, S</w:t>
      </w:r>
      <w:r w:rsidRPr="00467640">
        <w:rPr>
          <w:rFonts w:cs="Arial"/>
          <w:spacing w:val="-3"/>
        </w:rPr>
        <w:t>W</w:t>
      </w:r>
      <w:r w:rsidRPr="00467640">
        <w:rPr>
          <w:rFonts w:cs="Arial"/>
        </w:rPr>
        <w:t>, Cohen Building</w:t>
      </w:r>
    </w:p>
    <w:p w14:paraId="65EEFC74" w14:textId="77777777" w:rsidR="00467640" w:rsidRPr="00467640" w:rsidRDefault="00467640" w:rsidP="00467640">
      <w:pPr>
        <w:spacing w:after="120"/>
        <w:contextualSpacing/>
        <w:rPr>
          <w:rFonts w:cs="Arial"/>
        </w:rPr>
      </w:pPr>
      <w:r w:rsidRPr="00467640">
        <w:rPr>
          <w:rFonts w:cs="Arial"/>
        </w:rPr>
        <w:t>Room</w:t>
      </w:r>
      <w:r w:rsidRPr="00467640">
        <w:rPr>
          <w:rFonts w:cs="Arial"/>
          <w:spacing w:val="-2"/>
        </w:rPr>
        <w:t xml:space="preserve"> </w:t>
      </w:r>
      <w:r w:rsidRPr="00467640">
        <w:rPr>
          <w:rFonts w:cs="Arial"/>
        </w:rPr>
        <w:t>5527</w:t>
      </w:r>
    </w:p>
    <w:p w14:paraId="1C57E5F4" w14:textId="77777777" w:rsidR="00467640" w:rsidRPr="00467640" w:rsidRDefault="00467640" w:rsidP="00467640">
      <w:pPr>
        <w:spacing w:after="120"/>
        <w:contextualSpacing/>
        <w:rPr>
          <w:rFonts w:cs="Arial"/>
          <w:spacing w:val="-1"/>
        </w:rPr>
      </w:pPr>
      <w:r w:rsidRPr="00467640">
        <w:rPr>
          <w:rFonts w:cs="Arial"/>
          <w:spacing w:val="-1"/>
        </w:rPr>
        <w:t>Washington</w:t>
      </w:r>
      <w:r w:rsidRPr="00467640">
        <w:rPr>
          <w:rFonts w:cs="Arial"/>
        </w:rPr>
        <w:t>,</w:t>
      </w:r>
      <w:r w:rsidRPr="00467640">
        <w:rPr>
          <w:rFonts w:cs="Arial"/>
          <w:spacing w:val="-1"/>
        </w:rPr>
        <w:t xml:space="preserve"> D</w:t>
      </w:r>
      <w:r w:rsidRPr="00467640">
        <w:rPr>
          <w:rFonts w:cs="Arial"/>
        </w:rPr>
        <w:t>C</w:t>
      </w:r>
      <w:r w:rsidRPr="00467640">
        <w:rPr>
          <w:rFonts w:cs="Arial"/>
          <w:spacing w:val="-1"/>
        </w:rPr>
        <w:t xml:space="preserve"> 20201</w:t>
      </w:r>
    </w:p>
    <w:p w14:paraId="731D861F" w14:textId="77777777" w:rsidR="00467640" w:rsidRPr="00467640" w:rsidRDefault="00467640" w:rsidP="00467640">
      <w:pPr>
        <w:spacing w:after="120"/>
        <w:contextualSpacing/>
        <w:rPr>
          <w:rFonts w:cs="Arial"/>
          <w:spacing w:val="-1"/>
        </w:rPr>
      </w:pPr>
    </w:p>
    <w:p w14:paraId="4EAF5436" w14:textId="77777777" w:rsidR="00467640" w:rsidRPr="00467640" w:rsidRDefault="00467640" w:rsidP="00467640">
      <w:pPr>
        <w:spacing w:after="120"/>
        <w:rPr>
          <w:rFonts w:cs="Arial"/>
        </w:rPr>
      </w:pPr>
      <w:r w:rsidRPr="00467640">
        <w:rPr>
          <w:rFonts w:cs="Arial"/>
        </w:rPr>
        <w:t>Fax: (202) 205-0604 (Include “</w:t>
      </w:r>
      <w:r w:rsidRPr="00467640">
        <w:rPr>
          <w:rFonts w:cs="Arial"/>
          <w:spacing w:val="-2"/>
        </w:rPr>
        <w:t>M</w:t>
      </w:r>
      <w:r w:rsidRPr="00467640">
        <w:rPr>
          <w:rFonts w:cs="Arial"/>
          <w:spacing w:val="-1"/>
        </w:rPr>
        <w:t>andator</w:t>
      </w:r>
      <w:r w:rsidRPr="00467640">
        <w:rPr>
          <w:rFonts w:cs="Arial"/>
        </w:rPr>
        <w:t>y</w:t>
      </w:r>
      <w:r w:rsidRPr="00467640">
        <w:rPr>
          <w:rFonts w:cs="Arial"/>
          <w:spacing w:val="-1"/>
        </w:rPr>
        <w:t xml:space="preserve"> Gran</w:t>
      </w:r>
      <w:r w:rsidRPr="00467640">
        <w:rPr>
          <w:rFonts w:cs="Arial"/>
        </w:rPr>
        <w:t>t</w:t>
      </w:r>
      <w:r w:rsidRPr="00467640">
        <w:rPr>
          <w:rFonts w:cs="Arial"/>
          <w:spacing w:val="-1"/>
        </w:rPr>
        <w:t xml:space="preserve"> Disclosures</w:t>
      </w:r>
      <w:r w:rsidRPr="00467640">
        <w:rPr>
          <w:rFonts w:cs="Arial"/>
        </w:rPr>
        <w:t>”</w:t>
      </w:r>
      <w:r w:rsidRPr="00467640">
        <w:rPr>
          <w:rFonts w:cs="Arial"/>
          <w:spacing w:val="1"/>
        </w:rPr>
        <w:t xml:space="preserve"> </w:t>
      </w:r>
      <w:r w:rsidRPr="00467640">
        <w:rPr>
          <w:rFonts w:cs="Arial"/>
        </w:rPr>
        <w:t>in</w:t>
      </w:r>
      <w:r w:rsidRPr="00467640">
        <w:rPr>
          <w:rFonts w:cs="Arial"/>
          <w:spacing w:val="-1"/>
        </w:rPr>
        <w:t xml:space="preserve"> su</w:t>
      </w:r>
      <w:r w:rsidRPr="00467640">
        <w:rPr>
          <w:rFonts w:cs="Arial"/>
        </w:rPr>
        <w:t>bject</w:t>
      </w:r>
      <w:r w:rsidRPr="00467640">
        <w:rPr>
          <w:rFonts w:cs="Arial"/>
          <w:spacing w:val="-1"/>
        </w:rPr>
        <w:t xml:space="preserve"> </w:t>
      </w:r>
      <w:r w:rsidRPr="00467640">
        <w:rPr>
          <w:rFonts w:cs="Arial"/>
        </w:rPr>
        <w:t>line) or e</w:t>
      </w:r>
      <w:r w:rsidRPr="00467640">
        <w:rPr>
          <w:rFonts w:cs="Arial"/>
          <w:spacing w:val="-2"/>
        </w:rPr>
        <w:t>m</w:t>
      </w:r>
      <w:r w:rsidRPr="00467640">
        <w:rPr>
          <w:rFonts w:cs="Arial"/>
        </w:rPr>
        <w:t xml:space="preserve">ail: </w:t>
      </w:r>
      <w:hyperlink r:id="rId62" w:history="1">
        <w:r w:rsidRPr="00467640">
          <w:rPr>
            <w:rFonts w:cs="Arial"/>
            <w:color w:val="0000FF"/>
            <w:spacing w:val="-1"/>
            <w:u w:val="single"/>
          </w:rPr>
          <w:t>MandatoryGranteeDisclosures@oig.hhs.gov</w:t>
        </w:r>
      </w:hyperlink>
    </w:p>
    <w:p w14:paraId="373E8CAF" w14:textId="77777777" w:rsidR="00467640" w:rsidRPr="00467640" w:rsidRDefault="00467640" w:rsidP="00467640">
      <w:pPr>
        <w:spacing w:before="10" w:after="120"/>
        <w:rPr>
          <w:rFonts w:cs="Arial"/>
        </w:rPr>
      </w:pPr>
      <w:r w:rsidRPr="00467640">
        <w:rPr>
          <w:rFonts w:cs="Arial"/>
        </w:rPr>
        <w:t>Failure to make required disclos</w:t>
      </w:r>
      <w:r w:rsidRPr="00467640">
        <w:rPr>
          <w:rFonts w:cs="Arial"/>
          <w:spacing w:val="-2"/>
        </w:rPr>
        <w:t>u</w:t>
      </w:r>
      <w:r w:rsidRPr="00467640">
        <w:rPr>
          <w:rFonts w:cs="Arial"/>
        </w:rPr>
        <w:t>res</w:t>
      </w:r>
      <w:r w:rsidRPr="00467640">
        <w:rPr>
          <w:rFonts w:cs="Arial"/>
          <w:spacing w:val="-1"/>
        </w:rPr>
        <w:t xml:space="preserve"> </w:t>
      </w:r>
      <w:r w:rsidRPr="00467640">
        <w:rPr>
          <w:rFonts w:cs="Arial"/>
        </w:rPr>
        <w:t>can</w:t>
      </w:r>
      <w:r w:rsidRPr="00467640">
        <w:rPr>
          <w:rFonts w:cs="Arial"/>
          <w:spacing w:val="-1"/>
        </w:rPr>
        <w:t xml:space="preserve"> </w:t>
      </w:r>
      <w:r w:rsidRPr="00467640">
        <w:rPr>
          <w:rFonts w:cs="Arial"/>
        </w:rPr>
        <w:t>res</w:t>
      </w:r>
      <w:r w:rsidRPr="00467640">
        <w:rPr>
          <w:rFonts w:cs="Arial"/>
          <w:spacing w:val="-2"/>
        </w:rPr>
        <w:t>u</w:t>
      </w:r>
      <w:r w:rsidRPr="00467640">
        <w:rPr>
          <w:rFonts w:cs="Arial"/>
        </w:rPr>
        <w:t>lt</w:t>
      </w:r>
      <w:r w:rsidRPr="00467640">
        <w:rPr>
          <w:rFonts w:cs="Arial"/>
          <w:spacing w:val="-1"/>
        </w:rPr>
        <w:t xml:space="preserve"> </w:t>
      </w:r>
      <w:r w:rsidRPr="00467640">
        <w:rPr>
          <w:rFonts w:cs="Arial"/>
        </w:rPr>
        <w:t>in</w:t>
      </w:r>
      <w:r w:rsidRPr="00467640">
        <w:rPr>
          <w:rFonts w:cs="Arial"/>
          <w:spacing w:val="-2"/>
        </w:rPr>
        <w:t xml:space="preserve"> </w:t>
      </w:r>
      <w:r w:rsidRPr="00467640">
        <w:rPr>
          <w:rFonts w:cs="Arial"/>
        </w:rPr>
        <w:t>any</w:t>
      </w:r>
      <w:r w:rsidRPr="00467640">
        <w:rPr>
          <w:rFonts w:cs="Arial"/>
          <w:spacing w:val="-1"/>
        </w:rPr>
        <w:t xml:space="preserve"> </w:t>
      </w:r>
      <w:r w:rsidRPr="00467640">
        <w:rPr>
          <w:rFonts w:cs="Arial"/>
        </w:rPr>
        <w:t>of</w:t>
      </w:r>
      <w:r w:rsidRPr="00467640">
        <w:rPr>
          <w:rFonts w:cs="Arial"/>
          <w:spacing w:val="-2"/>
        </w:rPr>
        <w:t xml:space="preserve"> </w:t>
      </w:r>
      <w:r w:rsidRPr="00467640">
        <w:rPr>
          <w:rFonts w:cs="Arial"/>
        </w:rPr>
        <w:t>the</w:t>
      </w:r>
      <w:r w:rsidRPr="00467640">
        <w:rPr>
          <w:rFonts w:cs="Arial"/>
          <w:spacing w:val="-1"/>
        </w:rPr>
        <w:t xml:space="preserve"> </w:t>
      </w:r>
      <w:r w:rsidRPr="00467640">
        <w:rPr>
          <w:rFonts w:cs="Arial"/>
        </w:rPr>
        <w:t>re</w:t>
      </w:r>
      <w:r w:rsidRPr="00467640">
        <w:rPr>
          <w:rFonts w:cs="Arial"/>
          <w:spacing w:val="-2"/>
        </w:rPr>
        <w:t>m</w:t>
      </w:r>
      <w:r w:rsidRPr="00467640">
        <w:rPr>
          <w:rFonts w:cs="Arial"/>
        </w:rPr>
        <w:t>edies</w:t>
      </w:r>
      <w:r w:rsidRPr="00467640">
        <w:rPr>
          <w:rFonts w:cs="Arial"/>
          <w:spacing w:val="-1"/>
        </w:rPr>
        <w:t xml:space="preserve"> </w:t>
      </w:r>
      <w:r w:rsidRPr="00467640">
        <w:rPr>
          <w:rFonts w:cs="Arial"/>
        </w:rPr>
        <w:t>described</w:t>
      </w:r>
      <w:r w:rsidRPr="00467640">
        <w:rPr>
          <w:rFonts w:cs="Arial"/>
          <w:spacing w:val="-1"/>
        </w:rPr>
        <w:t xml:space="preserve"> </w:t>
      </w:r>
      <w:r w:rsidRPr="00467640">
        <w:rPr>
          <w:rFonts w:cs="Arial"/>
        </w:rPr>
        <w:t>in</w:t>
      </w:r>
      <w:r w:rsidRPr="00467640">
        <w:rPr>
          <w:rFonts w:cs="Arial"/>
          <w:spacing w:val="-1"/>
        </w:rPr>
        <w:t xml:space="preserve"> </w:t>
      </w:r>
      <w:r w:rsidRPr="00467640">
        <w:rPr>
          <w:rFonts w:cs="Arial"/>
        </w:rPr>
        <w:t>45</w:t>
      </w:r>
      <w:r w:rsidRPr="00467640">
        <w:rPr>
          <w:rFonts w:cs="Arial"/>
          <w:spacing w:val="-1"/>
        </w:rPr>
        <w:t xml:space="preserve"> </w:t>
      </w:r>
      <w:r w:rsidRPr="00467640">
        <w:rPr>
          <w:rFonts w:cs="Arial"/>
        </w:rPr>
        <w:t>CFR 75.371 R</w:t>
      </w:r>
      <w:r w:rsidRPr="00467640">
        <w:rPr>
          <w:rFonts w:cs="Arial"/>
          <w:spacing w:val="1"/>
        </w:rPr>
        <w:t>e</w:t>
      </w:r>
      <w:r w:rsidRPr="00467640">
        <w:rPr>
          <w:rFonts w:cs="Arial"/>
        </w:rPr>
        <w:t>medies for nonco</w:t>
      </w:r>
      <w:r w:rsidRPr="00467640">
        <w:rPr>
          <w:rFonts w:cs="Arial"/>
          <w:spacing w:val="-2"/>
        </w:rPr>
        <w:t>m</w:t>
      </w:r>
      <w:r w:rsidRPr="00467640">
        <w:rPr>
          <w:rFonts w:cs="Arial"/>
        </w:rPr>
        <w:t>pliance; including suspension or debar</w:t>
      </w:r>
      <w:r w:rsidRPr="00467640">
        <w:rPr>
          <w:rFonts w:cs="Arial"/>
          <w:spacing w:val="-2"/>
        </w:rPr>
        <w:t>m</w:t>
      </w:r>
      <w:r w:rsidRPr="00467640">
        <w:rPr>
          <w:rFonts w:cs="Arial"/>
        </w:rPr>
        <w:t>ent (See 2 CFR parts 180 &amp; 376 and 31 U.S.C. 3321).”</w:t>
      </w:r>
    </w:p>
    <w:p w14:paraId="75A7F315" w14:textId="77777777" w:rsidR="00467640" w:rsidRPr="00467640" w:rsidRDefault="00467640" w:rsidP="00467640">
      <w:pPr>
        <w:tabs>
          <w:tab w:val="left" w:pos="1080"/>
        </w:tabs>
        <w:ind w:hanging="360"/>
        <w:rPr>
          <w:rFonts w:cs="Arial"/>
          <w:b/>
          <w:szCs w:val="24"/>
        </w:rPr>
      </w:pPr>
      <w:r w:rsidRPr="00467640">
        <w:rPr>
          <w:rFonts w:cs="Arial"/>
          <w:szCs w:val="24"/>
        </w:rPr>
        <w:t xml:space="preserve">     </w:t>
      </w:r>
      <w:r w:rsidRPr="00467640">
        <w:rPr>
          <w:rFonts w:cs="Arial"/>
          <w:b/>
          <w:szCs w:val="24"/>
        </w:rPr>
        <w:t xml:space="preserve">System for Award Management (SAM) Reporting </w:t>
      </w:r>
    </w:p>
    <w:p w14:paraId="472560D8" w14:textId="77777777" w:rsidR="00467640" w:rsidRPr="00467640" w:rsidRDefault="00467640" w:rsidP="00467640">
      <w:pPr>
        <w:tabs>
          <w:tab w:val="left" w:pos="1080"/>
        </w:tabs>
        <w:rPr>
          <w:rFonts w:cs="Arial"/>
          <w:szCs w:val="24"/>
        </w:rPr>
      </w:pPr>
      <w:r w:rsidRPr="00467640">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467640">
        <w:rPr>
          <w:rFonts w:cs="Arial"/>
          <w:sz w:val="16"/>
          <w:szCs w:val="16"/>
        </w:rPr>
        <w:t> </w:t>
      </w:r>
      <w:r w:rsidRPr="00467640">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00010DD2" w14:textId="77777777" w:rsidR="00467640" w:rsidRPr="00467640" w:rsidRDefault="00467640" w:rsidP="00467640">
      <w:pPr>
        <w:tabs>
          <w:tab w:val="num" w:pos="1080"/>
        </w:tabs>
        <w:ind w:hanging="360"/>
        <w:rPr>
          <w:rFonts w:cs="Arial"/>
          <w:b/>
          <w:i/>
          <w:szCs w:val="24"/>
        </w:rPr>
      </w:pPr>
      <w:r w:rsidRPr="00467640">
        <w:rPr>
          <w:rFonts w:cs="Arial"/>
          <w:szCs w:val="24"/>
        </w:rPr>
        <w:t xml:space="preserve">     </w:t>
      </w:r>
      <w:r w:rsidRPr="00467640">
        <w:rPr>
          <w:rFonts w:cs="Arial"/>
          <w:b/>
          <w:szCs w:val="24"/>
        </w:rPr>
        <w:t>Drug-Free Workplace</w:t>
      </w:r>
    </w:p>
    <w:p w14:paraId="437BF27A" w14:textId="77777777" w:rsidR="00467640" w:rsidRPr="00467640" w:rsidRDefault="00467640" w:rsidP="00467640">
      <w:pPr>
        <w:rPr>
          <w:rFonts w:cs="Arial"/>
          <w:b/>
          <w:i/>
          <w:szCs w:val="24"/>
        </w:rPr>
      </w:pPr>
      <w:r w:rsidRPr="00467640">
        <w:rPr>
          <w:rFonts w:cs="Arial"/>
          <w:szCs w:val="24"/>
        </w:rPr>
        <w:lastRenderedPageBreak/>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5120D37" w14:textId="77777777" w:rsidR="00467640" w:rsidRPr="00467640" w:rsidRDefault="00467640" w:rsidP="00467640">
      <w:pPr>
        <w:tabs>
          <w:tab w:val="num" w:pos="1350"/>
        </w:tabs>
        <w:ind w:hanging="360"/>
        <w:rPr>
          <w:rFonts w:cs="Arial"/>
          <w:b/>
          <w:szCs w:val="24"/>
        </w:rPr>
      </w:pPr>
      <w:r w:rsidRPr="00467640">
        <w:rPr>
          <w:rFonts w:cs="Arial"/>
          <w:szCs w:val="24"/>
        </w:rPr>
        <w:t xml:space="preserve">     </w:t>
      </w:r>
      <w:r w:rsidRPr="00467640">
        <w:rPr>
          <w:rFonts w:cs="Arial"/>
          <w:b/>
          <w:szCs w:val="24"/>
        </w:rPr>
        <w:t>Smoke-Free Workplace</w:t>
      </w:r>
    </w:p>
    <w:p w14:paraId="20919E9F" w14:textId="77777777" w:rsidR="00467640" w:rsidRPr="00467640" w:rsidRDefault="00467640" w:rsidP="00467640">
      <w:pPr>
        <w:rPr>
          <w:rFonts w:cs="Arial"/>
          <w:szCs w:val="24"/>
        </w:rPr>
      </w:pPr>
      <w:r w:rsidRPr="00467640">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0D7EF09D" w14:textId="77777777" w:rsidR="00467640" w:rsidRPr="00467640" w:rsidRDefault="00467640" w:rsidP="00467640">
      <w:pPr>
        <w:tabs>
          <w:tab w:val="num" w:pos="1350"/>
        </w:tabs>
        <w:ind w:hanging="360"/>
        <w:rPr>
          <w:rFonts w:cs="Arial"/>
          <w:b/>
          <w:szCs w:val="24"/>
        </w:rPr>
      </w:pPr>
      <w:r w:rsidRPr="00467640">
        <w:rPr>
          <w:rFonts w:cs="Arial"/>
          <w:szCs w:val="24"/>
        </w:rPr>
        <w:t xml:space="preserve">     </w:t>
      </w:r>
      <w:r w:rsidRPr="00467640">
        <w:rPr>
          <w:rFonts w:cs="Arial"/>
          <w:b/>
          <w:szCs w:val="24"/>
        </w:rPr>
        <w:t>Standards for Financial Management</w:t>
      </w:r>
    </w:p>
    <w:p w14:paraId="59E16903" w14:textId="77777777" w:rsidR="00467640" w:rsidRPr="00467640" w:rsidRDefault="00467640" w:rsidP="00467640">
      <w:pPr>
        <w:rPr>
          <w:rFonts w:cs="Arial"/>
          <w:szCs w:val="24"/>
        </w:rPr>
      </w:pPr>
      <w:r w:rsidRPr="00467640">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78677D9" w14:textId="77777777" w:rsidR="00467640" w:rsidRPr="00467640" w:rsidRDefault="00467640" w:rsidP="00467640">
      <w:pPr>
        <w:rPr>
          <w:rFonts w:cs="Arial"/>
          <w:szCs w:val="24"/>
        </w:rPr>
      </w:pPr>
      <w:r w:rsidRPr="00467640">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3CB09EEB" w14:textId="77777777" w:rsidR="00467640" w:rsidRPr="00467640" w:rsidRDefault="00467640" w:rsidP="00104911">
      <w:pPr>
        <w:numPr>
          <w:ilvl w:val="0"/>
          <w:numId w:val="103"/>
        </w:numPr>
        <w:contextualSpacing/>
        <w:rPr>
          <w:rFonts w:cs="Arial"/>
          <w:color w:val="000000"/>
        </w:rPr>
      </w:pPr>
      <w:r w:rsidRPr="00467640">
        <w:rPr>
          <w:rFonts w:cs="Arial"/>
          <w:i/>
          <w:iCs/>
          <w:color w:val="000000"/>
        </w:rPr>
        <w:t>Commingling of Cost Centers</w:t>
      </w:r>
      <w:r w:rsidRPr="00467640">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5ECD641A" w14:textId="77777777" w:rsidR="00467640" w:rsidRPr="00467640" w:rsidRDefault="00467640" w:rsidP="00104911">
      <w:pPr>
        <w:numPr>
          <w:ilvl w:val="0"/>
          <w:numId w:val="103"/>
        </w:numPr>
        <w:contextualSpacing/>
        <w:rPr>
          <w:rFonts w:cs="Arial"/>
          <w:color w:val="000000"/>
        </w:rPr>
      </w:pPr>
      <w:r w:rsidRPr="00467640">
        <w:rPr>
          <w:rFonts w:cs="Arial"/>
          <w:i/>
          <w:iCs/>
          <w:color w:val="000000"/>
        </w:rPr>
        <w:t>Commingling of Cost Categories</w:t>
      </w:r>
      <w:r w:rsidRPr="00467640">
        <w:rPr>
          <w:rFonts w:cs="Arial"/>
          <w:color w:val="000000"/>
        </w:rPr>
        <w:t xml:space="preserve">.  Recipients must avoid budget fluctuations that violate programmatic restrictions.  They must also avoid applying indirect cost rates to prohibited cost categories, such as equipment, participant support costs and </w:t>
      </w:r>
      <w:r w:rsidRPr="00467640">
        <w:rPr>
          <w:rFonts w:cs="Arial"/>
          <w:color w:val="000000"/>
        </w:rPr>
        <w:lastRenderedPageBreak/>
        <w:t>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08862545" w14:textId="77777777" w:rsidR="00467640" w:rsidRPr="00467640" w:rsidRDefault="00467640" w:rsidP="00104911">
      <w:pPr>
        <w:numPr>
          <w:ilvl w:val="0"/>
          <w:numId w:val="103"/>
        </w:numPr>
        <w:contextualSpacing/>
        <w:rPr>
          <w:rFonts w:cs="Arial"/>
          <w:color w:val="000000"/>
        </w:rPr>
      </w:pPr>
      <w:r w:rsidRPr="00467640">
        <w:rPr>
          <w:rFonts w:cs="Arial"/>
          <w:i/>
          <w:iCs/>
          <w:color w:val="000000"/>
        </w:rPr>
        <w:t xml:space="preserve">Commingling of Time Worked and Not Worked.  </w:t>
      </w:r>
      <w:r w:rsidRPr="00467640">
        <w:rPr>
          <w:rFonts w:cs="Arial"/>
          <w:color w:val="000000"/>
        </w:rPr>
        <w:t>Recipients may not directly charge</w:t>
      </w:r>
      <w:r w:rsidRPr="00467640">
        <w:rPr>
          <w:rFonts w:ascii="Times New Roman" w:hAnsi="Times New Roman"/>
          <w:color w:val="000000"/>
        </w:rPr>
        <w:t xml:space="preserve"> </w:t>
      </w:r>
      <w:r w:rsidRPr="00467640">
        <w:rPr>
          <w:rFonts w:cs="Arial"/>
          <w:color w:val="000000"/>
        </w:rPr>
        <w:t xml:space="preserve">a grant for employees’ time not spent working on the grant.  Therefore, </w:t>
      </w:r>
      <w:r w:rsidRPr="00467640">
        <w:rPr>
          <w:rFonts w:cs="Arial"/>
          <w:i/>
          <w:color w:val="000000"/>
        </w:rPr>
        <w:t>Paid Time Off</w:t>
      </w:r>
      <w:r w:rsidRPr="00467640">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1D508A28" w14:textId="77777777" w:rsidR="00467640" w:rsidRPr="00467640" w:rsidRDefault="00467640" w:rsidP="00104911">
      <w:pPr>
        <w:numPr>
          <w:ilvl w:val="0"/>
          <w:numId w:val="103"/>
        </w:numPr>
        <w:spacing w:before="120"/>
        <w:contextualSpacing/>
        <w:rPr>
          <w:rFonts w:cs="Arial"/>
          <w:color w:val="000000"/>
        </w:rPr>
      </w:pPr>
      <w:r w:rsidRPr="00467640">
        <w:rPr>
          <w:rFonts w:cs="Arial"/>
          <w:i/>
          <w:iCs/>
          <w:color w:val="000000"/>
        </w:rPr>
        <w:t>Unsupported Labor Costs.</w:t>
      </w:r>
      <w:r w:rsidRPr="00467640">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35D0DBF3" w14:textId="5065EEF1" w:rsidR="00467640" w:rsidRPr="00467640" w:rsidRDefault="00467640" w:rsidP="00104911">
      <w:pPr>
        <w:numPr>
          <w:ilvl w:val="0"/>
          <w:numId w:val="103"/>
        </w:numPr>
        <w:tabs>
          <w:tab w:val="num" w:pos="1350"/>
        </w:tabs>
        <w:contextualSpacing/>
        <w:rPr>
          <w:rFonts w:cs="Arial"/>
          <w:szCs w:val="24"/>
        </w:rPr>
      </w:pPr>
      <w:r w:rsidRPr="00467640">
        <w:rPr>
          <w:rFonts w:cs="Arial"/>
          <w:i/>
          <w:iCs/>
          <w:color w:val="000000"/>
        </w:rPr>
        <w:t>Inconsistent Treatment of Costs.</w:t>
      </w:r>
      <w:r w:rsidRPr="00467640">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467640">
        <w:rPr>
          <w:rFonts w:cs="Arial"/>
          <w:i/>
          <w:color w:val="000000"/>
        </w:rPr>
        <w:t>Sample Budget and Justification</w:t>
      </w:r>
      <w:r w:rsidRPr="00467640">
        <w:rPr>
          <w:rFonts w:cs="Arial"/>
          <w:color w:val="000000"/>
        </w:rPr>
        <w:t>,” for additional indirect cost guidance.</w:t>
      </w:r>
    </w:p>
    <w:p w14:paraId="718C7AB9" w14:textId="77777777" w:rsidR="00467640" w:rsidRPr="00467640" w:rsidRDefault="00467640" w:rsidP="00467640">
      <w:pPr>
        <w:ind w:left="720"/>
        <w:contextualSpacing/>
        <w:rPr>
          <w:rFonts w:cs="Arial"/>
          <w:szCs w:val="24"/>
        </w:rPr>
      </w:pPr>
    </w:p>
    <w:p w14:paraId="2892D4B1" w14:textId="77777777" w:rsidR="00467640" w:rsidRPr="00467640" w:rsidRDefault="00467640" w:rsidP="00467640">
      <w:pPr>
        <w:tabs>
          <w:tab w:val="num" w:pos="1350"/>
        </w:tabs>
        <w:ind w:hanging="360"/>
        <w:rPr>
          <w:rFonts w:cs="Arial"/>
          <w:b/>
          <w:szCs w:val="24"/>
        </w:rPr>
      </w:pPr>
      <w:r w:rsidRPr="00467640">
        <w:rPr>
          <w:rFonts w:cs="Arial"/>
          <w:szCs w:val="24"/>
        </w:rPr>
        <w:t xml:space="preserve">     </w:t>
      </w:r>
      <w:r w:rsidRPr="00467640">
        <w:rPr>
          <w:rFonts w:cs="Arial"/>
          <w:b/>
          <w:szCs w:val="24"/>
        </w:rPr>
        <w:t>Trafficking in Persons</w:t>
      </w:r>
    </w:p>
    <w:p w14:paraId="23F654DB" w14:textId="77777777" w:rsidR="00467640" w:rsidRPr="00467640" w:rsidRDefault="00467640" w:rsidP="00467640">
      <w:pPr>
        <w:rPr>
          <w:rFonts w:cs="Arial"/>
          <w:szCs w:val="24"/>
        </w:rPr>
      </w:pPr>
      <w:r w:rsidRPr="00467640">
        <w:rPr>
          <w:rFonts w:cs="Arial"/>
          <w:szCs w:val="24"/>
        </w:rPr>
        <w:t xml:space="preserve">Awards issued by SAMHSA are subject to the requirements of Section 106(g) of the Trafficking Victims Protection Act of 2000, as amended (22 U.S.C. 7104). For the full text of the award term, go to </w:t>
      </w:r>
      <w:hyperlink r:id="rId63" w:history="1">
        <w:r w:rsidRPr="00467640">
          <w:rPr>
            <w:rFonts w:cs="Arial"/>
            <w:color w:val="0000FF"/>
            <w:szCs w:val="24"/>
            <w:u w:val="single"/>
          </w:rPr>
          <w:t>http://www.samhsa.gov/grants/grants-management/notice-award-noa/standard-terms-conditions</w:t>
        </w:r>
      </w:hyperlink>
      <w:r w:rsidRPr="00467640">
        <w:rPr>
          <w:rFonts w:cs="Arial"/>
          <w:szCs w:val="24"/>
        </w:rPr>
        <w:t xml:space="preserve">. </w:t>
      </w:r>
    </w:p>
    <w:p w14:paraId="3C222522" w14:textId="77777777" w:rsidR="00467640" w:rsidRPr="00467640" w:rsidRDefault="00467640" w:rsidP="00467640">
      <w:pPr>
        <w:rPr>
          <w:rFonts w:cs="Arial"/>
          <w:szCs w:val="24"/>
        </w:rPr>
      </w:pPr>
      <w:r w:rsidRPr="00467640">
        <w:rPr>
          <w:rFonts w:cs="Arial"/>
          <w:szCs w:val="24"/>
        </w:rPr>
        <w:t>NOTE: The signature of the AOR on the application serves as the required certification of compliance for your organization regarding the administrative and national policy requirements.</w:t>
      </w:r>
    </w:p>
    <w:p w14:paraId="04F75F73" w14:textId="77777777" w:rsidR="00467640" w:rsidRPr="00467640" w:rsidRDefault="00467640" w:rsidP="00467640">
      <w:pPr>
        <w:rPr>
          <w:rFonts w:cs="Arial"/>
          <w:b/>
        </w:rPr>
      </w:pPr>
      <w:bookmarkStart w:id="276" w:name="_Toc465087565"/>
      <w:bookmarkStart w:id="277" w:name="_Toc485307414"/>
      <w:r w:rsidRPr="00467640">
        <w:rPr>
          <w:rFonts w:cs="Arial"/>
          <w:b/>
        </w:rPr>
        <w:t>P</w:t>
      </w:r>
      <w:bookmarkEnd w:id="276"/>
      <w:bookmarkEnd w:id="277"/>
      <w:r w:rsidRPr="00467640">
        <w:rPr>
          <w:rFonts w:cs="Arial"/>
          <w:b/>
        </w:rPr>
        <w:t>ublications</w:t>
      </w:r>
    </w:p>
    <w:p w14:paraId="211566F1" w14:textId="77777777" w:rsidR="00467640" w:rsidRPr="00467640" w:rsidRDefault="00467640" w:rsidP="00467640">
      <w:pPr>
        <w:spacing w:after="0"/>
        <w:contextualSpacing/>
        <w:rPr>
          <w:rFonts w:cs="Arial"/>
          <w:szCs w:val="24"/>
        </w:rPr>
      </w:pPr>
      <w:r w:rsidRPr="00467640">
        <w:rPr>
          <w:rFonts w:cs="Arial"/>
          <w:szCs w:val="24"/>
        </w:rPr>
        <w:lastRenderedPageBreak/>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4D1AECD0" w14:textId="77777777" w:rsidR="00467640" w:rsidRPr="00467640" w:rsidRDefault="00467640" w:rsidP="00104911">
      <w:pPr>
        <w:numPr>
          <w:ilvl w:val="0"/>
          <w:numId w:val="32"/>
        </w:numPr>
        <w:spacing w:after="0"/>
        <w:contextualSpacing/>
        <w:rPr>
          <w:rFonts w:cs="Arial"/>
          <w:szCs w:val="24"/>
        </w:rPr>
      </w:pPr>
      <w:r w:rsidRPr="00467640">
        <w:rPr>
          <w:rFonts w:cs="Arial"/>
          <w:szCs w:val="24"/>
        </w:rPr>
        <w:t>Provide the GPO and SAMHSA Publications Clearance Officer with advance copies of publications</w:t>
      </w:r>
    </w:p>
    <w:p w14:paraId="1CFBC96C" w14:textId="77777777" w:rsidR="00467640" w:rsidRPr="00467640" w:rsidRDefault="00467640" w:rsidP="00104911">
      <w:pPr>
        <w:numPr>
          <w:ilvl w:val="0"/>
          <w:numId w:val="32"/>
        </w:numPr>
        <w:spacing w:after="0"/>
        <w:contextualSpacing/>
        <w:rPr>
          <w:rFonts w:cs="Arial"/>
          <w:szCs w:val="24"/>
        </w:rPr>
      </w:pPr>
      <w:r w:rsidRPr="00467640">
        <w:rPr>
          <w:rFonts w:cs="Arial"/>
          <w:szCs w:val="24"/>
        </w:rPr>
        <w:t>Include acknowledgment of the SAMHSA grant program as the source of funding for the project.</w:t>
      </w:r>
    </w:p>
    <w:p w14:paraId="2A8287B5" w14:textId="77777777" w:rsidR="00467640" w:rsidRDefault="00467640" w:rsidP="00104911">
      <w:pPr>
        <w:numPr>
          <w:ilvl w:val="0"/>
          <w:numId w:val="33"/>
        </w:numPr>
        <w:contextualSpacing/>
        <w:rPr>
          <w:rFonts w:cs="Arial"/>
          <w:szCs w:val="24"/>
        </w:rPr>
      </w:pPr>
      <w:r w:rsidRPr="00467640">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026AF042" w14:textId="48DB9226" w:rsidR="00467640" w:rsidRPr="00467640" w:rsidRDefault="00467640" w:rsidP="00467640">
      <w:pPr>
        <w:ind w:left="1080"/>
        <w:contextualSpacing/>
        <w:rPr>
          <w:rFonts w:cs="Arial"/>
          <w:szCs w:val="24"/>
        </w:rPr>
      </w:pPr>
      <w:r w:rsidRPr="00467640">
        <w:rPr>
          <w:rFonts w:cs="Arial"/>
          <w:szCs w:val="24"/>
        </w:rPr>
        <w:t xml:space="preserve">   </w:t>
      </w:r>
    </w:p>
    <w:p w14:paraId="5B8FB40B" w14:textId="77777777" w:rsidR="00467640" w:rsidRPr="00467640" w:rsidRDefault="00467640" w:rsidP="00467640">
      <w:pPr>
        <w:contextualSpacing/>
        <w:rPr>
          <w:rFonts w:cs="Arial"/>
          <w:szCs w:val="24"/>
        </w:rPr>
      </w:pPr>
      <w:r w:rsidRPr="00467640">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32FB0050" w14:textId="1E5CFF31" w:rsidR="00467640" w:rsidRDefault="00467640" w:rsidP="00467640">
      <w:pPr>
        <w:rPr>
          <w:rFonts w:cs="Arial"/>
        </w:rPr>
      </w:pPr>
    </w:p>
    <w:p w14:paraId="70B6C607" w14:textId="0B4F3B0C" w:rsidR="00467640" w:rsidRDefault="00467640" w:rsidP="00467640">
      <w:pPr>
        <w:rPr>
          <w:rFonts w:cs="Arial"/>
        </w:rPr>
      </w:pPr>
    </w:p>
    <w:p w14:paraId="7998E10C" w14:textId="49E67169" w:rsidR="00467640" w:rsidRDefault="00467640" w:rsidP="00467640">
      <w:pPr>
        <w:rPr>
          <w:rFonts w:cs="Arial"/>
        </w:rPr>
      </w:pPr>
    </w:p>
    <w:p w14:paraId="2899B69E" w14:textId="772BAF4D" w:rsidR="00467640" w:rsidRDefault="00467640" w:rsidP="00467640">
      <w:pPr>
        <w:rPr>
          <w:rFonts w:cs="Arial"/>
        </w:rPr>
      </w:pPr>
    </w:p>
    <w:p w14:paraId="61F106B2" w14:textId="18DEFA63" w:rsidR="00467640" w:rsidRDefault="00467640" w:rsidP="00467640">
      <w:pPr>
        <w:rPr>
          <w:rFonts w:cs="Arial"/>
        </w:rPr>
      </w:pPr>
    </w:p>
    <w:p w14:paraId="3D3862C9" w14:textId="53B03DD7" w:rsidR="00467640" w:rsidRDefault="00467640" w:rsidP="00467640">
      <w:pPr>
        <w:rPr>
          <w:rFonts w:cs="Arial"/>
        </w:rPr>
      </w:pPr>
    </w:p>
    <w:p w14:paraId="2B4150E6" w14:textId="1C6CF792" w:rsidR="00467640" w:rsidRDefault="00467640" w:rsidP="00467640">
      <w:pPr>
        <w:rPr>
          <w:rFonts w:cs="Arial"/>
        </w:rPr>
      </w:pPr>
    </w:p>
    <w:p w14:paraId="1B624F98" w14:textId="43C6F6A4" w:rsidR="00467640" w:rsidRDefault="00467640" w:rsidP="00467640">
      <w:pPr>
        <w:rPr>
          <w:rFonts w:cs="Arial"/>
        </w:rPr>
      </w:pPr>
    </w:p>
    <w:p w14:paraId="42F0D708" w14:textId="57558DB7" w:rsidR="00467640" w:rsidRDefault="00467640" w:rsidP="00467640">
      <w:pPr>
        <w:rPr>
          <w:rFonts w:cs="Arial"/>
        </w:rPr>
      </w:pPr>
    </w:p>
    <w:p w14:paraId="082A7834" w14:textId="1B588F7F" w:rsidR="00467640" w:rsidRDefault="00467640" w:rsidP="00467640">
      <w:pPr>
        <w:rPr>
          <w:rFonts w:cs="Arial"/>
        </w:rPr>
      </w:pPr>
    </w:p>
    <w:p w14:paraId="2F85CA6A" w14:textId="26645077" w:rsidR="00467640" w:rsidRDefault="00467640" w:rsidP="00467640">
      <w:pPr>
        <w:rPr>
          <w:rFonts w:cs="Arial"/>
        </w:rPr>
      </w:pPr>
    </w:p>
    <w:p w14:paraId="716FA2D2" w14:textId="07088C1E" w:rsidR="00467640" w:rsidRDefault="00467640" w:rsidP="00467640">
      <w:pPr>
        <w:rPr>
          <w:rFonts w:cs="Arial"/>
        </w:rPr>
      </w:pPr>
    </w:p>
    <w:p w14:paraId="6DF41A36" w14:textId="5914E10B" w:rsidR="00467640" w:rsidRDefault="00467640" w:rsidP="00467640">
      <w:pPr>
        <w:rPr>
          <w:rFonts w:cs="Arial"/>
        </w:rPr>
      </w:pPr>
    </w:p>
    <w:p w14:paraId="110A49CD" w14:textId="77777777" w:rsidR="00467640" w:rsidRPr="00467640" w:rsidRDefault="00467640" w:rsidP="00467640">
      <w:pPr>
        <w:rPr>
          <w:rFonts w:cs="Arial"/>
        </w:rPr>
      </w:pPr>
    </w:p>
    <w:p w14:paraId="6247C045" w14:textId="77777777" w:rsidR="00467640" w:rsidRPr="00467640" w:rsidRDefault="00467640" w:rsidP="00467640">
      <w:pPr>
        <w:keepNext/>
        <w:tabs>
          <w:tab w:val="left" w:pos="720"/>
        </w:tabs>
        <w:jc w:val="center"/>
        <w:outlineLvl w:val="0"/>
        <w:rPr>
          <w:rFonts w:cs="Arial"/>
          <w:b/>
          <w:bCs/>
          <w:kern w:val="32"/>
          <w:sz w:val="32"/>
          <w:szCs w:val="32"/>
        </w:rPr>
      </w:pPr>
      <w:bookmarkStart w:id="278" w:name="_Appendix_M_–"/>
      <w:bookmarkStart w:id="279" w:name="_Appendix_L_–"/>
      <w:bookmarkStart w:id="280" w:name="_Toc29192884"/>
      <w:bookmarkStart w:id="281" w:name="_Toc29284413"/>
      <w:bookmarkEnd w:id="278"/>
      <w:bookmarkEnd w:id="279"/>
      <w:r w:rsidRPr="00467640">
        <w:rPr>
          <w:rFonts w:cs="Arial"/>
          <w:b/>
          <w:bCs/>
          <w:kern w:val="32"/>
          <w:sz w:val="32"/>
          <w:szCs w:val="32"/>
        </w:rPr>
        <w:t>Appendix K – Sample Budget and Justification (no match required)</w:t>
      </w:r>
      <w:bookmarkEnd w:id="280"/>
      <w:bookmarkEnd w:id="281"/>
    </w:p>
    <w:p w14:paraId="75A814A5" w14:textId="77777777" w:rsidR="00467640" w:rsidRPr="00467640" w:rsidRDefault="00467640" w:rsidP="00467640">
      <w:pPr>
        <w:spacing w:after="200"/>
        <w:rPr>
          <w:rFonts w:eastAsia="Calibri" w:cs="Arial"/>
          <w:szCs w:val="24"/>
        </w:rPr>
      </w:pPr>
      <w:r w:rsidRPr="00467640">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4C2CE844" w14:textId="77777777" w:rsidR="00467640" w:rsidRPr="00467640" w:rsidRDefault="00467640" w:rsidP="00104911">
      <w:pPr>
        <w:numPr>
          <w:ilvl w:val="0"/>
          <w:numId w:val="34"/>
        </w:numPr>
        <w:spacing w:after="200"/>
        <w:rPr>
          <w:rFonts w:eastAsia="Calibri" w:cs="Arial"/>
          <w:szCs w:val="24"/>
        </w:rPr>
      </w:pPr>
      <w:r w:rsidRPr="00467640">
        <w:rPr>
          <w:rFonts w:eastAsia="Calibri" w:cs="Arial"/>
          <w:szCs w:val="24"/>
        </w:rPr>
        <w:t xml:space="preserve">The budget narrative must match the costs identified on the SF-424A form and the total costs on the SF-424.  </w:t>
      </w:r>
    </w:p>
    <w:p w14:paraId="71D748F3" w14:textId="77777777" w:rsidR="00467640" w:rsidRPr="00467640" w:rsidRDefault="00467640" w:rsidP="00104911">
      <w:pPr>
        <w:numPr>
          <w:ilvl w:val="0"/>
          <w:numId w:val="34"/>
        </w:numPr>
        <w:spacing w:after="0"/>
        <w:rPr>
          <w:rFonts w:eastAsia="Calibri" w:cs="Arial"/>
          <w:szCs w:val="24"/>
        </w:rPr>
      </w:pPr>
      <w:r w:rsidRPr="00467640">
        <w:rPr>
          <w:rFonts w:eastAsia="Calibri" w:cs="Arial"/>
          <w:szCs w:val="24"/>
        </w:rPr>
        <w:t xml:space="preserve">The Budget Narrative and justification must be consistent with and support the Project Narrative. </w:t>
      </w:r>
    </w:p>
    <w:p w14:paraId="6B1680B8" w14:textId="77777777" w:rsidR="00467640" w:rsidRPr="00467640" w:rsidRDefault="00467640" w:rsidP="00467640">
      <w:pPr>
        <w:spacing w:after="0"/>
        <w:ind w:left="720"/>
        <w:rPr>
          <w:rFonts w:eastAsia="Calibri" w:cs="Arial"/>
          <w:szCs w:val="24"/>
        </w:rPr>
      </w:pPr>
      <w:r w:rsidRPr="00467640">
        <w:rPr>
          <w:rFonts w:eastAsia="Calibri" w:cs="Arial"/>
          <w:szCs w:val="24"/>
        </w:rPr>
        <w:t xml:space="preserve"> </w:t>
      </w:r>
    </w:p>
    <w:p w14:paraId="59550928" w14:textId="77777777" w:rsidR="00467640" w:rsidRPr="00467640" w:rsidRDefault="00467640" w:rsidP="00104911">
      <w:pPr>
        <w:numPr>
          <w:ilvl w:val="0"/>
          <w:numId w:val="34"/>
        </w:numPr>
        <w:spacing w:after="200"/>
        <w:rPr>
          <w:rFonts w:eastAsia="Calibri" w:cs="Arial"/>
          <w:szCs w:val="24"/>
        </w:rPr>
      </w:pPr>
      <w:r w:rsidRPr="00467640">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2E4D162E" w14:textId="77777777" w:rsidR="00467640" w:rsidRPr="00467640" w:rsidRDefault="00467640" w:rsidP="00467640">
      <w:pPr>
        <w:spacing w:after="200"/>
        <w:rPr>
          <w:rFonts w:eastAsia="Calibri" w:cs="Arial"/>
          <w:szCs w:val="24"/>
          <w:highlight w:val="yellow"/>
        </w:rPr>
      </w:pPr>
      <w:r w:rsidRPr="00467640">
        <w:rPr>
          <w:rFonts w:eastAsia="Calibri" w:cs="Arial"/>
          <w:szCs w:val="24"/>
        </w:rPr>
        <w:t>Refer to the program specific Funding Restrictions/Limitations and the Standard Funding Restrictions in the FOA, as well as to 45 CFR Part 75 (</w:t>
      </w:r>
      <w:hyperlink r:id="rId64" w:history="1">
        <w:r w:rsidRPr="00467640">
          <w:rPr>
            <w:color w:val="0000FF"/>
            <w:u w:val="single"/>
          </w:rPr>
          <w:t>https://www.ecfr.gov/cgi-bin/text-idx?node=pt45.1.75</w:t>
        </w:r>
      </w:hyperlink>
      <w:r w:rsidRPr="00467640">
        <w:rPr>
          <w:rFonts w:eastAsia="Calibri" w:cs="Arial"/>
          <w:szCs w:val="24"/>
        </w:rPr>
        <w:t xml:space="preserve">, for applicable administrative requirements and cost principles. </w:t>
      </w:r>
    </w:p>
    <w:p w14:paraId="5E58A399" w14:textId="77777777" w:rsidR="00467640" w:rsidRPr="00467640" w:rsidRDefault="00467640" w:rsidP="00467640">
      <w:pPr>
        <w:spacing w:after="200"/>
        <w:rPr>
          <w:rFonts w:eastAsia="Calibri" w:cs="Arial"/>
          <w:b/>
          <w:szCs w:val="24"/>
        </w:rPr>
      </w:pPr>
      <w:r w:rsidRPr="00467640">
        <w:rPr>
          <w:rFonts w:cs="Arial"/>
          <w:b/>
        </w:rPr>
        <w:t>A SAMPLE BUDGET AND NARRATIVE JUSTIFICATION ARE PROVIDED AS WELL AS INSTRUCTIONS FOR COMPLETING THE SF-424A</w:t>
      </w:r>
      <w:r w:rsidRPr="00467640">
        <w:rPr>
          <w:rFonts w:eastAsia="Calibri" w:cs="Arial"/>
          <w:b/>
          <w:szCs w:val="24"/>
        </w:rPr>
        <w:t>. YOU ARE STRONGLY ENCOURAGED TO USE THE SAMPLE BUDGET NARRATIVE STRUCTURE AS APPLICABLE. A SAMPLE OF A COMPLETED SF-424A IS PROVIDED AT THE END OF THIS APPENDIX.</w:t>
      </w:r>
    </w:p>
    <w:p w14:paraId="098909F7" w14:textId="77777777" w:rsidR="00467640" w:rsidRPr="00467640" w:rsidRDefault="00467640" w:rsidP="00104911">
      <w:pPr>
        <w:numPr>
          <w:ilvl w:val="0"/>
          <w:numId w:val="51"/>
        </w:numPr>
        <w:spacing w:after="200"/>
        <w:ind w:left="360"/>
        <w:contextualSpacing/>
        <w:rPr>
          <w:rFonts w:eastAsia="Calibri" w:cs="Arial"/>
          <w:b/>
          <w:szCs w:val="24"/>
        </w:rPr>
      </w:pPr>
      <w:r w:rsidRPr="00467640">
        <w:rPr>
          <w:rFonts w:eastAsia="Calibri" w:cs="Arial"/>
          <w:b/>
          <w:sz w:val="28"/>
          <w:szCs w:val="28"/>
        </w:rPr>
        <w:t>Personnel</w:t>
      </w:r>
    </w:p>
    <w:p w14:paraId="694FF2FD" w14:textId="77777777" w:rsidR="00467640" w:rsidRPr="00467640" w:rsidRDefault="00467640" w:rsidP="00467640">
      <w:pPr>
        <w:spacing w:after="200"/>
        <w:rPr>
          <w:rFonts w:eastAsia="Calibri" w:cs="Arial"/>
          <w:b/>
          <w:szCs w:val="24"/>
        </w:rPr>
      </w:pPr>
      <w:r w:rsidRPr="00467640">
        <w:rPr>
          <w:rFonts w:eastAsia="Calibri" w:cs="Arial"/>
          <w:b/>
          <w:szCs w:val="24"/>
        </w:rPr>
        <w:t xml:space="preserve">Provide the following information for the budget narrative and justification: </w:t>
      </w:r>
    </w:p>
    <w:p w14:paraId="3B29BED5" w14:textId="77777777" w:rsidR="00467640" w:rsidRPr="00467640" w:rsidRDefault="00467640" w:rsidP="00104911">
      <w:pPr>
        <w:numPr>
          <w:ilvl w:val="0"/>
          <w:numId w:val="52"/>
        </w:numPr>
        <w:contextualSpacing/>
        <w:rPr>
          <w:rFonts w:eastAsia="Calibri"/>
        </w:rPr>
      </w:pPr>
      <w:r w:rsidRPr="00467640">
        <w:rPr>
          <w:rFonts w:eastAsia="Calibri"/>
          <w:b/>
        </w:rPr>
        <w:lastRenderedPageBreak/>
        <w:t xml:space="preserve">Position </w:t>
      </w:r>
      <w:r w:rsidRPr="00467640">
        <w:rPr>
          <w:rFonts w:eastAsia="Calibri"/>
        </w:rPr>
        <w:t xml:space="preserve">– Provide the title of the position and an explanation of the roles and responsibilities of the position as it relates to the objectives of the award supported project.  </w:t>
      </w:r>
    </w:p>
    <w:p w14:paraId="4B8AD2EF" w14:textId="77777777" w:rsidR="00467640" w:rsidRPr="00467640" w:rsidRDefault="00467640" w:rsidP="00104911">
      <w:pPr>
        <w:numPr>
          <w:ilvl w:val="0"/>
          <w:numId w:val="53"/>
        </w:numPr>
        <w:contextualSpacing/>
        <w:rPr>
          <w:rFonts w:eastAsia="Calibri"/>
        </w:rPr>
      </w:pPr>
      <w:r w:rsidRPr="00467640">
        <w:rPr>
          <w:rFonts w:eastAsia="Calibri"/>
        </w:rPr>
        <w:t>The position must be relevant and allowable under the project.</w:t>
      </w:r>
    </w:p>
    <w:p w14:paraId="27CB07B2" w14:textId="77777777" w:rsidR="00467640" w:rsidRPr="00467640" w:rsidRDefault="00467640" w:rsidP="00104911">
      <w:pPr>
        <w:numPr>
          <w:ilvl w:val="0"/>
          <w:numId w:val="53"/>
        </w:numPr>
        <w:contextualSpacing/>
        <w:rPr>
          <w:rFonts w:eastAsia="Calibri"/>
        </w:rPr>
      </w:pPr>
      <w:r w:rsidRPr="00467640">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32F30E95" w14:textId="77777777" w:rsidR="00467640" w:rsidRPr="00467640" w:rsidRDefault="00467640" w:rsidP="00104911">
      <w:pPr>
        <w:numPr>
          <w:ilvl w:val="0"/>
          <w:numId w:val="54"/>
        </w:numPr>
        <w:spacing w:after="0"/>
        <w:ind w:left="1584" w:hanging="144"/>
        <w:contextualSpacing/>
        <w:rPr>
          <w:rFonts w:eastAsia="Calibri"/>
        </w:rPr>
      </w:pPr>
      <w:r w:rsidRPr="00467640">
        <w:rPr>
          <w:rFonts w:eastAsia="Calibri"/>
        </w:rPr>
        <w:t>administrative/clerical services are directly integral to a project or activity;</w:t>
      </w:r>
    </w:p>
    <w:p w14:paraId="31833894" w14:textId="77777777" w:rsidR="00467640" w:rsidRPr="00467640" w:rsidRDefault="00467640" w:rsidP="00104911">
      <w:pPr>
        <w:numPr>
          <w:ilvl w:val="0"/>
          <w:numId w:val="54"/>
        </w:numPr>
        <w:spacing w:after="0"/>
        <w:ind w:left="1584" w:hanging="144"/>
        <w:contextualSpacing/>
        <w:rPr>
          <w:rFonts w:eastAsia="Calibri"/>
        </w:rPr>
      </w:pPr>
      <w:r w:rsidRPr="00467640">
        <w:rPr>
          <w:rFonts w:eastAsia="Calibri"/>
        </w:rPr>
        <w:t xml:space="preserve">individuals involved can be specifically identified with the project or activity; and </w:t>
      </w:r>
    </w:p>
    <w:p w14:paraId="121E666D" w14:textId="77777777" w:rsidR="00467640" w:rsidRPr="00467640" w:rsidRDefault="00467640" w:rsidP="00104911">
      <w:pPr>
        <w:numPr>
          <w:ilvl w:val="0"/>
          <w:numId w:val="54"/>
        </w:numPr>
        <w:spacing w:after="0"/>
        <w:ind w:left="1584" w:hanging="144"/>
        <w:contextualSpacing/>
        <w:rPr>
          <w:rFonts w:eastAsia="Calibri"/>
        </w:rPr>
      </w:pPr>
      <w:r w:rsidRPr="00467640">
        <w:rPr>
          <w:rFonts w:eastAsia="Calibri"/>
        </w:rPr>
        <w:t>the costs are not also claimed as indirect costs.</w:t>
      </w:r>
    </w:p>
    <w:p w14:paraId="334C2336" w14:textId="77777777" w:rsidR="00467640" w:rsidRPr="00467640" w:rsidRDefault="00467640" w:rsidP="00467640">
      <w:pPr>
        <w:ind w:left="1440"/>
        <w:contextualSpacing/>
        <w:rPr>
          <w:rFonts w:eastAsia="Calibri"/>
        </w:rPr>
      </w:pPr>
    </w:p>
    <w:p w14:paraId="0AEFB0A1" w14:textId="77777777" w:rsidR="00467640" w:rsidRPr="00467640" w:rsidRDefault="00467640" w:rsidP="00104911">
      <w:pPr>
        <w:numPr>
          <w:ilvl w:val="0"/>
          <w:numId w:val="52"/>
        </w:numPr>
        <w:contextualSpacing/>
        <w:rPr>
          <w:rFonts w:eastAsia="Calibri"/>
        </w:rPr>
      </w:pPr>
      <w:r w:rsidRPr="00467640">
        <w:rPr>
          <w:rFonts w:eastAsia="Calibri"/>
          <w:b/>
        </w:rPr>
        <w:t>Name</w:t>
      </w:r>
      <w:r w:rsidRPr="00467640">
        <w:rPr>
          <w:rFonts w:eastAsia="Calibri"/>
        </w:rPr>
        <w:t xml:space="preserve"> – The name of the individual to serve in the position. If the position is vacant, identify the anticipated hire date.  </w:t>
      </w:r>
    </w:p>
    <w:p w14:paraId="2857B415" w14:textId="77777777" w:rsidR="00467640" w:rsidRPr="00467640" w:rsidRDefault="00467640" w:rsidP="00467640">
      <w:pPr>
        <w:ind w:left="720"/>
        <w:contextualSpacing/>
        <w:rPr>
          <w:rFonts w:eastAsia="Calibri"/>
        </w:rPr>
      </w:pPr>
    </w:p>
    <w:p w14:paraId="47A447D2" w14:textId="77777777" w:rsidR="00467640" w:rsidRPr="00467640" w:rsidRDefault="00467640" w:rsidP="00104911">
      <w:pPr>
        <w:numPr>
          <w:ilvl w:val="0"/>
          <w:numId w:val="55"/>
        </w:numPr>
        <w:contextualSpacing/>
        <w:rPr>
          <w:rFonts w:eastAsia="Calibri"/>
        </w:rPr>
      </w:pPr>
      <w:r w:rsidRPr="00467640">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46413FE" w14:textId="77777777" w:rsidR="00467640" w:rsidRPr="00467640" w:rsidRDefault="00467640" w:rsidP="00104911">
      <w:pPr>
        <w:numPr>
          <w:ilvl w:val="0"/>
          <w:numId w:val="52"/>
        </w:numPr>
        <w:spacing w:after="200"/>
        <w:contextualSpacing/>
        <w:rPr>
          <w:rFonts w:eastAsia="Calibri" w:cs="Arial"/>
          <w:szCs w:val="24"/>
        </w:rPr>
      </w:pPr>
      <w:r w:rsidRPr="00467640">
        <w:rPr>
          <w:rFonts w:eastAsia="Calibri" w:cs="Arial"/>
          <w:b/>
          <w:szCs w:val="24"/>
        </w:rPr>
        <w:t>Key Personnel</w:t>
      </w:r>
      <w:r w:rsidRPr="00467640">
        <w:rPr>
          <w:rFonts w:eastAsia="Calibri" w:cs="Arial"/>
          <w:szCs w:val="24"/>
        </w:rPr>
        <w:t xml:space="preserve"> – Identify if the position is key personnel required by the FOA: </w:t>
      </w:r>
    </w:p>
    <w:p w14:paraId="0E5F9C71" w14:textId="77777777" w:rsidR="00467640" w:rsidRPr="00467640" w:rsidRDefault="00467640" w:rsidP="00104911">
      <w:pPr>
        <w:numPr>
          <w:ilvl w:val="0"/>
          <w:numId w:val="56"/>
        </w:numPr>
        <w:spacing w:after="200"/>
        <w:contextualSpacing/>
        <w:rPr>
          <w:rFonts w:eastAsia="Calibri" w:cs="Arial"/>
          <w:szCs w:val="24"/>
        </w:rPr>
      </w:pPr>
      <w:r w:rsidRPr="00467640">
        <w:rPr>
          <w:rFonts w:eastAsia="Calibri" w:cs="Arial"/>
          <w:szCs w:val="24"/>
        </w:rPr>
        <w:t xml:space="preserve">Key staff positions require prior approval by SAMHSA after review of credentials and job descriptions. </w:t>
      </w:r>
    </w:p>
    <w:p w14:paraId="05015221" w14:textId="77777777" w:rsidR="00467640" w:rsidRPr="00467640" w:rsidRDefault="00467640" w:rsidP="00104911">
      <w:pPr>
        <w:numPr>
          <w:ilvl w:val="0"/>
          <w:numId w:val="52"/>
        </w:numPr>
        <w:spacing w:after="200"/>
        <w:contextualSpacing/>
        <w:rPr>
          <w:rFonts w:eastAsia="Calibri" w:cs="Arial"/>
          <w:szCs w:val="24"/>
        </w:rPr>
      </w:pPr>
      <w:r w:rsidRPr="00467640">
        <w:rPr>
          <w:rFonts w:eastAsia="Calibri" w:cs="Arial"/>
          <w:b/>
          <w:szCs w:val="24"/>
        </w:rPr>
        <w:t>Salary/Rate</w:t>
      </w:r>
      <w:r w:rsidRPr="00467640">
        <w:rPr>
          <w:rFonts w:eastAsia="Calibri" w:cs="Arial"/>
          <w:szCs w:val="24"/>
        </w:rPr>
        <w:t xml:space="preserve"> – The estimated annual salary or rate. If providing a rate, specify the time basis (e.g., hourly, weekly). </w:t>
      </w:r>
    </w:p>
    <w:p w14:paraId="1EB85C82" w14:textId="77777777" w:rsidR="00467640" w:rsidRPr="00467640" w:rsidRDefault="00467640" w:rsidP="00104911">
      <w:pPr>
        <w:numPr>
          <w:ilvl w:val="0"/>
          <w:numId w:val="57"/>
        </w:numPr>
        <w:spacing w:after="200"/>
        <w:contextualSpacing/>
        <w:rPr>
          <w:rFonts w:eastAsia="Calibri" w:cs="Arial"/>
          <w:szCs w:val="24"/>
        </w:rPr>
      </w:pPr>
      <w:r w:rsidRPr="00467640">
        <w:rPr>
          <w:rFonts w:eastAsia="Calibri" w:cs="Arial"/>
          <w:szCs w:val="24"/>
        </w:rPr>
        <w:t xml:space="preserve">Salaries should be comparable to those within your organization. </w:t>
      </w:r>
    </w:p>
    <w:p w14:paraId="21C1BAA0" w14:textId="77777777" w:rsidR="00467640" w:rsidRPr="00467640" w:rsidRDefault="00467640" w:rsidP="00104911">
      <w:pPr>
        <w:numPr>
          <w:ilvl w:val="0"/>
          <w:numId w:val="57"/>
        </w:numPr>
        <w:spacing w:after="200"/>
        <w:contextualSpacing/>
        <w:rPr>
          <w:rFonts w:eastAsia="Calibri" w:cs="Arial"/>
          <w:szCs w:val="24"/>
        </w:rPr>
      </w:pPr>
      <w:r w:rsidRPr="00467640">
        <w:rPr>
          <w:rFonts w:eastAsia="Calibri" w:cs="Arial"/>
          <w:szCs w:val="24"/>
        </w:rPr>
        <w:t xml:space="preserve">If the position is not being charged to the Federal award, but the individual is working on the project identify the salary/rate as an “in-kind” cost. </w:t>
      </w:r>
    </w:p>
    <w:p w14:paraId="202145F9" w14:textId="77777777" w:rsidR="00467640" w:rsidRPr="00467640" w:rsidRDefault="00467640" w:rsidP="00104911">
      <w:pPr>
        <w:numPr>
          <w:ilvl w:val="0"/>
          <w:numId w:val="52"/>
        </w:numPr>
        <w:spacing w:after="0"/>
        <w:contextualSpacing/>
        <w:rPr>
          <w:rFonts w:eastAsia="Calibri" w:cs="Arial"/>
          <w:szCs w:val="24"/>
        </w:rPr>
      </w:pPr>
      <w:r w:rsidRPr="00467640">
        <w:rPr>
          <w:rFonts w:eastAsia="Calibri" w:cs="Arial"/>
          <w:b/>
          <w:szCs w:val="24"/>
        </w:rPr>
        <w:t xml:space="preserve">Level of Effort (LOE) </w:t>
      </w:r>
      <w:r w:rsidRPr="00467640">
        <w:rPr>
          <w:rFonts w:eastAsia="Calibri" w:cs="Arial"/>
          <w:szCs w:val="24"/>
        </w:rPr>
        <w:t xml:space="preserve">− The level of effort (percentage of time) that the position contributes to the project.  </w:t>
      </w:r>
    </w:p>
    <w:p w14:paraId="37861DA0" w14:textId="77777777" w:rsidR="00467640" w:rsidRPr="00467640" w:rsidRDefault="00467640" w:rsidP="00467640">
      <w:pPr>
        <w:spacing w:after="0"/>
        <w:ind w:left="720"/>
        <w:contextualSpacing/>
        <w:rPr>
          <w:rFonts w:eastAsia="Calibri" w:cs="Arial"/>
          <w:szCs w:val="24"/>
        </w:rPr>
      </w:pPr>
    </w:p>
    <w:p w14:paraId="2F2B577F" w14:textId="77777777" w:rsidR="00467640" w:rsidRPr="00467640" w:rsidRDefault="00467640" w:rsidP="00104911">
      <w:pPr>
        <w:numPr>
          <w:ilvl w:val="0"/>
          <w:numId w:val="58"/>
        </w:numPr>
        <w:spacing w:after="0"/>
        <w:contextualSpacing/>
        <w:rPr>
          <w:rFonts w:eastAsia="Calibri" w:cs="Arial"/>
          <w:szCs w:val="24"/>
        </w:rPr>
      </w:pPr>
      <w:r w:rsidRPr="00467640">
        <w:rPr>
          <w:rFonts w:eastAsia="Calibri" w:cs="Arial"/>
          <w:szCs w:val="24"/>
        </w:rPr>
        <w:t xml:space="preserve">Personnel cannot exceed 100% of their time on all active projects (including other Federal awards). </w:t>
      </w:r>
    </w:p>
    <w:p w14:paraId="2CC86AD8" w14:textId="77777777" w:rsidR="00467640" w:rsidRPr="00467640" w:rsidRDefault="00467640" w:rsidP="00104911">
      <w:pPr>
        <w:numPr>
          <w:ilvl w:val="0"/>
          <w:numId w:val="58"/>
        </w:numPr>
        <w:spacing w:after="0"/>
        <w:contextualSpacing/>
        <w:rPr>
          <w:rFonts w:eastAsia="Calibri" w:cs="Arial"/>
          <w:szCs w:val="24"/>
        </w:rPr>
      </w:pPr>
      <w:r w:rsidRPr="00467640">
        <w:rPr>
          <w:rFonts w:eastAsia="Calibri" w:cs="Arial"/>
          <w:szCs w:val="24"/>
        </w:rPr>
        <w:t>You should ensure the cost of living increase is built into the budget and justified.</w:t>
      </w:r>
    </w:p>
    <w:p w14:paraId="1FB7B3CB" w14:textId="77777777" w:rsidR="00467640" w:rsidRPr="00467640" w:rsidRDefault="00467640" w:rsidP="00467640">
      <w:pPr>
        <w:spacing w:after="0"/>
        <w:ind w:left="1080"/>
        <w:contextualSpacing/>
        <w:rPr>
          <w:rFonts w:eastAsia="Calibri" w:cs="Arial"/>
          <w:szCs w:val="24"/>
        </w:rPr>
      </w:pPr>
    </w:p>
    <w:p w14:paraId="6579259F" w14:textId="77777777" w:rsidR="00467640" w:rsidRPr="00467640" w:rsidRDefault="00467640" w:rsidP="00104911">
      <w:pPr>
        <w:numPr>
          <w:ilvl w:val="0"/>
          <w:numId w:val="52"/>
        </w:numPr>
        <w:spacing w:after="0"/>
        <w:contextualSpacing/>
        <w:rPr>
          <w:rFonts w:eastAsia="Calibri" w:cs="Arial"/>
          <w:szCs w:val="24"/>
        </w:rPr>
      </w:pPr>
      <w:r w:rsidRPr="00467640">
        <w:rPr>
          <w:rFonts w:eastAsia="Calibri" w:cs="Arial"/>
          <w:b/>
          <w:szCs w:val="24"/>
        </w:rPr>
        <w:t>Total Salary</w:t>
      </w:r>
      <w:r w:rsidRPr="00467640">
        <w:rPr>
          <w:rFonts w:eastAsia="Calibri" w:cs="Arial"/>
          <w:szCs w:val="24"/>
        </w:rPr>
        <w:t xml:space="preserve"> – The total salary/amount each position is paid based on their contribution to the project.  </w:t>
      </w:r>
    </w:p>
    <w:p w14:paraId="73A52B69" w14:textId="77777777" w:rsidR="00467640" w:rsidRPr="00467640" w:rsidRDefault="00467640" w:rsidP="00104911">
      <w:pPr>
        <w:numPr>
          <w:ilvl w:val="0"/>
          <w:numId w:val="59"/>
        </w:numPr>
        <w:spacing w:before="120" w:after="360"/>
        <w:contextualSpacing/>
        <w:rPr>
          <w:rFonts w:eastAsia="Calibri" w:cs="Arial"/>
          <w:szCs w:val="24"/>
        </w:rPr>
      </w:pPr>
      <w:r w:rsidRPr="00467640">
        <w:rPr>
          <w:rFonts w:eastAsia="Calibri" w:cs="Arial"/>
          <w:szCs w:val="24"/>
        </w:rPr>
        <w:t>If the position is not being charged to the Federal award, identify the cost as $0.</w:t>
      </w:r>
    </w:p>
    <w:p w14:paraId="227F5581" w14:textId="77777777" w:rsidR="00467640" w:rsidRPr="00467640" w:rsidRDefault="00467640" w:rsidP="00467640">
      <w:pPr>
        <w:spacing w:before="120" w:after="360"/>
        <w:rPr>
          <w:rFonts w:eastAsia="Calibri" w:cs="Arial"/>
          <w:szCs w:val="24"/>
        </w:rPr>
      </w:pPr>
      <w:r w:rsidRPr="00467640">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467640">
        <w:rPr>
          <w:rFonts w:cs="Arial"/>
          <w:b/>
          <w:bCs/>
          <w:szCs w:val="26"/>
        </w:rPr>
        <w:t xml:space="preserve">     </w:t>
      </w:r>
    </w:p>
    <w:p w14:paraId="0A00012B" w14:textId="77777777" w:rsidR="00467640" w:rsidRPr="00467640" w:rsidRDefault="00467640" w:rsidP="00467640">
      <w:pPr>
        <w:rPr>
          <w:rFonts w:cs="Arial"/>
          <w:b/>
        </w:rPr>
      </w:pPr>
      <w:r w:rsidRPr="00467640">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467640" w:rsidRPr="00467640" w14:paraId="39AD5BCD" w14:textId="77777777" w:rsidTr="007647E2">
        <w:trPr>
          <w:cantSplit/>
          <w:trHeight w:val="1014"/>
          <w:tblHeader/>
        </w:trPr>
        <w:tc>
          <w:tcPr>
            <w:tcW w:w="2446" w:type="dxa"/>
            <w:shd w:val="clear" w:color="auto" w:fill="B8CCE4"/>
            <w:vAlign w:val="center"/>
          </w:tcPr>
          <w:p w14:paraId="3D399727" w14:textId="77777777" w:rsidR="00467640" w:rsidRPr="00467640" w:rsidRDefault="00467640" w:rsidP="00467640">
            <w:pPr>
              <w:spacing w:after="0"/>
              <w:jc w:val="center"/>
              <w:rPr>
                <w:rFonts w:cs="Arial"/>
                <w:b/>
                <w:sz w:val="22"/>
              </w:rPr>
            </w:pPr>
            <w:bookmarkStart w:id="282" w:name="_Toc280258986"/>
            <w:bookmarkStart w:id="283" w:name="_Toc306973092"/>
            <w:bookmarkStart w:id="284" w:name="_Toc317150077"/>
            <w:bookmarkStart w:id="285" w:name="_Toc318707614"/>
          </w:p>
          <w:p w14:paraId="65688669" w14:textId="77777777" w:rsidR="00467640" w:rsidRPr="00467640" w:rsidRDefault="00467640" w:rsidP="00467640">
            <w:pPr>
              <w:spacing w:before="240" w:after="0"/>
              <w:jc w:val="center"/>
              <w:rPr>
                <w:rFonts w:cs="Arial"/>
                <w:b/>
                <w:sz w:val="22"/>
              </w:rPr>
            </w:pPr>
            <w:r w:rsidRPr="00467640">
              <w:rPr>
                <w:rFonts w:cs="Arial"/>
                <w:b/>
                <w:sz w:val="22"/>
              </w:rPr>
              <w:t>Position</w:t>
            </w:r>
            <w:bookmarkEnd w:id="282"/>
            <w:bookmarkEnd w:id="283"/>
            <w:bookmarkEnd w:id="284"/>
            <w:bookmarkEnd w:id="285"/>
          </w:p>
          <w:p w14:paraId="75F962C7" w14:textId="77777777" w:rsidR="00467640" w:rsidRPr="00467640" w:rsidRDefault="00467640" w:rsidP="00467640">
            <w:pPr>
              <w:jc w:val="center"/>
              <w:rPr>
                <w:rFonts w:cs="Arial"/>
                <w:b/>
                <w:sz w:val="22"/>
              </w:rPr>
            </w:pPr>
            <w:r w:rsidRPr="00467640">
              <w:rPr>
                <w:rFonts w:cs="Arial"/>
                <w:b/>
                <w:sz w:val="22"/>
              </w:rPr>
              <w:t>(1)</w:t>
            </w:r>
          </w:p>
        </w:tc>
        <w:tc>
          <w:tcPr>
            <w:tcW w:w="1373" w:type="dxa"/>
            <w:shd w:val="clear" w:color="auto" w:fill="B8CCE4"/>
            <w:vAlign w:val="center"/>
          </w:tcPr>
          <w:p w14:paraId="7B4F5710" w14:textId="77777777" w:rsidR="00467640" w:rsidRPr="00467640" w:rsidRDefault="00467640" w:rsidP="00467640">
            <w:pPr>
              <w:spacing w:before="240" w:after="0"/>
              <w:jc w:val="center"/>
              <w:rPr>
                <w:rFonts w:cs="Arial"/>
                <w:b/>
                <w:sz w:val="22"/>
              </w:rPr>
            </w:pPr>
            <w:bookmarkStart w:id="286" w:name="_Toc280258987"/>
            <w:bookmarkStart w:id="287" w:name="_Toc306973093"/>
            <w:bookmarkStart w:id="288" w:name="_Toc317150078"/>
            <w:bookmarkStart w:id="289" w:name="_Toc318707615"/>
            <w:r w:rsidRPr="00467640">
              <w:rPr>
                <w:rFonts w:cs="Arial"/>
                <w:b/>
                <w:sz w:val="22"/>
              </w:rPr>
              <w:t>Name</w:t>
            </w:r>
            <w:bookmarkEnd w:id="286"/>
            <w:bookmarkEnd w:id="287"/>
            <w:bookmarkEnd w:id="288"/>
            <w:bookmarkEnd w:id="289"/>
          </w:p>
          <w:p w14:paraId="2DCBFADF" w14:textId="77777777" w:rsidR="00467640" w:rsidRPr="00467640" w:rsidRDefault="00467640" w:rsidP="00467640">
            <w:pPr>
              <w:spacing w:after="0"/>
              <w:jc w:val="center"/>
              <w:rPr>
                <w:rFonts w:cs="Arial"/>
                <w:b/>
                <w:sz w:val="22"/>
              </w:rPr>
            </w:pPr>
            <w:r w:rsidRPr="00467640">
              <w:rPr>
                <w:rFonts w:cs="Arial"/>
                <w:b/>
                <w:sz w:val="22"/>
              </w:rPr>
              <w:t>(2)</w:t>
            </w:r>
          </w:p>
        </w:tc>
        <w:tc>
          <w:tcPr>
            <w:tcW w:w="1106" w:type="dxa"/>
            <w:shd w:val="clear" w:color="auto" w:fill="B8CCE4"/>
          </w:tcPr>
          <w:p w14:paraId="056412CF" w14:textId="77777777" w:rsidR="00467640" w:rsidRPr="00467640" w:rsidRDefault="00467640" w:rsidP="00467640">
            <w:pPr>
              <w:spacing w:after="0"/>
              <w:jc w:val="center"/>
              <w:rPr>
                <w:rFonts w:cs="Arial"/>
                <w:b/>
                <w:sz w:val="22"/>
              </w:rPr>
            </w:pPr>
          </w:p>
          <w:p w14:paraId="6B3241D9" w14:textId="77777777" w:rsidR="00467640" w:rsidRPr="00467640" w:rsidRDefault="00467640" w:rsidP="00467640">
            <w:pPr>
              <w:spacing w:after="0"/>
              <w:jc w:val="center"/>
              <w:rPr>
                <w:rFonts w:cs="Arial"/>
                <w:b/>
                <w:sz w:val="22"/>
              </w:rPr>
            </w:pPr>
          </w:p>
          <w:p w14:paraId="021519F2" w14:textId="77777777" w:rsidR="00467640" w:rsidRPr="00467640" w:rsidRDefault="00467640" w:rsidP="00467640">
            <w:pPr>
              <w:spacing w:after="0"/>
              <w:jc w:val="center"/>
              <w:rPr>
                <w:rFonts w:cs="Arial"/>
                <w:b/>
                <w:sz w:val="22"/>
              </w:rPr>
            </w:pPr>
            <w:r w:rsidRPr="00467640">
              <w:rPr>
                <w:rFonts w:cs="Arial"/>
                <w:b/>
                <w:sz w:val="22"/>
              </w:rPr>
              <w:t>Key Staff (3)</w:t>
            </w:r>
          </w:p>
        </w:tc>
        <w:tc>
          <w:tcPr>
            <w:tcW w:w="1520" w:type="dxa"/>
            <w:shd w:val="clear" w:color="auto" w:fill="B8CCE4"/>
            <w:vAlign w:val="center"/>
          </w:tcPr>
          <w:p w14:paraId="7E9112FB" w14:textId="77777777" w:rsidR="00467640" w:rsidRPr="00467640" w:rsidRDefault="00467640" w:rsidP="00467640">
            <w:pPr>
              <w:spacing w:after="0"/>
              <w:jc w:val="center"/>
              <w:rPr>
                <w:rFonts w:cs="Arial"/>
                <w:b/>
                <w:sz w:val="22"/>
              </w:rPr>
            </w:pPr>
            <w:bookmarkStart w:id="290" w:name="_Toc280258988"/>
            <w:bookmarkStart w:id="291" w:name="_Toc306973094"/>
            <w:bookmarkStart w:id="292" w:name="_Toc317150079"/>
            <w:bookmarkStart w:id="293" w:name="_Toc318707616"/>
            <w:r w:rsidRPr="00467640">
              <w:rPr>
                <w:rFonts w:cs="Arial"/>
                <w:b/>
                <w:sz w:val="22"/>
              </w:rPr>
              <w:t>Annual Salary/Rate</w:t>
            </w:r>
            <w:bookmarkEnd w:id="290"/>
            <w:bookmarkEnd w:id="291"/>
            <w:bookmarkEnd w:id="292"/>
            <w:bookmarkEnd w:id="293"/>
            <w:r w:rsidRPr="00467640">
              <w:rPr>
                <w:rFonts w:cs="Arial"/>
                <w:b/>
                <w:sz w:val="22"/>
              </w:rPr>
              <w:t xml:space="preserve"> (4)</w:t>
            </w:r>
          </w:p>
        </w:tc>
        <w:tc>
          <w:tcPr>
            <w:tcW w:w="1338" w:type="dxa"/>
            <w:shd w:val="clear" w:color="auto" w:fill="B8CCE4"/>
            <w:vAlign w:val="center"/>
          </w:tcPr>
          <w:p w14:paraId="1E921EA0" w14:textId="77777777" w:rsidR="00467640" w:rsidRPr="00467640" w:rsidRDefault="00467640" w:rsidP="00467640">
            <w:pPr>
              <w:spacing w:before="240" w:after="0"/>
              <w:jc w:val="center"/>
              <w:rPr>
                <w:rFonts w:cs="Arial"/>
                <w:b/>
                <w:sz w:val="22"/>
              </w:rPr>
            </w:pPr>
            <w:bookmarkStart w:id="294" w:name="_Toc280258989"/>
            <w:bookmarkStart w:id="295" w:name="_Toc306973095"/>
            <w:bookmarkStart w:id="296" w:name="_Toc317150080"/>
            <w:bookmarkStart w:id="297" w:name="_Toc318707617"/>
            <w:r w:rsidRPr="00467640">
              <w:rPr>
                <w:rFonts w:cs="Arial"/>
                <w:b/>
                <w:sz w:val="22"/>
              </w:rPr>
              <w:t>Level of Effort</w:t>
            </w:r>
            <w:bookmarkEnd w:id="294"/>
            <w:bookmarkEnd w:id="295"/>
            <w:bookmarkEnd w:id="296"/>
            <w:bookmarkEnd w:id="297"/>
          </w:p>
          <w:p w14:paraId="66AD98D8" w14:textId="77777777" w:rsidR="00467640" w:rsidRPr="00467640" w:rsidRDefault="00467640" w:rsidP="00467640">
            <w:pPr>
              <w:jc w:val="center"/>
              <w:rPr>
                <w:rFonts w:cs="Arial"/>
                <w:b/>
                <w:sz w:val="22"/>
              </w:rPr>
            </w:pPr>
            <w:r w:rsidRPr="00467640">
              <w:rPr>
                <w:rFonts w:cs="Arial"/>
                <w:b/>
                <w:sz w:val="22"/>
              </w:rPr>
              <w:t>(5)</w:t>
            </w:r>
          </w:p>
        </w:tc>
        <w:tc>
          <w:tcPr>
            <w:tcW w:w="1581" w:type="dxa"/>
            <w:shd w:val="clear" w:color="auto" w:fill="B8CCE4"/>
            <w:vAlign w:val="center"/>
          </w:tcPr>
          <w:p w14:paraId="2CCD8391" w14:textId="77777777" w:rsidR="00467640" w:rsidRPr="00467640" w:rsidRDefault="00467640" w:rsidP="00467640">
            <w:pPr>
              <w:spacing w:after="0"/>
              <w:jc w:val="center"/>
              <w:rPr>
                <w:rFonts w:cs="Arial"/>
                <w:b/>
                <w:sz w:val="22"/>
              </w:rPr>
            </w:pPr>
            <w:bookmarkStart w:id="298" w:name="_Toc280258990"/>
            <w:bookmarkStart w:id="299" w:name="_Toc306973096"/>
            <w:bookmarkStart w:id="300" w:name="_Toc317150081"/>
            <w:bookmarkStart w:id="301" w:name="_Toc318707618"/>
            <w:r w:rsidRPr="00467640">
              <w:rPr>
                <w:rFonts w:cs="Arial"/>
                <w:b/>
                <w:sz w:val="22"/>
              </w:rPr>
              <w:t>Total Salary Charge to Award</w:t>
            </w:r>
            <w:bookmarkEnd w:id="298"/>
            <w:bookmarkEnd w:id="299"/>
            <w:bookmarkEnd w:id="300"/>
            <w:bookmarkEnd w:id="301"/>
          </w:p>
          <w:p w14:paraId="633D1722" w14:textId="77777777" w:rsidR="00467640" w:rsidRPr="00467640" w:rsidRDefault="00467640" w:rsidP="00467640">
            <w:pPr>
              <w:jc w:val="center"/>
              <w:rPr>
                <w:rFonts w:cs="Arial"/>
                <w:b/>
                <w:sz w:val="22"/>
              </w:rPr>
            </w:pPr>
            <w:r w:rsidRPr="00467640">
              <w:rPr>
                <w:rFonts w:cs="Arial"/>
                <w:b/>
                <w:sz w:val="22"/>
              </w:rPr>
              <w:t>(6)</w:t>
            </w:r>
          </w:p>
        </w:tc>
      </w:tr>
      <w:tr w:rsidR="00467640" w:rsidRPr="00467640" w14:paraId="2E6A596F" w14:textId="77777777" w:rsidTr="007647E2">
        <w:trPr>
          <w:cantSplit/>
          <w:trHeight w:val="428"/>
        </w:trPr>
        <w:tc>
          <w:tcPr>
            <w:tcW w:w="2446" w:type="dxa"/>
            <w:vAlign w:val="center"/>
          </w:tcPr>
          <w:p w14:paraId="4AA7A941" w14:textId="77777777" w:rsidR="00467640" w:rsidRPr="00467640" w:rsidRDefault="00467640" w:rsidP="00467640">
            <w:pPr>
              <w:spacing w:after="120"/>
              <w:jc w:val="center"/>
              <w:rPr>
                <w:rFonts w:cs="Arial"/>
                <w:sz w:val="20"/>
                <w:szCs w:val="24"/>
              </w:rPr>
            </w:pPr>
            <w:r w:rsidRPr="00467640">
              <w:rPr>
                <w:rFonts w:cs="Arial"/>
                <w:sz w:val="20"/>
                <w:szCs w:val="24"/>
              </w:rPr>
              <w:t>(1) Project Director</w:t>
            </w:r>
          </w:p>
        </w:tc>
        <w:tc>
          <w:tcPr>
            <w:tcW w:w="1373" w:type="dxa"/>
            <w:vAlign w:val="center"/>
          </w:tcPr>
          <w:p w14:paraId="1D14FE07" w14:textId="77777777" w:rsidR="00467640" w:rsidRPr="00467640" w:rsidRDefault="00467640" w:rsidP="00467640">
            <w:pPr>
              <w:spacing w:after="120"/>
              <w:jc w:val="center"/>
              <w:rPr>
                <w:rFonts w:cs="Arial"/>
                <w:sz w:val="20"/>
                <w:szCs w:val="24"/>
              </w:rPr>
            </w:pPr>
            <w:r w:rsidRPr="00467640">
              <w:rPr>
                <w:rFonts w:cs="Arial"/>
                <w:sz w:val="20"/>
                <w:szCs w:val="24"/>
              </w:rPr>
              <w:t>Alice Doe</w:t>
            </w:r>
          </w:p>
        </w:tc>
        <w:tc>
          <w:tcPr>
            <w:tcW w:w="1106" w:type="dxa"/>
          </w:tcPr>
          <w:p w14:paraId="49621D19" w14:textId="77777777" w:rsidR="00467640" w:rsidRPr="00467640" w:rsidRDefault="00467640" w:rsidP="00467640">
            <w:pPr>
              <w:spacing w:after="0"/>
              <w:jc w:val="center"/>
              <w:rPr>
                <w:rFonts w:cs="Arial"/>
                <w:sz w:val="20"/>
                <w:szCs w:val="24"/>
              </w:rPr>
            </w:pPr>
            <w:r w:rsidRPr="00467640">
              <w:rPr>
                <w:rFonts w:cs="Arial"/>
                <w:sz w:val="20"/>
                <w:szCs w:val="24"/>
              </w:rPr>
              <w:t>Yes</w:t>
            </w:r>
          </w:p>
        </w:tc>
        <w:tc>
          <w:tcPr>
            <w:tcW w:w="1520" w:type="dxa"/>
            <w:vAlign w:val="center"/>
          </w:tcPr>
          <w:p w14:paraId="540317A8" w14:textId="77777777" w:rsidR="00467640" w:rsidRPr="00467640" w:rsidRDefault="00467640" w:rsidP="00467640">
            <w:pPr>
              <w:jc w:val="center"/>
              <w:rPr>
                <w:rFonts w:cs="Arial"/>
                <w:sz w:val="20"/>
                <w:szCs w:val="24"/>
              </w:rPr>
            </w:pPr>
            <w:r w:rsidRPr="00467640">
              <w:rPr>
                <w:rFonts w:cs="Arial"/>
                <w:sz w:val="20"/>
                <w:szCs w:val="24"/>
              </w:rPr>
              <w:t>$64,890</w:t>
            </w:r>
          </w:p>
        </w:tc>
        <w:tc>
          <w:tcPr>
            <w:tcW w:w="1338" w:type="dxa"/>
            <w:vAlign w:val="center"/>
          </w:tcPr>
          <w:p w14:paraId="15AF5E20" w14:textId="77777777" w:rsidR="00467640" w:rsidRPr="00467640" w:rsidRDefault="00467640" w:rsidP="00467640">
            <w:pPr>
              <w:jc w:val="center"/>
              <w:rPr>
                <w:rFonts w:cs="Arial"/>
                <w:sz w:val="20"/>
                <w:szCs w:val="24"/>
              </w:rPr>
            </w:pPr>
            <w:r w:rsidRPr="00467640">
              <w:rPr>
                <w:rFonts w:cs="Arial"/>
                <w:sz w:val="20"/>
                <w:szCs w:val="24"/>
              </w:rPr>
              <w:t>10%</w:t>
            </w:r>
          </w:p>
        </w:tc>
        <w:tc>
          <w:tcPr>
            <w:tcW w:w="1581" w:type="dxa"/>
            <w:vAlign w:val="center"/>
          </w:tcPr>
          <w:p w14:paraId="03BAC027" w14:textId="77777777" w:rsidR="00467640" w:rsidRPr="00467640" w:rsidRDefault="00467640" w:rsidP="00467640">
            <w:pPr>
              <w:jc w:val="center"/>
              <w:rPr>
                <w:rFonts w:cs="Arial"/>
                <w:sz w:val="20"/>
                <w:szCs w:val="24"/>
              </w:rPr>
            </w:pPr>
            <w:r w:rsidRPr="00467640">
              <w:rPr>
                <w:rFonts w:cs="Arial"/>
                <w:sz w:val="20"/>
                <w:szCs w:val="24"/>
              </w:rPr>
              <w:t>$6,489</w:t>
            </w:r>
          </w:p>
        </w:tc>
      </w:tr>
      <w:tr w:rsidR="00467640" w:rsidRPr="00467640" w14:paraId="73C133B7" w14:textId="77777777" w:rsidTr="007647E2">
        <w:trPr>
          <w:cantSplit/>
          <w:trHeight w:val="1583"/>
        </w:trPr>
        <w:tc>
          <w:tcPr>
            <w:tcW w:w="2446" w:type="dxa"/>
            <w:vAlign w:val="center"/>
          </w:tcPr>
          <w:p w14:paraId="40F5B2D1" w14:textId="77777777" w:rsidR="00467640" w:rsidRPr="00467640" w:rsidRDefault="00467640" w:rsidP="00467640">
            <w:pPr>
              <w:spacing w:after="0"/>
              <w:jc w:val="center"/>
              <w:rPr>
                <w:rFonts w:cs="Arial"/>
                <w:sz w:val="20"/>
                <w:szCs w:val="24"/>
              </w:rPr>
            </w:pPr>
            <w:r w:rsidRPr="00467640">
              <w:rPr>
                <w:rFonts w:cs="Arial"/>
                <w:sz w:val="20"/>
                <w:szCs w:val="24"/>
              </w:rPr>
              <w:t>(2) Program Coordinator</w:t>
            </w:r>
          </w:p>
        </w:tc>
        <w:tc>
          <w:tcPr>
            <w:tcW w:w="1373" w:type="dxa"/>
            <w:vAlign w:val="center"/>
          </w:tcPr>
          <w:p w14:paraId="2CD9DE4F" w14:textId="77777777" w:rsidR="00467640" w:rsidRPr="00467640" w:rsidRDefault="00467640" w:rsidP="00467640">
            <w:pPr>
              <w:jc w:val="center"/>
              <w:rPr>
                <w:rFonts w:cs="Arial"/>
                <w:sz w:val="20"/>
                <w:szCs w:val="24"/>
              </w:rPr>
            </w:pPr>
            <w:r w:rsidRPr="00467640">
              <w:rPr>
                <w:rFonts w:cs="Arial"/>
                <w:sz w:val="20"/>
                <w:szCs w:val="24"/>
              </w:rPr>
              <w:t>Vacant, to be hired within 60 days of anticipated award date</w:t>
            </w:r>
          </w:p>
        </w:tc>
        <w:tc>
          <w:tcPr>
            <w:tcW w:w="1106" w:type="dxa"/>
          </w:tcPr>
          <w:p w14:paraId="3D324322" w14:textId="77777777" w:rsidR="00467640" w:rsidRPr="00467640" w:rsidRDefault="00467640" w:rsidP="00467640">
            <w:pPr>
              <w:jc w:val="center"/>
              <w:rPr>
                <w:rFonts w:cs="Arial"/>
                <w:sz w:val="20"/>
                <w:szCs w:val="24"/>
              </w:rPr>
            </w:pPr>
          </w:p>
          <w:p w14:paraId="4C463F4D" w14:textId="77777777" w:rsidR="00467640" w:rsidRPr="00467640" w:rsidRDefault="00467640" w:rsidP="00467640">
            <w:pPr>
              <w:spacing w:after="0"/>
              <w:jc w:val="center"/>
              <w:rPr>
                <w:rFonts w:cs="Arial"/>
                <w:sz w:val="20"/>
                <w:szCs w:val="24"/>
              </w:rPr>
            </w:pPr>
          </w:p>
          <w:p w14:paraId="3DF73F8B" w14:textId="77777777" w:rsidR="00467640" w:rsidRPr="00467640" w:rsidRDefault="00467640" w:rsidP="00467640">
            <w:pPr>
              <w:spacing w:after="0"/>
              <w:jc w:val="center"/>
              <w:rPr>
                <w:rFonts w:cs="Arial"/>
                <w:sz w:val="20"/>
                <w:szCs w:val="24"/>
              </w:rPr>
            </w:pPr>
            <w:r w:rsidRPr="00467640">
              <w:rPr>
                <w:rFonts w:cs="Arial"/>
                <w:sz w:val="20"/>
                <w:szCs w:val="24"/>
              </w:rPr>
              <w:t>No</w:t>
            </w:r>
          </w:p>
        </w:tc>
        <w:tc>
          <w:tcPr>
            <w:tcW w:w="1520" w:type="dxa"/>
            <w:vAlign w:val="center"/>
          </w:tcPr>
          <w:p w14:paraId="514D97C7" w14:textId="77777777" w:rsidR="00467640" w:rsidRPr="00467640" w:rsidRDefault="00467640" w:rsidP="00467640">
            <w:pPr>
              <w:jc w:val="center"/>
              <w:rPr>
                <w:rFonts w:cs="Arial"/>
                <w:sz w:val="20"/>
                <w:szCs w:val="24"/>
              </w:rPr>
            </w:pPr>
            <w:r w:rsidRPr="00467640">
              <w:rPr>
                <w:rFonts w:cs="Arial"/>
                <w:sz w:val="20"/>
                <w:szCs w:val="24"/>
              </w:rPr>
              <w:t>$46,276</w:t>
            </w:r>
          </w:p>
        </w:tc>
        <w:tc>
          <w:tcPr>
            <w:tcW w:w="1338" w:type="dxa"/>
            <w:vAlign w:val="center"/>
          </w:tcPr>
          <w:p w14:paraId="28C496CB" w14:textId="77777777" w:rsidR="00467640" w:rsidRPr="00467640" w:rsidRDefault="00467640" w:rsidP="00467640">
            <w:pPr>
              <w:jc w:val="center"/>
              <w:rPr>
                <w:rFonts w:cs="Arial"/>
                <w:sz w:val="20"/>
                <w:szCs w:val="24"/>
              </w:rPr>
            </w:pPr>
            <w:r w:rsidRPr="00467640">
              <w:rPr>
                <w:rFonts w:cs="Arial"/>
                <w:sz w:val="20"/>
                <w:szCs w:val="24"/>
              </w:rPr>
              <w:t>100%</w:t>
            </w:r>
          </w:p>
        </w:tc>
        <w:tc>
          <w:tcPr>
            <w:tcW w:w="1581" w:type="dxa"/>
            <w:vAlign w:val="center"/>
          </w:tcPr>
          <w:p w14:paraId="18D9B9FF" w14:textId="77777777" w:rsidR="00467640" w:rsidRPr="00467640" w:rsidRDefault="00467640" w:rsidP="00467640">
            <w:pPr>
              <w:jc w:val="center"/>
              <w:rPr>
                <w:rFonts w:cs="Arial"/>
                <w:sz w:val="20"/>
                <w:szCs w:val="24"/>
              </w:rPr>
            </w:pPr>
            <w:r w:rsidRPr="00467640">
              <w:rPr>
                <w:rFonts w:cs="Arial"/>
                <w:sz w:val="20"/>
                <w:szCs w:val="24"/>
              </w:rPr>
              <w:t>$46,276</w:t>
            </w:r>
          </w:p>
        </w:tc>
      </w:tr>
      <w:tr w:rsidR="00467640" w:rsidRPr="00467640" w14:paraId="0F1EB28C" w14:textId="77777777" w:rsidTr="007647E2">
        <w:trPr>
          <w:cantSplit/>
          <w:trHeight w:val="556"/>
        </w:trPr>
        <w:tc>
          <w:tcPr>
            <w:tcW w:w="2446" w:type="dxa"/>
            <w:vAlign w:val="center"/>
          </w:tcPr>
          <w:p w14:paraId="55E9E9A4" w14:textId="77777777" w:rsidR="00467640" w:rsidRPr="00467640" w:rsidRDefault="00467640" w:rsidP="00467640">
            <w:pPr>
              <w:spacing w:after="120"/>
              <w:jc w:val="center"/>
              <w:rPr>
                <w:rFonts w:cs="Arial"/>
                <w:sz w:val="20"/>
                <w:szCs w:val="24"/>
              </w:rPr>
            </w:pPr>
            <w:r w:rsidRPr="00467640">
              <w:rPr>
                <w:rFonts w:cs="Arial"/>
                <w:sz w:val="20"/>
                <w:szCs w:val="24"/>
              </w:rPr>
              <w:t>(3) Clinical Director</w:t>
            </w:r>
          </w:p>
        </w:tc>
        <w:tc>
          <w:tcPr>
            <w:tcW w:w="1373" w:type="dxa"/>
            <w:vAlign w:val="center"/>
          </w:tcPr>
          <w:p w14:paraId="09B523A7" w14:textId="77777777" w:rsidR="00467640" w:rsidRPr="00467640" w:rsidRDefault="00467640" w:rsidP="00467640">
            <w:pPr>
              <w:jc w:val="center"/>
              <w:rPr>
                <w:rFonts w:cs="Arial"/>
                <w:sz w:val="20"/>
                <w:szCs w:val="24"/>
              </w:rPr>
            </w:pPr>
            <w:r w:rsidRPr="00467640">
              <w:rPr>
                <w:rFonts w:cs="Arial"/>
                <w:sz w:val="20"/>
                <w:szCs w:val="24"/>
              </w:rPr>
              <w:t>Jane Doe</w:t>
            </w:r>
          </w:p>
        </w:tc>
        <w:tc>
          <w:tcPr>
            <w:tcW w:w="1106" w:type="dxa"/>
          </w:tcPr>
          <w:p w14:paraId="052586CD" w14:textId="77777777" w:rsidR="00467640" w:rsidRPr="00467640" w:rsidRDefault="00467640" w:rsidP="00467640">
            <w:pPr>
              <w:jc w:val="center"/>
              <w:rPr>
                <w:rFonts w:cs="Arial"/>
                <w:sz w:val="20"/>
                <w:szCs w:val="24"/>
              </w:rPr>
            </w:pPr>
            <w:r w:rsidRPr="00467640">
              <w:rPr>
                <w:rFonts w:cs="Arial"/>
                <w:sz w:val="20"/>
                <w:szCs w:val="24"/>
              </w:rPr>
              <w:t>No</w:t>
            </w:r>
          </w:p>
        </w:tc>
        <w:tc>
          <w:tcPr>
            <w:tcW w:w="1520" w:type="dxa"/>
            <w:vAlign w:val="center"/>
          </w:tcPr>
          <w:p w14:paraId="0BB124BE" w14:textId="77777777" w:rsidR="00467640" w:rsidRPr="00467640" w:rsidRDefault="00467640" w:rsidP="00467640">
            <w:pPr>
              <w:jc w:val="center"/>
              <w:rPr>
                <w:rFonts w:cs="Arial"/>
                <w:sz w:val="20"/>
                <w:szCs w:val="24"/>
              </w:rPr>
            </w:pPr>
            <w:r w:rsidRPr="00467640">
              <w:rPr>
                <w:rFonts w:cs="Arial"/>
                <w:sz w:val="20"/>
                <w:szCs w:val="24"/>
              </w:rPr>
              <w:t>In-kind cost</w:t>
            </w:r>
          </w:p>
        </w:tc>
        <w:tc>
          <w:tcPr>
            <w:tcW w:w="1338" w:type="dxa"/>
            <w:vAlign w:val="center"/>
          </w:tcPr>
          <w:p w14:paraId="25DB3E54" w14:textId="77777777" w:rsidR="00467640" w:rsidRPr="00467640" w:rsidRDefault="00467640" w:rsidP="00467640">
            <w:pPr>
              <w:jc w:val="center"/>
              <w:rPr>
                <w:rFonts w:cs="Arial"/>
                <w:sz w:val="20"/>
                <w:szCs w:val="24"/>
              </w:rPr>
            </w:pPr>
            <w:r w:rsidRPr="00467640">
              <w:rPr>
                <w:rFonts w:cs="Arial"/>
                <w:sz w:val="20"/>
                <w:szCs w:val="24"/>
              </w:rPr>
              <w:t>20%</w:t>
            </w:r>
          </w:p>
        </w:tc>
        <w:tc>
          <w:tcPr>
            <w:tcW w:w="1581" w:type="dxa"/>
            <w:vAlign w:val="center"/>
          </w:tcPr>
          <w:p w14:paraId="66F2E3EC" w14:textId="77777777" w:rsidR="00467640" w:rsidRPr="00467640" w:rsidRDefault="00467640" w:rsidP="00467640">
            <w:pPr>
              <w:jc w:val="center"/>
              <w:rPr>
                <w:rFonts w:cs="Arial"/>
                <w:sz w:val="20"/>
                <w:szCs w:val="24"/>
              </w:rPr>
            </w:pPr>
            <w:r w:rsidRPr="00467640">
              <w:rPr>
                <w:rFonts w:cs="Arial"/>
                <w:sz w:val="20"/>
                <w:szCs w:val="24"/>
              </w:rPr>
              <w:t>0</w:t>
            </w:r>
          </w:p>
        </w:tc>
      </w:tr>
    </w:tbl>
    <w:p w14:paraId="27B46839" w14:textId="77777777" w:rsidR="00467640" w:rsidRPr="00467640" w:rsidRDefault="00467640" w:rsidP="00467640">
      <w:pPr>
        <w:spacing w:after="0"/>
        <w:jc w:val="center"/>
        <w:rPr>
          <w:rFonts w:cs="Arial"/>
          <w:vanish/>
        </w:rPr>
      </w:pPr>
      <w:bookmarkStart w:id="302" w:name="_Toc280258991"/>
      <w:bookmarkStart w:id="303" w:name="_Toc306973097"/>
      <w:bookmarkStart w:id="304" w:name="_Toc317150082"/>
      <w:bookmarkStart w:id="305" w:name="_Toc318707619"/>
      <w:bookmarkStart w:id="30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467640" w:rsidRPr="00467640" w14:paraId="13CA9045" w14:textId="77777777" w:rsidTr="007647E2">
        <w:trPr>
          <w:trHeight w:val="892"/>
        </w:trPr>
        <w:tc>
          <w:tcPr>
            <w:tcW w:w="7753" w:type="dxa"/>
            <w:shd w:val="clear" w:color="auto" w:fill="E5DFEC"/>
          </w:tcPr>
          <w:p w14:paraId="4F0F117F" w14:textId="77777777" w:rsidR="00467640" w:rsidRPr="00467640" w:rsidRDefault="00467640" w:rsidP="00467640">
            <w:pPr>
              <w:spacing w:before="120"/>
              <w:jc w:val="center"/>
              <w:rPr>
                <w:rFonts w:cs="Arial"/>
                <w:b/>
                <w:sz w:val="22"/>
              </w:rPr>
            </w:pPr>
            <w:r w:rsidRPr="00467640">
              <w:rPr>
                <w:rFonts w:cs="Arial"/>
                <w:b/>
                <w:sz w:val="22"/>
              </w:rPr>
              <w:t>FEDERAL REQUEST</w:t>
            </w:r>
            <w:r w:rsidRPr="00467640">
              <w:rPr>
                <w:rFonts w:cs="Arial"/>
                <w:sz w:val="22"/>
              </w:rPr>
              <w:t xml:space="preserve"> (enter in Section B column 1, line 6a of SF-424A)</w:t>
            </w:r>
          </w:p>
        </w:tc>
        <w:tc>
          <w:tcPr>
            <w:tcW w:w="1624" w:type="dxa"/>
            <w:shd w:val="clear" w:color="auto" w:fill="E5DFEC"/>
          </w:tcPr>
          <w:p w14:paraId="101F1739" w14:textId="77777777" w:rsidR="00467640" w:rsidRPr="00467640" w:rsidRDefault="00467640" w:rsidP="00467640">
            <w:pPr>
              <w:spacing w:before="120"/>
              <w:jc w:val="center"/>
              <w:rPr>
                <w:rFonts w:cs="Arial"/>
                <w:b/>
                <w:sz w:val="22"/>
              </w:rPr>
            </w:pPr>
            <w:r w:rsidRPr="00467640">
              <w:rPr>
                <w:rFonts w:cs="Arial"/>
                <w:b/>
                <w:sz w:val="22"/>
              </w:rPr>
              <w:t>$52,765</w:t>
            </w:r>
          </w:p>
        </w:tc>
      </w:tr>
    </w:tbl>
    <w:p w14:paraId="5D0D6122" w14:textId="77777777" w:rsidR="00467640" w:rsidRPr="00467640" w:rsidRDefault="00467640" w:rsidP="00467640">
      <w:pPr>
        <w:rPr>
          <w:rFonts w:cs="Arial"/>
          <w:b/>
        </w:rPr>
      </w:pPr>
    </w:p>
    <w:p w14:paraId="65544CC9" w14:textId="77777777" w:rsidR="00467640" w:rsidRPr="00467640" w:rsidRDefault="00467640" w:rsidP="00467640">
      <w:pPr>
        <w:rPr>
          <w:rFonts w:cs="Arial"/>
          <w:b/>
        </w:rPr>
      </w:pPr>
      <w:r w:rsidRPr="00467640">
        <w:rPr>
          <w:rFonts w:cs="Arial"/>
          <w:b/>
        </w:rPr>
        <w:t>FEDERAL REQUEST – Sample Justification for Personnel</w:t>
      </w:r>
    </w:p>
    <w:bookmarkEnd w:id="302"/>
    <w:bookmarkEnd w:id="303"/>
    <w:bookmarkEnd w:id="304"/>
    <w:bookmarkEnd w:id="305"/>
    <w:bookmarkEnd w:id="306"/>
    <w:p w14:paraId="6E12A963" w14:textId="77777777" w:rsidR="00467640" w:rsidRPr="00467640" w:rsidRDefault="00467640" w:rsidP="00104911">
      <w:pPr>
        <w:numPr>
          <w:ilvl w:val="0"/>
          <w:numId w:val="60"/>
        </w:numPr>
        <w:spacing w:after="0"/>
        <w:contextualSpacing/>
        <w:rPr>
          <w:rFonts w:cs="Arial"/>
          <w:szCs w:val="24"/>
        </w:rPr>
      </w:pPr>
      <w:r w:rsidRPr="00467640">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5CF92A28" w14:textId="77777777" w:rsidR="00467640" w:rsidRPr="00467640" w:rsidRDefault="00467640" w:rsidP="00104911">
      <w:pPr>
        <w:numPr>
          <w:ilvl w:val="0"/>
          <w:numId w:val="60"/>
        </w:numPr>
        <w:spacing w:after="0"/>
        <w:contextualSpacing/>
        <w:rPr>
          <w:rFonts w:cs="Arial"/>
          <w:szCs w:val="24"/>
        </w:rPr>
      </w:pPr>
      <w:r w:rsidRPr="00467640">
        <w:rPr>
          <w:rFonts w:cs="Arial"/>
          <w:szCs w:val="24"/>
        </w:rPr>
        <w:t xml:space="preserve">The Program Coordinator will coordinate project service and activities, including training, communication and information dissemination. </w:t>
      </w:r>
      <w:r w:rsidRPr="00467640">
        <w:rPr>
          <w:rFonts w:cs="Arial"/>
          <w:szCs w:val="24"/>
        </w:rPr>
        <w:br/>
      </w:r>
    </w:p>
    <w:p w14:paraId="5DD32FA6" w14:textId="77777777" w:rsidR="00467640" w:rsidRPr="00467640" w:rsidRDefault="00467640" w:rsidP="00104911">
      <w:pPr>
        <w:numPr>
          <w:ilvl w:val="0"/>
          <w:numId w:val="51"/>
        </w:numPr>
        <w:spacing w:after="200"/>
        <w:ind w:left="360"/>
        <w:contextualSpacing/>
        <w:rPr>
          <w:rFonts w:eastAsia="Calibri" w:cs="Arial"/>
          <w:b/>
          <w:sz w:val="28"/>
          <w:szCs w:val="28"/>
        </w:rPr>
      </w:pPr>
      <w:r w:rsidRPr="00467640">
        <w:rPr>
          <w:rFonts w:eastAsia="Calibri" w:cs="Arial"/>
          <w:b/>
          <w:sz w:val="28"/>
          <w:szCs w:val="28"/>
        </w:rPr>
        <w:t xml:space="preserve">Fringe Benefits </w:t>
      </w:r>
    </w:p>
    <w:p w14:paraId="09D7DB75" w14:textId="77777777" w:rsidR="00467640" w:rsidRPr="00467640" w:rsidRDefault="00467640" w:rsidP="00467640">
      <w:pPr>
        <w:spacing w:after="200"/>
        <w:rPr>
          <w:rFonts w:eastAsia="Calibri" w:cs="Arial"/>
          <w:szCs w:val="24"/>
        </w:rPr>
      </w:pPr>
      <w:r w:rsidRPr="00467640">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5" w:history="1">
        <w:r w:rsidRPr="00467640">
          <w:rPr>
            <w:color w:val="0000FF"/>
            <w:u w:val="single"/>
          </w:rPr>
          <w:t>https://www.ecfr.gov/cgi-bin/text-idx?node=pt45.1.75</w:t>
        </w:r>
      </w:hyperlink>
      <w:r w:rsidRPr="00467640">
        <w:rPr>
          <w:rFonts w:eastAsia="Calibri" w:cs="Arial"/>
          <w:szCs w:val="24"/>
        </w:rPr>
        <w:t xml:space="preserve">). </w:t>
      </w:r>
    </w:p>
    <w:p w14:paraId="390ADD6A" w14:textId="77777777" w:rsidR="00467640" w:rsidRPr="00467640" w:rsidRDefault="00467640" w:rsidP="00467640">
      <w:pPr>
        <w:spacing w:after="200"/>
        <w:rPr>
          <w:rFonts w:eastAsia="Calibri" w:cs="Arial"/>
          <w:b/>
          <w:szCs w:val="24"/>
        </w:rPr>
      </w:pPr>
      <w:r w:rsidRPr="00467640">
        <w:rPr>
          <w:rFonts w:eastAsia="Calibri" w:cs="Arial"/>
          <w:b/>
          <w:szCs w:val="24"/>
        </w:rPr>
        <w:lastRenderedPageBreak/>
        <w:t xml:space="preserve">Provide the following information for the narrative and justification: </w:t>
      </w:r>
    </w:p>
    <w:p w14:paraId="70DCF10A" w14:textId="77777777" w:rsidR="00467640" w:rsidRPr="00467640" w:rsidRDefault="00467640" w:rsidP="00104911">
      <w:pPr>
        <w:numPr>
          <w:ilvl w:val="0"/>
          <w:numId w:val="61"/>
        </w:numPr>
        <w:spacing w:after="200"/>
        <w:contextualSpacing/>
        <w:rPr>
          <w:rFonts w:eastAsia="Calibri" w:cs="Arial"/>
          <w:b/>
          <w:szCs w:val="24"/>
        </w:rPr>
      </w:pPr>
      <w:r w:rsidRPr="00467640">
        <w:rPr>
          <w:rFonts w:eastAsia="Calibri" w:cs="Arial"/>
          <w:b/>
          <w:szCs w:val="24"/>
        </w:rPr>
        <w:t xml:space="preserve">Position </w:t>
      </w:r>
      <w:r w:rsidRPr="00467640">
        <w:rPr>
          <w:rFonts w:eastAsia="Calibri" w:cs="Arial"/>
          <w:szCs w:val="24"/>
        </w:rPr>
        <w:t xml:space="preserve">– The title of the position being charged to the award to which the fringe rate is being applied. </w:t>
      </w:r>
    </w:p>
    <w:p w14:paraId="6717FC0D" w14:textId="77777777" w:rsidR="00467640" w:rsidRPr="00467640" w:rsidRDefault="00467640" w:rsidP="00104911">
      <w:pPr>
        <w:numPr>
          <w:ilvl w:val="0"/>
          <w:numId w:val="61"/>
        </w:numPr>
        <w:spacing w:after="200"/>
        <w:contextualSpacing/>
        <w:rPr>
          <w:rFonts w:eastAsia="Calibri" w:cs="Arial"/>
          <w:b/>
          <w:szCs w:val="24"/>
        </w:rPr>
      </w:pPr>
      <w:r w:rsidRPr="00467640">
        <w:rPr>
          <w:rFonts w:eastAsia="Calibri" w:cs="Arial"/>
          <w:b/>
          <w:szCs w:val="24"/>
        </w:rPr>
        <w:t xml:space="preserve">Name </w:t>
      </w:r>
      <w:r w:rsidRPr="00467640">
        <w:rPr>
          <w:rFonts w:eastAsia="Calibri" w:cs="Arial"/>
          <w:szCs w:val="24"/>
        </w:rPr>
        <w:t>– The name of the individual associated with the position (note if the position is vacant.)</w:t>
      </w:r>
      <w:r w:rsidRPr="00467640">
        <w:rPr>
          <w:rFonts w:eastAsia="Calibri" w:cs="Arial"/>
          <w:b/>
          <w:szCs w:val="24"/>
        </w:rPr>
        <w:t xml:space="preserve">  </w:t>
      </w:r>
    </w:p>
    <w:p w14:paraId="1E2D5C76" w14:textId="77777777" w:rsidR="00467640" w:rsidRPr="00467640" w:rsidRDefault="00467640" w:rsidP="00104911">
      <w:pPr>
        <w:numPr>
          <w:ilvl w:val="0"/>
          <w:numId w:val="61"/>
        </w:numPr>
        <w:spacing w:after="200"/>
        <w:contextualSpacing/>
        <w:rPr>
          <w:rFonts w:eastAsia="Calibri" w:cs="Arial"/>
          <w:b/>
          <w:szCs w:val="24"/>
        </w:rPr>
      </w:pPr>
      <w:r w:rsidRPr="00467640">
        <w:rPr>
          <w:rFonts w:eastAsia="Calibri" w:cs="Arial"/>
          <w:b/>
          <w:szCs w:val="24"/>
        </w:rPr>
        <w:t>Rate</w:t>
      </w:r>
      <w:r w:rsidRPr="00467640">
        <w:rPr>
          <w:rFonts w:eastAsia="Calibri" w:cs="Arial"/>
          <w:szCs w:val="24"/>
        </w:rPr>
        <w:t xml:space="preserve"> –</w:t>
      </w:r>
      <w:r w:rsidRPr="00467640">
        <w:rPr>
          <w:rFonts w:eastAsia="Calibri" w:cs="Arial"/>
          <w:b/>
          <w:szCs w:val="24"/>
        </w:rPr>
        <w:t xml:space="preserve"> </w:t>
      </w:r>
      <w:r w:rsidRPr="00467640">
        <w:rPr>
          <w:rFonts w:eastAsia="Calibri" w:cs="Arial"/>
          <w:szCs w:val="24"/>
        </w:rPr>
        <w:t xml:space="preserve">The total fringe benefit rate used and a clear description of how the computation of fringe benefits was done.  </w:t>
      </w:r>
    </w:p>
    <w:p w14:paraId="4D40D742" w14:textId="77777777" w:rsidR="00467640" w:rsidRPr="00467640" w:rsidRDefault="00467640" w:rsidP="00104911">
      <w:pPr>
        <w:numPr>
          <w:ilvl w:val="0"/>
          <w:numId w:val="62"/>
        </w:numPr>
        <w:spacing w:after="200"/>
        <w:contextualSpacing/>
        <w:rPr>
          <w:rFonts w:eastAsia="Calibri" w:cs="Arial"/>
          <w:b/>
          <w:szCs w:val="24"/>
        </w:rPr>
      </w:pPr>
      <w:r w:rsidRPr="00467640">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4B8EE840" w14:textId="77777777" w:rsidR="00467640" w:rsidRPr="00467640" w:rsidRDefault="00467640" w:rsidP="00104911">
      <w:pPr>
        <w:numPr>
          <w:ilvl w:val="0"/>
          <w:numId w:val="61"/>
        </w:numPr>
        <w:spacing w:after="200"/>
        <w:contextualSpacing/>
        <w:rPr>
          <w:rFonts w:eastAsia="Calibri" w:cs="Arial"/>
          <w:b/>
          <w:szCs w:val="24"/>
        </w:rPr>
      </w:pPr>
      <w:r w:rsidRPr="00467640">
        <w:rPr>
          <w:rFonts w:eastAsia="Calibri" w:cs="Arial"/>
          <w:b/>
          <w:szCs w:val="24"/>
        </w:rPr>
        <w:t xml:space="preserve">Total Salary Charged to Award </w:t>
      </w:r>
      <w:r w:rsidRPr="00467640">
        <w:rPr>
          <w:rFonts w:eastAsia="Calibri" w:cs="Arial"/>
          <w:szCs w:val="24"/>
        </w:rPr>
        <w:t>– Use the amount provided under section A. Personnel (6).</w:t>
      </w:r>
      <w:r w:rsidRPr="00467640">
        <w:rPr>
          <w:rFonts w:eastAsia="Calibri" w:cs="Arial"/>
          <w:b/>
          <w:szCs w:val="24"/>
        </w:rPr>
        <w:t xml:space="preserve"> </w:t>
      </w:r>
    </w:p>
    <w:p w14:paraId="4470C0F5" w14:textId="77777777" w:rsidR="00467640" w:rsidRPr="00467640" w:rsidRDefault="00467640" w:rsidP="00104911">
      <w:pPr>
        <w:numPr>
          <w:ilvl w:val="0"/>
          <w:numId w:val="61"/>
        </w:numPr>
        <w:spacing w:after="200"/>
        <w:contextualSpacing/>
        <w:rPr>
          <w:rFonts w:eastAsia="Calibri" w:cs="Arial"/>
          <w:b/>
          <w:szCs w:val="24"/>
        </w:rPr>
      </w:pPr>
      <w:r w:rsidRPr="00467640">
        <w:rPr>
          <w:rFonts w:eastAsia="Calibri" w:cs="Arial"/>
          <w:b/>
          <w:szCs w:val="24"/>
        </w:rPr>
        <w:t xml:space="preserve">Total Fringe Charged to Award − </w:t>
      </w:r>
      <w:r w:rsidRPr="00467640">
        <w:rPr>
          <w:rFonts w:eastAsia="Calibri" w:cs="Arial"/>
          <w:szCs w:val="24"/>
        </w:rPr>
        <w:t xml:space="preserve">Provide total fringe amount based on the rate applied to the total salary charted to the award. </w:t>
      </w:r>
    </w:p>
    <w:p w14:paraId="34A74B73" w14:textId="77777777" w:rsidR="00467640" w:rsidRPr="00467640" w:rsidRDefault="00467640" w:rsidP="00104911">
      <w:pPr>
        <w:numPr>
          <w:ilvl w:val="0"/>
          <w:numId w:val="63"/>
        </w:numPr>
        <w:spacing w:after="200"/>
        <w:contextualSpacing/>
        <w:rPr>
          <w:rFonts w:eastAsia="Calibri" w:cs="Arial"/>
          <w:b/>
          <w:szCs w:val="24"/>
        </w:rPr>
      </w:pPr>
      <w:r w:rsidRPr="00467640">
        <w:rPr>
          <w:rFonts w:eastAsia="Calibri" w:cs="Arial"/>
          <w:szCs w:val="24"/>
        </w:rPr>
        <w:t xml:space="preserve">Fringe benefits charged to the award can only reflect the percentage of time devoted to the project. </w:t>
      </w:r>
    </w:p>
    <w:p w14:paraId="11064975" w14:textId="77777777" w:rsidR="00467640" w:rsidRPr="00467640" w:rsidRDefault="00467640" w:rsidP="00104911">
      <w:pPr>
        <w:numPr>
          <w:ilvl w:val="0"/>
          <w:numId w:val="63"/>
        </w:numPr>
        <w:spacing w:after="200"/>
        <w:contextualSpacing/>
        <w:rPr>
          <w:rFonts w:eastAsia="Calibri" w:cs="Arial"/>
          <w:b/>
          <w:szCs w:val="24"/>
        </w:rPr>
      </w:pPr>
      <w:r w:rsidRPr="00467640">
        <w:rPr>
          <w:rFonts w:eastAsia="Calibri" w:cs="Arial"/>
          <w:szCs w:val="24"/>
        </w:rPr>
        <w:t>Do not combine the fringe benefit costs with direct salaries and wages in the personnel category.</w:t>
      </w:r>
      <w:bookmarkStart w:id="307" w:name="_Toc280258992"/>
      <w:bookmarkStart w:id="308" w:name="_Toc306973098"/>
      <w:bookmarkStart w:id="309" w:name="_Toc317150083"/>
      <w:bookmarkStart w:id="310" w:name="_Toc318707620"/>
    </w:p>
    <w:p w14:paraId="393CB657" w14:textId="77777777" w:rsidR="00467640" w:rsidRPr="00467640" w:rsidRDefault="00467640" w:rsidP="00467640">
      <w:pPr>
        <w:rPr>
          <w:rFonts w:cs="Arial"/>
          <w:b/>
        </w:rPr>
      </w:pPr>
      <w:r w:rsidRPr="00467640">
        <w:rPr>
          <w:rFonts w:cs="Arial"/>
          <w:b/>
        </w:rPr>
        <w:t>FEDERAL REQUEST</w:t>
      </w:r>
      <w:bookmarkEnd w:id="307"/>
      <w:bookmarkEnd w:id="308"/>
      <w:bookmarkEnd w:id="309"/>
      <w:bookmarkEnd w:id="310"/>
      <w:r w:rsidRPr="00467640">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467640" w:rsidRPr="00467640" w14:paraId="3FB54148" w14:textId="77777777" w:rsidTr="007647E2">
        <w:trPr>
          <w:cantSplit/>
          <w:trHeight w:val="1160"/>
          <w:tblHeader/>
        </w:trPr>
        <w:tc>
          <w:tcPr>
            <w:tcW w:w="1915" w:type="dxa"/>
            <w:shd w:val="clear" w:color="auto" w:fill="B8CCE4"/>
          </w:tcPr>
          <w:p w14:paraId="692C0138" w14:textId="77777777" w:rsidR="00467640" w:rsidRPr="00467640" w:rsidRDefault="00467640" w:rsidP="00467640">
            <w:pPr>
              <w:spacing w:after="0"/>
              <w:ind w:left="720"/>
              <w:contextualSpacing/>
              <w:jc w:val="center"/>
              <w:rPr>
                <w:rFonts w:cs="Arial"/>
                <w:b/>
                <w:sz w:val="20"/>
              </w:rPr>
            </w:pPr>
          </w:p>
          <w:p w14:paraId="5837A479" w14:textId="77777777" w:rsidR="00467640" w:rsidRPr="00467640" w:rsidRDefault="00467640" w:rsidP="00467640">
            <w:pPr>
              <w:spacing w:before="360" w:after="0"/>
              <w:jc w:val="center"/>
              <w:rPr>
                <w:rFonts w:cs="Arial"/>
                <w:b/>
                <w:sz w:val="20"/>
              </w:rPr>
            </w:pPr>
            <w:r w:rsidRPr="00467640">
              <w:rPr>
                <w:rFonts w:cs="Arial"/>
                <w:b/>
                <w:sz w:val="20"/>
              </w:rPr>
              <w:t>Position</w:t>
            </w:r>
          </w:p>
          <w:p w14:paraId="69AD9BB5" w14:textId="77777777" w:rsidR="00467640" w:rsidRPr="00467640" w:rsidRDefault="00467640" w:rsidP="00467640">
            <w:pPr>
              <w:jc w:val="center"/>
              <w:rPr>
                <w:rFonts w:cs="Arial"/>
                <w:b/>
                <w:sz w:val="20"/>
              </w:rPr>
            </w:pPr>
            <w:r w:rsidRPr="00467640">
              <w:rPr>
                <w:rFonts w:cs="Arial"/>
                <w:b/>
                <w:sz w:val="20"/>
              </w:rPr>
              <w:t>(1)</w:t>
            </w:r>
          </w:p>
        </w:tc>
        <w:tc>
          <w:tcPr>
            <w:tcW w:w="1914" w:type="dxa"/>
            <w:shd w:val="clear" w:color="auto" w:fill="B8CCE4"/>
          </w:tcPr>
          <w:p w14:paraId="443B6238" w14:textId="77777777" w:rsidR="00467640" w:rsidRPr="00467640" w:rsidRDefault="00467640" w:rsidP="00467640">
            <w:pPr>
              <w:spacing w:after="0"/>
              <w:jc w:val="center"/>
              <w:rPr>
                <w:rFonts w:cs="Arial"/>
                <w:b/>
                <w:sz w:val="20"/>
              </w:rPr>
            </w:pPr>
          </w:p>
          <w:p w14:paraId="3533D4AA" w14:textId="77777777" w:rsidR="00467640" w:rsidRPr="00467640" w:rsidRDefault="00467640" w:rsidP="00467640">
            <w:pPr>
              <w:spacing w:before="360" w:after="0"/>
              <w:jc w:val="center"/>
              <w:rPr>
                <w:rFonts w:cs="Arial"/>
                <w:b/>
                <w:sz w:val="20"/>
              </w:rPr>
            </w:pPr>
            <w:r w:rsidRPr="00467640">
              <w:rPr>
                <w:rFonts w:cs="Arial"/>
                <w:b/>
                <w:sz w:val="20"/>
              </w:rPr>
              <w:t>Name</w:t>
            </w:r>
          </w:p>
          <w:p w14:paraId="20723AD4" w14:textId="77777777" w:rsidR="00467640" w:rsidRPr="00467640" w:rsidRDefault="00467640" w:rsidP="00467640">
            <w:pPr>
              <w:jc w:val="center"/>
              <w:rPr>
                <w:rFonts w:cs="Arial"/>
                <w:b/>
                <w:sz w:val="20"/>
              </w:rPr>
            </w:pPr>
            <w:r w:rsidRPr="00467640">
              <w:rPr>
                <w:rFonts w:cs="Arial"/>
                <w:b/>
                <w:sz w:val="20"/>
              </w:rPr>
              <w:t>(2)</w:t>
            </w:r>
          </w:p>
        </w:tc>
        <w:tc>
          <w:tcPr>
            <w:tcW w:w="2037" w:type="dxa"/>
            <w:shd w:val="clear" w:color="auto" w:fill="B8CCE4"/>
          </w:tcPr>
          <w:p w14:paraId="59478BEA" w14:textId="77777777" w:rsidR="00467640" w:rsidRPr="00467640" w:rsidRDefault="00467640" w:rsidP="00467640">
            <w:pPr>
              <w:spacing w:after="0"/>
              <w:ind w:left="360"/>
              <w:jc w:val="center"/>
              <w:rPr>
                <w:rFonts w:cs="Arial"/>
                <w:sz w:val="20"/>
              </w:rPr>
            </w:pPr>
          </w:p>
          <w:p w14:paraId="28CF72FD" w14:textId="77777777" w:rsidR="00467640" w:rsidRPr="00467640" w:rsidRDefault="00467640" w:rsidP="00467640">
            <w:pPr>
              <w:spacing w:before="360" w:after="0"/>
              <w:jc w:val="center"/>
              <w:rPr>
                <w:rFonts w:cs="Arial"/>
                <w:b/>
                <w:sz w:val="20"/>
              </w:rPr>
            </w:pPr>
            <w:r w:rsidRPr="00467640">
              <w:rPr>
                <w:rFonts w:cs="Arial"/>
                <w:b/>
                <w:sz w:val="20"/>
              </w:rPr>
              <w:t>Rate</w:t>
            </w:r>
          </w:p>
          <w:p w14:paraId="397B2BBA" w14:textId="77777777" w:rsidR="00467640" w:rsidRPr="00467640" w:rsidRDefault="00467640" w:rsidP="00467640">
            <w:pPr>
              <w:jc w:val="center"/>
              <w:rPr>
                <w:rFonts w:cs="Arial"/>
                <w:b/>
                <w:sz w:val="20"/>
              </w:rPr>
            </w:pPr>
            <w:r w:rsidRPr="00467640">
              <w:rPr>
                <w:rFonts w:cs="Arial"/>
                <w:b/>
                <w:sz w:val="20"/>
              </w:rPr>
              <w:t>(3)</w:t>
            </w:r>
          </w:p>
        </w:tc>
        <w:tc>
          <w:tcPr>
            <w:tcW w:w="2069" w:type="dxa"/>
            <w:shd w:val="clear" w:color="auto" w:fill="B8CCE4"/>
          </w:tcPr>
          <w:p w14:paraId="454953EA" w14:textId="77777777" w:rsidR="00467640" w:rsidRPr="00467640" w:rsidRDefault="00467640" w:rsidP="00467640">
            <w:pPr>
              <w:spacing w:after="0"/>
              <w:jc w:val="center"/>
              <w:rPr>
                <w:rFonts w:cs="Arial"/>
                <w:b/>
                <w:sz w:val="20"/>
              </w:rPr>
            </w:pPr>
            <w:r w:rsidRPr="00467640">
              <w:rPr>
                <w:rFonts w:cs="Arial"/>
                <w:b/>
                <w:sz w:val="20"/>
              </w:rPr>
              <w:t>Total Salary Charged to Award</w:t>
            </w:r>
          </w:p>
          <w:p w14:paraId="29250D94" w14:textId="77777777" w:rsidR="00467640" w:rsidRPr="00467640" w:rsidRDefault="00467640" w:rsidP="00467640">
            <w:pPr>
              <w:jc w:val="center"/>
              <w:rPr>
                <w:rFonts w:cs="Arial"/>
                <w:sz w:val="20"/>
              </w:rPr>
            </w:pPr>
            <w:r w:rsidRPr="00467640">
              <w:rPr>
                <w:rFonts w:cs="Arial"/>
                <w:b/>
                <w:sz w:val="20"/>
              </w:rPr>
              <w:t>(4)</w:t>
            </w:r>
          </w:p>
        </w:tc>
        <w:tc>
          <w:tcPr>
            <w:tcW w:w="1803" w:type="dxa"/>
            <w:shd w:val="clear" w:color="auto" w:fill="B8CCE4"/>
          </w:tcPr>
          <w:p w14:paraId="0D86AAE1" w14:textId="77777777" w:rsidR="00467640" w:rsidRPr="00467640" w:rsidRDefault="00467640" w:rsidP="00467640">
            <w:pPr>
              <w:spacing w:after="0"/>
              <w:jc w:val="center"/>
              <w:rPr>
                <w:rFonts w:cs="Arial"/>
                <w:b/>
                <w:sz w:val="20"/>
              </w:rPr>
            </w:pPr>
            <w:r w:rsidRPr="00467640">
              <w:rPr>
                <w:rFonts w:cs="Arial"/>
                <w:b/>
                <w:sz w:val="20"/>
              </w:rPr>
              <w:t>Total Fringe Charged to Award</w:t>
            </w:r>
          </w:p>
          <w:p w14:paraId="0256317D" w14:textId="77777777" w:rsidR="00467640" w:rsidRPr="00467640" w:rsidRDefault="00467640" w:rsidP="00467640">
            <w:pPr>
              <w:spacing w:after="0"/>
              <w:jc w:val="center"/>
              <w:rPr>
                <w:rFonts w:cs="Arial"/>
                <w:sz w:val="20"/>
              </w:rPr>
            </w:pPr>
            <w:r w:rsidRPr="00467640">
              <w:rPr>
                <w:rFonts w:cs="Arial"/>
                <w:b/>
                <w:sz w:val="20"/>
              </w:rPr>
              <w:t>(5)</w:t>
            </w:r>
          </w:p>
        </w:tc>
      </w:tr>
      <w:tr w:rsidR="00467640" w:rsidRPr="00467640" w14:paraId="36D5A2D1" w14:textId="77777777" w:rsidTr="007647E2">
        <w:trPr>
          <w:trHeight w:val="422"/>
        </w:trPr>
        <w:tc>
          <w:tcPr>
            <w:tcW w:w="1915" w:type="dxa"/>
            <w:shd w:val="clear" w:color="auto" w:fill="auto"/>
            <w:vAlign w:val="center"/>
          </w:tcPr>
          <w:p w14:paraId="27963BD4" w14:textId="77777777" w:rsidR="00467640" w:rsidRPr="00467640" w:rsidRDefault="00467640" w:rsidP="00467640">
            <w:pPr>
              <w:jc w:val="center"/>
              <w:rPr>
                <w:rFonts w:cs="Arial"/>
                <w:sz w:val="20"/>
              </w:rPr>
            </w:pPr>
            <w:r w:rsidRPr="00467640">
              <w:rPr>
                <w:rFonts w:cs="Arial"/>
                <w:sz w:val="20"/>
              </w:rPr>
              <w:t>Project Director</w:t>
            </w:r>
          </w:p>
        </w:tc>
        <w:tc>
          <w:tcPr>
            <w:tcW w:w="1914" w:type="dxa"/>
            <w:shd w:val="clear" w:color="auto" w:fill="auto"/>
            <w:vAlign w:val="center"/>
          </w:tcPr>
          <w:p w14:paraId="4982083C" w14:textId="77777777" w:rsidR="00467640" w:rsidRPr="00467640" w:rsidRDefault="00467640" w:rsidP="00467640">
            <w:pPr>
              <w:jc w:val="center"/>
              <w:rPr>
                <w:rFonts w:cs="Arial"/>
                <w:sz w:val="20"/>
              </w:rPr>
            </w:pPr>
            <w:r w:rsidRPr="00467640">
              <w:rPr>
                <w:rFonts w:cs="Arial"/>
                <w:sz w:val="20"/>
              </w:rPr>
              <w:t>Alice Doe</w:t>
            </w:r>
          </w:p>
        </w:tc>
        <w:tc>
          <w:tcPr>
            <w:tcW w:w="2037" w:type="dxa"/>
            <w:shd w:val="clear" w:color="auto" w:fill="auto"/>
          </w:tcPr>
          <w:p w14:paraId="1C82C5EF" w14:textId="77777777" w:rsidR="00467640" w:rsidRPr="00467640" w:rsidRDefault="00467640" w:rsidP="00467640">
            <w:pPr>
              <w:spacing w:before="120" w:after="120"/>
              <w:jc w:val="center"/>
              <w:rPr>
                <w:rFonts w:cs="Arial"/>
                <w:sz w:val="20"/>
              </w:rPr>
            </w:pPr>
            <w:r w:rsidRPr="00467640">
              <w:rPr>
                <w:rFonts w:cs="Arial"/>
                <w:sz w:val="20"/>
              </w:rPr>
              <w:t>29.65%</w:t>
            </w:r>
          </w:p>
        </w:tc>
        <w:tc>
          <w:tcPr>
            <w:tcW w:w="2069" w:type="dxa"/>
            <w:shd w:val="clear" w:color="auto" w:fill="auto"/>
            <w:vAlign w:val="center"/>
          </w:tcPr>
          <w:p w14:paraId="5FF01706" w14:textId="77777777" w:rsidR="00467640" w:rsidRPr="00467640" w:rsidRDefault="00467640" w:rsidP="00467640">
            <w:pPr>
              <w:jc w:val="center"/>
              <w:rPr>
                <w:rFonts w:cs="Arial"/>
                <w:sz w:val="20"/>
              </w:rPr>
            </w:pPr>
            <w:r w:rsidRPr="00467640">
              <w:rPr>
                <w:rFonts w:cs="Arial"/>
                <w:sz w:val="20"/>
              </w:rPr>
              <w:t>$6,489</w:t>
            </w:r>
          </w:p>
        </w:tc>
        <w:tc>
          <w:tcPr>
            <w:tcW w:w="1803" w:type="dxa"/>
            <w:shd w:val="clear" w:color="auto" w:fill="auto"/>
          </w:tcPr>
          <w:p w14:paraId="18B019AC" w14:textId="77777777" w:rsidR="00467640" w:rsidRPr="00467640" w:rsidRDefault="00467640" w:rsidP="00467640">
            <w:pPr>
              <w:spacing w:before="120"/>
              <w:jc w:val="center"/>
              <w:rPr>
                <w:rFonts w:cs="Arial"/>
                <w:sz w:val="20"/>
              </w:rPr>
            </w:pPr>
            <w:r w:rsidRPr="00467640">
              <w:rPr>
                <w:rFonts w:cs="Arial"/>
                <w:sz w:val="20"/>
              </w:rPr>
              <w:t>$1,924</w:t>
            </w:r>
          </w:p>
        </w:tc>
      </w:tr>
      <w:tr w:rsidR="00467640" w:rsidRPr="00467640" w14:paraId="54CCD235" w14:textId="77777777" w:rsidTr="007647E2">
        <w:trPr>
          <w:trHeight w:val="1070"/>
        </w:trPr>
        <w:tc>
          <w:tcPr>
            <w:tcW w:w="1915" w:type="dxa"/>
            <w:tcBorders>
              <w:bottom w:val="single" w:sz="4" w:space="0" w:color="auto"/>
            </w:tcBorders>
            <w:shd w:val="clear" w:color="auto" w:fill="auto"/>
            <w:vAlign w:val="center"/>
          </w:tcPr>
          <w:p w14:paraId="3CD402C5" w14:textId="77777777" w:rsidR="00467640" w:rsidRPr="00467640" w:rsidRDefault="00467640" w:rsidP="00467640">
            <w:pPr>
              <w:jc w:val="center"/>
              <w:rPr>
                <w:rFonts w:cs="Arial"/>
                <w:sz w:val="20"/>
              </w:rPr>
            </w:pPr>
            <w:r w:rsidRPr="00467640">
              <w:rPr>
                <w:rFonts w:cs="Arial"/>
                <w:sz w:val="20"/>
              </w:rPr>
              <w:t>Program Coordinator</w:t>
            </w:r>
          </w:p>
        </w:tc>
        <w:tc>
          <w:tcPr>
            <w:tcW w:w="1914" w:type="dxa"/>
            <w:tcBorders>
              <w:bottom w:val="single" w:sz="4" w:space="0" w:color="auto"/>
            </w:tcBorders>
            <w:shd w:val="clear" w:color="auto" w:fill="auto"/>
            <w:vAlign w:val="center"/>
          </w:tcPr>
          <w:p w14:paraId="2C7B070D" w14:textId="77777777" w:rsidR="00467640" w:rsidRPr="00467640" w:rsidRDefault="00467640" w:rsidP="00467640">
            <w:pPr>
              <w:jc w:val="center"/>
              <w:rPr>
                <w:rFonts w:cs="Arial"/>
                <w:sz w:val="20"/>
              </w:rPr>
            </w:pPr>
            <w:r w:rsidRPr="00467640">
              <w:rPr>
                <w:rFonts w:cs="Arial"/>
                <w:sz w:val="20"/>
              </w:rPr>
              <w:t>Vacant, to be hired within 60 days of anticipated award date.</w:t>
            </w:r>
          </w:p>
        </w:tc>
        <w:tc>
          <w:tcPr>
            <w:tcW w:w="2037" w:type="dxa"/>
            <w:tcBorders>
              <w:bottom w:val="single" w:sz="4" w:space="0" w:color="auto"/>
            </w:tcBorders>
            <w:shd w:val="clear" w:color="auto" w:fill="auto"/>
          </w:tcPr>
          <w:p w14:paraId="06CA3C24" w14:textId="77777777" w:rsidR="00467640" w:rsidRPr="00467640" w:rsidRDefault="00467640" w:rsidP="00467640">
            <w:pPr>
              <w:spacing w:before="480"/>
              <w:jc w:val="center"/>
              <w:rPr>
                <w:rFonts w:cs="Arial"/>
                <w:sz w:val="20"/>
              </w:rPr>
            </w:pPr>
            <w:r w:rsidRPr="00467640">
              <w:rPr>
                <w:rFonts w:cs="Arial"/>
                <w:sz w:val="20"/>
              </w:rPr>
              <w:t>29.65%</w:t>
            </w:r>
          </w:p>
        </w:tc>
        <w:tc>
          <w:tcPr>
            <w:tcW w:w="2069" w:type="dxa"/>
            <w:tcBorders>
              <w:bottom w:val="single" w:sz="4" w:space="0" w:color="auto"/>
            </w:tcBorders>
            <w:shd w:val="clear" w:color="auto" w:fill="auto"/>
            <w:vAlign w:val="center"/>
          </w:tcPr>
          <w:p w14:paraId="1771F052" w14:textId="77777777" w:rsidR="00467640" w:rsidRPr="00467640" w:rsidRDefault="00467640" w:rsidP="00467640">
            <w:pPr>
              <w:spacing w:after="480"/>
              <w:jc w:val="center"/>
              <w:rPr>
                <w:rFonts w:cs="Arial"/>
                <w:sz w:val="20"/>
              </w:rPr>
            </w:pPr>
            <w:r w:rsidRPr="00467640">
              <w:rPr>
                <w:rFonts w:cs="Arial"/>
                <w:sz w:val="20"/>
              </w:rPr>
              <w:t>$46,276</w:t>
            </w:r>
          </w:p>
        </w:tc>
        <w:tc>
          <w:tcPr>
            <w:tcW w:w="1803" w:type="dxa"/>
            <w:tcBorders>
              <w:bottom w:val="single" w:sz="4" w:space="0" w:color="auto"/>
            </w:tcBorders>
            <w:shd w:val="clear" w:color="auto" w:fill="auto"/>
          </w:tcPr>
          <w:p w14:paraId="091D38F5" w14:textId="77777777" w:rsidR="00467640" w:rsidRPr="00467640" w:rsidRDefault="00467640" w:rsidP="00467640">
            <w:pPr>
              <w:spacing w:before="480" w:after="120"/>
              <w:jc w:val="center"/>
              <w:rPr>
                <w:rFonts w:cs="Arial"/>
                <w:sz w:val="20"/>
              </w:rPr>
            </w:pPr>
            <w:r w:rsidRPr="00467640">
              <w:rPr>
                <w:rFonts w:cs="Arial"/>
                <w:sz w:val="20"/>
              </w:rPr>
              <w:t>$13,720</w:t>
            </w:r>
          </w:p>
          <w:p w14:paraId="411EC733" w14:textId="77777777" w:rsidR="00467640" w:rsidRPr="00467640" w:rsidRDefault="00467640" w:rsidP="00467640">
            <w:pPr>
              <w:jc w:val="center"/>
              <w:rPr>
                <w:rFonts w:cs="Arial"/>
                <w:sz w:val="20"/>
              </w:rPr>
            </w:pPr>
          </w:p>
        </w:tc>
      </w:tr>
      <w:tr w:rsidR="00467640" w:rsidRPr="00467640" w14:paraId="6125925C" w14:textId="77777777" w:rsidTr="007647E2">
        <w:tblPrEx>
          <w:shd w:val="clear" w:color="auto" w:fill="E5DFEC"/>
        </w:tblPrEx>
        <w:trPr>
          <w:trHeight w:val="611"/>
        </w:trPr>
        <w:tc>
          <w:tcPr>
            <w:tcW w:w="7935" w:type="dxa"/>
            <w:gridSpan w:val="4"/>
            <w:shd w:val="clear" w:color="auto" w:fill="E5DFEC"/>
          </w:tcPr>
          <w:p w14:paraId="50A91D8F" w14:textId="77777777" w:rsidR="00467640" w:rsidRPr="00467640" w:rsidRDefault="00467640" w:rsidP="00467640">
            <w:pPr>
              <w:spacing w:before="120"/>
              <w:jc w:val="center"/>
              <w:rPr>
                <w:rFonts w:cs="Arial"/>
                <w:b/>
                <w:sz w:val="20"/>
              </w:rPr>
            </w:pPr>
            <w:r w:rsidRPr="00467640">
              <w:rPr>
                <w:rFonts w:cs="Arial"/>
                <w:b/>
                <w:sz w:val="20"/>
              </w:rPr>
              <w:t>FEDERAL REQUEST</w:t>
            </w:r>
            <w:r w:rsidRPr="00467640">
              <w:rPr>
                <w:rFonts w:cs="Arial"/>
                <w:sz w:val="20"/>
              </w:rPr>
              <w:t xml:space="preserve"> (enter in Section B column 1, line 6b of SF-424A)</w:t>
            </w:r>
          </w:p>
        </w:tc>
        <w:tc>
          <w:tcPr>
            <w:tcW w:w="1803" w:type="dxa"/>
            <w:shd w:val="clear" w:color="auto" w:fill="E5DFEC"/>
          </w:tcPr>
          <w:p w14:paraId="02DFDCC8" w14:textId="77777777" w:rsidR="00467640" w:rsidRPr="00467640" w:rsidRDefault="00467640" w:rsidP="00467640">
            <w:pPr>
              <w:spacing w:before="120"/>
              <w:ind w:left="109"/>
              <w:jc w:val="center"/>
              <w:rPr>
                <w:rFonts w:cs="Arial"/>
                <w:b/>
                <w:sz w:val="20"/>
              </w:rPr>
            </w:pPr>
            <w:r w:rsidRPr="00467640">
              <w:rPr>
                <w:rFonts w:cs="Arial"/>
                <w:b/>
                <w:sz w:val="20"/>
              </w:rPr>
              <w:t>$15,644</w:t>
            </w:r>
          </w:p>
        </w:tc>
      </w:tr>
    </w:tbl>
    <w:p w14:paraId="796CCBFB" w14:textId="77777777" w:rsidR="00467640" w:rsidRPr="00467640" w:rsidRDefault="00467640" w:rsidP="00467640">
      <w:pPr>
        <w:rPr>
          <w:rFonts w:cs="Arial"/>
          <w:b/>
        </w:rPr>
      </w:pPr>
    </w:p>
    <w:p w14:paraId="5DDA56FD" w14:textId="77777777" w:rsidR="00467640" w:rsidRPr="00467640" w:rsidRDefault="00467640" w:rsidP="00467640">
      <w:pPr>
        <w:rPr>
          <w:rFonts w:cs="Arial"/>
          <w:b/>
        </w:rPr>
      </w:pPr>
      <w:r w:rsidRPr="00467640">
        <w:rPr>
          <w:rFonts w:cs="Arial"/>
          <w:b/>
        </w:rPr>
        <w:t xml:space="preserve">FEDERAL REQUEST – Sample Justification for Fringe Benefits  </w:t>
      </w:r>
    </w:p>
    <w:p w14:paraId="1C481D07" w14:textId="77777777" w:rsidR="00467640" w:rsidRPr="00467640" w:rsidRDefault="00467640" w:rsidP="00467640">
      <w:pPr>
        <w:rPr>
          <w:rFonts w:cs="Arial"/>
          <w:b/>
        </w:rPr>
      </w:pPr>
      <w:r w:rsidRPr="00467640">
        <w:rPr>
          <w:rFonts w:eastAsia="Calibri" w:cs="Arial"/>
          <w:szCs w:val="24"/>
        </w:rPr>
        <w:lastRenderedPageBreak/>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467640" w:rsidRPr="00467640" w14:paraId="46B54E28" w14:textId="77777777" w:rsidTr="007647E2">
        <w:trPr>
          <w:trHeight w:val="152"/>
        </w:trPr>
        <w:tc>
          <w:tcPr>
            <w:tcW w:w="1915" w:type="dxa"/>
            <w:shd w:val="clear" w:color="auto" w:fill="auto"/>
          </w:tcPr>
          <w:p w14:paraId="158E455A" w14:textId="77777777" w:rsidR="00467640" w:rsidRPr="00467640" w:rsidRDefault="00467640" w:rsidP="00467640">
            <w:pPr>
              <w:spacing w:after="0"/>
              <w:rPr>
                <w:rFonts w:eastAsia="Calibri" w:cs="Arial"/>
                <w:sz w:val="22"/>
                <w:szCs w:val="24"/>
              </w:rPr>
            </w:pPr>
            <w:r w:rsidRPr="00467640">
              <w:rPr>
                <w:rFonts w:eastAsia="Calibri" w:cs="Arial"/>
                <w:sz w:val="22"/>
                <w:szCs w:val="24"/>
              </w:rPr>
              <w:t>Fringe Category</w:t>
            </w:r>
          </w:p>
        </w:tc>
        <w:tc>
          <w:tcPr>
            <w:tcW w:w="1915" w:type="dxa"/>
            <w:shd w:val="clear" w:color="auto" w:fill="auto"/>
          </w:tcPr>
          <w:p w14:paraId="0E073CD4" w14:textId="77777777" w:rsidR="00467640" w:rsidRPr="00467640" w:rsidRDefault="00467640" w:rsidP="00467640">
            <w:pPr>
              <w:spacing w:after="0"/>
              <w:rPr>
                <w:rFonts w:eastAsia="Calibri" w:cs="Arial"/>
                <w:sz w:val="22"/>
                <w:szCs w:val="24"/>
              </w:rPr>
            </w:pPr>
            <w:r w:rsidRPr="00467640">
              <w:rPr>
                <w:rFonts w:eastAsia="Calibri" w:cs="Arial"/>
                <w:sz w:val="22"/>
                <w:szCs w:val="24"/>
              </w:rPr>
              <w:t>Rate</w:t>
            </w:r>
          </w:p>
        </w:tc>
      </w:tr>
      <w:tr w:rsidR="00467640" w:rsidRPr="00467640" w14:paraId="5A886C37" w14:textId="77777777" w:rsidTr="007647E2">
        <w:tc>
          <w:tcPr>
            <w:tcW w:w="1915" w:type="dxa"/>
            <w:shd w:val="clear" w:color="auto" w:fill="auto"/>
            <w:vAlign w:val="center"/>
          </w:tcPr>
          <w:p w14:paraId="348436C3" w14:textId="77777777" w:rsidR="00467640" w:rsidRPr="00467640" w:rsidRDefault="00467640" w:rsidP="00467640">
            <w:pPr>
              <w:spacing w:after="0"/>
              <w:rPr>
                <w:rFonts w:eastAsia="Calibri" w:cs="Arial"/>
                <w:sz w:val="22"/>
                <w:szCs w:val="24"/>
              </w:rPr>
            </w:pPr>
            <w:r w:rsidRPr="00467640">
              <w:rPr>
                <w:rFonts w:eastAsia="Calibri" w:cs="Arial"/>
                <w:sz w:val="22"/>
                <w:szCs w:val="24"/>
              </w:rPr>
              <w:t xml:space="preserve">Retirement </w:t>
            </w:r>
          </w:p>
        </w:tc>
        <w:tc>
          <w:tcPr>
            <w:tcW w:w="1915" w:type="dxa"/>
            <w:shd w:val="clear" w:color="auto" w:fill="auto"/>
          </w:tcPr>
          <w:p w14:paraId="4F35B5B3" w14:textId="77777777" w:rsidR="00467640" w:rsidRPr="00467640" w:rsidRDefault="00467640" w:rsidP="00467640">
            <w:pPr>
              <w:spacing w:after="0"/>
              <w:rPr>
                <w:rFonts w:eastAsia="Calibri" w:cs="Arial"/>
                <w:sz w:val="22"/>
                <w:szCs w:val="24"/>
              </w:rPr>
            </w:pPr>
            <w:r w:rsidRPr="00467640">
              <w:rPr>
                <w:rFonts w:eastAsia="Calibri" w:cs="Arial"/>
                <w:sz w:val="22"/>
                <w:szCs w:val="24"/>
              </w:rPr>
              <w:t>10%</w:t>
            </w:r>
          </w:p>
        </w:tc>
      </w:tr>
      <w:tr w:rsidR="00467640" w:rsidRPr="00467640" w14:paraId="5E17EC79" w14:textId="77777777" w:rsidTr="007647E2">
        <w:tc>
          <w:tcPr>
            <w:tcW w:w="1915" w:type="dxa"/>
            <w:shd w:val="clear" w:color="auto" w:fill="auto"/>
          </w:tcPr>
          <w:p w14:paraId="3EAC722A" w14:textId="77777777" w:rsidR="00467640" w:rsidRPr="00467640" w:rsidRDefault="00467640" w:rsidP="00467640">
            <w:pPr>
              <w:spacing w:after="0"/>
              <w:rPr>
                <w:rFonts w:eastAsia="Calibri" w:cs="Arial"/>
                <w:sz w:val="22"/>
                <w:szCs w:val="24"/>
              </w:rPr>
            </w:pPr>
            <w:r w:rsidRPr="00467640">
              <w:rPr>
                <w:rFonts w:eastAsia="Calibri" w:cs="Arial"/>
                <w:sz w:val="22"/>
                <w:szCs w:val="24"/>
              </w:rPr>
              <w:t xml:space="preserve">FICA </w:t>
            </w:r>
          </w:p>
        </w:tc>
        <w:tc>
          <w:tcPr>
            <w:tcW w:w="1915" w:type="dxa"/>
            <w:shd w:val="clear" w:color="auto" w:fill="auto"/>
          </w:tcPr>
          <w:p w14:paraId="78A49C95" w14:textId="77777777" w:rsidR="00467640" w:rsidRPr="00467640" w:rsidRDefault="00467640" w:rsidP="00467640">
            <w:pPr>
              <w:spacing w:after="0"/>
              <w:rPr>
                <w:rFonts w:eastAsia="Calibri" w:cs="Arial"/>
                <w:sz w:val="22"/>
                <w:szCs w:val="24"/>
              </w:rPr>
            </w:pPr>
            <w:r w:rsidRPr="00467640">
              <w:rPr>
                <w:rFonts w:eastAsia="Calibri" w:cs="Arial"/>
                <w:sz w:val="22"/>
                <w:szCs w:val="24"/>
              </w:rPr>
              <w:t>7.65%</w:t>
            </w:r>
          </w:p>
        </w:tc>
      </w:tr>
      <w:tr w:rsidR="00467640" w:rsidRPr="00467640" w14:paraId="21847350" w14:textId="77777777" w:rsidTr="007647E2">
        <w:tc>
          <w:tcPr>
            <w:tcW w:w="1915" w:type="dxa"/>
            <w:shd w:val="clear" w:color="auto" w:fill="auto"/>
          </w:tcPr>
          <w:p w14:paraId="56D7D0F9" w14:textId="77777777" w:rsidR="00467640" w:rsidRPr="00467640" w:rsidRDefault="00467640" w:rsidP="00467640">
            <w:pPr>
              <w:spacing w:after="0"/>
              <w:rPr>
                <w:rFonts w:eastAsia="Calibri" w:cs="Arial"/>
                <w:sz w:val="22"/>
                <w:szCs w:val="24"/>
              </w:rPr>
            </w:pPr>
            <w:r w:rsidRPr="00467640">
              <w:rPr>
                <w:rFonts w:eastAsia="Calibri" w:cs="Arial"/>
                <w:sz w:val="22"/>
                <w:szCs w:val="24"/>
              </w:rPr>
              <w:t>Insurance</w:t>
            </w:r>
          </w:p>
        </w:tc>
        <w:tc>
          <w:tcPr>
            <w:tcW w:w="1915" w:type="dxa"/>
            <w:shd w:val="clear" w:color="auto" w:fill="auto"/>
          </w:tcPr>
          <w:p w14:paraId="3078B354" w14:textId="77777777" w:rsidR="00467640" w:rsidRPr="00467640" w:rsidRDefault="00467640" w:rsidP="00467640">
            <w:pPr>
              <w:spacing w:after="0"/>
              <w:rPr>
                <w:rFonts w:eastAsia="Calibri" w:cs="Arial"/>
                <w:sz w:val="22"/>
                <w:szCs w:val="24"/>
              </w:rPr>
            </w:pPr>
            <w:r w:rsidRPr="00467640">
              <w:rPr>
                <w:rFonts w:eastAsia="Calibri" w:cs="Arial"/>
                <w:sz w:val="22"/>
                <w:szCs w:val="24"/>
              </w:rPr>
              <w:t>6%</w:t>
            </w:r>
          </w:p>
        </w:tc>
      </w:tr>
      <w:tr w:rsidR="00467640" w:rsidRPr="00467640" w14:paraId="6CEABD80" w14:textId="77777777" w:rsidTr="007647E2">
        <w:tc>
          <w:tcPr>
            <w:tcW w:w="1915" w:type="dxa"/>
            <w:shd w:val="clear" w:color="auto" w:fill="auto"/>
          </w:tcPr>
          <w:p w14:paraId="714876B6" w14:textId="77777777" w:rsidR="00467640" w:rsidRPr="00467640" w:rsidRDefault="00467640" w:rsidP="00467640">
            <w:pPr>
              <w:spacing w:after="0"/>
              <w:rPr>
                <w:rFonts w:eastAsia="Calibri" w:cs="Arial"/>
                <w:sz w:val="22"/>
                <w:szCs w:val="24"/>
              </w:rPr>
            </w:pPr>
            <w:r w:rsidRPr="00467640">
              <w:rPr>
                <w:rFonts w:eastAsia="Calibri" w:cs="Arial"/>
                <w:sz w:val="22"/>
                <w:szCs w:val="24"/>
              </w:rPr>
              <w:t>Social Security</w:t>
            </w:r>
          </w:p>
        </w:tc>
        <w:tc>
          <w:tcPr>
            <w:tcW w:w="1915" w:type="dxa"/>
            <w:shd w:val="clear" w:color="auto" w:fill="auto"/>
          </w:tcPr>
          <w:p w14:paraId="03FF1C3B" w14:textId="77777777" w:rsidR="00467640" w:rsidRPr="00467640" w:rsidRDefault="00467640" w:rsidP="00467640">
            <w:pPr>
              <w:spacing w:after="0"/>
              <w:rPr>
                <w:rFonts w:eastAsia="Calibri" w:cs="Arial"/>
                <w:sz w:val="22"/>
                <w:szCs w:val="24"/>
              </w:rPr>
            </w:pPr>
            <w:r w:rsidRPr="00467640">
              <w:rPr>
                <w:rFonts w:eastAsia="Calibri" w:cs="Arial"/>
                <w:sz w:val="22"/>
                <w:szCs w:val="24"/>
              </w:rPr>
              <w:t>6%</w:t>
            </w:r>
          </w:p>
        </w:tc>
      </w:tr>
      <w:tr w:rsidR="00467640" w:rsidRPr="00467640" w14:paraId="25F527BD" w14:textId="77777777" w:rsidTr="007647E2">
        <w:tc>
          <w:tcPr>
            <w:tcW w:w="1915" w:type="dxa"/>
            <w:shd w:val="clear" w:color="auto" w:fill="auto"/>
          </w:tcPr>
          <w:p w14:paraId="0474CEF1" w14:textId="77777777" w:rsidR="00467640" w:rsidRPr="00467640" w:rsidRDefault="00467640" w:rsidP="00467640">
            <w:pPr>
              <w:spacing w:after="0"/>
              <w:rPr>
                <w:rFonts w:eastAsia="Calibri" w:cs="Arial"/>
                <w:sz w:val="22"/>
                <w:szCs w:val="24"/>
              </w:rPr>
            </w:pPr>
            <w:r w:rsidRPr="00467640">
              <w:rPr>
                <w:rFonts w:eastAsia="Calibri" w:cs="Arial"/>
                <w:sz w:val="22"/>
                <w:szCs w:val="24"/>
              </w:rPr>
              <w:t>Total</w:t>
            </w:r>
          </w:p>
        </w:tc>
        <w:tc>
          <w:tcPr>
            <w:tcW w:w="1915" w:type="dxa"/>
            <w:shd w:val="clear" w:color="auto" w:fill="auto"/>
          </w:tcPr>
          <w:p w14:paraId="10339559" w14:textId="77777777" w:rsidR="00467640" w:rsidRPr="00467640" w:rsidRDefault="00467640" w:rsidP="00467640">
            <w:pPr>
              <w:spacing w:after="0"/>
              <w:rPr>
                <w:rFonts w:eastAsia="Calibri" w:cs="Arial"/>
                <w:sz w:val="22"/>
                <w:szCs w:val="24"/>
              </w:rPr>
            </w:pPr>
            <w:r w:rsidRPr="00467640">
              <w:rPr>
                <w:rFonts w:eastAsia="Calibri" w:cs="Arial"/>
                <w:sz w:val="22"/>
                <w:szCs w:val="24"/>
              </w:rPr>
              <w:t>29.65%</w:t>
            </w:r>
          </w:p>
        </w:tc>
      </w:tr>
    </w:tbl>
    <w:p w14:paraId="49023E2C" w14:textId="77777777" w:rsidR="00467640" w:rsidRPr="00467640" w:rsidRDefault="00467640" w:rsidP="00467640">
      <w:pPr>
        <w:spacing w:after="200"/>
        <w:rPr>
          <w:rFonts w:eastAsia="Calibri" w:cs="Arial"/>
          <w:szCs w:val="24"/>
        </w:rPr>
      </w:pPr>
    </w:p>
    <w:p w14:paraId="761806E2" w14:textId="77777777" w:rsidR="00467640" w:rsidRPr="00467640" w:rsidRDefault="00467640" w:rsidP="00467640">
      <w:pPr>
        <w:spacing w:after="200"/>
        <w:rPr>
          <w:rFonts w:eastAsia="Calibri" w:cs="Arial"/>
          <w:szCs w:val="24"/>
        </w:rPr>
      </w:pPr>
      <w:r w:rsidRPr="00467640">
        <w:rPr>
          <w:rFonts w:eastAsia="Calibri" w:cs="Arial"/>
          <w:szCs w:val="24"/>
        </w:rPr>
        <w:t>The fringe benefit rate for full-time employees for years one and two is calculated at 29.65%. For years three, four, and five it is anticipated to increase to 31%.</w:t>
      </w:r>
    </w:p>
    <w:p w14:paraId="12CCF155" w14:textId="77777777" w:rsidR="00467640" w:rsidRPr="00467640" w:rsidRDefault="00467640" w:rsidP="00104911">
      <w:pPr>
        <w:numPr>
          <w:ilvl w:val="0"/>
          <w:numId w:val="51"/>
        </w:numPr>
        <w:spacing w:before="120" w:after="0"/>
        <w:ind w:left="360"/>
        <w:contextualSpacing/>
        <w:rPr>
          <w:rFonts w:eastAsia="Calibri" w:cs="Arial"/>
          <w:b/>
          <w:sz w:val="28"/>
          <w:szCs w:val="28"/>
        </w:rPr>
      </w:pPr>
      <w:r w:rsidRPr="00467640">
        <w:rPr>
          <w:rFonts w:eastAsia="Calibri" w:cs="Arial"/>
          <w:b/>
          <w:sz w:val="28"/>
          <w:szCs w:val="28"/>
        </w:rPr>
        <w:t xml:space="preserve">Travel </w:t>
      </w:r>
    </w:p>
    <w:p w14:paraId="5B530CA4" w14:textId="77777777" w:rsidR="00467640" w:rsidRPr="00467640" w:rsidRDefault="00467640" w:rsidP="00467640">
      <w:pPr>
        <w:spacing w:before="120" w:after="0"/>
        <w:contextualSpacing/>
        <w:rPr>
          <w:rFonts w:eastAsia="Calibri" w:cs="Arial"/>
          <w:b/>
          <w:sz w:val="28"/>
          <w:szCs w:val="28"/>
        </w:rPr>
      </w:pPr>
    </w:p>
    <w:p w14:paraId="1C18C35A" w14:textId="77777777" w:rsidR="00467640" w:rsidRPr="00467640" w:rsidRDefault="00467640" w:rsidP="00467640">
      <w:pPr>
        <w:spacing w:after="200"/>
        <w:rPr>
          <w:rFonts w:eastAsia="Calibri" w:cs="Arial"/>
          <w:szCs w:val="24"/>
        </w:rPr>
      </w:pPr>
      <w:r w:rsidRPr="00467640">
        <w:rPr>
          <w:rFonts w:eastAsia="Calibri" w:cs="Arial"/>
          <w:b/>
          <w:szCs w:val="24"/>
        </w:rPr>
        <w:t xml:space="preserve">Travel costs charged to an award must comply with HHS regulations at 45 CFR §75.474. </w:t>
      </w:r>
      <w:r w:rsidRPr="00467640">
        <w:rPr>
          <w:rFonts w:eastAsia="Calibri" w:cs="Arial"/>
          <w:szCs w:val="24"/>
        </w:rPr>
        <w:t>If your organization does not have documented travel policies, the federal GSA rates must be used (</w:t>
      </w:r>
      <w:hyperlink r:id="rId66" w:history="1">
        <w:r w:rsidRPr="00467640">
          <w:rPr>
            <w:rFonts w:eastAsia="Calibri" w:cs="Arial"/>
            <w:color w:val="0000FF"/>
            <w:szCs w:val="24"/>
            <w:u w:val="single"/>
          </w:rPr>
          <w:t>https://www.gsa.gov/portal/category/26429</w:t>
        </w:r>
      </w:hyperlink>
      <w:r w:rsidRPr="00467640">
        <w:rPr>
          <w:rFonts w:eastAsia="Calibri" w:cs="Arial"/>
          <w:szCs w:val="24"/>
        </w:rPr>
        <w:t xml:space="preserve">). If specific travel details are unknown, the basis for proposed costs should be explained (e.g., historical information).  </w:t>
      </w:r>
    </w:p>
    <w:p w14:paraId="7D0B0A04" w14:textId="77777777" w:rsidR="00467640" w:rsidRPr="00467640" w:rsidRDefault="00467640" w:rsidP="00467640">
      <w:pPr>
        <w:spacing w:after="0"/>
        <w:rPr>
          <w:rFonts w:eastAsia="Calibri" w:cs="Arial"/>
          <w:szCs w:val="24"/>
        </w:rPr>
      </w:pPr>
      <w:r w:rsidRPr="00467640">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2B8C2FBE" w14:textId="77777777" w:rsidR="00467640" w:rsidRPr="00467640" w:rsidRDefault="00467640" w:rsidP="00467640">
      <w:pPr>
        <w:spacing w:after="0"/>
        <w:rPr>
          <w:rFonts w:eastAsia="Calibri" w:cs="Arial"/>
          <w:b/>
          <w:szCs w:val="24"/>
        </w:rPr>
      </w:pPr>
    </w:p>
    <w:p w14:paraId="3C106244" w14:textId="77777777" w:rsidR="00467640" w:rsidRPr="00467640" w:rsidRDefault="00467640" w:rsidP="00467640">
      <w:pPr>
        <w:spacing w:after="200"/>
        <w:rPr>
          <w:rFonts w:eastAsia="Calibri" w:cs="Arial"/>
          <w:b/>
          <w:szCs w:val="24"/>
        </w:rPr>
      </w:pPr>
      <w:r w:rsidRPr="00467640">
        <w:rPr>
          <w:rFonts w:eastAsia="Calibri" w:cs="Arial"/>
          <w:b/>
          <w:szCs w:val="24"/>
        </w:rPr>
        <w:t xml:space="preserve">Provide the following information for the narrative and justification: </w:t>
      </w:r>
    </w:p>
    <w:p w14:paraId="5B96A72A" w14:textId="77777777" w:rsidR="00467640" w:rsidRPr="00467640" w:rsidRDefault="00467640" w:rsidP="00104911">
      <w:pPr>
        <w:numPr>
          <w:ilvl w:val="0"/>
          <w:numId w:val="64"/>
        </w:numPr>
        <w:spacing w:after="0"/>
        <w:contextualSpacing/>
        <w:rPr>
          <w:rFonts w:eastAsia="Calibri" w:cs="Arial"/>
          <w:szCs w:val="24"/>
        </w:rPr>
      </w:pPr>
      <w:r w:rsidRPr="00467640">
        <w:rPr>
          <w:rFonts w:eastAsia="Calibri" w:cs="Arial"/>
          <w:b/>
          <w:szCs w:val="24"/>
        </w:rPr>
        <w:t xml:space="preserve">Purpose – </w:t>
      </w:r>
      <w:r w:rsidRPr="00467640">
        <w:rPr>
          <w:rFonts w:eastAsia="Calibri" w:cs="Arial"/>
          <w:szCs w:val="24"/>
        </w:rPr>
        <w:t>Briefly note the purpose of the travel, e.g., regional conference, training, site visit.</w:t>
      </w:r>
    </w:p>
    <w:p w14:paraId="3D97D5A4" w14:textId="77777777" w:rsidR="00467640" w:rsidRPr="00467640" w:rsidRDefault="00467640" w:rsidP="00104911">
      <w:pPr>
        <w:numPr>
          <w:ilvl w:val="0"/>
          <w:numId w:val="65"/>
        </w:numPr>
        <w:contextualSpacing/>
        <w:rPr>
          <w:rFonts w:eastAsia="Calibri"/>
        </w:rPr>
      </w:pPr>
      <w:r w:rsidRPr="00467640">
        <w:rPr>
          <w:rFonts w:eastAsia="Calibri"/>
        </w:rPr>
        <w:t>The justification must identify the need for the travel if the travel is not specifically required by the FOA.</w:t>
      </w:r>
    </w:p>
    <w:p w14:paraId="04EBD730" w14:textId="77777777" w:rsidR="00467640" w:rsidRPr="00467640" w:rsidRDefault="00467640" w:rsidP="00104911">
      <w:pPr>
        <w:numPr>
          <w:ilvl w:val="0"/>
          <w:numId w:val="65"/>
        </w:numPr>
        <w:contextualSpacing/>
        <w:rPr>
          <w:rFonts w:eastAsia="Calibri"/>
        </w:rPr>
      </w:pPr>
      <w:r w:rsidRPr="00467640">
        <w:rPr>
          <w:rFonts w:eastAsia="Calibri"/>
        </w:rPr>
        <w:t>The narrative description should include the purpose, why it is necessary and directly relates to the scope of work, number of trips planned, staff that will be making the trip, and approximate dates.</w:t>
      </w:r>
    </w:p>
    <w:p w14:paraId="66AB0169" w14:textId="77777777" w:rsidR="00467640" w:rsidRPr="00467640" w:rsidRDefault="00467640" w:rsidP="00104911">
      <w:pPr>
        <w:numPr>
          <w:ilvl w:val="0"/>
          <w:numId w:val="64"/>
        </w:numPr>
        <w:spacing w:after="0"/>
        <w:contextualSpacing/>
        <w:rPr>
          <w:rFonts w:eastAsia="Calibri" w:cs="Arial"/>
          <w:szCs w:val="24"/>
        </w:rPr>
      </w:pPr>
      <w:r w:rsidRPr="00467640">
        <w:rPr>
          <w:rFonts w:eastAsia="Calibri" w:cs="Arial"/>
          <w:b/>
          <w:szCs w:val="24"/>
        </w:rPr>
        <w:t>Location</w:t>
      </w:r>
      <w:r w:rsidRPr="00467640">
        <w:rPr>
          <w:rFonts w:eastAsia="Calibri" w:cs="Arial"/>
          <w:szCs w:val="24"/>
        </w:rPr>
        <w:t xml:space="preserve"> – specify the start and end locations of the trip </w:t>
      </w:r>
    </w:p>
    <w:p w14:paraId="49620318" w14:textId="77777777" w:rsidR="00467640" w:rsidRPr="00467640" w:rsidRDefault="00467640" w:rsidP="00104911">
      <w:pPr>
        <w:numPr>
          <w:ilvl w:val="0"/>
          <w:numId w:val="64"/>
        </w:numPr>
        <w:spacing w:after="0"/>
        <w:contextualSpacing/>
        <w:rPr>
          <w:rFonts w:eastAsia="Calibri" w:cs="Arial"/>
          <w:szCs w:val="24"/>
        </w:rPr>
      </w:pPr>
      <w:r w:rsidRPr="00467640">
        <w:rPr>
          <w:rFonts w:eastAsia="Calibri" w:cs="Arial"/>
          <w:b/>
          <w:szCs w:val="24"/>
        </w:rPr>
        <w:t xml:space="preserve">Item – </w:t>
      </w:r>
      <w:r w:rsidRPr="00467640">
        <w:rPr>
          <w:rFonts w:eastAsia="Calibri" w:cs="Arial"/>
          <w:szCs w:val="24"/>
        </w:rPr>
        <w:t xml:space="preserve">specify the costs associated with travel, e.g., mode of transportation accommodations, per diem.                   </w:t>
      </w:r>
    </w:p>
    <w:p w14:paraId="501D836A" w14:textId="77777777" w:rsidR="00467640" w:rsidRPr="00467640" w:rsidRDefault="00467640" w:rsidP="00104911">
      <w:pPr>
        <w:numPr>
          <w:ilvl w:val="0"/>
          <w:numId w:val="64"/>
        </w:numPr>
        <w:spacing w:after="0"/>
        <w:contextualSpacing/>
        <w:rPr>
          <w:rFonts w:eastAsia="Calibri" w:cs="Arial"/>
          <w:szCs w:val="24"/>
        </w:rPr>
      </w:pPr>
      <w:r w:rsidRPr="00467640">
        <w:rPr>
          <w:rFonts w:eastAsia="Calibri" w:cs="Arial"/>
          <w:b/>
          <w:szCs w:val="24"/>
        </w:rPr>
        <w:lastRenderedPageBreak/>
        <w:t xml:space="preserve">Rate Calculation – </w:t>
      </w:r>
      <w:r w:rsidRPr="00467640">
        <w:rPr>
          <w:rFonts w:eastAsia="Calibri" w:cs="Arial"/>
          <w:szCs w:val="24"/>
        </w:rPr>
        <w:t>specify the basis for the travel costs.</w:t>
      </w:r>
    </w:p>
    <w:p w14:paraId="17474F3B" w14:textId="77777777" w:rsidR="00467640" w:rsidRPr="00467640" w:rsidRDefault="00467640" w:rsidP="00104911">
      <w:pPr>
        <w:numPr>
          <w:ilvl w:val="0"/>
          <w:numId w:val="66"/>
        </w:numPr>
        <w:spacing w:after="0"/>
        <w:contextualSpacing/>
        <w:rPr>
          <w:rFonts w:cs="Arial"/>
          <w:szCs w:val="24"/>
        </w:rPr>
      </w:pPr>
      <w:r w:rsidRPr="00467640">
        <w:rPr>
          <w:rFonts w:eastAsia="Calibri" w:cs="Arial"/>
          <w:szCs w:val="24"/>
        </w:rPr>
        <w:t>For</w:t>
      </w:r>
      <w:r w:rsidRPr="00467640">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25B7361E" w14:textId="77777777" w:rsidR="00467640" w:rsidRPr="00467640" w:rsidRDefault="00467640" w:rsidP="00104911">
      <w:pPr>
        <w:numPr>
          <w:ilvl w:val="0"/>
          <w:numId w:val="66"/>
        </w:numPr>
        <w:spacing w:after="0"/>
        <w:contextualSpacing/>
        <w:rPr>
          <w:rFonts w:cs="Arial"/>
          <w:szCs w:val="24"/>
        </w:rPr>
      </w:pPr>
      <w:r w:rsidRPr="00467640">
        <w:rPr>
          <w:rFonts w:cs="Arial"/>
          <w:szCs w:val="24"/>
        </w:rPr>
        <w:t>Costs for contingencies and miscellaneous costs are not allowable.</w:t>
      </w:r>
    </w:p>
    <w:p w14:paraId="00A3F2C5" w14:textId="77777777" w:rsidR="00467640" w:rsidRPr="00467640" w:rsidRDefault="00467640" w:rsidP="00104911">
      <w:pPr>
        <w:numPr>
          <w:ilvl w:val="0"/>
          <w:numId w:val="64"/>
        </w:numPr>
        <w:spacing w:after="0"/>
        <w:contextualSpacing/>
        <w:rPr>
          <w:rFonts w:eastAsia="Calibri" w:cs="Arial"/>
          <w:szCs w:val="24"/>
        </w:rPr>
      </w:pPr>
      <w:r w:rsidRPr="00467640">
        <w:rPr>
          <w:rFonts w:eastAsia="Calibri" w:cs="Arial"/>
          <w:b/>
          <w:szCs w:val="24"/>
        </w:rPr>
        <w:t xml:space="preserve">Travel Cost Charged to Award – </w:t>
      </w:r>
      <w:r w:rsidRPr="00467640">
        <w:rPr>
          <w:rFonts w:eastAsia="Calibri" w:cs="Arial"/>
          <w:szCs w:val="24"/>
        </w:rPr>
        <w:t xml:space="preserve">provide the total cost of the travel to be charged to the award during the budget period. </w:t>
      </w:r>
    </w:p>
    <w:p w14:paraId="2CA52930" w14:textId="77777777" w:rsidR="00467640" w:rsidRPr="00467640" w:rsidRDefault="00467640" w:rsidP="00467640">
      <w:pPr>
        <w:spacing w:after="0"/>
        <w:rPr>
          <w:rFonts w:eastAsia="Calibri" w:cs="Arial"/>
          <w:b/>
          <w:szCs w:val="24"/>
        </w:rPr>
      </w:pPr>
    </w:p>
    <w:p w14:paraId="5729E410" w14:textId="77777777" w:rsidR="00467640" w:rsidRPr="00467640" w:rsidRDefault="00467640" w:rsidP="00467640">
      <w:pPr>
        <w:rPr>
          <w:rFonts w:cs="Arial"/>
          <w:b/>
        </w:rPr>
      </w:pPr>
      <w:r w:rsidRPr="00467640">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467640" w:rsidRPr="00467640" w14:paraId="54976C2C" w14:textId="77777777" w:rsidTr="007647E2">
        <w:trPr>
          <w:cantSplit/>
          <w:tblHeader/>
        </w:trPr>
        <w:tc>
          <w:tcPr>
            <w:tcW w:w="1458" w:type="dxa"/>
            <w:shd w:val="clear" w:color="auto" w:fill="B8CCE4"/>
          </w:tcPr>
          <w:p w14:paraId="7D1F260B" w14:textId="77777777" w:rsidR="00467640" w:rsidRPr="00467640" w:rsidRDefault="00467640" w:rsidP="00467640">
            <w:pPr>
              <w:autoSpaceDE w:val="0"/>
              <w:autoSpaceDN w:val="0"/>
              <w:adjustRightInd w:val="0"/>
              <w:spacing w:before="240" w:after="0"/>
              <w:jc w:val="center"/>
              <w:rPr>
                <w:rFonts w:eastAsia="Calibri" w:cs="Arial"/>
                <w:b/>
                <w:color w:val="000000"/>
                <w:sz w:val="20"/>
              </w:rPr>
            </w:pPr>
            <w:r w:rsidRPr="00467640">
              <w:rPr>
                <w:rFonts w:eastAsia="Calibri" w:cs="Arial"/>
                <w:b/>
                <w:color w:val="000000"/>
                <w:sz w:val="20"/>
              </w:rPr>
              <w:t>Purpose</w:t>
            </w:r>
          </w:p>
          <w:p w14:paraId="2F036FA1"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(1)</w:t>
            </w:r>
          </w:p>
        </w:tc>
        <w:tc>
          <w:tcPr>
            <w:tcW w:w="1530" w:type="dxa"/>
            <w:shd w:val="clear" w:color="auto" w:fill="B8CCE4"/>
          </w:tcPr>
          <w:p w14:paraId="31DE423D" w14:textId="77777777" w:rsidR="00467640" w:rsidRPr="00467640" w:rsidRDefault="00467640" w:rsidP="00467640">
            <w:pPr>
              <w:autoSpaceDE w:val="0"/>
              <w:autoSpaceDN w:val="0"/>
              <w:adjustRightInd w:val="0"/>
              <w:spacing w:before="240" w:after="0"/>
              <w:jc w:val="center"/>
              <w:rPr>
                <w:rFonts w:eastAsia="Calibri" w:cs="Arial"/>
                <w:b/>
                <w:color w:val="000000"/>
                <w:sz w:val="20"/>
              </w:rPr>
            </w:pPr>
            <w:r w:rsidRPr="00467640">
              <w:rPr>
                <w:rFonts w:eastAsia="Calibri" w:cs="Arial"/>
                <w:b/>
                <w:color w:val="000000"/>
                <w:sz w:val="20"/>
              </w:rPr>
              <w:t>Destination</w:t>
            </w:r>
          </w:p>
          <w:p w14:paraId="369FF454"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(2)</w:t>
            </w:r>
          </w:p>
        </w:tc>
        <w:tc>
          <w:tcPr>
            <w:tcW w:w="1440" w:type="dxa"/>
            <w:shd w:val="clear" w:color="auto" w:fill="B8CCE4"/>
          </w:tcPr>
          <w:p w14:paraId="316D1003" w14:textId="77777777" w:rsidR="00467640" w:rsidRPr="00467640" w:rsidRDefault="00467640" w:rsidP="00467640">
            <w:pPr>
              <w:autoSpaceDE w:val="0"/>
              <w:autoSpaceDN w:val="0"/>
              <w:adjustRightInd w:val="0"/>
              <w:spacing w:before="240" w:after="0"/>
              <w:jc w:val="center"/>
              <w:rPr>
                <w:rFonts w:eastAsia="Calibri" w:cs="Arial"/>
                <w:b/>
                <w:color w:val="000000"/>
                <w:sz w:val="20"/>
              </w:rPr>
            </w:pPr>
            <w:r w:rsidRPr="00467640">
              <w:rPr>
                <w:rFonts w:eastAsia="Calibri" w:cs="Arial"/>
                <w:b/>
                <w:color w:val="000000"/>
                <w:sz w:val="20"/>
              </w:rPr>
              <w:t>Item</w:t>
            </w:r>
          </w:p>
          <w:p w14:paraId="400C003B"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(3)</w:t>
            </w:r>
          </w:p>
        </w:tc>
        <w:tc>
          <w:tcPr>
            <w:tcW w:w="2160" w:type="dxa"/>
            <w:shd w:val="clear" w:color="auto" w:fill="B8CCE4"/>
          </w:tcPr>
          <w:p w14:paraId="2771B9AB" w14:textId="77777777" w:rsidR="00467640" w:rsidRPr="00467640" w:rsidRDefault="00467640" w:rsidP="00467640">
            <w:pPr>
              <w:tabs>
                <w:tab w:val="left" w:pos="408"/>
                <w:tab w:val="center" w:pos="972"/>
              </w:tabs>
              <w:autoSpaceDE w:val="0"/>
              <w:autoSpaceDN w:val="0"/>
              <w:adjustRightInd w:val="0"/>
              <w:spacing w:before="240" w:after="0"/>
              <w:jc w:val="center"/>
              <w:rPr>
                <w:rFonts w:eastAsia="Calibri" w:cs="Arial"/>
                <w:b/>
                <w:color w:val="000000"/>
                <w:sz w:val="20"/>
              </w:rPr>
            </w:pPr>
            <w:r w:rsidRPr="00467640">
              <w:rPr>
                <w:rFonts w:eastAsia="Calibri" w:cs="Arial"/>
                <w:b/>
                <w:color w:val="000000"/>
                <w:sz w:val="20"/>
              </w:rPr>
              <w:t>Calculation</w:t>
            </w:r>
          </w:p>
          <w:p w14:paraId="50EC8D9E" w14:textId="77777777" w:rsidR="00467640" w:rsidRPr="00467640" w:rsidRDefault="00467640" w:rsidP="00467640">
            <w:pPr>
              <w:tabs>
                <w:tab w:val="left" w:pos="408"/>
                <w:tab w:val="center" w:pos="972"/>
              </w:tabs>
              <w:autoSpaceDE w:val="0"/>
              <w:autoSpaceDN w:val="0"/>
              <w:adjustRightInd w:val="0"/>
              <w:spacing w:after="100" w:afterAutospacing="1"/>
              <w:jc w:val="center"/>
              <w:rPr>
                <w:rFonts w:eastAsia="Calibri" w:cs="Arial"/>
                <w:b/>
                <w:color w:val="000000"/>
                <w:sz w:val="20"/>
              </w:rPr>
            </w:pPr>
            <w:r w:rsidRPr="00467640">
              <w:rPr>
                <w:rFonts w:eastAsia="Calibri" w:cs="Arial"/>
                <w:b/>
                <w:color w:val="000000"/>
                <w:sz w:val="20"/>
              </w:rPr>
              <w:t>(4)</w:t>
            </w:r>
          </w:p>
        </w:tc>
        <w:tc>
          <w:tcPr>
            <w:tcW w:w="3330" w:type="dxa"/>
            <w:shd w:val="clear" w:color="auto" w:fill="B8CCE4"/>
          </w:tcPr>
          <w:p w14:paraId="1E01BE97" w14:textId="77777777" w:rsidR="00467640" w:rsidRPr="00467640" w:rsidRDefault="00467640" w:rsidP="00467640">
            <w:pPr>
              <w:spacing w:after="0"/>
              <w:jc w:val="center"/>
              <w:rPr>
                <w:rFonts w:eastAsia="Calibri" w:cs="Arial"/>
                <w:b/>
                <w:sz w:val="20"/>
              </w:rPr>
            </w:pPr>
            <w:r w:rsidRPr="00467640">
              <w:rPr>
                <w:rFonts w:eastAsia="Calibri" w:cs="Arial"/>
                <w:b/>
                <w:sz w:val="20"/>
              </w:rPr>
              <w:t>Travel Cost Charged to the Award</w:t>
            </w:r>
          </w:p>
          <w:p w14:paraId="43F978AD" w14:textId="77777777" w:rsidR="00467640" w:rsidRPr="00467640" w:rsidRDefault="00467640" w:rsidP="00467640">
            <w:pPr>
              <w:spacing w:after="0"/>
              <w:jc w:val="center"/>
              <w:rPr>
                <w:rFonts w:eastAsia="Calibri" w:cs="Arial"/>
                <w:b/>
                <w:sz w:val="20"/>
              </w:rPr>
            </w:pPr>
            <w:r w:rsidRPr="00467640">
              <w:rPr>
                <w:rFonts w:eastAsia="Calibri" w:cs="Arial"/>
                <w:b/>
                <w:sz w:val="20"/>
              </w:rPr>
              <w:t>(5)</w:t>
            </w:r>
          </w:p>
        </w:tc>
      </w:tr>
      <w:tr w:rsidR="00467640" w:rsidRPr="00467640" w14:paraId="67916362" w14:textId="77777777" w:rsidTr="007647E2">
        <w:tc>
          <w:tcPr>
            <w:tcW w:w="1458" w:type="dxa"/>
            <w:shd w:val="clear" w:color="auto" w:fill="auto"/>
          </w:tcPr>
          <w:p w14:paraId="501DC054" w14:textId="77777777" w:rsidR="00467640" w:rsidRPr="00467640" w:rsidRDefault="00467640" w:rsidP="00467640">
            <w:pPr>
              <w:spacing w:after="0"/>
              <w:jc w:val="center"/>
              <w:rPr>
                <w:rFonts w:eastAsia="Calibri" w:cs="Arial"/>
                <w:sz w:val="20"/>
              </w:rPr>
            </w:pPr>
            <w:r w:rsidRPr="00467640">
              <w:rPr>
                <w:rFonts w:eastAsia="Calibri" w:cs="Arial"/>
                <w:sz w:val="20"/>
              </w:rPr>
              <w:t>Mandatory Grantee Meeting</w:t>
            </w:r>
          </w:p>
        </w:tc>
        <w:tc>
          <w:tcPr>
            <w:tcW w:w="1530" w:type="dxa"/>
            <w:shd w:val="clear" w:color="auto" w:fill="auto"/>
          </w:tcPr>
          <w:p w14:paraId="20684962" w14:textId="77777777" w:rsidR="00467640" w:rsidRPr="00467640" w:rsidRDefault="00467640" w:rsidP="00467640">
            <w:pPr>
              <w:spacing w:after="0"/>
              <w:jc w:val="center"/>
              <w:rPr>
                <w:rFonts w:eastAsia="Calibri" w:cs="Arial"/>
                <w:sz w:val="20"/>
              </w:rPr>
            </w:pPr>
            <w:r w:rsidRPr="00467640">
              <w:rPr>
                <w:rFonts w:eastAsia="Calibri" w:cs="Arial"/>
                <w:sz w:val="20"/>
              </w:rPr>
              <w:t>Chicago, IL  to Washington D.C.</w:t>
            </w:r>
          </w:p>
        </w:tc>
        <w:tc>
          <w:tcPr>
            <w:tcW w:w="1440" w:type="dxa"/>
            <w:shd w:val="clear" w:color="auto" w:fill="auto"/>
          </w:tcPr>
          <w:p w14:paraId="5BD3F989" w14:textId="77777777" w:rsidR="00467640" w:rsidRPr="00467640" w:rsidRDefault="00467640" w:rsidP="00467640">
            <w:pPr>
              <w:spacing w:after="0"/>
              <w:jc w:val="center"/>
              <w:rPr>
                <w:rFonts w:eastAsia="Calibri" w:cs="Arial"/>
                <w:sz w:val="20"/>
              </w:rPr>
            </w:pPr>
            <w:r w:rsidRPr="00467640">
              <w:rPr>
                <w:rFonts w:eastAsia="Calibri" w:cs="Arial"/>
                <w:sz w:val="20"/>
              </w:rPr>
              <w:t>Airfare</w:t>
            </w:r>
          </w:p>
        </w:tc>
        <w:tc>
          <w:tcPr>
            <w:tcW w:w="2160" w:type="dxa"/>
            <w:shd w:val="clear" w:color="auto" w:fill="auto"/>
          </w:tcPr>
          <w:p w14:paraId="6E18DACD" w14:textId="77777777" w:rsidR="00467640" w:rsidRPr="00467640" w:rsidRDefault="00467640" w:rsidP="00467640">
            <w:pPr>
              <w:spacing w:after="0"/>
              <w:jc w:val="center"/>
              <w:rPr>
                <w:rFonts w:eastAsia="Calibri" w:cs="Arial"/>
                <w:sz w:val="20"/>
              </w:rPr>
            </w:pPr>
            <w:r w:rsidRPr="00467640">
              <w:rPr>
                <w:rFonts w:eastAsia="Calibri" w:cs="Arial"/>
                <w:sz w:val="20"/>
              </w:rPr>
              <w:t>$200/flight x 2</w:t>
            </w:r>
          </w:p>
        </w:tc>
        <w:tc>
          <w:tcPr>
            <w:tcW w:w="3330" w:type="dxa"/>
            <w:shd w:val="clear" w:color="auto" w:fill="auto"/>
          </w:tcPr>
          <w:p w14:paraId="4A8EE91A" w14:textId="77777777" w:rsidR="00467640" w:rsidRPr="00467640" w:rsidRDefault="00467640" w:rsidP="00467640">
            <w:pPr>
              <w:spacing w:after="0"/>
              <w:jc w:val="center"/>
              <w:rPr>
                <w:rFonts w:eastAsia="Calibri" w:cs="Arial"/>
                <w:sz w:val="20"/>
              </w:rPr>
            </w:pPr>
            <w:r w:rsidRPr="00467640">
              <w:rPr>
                <w:rFonts w:eastAsia="Calibri" w:cs="Arial"/>
                <w:sz w:val="20"/>
              </w:rPr>
              <w:t>$400</w:t>
            </w:r>
          </w:p>
        </w:tc>
      </w:tr>
      <w:tr w:rsidR="00467640" w:rsidRPr="00467640" w14:paraId="6B752185" w14:textId="77777777" w:rsidTr="007647E2">
        <w:tc>
          <w:tcPr>
            <w:tcW w:w="1458" w:type="dxa"/>
            <w:shd w:val="clear" w:color="auto" w:fill="auto"/>
          </w:tcPr>
          <w:p w14:paraId="4F9E97BE" w14:textId="77777777" w:rsidR="00467640" w:rsidRPr="00467640" w:rsidRDefault="00467640" w:rsidP="00467640">
            <w:pPr>
              <w:spacing w:after="0"/>
              <w:jc w:val="center"/>
              <w:rPr>
                <w:rFonts w:eastAsia="Calibri" w:cs="Arial"/>
                <w:sz w:val="20"/>
              </w:rPr>
            </w:pPr>
          </w:p>
        </w:tc>
        <w:tc>
          <w:tcPr>
            <w:tcW w:w="1530" w:type="dxa"/>
            <w:shd w:val="clear" w:color="auto" w:fill="auto"/>
          </w:tcPr>
          <w:p w14:paraId="12303881" w14:textId="77777777" w:rsidR="00467640" w:rsidRPr="00467640" w:rsidRDefault="00467640" w:rsidP="00467640">
            <w:pPr>
              <w:spacing w:after="0"/>
              <w:jc w:val="center"/>
              <w:rPr>
                <w:rFonts w:eastAsia="Calibri" w:cs="Arial"/>
                <w:sz w:val="20"/>
              </w:rPr>
            </w:pPr>
          </w:p>
        </w:tc>
        <w:tc>
          <w:tcPr>
            <w:tcW w:w="1440" w:type="dxa"/>
            <w:shd w:val="clear" w:color="auto" w:fill="auto"/>
          </w:tcPr>
          <w:p w14:paraId="5EF47697" w14:textId="77777777" w:rsidR="00467640" w:rsidRPr="00467640" w:rsidRDefault="00467640" w:rsidP="00467640">
            <w:pPr>
              <w:spacing w:after="0"/>
              <w:jc w:val="center"/>
              <w:rPr>
                <w:rFonts w:eastAsia="Calibri" w:cs="Arial"/>
                <w:sz w:val="20"/>
              </w:rPr>
            </w:pPr>
            <w:r w:rsidRPr="00467640">
              <w:rPr>
                <w:rFonts w:eastAsia="Calibri" w:cs="Arial"/>
                <w:sz w:val="20"/>
              </w:rPr>
              <w:t>Hotel</w:t>
            </w:r>
          </w:p>
        </w:tc>
        <w:tc>
          <w:tcPr>
            <w:tcW w:w="2160" w:type="dxa"/>
            <w:shd w:val="clear" w:color="auto" w:fill="auto"/>
          </w:tcPr>
          <w:p w14:paraId="637674DE" w14:textId="77777777" w:rsidR="00467640" w:rsidRPr="00467640" w:rsidRDefault="00467640" w:rsidP="00467640">
            <w:pPr>
              <w:spacing w:after="0"/>
              <w:jc w:val="center"/>
              <w:rPr>
                <w:rFonts w:eastAsia="Calibri" w:cs="Arial"/>
                <w:sz w:val="20"/>
              </w:rPr>
            </w:pPr>
            <w:r w:rsidRPr="00467640">
              <w:rPr>
                <w:rFonts w:eastAsia="Calibri" w:cs="Arial"/>
                <w:sz w:val="20"/>
              </w:rPr>
              <w:t>$180/night x 2 persons x 2 nights</w:t>
            </w:r>
          </w:p>
        </w:tc>
        <w:tc>
          <w:tcPr>
            <w:tcW w:w="3330" w:type="dxa"/>
            <w:shd w:val="clear" w:color="auto" w:fill="auto"/>
          </w:tcPr>
          <w:p w14:paraId="526E45B5" w14:textId="77777777" w:rsidR="00467640" w:rsidRPr="00467640" w:rsidRDefault="00467640" w:rsidP="00467640">
            <w:pPr>
              <w:spacing w:after="0"/>
              <w:jc w:val="center"/>
              <w:rPr>
                <w:rFonts w:eastAsia="Calibri" w:cs="Arial"/>
                <w:sz w:val="20"/>
              </w:rPr>
            </w:pPr>
            <w:r w:rsidRPr="00467640">
              <w:rPr>
                <w:rFonts w:eastAsia="Calibri" w:cs="Arial"/>
                <w:sz w:val="20"/>
              </w:rPr>
              <w:t>$720</w:t>
            </w:r>
          </w:p>
        </w:tc>
      </w:tr>
      <w:tr w:rsidR="00467640" w:rsidRPr="00467640" w14:paraId="02A2405B" w14:textId="77777777" w:rsidTr="007647E2">
        <w:tc>
          <w:tcPr>
            <w:tcW w:w="1458" w:type="dxa"/>
            <w:shd w:val="clear" w:color="auto" w:fill="auto"/>
          </w:tcPr>
          <w:p w14:paraId="0793D352" w14:textId="77777777" w:rsidR="00467640" w:rsidRPr="00467640" w:rsidRDefault="00467640" w:rsidP="00467640">
            <w:pPr>
              <w:spacing w:after="0"/>
              <w:jc w:val="center"/>
              <w:rPr>
                <w:rFonts w:eastAsia="Calibri" w:cs="Arial"/>
                <w:sz w:val="20"/>
              </w:rPr>
            </w:pPr>
          </w:p>
        </w:tc>
        <w:tc>
          <w:tcPr>
            <w:tcW w:w="1530" w:type="dxa"/>
            <w:shd w:val="clear" w:color="auto" w:fill="auto"/>
          </w:tcPr>
          <w:p w14:paraId="4D1EA8C3" w14:textId="77777777" w:rsidR="00467640" w:rsidRPr="00467640" w:rsidRDefault="00467640" w:rsidP="00467640">
            <w:pPr>
              <w:spacing w:after="0"/>
              <w:jc w:val="center"/>
              <w:rPr>
                <w:rFonts w:eastAsia="Calibri" w:cs="Arial"/>
                <w:sz w:val="20"/>
              </w:rPr>
            </w:pPr>
          </w:p>
        </w:tc>
        <w:tc>
          <w:tcPr>
            <w:tcW w:w="1440" w:type="dxa"/>
            <w:shd w:val="clear" w:color="auto" w:fill="auto"/>
          </w:tcPr>
          <w:p w14:paraId="2C3D0E9E" w14:textId="77777777" w:rsidR="00467640" w:rsidRPr="00467640" w:rsidRDefault="00467640" w:rsidP="00467640">
            <w:pPr>
              <w:spacing w:after="0"/>
              <w:jc w:val="center"/>
              <w:rPr>
                <w:rFonts w:eastAsia="Calibri" w:cs="Arial"/>
                <w:sz w:val="20"/>
              </w:rPr>
            </w:pPr>
            <w:r w:rsidRPr="00467640">
              <w:rPr>
                <w:rFonts w:eastAsia="Calibri" w:cs="Arial"/>
                <w:sz w:val="20"/>
              </w:rPr>
              <w:t>Per Diem (meals and incidentals)</w:t>
            </w:r>
          </w:p>
        </w:tc>
        <w:tc>
          <w:tcPr>
            <w:tcW w:w="2160" w:type="dxa"/>
            <w:shd w:val="clear" w:color="auto" w:fill="auto"/>
          </w:tcPr>
          <w:p w14:paraId="3D668BB4" w14:textId="77777777" w:rsidR="00467640" w:rsidRPr="00467640" w:rsidRDefault="00467640" w:rsidP="00467640">
            <w:pPr>
              <w:spacing w:after="0"/>
              <w:jc w:val="center"/>
              <w:rPr>
                <w:rFonts w:eastAsia="Calibri" w:cs="Arial"/>
                <w:sz w:val="20"/>
              </w:rPr>
            </w:pPr>
            <w:r w:rsidRPr="00467640">
              <w:rPr>
                <w:rFonts w:eastAsia="Calibri" w:cs="Arial"/>
                <w:sz w:val="20"/>
              </w:rPr>
              <w:t>$46/day x 2 persons x 2 days</w:t>
            </w:r>
          </w:p>
        </w:tc>
        <w:tc>
          <w:tcPr>
            <w:tcW w:w="3330" w:type="dxa"/>
            <w:shd w:val="clear" w:color="auto" w:fill="auto"/>
          </w:tcPr>
          <w:p w14:paraId="220A5D19" w14:textId="77777777" w:rsidR="00467640" w:rsidRPr="00467640" w:rsidRDefault="00467640" w:rsidP="00467640">
            <w:pPr>
              <w:spacing w:after="0"/>
              <w:jc w:val="center"/>
              <w:rPr>
                <w:rFonts w:eastAsia="Calibri" w:cs="Arial"/>
                <w:sz w:val="20"/>
              </w:rPr>
            </w:pPr>
            <w:r w:rsidRPr="00467640">
              <w:rPr>
                <w:rFonts w:eastAsia="Calibri" w:cs="Arial"/>
                <w:sz w:val="20"/>
              </w:rPr>
              <w:t>$184</w:t>
            </w:r>
          </w:p>
        </w:tc>
      </w:tr>
      <w:tr w:rsidR="00467640" w:rsidRPr="00467640" w14:paraId="4B54AB3C" w14:textId="77777777" w:rsidTr="007647E2">
        <w:tc>
          <w:tcPr>
            <w:tcW w:w="1458" w:type="dxa"/>
            <w:shd w:val="clear" w:color="auto" w:fill="auto"/>
          </w:tcPr>
          <w:p w14:paraId="258BA659" w14:textId="77777777" w:rsidR="00467640" w:rsidRPr="00467640" w:rsidRDefault="00467640" w:rsidP="00467640">
            <w:pPr>
              <w:spacing w:after="0"/>
              <w:jc w:val="center"/>
              <w:rPr>
                <w:rFonts w:eastAsia="Calibri" w:cs="Arial"/>
                <w:sz w:val="20"/>
              </w:rPr>
            </w:pPr>
            <w:r w:rsidRPr="00467640">
              <w:rPr>
                <w:rFonts w:eastAsia="Calibri" w:cs="Arial"/>
                <w:sz w:val="20"/>
              </w:rPr>
              <w:t>Local Travel</w:t>
            </w:r>
          </w:p>
        </w:tc>
        <w:tc>
          <w:tcPr>
            <w:tcW w:w="1530" w:type="dxa"/>
            <w:shd w:val="clear" w:color="auto" w:fill="auto"/>
          </w:tcPr>
          <w:p w14:paraId="79795C27" w14:textId="77777777" w:rsidR="00467640" w:rsidRPr="00467640" w:rsidRDefault="00467640" w:rsidP="00467640">
            <w:pPr>
              <w:spacing w:after="0"/>
              <w:jc w:val="center"/>
              <w:rPr>
                <w:rFonts w:eastAsia="Calibri" w:cs="Arial"/>
                <w:sz w:val="20"/>
              </w:rPr>
            </w:pPr>
          </w:p>
        </w:tc>
        <w:tc>
          <w:tcPr>
            <w:tcW w:w="1440" w:type="dxa"/>
            <w:shd w:val="clear" w:color="auto" w:fill="auto"/>
          </w:tcPr>
          <w:p w14:paraId="3FD14160" w14:textId="77777777" w:rsidR="00467640" w:rsidRPr="00467640" w:rsidRDefault="00467640" w:rsidP="00467640">
            <w:pPr>
              <w:spacing w:after="0"/>
              <w:jc w:val="center"/>
              <w:rPr>
                <w:rFonts w:eastAsia="Calibri" w:cs="Arial"/>
                <w:sz w:val="20"/>
              </w:rPr>
            </w:pPr>
            <w:r w:rsidRPr="00467640">
              <w:rPr>
                <w:rFonts w:eastAsia="Calibri" w:cs="Arial"/>
                <w:sz w:val="20"/>
              </w:rPr>
              <w:t>Mileage</w:t>
            </w:r>
          </w:p>
        </w:tc>
        <w:tc>
          <w:tcPr>
            <w:tcW w:w="2160" w:type="dxa"/>
            <w:shd w:val="clear" w:color="auto" w:fill="auto"/>
          </w:tcPr>
          <w:p w14:paraId="59C5C76E" w14:textId="77777777" w:rsidR="00467640" w:rsidRPr="00467640" w:rsidRDefault="00467640" w:rsidP="00467640">
            <w:pPr>
              <w:spacing w:after="0"/>
              <w:jc w:val="center"/>
              <w:rPr>
                <w:rFonts w:eastAsia="Calibri" w:cs="Arial"/>
                <w:sz w:val="20"/>
              </w:rPr>
            </w:pPr>
            <w:r w:rsidRPr="00467640">
              <w:rPr>
                <w:rFonts w:eastAsia="Calibri" w:cs="Arial"/>
                <w:sz w:val="20"/>
              </w:rPr>
              <w:t>3,000 miles @.38/mile</w:t>
            </w:r>
          </w:p>
        </w:tc>
        <w:tc>
          <w:tcPr>
            <w:tcW w:w="3330" w:type="dxa"/>
            <w:shd w:val="clear" w:color="auto" w:fill="auto"/>
          </w:tcPr>
          <w:p w14:paraId="1380B2B6" w14:textId="77777777" w:rsidR="00467640" w:rsidRPr="00467640" w:rsidRDefault="00467640" w:rsidP="00467640">
            <w:pPr>
              <w:spacing w:after="0"/>
              <w:jc w:val="center"/>
              <w:rPr>
                <w:rFonts w:eastAsia="Calibri" w:cs="Arial"/>
                <w:sz w:val="20"/>
              </w:rPr>
            </w:pPr>
            <w:r w:rsidRPr="00467640">
              <w:rPr>
                <w:rFonts w:eastAsia="Calibri" w:cs="Arial"/>
                <w:sz w:val="20"/>
              </w:rPr>
              <w:t>$1,140</w:t>
            </w:r>
          </w:p>
        </w:tc>
      </w:tr>
    </w:tbl>
    <w:p w14:paraId="0A3A02B4" w14:textId="77777777" w:rsidR="00467640" w:rsidRPr="00467640" w:rsidRDefault="00467640" w:rsidP="00467640">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467640" w:rsidRPr="00467640" w14:paraId="5155D594" w14:textId="77777777" w:rsidTr="007647E2">
        <w:trPr>
          <w:trHeight w:val="269"/>
        </w:trPr>
        <w:tc>
          <w:tcPr>
            <w:tcW w:w="8129" w:type="dxa"/>
            <w:shd w:val="clear" w:color="auto" w:fill="E5DFEC"/>
          </w:tcPr>
          <w:p w14:paraId="6E866810" w14:textId="77777777" w:rsidR="00467640" w:rsidRPr="00467640" w:rsidRDefault="00467640" w:rsidP="00467640">
            <w:pPr>
              <w:spacing w:before="120" w:after="0"/>
              <w:jc w:val="center"/>
              <w:rPr>
                <w:rFonts w:cs="Arial"/>
                <w:b/>
                <w:sz w:val="20"/>
              </w:rPr>
            </w:pPr>
            <w:r w:rsidRPr="00467640">
              <w:rPr>
                <w:rFonts w:cs="Arial"/>
                <w:b/>
                <w:bCs/>
                <w:sz w:val="20"/>
              </w:rPr>
              <w:t xml:space="preserve">FEDERAL REQUEST - </w:t>
            </w:r>
            <w:r w:rsidRPr="00467640">
              <w:rPr>
                <w:rFonts w:cs="Arial"/>
                <w:bCs/>
                <w:sz w:val="20"/>
              </w:rPr>
              <w:t>(</w:t>
            </w:r>
            <w:r w:rsidRPr="00467640">
              <w:rPr>
                <w:rFonts w:cs="Arial"/>
                <w:sz w:val="20"/>
              </w:rPr>
              <w:t>enter in Section B column 1, line 6c of SF-424A</w:t>
            </w:r>
          </w:p>
        </w:tc>
        <w:tc>
          <w:tcPr>
            <w:tcW w:w="1802" w:type="dxa"/>
            <w:shd w:val="clear" w:color="auto" w:fill="E5DFEC"/>
          </w:tcPr>
          <w:p w14:paraId="35532241" w14:textId="77777777" w:rsidR="00467640" w:rsidRPr="00467640" w:rsidRDefault="00467640" w:rsidP="00467640">
            <w:pPr>
              <w:spacing w:before="120"/>
              <w:ind w:left="41"/>
              <w:jc w:val="center"/>
              <w:rPr>
                <w:rFonts w:cs="Arial"/>
                <w:b/>
                <w:sz w:val="20"/>
              </w:rPr>
            </w:pPr>
            <w:r w:rsidRPr="00467640">
              <w:rPr>
                <w:rFonts w:cs="Arial"/>
                <w:b/>
                <w:bCs/>
                <w:sz w:val="20"/>
              </w:rPr>
              <w:t>$2,444</w:t>
            </w:r>
          </w:p>
        </w:tc>
      </w:tr>
    </w:tbl>
    <w:p w14:paraId="64EF70EB" w14:textId="77777777" w:rsidR="00467640" w:rsidRPr="00467640" w:rsidRDefault="00467640" w:rsidP="00467640">
      <w:pPr>
        <w:spacing w:after="120"/>
        <w:rPr>
          <w:rFonts w:cs="Arial"/>
        </w:rPr>
      </w:pPr>
    </w:p>
    <w:p w14:paraId="50CBE5A0" w14:textId="77777777" w:rsidR="00467640" w:rsidRPr="00467640" w:rsidRDefault="00467640" w:rsidP="00467640">
      <w:pPr>
        <w:rPr>
          <w:rFonts w:cs="Arial"/>
          <w:b/>
          <w:bCs/>
          <w:szCs w:val="24"/>
        </w:rPr>
      </w:pPr>
      <w:r w:rsidRPr="00467640">
        <w:rPr>
          <w:rFonts w:cs="Arial"/>
          <w:b/>
          <w:bCs/>
          <w:szCs w:val="24"/>
        </w:rPr>
        <w:t xml:space="preserve">FEDERAL REQUEST:  Sample Justification for Travel </w:t>
      </w:r>
    </w:p>
    <w:p w14:paraId="39350770" w14:textId="77777777" w:rsidR="00467640" w:rsidRPr="00467640" w:rsidRDefault="00467640" w:rsidP="00104911">
      <w:pPr>
        <w:numPr>
          <w:ilvl w:val="0"/>
          <w:numId w:val="67"/>
        </w:numPr>
        <w:contextualSpacing/>
        <w:rPr>
          <w:rFonts w:cs="Arial"/>
          <w:szCs w:val="24"/>
        </w:rPr>
      </w:pPr>
      <w:r w:rsidRPr="00467640">
        <w:rPr>
          <w:rFonts w:cs="Arial"/>
          <w:szCs w:val="24"/>
        </w:rPr>
        <w:t>Two staff (Project Director and Evaluator) to attend mandatory grantee meeting in Washington, D.C.</w:t>
      </w:r>
    </w:p>
    <w:p w14:paraId="426B2522" w14:textId="77777777" w:rsidR="00467640" w:rsidRPr="00467640" w:rsidRDefault="00467640" w:rsidP="00104911">
      <w:pPr>
        <w:numPr>
          <w:ilvl w:val="0"/>
          <w:numId w:val="67"/>
        </w:numPr>
        <w:contextualSpacing/>
        <w:rPr>
          <w:rFonts w:cs="Arial"/>
          <w:szCs w:val="24"/>
        </w:rPr>
      </w:pPr>
      <w:r w:rsidRPr="00467640">
        <w:rPr>
          <w:rFonts w:cs="Arial"/>
          <w:szCs w:val="24"/>
        </w:rPr>
        <w:t xml:space="preserve">Local travel is needed to attend local meetings, project activities, and training events. Local travel rate is based on organization’s policies/procedures for privately owned vehicle reimbursement rate.  </w:t>
      </w:r>
    </w:p>
    <w:p w14:paraId="237C7434" w14:textId="77777777" w:rsidR="00467640" w:rsidRPr="00467640" w:rsidRDefault="00467640" w:rsidP="00467640">
      <w:pPr>
        <w:ind w:left="720"/>
        <w:contextualSpacing/>
        <w:rPr>
          <w:rFonts w:cs="Arial"/>
          <w:szCs w:val="24"/>
        </w:rPr>
      </w:pPr>
    </w:p>
    <w:p w14:paraId="7882A31D" w14:textId="77777777" w:rsidR="00467640" w:rsidRPr="00467640" w:rsidRDefault="00467640" w:rsidP="00104911">
      <w:pPr>
        <w:numPr>
          <w:ilvl w:val="0"/>
          <w:numId w:val="51"/>
        </w:numPr>
        <w:ind w:left="360"/>
        <w:contextualSpacing/>
        <w:rPr>
          <w:rFonts w:eastAsia="Calibri" w:cs="Arial"/>
          <w:b/>
          <w:sz w:val="28"/>
          <w:szCs w:val="28"/>
        </w:rPr>
      </w:pPr>
      <w:r w:rsidRPr="00467640">
        <w:rPr>
          <w:rFonts w:eastAsia="Calibri" w:cs="Arial"/>
          <w:b/>
          <w:sz w:val="28"/>
          <w:szCs w:val="28"/>
        </w:rPr>
        <w:t>Equipment</w:t>
      </w:r>
    </w:p>
    <w:p w14:paraId="46B88087" w14:textId="77777777" w:rsidR="00467640" w:rsidRPr="00467640" w:rsidRDefault="00467640" w:rsidP="00467640">
      <w:pPr>
        <w:spacing w:after="200"/>
        <w:rPr>
          <w:rFonts w:eastAsia="Calibri" w:cs="Arial"/>
          <w:szCs w:val="24"/>
        </w:rPr>
      </w:pPr>
      <w:r w:rsidRPr="00467640">
        <w:rPr>
          <w:rFonts w:eastAsia="Calibri" w:cs="Arial"/>
          <w:szCs w:val="24"/>
        </w:rPr>
        <w:lastRenderedPageBreak/>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2F279196" w14:textId="77777777" w:rsidR="00467640" w:rsidRPr="00467640" w:rsidRDefault="00467640" w:rsidP="00467640">
      <w:pPr>
        <w:spacing w:after="200"/>
        <w:rPr>
          <w:rFonts w:eastAsia="Calibri" w:cs="Arial"/>
          <w:b/>
          <w:szCs w:val="24"/>
        </w:rPr>
      </w:pPr>
      <w:r w:rsidRPr="00467640">
        <w:rPr>
          <w:rFonts w:eastAsia="Calibri" w:cs="Arial"/>
          <w:b/>
          <w:szCs w:val="24"/>
        </w:rPr>
        <w:t xml:space="preserve">Provide the following information for the narrative and justification: </w:t>
      </w:r>
    </w:p>
    <w:p w14:paraId="1C08F977" w14:textId="77777777" w:rsidR="00467640" w:rsidRPr="00467640" w:rsidRDefault="00467640" w:rsidP="00104911">
      <w:pPr>
        <w:numPr>
          <w:ilvl w:val="0"/>
          <w:numId w:val="68"/>
        </w:numPr>
        <w:spacing w:after="200"/>
        <w:contextualSpacing/>
        <w:rPr>
          <w:rFonts w:eastAsia="Calibri" w:cs="Arial"/>
          <w:b/>
          <w:szCs w:val="24"/>
        </w:rPr>
      </w:pPr>
      <w:r w:rsidRPr="00467640">
        <w:rPr>
          <w:rFonts w:eastAsia="Calibri" w:cs="Arial"/>
          <w:b/>
          <w:szCs w:val="24"/>
        </w:rPr>
        <w:t xml:space="preserve">Item(s) – </w:t>
      </w:r>
      <w:r w:rsidRPr="00467640">
        <w:rPr>
          <w:rFonts w:eastAsia="Calibri" w:cs="Arial"/>
          <w:szCs w:val="24"/>
        </w:rPr>
        <w:t xml:space="preserve">Describe the equipment item(s) being purchased. The justification must relate the use of each item to the scope of work and implementation of specific program objectives. </w:t>
      </w:r>
    </w:p>
    <w:p w14:paraId="1F571922" w14:textId="77777777" w:rsidR="00467640" w:rsidRPr="00467640" w:rsidRDefault="00467640" w:rsidP="00104911">
      <w:pPr>
        <w:numPr>
          <w:ilvl w:val="0"/>
          <w:numId w:val="68"/>
        </w:numPr>
        <w:spacing w:after="200"/>
        <w:contextualSpacing/>
        <w:rPr>
          <w:rFonts w:eastAsia="Calibri" w:cs="Arial"/>
          <w:b/>
          <w:szCs w:val="24"/>
        </w:rPr>
      </w:pPr>
      <w:r w:rsidRPr="00467640">
        <w:rPr>
          <w:rFonts w:eastAsia="Calibri" w:cs="Arial"/>
          <w:b/>
          <w:szCs w:val="24"/>
        </w:rPr>
        <w:t xml:space="preserve">Quantity – </w:t>
      </w:r>
      <w:r w:rsidRPr="00467640">
        <w:rPr>
          <w:rFonts w:eastAsia="Calibri" w:cs="Arial"/>
          <w:szCs w:val="24"/>
        </w:rPr>
        <w:t>Identify the number of items to be purchased.</w:t>
      </w:r>
    </w:p>
    <w:p w14:paraId="6B6BEB17" w14:textId="77777777" w:rsidR="00467640" w:rsidRPr="00467640" w:rsidRDefault="00467640" w:rsidP="00104911">
      <w:pPr>
        <w:numPr>
          <w:ilvl w:val="0"/>
          <w:numId w:val="68"/>
        </w:numPr>
        <w:spacing w:after="200"/>
        <w:contextualSpacing/>
        <w:rPr>
          <w:rFonts w:eastAsia="Calibri" w:cs="Arial"/>
          <w:b/>
          <w:szCs w:val="24"/>
        </w:rPr>
      </w:pPr>
      <w:r w:rsidRPr="00467640">
        <w:rPr>
          <w:rFonts w:eastAsia="Calibri" w:cs="Arial"/>
          <w:b/>
          <w:szCs w:val="24"/>
        </w:rPr>
        <w:t xml:space="preserve">Amount </w:t>
      </w:r>
      <w:r w:rsidRPr="00467640">
        <w:rPr>
          <w:rFonts w:eastAsia="Calibri" w:cs="Arial"/>
          <w:szCs w:val="24"/>
        </w:rPr>
        <w:t xml:space="preserve">– The total cost of purchase or lease of the equipment. </w:t>
      </w:r>
    </w:p>
    <w:p w14:paraId="2626C4F9" w14:textId="77777777" w:rsidR="00467640" w:rsidRPr="00467640" w:rsidRDefault="00467640" w:rsidP="00104911">
      <w:pPr>
        <w:numPr>
          <w:ilvl w:val="0"/>
          <w:numId w:val="69"/>
        </w:numPr>
        <w:spacing w:after="200"/>
        <w:contextualSpacing/>
        <w:rPr>
          <w:rFonts w:eastAsia="Calibri" w:cs="Arial"/>
          <w:szCs w:val="24"/>
        </w:rPr>
      </w:pPr>
      <w:r w:rsidRPr="00467640">
        <w:rPr>
          <w:rFonts w:eastAsia="Calibri" w:cs="Arial"/>
          <w:szCs w:val="24"/>
        </w:rPr>
        <w:t>The justification should include the basis of how costs were estimated, e.g., fair market value, cost quotes.</w:t>
      </w:r>
    </w:p>
    <w:p w14:paraId="385F426C" w14:textId="77777777" w:rsidR="00467640" w:rsidRPr="00467640" w:rsidRDefault="00467640" w:rsidP="00104911">
      <w:pPr>
        <w:numPr>
          <w:ilvl w:val="0"/>
          <w:numId w:val="69"/>
        </w:numPr>
        <w:spacing w:after="200"/>
        <w:contextualSpacing/>
        <w:rPr>
          <w:rFonts w:eastAsia="Calibri" w:cs="Arial"/>
          <w:szCs w:val="24"/>
        </w:rPr>
      </w:pPr>
      <w:r w:rsidRPr="00467640">
        <w:rPr>
          <w:rFonts w:eastAsia="Calibri" w:cs="Arial"/>
          <w:szCs w:val="24"/>
        </w:rPr>
        <w:t xml:space="preserve">The justification should include a lease versus purchase analysis, or a statement addressing if it is feasible and/or cost effective to lease versus purchase.  </w:t>
      </w:r>
    </w:p>
    <w:p w14:paraId="39840B64" w14:textId="77777777" w:rsidR="00467640" w:rsidRPr="00467640" w:rsidRDefault="00467640" w:rsidP="00104911">
      <w:pPr>
        <w:numPr>
          <w:ilvl w:val="0"/>
          <w:numId w:val="68"/>
        </w:numPr>
        <w:spacing w:after="200"/>
        <w:contextualSpacing/>
        <w:rPr>
          <w:rFonts w:eastAsia="Calibri" w:cs="Arial"/>
          <w:b/>
          <w:szCs w:val="24"/>
        </w:rPr>
      </w:pPr>
      <w:r w:rsidRPr="00467640">
        <w:rPr>
          <w:rFonts w:eastAsia="Calibri" w:cs="Arial"/>
          <w:b/>
          <w:szCs w:val="24"/>
        </w:rPr>
        <w:t xml:space="preserve">Percentage Charged to the Award – </w:t>
      </w:r>
      <w:r w:rsidRPr="00467640">
        <w:rPr>
          <w:rFonts w:eastAsia="Calibri" w:cs="Arial"/>
          <w:szCs w:val="24"/>
        </w:rPr>
        <w:t>The percentage of equipment’s value to be charged to the award</w:t>
      </w:r>
    </w:p>
    <w:p w14:paraId="19B5D339" w14:textId="77777777" w:rsidR="00467640" w:rsidRPr="00467640" w:rsidRDefault="00467640" w:rsidP="00104911">
      <w:pPr>
        <w:numPr>
          <w:ilvl w:val="0"/>
          <w:numId w:val="68"/>
        </w:numPr>
        <w:spacing w:after="200"/>
        <w:contextualSpacing/>
        <w:rPr>
          <w:rFonts w:eastAsia="Calibri" w:cs="Arial"/>
          <w:szCs w:val="24"/>
        </w:rPr>
      </w:pPr>
      <w:r w:rsidRPr="00467640">
        <w:rPr>
          <w:rFonts w:eastAsia="Calibri" w:cs="Arial"/>
          <w:b/>
          <w:szCs w:val="24"/>
        </w:rPr>
        <w:t xml:space="preserve">Total Charged to the Award – </w:t>
      </w:r>
      <w:r w:rsidRPr="00467640">
        <w:rPr>
          <w:rFonts w:eastAsia="Calibri" w:cs="Arial"/>
          <w:szCs w:val="24"/>
        </w:rPr>
        <w:t xml:space="preserve">The total cost of the equipment that will be charged to the award. </w:t>
      </w:r>
    </w:p>
    <w:p w14:paraId="6F74E7A7" w14:textId="77777777" w:rsidR="00467640" w:rsidRPr="00467640" w:rsidRDefault="00467640" w:rsidP="00467640">
      <w:pPr>
        <w:spacing w:after="200"/>
        <w:rPr>
          <w:rFonts w:eastAsia="Calibri" w:cs="Arial"/>
          <w:szCs w:val="24"/>
        </w:rPr>
      </w:pPr>
      <w:r w:rsidRPr="00467640">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467640" w:rsidRPr="00467640" w14:paraId="6681238A" w14:textId="77777777" w:rsidTr="007647E2">
        <w:trPr>
          <w:cantSplit/>
          <w:trHeight w:val="1205"/>
          <w:tblHeader/>
        </w:trPr>
        <w:tc>
          <w:tcPr>
            <w:tcW w:w="2046" w:type="dxa"/>
            <w:shd w:val="clear" w:color="auto" w:fill="B8CCE4"/>
          </w:tcPr>
          <w:p w14:paraId="72E7E97A" w14:textId="77777777" w:rsidR="00467640" w:rsidRPr="00467640" w:rsidRDefault="00467640" w:rsidP="00467640">
            <w:pPr>
              <w:autoSpaceDE w:val="0"/>
              <w:autoSpaceDN w:val="0"/>
              <w:adjustRightInd w:val="0"/>
              <w:spacing w:after="0"/>
              <w:ind w:left="720"/>
              <w:jc w:val="center"/>
              <w:rPr>
                <w:rFonts w:eastAsia="Calibri" w:cs="Arial"/>
                <w:b/>
                <w:color w:val="000000"/>
                <w:sz w:val="20"/>
              </w:rPr>
            </w:pPr>
          </w:p>
          <w:p w14:paraId="45F4D83E"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Item(s)</w:t>
            </w:r>
          </w:p>
          <w:p w14:paraId="5D18A427"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(1)</w:t>
            </w:r>
          </w:p>
        </w:tc>
        <w:tc>
          <w:tcPr>
            <w:tcW w:w="2045" w:type="dxa"/>
            <w:shd w:val="clear" w:color="auto" w:fill="B8CCE4"/>
          </w:tcPr>
          <w:p w14:paraId="155E6003" w14:textId="77777777" w:rsidR="00467640" w:rsidRPr="00467640" w:rsidRDefault="00467640" w:rsidP="00467640">
            <w:pPr>
              <w:autoSpaceDE w:val="0"/>
              <w:autoSpaceDN w:val="0"/>
              <w:adjustRightInd w:val="0"/>
              <w:spacing w:after="0"/>
              <w:ind w:left="360"/>
              <w:jc w:val="center"/>
              <w:rPr>
                <w:rFonts w:eastAsia="Calibri" w:cs="Arial"/>
                <w:b/>
                <w:color w:val="000000"/>
                <w:sz w:val="20"/>
              </w:rPr>
            </w:pPr>
          </w:p>
          <w:p w14:paraId="6095FF85"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Quantity</w:t>
            </w:r>
          </w:p>
          <w:p w14:paraId="75788680"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(2)</w:t>
            </w:r>
          </w:p>
        </w:tc>
        <w:tc>
          <w:tcPr>
            <w:tcW w:w="1797" w:type="dxa"/>
            <w:shd w:val="clear" w:color="auto" w:fill="B8CCE4"/>
          </w:tcPr>
          <w:p w14:paraId="2BCCE000" w14:textId="77777777" w:rsidR="00467640" w:rsidRPr="00467640" w:rsidRDefault="00467640" w:rsidP="00467640">
            <w:pPr>
              <w:autoSpaceDE w:val="0"/>
              <w:autoSpaceDN w:val="0"/>
              <w:adjustRightInd w:val="0"/>
              <w:spacing w:after="0"/>
              <w:ind w:left="360"/>
              <w:jc w:val="center"/>
              <w:rPr>
                <w:rFonts w:eastAsia="Calibri" w:cs="Arial"/>
                <w:b/>
                <w:color w:val="000000"/>
                <w:sz w:val="20"/>
              </w:rPr>
            </w:pPr>
          </w:p>
          <w:p w14:paraId="6DBA3172"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Amount</w:t>
            </w:r>
          </w:p>
          <w:p w14:paraId="1B07CD44"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(3)</w:t>
            </w:r>
          </w:p>
        </w:tc>
        <w:tc>
          <w:tcPr>
            <w:tcW w:w="2140" w:type="dxa"/>
            <w:shd w:val="clear" w:color="auto" w:fill="B8CCE4"/>
          </w:tcPr>
          <w:p w14:paraId="155A5E15" w14:textId="77777777" w:rsidR="00467640" w:rsidRPr="00467640" w:rsidRDefault="00467640" w:rsidP="00467640">
            <w:pPr>
              <w:autoSpaceDE w:val="0"/>
              <w:autoSpaceDN w:val="0"/>
              <w:adjustRightInd w:val="0"/>
              <w:spacing w:after="0"/>
              <w:ind w:left="360"/>
              <w:jc w:val="center"/>
              <w:rPr>
                <w:rFonts w:eastAsia="Calibri" w:cs="Arial"/>
                <w:b/>
                <w:color w:val="000000"/>
                <w:sz w:val="20"/>
              </w:rPr>
            </w:pPr>
          </w:p>
          <w:p w14:paraId="46D7FDD5"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 Charged to the Award</w:t>
            </w:r>
          </w:p>
          <w:p w14:paraId="6731A2AD"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(4)</w:t>
            </w:r>
          </w:p>
        </w:tc>
        <w:tc>
          <w:tcPr>
            <w:tcW w:w="2160" w:type="dxa"/>
            <w:shd w:val="clear" w:color="auto" w:fill="B8CCE4"/>
          </w:tcPr>
          <w:p w14:paraId="763ABFEE"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Total Cost Charged to the Award</w:t>
            </w:r>
          </w:p>
          <w:p w14:paraId="46E1FBAE" w14:textId="77777777" w:rsidR="00467640" w:rsidRPr="00467640" w:rsidRDefault="00467640" w:rsidP="00467640">
            <w:pPr>
              <w:autoSpaceDE w:val="0"/>
              <w:autoSpaceDN w:val="0"/>
              <w:adjustRightInd w:val="0"/>
              <w:spacing w:after="0"/>
              <w:jc w:val="center"/>
              <w:rPr>
                <w:rFonts w:eastAsia="Calibri" w:cs="Arial"/>
                <w:b/>
                <w:color w:val="000000"/>
                <w:sz w:val="20"/>
              </w:rPr>
            </w:pPr>
            <w:r w:rsidRPr="00467640">
              <w:rPr>
                <w:rFonts w:eastAsia="Calibri" w:cs="Arial"/>
                <w:b/>
                <w:color w:val="000000"/>
                <w:sz w:val="20"/>
              </w:rPr>
              <w:t>(5)</w:t>
            </w:r>
          </w:p>
        </w:tc>
      </w:tr>
      <w:tr w:rsidR="00467640" w:rsidRPr="00467640" w14:paraId="56866165" w14:textId="77777777" w:rsidTr="007647E2">
        <w:tc>
          <w:tcPr>
            <w:tcW w:w="2046" w:type="dxa"/>
            <w:shd w:val="clear" w:color="auto" w:fill="auto"/>
          </w:tcPr>
          <w:p w14:paraId="033D6377" w14:textId="77777777" w:rsidR="00467640" w:rsidRPr="00467640" w:rsidRDefault="00467640" w:rsidP="00467640">
            <w:pPr>
              <w:spacing w:after="0"/>
              <w:jc w:val="center"/>
              <w:rPr>
                <w:rFonts w:eastAsia="Calibri" w:cs="Arial"/>
                <w:sz w:val="20"/>
              </w:rPr>
            </w:pPr>
          </w:p>
        </w:tc>
        <w:tc>
          <w:tcPr>
            <w:tcW w:w="2045" w:type="dxa"/>
            <w:shd w:val="clear" w:color="auto" w:fill="auto"/>
          </w:tcPr>
          <w:p w14:paraId="651D8925" w14:textId="77777777" w:rsidR="00467640" w:rsidRPr="00467640" w:rsidRDefault="00467640" w:rsidP="00467640">
            <w:pPr>
              <w:spacing w:after="0"/>
              <w:jc w:val="center"/>
              <w:rPr>
                <w:rFonts w:eastAsia="Calibri" w:cs="Arial"/>
                <w:sz w:val="20"/>
              </w:rPr>
            </w:pPr>
          </w:p>
        </w:tc>
        <w:tc>
          <w:tcPr>
            <w:tcW w:w="1797" w:type="dxa"/>
            <w:shd w:val="clear" w:color="auto" w:fill="auto"/>
          </w:tcPr>
          <w:p w14:paraId="39234422" w14:textId="77777777" w:rsidR="00467640" w:rsidRPr="00467640" w:rsidRDefault="00467640" w:rsidP="00467640">
            <w:pPr>
              <w:spacing w:after="0"/>
              <w:jc w:val="center"/>
              <w:rPr>
                <w:rFonts w:eastAsia="Calibri" w:cs="Arial"/>
                <w:sz w:val="20"/>
              </w:rPr>
            </w:pPr>
          </w:p>
        </w:tc>
        <w:tc>
          <w:tcPr>
            <w:tcW w:w="2140" w:type="dxa"/>
            <w:shd w:val="clear" w:color="auto" w:fill="auto"/>
          </w:tcPr>
          <w:p w14:paraId="18F9A837" w14:textId="77777777" w:rsidR="00467640" w:rsidRPr="00467640" w:rsidRDefault="00467640" w:rsidP="00467640">
            <w:pPr>
              <w:spacing w:after="0"/>
              <w:jc w:val="center"/>
              <w:rPr>
                <w:rFonts w:eastAsia="Calibri" w:cs="Arial"/>
                <w:sz w:val="20"/>
              </w:rPr>
            </w:pPr>
          </w:p>
        </w:tc>
        <w:tc>
          <w:tcPr>
            <w:tcW w:w="2160" w:type="dxa"/>
            <w:shd w:val="clear" w:color="auto" w:fill="auto"/>
          </w:tcPr>
          <w:p w14:paraId="3CB713FB" w14:textId="77777777" w:rsidR="00467640" w:rsidRPr="00467640" w:rsidRDefault="00467640" w:rsidP="00467640">
            <w:pPr>
              <w:spacing w:after="0"/>
              <w:jc w:val="center"/>
              <w:rPr>
                <w:rFonts w:eastAsia="Calibri" w:cs="Arial"/>
                <w:sz w:val="20"/>
              </w:rPr>
            </w:pPr>
          </w:p>
        </w:tc>
      </w:tr>
    </w:tbl>
    <w:p w14:paraId="7C533807" w14:textId="77777777" w:rsidR="00467640" w:rsidRPr="00467640" w:rsidRDefault="00467640" w:rsidP="00467640">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467640" w:rsidRPr="00467640" w14:paraId="51E716F1" w14:textId="77777777" w:rsidTr="007647E2">
        <w:trPr>
          <w:trHeight w:val="233"/>
        </w:trPr>
        <w:tc>
          <w:tcPr>
            <w:tcW w:w="8029" w:type="dxa"/>
            <w:shd w:val="clear" w:color="auto" w:fill="E5DFEC"/>
          </w:tcPr>
          <w:p w14:paraId="1F996AAB" w14:textId="77777777" w:rsidR="00467640" w:rsidRPr="00467640" w:rsidRDefault="00467640" w:rsidP="00467640">
            <w:pPr>
              <w:spacing w:before="120"/>
              <w:jc w:val="center"/>
              <w:rPr>
                <w:rFonts w:cs="Arial"/>
                <w:b/>
                <w:sz w:val="20"/>
              </w:rPr>
            </w:pPr>
            <w:r w:rsidRPr="00467640">
              <w:rPr>
                <w:rFonts w:cs="Arial"/>
                <w:b/>
                <w:bCs/>
                <w:sz w:val="20"/>
              </w:rPr>
              <w:t xml:space="preserve">FEDERAL REQUEST − </w:t>
            </w:r>
            <w:r w:rsidRPr="00467640">
              <w:rPr>
                <w:rFonts w:cs="Arial"/>
                <w:sz w:val="20"/>
              </w:rPr>
              <w:t>(enter in Section B column 1, line 6d of SF-424A)</w:t>
            </w:r>
          </w:p>
        </w:tc>
        <w:tc>
          <w:tcPr>
            <w:tcW w:w="2159" w:type="dxa"/>
            <w:shd w:val="clear" w:color="auto" w:fill="E5DFEC"/>
          </w:tcPr>
          <w:p w14:paraId="5B9DDAFE" w14:textId="77777777" w:rsidR="00467640" w:rsidRPr="00467640" w:rsidRDefault="00467640" w:rsidP="00467640">
            <w:pPr>
              <w:spacing w:before="120"/>
              <w:jc w:val="center"/>
              <w:rPr>
                <w:rFonts w:cs="Arial"/>
                <w:b/>
                <w:sz w:val="20"/>
              </w:rPr>
            </w:pPr>
            <w:r w:rsidRPr="00467640">
              <w:rPr>
                <w:rFonts w:cs="Arial"/>
                <w:b/>
                <w:bCs/>
                <w:sz w:val="20"/>
              </w:rPr>
              <w:t>$0</w:t>
            </w:r>
          </w:p>
        </w:tc>
      </w:tr>
    </w:tbl>
    <w:p w14:paraId="2967FF22" w14:textId="77777777" w:rsidR="00467640" w:rsidRPr="00467640" w:rsidRDefault="00467640" w:rsidP="00467640">
      <w:pPr>
        <w:rPr>
          <w:rFonts w:eastAsia="Calibri" w:cs="Arial"/>
          <w:b/>
          <w:szCs w:val="24"/>
        </w:rPr>
      </w:pPr>
    </w:p>
    <w:p w14:paraId="15B37E31" w14:textId="77777777" w:rsidR="00467640" w:rsidRPr="00467640" w:rsidRDefault="00467640" w:rsidP="00104911">
      <w:pPr>
        <w:numPr>
          <w:ilvl w:val="0"/>
          <w:numId w:val="51"/>
        </w:numPr>
        <w:ind w:left="360"/>
        <w:contextualSpacing/>
        <w:rPr>
          <w:rFonts w:cs="Arial"/>
          <w:b/>
          <w:bCs/>
          <w:sz w:val="28"/>
          <w:szCs w:val="28"/>
        </w:rPr>
      </w:pPr>
      <w:r w:rsidRPr="00467640">
        <w:rPr>
          <w:rFonts w:eastAsia="Calibri" w:cs="Arial"/>
          <w:b/>
          <w:sz w:val="28"/>
          <w:szCs w:val="28"/>
        </w:rPr>
        <w:t>Supplies</w:t>
      </w:r>
    </w:p>
    <w:p w14:paraId="21FCD22E" w14:textId="77777777" w:rsidR="00467640" w:rsidRPr="00467640" w:rsidRDefault="00467640" w:rsidP="00467640">
      <w:pPr>
        <w:rPr>
          <w:rFonts w:eastAsia="Calibri" w:cs="Arial"/>
          <w:szCs w:val="24"/>
        </w:rPr>
      </w:pPr>
      <w:r w:rsidRPr="00467640">
        <w:rPr>
          <w:rFonts w:cs="Arial"/>
          <w:bCs/>
          <w:szCs w:val="26"/>
        </w:rPr>
        <w:t>Supplies are items</w:t>
      </w:r>
      <w:r w:rsidRPr="00467640">
        <w:rPr>
          <w:rFonts w:cs="Arial"/>
        </w:rPr>
        <w:t xml:space="preserve"> costing less than $5,000 per unit (federal definition), often having one-time use.  </w:t>
      </w:r>
    </w:p>
    <w:p w14:paraId="7B17E0E9" w14:textId="77777777" w:rsidR="00467640" w:rsidRPr="00467640" w:rsidRDefault="00467640" w:rsidP="00467640">
      <w:pPr>
        <w:spacing w:after="0"/>
        <w:rPr>
          <w:rFonts w:eastAsia="Calibri" w:cs="Arial"/>
          <w:b/>
          <w:szCs w:val="24"/>
        </w:rPr>
      </w:pPr>
      <w:r w:rsidRPr="00467640">
        <w:rPr>
          <w:rFonts w:eastAsia="Calibri" w:cs="Arial"/>
          <w:b/>
          <w:szCs w:val="24"/>
        </w:rPr>
        <w:t>Provide the following information for the narrative and justification:</w:t>
      </w:r>
    </w:p>
    <w:p w14:paraId="5E1C3F4E" w14:textId="77777777" w:rsidR="00467640" w:rsidRPr="00467640" w:rsidRDefault="00467640" w:rsidP="00104911">
      <w:pPr>
        <w:numPr>
          <w:ilvl w:val="0"/>
          <w:numId w:val="70"/>
        </w:numPr>
        <w:spacing w:after="0"/>
        <w:contextualSpacing/>
        <w:rPr>
          <w:rFonts w:eastAsia="Calibri" w:cs="Arial"/>
          <w:b/>
          <w:szCs w:val="24"/>
        </w:rPr>
      </w:pPr>
      <w:r w:rsidRPr="00467640">
        <w:rPr>
          <w:rFonts w:eastAsia="Calibri" w:cs="Arial"/>
          <w:b/>
          <w:szCs w:val="24"/>
        </w:rPr>
        <w:t xml:space="preserve">Items </w:t>
      </w:r>
      <w:r w:rsidRPr="00467640">
        <w:rPr>
          <w:rFonts w:eastAsia="Calibri" w:cs="Arial"/>
          <w:szCs w:val="24"/>
        </w:rPr>
        <w:t xml:space="preserve">– list supplies by type, e.g., office supplies, postage, laptop computers. </w:t>
      </w:r>
    </w:p>
    <w:p w14:paraId="7CB58C7E" w14:textId="77777777" w:rsidR="00467640" w:rsidRPr="00467640" w:rsidRDefault="00467640" w:rsidP="00104911">
      <w:pPr>
        <w:numPr>
          <w:ilvl w:val="0"/>
          <w:numId w:val="71"/>
        </w:numPr>
        <w:spacing w:after="0"/>
        <w:contextualSpacing/>
        <w:rPr>
          <w:rFonts w:eastAsia="Calibri" w:cs="Arial"/>
          <w:szCs w:val="24"/>
        </w:rPr>
      </w:pPr>
      <w:r w:rsidRPr="00467640">
        <w:rPr>
          <w:rFonts w:eastAsia="Calibri" w:cs="Arial"/>
          <w:szCs w:val="24"/>
        </w:rPr>
        <w:lastRenderedPageBreak/>
        <w:t>The justification must include an explanation of the type of supplies to be purchased and how it relates back to meeting the project objectives.</w:t>
      </w:r>
    </w:p>
    <w:p w14:paraId="5BDBB2F6" w14:textId="77777777" w:rsidR="00467640" w:rsidRPr="00467640" w:rsidRDefault="00467640" w:rsidP="00104911">
      <w:pPr>
        <w:numPr>
          <w:ilvl w:val="0"/>
          <w:numId w:val="70"/>
        </w:numPr>
        <w:spacing w:after="0"/>
        <w:contextualSpacing/>
        <w:rPr>
          <w:rFonts w:eastAsia="Calibri" w:cs="Arial"/>
          <w:szCs w:val="24"/>
        </w:rPr>
      </w:pPr>
      <w:r w:rsidRPr="00467640">
        <w:rPr>
          <w:rFonts w:eastAsia="Calibri" w:cs="Arial"/>
          <w:b/>
          <w:szCs w:val="24"/>
        </w:rPr>
        <w:t>Calculation –</w:t>
      </w:r>
      <w:r w:rsidRPr="00467640">
        <w:rPr>
          <w:rFonts w:eastAsia="Calibri" w:cs="Arial"/>
          <w:szCs w:val="24"/>
        </w:rPr>
        <w:t xml:space="preserve"> describe the basis for the cost, specifically the unit cost of each item, number needed and total amount.</w:t>
      </w:r>
    </w:p>
    <w:p w14:paraId="166D6482" w14:textId="77777777" w:rsidR="00467640" w:rsidRPr="00467640" w:rsidRDefault="00467640" w:rsidP="00104911">
      <w:pPr>
        <w:numPr>
          <w:ilvl w:val="0"/>
          <w:numId w:val="70"/>
        </w:numPr>
        <w:spacing w:after="0"/>
        <w:contextualSpacing/>
        <w:rPr>
          <w:rFonts w:cs="Arial"/>
        </w:rPr>
      </w:pPr>
      <w:r w:rsidRPr="00467640">
        <w:rPr>
          <w:rFonts w:eastAsia="Calibri" w:cs="Arial"/>
          <w:b/>
          <w:szCs w:val="24"/>
        </w:rPr>
        <w:t>Supply Cost Charged to the Award −</w:t>
      </w:r>
      <w:r w:rsidRPr="00467640">
        <w:rPr>
          <w:rFonts w:eastAsia="Calibri" w:cs="Arial"/>
          <w:szCs w:val="24"/>
        </w:rPr>
        <w:t xml:space="preserve"> provide the total cost of the supply items to be charged to the award during the budget period. </w:t>
      </w:r>
    </w:p>
    <w:p w14:paraId="7DB57A3B" w14:textId="77777777" w:rsidR="00467640" w:rsidRPr="00467640" w:rsidRDefault="00467640" w:rsidP="00467640">
      <w:pPr>
        <w:spacing w:after="0"/>
        <w:ind w:left="720"/>
        <w:contextualSpacing/>
        <w:rPr>
          <w:rFonts w:cs="Arial"/>
        </w:rPr>
      </w:pPr>
    </w:p>
    <w:p w14:paraId="361F33AD" w14:textId="77777777" w:rsidR="00467640" w:rsidRPr="00467640" w:rsidRDefault="00467640" w:rsidP="00467640">
      <w:pPr>
        <w:rPr>
          <w:rFonts w:cs="Arial"/>
        </w:rPr>
      </w:pPr>
      <w:r w:rsidRPr="00467640">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467640" w:rsidRPr="00467640" w14:paraId="22E2ED6C" w14:textId="77777777" w:rsidTr="007647E2">
        <w:trPr>
          <w:cantSplit/>
          <w:trHeight w:val="224"/>
          <w:tblHeader/>
        </w:trPr>
        <w:tc>
          <w:tcPr>
            <w:tcW w:w="3708" w:type="dxa"/>
            <w:shd w:val="clear" w:color="auto" w:fill="B8CCE4"/>
          </w:tcPr>
          <w:p w14:paraId="660E52A1" w14:textId="77777777" w:rsidR="00467640" w:rsidRPr="00467640" w:rsidRDefault="00467640" w:rsidP="00467640">
            <w:pPr>
              <w:jc w:val="center"/>
              <w:rPr>
                <w:rFonts w:cs="Arial"/>
                <w:b/>
                <w:bCs/>
                <w:sz w:val="20"/>
              </w:rPr>
            </w:pPr>
            <w:bookmarkStart w:id="311" w:name="_Toc280259002"/>
            <w:bookmarkStart w:id="312" w:name="_Toc306973108"/>
            <w:bookmarkStart w:id="313" w:name="_Toc317150093"/>
            <w:bookmarkStart w:id="314" w:name="_Toc318707630"/>
            <w:r w:rsidRPr="00467640">
              <w:rPr>
                <w:rFonts w:cs="Arial"/>
                <w:b/>
                <w:sz w:val="20"/>
              </w:rPr>
              <w:t>Item(s)</w:t>
            </w:r>
            <w:bookmarkEnd w:id="311"/>
            <w:bookmarkEnd w:id="312"/>
            <w:bookmarkEnd w:id="313"/>
            <w:bookmarkEnd w:id="314"/>
          </w:p>
        </w:tc>
        <w:tc>
          <w:tcPr>
            <w:tcW w:w="4770" w:type="dxa"/>
            <w:shd w:val="clear" w:color="auto" w:fill="B8CCE4"/>
          </w:tcPr>
          <w:p w14:paraId="4E84E213" w14:textId="77777777" w:rsidR="00467640" w:rsidRPr="00467640" w:rsidRDefault="00467640" w:rsidP="00467640">
            <w:pPr>
              <w:jc w:val="center"/>
              <w:rPr>
                <w:rFonts w:cs="Arial"/>
                <w:b/>
                <w:bCs/>
                <w:sz w:val="20"/>
              </w:rPr>
            </w:pPr>
            <w:bookmarkStart w:id="315" w:name="_Toc280259003"/>
            <w:bookmarkStart w:id="316" w:name="_Toc306973109"/>
            <w:bookmarkStart w:id="317" w:name="_Toc317150094"/>
            <w:bookmarkStart w:id="318" w:name="_Toc318707631"/>
            <w:r w:rsidRPr="00467640">
              <w:rPr>
                <w:rFonts w:cs="Arial"/>
                <w:b/>
                <w:sz w:val="20"/>
              </w:rPr>
              <w:t>Rate</w:t>
            </w:r>
            <w:bookmarkEnd w:id="315"/>
            <w:bookmarkEnd w:id="316"/>
            <w:bookmarkEnd w:id="317"/>
            <w:bookmarkEnd w:id="318"/>
          </w:p>
        </w:tc>
        <w:tc>
          <w:tcPr>
            <w:tcW w:w="1530" w:type="dxa"/>
            <w:shd w:val="clear" w:color="auto" w:fill="B8CCE4"/>
          </w:tcPr>
          <w:p w14:paraId="5AE1C8D8" w14:textId="77777777" w:rsidR="00467640" w:rsidRPr="00467640" w:rsidRDefault="00467640" w:rsidP="00467640">
            <w:pPr>
              <w:jc w:val="center"/>
              <w:rPr>
                <w:rFonts w:cs="Arial"/>
                <w:b/>
                <w:bCs/>
                <w:sz w:val="20"/>
              </w:rPr>
            </w:pPr>
            <w:bookmarkStart w:id="319" w:name="_Toc280259004"/>
            <w:bookmarkStart w:id="320" w:name="_Toc306973110"/>
            <w:bookmarkStart w:id="321" w:name="_Toc317150095"/>
            <w:bookmarkStart w:id="322" w:name="_Toc318707632"/>
            <w:r w:rsidRPr="00467640">
              <w:rPr>
                <w:rFonts w:cs="Arial"/>
                <w:b/>
                <w:sz w:val="20"/>
              </w:rPr>
              <w:t>Cost</w:t>
            </w:r>
            <w:bookmarkEnd w:id="319"/>
            <w:bookmarkEnd w:id="320"/>
            <w:bookmarkEnd w:id="321"/>
            <w:bookmarkEnd w:id="322"/>
          </w:p>
        </w:tc>
      </w:tr>
      <w:tr w:rsidR="00467640" w:rsidRPr="00467640" w14:paraId="052071C6" w14:textId="77777777" w:rsidTr="007647E2">
        <w:trPr>
          <w:cantSplit/>
          <w:trHeight w:val="287"/>
        </w:trPr>
        <w:tc>
          <w:tcPr>
            <w:tcW w:w="3708" w:type="dxa"/>
            <w:vAlign w:val="center"/>
          </w:tcPr>
          <w:p w14:paraId="76BB11BC" w14:textId="77777777" w:rsidR="00467640" w:rsidRPr="00467640" w:rsidRDefault="00467640" w:rsidP="00467640">
            <w:pPr>
              <w:jc w:val="center"/>
              <w:rPr>
                <w:rFonts w:cs="Arial"/>
                <w:sz w:val="20"/>
              </w:rPr>
            </w:pPr>
            <w:r w:rsidRPr="00467640">
              <w:rPr>
                <w:rFonts w:cs="Arial"/>
                <w:sz w:val="20"/>
              </w:rPr>
              <w:t>General office supplies</w:t>
            </w:r>
          </w:p>
        </w:tc>
        <w:tc>
          <w:tcPr>
            <w:tcW w:w="4770" w:type="dxa"/>
            <w:vAlign w:val="center"/>
          </w:tcPr>
          <w:p w14:paraId="01A460C5" w14:textId="77777777" w:rsidR="00467640" w:rsidRPr="00467640" w:rsidRDefault="00467640" w:rsidP="00467640">
            <w:pPr>
              <w:jc w:val="center"/>
              <w:rPr>
                <w:rFonts w:cs="Arial"/>
                <w:sz w:val="20"/>
              </w:rPr>
            </w:pPr>
            <w:r w:rsidRPr="00467640">
              <w:rPr>
                <w:rFonts w:cs="Arial"/>
                <w:sz w:val="20"/>
              </w:rPr>
              <w:t>$50/mo. x 12 mo.</w:t>
            </w:r>
          </w:p>
        </w:tc>
        <w:tc>
          <w:tcPr>
            <w:tcW w:w="1530" w:type="dxa"/>
            <w:vAlign w:val="center"/>
          </w:tcPr>
          <w:p w14:paraId="1A2128A1" w14:textId="77777777" w:rsidR="00467640" w:rsidRPr="00467640" w:rsidRDefault="00467640" w:rsidP="00467640">
            <w:pPr>
              <w:jc w:val="center"/>
              <w:rPr>
                <w:rFonts w:cs="Arial"/>
                <w:sz w:val="20"/>
              </w:rPr>
            </w:pPr>
            <w:r w:rsidRPr="00467640">
              <w:rPr>
                <w:rFonts w:cs="Arial"/>
                <w:sz w:val="20"/>
              </w:rPr>
              <w:t>$600</w:t>
            </w:r>
          </w:p>
        </w:tc>
      </w:tr>
      <w:tr w:rsidR="00467640" w:rsidRPr="00467640" w14:paraId="3A353BEB" w14:textId="77777777" w:rsidTr="007647E2">
        <w:trPr>
          <w:cantSplit/>
          <w:trHeight w:val="260"/>
        </w:trPr>
        <w:tc>
          <w:tcPr>
            <w:tcW w:w="3708" w:type="dxa"/>
            <w:vAlign w:val="center"/>
          </w:tcPr>
          <w:p w14:paraId="48B96A45" w14:textId="77777777" w:rsidR="00467640" w:rsidRPr="00467640" w:rsidRDefault="00467640" w:rsidP="00467640">
            <w:pPr>
              <w:jc w:val="center"/>
              <w:rPr>
                <w:rFonts w:cs="Arial"/>
                <w:sz w:val="20"/>
              </w:rPr>
            </w:pPr>
            <w:r w:rsidRPr="00467640">
              <w:rPr>
                <w:rFonts w:cs="Arial"/>
                <w:sz w:val="20"/>
              </w:rPr>
              <w:t>Postage</w:t>
            </w:r>
          </w:p>
        </w:tc>
        <w:tc>
          <w:tcPr>
            <w:tcW w:w="4770" w:type="dxa"/>
            <w:vAlign w:val="center"/>
          </w:tcPr>
          <w:p w14:paraId="0C2EB724" w14:textId="77777777" w:rsidR="00467640" w:rsidRPr="00467640" w:rsidRDefault="00467640" w:rsidP="00467640">
            <w:pPr>
              <w:jc w:val="center"/>
              <w:rPr>
                <w:rFonts w:cs="Arial"/>
                <w:sz w:val="20"/>
              </w:rPr>
            </w:pPr>
            <w:r w:rsidRPr="00467640">
              <w:rPr>
                <w:rFonts w:cs="Arial"/>
                <w:sz w:val="20"/>
              </w:rPr>
              <w:t>$37/mo. x 8 mo.</w:t>
            </w:r>
          </w:p>
        </w:tc>
        <w:tc>
          <w:tcPr>
            <w:tcW w:w="1530" w:type="dxa"/>
            <w:vAlign w:val="center"/>
          </w:tcPr>
          <w:p w14:paraId="7734A89B" w14:textId="77777777" w:rsidR="00467640" w:rsidRPr="00467640" w:rsidRDefault="00467640" w:rsidP="00467640">
            <w:pPr>
              <w:jc w:val="center"/>
              <w:rPr>
                <w:rFonts w:cs="Arial"/>
                <w:sz w:val="20"/>
              </w:rPr>
            </w:pPr>
            <w:r w:rsidRPr="00467640">
              <w:rPr>
                <w:rFonts w:cs="Arial"/>
                <w:sz w:val="20"/>
              </w:rPr>
              <w:t>$296</w:t>
            </w:r>
          </w:p>
        </w:tc>
      </w:tr>
      <w:tr w:rsidR="00467640" w:rsidRPr="00467640" w14:paraId="29749861" w14:textId="77777777" w:rsidTr="007647E2">
        <w:trPr>
          <w:cantSplit/>
        </w:trPr>
        <w:tc>
          <w:tcPr>
            <w:tcW w:w="3708" w:type="dxa"/>
            <w:vAlign w:val="center"/>
          </w:tcPr>
          <w:p w14:paraId="274878B8" w14:textId="77777777" w:rsidR="00467640" w:rsidRPr="00467640" w:rsidRDefault="00467640" w:rsidP="00467640">
            <w:pPr>
              <w:jc w:val="center"/>
              <w:rPr>
                <w:rFonts w:cs="Arial"/>
                <w:sz w:val="20"/>
              </w:rPr>
            </w:pPr>
            <w:r w:rsidRPr="00467640">
              <w:rPr>
                <w:rFonts w:cs="Arial"/>
                <w:sz w:val="20"/>
              </w:rPr>
              <w:t>Laptop Computer</w:t>
            </w:r>
          </w:p>
        </w:tc>
        <w:tc>
          <w:tcPr>
            <w:tcW w:w="4770" w:type="dxa"/>
            <w:vAlign w:val="center"/>
          </w:tcPr>
          <w:p w14:paraId="224BF639" w14:textId="77777777" w:rsidR="00467640" w:rsidRPr="00467640" w:rsidRDefault="00467640" w:rsidP="00467640">
            <w:pPr>
              <w:jc w:val="center"/>
              <w:rPr>
                <w:rFonts w:cs="Arial"/>
                <w:sz w:val="20"/>
              </w:rPr>
            </w:pPr>
            <w:r w:rsidRPr="00467640">
              <w:rPr>
                <w:rFonts w:cs="Arial"/>
                <w:sz w:val="20"/>
              </w:rPr>
              <w:t>1 x $900</w:t>
            </w:r>
          </w:p>
        </w:tc>
        <w:tc>
          <w:tcPr>
            <w:tcW w:w="1530" w:type="dxa"/>
            <w:vAlign w:val="center"/>
          </w:tcPr>
          <w:p w14:paraId="5731B834" w14:textId="77777777" w:rsidR="00467640" w:rsidRPr="00467640" w:rsidRDefault="00467640" w:rsidP="00467640">
            <w:pPr>
              <w:jc w:val="center"/>
              <w:rPr>
                <w:rFonts w:cs="Arial"/>
                <w:sz w:val="20"/>
              </w:rPr>
            </w:pPr>
            <w:r w:rsidRPr="00467640">
              <w:rPr>
                <w:rFonts w:cs="Arial"/>
                <w:sz w:val="20"/>
              </w:rPr>
              <w:t>$900</w:t>
            </w:r>
          </w:p>
        </w:tc>
      </w:tr>
      <w:tr w:rsidR="00467640" w:rsidRPr="00467640" w14:paraId="61598F44" w14:textId="77777777" w:rsidTr="007647E2">
        <w:trPr>
          <w:cantSplit/>
        </w:trPr>
        <w:tc>
          <w:tcPr>
            <w:tcW w:w="3708" w:type="dxa"/>
            <w:vAlign w:val="center"/>
          </w:tcPr>
          <w:p w14:paraId="790693E2" w14:textId="77777777" w:rsidR="00467640" w:rsidRPr="00467640" w:rsidRDefault="00467640" w:rsidP="00467640">
            <w:pPr>
              <w:jc w:val="center"/>
              <w:rPr>
                <w:rFonts w:cs="Arial"/>
                <w:sz w:val="20"/>
              </w:rPr>
            </w:pPr>
            <w:r w:rsidRPr="00467640">
              <w:rPr>
                <w:rFonts w:cs="Arial"/>
                <w:sz w:val="20"/>
              </w:rPr>
              <w:t>Printer</w:t>
            </w:r>
          </w:p>
        </w:tc>
        <w:tc>
          <w:tcPr>
            <w:tcW w:w="4770" w:type="dxa"/>
            <w:vAlign w:val="center"/>
          </w:tcPr>
          <w:p w14:paraId="0C642C5B" w14:textId="77777777" w:rsidR="00467640" w:rsidRPr="00467640" w:rsidRDefault="00467640" w:rsidP="00467640">
            <w:pPr>
              <w:jc w:val="center"/>
              <w:rPr>
                <w:rFonts w:cs="Arial"/>
                <w:sz w:val="20"/>
              </w:rPr>
            </w:pPr>
            <w:r w:rsidRPr="00467640">
              <w:rPr>
                <w:rFonts w:cs="Arial"/>
                <w:sz w:val="20"/>
              </w:rPr>
              <w:t>1 x $300</w:t>
            </w:r>
          </w:p>
        </w:tc>
        <w:tc>
          <w:tcPr>
            <w:tcW w:w="1530" w:type="dxa"/>
            <w:vAlign w:val="center"/>
          </w:tcPr>
          <w:p w14:paraId="7A065E38" w14:textId="77777777" w:rsidR="00467640" w:rsidRPr="00467640" w:rsidRDefault="00467640" w:rsidP="00467640">
            <w:pPr>
              <w:jc w:val="center"/>
              <w:rPr>
                <w:rFonts w:cs="Arial"/>
                <w:sz w:val="20"/>
              </w:rPr>
            </w:pPr>
            <w:r w:rsidRPr="00467640">
              <w:rPr>
                <w:rFonts w:cs="Arial"/>
                <w:sz w:val="20"/>
              </w:rPr>
              <w:t>$300</w:t>
            </w:r>
          </w:p>
        </w:tc>
      </w:tr>
      <w:tr w:rsidR="00467640" w:rsidRPr="00467640" w14:paraId="00DA5FA7" w14:textId="77777777" w:rsidTr="007647E2">
        <w:trPr>
          <w:cantSplit/>
        </w:trPr>
        <w:tc>
          <w:tcPr>
            <w:tcW w:w="3708" w:type="dxa"/>
            <w:vAlign w:val="center"/>
          </w:tcPr>
          <w:p w14:paraId="43DA0689" w14:textId="77777777" w:rsidR="00467640" w:rsidRPr="00467640" w:rsidRDefault="00467640" w:rsidP="00467640">
            <w:pPr>
              <w:jc w:val="center"/>
              <w:rPr>
                <w:rFonts w:cs="Arial"/>
                <w:sz w:val="20"/>
              </w:rPr>
            </w:pPr>
            <w:r w:rsidRPr="00467640">
              <w:rPr>
                <w:rFonts w:cs="Arial"/>
                <w:sz w:val="20"/>
              </w:rPr>
              <w:t>Projector</w:t>
            </w:r>
          </w:p>
        </w:tc>
        <w:tc>
          <w:tcPr>
            <w:tcW w:w="4770" w:type="dxa"/>
            <w:vAlign w:val="center"/>
          </w:tcPr>
          <w:p w14:paraId="1E397FA7" w14:textId="77777777" w:rsidR="00467640" w:rsidRPr="00467640" w:rsidRDefault="00467640" w:rsidP="00467640">
            <w:pPr>
              <w:jc w:val="center"/>
              <w:rPr>
                <w:rFonts w:cs="Arial"/>
                <w:sz w:val="20"/>
              </w:rPr>
            </w:pPr>
            <w:r w:rsidRPr="00467640">
              <w:rPr>
                <w:rFonts w:cs="Arial"/>
                <w:sz w:val="20"/>
              </w:rPr>
              <w:t>1 x $900</w:t>
            </w:r>
          </w:p>
        </w:tc>
        <w:tc>
          <w:tcPr>
            <w:tcW w:w="1530" w:type="dxa"/>
            <w:vAlign w:val="center"/>
          </w:tcPr>
          <w:p w14:paraId="1EE2E0E4" w14:textId="77777777" w:rsidR="00467640" w:rsidRPr="00467640" w:rsidRDefault="00467640" w:rsidP="00467640">
            <w:pPr>
              <w:jc w:val="center"/>
              <w:rPr>
                <w:rFonts w:cs="Arial"/>
                <w:sz w:val="20"/>
              </w:rPr>
            </w:pPr>
            <w:r w:rsidRPr="00467640">
              <w:rPr>
                <w:rFonts w:cs="Arial"/>
                <w:sz w:val="20"/>
              </w:rPr>
              <w:t>$900</w:t>
            </w:r>
          </w:p>
        </w:tc>
      </w:tr>
      <w:tr w:rsidR="00467640" w:rsidRPr="00467640" w14:paraId="69A0B9CB" w14:textId="77777777" w:rsidTr="007647E2">
        <w:trPr>
          <w:cantSplit/>
          <w:trHeight w:val="314"/>
        </w:trPr>
        <w:tc>
          <w:tcPr>
            <w:tcW w:w="3708" w:type="dxa"/>
            <w:vAlign w:val="center"/>
          </w:tcPr>
          <w:p w14:paraId="54942E75" w14:textId="77777777" w:rsidR="00467640" w:rsidRPr="00467640" w:rsidRDefault="00467640" w:rsidP="00467640">
            <w:pPr>
              <w:jc w:val="center"/>
              <w:rPr>
                <w:rFonts w:cs="Arial"/>
                <w:sz w:val="20"/>
              </w:rPr>
            </w:pPr>
            <w:r w:rsidRPr="00467640">
              <w:rPr>
                <w:rFonts w:cs="Arial"/>
                <w:sz w:val="20"/>
              </w:rPr>
              <w:t>Copies</w:t>
            </w:r>
          </w:p>
        </w:tc>
        <w:tc>
          <w:tcPr>
            <w:tcW w:w="4770" w:type="dxa"/>
            <w:vAlign w:val="center"/>
          </w:tcPr>
          <w:p w14:paraId="53C71F76" w14:textId="77777777" w:rsidR="00467640" w:rsidRPr="00467640" w:rsidRDefault="00467640" w:rsidP="00467640">
            <w:pPr>
              <w:jc w:val="center"/>
              <w:rPr>
                <w:rFonts w:cs="Arial"/>
                <w:sz w:val="20"/>
              </w:rPr>
            </w:pPr>
            <w:r w:rsidRPr="00467640">
              <w:rPr>
                <w:rFonts w:cs="Arial"/>
                <w:sz w:val="20"/>
              </w:rPr>
              <w:t>8000 copies x .10/copy</w:t>
            </w:r>
          </w:p>
        </w:tc>
        <w:tc>
          <w:tcPr>
            <w:tcW w:w="1530" w:type="dxa"/>
            <w:vAlign w:val="center"/>
          </w:tcPr>
          <w:p w14:paraId="190ED8D2" w14:textId="77777777" w:rsidR="00467640" w:rsidRPr="00467640" w:rsidRDefault="00467640" w:rsidP="00467640">
            <w:pPr>
              <w:jc w:val="center"/>
              <w:rPr>
                <w:rFonts w:cs="Arial"/>
                <w:sz w:val="20"/>
              </w:rPr>
            </w:pPr>
            <w:r w:rsidRPr="00467640">
              <w:rPr>
                <w:rFonts w:cs="Arial"/>
                <w:sz w:val="20"/>
              </w:rPr>
              <w:t>$800</w:t>
            </w:r>
          </w:p>
        </w:tc>
      </w:tr>
    </w:tbl>
    <w:p w14:paraId="560481DA" w14:textId="77777777" w:rsidR="00467640" w:rsidRPr="00467640" w:rsidRDefault="00467640" w:rsidP="00467640">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467640" w:rsidRPr="00467640" w14:paraId="55953432" w14:textId="77777777" w:rsidTr="007647E2">
        <w:trPr>
          <w:trHeight w:val="548"/>
        </w:trPr>
        <w:tc>
          <w:tcPr>
            <w:tcW w:w="8478" w:type="dxa"/>
            <w:shd w:val="clear" w:color="auto" w:fill="E5DFEC"/>
          </w:tcPr>
          <w:p w14:paraId="05F671A0" w14:textId="77777777" w:rsidR="00467640" w:rsidRPr="00467640" w:rsidRDefault="00467640" w:rsidP="00467640">
            <w:pPr>
              <w:spacing w:before="240" w:after="0"/>
              <w:jc w:val="center"/>
              <w:rPr>
                <w:rFonts w:cs="Arial"/>
                <w:b/>
                <w:sz w:val="20"/>
              </w:rPr>
            </w:pPr>
            <w:r w:rsidRPr="00467640">
              <w:rPr>
                <w:rFonts w:cs="Arial"/>
                <w:b/>
                <w:bCs/>
                <w:sz w:val="20"/>
              </w:rPr>
              <w:t xml:space="preserve">FEDERAL REQUEST − </w:t>
            </w:r>
            <w:r w:rsidRPr="00467640">
              <w:rPr>
                <w:rFonts w:cs="Arial"/>
                <w:b/>
                <w:sz w:val="20"/>
              </w:rPr>
              <w:t>(enter in Section B column 1, line 6e of SF-424A)</w:t>
            </w:r>
          </w:p>
        </w:tc>
        <w:tc>
          <w:tcPr>
            <w:tcW w:w="1530" w:type="dxa"/>
            <w:shd w:val="clear" w:color="auto" w:fill="E5DFEC"/>
          </w:tcPr>
          <w:p w14:paraId="5A71AA0A" w14:textId="77777777" w:rsidR="00467640" w:rsidRPr="00467640" w:rsidRDefault="00467640" w:rsidP="00467640">
            <w:pPr>
              <w:spacing w:before="240" w:after="0"/>
              <w:jc w:val="center"/>
              <w:rPr>
                <w:rFonts w:cs="Arial"/>
                <w:b/>
                <w:sz w:val="20"/>
              </w:rPr>
            </w:pPr>
            <w:r w:rsidRPr="00467640">
              <w:rPr>
                <w:rFonts w:cs="Arial"/>
                <w:b/>
                <w:sz w:val="20"/>
              </w:rPr>
              <w:t>$3,796</w:t>
            </w:r>
          </w:p>
        </w:tc>
      </w:tr>
    </w:tbl>
    <w:p w14:paraId="580057F3" w14:textId="77777777" w:rsidR="00467640" w:rsidRPr="00467640" w:rsidRDefault="00467640" w:rsidP="00467640">
      <w:pPr>
        <w:rPr>
          <w:rFonts w:cs="Arial"/>
          <w:b/>
          <w:bCs/>
          <w:szCs w:val="24"/>
        </w:rPr>
      </w:pPr>
    </w:p>
    <w:p w14:paraId="203AF3CD" w14:textId="77777777" w:rsidR="00467640" w:rsidRPr="00467640" w:rsidRDefault="00467640" w:rsidP="00467640">
      <w:pPr>
        <w:rPr>
          <w:rFonts w:cs="Arial"/>
          <w:b/>
          <w:bCs/>
          <w:szCs w:val="24"/>
        </w:rPr>
      </w:pPr>
      <w:r w:rsidRPr="00467640">
        <w:rPr>
          <w:rFonts w:cs="Arial"/>
          <w:b/>
          <w:bCs/>
          <w:szCs w:val="24"/>
        </w:rPr>
        <w:t>FEDERAL REQUEST – Sample Justification for Supplies</w:t>
      </w:r>
    </w:p>
    <w:p w14:paraId="10A7AFE1" w14:textId="77777777" w:rsidR="00467640" w:rsidRPr="00467640" w:rsidRDefault="00467640" w:rsidP="00104911">
      <w:pPr>
        <w:numPr>
          <w:ilvl w:val="0"/>
          <w:numId w:val="72"/>
        </w:numPr>
        <w:spacing w:before="240"/>
        <w:contextualSpacing/>
        <w:rPr>
          <w:rFonts w:cs="Arial"/>
          <w:szCs w:val="24"/>
        </w:rPr>
      </w:pPr>
      <w:r w:rsidRPr="00467640">
        <w:rPr>
          <w:rFonts w:cs="Arial"/>
          <w:szCs w:val="24"/>
        </w:rPr>
        <w:t xml:space="preserve">Office supplies, copies and postage are needed for general operation of the project. </w:t>
      </w:r>
    </w:p>
    <w:p w14:paraId="0C130B41" w14:textId="77777777" w:rsidR="00467640" w:rsidRPr="00467640" w:rsidRDefault="00467640" w:rsidP="00104911">
      <w:pPr>
        <w:numPr>
          <w:ilvl w:val="0"/>
          <w:numId w:val="72"/>
        </w:numPr>
        <w:spacing w:before="120" w:after="120"/>
        <w:contextualSpacing/>
        <w:rPr>
          <w:rFonts w:cs="Arial"/>
          <w:szCs w:val="24"/>
        </w:rPr>
      </w:pPr>
      <w:r w:rsidRPr="00467640">
        <w:rPr>
          <w:rFonts w:cs="Arial"/>
          <w:szCs w:val="24"/>
        </w:rPr>
        <w:t xml:space="preserve">The laptop computer and printer are needed for both project work and presentations for Project Director. </w:t>
      </w:r>
    </w:p>
    <w:p w14:paraId="51A37F26" w14:textId="77777777" w:rsidR="00467640" w:rsidRPr="00467640" w:rsidRDefault="00467640" w:rsidP="00104911">
      <w:pPr>
        <w:numPr>
          <w:ilvl w:val="0"/>
          <w:numId w:val="72"/>
        </w:numPr>
        <w:contextualSpacing/>
        <w:rPr>
          <w:rFonts w:cs="Arial"/>
          <w:szCs w:val="24"/>
        </w:rPr>
      </w:pPr>
      <w:r w:rsidRPr="00467640">
        <w:rPr>
          <w:rFonts w:cs="Arial"/>
          <w:szCs w:val="24"/>
        </w:rPr>
        <w:t xml:space="preserve">The projector is needed for presentations and workshops. All costs were based on retail values at the time the application was written. </w:t>
      </w:r>
    </w:p>
    <w:p w14:paraId="0851BA09" w14:textId="77777777" w:rsidR="00467640" w:rsidRPr="00467640" w:rsidRDefault="00467640" w:rsidP="00467640">
      <w:pPr>
        <w:ind w:left="720"/>
        <w:contextualSpacing/>
        <w:rPr>
          <w:rFonts w:cs="Arial"/>
          <w:szCs w:val="24"/>
        </w:rPr>
      </w:pPr>
    </w:p>
    <w:p w14:paraId="425AADF5" w14:textId="77777777" w:rsidR="00467640" w:rsidRPr="00467640" w:rsidRDefault="00467640" w:rsidP="00104911">
      <w:pPr>
        <w:numPr>
          <w:ilvl w:val="0"/>
          <w:numId w:val="51"/>
        </w:numPr>
        <w:ind w:left="360"/>
        <w:contextualSpacing/>
        <w:rPr>
          <w:rFonts w:cs="Arial"/>
          <w:b/>
          <w:bCs/>
          <w:sz w:val="28"/>
          <w:szCs w:val="28"/>
        </w:rPr>
      </w:pPr>
      <w:r w:rsidRPr="00467640">
        <w:rPr>
          <w:rFonts w:cs="Arial"/>
          <w:b/>
          <w:bCs/>
          <w:sz w:val="28"/>
          <w:szCs w:val="28"/>
        </w:rPr>
        <w:lastRenderedPageBreak/>
        <w:t xml:space="preserve">Contract  </w:t>
      </w:r>
    </w:p>
    <w:p w14:paraId="2BD05CCF" w14:textId="77777777" w:rsidR="00467640" w:rsidRPr="00467640" w:rsidRDefault="00467640" w:rsidP="00467640">
      <w:pPr>
        <w:spacing w:after="0"/>
        <w:rPr>
          <w:rFonts w:eastAsia="Calibri" w:cs="Arial"/>
          <w:szCs w:val="24"/>
        </w:rPr>
      </w:pPr>
      <w:r w:rsidRPr="00467640">
        <w:rPr>
          <w:rFonts w:eastAsia="Calibri" w:cs="Arial"/>
          <w:szCs w:val="24"/>
        </w:rPr>
        <w:t xml:space="preserve">List the budgets for each sub-award, contract, consultant, or consortium agreement.  Please note the differences between sub-awards, contracts, consultants, and consortium agreements: </w:t>
      </w:r>
    </w:p>
    <w:p w14:paraId="73852BA4" w14:textId="77777777" w:rsidR="00467640" w:rsidRPr="00467640" w:rsidRDefault="00467640" w:rsidP="00467640">
      <w:pPr>
        <w:spacing w:after="0"/>
        <w:rPr>
          <w:rFonts w:eastAsia="Calibri" w:cs="Arial"/>
          <w:szCs w:val="24"/>
        </w:rPr>
      </w:pPr>
    </w:p>
    <w:p w14:paraId="56E8267E" w14:textId="77777777" w:rsidR="00467640" w:rsidRPr="00467640" w:rsidRDefault="00467640" w:rsidP="00104911">
      <w:pPr>
        <w:numPr>
          <w:ilvl w:val="0"/>
          <w:numId w:val="73"/>
        </w:numPr>
        <w:spacing w:after="0"/>
        <w:contextualSpacing/>
        <w:rPr>
          <w:rFonts w:eastAsia="Calibri" w:cs="Arial"/>
          <w:szCs w:val="24"/>
        </w:rPr>
      </w:pPr>
      <w:r w:rsidRPr="00467640">
        <w:rPr>
          <w:rFonts w:eastAsia="Calibri" w:cs="Arial"/>
          <w:b/>
          <w:szCs w:val="24"/>
        </w:rPr>
        <w:t xml:space="preserve">Sub-recipient </w:t>
      </w:r>
      <w:r w:rsidRPr="00467640">
        <w:rPr>
          <w:rFonts w:eastAsia="Calibri" w:cs="Arial"/>
          <w:szCs w:val="24"/>
        </w:rPr>
        <w:t>means a non-Federal entity that receives a sub-award from a pass-through entity to carry out part of a Federal award, including a portion of the scope of work or objectives.</w:t>
      </w:r>
      <w:r w:rsidRPr="00467640">
        <w:rPr>
          <w:rFonts w:eastAsia="Calibri" w:cs="Arial"/>
          <w:b/>
          <w:szCs w:val="24"/>
        </w:rPr>
        <w:t xml:space="preserve"> </w:t>
      </w:r>
      <w:r w:rsidRPr="00467640">
        <w:rPr>
          <w:rFonts w:eastAsia="Calibri" w:cs="Arial"/>
          <w:szCs w:val="24"/>
        </w:rPr>
        <w:t>Grant recipients are responsible for ensuring that all sub-recipients comply with the terms and conditions of the award, per 45 CFR §75.101.</w:t>
      </w:r>
    </w:p>
    <w:p w14:paraId="2319899D" w14:textId="77777777" w:rsidR="00467640" w:rsidRPr="00467640" w:rsidRDefault="00467640" w:rsidP="00104911">
      <w:pPr>
        <w:numPr>
          <w:ilvl w:val="0"/>
          <w:numId w:val="73"/>
        </w:numPr>
        <w:spacing w:after="0"/>
        <w:contextualSpacing/>
        <w:rPr>
          <w:rFonts w:eastAsia="Calibri" w:cs="Arial"/>
          <w:szCs w:val="24"/>
        </w:rPr>
      </w:pPr>
      <w:r w:rsidRPr="00467640">
        <w:rPr>
          <w:rFonts w:eastAsia="Calibri" w:cs="Arial"/>
          <w:b/>
          <w:szCs w:val="24"/>
        </w:rPr>
        <w:t>Contracts</w:t>
      </w:r>
      <w:r w:rsidRPr="00467640">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25C11DB5" w14:textId="77777777" w:rsidR="00467640" w:rsidRPr="00467640" w:rsidRDefault="00467640" w:rsidP="00104911">
      <w:pPr>
        <w:numPr>
          <w:ilvl w:val="0"/>
          <w:numId w:val="73"/>
        </w:numPr>
        <w:spacing w:after="0"/>
        <w:contextualSpacing/>
        <w:rPr>
          <w:rFonts w:eastAsia="Calibri" w:cs="Arial"/>
          <w:szCs w:val="24"/>
        </w:rPr>
      </w:pPr>
      <w:r w:rsidRPr="00467640">
        <w:rPr>
          <w:rFonts w:eastAsia="Calibri" w:cs="Arial"/>
          <w:b/>
          <w:szCs w:val="24"/>
        </w:rPr>
        <w:t>Consortium Agreements</w:t>
      </w:r>
      <w:r w:rsidRPr="00467640">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7C9D8224" w14:textId="77777777" w:rsidR="00467640" w:rsidRPr="00467640" w:rsidRDefault="00467640" w:rsidP="00104911">
      <w:pPr>
        <w:numPr>
          <w:ilvl w:val="0"/>
          <w:numId w:val="73"/>
        </w:numPr>
        <w:spacing w:after="0"/>
        <w:contextualSpacing/>
        <w:rPr>
          <w:rFonts w:eastAsia="Calibri" w:cs="Arial"/>
          <w:szCs w:val="24"/>
        </w:rPr>
      </w:pPr>
      <w:r w:rsidRPr="00467640">
        <w:rPr>
          <w:rFonts w:eastAsia="Calibri" w:cs="Arial"/>
          <w:b/>
          <w:szCs w:val="24"/>
        </w:rPr>
        <w:t>Consultants</w:t>
      </w:r>
      <w:r w:rsidRPr="00467640">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419693AB" w14:textId="77777777" w:rsidR="00467640" w:rsidRPr="00467640" w:rsidRDefault="00467640" w:rsidP="00467640">
      <w:pPr>
        <w:spacing w:after="0"/>
        <w:rPr>
          <w:rFonts w:eastAsia="Calibri" w:cs="Arial"/>
          <w:b/>
          <w:szCs w:val="24"/>
        </w:rPr>
      </w:pPr>
    </w:p>
    <w:p w14:paraId="48ABD2E0" w14:textId="77777777" w:rsidR="00467640" w:rsidRPr="00467640" w:rsidRDefault="00467640" w:rsidP="00467640">
      <w:pPr>
        <w:spacing w:after="0"/>
        <w:rPr>
          <w:rFonts w:eastAsia="Calibri" w:cs="Arial"/>
          <w:b/>
          <w:szCs w:val="24"/>
        </w:rPr>
      </w:pPr>
      <w:r w:rsidRPr="00467640">
        <w:rPr>
          <w:rFonts w:eastAsia="Calibri" w:cs="Arial"/>
          <w:b/>
          <w:szCs w:val="24"/>
        </w:rPr>
        <w:t>Provide the following information for the narrative and justification:</w:t>
      </w:r>
    </w:p>
    <w:p w14:paraId="02C5A75B" w14:textId="77777777" w:rsidR="00467640" w:rsidRPr="00467640" w:rsidRDefault="00467640" w:rsidP="00467640">
      <w:pPr>
        <w:spacing w:after="0"/>
        <w:ind w:left="720"/>
        <w:contextualSpacing/>
        <w:rPr>
          <w:rFonts w:eastAsia="Calibri" w:cs="Arial"/>
          <w:szCs w:val="24"/>
        </w:rPr>
      </w:pPr>
    </w:p>
    <w:p w14:paraId="73B20893" w14:textId="77777777" w:rsidR="00467640" w:rsidRPr="00467640" w:rsidRDefault="00467640" w:rsidP="00104911">
      <w:pPr>
        <w:numPr>
          <w:ilvl w:val="0"/>
          <w:numId w:val="74"/>
        </w:numPr>
        <w:spacing w:after="0"/>
        <w:contextualSpacing/>
        <w:rPr>
          <w:rFonts w:eastAsia="Calibri" w:cs="Arial"/>
          <w:szCs w:val="24"/>
        </w:rPr>
      </w:pPr>
      <w:r w:rsidRPr="00467640">
        <w:rPr>
          <w:rFonts w:eastAsia="Calibri" w:cs="Arial"/>
          <w:b/>
          <w:szCs w:val="24"/>
        </w:rPr>
        <w:t xml:space="preserve">Name </w:t>
      </w:r>
      <w:r w:rsidRPr="00467640">
        <w:rPr>
          <w:rFonts w:eastAsia="Calibri" w:cs="Arial"/>
          <w:szCs w:val="24"/>
        </w:rPr>
        <w:t>– Provide the name of the entity and identify if it is a sub-recipient, contractor, or consultant.</w:t>
      </w:r>
    </w:p>
    <w:p w14:paraId="0FFFEA4A" w14:textId="77777777" w:rsidR="00467640" w:rsidRPr="00467640" w:rsidRDefault="00467640" w:rsidP="00104911">
      <w:pPr>
        <w:numPr>
          <w:ilvl w:val="0"/>
          <w:numId w:val="74"/>
        </w:numPr>
        <w:spacing w:after="0"/>
        <w:contextualSpacing/>
        <w:rPr>
          <w:rFonts w:eastAsia="Calibri" w:cs="Arial"/>
          <w:szCs w:val="24"/>
        </w:rPr>
      </w:pPr>
      <w:r w:rsidRPr="00467640">
        <w:rPr>
          <w:rFonts w:eastAsia="Calibri" w:cs="Arial"/>
          <w:b/>
          <w:szCs w:val="24"/>
        </w:rPr>
        <w:t>Service</w:t>
      </w:r>
      <w:r w:rsidRPr="00467640">
        <w:rPr>
          <w:rFonts w:eastAsia="Calibri" w:cs="Arial"/>
          <w:szCs w:val="24"/>
        </w:rPr>
        <w:t xml:space="preserve"> – Identify the products or services to be obtained.  </w:t>
      </w:r>
    </w:p>
    <w:p w14:paraId="67CBDF3D" w14:textId="77777777" w:rsidR="00467640" w:rsidRPr="00467640" w:rsidRDefault="00467640" w:rsidP="00104911">
      <w:pPr>
        <w:numPr>
          <w:ilvl w:val="0"/>
          <w:numId w:val="75"/>
        </w:numPr>
        <w:spacing w:after="0"/>
        <w:contextualSpacing/>
        <w:rPr>
          <w:rFonts w:eastAsia="Calibri" w:cs="Arial"/>
          <w:szCs w:val="24"/>
        </w:rPr>
      </w:pPr>
      <w:r w:rsidRPr="00467640">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13401682" w14:textId="77777777" w:rsidR="00467640" w:rsidRPr="00467640" w:rsidRDefault="00467640" w:rsidP="00104911">
      <w:pPr>
        <w:numPr>
          <w:ilvl w:val="0"/>
          <w:numId w:val="74"/>
        </w:numPr>
        <w:spacing w:after="0"/>
        <w:contextualSpacing/>
        <w:rPr>
          <w:rFonts w:eastAsia="Calibri" w:cs="Arial"/>
          <w:szCs w:val="24"/>
        </w:rPr>
      </w:pPr>
      <w:r w:rsidRPr="00467640">
        <w:rPr>
          <w:rFonts w:eastAsia="Calibri" w:cs="Arial"/>
          <w:b/>
          <w:szCs w:val="24"/>
        </w:rPr>
        <w:t>Rate</w:t>
      </w:r>
      <w:r w:rsidRPr="00467640">
        <w:rPr>
          <w:rFonts w:eastAsia="Calibri" w:cs="Arial"/>
          <w:szCs w:val="24"/>
        </w:rPr>
        <w:t xml:space="preserve"> – provide an itemized line item breakdown.</w:t>
      </w:r>
      <w:r w:rsidRPr="00467640">
        <w:rPr>
          <w:rFonts w:eastAsia="Calibri" w:cs="Arial"/>
          <w:i/>
          <w:szCs w:val="24"/>
        </w:rPr>
        <w:t xml:space="preserve"> </w:t>
      </w:r>
    </w:p>
    <w:p w14:paraId="1CAC298F" w14:textId="77777777" w:rsidR="00467640" w:rsidRPr="00467640" w:rsidRDefault="00467640" w:rsidP="00104911">
      <w:pPr>
        <w:numPr>
          <w:ilvl w:val="0"/>
          <w:numId w:val="76"/>
        </w:numPr>
        <w:spacing w:after="0"/>
        <w:contextualSpacing/>
        <w:rPr>
          <w:rFonts w:eastAsia="Calibri" w:cs="Arial"/>
          <w:szCs w:val="24"/>
        </w:rPr>
      </w:pPr>
      <w:r w:rsidRPr="00467640">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13C30C7F" w14:textId="77777777" w:rsidR="00467640" w:rsidRPr="00467640" w:rsidRDefault="00467640" w:rsidP="00104911">
      <w:pPr>
        <w:numPr>
          <w:ilvl w:val="0"/>
          <w:numId w:val="74"/>
        </w:numPr>
        <w:spacing w:after="0"/>
        <w:contextualSpacing/>
        <w:rPr>
          <w:rFonts w:cs="Arial"/>
          <w:b/>
          <w:bCs/>
          <w:sz w:val="28"/>
          <w:szCs w:val="28"/>
        </w:rPr>
      </w:pPr>
      <w:r w:rsidRPr="00467640">
        <w:rPr>
          <w:rFonts w:eastAsia="Calibri" w:cs="Arial"/>
          <w:b/>
          <w:szCs w:val="24"/>
        </w:rPr>
        <w:lastRenderedPageBreak/>
        <w:t>Contract Costs Charged to the Award</w:t>
      </w:r>
      <w:r w:rsidRPr="00467640">
        <w:rPr>
          <w:rFonts w:eastAsia="Calibri" w:cs="Arial"/>
          <w:szCs w:val="24"/>
        </w:rPr>
        <w:t xml:space="preserve"> − Provide the total of the sub-recipient, consultant, or contract costs to be charged to the award during the budget period. </w:t>
      </w:r>
    </w:p>
    <w:p w14:paraId="3CC32ACB" w14:textId="77777777" w:rsidR="00467640" w:rsidRPr="00467640" w:rsidRDefault="00467640" w:rsidP="00467640">
      <w:pPr>
        <w:spacing w:after="0"/>
        <w:ind w:left="720"/>
        <w:contextualSpacing/>
        <w:rPr>
          <w:rFonts w:cs="Arial"/>
          <w:b/>
          <w:bCs/>
          <w:sz w:val="28"/>
          <w:szCs w:val="28"/>
        </w:rPr>
      </w:pPr>
    </w:p>
    <w:p w14:paraId="264D929A" w14:textId="77777777" w:rsidR="00467640" w:rsidRPr="00467640" w:rsidRDefault="00467640" w:rsidP="00467640">
      <w:pPr>
        <w:rPr>
          <w:rFonts w:cs="Arial"/>
          <w:b/>
          <w:szCs w:val="24"/>
        </w:rPr>
      </w:pPr>
      <w:r w:rsidRPr="00467640">
        <w:rPr>
          <w:rFonts w:cs="Arial"/>
          <w:b/>
          <w:szCs w:val="24"/>
        </w:rPr>
        <w:t>COSTS FOR CONTRACTS MUST BE BROKEN DOWN IN DETAIL AND A NARRATIVE JUSTIFICATION PROVIDED.  IF APPLICABLE, NUMBERS OF CLIENTS SHOULD BE INCLUDED IN THE COSTS.</w:t>
      </w:r>
    </w:p>
    <w:p w14:paraId="08FDE428" w14:textId="77777777" w:rsidR="00467640" w:rsidRPr="00467640" w:rsidRDefault="00467640" w:rsidP="00467640">
      <w:pPr>
        <w:rPr>
          <w:rFonts w:cs="Arial"/>
          <w:b/>
          <w:bCs/>
        </w:rPr>
      </w:pPr>
      <w:r w:rsidRPr="00467640">
        <w:rPr>
          <w:rFonts w:cs="Arial"/>
          <w:b/>
        </w:rPr>
        <w:t>FEDERAL REQUEST</w:t>
      </w:r>
      <w:r w:rsidRPr="00467640">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467640" w:rsidRPr="00467640" w14:paraId="5623E268" w14:textId="77777777" w:rsidTr="007647E2">
        <w:trPr>
          <w:cantSplit/>
          <w:tblHeader/>
        </w:trPr>
        <w:tc>
          <w:tcPr>
            <w:tcW w:w="1908" w:type="dxa"/>
            <w:shd w:val="clear" w:color="auto" w:fill="B8CCE4"/>
            <w:vAlign w:val="center"/>
          </w:tcPr>
          <w:p w14:paraId="0F268D94" w14:textId="77777777" w:rsidR="00467640" w:rsidRPr="00467640" w:rsidRDefault="00467640" w:rsidP="00467640">
            <w:pPr>
              <w:jc w:val="center"/>
              <w:rPr>
                <w:rFonts w:cs="Arial"/>
                <w:b/>
                <w:bCs/>
                <w:sz w:val="20"/>
              </w:rPr>
            </w:pPr>
            <w:bookmarkStart w:id="323" w:name="_Toc280259005"/>
            <w:bookmarkStart w:id="324" w:name="_Toc306973111"/>
            <w:bookmarkStart w:id="325" w:name="_Toc317150096"/>
            <w:bookmarkStart w:id="326" w:name="_Toc318707633"/>
            <w:r w:rsidRPr="00467640">
              <w:rPr>
                <w:rFonts w:cs="Arial"/>
                <w:b/>
                <w:sz w:val="20"/>
              </w:rPr>
              <w:t>Name</w:t>
            </w:r>
            <w:bookmarkEnd w:id="323"/>
            <w:bookmarkEnd w:id="324"/>
            <w:bookmarkEnd w:id="325"/>
            <w:bookmarkEnd w:id="326"/>
            <w:r w:rsidRPr="00467640">
              <w:rPr>
                <w:rFonts w:cs="Arial"/>
                <w:b/>
                <w:sz w:val="20"/>
              </w:rPr>
              <w:t xml:space="preserve"> (1)</w:t>
            </w:r>
          </w:p>
        </w:tc>
        <w:tc>
          <w:tcPr>
            <w:tcW w:w="1620" w:type="dxa"/>
            <w:shd w:val="clear" w:color="auto" w:fill="B8CCE4"/>
            <w:vAlign w:val="center"/>
          </w:tcPr>
          <w:p w14:paraId="55121F56" w14:textId="77777777" w:rsidR="00467640" w:rsidRPr="00467640" w:rsidRDefault="00467640" w:rsidP="00467640">
            <w:pPr>
              <w:jc w:val="center"/>
              <w:rPr>
                <w:rFonts w:cs="Arial"/>
                <w:b/>
                <w:bCs/>
                <w:sz w:val="20"/>
              </w:rPr>
            </w:pPr>
            <w:bookmarkStart w:id="327" w:name="_Toc280259006"/>
            <w:bookmarkStart w:id="328" w:name="_Toc306973112"/>
            <w:bookmarkStart w:id="329" w:name="_Toc317150097"/>
            <w:bookmarkStart w:id="330" w:name="_Toc318707634"/>
            <w:r w:rsidRPr="00467640">
              <w:rPr>
                <w:rFonts w:cs="Arial"/>
                <w:b/>
                <w:sz w:val="20"/>
              </w:rPr>
              <w:t>Service</w:t>
            </w:r>
            <w:bookmarkEnd w:id="327"/>
            <w:bookmarkEnd w:id="328"/>
            <w:bookmarkEnd w:id="329"/>
            <w:bookmarkEnd w:id="330"/>
            <w:r w:rsidRPr="00467640">
              <w:rPr>
                <w:rFonts w:cs="Arial"/>
                <w:b/>
                <w:sz w:val="20"/>
              </w:rPr>
              <w:t xml:space="preserve"> (2)</w:t>
            </w:r>
          </w:p>
        </w:tc>
        <w:tc>
          <w:tcPr>
            <w:tcW w:w="2160" w:type="dxa"/>
            <w:shd w:val="clear" w:color="auto" w:fill="B8CCE4"/>
            <w:vAlign w:val="center"/>
          </w:tcPr>
          <w:p w14:paraId="33490567" w14:textId="77777777" w:rsidR="00467640" w:rsidRPr="00467640" w:rsidRDefault="00467640" w:rsidP="00467640">
            <w:pPr>
              <w:jc w:val="center"/>
              <w:rPr>
                <w:rFonts w:cs="Arial"/>
                <w:b/>
                <w:bCs/>
                <w:sz w:val="20"/>
              </w:rPr>
            </w:pPr>
            <w:bookmarkStart w:id="331" w:name="_Toc280259007"/>
            <w:bookmarkStart w:id="332" w:name="_Toc306973113"/>
            <w:bookmarkStart w:id="333" w:name="_Toc317150098"/>
            <w:bookmarkStart w:id="334" w:name="_Toc318707635"/>
            <w:r w:rsidRPr="00467640">
              <w:rPr>
                <w:rFonts w:cs="Arial"/>
                <w:b/>
                <w:sz w:val="20"/>
              </w:rPr>
              <w:t>Rate</w:t>
            </w:r>
            <w:bookmarkEnd w:id="331"/>
            <w:bookmarkEnd w:id="332"/>
            <w:bookmarkEnd w:id="333"/>
            <w:bookmarkEnd w:id="334"/>
            <w:r w:rsidRPr="00467640">
              <w:rPr>
                <w:rFonts w:cs="Arial"/>
                <w:b/>
                <w:sz w:val="20"/>
              </w:rPr>
              <w:t xml:space="preserve"> (3)</w:t>
            </w:r>
          </w:p>
        </w:tc>
        <w:tc>
          <w:tcPr>
            <w:tcW w:w="2430" w:type="dxa"/>
            <w:shd w:val="clear" w:color="auto" w:fill="B8CCE4"/>
            <w:vAlign w:val="center"/>
          </w:tcPr>
          <w:p w14:paraId="13610E1F" w14:textId="77777777" w:rsidR="00467640" w:rsidRPr="00467640" w:rsidRDefault="00467640" w:rsidP="00467640">
            <w:pPr>
              <w:jc w:val="center"/>
              <w:rPr>
                <w:rFonts w:cs="Arial"/>
                <w:b/>
                <w:bCs/>
                <w:sz w:val="20"/>
              </w:rPr>
            </w:pPr>
            <w:bookmarkStart w:id="335" w:name="_Toc280259008"/>
            <w:bookmarkStart w:id="336" w:name="_Toc306973114"/>
            <w:bookmarkStart w:id="337" w:name="_Toc317150099"/>
            <w:bookmarkStart w:id="338" w:name="_Toc318707636"/>
            <w:r w:rsidRPr="00467640">
              <w:rPr>
                <w:rFonts w:cs="Arial"/>
                <w:b/>
                <w:sz w:val="20"/>
              </w:rPr>
              <w:t>Other</w:t>
            </w:r>
            <w:bookmarkEnd w:id="335"/>
            <w:bookmarkEnd w:id="336"/>
            <w:bookmarkEnd w:id="337"/>
            <w:bookmarkEnd w:id="338"/>
          </w:p>
        </w:tc>
        <w:tc>
          <w:tcPr>
            <w:tcW w:w="1440" w:type="dxa"/>
            <w:shd w:val="clear" w:color="auto" w:fill="B8CCE4"/>
            <w:vAlign w:val="center"/>
          </w:tcPr>
          <w:p w14:paraId="0D677C9A" w14:textId="77777777" w:rsidR="00467640" w:rsidRPr="00467640" w:rsidRDefault="00467640" w:rsidP="00467640">
            <w:pPr>
              <w:jc w:val="center"/>
              <w:rPr>
                <w:rFonts w:cs="Arial"/>
                <w:b/>
                <w:bCs/>
                <w:sz w:val="20"/>
              </w:rPr>
            </w:pPr>
            <w:bookmarkStart w:id="339" w:name="_Toc280259009"/>
            <w:bookmarkStart w:id="340" w:name="_Toc306973115"/>
            <w:bookmarkStart w:id="341" w:name="_Toc317150100"/>
            <w:bookmarkStart w:id="342" w:name="_Toc318707637"/>
            <w:r w:rsidRPr="00467640">
              <w:rPr>
                <w:rFonts w:cs="Arial"/>
                <w:b/>
                <w:sz w:val="20"/>
              </w:rPr>
              <w:t>Cost</w:t>
            </w:r>
            <w:bookmarkEnd w:id="339"/>
            <w:bookmarkEnd w:id="340"/>
            <w:bookmarkEnd w:id="341"/>
            <w:bookmarkEnd w:id="342"/>
            <w:r w:rsidRPr="00467640">
              <w:rPr>
                <w:rFonts w:cs="Arial"/>
                <w:b/>
                <w:sz w:val="20"/>
              </w:rPr>
              <w:t xml:space="preserve"> (4)</w:t>
            </w:r>
          </w:p>
        </w:tc>
      </w:tr>
      <w:tr w:rsidR="00467640" w:rsidRPr="00467640" w14:paraId="406C8CAF" w14:textId="77777777" w:rsidTr="007647E2">
        <w:trPr>
          <w:cantSplit/>
          <w:trHeight w:val="809"/>
        </w:trPr>
        <w:tc>
          <w:tcPr>
            <w:tcW w:w="1908" w:type="dxa"/>
            <w:vAlign w:val="center"/>
          </w:tcPr>
          <w:p w14:paraId="39B18E0B" w14:textId="77777777" w:rsidR="00467640" w:rsidRPr="00467640" w:rsidRDefault="00467640" w:rsidP="00467640">
            <w:pPr>
              <w:jc w:val="center"/>
              <w:rPr>
                <w:rFonts w:cs="Arial"/>
                <w:sz w:val="20"/>
              </w:rPr>
            </w:pPr>
            <w:r w:rsidRPr="00467640">
              <w:rPr>
                <w:rFonts w:cs="Arial"/>
                <w:sz w:val="20"/>
              </w:rPr>
              <w:t>(1) State Department of Human Services</w:t>
            </w:r>
          </w:p>
        </w:tc>
        <w:tc>
          <w:tcPr>
            <w:tcW w:w="1620" w:type="dxa"/>
            <w:vAlign w:val="center"/>
          </w:tcPr>
          <w:p w14:paraId="6BA302CD" w14:textId="77777777" w:rsidR="00467640" w:rsidRPr="00467640" w:rsidRDefault="00467640" w:rsidP="00467640">
            <w:pPr>
              <w:jc w:val="center"/>
              <w:rPr>
                <w:rFonts w:cs="Arial"/>
                <w:sz w:val="20"/>
              </w:rPr>
            </w:pPr>
            <w:r w:rsidRPr="00467640">
              <w:rPr>
                <w:rFonts w:cs="Arial"/>
                <w:sz w:val="20"/>
              </w:rPr>
              <w:t>Training</w:t>
            </w:r>
          </w:p>
        </w:tc>
        <w:tc>
          <w:tcPr>
            <w:tcW w:w="2160" w:type="dxa"/>
            <w:vAlign w:val="center"/>
          </w:tcPr>
          <w:p w14:paraId="67AF6543" w14:textId="77777777" w:rsidR="00467640" w:rsidRPr="00467640" w:rsidRDefault="00467640" w:rsidP="00467640">
            <w:pPr>
              <w:jc w:val="center"/>
              <w:rPr>
                <w:rFonts w:cs="Arial"/>
                <w:sz w:val="20"/>
              </w:rPr>
            </w:pPr>
            <w:r w:rsidRPr="00467640">
              <w:rPr>
                <w:rFonts w:cs="Arial"/>
                <w:sz w:val="20"/>
              </w:rPr>
              <w:t>$250/individual x 3 staff</w:t>
            </w:r>
          </w:p>
        </w:tc>
        <w:tc>
          <w:tcPr>
            <w:tcW w:w="2430" w:type="dxa"/>
            <w:vAlign w:val="center"/>
          </w:tcPr>
          <w:p w14:paraId="4ECC9FAB" w14:textId="77777777" w:rsidR="00467640" w:rsidRPr="00467640" w:rsidRDefault="00467640" w:rsidP="00467640">
            <w:pPr>
              <w:jc w:val="center"/>
              <w:rPr>
                <w:rFonts w:cs="Arial"/>
                <w:sz w:val="20"/>
              </w:rPr>
            </w:pPr>
            <w:r w:rsidRPr="00467640">
              <w:rPr>
                <w:rFonts w:cs="Arial"/>
                <w:sz w:val="20"/>
              </w:rPr>
              <w:t>5 days</w:t>
            </w:r>
          </w:p>
        </w:tc>
        <w:tc>
          <w:tcPr>
            <w:tcW w:w="1440" w:type="dxa"/>
            <w:vAlign w:val="center"/>
          </w:tcPr>
          <w:p w14:paraId="1B164548" w14:textId="77777777" w:rsidR="00467640" w:rsidRPr="00467640" w:rsidRDefault="00467640" w:rsidP="00467640">
            <w:pPr>
              <w:jc w:val="center"/>
              <w:rPr>
                <w:rFonts w:cs="Arial"/>
                <w:sz w:val="20"/>
              </w:rPr>
            </w:pPr>
            <w:r w:rsidRPr="00467640">
              <w:rPr>
                <w:rFonts w:cs="Arial"/>
                <w:sz w:val="20"/>
              </w:rPr>
              <w:t>$    750</w:t>
            </w:r>
          </w:p>
        </w:tc>
      </w:tr>
      <w:tr w:rsidR="00467640" w:rsidRPr="00467640" w14:paraId="4CDCEF2D" w14:textId="77777777" w:rsidTr="007647E2">
        <w:trPr>
          <w:cantSplit/>
          <w:trHeight w:val="1043"/>
        </w:trPr>
        <w:tc>
          <w:tcPr>
            <w:tcW w:w="1908" w:type="dxa"/>
            <w:vAlign w:val="center"/>
          </w:tcPr>
          <w:p w14:paraId="1F5DF1E3" w14:textId="77777777" w:rsidR="00467640" w:rsidRPr="00467640" w:rsidRDefault="00467640" w:rsidP="00467640">
            <w:pPr>
              <w:jc w:val="center"/>
              <w:rPr>
                <w:rFonts w:cs="Arial"/>
                <w:sz w:val="20"/>
              </w:rPr>
            </w:pPr>
            <w:r w:rsidRPr="00467640">
              <w:rPr>
                <w:rFonts w:cs="Arial"/>
                <w:sz w:val="20"/>
              </w:rPr>
              <w:br/>
              <w:t>(2) Treatment Services</w:t>
            </w:r>
          </w:p>
          <w:p w14:paraId="721562E9" w14:textId="77777777" w:rsidR="00467640" w:rsidRPr="00467640" w:rsidRDefault="00467640" w:rsidP="00467640">
            <w:pPr>
              <w:jc w:val="center"/>
              <w:rPr>
                <w:rFonts w:cs="Arial"/>
                <w:sz w:val="20"/>
              </w:rPr>
            </w:pPr>
          </w:p>
        </w:tc>
        <w:tc>
          <w:tcPr>
            <w:tcW w:w="1620" w:type="dxa"/>
            <w:vAlign w:val="center"/>
          </w:tcPr>
          <w:p w14:paraId="39806F7E" w14:textId="77777777" w:rsidR="00467640" w:rsidRPr="00467640" w:rsidRDefault="00467640" w:rsidP="00467640">
            <w:pPr>
              <w:jc w:val="center"/>
              <w:rPr>
                <w:rFonts w:cs="Arial"/>
                <w:sz w:val="20"/>
              </w:rPr>
            </w:pPr>
            <w:r w:rsidRPr="00467640">
              <w:rPr>
                <w:rFonts w:cs="Arial"/>
                <w:sz w:val="20"/>
              </w:rPr>
              <w:t>1040 Clients</w:t>
            </w:r>
          </w:p>
        </w:tc>
        <w:tc>
          <w:tcPr>
            <w:tcW w:w="2160" w:type="dxa"/>
            <w:vAlign w:val="center"/>
          </w:tcPr>
          <w:p w14:paraId="0F420F84" w14:textId="77777777" w:rsidR="00467640" w:rsidRPr="00467640" w:rsidRDefault="00467640" w:rsidP="00467640">
            <w:pPr>
              <w:jc w:val="center"/>
              <w:rPr>
                <w:rFonts w:cs="Arial"/>
                <w:sz w:val="20"/>
              </w:rPr>
            </w:pPr>
            <w:r w:rsidRPr="00467640">
              <w:rPr>
                <w:rFonts w:cs="Arial"/>
                <w:sz w:val="20"/>
              </w:rPr>
              <w:t>$27/client per year</w:t>
            </w:r>
          </w:p>
        </w:tc>
        <w:tc>
          <w:tcPr>
            <w:tcW w:w="2430" w:type="dxa"/>
            <w:vAlign w:val="center"/>
          </w:tcPr>
          <w:p w14:paraId="7459ED27" w14:textId="77777777" w:rsidR="00467640" w:rsidRPr="00467640" w:rsidRDefault="00467640" w:rsidP="00467640">
            <w:pPr>
              <w:rPr>
                <w:rFonts w:cs="Arial"/>
                <w:sz w:val="20"/>
              </w:rPr>
            </w:pPr>
          </w:p>
        </w:tc>
        <w:tc>
          <w:tcPr>
            <w:tcW w:w="1440" w:type="dxa"/>
            <w:vAlign w:val="center"/>
          </w:tcPr>
          <w:p w14:paraId="38EBE5D5" w14:textId="77777777" w:rsidR="00467640" w:rsidRPr="00467640" w:rsidRDefault="00467640" w:rsidP="00467640">
            <w:pPr>
              <w:jc w:val="center"/>
              <w:rPr>
                <w:rFonts w:cs="Arial"/>
                <w:sz w:val="20"/>
              </w:rPr>
            </w:pPr>
            <w:r w:rsidRPr="00467640">
              <w:rPr>
                <w:rFonts w:cs="Arial"/>
                <w:sz w:val="20"/>
              </w:rPr>
              <w:t>$28,080</w:t>
            </w:r>
          </w:p>
        </w:tc>
      </w:tr>
      <w:tr w:rsidR="00467640" w:rsidRPr="00467640" w14:paraId="4AEE9A5A" w14:textId="77777777" w:rsidTr="007647E2">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52D0602C" w14:textId="77777777" w:rsidR="00467640" w:rsidRPr="00467640" w:rsidRDefault="00467640" w:rsidP="00467640">
            <w:pPr>
              <w:jc w:val="center"/>
              <w:rPr>
                <w:rFonts w:cs="Arial"/>
                <w:sz w:val="20"/>
              </w:rPr>
            </w:pPr>
            <w:r w:rsidRPr="00467640">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1F06551F" w14:textId="77777777" w:rsidR="00467640" w:rsidRPr="00467640" w:rsidRDefault="00467640" w:rsidP="00467640">
            <w:pPr>
              <w:jc w:val="center"/>
              <w:rPr>
                <w:rFonts w:cs="Arial"/>
                <w:sz w:val="20"/>
              </w:rPr>
            </w:pPr>
            <w:r w:rsidRPr="00467640">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50FC57A2" w14:textId="77777777" w:rsidR="00467640" w:rsidRPr="00467640" w:rsidRDefault="00467640" w:rsidP="00467640">
            <w:pPr>
              <w:jc w:val="center"/>
              <w:rPr>
                <w:rFonts w:cs="Arial"/>
                <w:sz w:val="20"/>
              </w:rPr>
            </w:pPr>
          </w:p>
          <w:p w14:paraId="7BBAC5BA" w14:textId="77777777" w:rsidR="00467640" w:rsidRPr="00467640" w:rsidRDefault="00467640" w:rsidP="00467640">
            <w:pPr>
              <w:jc w:val="center"/>
              <w:rPr>
                <w:rFonts w:cs="Arial"/>
                <w:sz w:val="20"/>
              </w:rPr>
            </w:pPr>
          </w:p>
          <w:p w14:paraId="474075A5" w14:textId="77777777" w:rsidR="00467640" w:rsidRPr="00467640" w:rsidRDefault="00467640" w:rsidP="00467640">
            <w:pPr>
              <w:jc w:val="center"/>
              <w:rPr>
                <w:rFonts w:cs="Arial"/>
                <w:sz w:val="20"/>
              </w:rPr>
            </w:pPr>
            <w:r w:rsidRPr="00467640">
              <w:rPr>
                <w:rFonts w:cs="Arial"/>
                <w:sz w:val="20"/>
              </w:rPr>
              <w:t>1FTE @ $27,000 + Fringe Benefits of $6,750 = $33,750</w:t>
            </w:r>
          </w:p>
          <w:p w14:paraId="0EEE0533" w14:textId="77777777" w:rsidR="00467640" w:rsidRPr="00467640" w:rsidRDefault="00467640" w:rsidP="00467640">
            <w:pPr>
              <w:jc w:val="center"/>
              <w:rPr>
                <w:rFonts w:cs="Arial"/>
                <w:sz w:val="20"/>
              </w:rPr>
            </w:pPr>
          </w:p>
          <w:p w14:paraId="5C4A293A" w14:textId="77777777" w:rsidR="00467640" w:rsidRPr="00467640" w:rsidRDefault="00467640" w:rsidP="00467640">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241C7CA6" w14:textId="77777777" w:rsidR="00467640" w:rsidRPr="00467640" w:rsidRDefault="00467640" w:rsidP="00467640">
            <w:pPr>
              <w:jc w:val="center"/>
              <w:rPr>
                <w:rFonts w:cs="Arial"/>
                <w:sz w:val="20"/>
              </w:rPr>
            </w:pPr>
            <w:r w:rsidRPr="00467640">
              <w:rPr>
                <w:rFonts w:cs="Arial"/>
                <w:b/>
                <w:sz w:val="20"/>
              </w:rPr>
              <w:t>*</w:t>
            </w:r>
            <w:r w:rsidRPr="00467640">
              <w:rPr>
                <w:rFonts w:cs="Arial"/>
                <w:sz w:val="20"/>
              </w:rPr>
              <w:t>Travel at 3,126 @ .50 per mile = $1,563</w:t>
            </w:r>
          </w:p>
          <w:p w14:paraId="73E6B954" w14:textId="77777777" w:rsidR="00467640" w:rsidRPr="00467640" w:rsidRDefault="00467640" w:rsidP="00467640">
            <w:pPr>
              <w:jc w:val="center"/>
              <w:rPr>
                <w:rFonts w:cs="Arial"/>
                <w:sz w:val="20"/>
              </w:rPr>
            </w:pPr>
            <w:r w:rsidRPr="00467640">
              <w:rPr>
                <w:rFonts w:cs="Arial"/>
                <w:b/>
                <w:sz w:val="20"/>
              </w:rPr>
              <w:t>*</w:t>
            </w:r>
            <w:r w:rsidRPr="00467640">
              <w:rPr>
                <w:rFonts w:cs="Arial"/>
                <w:sz w:val="20"/>
              </w:rPr>
              <w:t>Training course $175</w:t>
            </w:r>
          </w:p>
          <w:p w14:paraId="7560C13A" w14:textId="77777777" w:rsidR="00467640" w:rsidRPr="00467640" w:rsidRDefault="00467640" w:rsidP="00467640">
            <w:pPr>
              <w:jc w:val="center"/>
              <w:rPr>
                <w:rFonts w:cs="Arial"/>
                <w:sz w:val="20"/>
              </w:rPr>
            </w:pPr>
            <w:r w:rsidRPr="00467640">
              <w:rPr>
                <w:rFonts w:cs="Arial"/>
                <w:b/>
                <w:sz w:val="20"/>
              </w:rPr>
              <w:t>*</w:t>
            </w:r>
            <w:r w:rsidRPr="00467640">
              <w:rPr>
                <w:rFonts w:cs="Arial"/>
                <w:sz w:val="20"/>
              </w:rPr>
              <w:t>Supplies @ $47.54 x 12 months or $570</w:t>
            </w:r>
          </w:p>
          <w:p w14:paraId="1BE1B5B3" w14:textId="77777777" w:rsidR="00467640" w:rsidRPr="00467640" w:rsidRDefault="00467640" w:rsidP="00467640">
            <w:pPr>
              <w:jc w:val="center"/>
              <w:rPr>
                <w:rFonts w:cs="Arial"/>
                <w:sz w:val="20"/>
              </w:rPr>
            </w:pPr>
            <w:r w:rsidRPr="00467640">
              <w:rPr>
                <w:rFonts w:cs="Arial"/>
                <w:b/>
                <w:sz w:val="20"/>
              </w:rPr>
              <w:t>*</w:t>
            </w:r>
            <w:r w:rsidRPr="00467640">
              <w:rPr>
                <w:rFonts w:cs="Arial"/>
                <w:sz w:val="20"/>
              </w:rPr>
              <w:t>Telephone @ $60 x 12 months = $720</w:t>
            </w:r>
          </w:p>
          <w:p w14:paraId="3D044F99" w14:textId="77777777" w:rsidR="00467640" w:rsidRPr="00467640" w:rsidRDefault="00467640" w:rsidP="00467640">
            <w:pPr>
              <w:jc w:val="center"/>
              <w:rPr>
                <w:rFonts w:cs="Arial"/>
                <w:sz w:val="20"/>
              </w:rPr>
            </w:pPr>
            <w:r w:rsidRPr="00467640">
              <w:rPr>
                <w:rFonts w:cs="Arial"/>
                <w:b/>
                <w:sz w:val="20"/>
              </w:rPr>
              <w:lastRenderedPageBreak/>
              <w:t>*</w:t>
            </w:r>
            <w:r w:rsidRPr="00467640">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696E6391" w14:textId="77777777" w:rsidR="00467640" w:rsidRPr="00467640" w:rsidRDefault="00467640" w:rsidP="00467640">
            <w:pPr>
              <w:jc w:val="center"/>
              <w:rPr>
                <w:rFonts w:cs="Arial"/>
                <w:sz w:val="20"/>
              </w:rPr>
            </w:pPr>
            <w:r w:rsidRPr="00467640">
              <w:rPr>
                <w:rFonts w:cs="Arial"/>
                <w:sz w:val="20"/>
              </w:rPr>
              <w:lastRenderedPageBreak/>
              <w:t>$46,168</w:t>
            </w:r>
          </w:p>
        </w:tc>
      </w:tr>
      <w:tr w:rsidR="00467640" w:rsidRPr="00467640" w14:paraId="10AF1A03" w14:textId="77777777" w:rsidTr="007647E2">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3EA43F05" w14:textId="77777777" w:rsidR="00467640" w:rsidRPr="00467640" w:rsidRDefault="00467640" w:rsidP="00467640">
            <w:pPr>
              <w:spacing w:before="120" w:after="120"/>
              <w:jc w:val="center"/>
              <w:rPr>
                <w:rFonts w:cs="Arial"/>
                <w:sz w:val="20"/>
              </w:rPr>
            </w:pPr>
            <w:r w:rsidRPr="00467640">
              <w:rPr>
                <w:rFonts w:cs="Arial"/>
                <w:sz w:val="20"/>
              </w:rPr>
              <w:br/>
              <w:t>(4) Jane Smith</w:t>
            </w:r>
          </w:p>
          <w:p w14:paraId="3E1271DE" w14:textId="77777777" w:rsidR="00467640" w:rsidRPr="00467640" w:rsidRDefault="00467640" w:rsidP="00467640">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4A71D53" w14:textId="77777777" w:rsidR="00467640" w:rsidRPr="00467640" w:rsidRDefault="00467640" w:rsidP="00467640">
            <w:pPr>
              <w:jc w:val="center"/>
              <w:rPr>
                <w:rFonts w:cs="Arial"/>
                <w:sz w:val="20"/>
              </w:rPr>
            </w:pPr>
            <w:r w:rsidRPr="00467640">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7A1CE485" w14:textId="77777777" w:rsidR="00467640" w:rsidRPr="00467640" w:rsidRDefault="00467640" w:rsidP="00467640">
            <w:pPr>
              <w:jc w:val="center"/>
              <w:rPr>
                <w:rFonts w:cs="Arial"/>
                <w:sz w:val="20"/>
              </w:rPr>
            </w:pPr>
            <w:r w:rsidRPr="00467640">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4177CDAF" w14:textId="77777777" w:rsidR="00467640" w:rsidRPr="00467640" w:rsidRDefault="00467640" w:rsidP="00467640">
            <w:pPr>
              <w:jc w:val="center"/>
              <w:rPr>
                <w:rFonts w:cs="Arial"/>
                <w:sz w:val="20"/>
              </w:rPr>
            </w:pPr>
            <w:r w:rsidRPr="00467640">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2C1A86B8" w14:textId="77777777" w:rsidR="00467640" w:rsidRPr="00467640" w:rsidRDefault="00467640" w:rsidP="00467640">
            <w:pPr>
              <w:jc w:val="center"/>
              <w:rPr>
                <w:rFonts w:cs="Arial"/>
                <w:sz w:val="20"/>
              </w:rPr>
            </w:pPr>
            <w:r w:rsidRPr="00467640">
              <w:rPr>
                <w:rFonts w:cs="Arial"/>
                <w:sz w:val="20"/>
              </w:rPr>
              <w:t>$9,000</w:t>
            </w:r>
          </w:p>
        </w:tc>
      </w:tr>
      <w:tr w:rsidR="00467640" w:rsidRPr="00467640" w14:paraId="7C7C4A73" w14:textId="77777777" w:rsidTr="007647E2">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28859E69" w14:textId="77777777" w:rsidR="00467640" w:rsidRPr="00467640" w:rsidRDefault="00467640" w:rsidP="00467640">
            <w:pPr>
              <w:jc w:val="center"/>
              <w:rPr>
                <w:rFonts w:cs="Arial"/>
                <w:sz w:val="20"/>
              </w:rPr>
            </w:pPr>
            <w:r w:rsidRPr="00467640">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91AFA43" w14:textId="77777777" w:rsidR="00467640" w:rsidRPr="00467640" w:rsidRDefault="00467640" w:rsidP="00467640">
            <w:pPr>
              <w:jc w:val="center"/>
              <w:rPr>
                <w:rFonts w:cs="Arial"/>
                <w:sz w:val="20"/>
              </w:rPr>
            </w:pPr>
            <w:r w:rsidRPr="00467640">
              <w:rPr>
                <w:rFonts w:cs="Arial"/>
                <w:sz w:val="20"/>
              </w:rPr>
              <w:t>Marketing Coordinator</w:t>
            </w:r>
          </w:p>
          <w:p w14:paraId="0AFFA732" w14:textId="77777777" w:rsidR="00467640" w:rsidRPr="00467640" w:rsidRDefault="00467640" w:rsidP="00467640">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CBDEE40" w14:textId="77777777" w:rsidR="00467640" w:rsidRPr="00467640" w:rsidRDefault="00467640" w:rsidP="00467640">
            <w:pPr>
              <w:jc w:val="center"/>
              <w:rPr>
                <w:rFonts w:cs="Arial"/>
                <w:sz w:val="20"/>
              </w:rPr>
            </w:pPr>
            <w:r w:rsidRPr="00467640">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6D69D2DB" w14:textId="77777777" w:rsidR="00467640" w:rsidRPr="00467640" w:rsidRDefault="00467640" w:rsidP="00467640">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FCB11F3" w14:textId="77777777" w:rsidR="00467640" w:rsidRPr="00467640" w:rsidRDefault="00467640" w:rsidP="00467640">
            <w:pPr>
              <w:jc w:val="center"/>
              <w:rPr>
                <w:rFonts w:cs="Arial"/>
                <w:sz w:val="20"/>
              </w:rPr>
            </w:pPr>
            <w:r w:rsidRPr="00467640">
              <w:rPr>
                <w:rFonts w:cs="Arial"/>
                <w:sz w:val="20"/>
              </w:rPr>
              <w:t>$3,000</w:t>
            </w:r>
          </w:p>
        </w:tc>
      </w:tr>
    </w:tbl>
    <w:p w14:paraId="4741204D" w14:textId="77777777" w:rsidR="00467640" w:rsidRPr="00467640" w:rsidRDefault="00467640" w:rsidP="00467640">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467640" w:rsidRPr="00467640" w14:paraId="568A7392" w14:textId="77777777" w:rsidTr="007647E2">
        <w:trPr>
          <w:trHeight w:val="341"/>
        </w:trPr>
        <w:tc>
          <w:tcPr>
            <w:tcW w:w="8124" w:type="dxa"/>
            <w:shd w:val="clear" w:color="auto" w:fill="E5DFEC"/>
          </w:tcPr>
          <w:p w14:paraId="288113FF" w14:textId="77777777" w:rsidR="00467640" w:rsidRPr="00467640" w:rsidRDefault="00467640" w:rsidP="00467640">
            <w:pPr>
              <w:spacing w:before="120"/>
              <w:jc w:val="center"/>
              <w:rPr>
                <w:rFonts w:cs="Arial"/>
                <w:b/>
                <w:bCs/>
                <w:sz w:val="20"/>
              </w:rPr>
            </w:pPr>
            <w:r w:rsidRPr="00467640">
              <w:rPr>
                <w:rFonts w:cs="Arial"/>
                <w:b/>
                <w:bCs/>
                <w:sz w:val="20"/>
              </w:rPr>
              <w:t>FEDERAL REQUEST – (enter in Section B column 1, line 6f of-424A)</w:t>
            </w:r>
          </w:p>
        </w:tc>
        <w:tc>
          <w:tcPr>
            <w:tcW w:w="1434" w:type="dxa"/>
            <w:shd w:val="clear" w:color="auto" w:fill="E5DFEC"/>
          </w:tcPr>
          <w:p w14:paraId="7AE8F84C" w14:textId="77777777" w:rsidR="00467640" w:rsidRPr="00467640" w:rsidRDefault="00467640" w:rsidP="00467640">
            <w:pPr>
              <w:spacing w:before="120"/>
              <w:jc w:val="center"/>
              <w:rPr>
                <w:rFonts w:cs="Arial"/>
                <w:b/>
                <w:bCs/>
                <w:sz w:val="20"/>
              </w:rPr>
            </w:pPr>
            <w:r w:rsidRPr="00467640">
              <w:rPr>
                <w:rFonts w:cs="Arial"/>
                <w:b/>
                <w:bCs/>
                <w:sz w:val="20"/>
              </w:rPr>
              <w:t>$86,998</w:t>
            </w:r>
          </w:p>
        </w:tc>
      </w:tr>
    </w:tbl>
    <w:p w14:paraId="18807A8A" w14:textId="77777777" w:rsidR="00467640" w:rsidRPr="00467640" w:rsidRDefault="00467640" w:rsidP="00467640">
      <w:pPr>
        <w:spacing w:before="120"/>
        <w:ind w:left="360"/>
        <w:rPr>
          <w:rFonts w:cs="Arial"/>
          <w:b/>
          <w:szCs w:val="24"/>
        </w:rPr>
      </w:pPr>
      <w:r w:rsidRPr="00467640">
        <w:rPr>
          <w:rFonts w:cs="Arial"/>
          <w:b/>
          <w:szCs w:val="24"/>
        </w:rPr>
        <w:t>*Represents separate/distinct requested funds by cost category</w:t>
      </w:r>
    </w:p>
    <w:p w14:paraId="13E9B316" w14:textId="77777777" w:rsidR="00467640" w:rsidRPr="00467640" w:rsidRDefault="00467640" w:rsidP="00467640">
      <w:pPr>
        <w:rPr>
          <w:rFonts w:cs="Arial"/>
          <w:b/>
          <w:bCs/>
          <w:szCs w:val="24"/>
        </w:rPr>
      </w:pPr>
      <w:r w:rsidRPr="00467640">
        <w:rPr>
          <w:rFonts w:cs="Arial"/>
          <w:b/>
          <w:bCs/>
          <w:szCs w:val="24"/>
        </w:rPr>
        <w:t>FEDERAL REQUEST – Sample Justification for Contracts</w:t>
      </w:r>
    </w:p>
    <w:p w14:paraId="07881A41" w14:textId="77777777" w:rsidR="00467640" w:rsidRPr="00467640" w:rsidRDefault="00467640" w:rsidP="00104911">
      <w:pPr>
        <w:numPr>
          <w:ilvl w:val="0"/>
          <w:numId w:val="77"/>
        </w:numPr>
        <w:tabs>
          <w:tab w:val="num" w:pos="720"/>
        </w:tabs>
        <w:spacing w:after="0"/>
        <w:contextualSpacing/>
        <w:rPr>
          <w:rFonts w:cs="Arial"/>
          <w:szCs w:val="24"/>
        </w:rPr>
      </w:pPr>
      <w:r w:rsidRPr="00467640">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0B63D921" w14:textId="77777777" w:rsidR="00467640" w:rsidRPr="00467640" w:rsidRDefault="00467640" w:rsidP="00104911">
      <w:pPr>
        <w:numPr>
          <w:ilvl w:val="0"/>
          <w:numId w:val="77"/>
        </w:numPr>
        <w:tabs>
          <w:tab w:val="num" w:pos="720"/>
        </w:tabs>
        <w:spacing w:after="0"/>
        <w:contextualSpacing/>
        <w:rPr>
          <w:rFonts w:cs="Arial"/>
          <w:szCs w:val="24"/>
        </w:rPr>
      </w:pPr>
      <w:r w:rsidRPr="00467640">
        <w:rPr>
          <w:rFonts w:cs="Arial"/>
          <w:szCs w:val="24"/>
        </w:rPr>
        <w:lastRenderedPageBreak/>
        <w:t>Client treatment services to be provided are based on organizational history of expenses.</w:t>
      </w:r>
    </w:p>
    <w:p w14:paraId="108D6C3B" w14:textId="77777777" w:rsidR="00467640" w:rsidRPr="00467640" w:rsidRDefault="00467640" w:rsidP="00104911">
      <w:pPr>
        <w:numPr>
          <w:ilvl w:val="0"/>
          <w:numId w:val="77"/>
        </w:numPr>
        <w:tabs>
          <w:tab w:val="num" w:pos="720"/>
        </w:tabs>
        <w:spacing w:after="0"/>
        <w:contextualSpacing/>
        <w:rPr>
          <w:rFonts w:cs="Arial"/>
          <w:szCs w:val="24"/>
        </w:rPr>
      </w:pPr>
      <w:r w:rsidRPr="00467640">
        <w:rPr>
          <w:rFonts w:cs="Arial"/>
          <w:szCs w:val="24"/>
        </w:rPr>
        <w:t xml:space="preserve">The Case Manager is vital to providing client services related to the program and leading to successful outcomes.  </w:t>
      </w:r>
    </w:p>
    <w:p w14:paraId="1C7DD17A" w14:textId="77777777" w:rsidR="00467640" w:rsidRPr="00467640" w:rsidRDefault="00467640" w:rsidP="00104911">
      <w:pPr>
        <w:numPr>
          <w:ilvl w:val="0"/>
          <w:numId w:val="77"/>
        </w:numPr>
        <w:tabs>
          <w:tab w:val="num" w:pos="720"/>
        </w:tabs>
        <w:spacing w:after="0"/>
        <w:contextualSpacing/>
        <w:rPr>
          <w:rFonts w:cs="Arial"/>
          <w:szCs w:val="24"/>
        </w:rPr>
      </w:pPr>
      <w:r w:rsidRPr="00467640">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21D9F815" w14:textId="77777777" w:rsidR="00467640" w:rsidRPr="00467640" w:rsidRDefault="00467640" w:rsidP="00104911">
      <w:pPr>
        <w:numPr>
          <w:ilvl w:val="0"/>
          <w:numId w:val="77"/>
        </w:numPr>
        <w:tabs>
          <w:tab w:val="num" w:pos="720"/>
        </w:tabs>
        <w:spacing w:after="0"/>
        <w:contextualSpacing/>
        <w:rPr>
          <w:rFonts w:cs="Arial"/>
          <w:szCs w:val="24"/>
        </w:rPr>
      </w:pPr>
      <w:r w:rsidRPr="00467640">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467640">
        <w:rPr>
          <w:rFonts w:cs="Arial"/>
          <w:szCs w:val="24"/>
        </w:rPr>
        <w:br/>
      </w:r>
    </w:p>
    <w:p w14:paraId="420F1166" w14:textId="77777777" w:rsidR="00467640" w:rsidRPr="00467640" w:rsidRDefault="00467640" w:rsidP="00104911">
      <w:pPr>
        <w:numPr>
          <w:ilvl w:val="0"/>
          <w:numId w:val="51"/>
        </w:numPr>
        <w:ind w:left="360"/>
        <w:contextualSpacing/>
        <w:rPr>
          <w:rFonts w:cs="Arial"/>
          <w:b/>
          <w:bCs/>
          <w:szCs w:val="26"/>
        </w:rPr>
      </w:pPr>
      <w:r w:rsidRPr="00467640">
        <w:rPr>
          <w:rFonts w:cs="Arial"/>
          <w:b/>
          <w:bCs/>
          <w:sz w:val="28"/>
          <w:szCs w:val="28"/>
        </w:rPr>
        <w:t>Construction</w:t>
      </w:r>
      <w:r w:rsidRPr="00467640">
        <w:rPr>
          <w:rFonts w:cs="Arial"/>
          <w:b/>
          <w:bCs/>
          <w:szCs w:val="26"/>
        </w:rPr>
        <w:t xml:space="preserve"> </w:t>
      </w:r>
    </w:p>
    <w:p w14:paraId="571B52BD" w14:textId="77777777" w:rsidR="00467640" w:rsidRPr="00467640" w:rsidRDefault="00467640" w:rsidP="00467640">
      <w:pPr>
        <w:spacing w:after="0"/>
        <w:rPr>
          <w:rFonts w:eastAsia="Calibri" w:cs="Arial"/>
          <w:szCs w:val="24"/>
        </w:rPr>
      </w:pPr>
      <w:r w:rsidRPr="00467640">
        <w:rPr>
          <w:rFonts w:eastAsia="Calibri" w:cs="Arial"/>
          <w:b/>
          <w:szCs w:val="24"/>
        </w:rPr>
        <w:t>Construction or major alternation and renovation are not authorized under this program. Leave this section blank on line 6g of the SF-424A.</w:t>
      </w:r>
      <w:r w:rsidRPr="00467640">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4E4210F3" w14:textId="77777777" w:rsidR="00467640" w:rsidRPr="00467640" w:rsidRDefault="00467640" w:rsidP="00467640">
      <w:pPr>
        <w:spacing w:after="0"/>
        <w:rPr>
          <w:rFonts w:eastAsia="Calibri" w:cs="Arial"/>
          <w:szCs w:val="24"/>
        </w:rPr>
      </w:pPr>
    </w:p>
    <w:p w14:paraId="57911085" w14:textId="77777777" w:rsidR="00467640" w:rsidRPr="00467640" w:rsidRDefault="00467640" w:rsidP="00104911">
      <w:pPr>
        <w:numPr>
          <w:ilvl w:val="0"/>
          <w:numId w:val="51"/>
        </w:numPr>
        <w:ind w:left="360"/>
        <w:contextualSpacing/>
        <w:rPr>
          <w:rFonts w:cs="Arial"/>
          <w:b/>
          <w:bCs/>
          <w:sz w:val="28"/>
          <w:szCs w:val="28"/>
        </w:rPr>
      </w:pPr>
      <w:r w:rsidRPr="00467640">
        <w:rPr>
          <w:rFonts w:cs="Arial"/>
          <w:b/>
          <w:bCs/>
          <w:sz w:val="28"/>
          <w:szCs w:val="28"/>
        </w:rPr>
        <w:t>Other</w:t>
      </w:r>
    </w:p>
    <w:p w14:paraId="73339AC6" w14:textId="77777777" w:rsidR="00467640" w:rsidRPr="00467640" w:rsidRDefault="00467640" w:rsidP="00467640">
      <w:pPr>
        <w:spacing w:after="0"/>
        <w:rPr>
          <w:rFonts w:eastAsia="Calibri" w:cs="Arial"/>
          <w:szCs w:val="24"/>
        </w:rPr>
      </w:pPr>
      <w:bookmarkStart w:id="343" w:name="_Toc90713309"/>
      <w:bookmarkStart w:id="344" w:name="_Toc93133741"/>
      <w:bookmarkStart w:id="345" w:name="_Toc93133799"/>
      <w:bookmarkStart w:id="346" w:name="_Toc93134311"/>
      <w:r w:rsidRPr="00467640">
        <w:rPr>
          <w:rFonts w:eastAsia="Calibri" w:cs="Arial"/>
          <w:szCs w:val="24"/>
        </w:rPr>
        <w:t xml:space="preserve">This category addresses any costs not included in of the other cost categories. Costs that fall under “Other” would include: </w:t>
      </w:r>
    </w:p>
    <w:p w14:paraId="1DC5A3AE" w14:textId="77777777" w:rsidR="00467640" w:rsidRPr="00467640" w:rsidRDefault="00467640" w:rsidP="00104911">
      <w:pPr>
        <w:numPr>
          <w:ilvl w:val="0"/>
          <w:numId w:val="35"/>
        </w:numPr>
        <w:spacing w:after="120"/>
        <w:contextualSpacing/>
        <w:rPr>
          <w:rFonts w:eastAsia="Calibri" w:cs="Arial"/>
          <w:szCs w:val="24"/>
        </w:rPr>
      </w:pPr>
      <w:r w:rsidRPr="00467640">
        <w:rPr>
          <w:rFonts w:eastAsia="Calibri" w:cs="Arial"/>
          <w:szCs w:val="24"/>
        </w:rPr>
        <w:t>Minor alteration and renovation (Minor A &amp; R)</w:t>
      </w:r>
    </w:p>
    <w:p w14:paraId="42250687" w14:textId="77777777" w:rsidR="00467640" w:rsidRPr="00467640" w:rsidRDefault="00467640" w:rsidP="00104911">
      <w:pPr>
        <w:numPr>
          <w:ilvl w:val="0"/>
          <w:numId w:val="44"/>
        </w:numPr>
        <w:spacing w:after="0"/>
        <w:contextualSpacing/>
        <w:rPr>
          <w:rFonts w:eastAsia="Calibri" w:cs="Arial"/>
          <w:szCs w:val="24"/>
        </w:rPr>
      </w:pPr>
      <w:r w:rsidRPr="00467640">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1784B5A" w14:textId="77777777" w:rsidR="00467640" w:rsidRPr="00467640" w:rsidRDefault="00467640" w:rsidP="00467640">
      <w:pPr>
        <w:spacing w:after="0"/>
        <w:ind w:left="1440"/>
        <w:contextualSpacing/>
        <w:rPr>
          <w:rFonts w:eastAsia="Calibri" w:cs="Arial"/>
          <w:szCs w:val="24"/>
        </w:rPr>
      </w:pPr>
    </w:p>
    <w:p w14:paraId="1EEF7B29" w14:textId="77777777" w:rsidR="00467640" w:rsidRPr="00467640" w:rsidRDefault="00467640" w:rsidP="00104911">
      <w:pPr>
        <w:numPr>
          <w:ilvl w:val="0"/>
          <w:numId w:val="44"/>
        </w:numPr>
        <w:spacing w:after="0"/>
        <w:contextualSpacing/>
        <w:rPr>
          <w:rFonts w:cs="Arial"/>
        </w:rPr>
      </w:pPr>
      <w:r w:rsidRPr="00467640">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6454A7F6" w14:textId="77777777" w:rsidR="00467640" w:rsidRPr="00467640" w:rsidRDefault="00467640" w:rsidP="00104911">
      <w:pPr>
        <w:numPr>
          <w:ilvl w:val="0"/>
          <w:numId w:val="35"/>
        </w:numPr>
        <w:spacing w:after="0"/>
        <w:contextualSpacing/>
        <w:rPr>
          <w:rFonts w:eastAsia="Calibri" w:cs="Arial"/>
          <w:szCs w:val="24"/>
        </w:rPr>
      </w:pPr>
      <w:r w:rsidRPr="00467640">
        <w:rPr>
          <w:rFonts w:eastAsia="Calibri" w:cs="Arial"/>
          <w:szCs w:val="24"/>
        </w:rPr>
        <w:t xml:space="preserve">Rent </w:t>
      </w:r>
    </w:p>
    <w:p w14:paraId="1EBC80EE" w14:textId="77777777" w:rsidR="00467640" w:rsidRPr="00467640" w:rsidRDefault="00467640" w:rsidP="00104911">
      <w:pPr>
        <w:numPr>
          <w:ilvl w:val="0"/>
          <w:numId w:val="35"/>
        </w:numPr>
        <w:spacing w:after="0"/>
        <w:contextualSpacing/>
        <w:rPr>
          <w:rFonts w:eastAsia="Calibri" w:cs="Arial"/>
          <w:szCs w:val="24"/>
        </w:rPr>
      </w:pPr>
      <w:r w:rsidRPr="00467640">
        <w:rPr>
          <w:rFonts w:eastAsia="Calibri" w:cs="Arial"/>
          <w:szCs w:val="24"/>
        </w:rPr>
        <w:lastRenderedPageBreak/>
        <w:t>Client incentives</w:t>
      </w:r>
    </w:p>
    <w:p w14:paraId="40AAE7E7" w14:textId="77777777" w:rsidR="00467640" w:rsidRPr="00467640" w:rsidRDefault="00467640" w:rsidP="00104911">
      <w:pPr>
        <w:numPr>
          <w:ilvl w:val="0"/>
          <w:numId w:val="35"/>
        </w:numPr>
        <w:spacing w:after="0"/>
        <w:contextualSpacing/>
        <w:rPr>
          <w:rFonts w:eastAsia="Calibri" w:cs="Arial"/>
          <w:szCs w:val="24"/>
        </w:rPr>
      </w:pPr>
      <w:r w:rsidRPr="00467640">
        <w:rPr>
          <w:rFonts w:eastAsia="Calibri" w:cs="Arial"/>
          <w:szCs w:val="24"/>
        </w:rPr>
        <w:t>Telephone</w:t>
      </w:r>
    </w:p>
    <w:p w14:paraId="778F60A8" w14:textId="77777777" w:rsidR="00467640" w:rsidRPr="00467640" w:rsidRDefault="00467640" w:rsidP="00104911">
      <w:pPr>
        <w:numPr>
          <w:ilvl w:val="0"/>
          <w:numId w:val="35"/>
        </w:numPr>
        <w:spacing w:after="0"/>
        <w:contextualSpacing/>
        <w:rPr>
          <w:rFonts w:eastAsia="Calibri" w:cs="Arial"/>
          <w:szCs w:val="24"/>
        </w:rPr>
      </w:pPr>
      <w:r w:rsidRPr="00467640">
        <w:rPr>
          <w:rFonts w:eastAsia="Calibri" w:cs="Arial"/>
          <w:szCs w:val="24"/>
        </w:rPr>
        <w:t>Travel for training participants, advisory committees, and review panels</w:t>
      </w:r>
    </w:p>
    <w:p w14:paraId="527C01C5" w14:textId="77777777" w:rsidR="00467640" w:rsidRPr="00467640" w:rsidRDefault="00467640" w:rsidP="00104911">
      <w:pPr>
        <w:numPr>
          <w:ilvl w:val="0"/>
          <w:numId w:val="35"/>
        </w:numPr>
        <w:spacing w:after="0"/>
        <w:contextualSpacing/>
        <w:rPr>
          <w:rFonts w:eastAsia="Calibri" w:cs="Arial"/>
          <w:szCs w:val="24"/>
        </w:rPr>
      </w:pPr>
      <w:r w:rsidRPr="00467640">
        <w:rPr>
          <w:rFonts w:eastAsia="Calibri" w:cs="Arial"/>
          <w:szCs w:val="24"/>
        </w:rPr>
        <w:t xml:space="preserve">Training activities (except costs for consultant and/or contractual).    </w:t>
      </w:r>
    </w:p>
    <w:p w14:paraId="7A5CBC67" w14:textId="77777777" w:rsidR="00467640" w:rsidRPr="00467640" w:rsidRDefault="00467640" w:rsidP="00467640">
      <w:pPr>
        <w:spacing w:after="0"/>
        <w:ind w:left="720"/>
        <w:contextualSpacing/>
        <w:rPr>
          <w:rFonts w:eastAsia="Calibri" w:cs="Arial"/>
          <w:szCs w:val="24"/>
        </w:rPr>
      </w:pPr>
    </w:p>
    <w:p w14:paraId="52B4B374" w14:textId="77777777" w:rsidR="00467640" w:rsidRPr="00467640" w:rsidRDefault="00467640" w:rsidP="00467640">
      <w:pPr>
        <w:spacing w:after="120"/>
        <w:rPr>
          <w:rFonts w:eastAsia="Calibri" w:cs="Arial"/>
          <w:b/>
          <w:szCs w:val="24"/>
        </w:rPr>
      </w:pPr>
      <w:r w:rsidRPr="00467640">
        <w:rPr>
          <w:rFonts w:eastAsia="Calibri" w:cs="Arial"/>
          <w:b/>
          <w:szCs w:val="24"/>
        </w:rPr>
        <w:t>Provide the following information for the narrative and justification:</w:t>
      </w:r>
    </w:p>
    <w:p w14:paraId="795542AD" w14:textId="77777777" w:rsidR="00467640" w:rsidRPr="00467640" w:rsidRDefault="00467640" w:rsidP="00104911">
      <w:pPr>
        <w:numPr>
          <w:ilvl w:val="0"/>
          <w:numId w:val="78"/>
        </w:numPr>
        <w:spacing w:after="0"/>
        <w:contextualSpacing/>
        <w:rPr>
          <w:rFonts w:eastAsia="Calibri" w:cs="Arial"/>
          <w:szCs w:val="24"/>
        </w:rPr>
      </w:pPr>
      <w:r w:rsidRPr="00467640">
        <w:rPr>
          <w:rFonts w:eastAsia="Calibri" w:cs="Arial"/>
          <w:b/>
          <w:szCs w:val="24"/>
        </w:rPr>
        <w:t>Item</w:t>
      </w:r>
      <w:r w:rsidRPr="00467640">
        <w:rPr>
          <w:rFonts w:eastAsia="Calibri" w:cs="Arial"/>
          <w:szCs w:val="24"/>
        </w:rPr>
        <w:t xml:space="preserve"> − List items by type of material or nature of expense. In the justification, explain the necessity of each cost for successful implementation and completion of the project.</w:t>
      </w:r>
    </w:p>
    <w:p w14:paraId="56EBE95F" w14:textId="77777777" w:rsidR="00467640" w:rsidRPr="00467640" w:rsidRDefault="00467640" w:rsidP="00104911">
      <w:pPr>
        <w:numPr>
          <w:ilvl w:val="0"/>
          <w:numId w:val="78"/>
        </w:numPr>
        <w:spacing w:after="0"/>
        <w:contextualSpacing/>
        <w:rPr>
          <w:rFonts w:eastAsia="Calibri" w:cs="Arial"/>
          <w:szCs w:val="24"/>
        </w:rPr>
      </w:pPr>
      <w:r w:rsidRPr="00467640">
        <w:rPr>
          <w:rFonts w:eastAsia="Calibri" w:cs="Arial"/>
          <w:b/>
          <w:szCs w:val="24"/>
        </w:rPr>
        <w:t>Rate</w:t>
      </w:r>
      <w:r w:rsidRPr="00467640">
        <w:rPr>
          <w:rFonts w:eastAsia="Calibri" w:cs="Arial"/>
          <w:szCs w:val="24"/>
        </w:rPr>
        <w:t xml:space="preserve"> − Break down costs by quantity and cost per unit as applicable.  </w:t>
      </w:r>
    </w:p>
    <w:p w14:paraId="3364CB89" w14:textId="77777777" w:rsidR="00467640" w:rsidRPr="00467640" w:rsidRDefault="00467640" w:rsidP="00467640">
      <w:pPr>
        <w:spacing w:after="0"/>
        <w:ind w:left="720"/>
        <w:contextualSpacing/>
        <w:rPr>
          <w:rFonts w:eastAsia="Calibri" w:cs="Arial"/>
          <w:szCs w:val="24"/>
        </w:rPr>
      </w:pPr>
      <w:r w:rsidRPr="00467640">
        <w:rPr>
          <w:rFonts w:eastAsia="Calibri" w:cs="Arial"/>
          <w:b/>
          <w:szCs w:val="24"/>
        </w:rPr>
        <w:t xml:space="preserve">NOTE: </w:t>
      </w:r>
      <w:r w:rsidRPr="00467640">
        <w:rPr>
          <w:rFonts w:eastAsia="Calibri" w:cs="Arial"/>
          <w:szCs w:val="24"/>
        </w:rPr>
        <w:t xml:space="preserve">Rent costs must be submitted with the following information: </w:t>
      </w:r>
    </w:p>
    <w:p w14:paraId="3CE1216F" w14:textId="77777777" w:rsidR="00467640" w:rsidRPr="00467640" w:rsidRDefault="00467640" w:rsidP="00104911">
      <w:pPr>
        <w:numPr>
          <w:ilvl w:val="0"/>
          <w:numId w:val="80"/>
        </w:numPr>
        <w:spacing w:after="0"/>
        <w:contextualSpacing/>
        <w:rPr>
          <w:rFonts w:eastAsia="Calibri" w:cs="Arial"/>
          <w:szCs w:val="24"/>
        </w:rPr>
      </w:pPr>
      <w:r w:rsidRPr="00467640">
        <w:rPr>
          <w:rFonts w:eastAsia="Calibri" w:cs="Arial"/>
          <w:szCs w:val="24"/>
        </w:rPr>
        <w:t>The individual cost items that make up the total cost of the building</w:t>
      </w:r>
    </w:p>
    <w:p w14:paraId="23CC70EC" w14:textId="77777777" w:rsidR="00467640" w:rsidRPr="00467640" w:rsidRDefault="00467640" w:rsidP="00104911">
      <w:pPr>
        <w:numPr>
          <w:ilvl w:val="0"/>
          <w:numId w:val="79"/>
        </w:numPr>
        <w:spacing w:after="0"/>
        <w:contextualSpacing/>
        <w:rPr>
          <w:rFonts w:eastAsia="Calibri" w:cs="Arial"/>
          <w:szCs w:val="24"/>
        </w:rPr>
      </w:pPr>
      <w:r w:rsidRPr="00467640">
        <w:rPr>
          <w:rFonts w:eastAsia="Calibri" w:cs="Arial"/>
          <w:szCs w:val="24"/>
        </w:rPr>
        <w:t>The methodology used to allocate the costs to the programs or activities operating in the building</w:t>
      </w:r>
    </w:p>
    <w:p w14:paraId="7514E027" w14:textId="77777777" w:rsidR="00467640" w:rsidRPr="00467640" w:rsidRDefault="00467640" w:rsidP="00104911">
      <w:pPr>
        <w:numPr>
          <w:ilvl w:val="0"/>
          <w:numId w:val="79"/>
        </w:numPr>
        <w:spacing w:after="0"/>
        <w:contextualSpacing/>
        <w:rPr>
          <w:rFonts w:eastAsia="Calibri" w:cs="Arial"/>
          <w:szCs w:val="24"/>
        </w:rPr>
      </w:pPr>
      <w:r w:rsidRPr="00467640">
        <w:rPr>
          <w:rFonts w:eastAsia="Calibri" w:cs="Arial"/>
          <w:szCs w:val="24"/>
        </w:rPr>
        <w:t xml:space="preserve">Rent Questions Worksheet </w:t>
      </w:r>
      <w:hyperlink r:id="rId67" w:history="1">
        <w:r w:rsidRPr="00467640">
          <w:rPr>
            <w:rFonts w:eastAsia="Calibri" w:cs="Arial"/>
            <w:color w:val="0000FF"/>
            <w:szCs w:val="24"/>
            <w:u w:val="single"/>
          </w:rPr>
          <w:t>https://www.samhsa.gov/sites/default/files/rentquestionsworksheet.docx</w:t>
        </w:r>
      </w:hyperlink>
      <w:r w:rsidRPr="00467640">
        <w:rPr>
          <w:rFonts w:eastAsia="Calibri" w:cs="Arial"/>
          <w:szCs w:val="24"/>
        </w:rPr>
        <w:t xml:space="preserve"> </w:t>
      </w:r>
    </w:p>
    <w:p w14:paraId="3CE830E1" w14:textId="77777777" w:rsidR="00467640" w:rsidRPr="00467640" w:rsidRDefault="00467640" w:rsidP="00104911">
      <w:pPr>
        <w:numPr>
          <w:ilvl w:val="0"/>
          <w:numId w:val="79"/>
        </w:numPr>
        <w:spacing w:after="0"/>
        <w:contextualSpacing/>
        <w:rPr>
          <w:rFonts w:eastAsia="Calibri" w:cs="Arial"/>
          <w:szCs w:val="24"/>
        </w:rPr>
      </w:pPr>
      <w:r w:rsidRPr="00467640">
        <w:rPr>
          <w:rFonts w:eastAsia="Calibri" w:cs="Arial"/>
          <w:szCs w:val="24"/>
        </w:rPr>
        <w:t>Supporting documentation</w:t>
      </w:r>
    </w:p>
    <w:p w14:paraId="32A7F331" w14:textId="77777777" w:rsidR="00467640" w:rsidRPr="00467640" w:rsidRDefault="00467640" w:rsidP="00104911">
      <w:pPr>
        <w:numPr>
          <w:ilvl w:val="0"/>
          <w:numId w:val="78"/>
        </w:numPr>
        <w:spacing w:after="0"/>
        <w:contextualSpacing/>
        <w:rPr>
          <w:rFonts w:cs="Arial"/>
          <w:b/>
        </w:rPr>
      </w:pPr>
      <w:r w:rsidRPr="00467640">
        <w:rPr>
          <w:rFonts w:eastAsia="Calibri" w:cs="Arial"/>
          <w:b/>
          <w:szCs w:val="24"/>
        </w:rPr>
        <w:t xml:space="preserve">Costs Charged to the Award – </w:t>
      </w:r>
      <w:r w:rsidRPr="00467640">
        <w:rPr>
          <w:rFonts w:eastAsia="Calibri" w:cs="Arial"/>
          <w:szCs w:val="24"/>
        </w:rPr>
        <w:t>provide the costs charged to the award.</w:t>
      </w:r>
    </w:p>
    <w:p w14:paraId="70297544" w14:textId="77777777" w:rsidR="00467640" w:rsidRPr="00467640" w:rsidRDefault="00467640" w:rsidP="00467640">
      <w:pPr>
        <w:spacing w:after="0"/>
        <w:ind w:left="720"/>
        <w:contextualSpacing/>
        <w:rPr>
          <w:rFonts w:cs="Arial"/>
          <w:b/>
        </w:rPr>
      </w:pPr>
    </w:p>
    <w:p w14:paraId="0184A313" w14:textId="77777777" w:rsidR="00467640" w:rsidRPr="00467640" w:rsidRDefault="00467640" w:rsidP="00467640">
      <w:pPr>
        <w:rPr>
          <w:rFonts w:cs="Arial"/>
          <w:b/>
        </w:rPr>
      </w:pPr>
      <w:r w:rsidRPr="00467640">
        <w:rPr>
          <w:rFonts w:cs="Arial"/>
          <w:b/>
        </w:rPr>
        <w:t>FEDERAL REQUEST</w:t>
      </w:r>
      <w:bookmarkEnd w:id="343"/>
      <w:bookmarkEnd w:id="344"/>
      <w:bookmarkEnd w:id="345"/>
      <w:bookmarkEnd w:id="346"/>
      <w:r w:rsidRPr="00467640">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467640" w:rsidRPr="00467640" w14:paraId="16DB6E76" w14:textId="77777777" w:rsidTr="007647E2">
        <w:trPr>
          <w:cantSplit/>
          <w:tblHeader/>
        </w:trPr>
        <w:tc>
          <w:tcPr>
            <w:tcW w:w="2250" w:type="dxa"/>
            <w:shd w:val="clear" w:color="auto" w:fill="B8CCE4"/>
          </w:tcPr>
          <w:p w14:paraId="5870BCA2" w14:textId="77777777" w:rsidR="00467640" w:rsidRPr="00467640" w:rsidRDefault="00467640" w:rsidP="00467640">
            <w:pPr>
              <w:jc w:val="center"/>
              <w:rPr>
                <w:rFonts w:cs="Arial"/>
                <w:b/>
                <w:sz w:val="20"/>
              </w:rPr>
            </w:pPr>
            <w:bookmarkStart w:id="347" w:name="_Toc280259010"/>
            <w:bookmarkStart w:id="348" w:name="_Toc306973116"/>
            <w:bookmarkStart w:id="349" w:name="_Toc317150101"/>
            <w:bookmarkStart w:id="350" w:name="_Toc318707638"/>
            <w:r w:rsidRPr="00467640">
              <w:rPr>
                <w:rFonts w:cs="Arial"/>
                <w:b/>
                <w:sz w:val="20"/>
              </w:rPr>
              <w:t>Item</w:t>
            </w:r>
            <w:bookmarkEnd w:id="347"/>
            <w:bookmarkEnd w:id="348"/>
            <w:bookmarkEnd w:id="349"/>
            <w:bookmarkEnd w:id="350"/>
          </w:p>
        </w:tc>
        <w:tc>
          <w:tcPr>
            <w:tcW w:w="5940" w:type="dxa"/>
            <w:shd w:val="clear" w:color="auto" w:fill="B8CCE4"/>
          </w:tcPr>
          <w:p w14:paraId="78017D8C" w14:textId="77777777" w:rsidR="00467640" w:rsidRPr="00467640" w:rsidRDefault="00467640" w:rsidP="00467640">
            <w:pPr>
              <w:jc w:val="center"/>
              <w:rPr>
                <w:rFonts w:cs="Arial"/>
                <w:b/>
                <w:sz w:val="20"/>
              </w:rPr>
            </w:pPr>
            <w:bookmarkStart w:id="351" w:name="_Toc280259011"/>
            <w:bookmarkStart w:id="352" w:name="_Toc306973117"/>
            <w:bookmarkStart w:id="353" w:name="_Toc317150102"/>
            <w:bookmarkStart w:id="354" w:name="_Toc318707639"/>
            <w:r w:rsidRPr="00467640">
              <w:rPr>
                <w:rFonts w:cs="Arial"/>
                <w:b/>
                <w:sz w:val="20"/>
              </w:rPr>
              <w:t>Rate</w:t>
            </w:r>
            <w:bookmarkEnd w:id="351"/>
            <w:bookmarkEnd w:id="352"/>
            <w:bookmarkEnd w:id="353"/>
            <w:bookmarkEnd w:id="354"/>
          </w:p>
        </w:tc>
        <w:tc>
          <w:tcPr>
            <w:tcW w:w="1440" w:type="dxa"/>
            <w:shd w:val="clear" w:color="auto" w:fill="B8CCE4"/>
          </w:tcPr>
          <w:p w14:paraId="6C3A6256" w14:textId="77777777" w:rsidR="00467640" w:rsidRPr="00467640" w:rsidRDefault="00467640" w:rsidP="00467640">
            <w:pPr>
              <w:jc w:val="center"/>
              <w:rPr>
                <w:rFonts w:cs="Arial"/>
                <w:b/>
                <w:sz w:val="20"/>
              </w:rPr>
            </w:pPr>
            <w:bookmarkStart w:id="355" w:name="_Toc280259012"/>
            <w:bookmarkStart w:id="356" w:name="_Toc306973118"/>
            <w:bookmarkStart w:id="357" w:name="_Toc317150103"/>
            <w:bookmarkStart w:id="358" w:name="_Toc318707640"/>
            <w:r w:rsidRPr="00467640">
              <w:rPr>
                <w:rFonts w:cs="Arial"/>
                <w:b/>
                <w:sz w:val="20"/>
              </w:rPr>
              <w:t>Cost</w:t>
            </w:r>
            <w:bookmarkEnd w:id="355"/>
            <w:bookmarkEnd w:id="356"/>
            <w:bookmarkEnd w:id="357"/>
            <w:bookmarkEnd w:id="358"/>
          </w:p>
        </w:tc>
      </w:tr>
      <w:tr w:rsidR="00467640" w:rsidRPr="00467640" w14:paraId="05E864FE" w14:textId="77777777" w:rsidTr="007647E2">
        <w:trPr>
          <w:cantSplit/>
        </w:trPr>
        <w:tc>
          <w:tcPr>
            <w:tcW w:w="2250" w:type="dxa"/>
            <w:vAlign w:val="center"/>
          </w:tcPr>
          <w:p w14:paraId="7B296A06" w14:textId="77777777" w:rsidR="00467640" w:rsidRPr="00467640" w:rsidRDefault="00467640" w:rsidP="00467640">
            <w:pPr>
              <w:jc w:val="center"/>
              <w:rPr>
                <w:rFonts w:cs="Arial"/>
                <w:sz w:val="20"/>
              </w:rPr>
            </w:pPr>
            <w:r w:rsidRPr="00467640">
              <w:rPr>
                <w:rFonts w:cs="Arial"/>
                <w:sz w:val="20"/>
              </w:rPr>
              <w:t>(1) Rent*</w:t>
            </w:r>
          </w:p>
        </w:tc>
        <w:tc>
          <w:tcPr>
            <w:tcW w:w="5940" w:type="dxa"/>
            <w:vAlign w:val="center"/>
          </w:tcPr>
          <w:p w14:paraId="7ED55B1E" w14:textId="77777777" w:rsidR="00467640" w:rsidRPr="00467640" w:rsidRDefault="00467640" w:rsidP="00467640">
            <w:pPr>
              <w:jc w:val="center"/>
              <w:rPr>
                <w:rFonts w:cs="Arial"/>
                <w:sz w:val="20"/>
              </w:rPr>
            </w:pPr>
            <w:r w:rsidRPr="00467640">
              <w:rPr>
                <w:rFonts w:cs="Arial"/>
                <w:sz w:val="20"/>
              </w:rPr>
              <w:t>$15/sq. ft. x 700 sq. feet</w:t>
            </w:r>
          </w:p>
        </w:tc>
        <w:tc>
          <w:tcPr>
            <w:tcW w:w="1440" w:type="dxa"/>
            <w:vAlign w:val="center"/>
          </w:tcPr>
          <w:p w14:paraId="5A158050" w14:textId="77777777" w:rsidR="00467640" w:rsidRPr="00467640" w:rsidRDefault="00467640" w:rsidP="00467640">
            <w:pPr>
              <w:jc w:val="center"/>
              <w:rPr>
                <w:rFonts w:cs="Arial"/>
                <w:sz w:val="20"/>
              </w:rPr>
            </w:pPr>
            <w:r w:rsidRPr="00467640">
              <w:rPr>
                <w:rFonts w:cs="Arial"/>
                <w:sz w:val="20"/>
              </w:rPr>
              <w:t>$10,500</w:t>
            </w:r>
          </w:p>
        </w:tc>
      </w:tr>
      <w:tr w:rsidR="00467640" w:rsidRPr="00467640" w14:paraId="44785BA9" w14:textId="77777777" w:rsidTr="007647E2">
        <w:trPr>
          <w:cantSplit/>
        </w:trPr>
        <w:tc>
          <w:tcPr>
            <w:tcW w:w="2250" w:type="dxa"/>
            <w:vAlign w:val="center"/>
          </w:tcPr>
          <w:p w14:paraId="3F771547" w14:textId="77777777" w:rsidR="00467640" w:rsidRPr="00467640" w:rsidRDefault="00467640" w:rsidP="00467640">
            <w:pPr>
              <w:jc w:val="center"/>
              <w:rPr>
                <w:rFonts w:cs="Arial"/>
                <w:sz w:val="20"/>
              </w:rPr>
            </w:pPr>
            <w:r w:rsidRPr="00467640">
              <w:rPr>
                <w:rFonts w:cs="Arial"/>
                <w:sz w:val="20"/>
              </w:rPr>
              <w:t>(2) Telephone</w:t>
            </w:r>
          </w:p>
        </w:tc>
        <w:tc>
          <w:tcPr>
            <w:tcW w:w="5940" w:type="dxa"/>
            <w:vAlign w:val="center"/>
          </w:tcPr>
          <w:p w14:paraId="567816B0" w14:textId="77777777" w:rsidR="00467640" w:rsidRPr="00467640" w:rsidRDefault="00467640" w:rsidP="00467640">
            <w:pPr>
              <w:jc w:val="center"/>
              <w:rPr>
                <w:rFonts w:cs="Arial"/>
                <w:sz w:val="20"/>
              </w:rPr>
            </w:pPr>
            <w:r w:rsidRPr="00467640">
              <w:rPr>
                <w:rFonts w:cs="Arial"/>
                <w:sz w:val="20"/>
              </w:rPr>
              <w:t>$100/mo. x 12 mo.</w:t>
            </w:r>
          </w:p>
        </w:tc>
        <w:tc>
          <w:tcPr>
            <w:tcW w:w="1440" w:type="dxa"/>
            <w:vAlign w:val="center"/>
          </w:tcPr>
          <w:p w14:paraId="580B4C3B" w14:textId="77777777" w:rsidR="00467640" w:rsidRPr="00467640" w:rsidRDefault="00467640" w:rsidP="00467640">
            <w:pPr>
              <w:jc w:val="center"/>
              <w:rPr>
                <w:rFonts w:cs="Arial"/>
                <w:sz w:val="20"/>
              </w:rPr>
            </w:pPr>
            <w:r w:rsidRPr="00467640">
              <w:rPr>
                <w:rFonts w:cs="Arial"/>
                <w:sz w:val="20"/>
              </w:rPr>
              <w:t>$1,200</w:t>
            </w:r>
          </w:p>
        </w:tc>
      </w:tr>
      <w:tr w:rsidR="00467640" w:rsidRPr="00467640" w14:paraId="420415B2" w14:textId="77777777" w:rsidTr="007647E2">
        <w:trPr>
          <w:cantSplit/>
        </w:trPr>
        <w:tc>
          <w:tcPr>
            <w:tcW w:w="2250" w:type="dxa"/>
            <w:vAlign w:val="center"/>
          </w:tcPr>
          <w:p w14:paraId="58612F45" w14:textId="77777777" w:rsidR="00467640" w:rsidRPr="00467640" w:rsidRDefault="00467640" w:rsidP="00467640">
            <w:pPr>
              <w:jc w:val="center"/>
              <w:rPr>
                <w:rFonts w:cs="Arial"/>
                <w:sz w:val="20"/>
              </w:rPr>
            </w:pPr>
            <w:r w:rsidRPr="00467640">
              <w:rPr>
                <w:rFonts w:cs="Arial"/>
                <w:sz w:val="20"/>
              </w:rPr>
              <w:t>(3) Client Incentives</w:t>
            </w:r>
          </w:p>
        </w:tc>
        <w:tc>
          <w:tcPr>
            <w:tcW w:w="5940" w:type="dxa"/>
            <w:vAlign w:val="center"/>
          </w:tcPr>
          <w:p w14:paraId="235F51D8" w14:textId="77777777" w:rsidR="00467640" w:rsidRPr="00467640" w:rsidRDefault="00467640" w:rsidP="00467640">
            <w:pPr>
              <w:jc w:val="center"/>
              <w:rPr>
                <w:rFonts w:cs="Arial"/>
                <w:sz w:val="20"/>
              </w:rPr>
            </w:pPr>
            <w:r w:rsidRPr="00467640">
              <w:rPr>
                <w:rFonts w:cs="Arial"/>
                <w:sz w:val="20"/>
              </w:rPr>
              <w:t>$10/client follow-up x 278 clients</w:t>
            </w:r>
          </w:p>
        </w:tc>
        <w:tc>
          <w:tcPr>
            <w:tcW w:w="1440" w:type="dxa"/>
            <w:vAlign w:val="center"/>
          </w:tcPr>
          <w:p w14:paraId="1AD394E7" w14:textId="77777777" w:rsidR="00467640" w:rsidRPr="00467640" w:rsidRDefault="00467640" w:rsidP="00467640">
            <w:pPr>
              <w:jc w:val="center"/>
              <w:rPr>
                <w:rFonts w:cs="Arial"/>
                <w:sz w:val="20"/>
              </w:rPr>
            </w:pPr>
            <w:r w:rsidRPr="00467640">
              <w:rPr>
                <w:rFonts w:cs="Arial"/>
                <w:sz w:val="20"/>
              </w:rPr>
              <w:t>$2,780</w:t>
            </w:r>
          </w:p>
        </w:tc>
      </w:tr>
      <w:tr w:rsidR="00467640" w:rsidRPr="00467640" w14:paraId="1BE8C6A2" w14:textId="77777777" w:rsidTr="007647E2">
        <w:trPr>
          <w:cantSplit/>
        </w:trPr>
        <w:tc>
          <w:tcPr>
            <w:tcW w:w="2250" w:type="dxa"/>
            <w:vAlign w:val="center"/>
          </w:tcPr>
          <w:p w14:paraId="31C114D9" w14:textId="77777777" w:rsidR="00467640" w:rsidRPr="00467640" w:rsidRDefault="00467640" w:rsidP="00467640">
            <w:pPr>
              <w:jc w:val="center"/>
              <w:rPr>
                <w:rFonts w:cs="Arial"/>
                <w:sz w:val="20"/>
              </w:rPr>
            </w:pPr>
            <w:r w:rsidRPr="00467640">
              <w:rPr>
                <w:rFonts w:cs="Arial"/>
                <w:sz w:val="20"/>
              </w:rPr>
              <w:t>(4) Brochures</w:t>
            </w:r>
          </w:p>
        </w:tc>
        <w:tc>
          <w:tcPr>
            <w:tcW w:w="5940" w:type="dxa"/>
            <w:vAlign w:val="center"/>
          </w:tcPr>
          <w:p w14:paraId="574991BC" w14:textId="77777777" w:rsidR="00467640" w:rsidRPr="00467640" w:rsidRDefault="00467640" w:rsidP="00467640">
            <w:pPr>
              <w:jc w:val="center"/>
              <w:rPr>
                <w:rFonts w:cs="Arial"/>
                <w:sz w:val="20"/>
              </w:rPr>
            </w:pPr>
            <w:r w:rsidRPr="00467640">
              <w:rPr>
                <w:rFonts w:cs="Arial"/>
                <w:sz w:val="20"/>
              </w:rPr>
              <w:t>.89/brochure X 1500 brochures</w:t>
            </w:r>
          </w:p>
        </w:tc>
        <w:tc>
          <w:tcPr>
            <w:tcW w:w="1440" w:type="dxa"/>
            <w:vAlign w:val="center"/>
          </w:tcPr>
          <w:p w14:paraId="3C68CF62" w14:textId="77777777" w:rsidR="00467640" w:rsidRPr="00467640" w:rsidRDefault="00467640" w:rsidP="00467640">
            <w:pPr>
              <w:jc w:val="center"/>
              <w:rPr>
                <w:rFonts w:cs="Arial"/>
                <w:sz w:val="20"/>
              </w:rPr>
            </w:pPr>
            <w:r w:rsidRPr="00467640">
              <w:rPr>
                <w:rFonts w:cs="Arial"/>
                <w:sz w:val="20"/>
              </w:rPr>
              <w:t>$1,335</w:t>
            </w:r>
          </w:p>
        </w:tc>
      </w:tr>
    </w:tbl>
    <w:p w14:paraId="4C18FB22" w14:textId="77777777" w:rsidR="00467640" w:rsidRPr="00467640" w:rsidRDefault="00467640" w:rsidP="00467640">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467640" w:rsidRPr="00467640" w14:paraId="713A0822" w14:textId="77777777" w:rsidTr="007647E2">
        <w:trPr>
          <w:trHeight w:val="350"/>
        </w:trPr>
        <w:tc>
          <w:tcPr>
            <w:tcW w:w="8190" w:type="dxa"/>
            <w:shd w:val="clear" w:color="auto" w:fill="E5DFEC"/>
          </w:tcPr>
          <w:p w14:paraId="75672FB9" w14:textId="77777777" w:rsidR="00467640" w:rsidRPr="00467640" w:rsidRDefault="00467640" w:rsidP="00467640">
            <w:pPr>
              <w:spacing w:before="120"/>
              <w:jc w:val="center"/>
              <w:rPr>
                <w:rFonts w:cs="Arial"/>
                <w:b/>
                <w:bCs/>
                <w:sz w:val="20"/>
              </w:rPr>
            </w:pPr>
            <w:r w:rsidRPr="00467640">
              <w:rPr>
                <w:rFonts w:cs="Arial"/>
                <w:b/>
                <w:bCs/>
                <w:sz w:val="20"/>
              </w:rPr>
              <w:t>FEDERAL REQUEST  (enter in Section B column 1, line 6h of SF-424A)</w:t>
            </w:r>
          </w:p>
        </w:tc>
        <w:tc>
          <w:tcPr>
            <w:tcW w:w="1440" w:type="dxa"/>
            <w:shd w:val="clear" w:color="auto" w:fill="E5DFEC"/>
          </w:tcPr>
          <w:p w14:paraId="129ECD63" w14:textId="77777777" w:rsidR="00467640" w:rsidRPr="00467640" w:rsidRDefault="00467640" w:rsidP="00467640">
            <w:pPr>
              <w:spacing w:before="120"/>
              <w:jc w:val="center"/>
              <w:rPr>
                <w:rFonts w:cs="Arial"/>
                <w:b/>
                <w:bCs/>
                <w:sz w:val="20"/>
              </w:rPr>
            </w:pPr>
            <w:r w:rsidRPr="00467640">
              <w:rPr>
                <w:rFonts w:cs="Arial"/>
                <w:b/>
                <w:bCs/>
                <w:sz w:val="20"/>
              </w:rPr>
              <w:t>$15,815</w:t>
            </w:r>
          </w:p>
        </w:tc>
      </w:tr>
    </w:tbl>
    <w:p w14:paraId="5A56F0E5" w14:textId="77777777" w:rsidR="00467640" w:rsidRPr="00467640" w:rsidRDefault="00467640" w:rsidP="00467640">
      <w:pPr>
        <w:rPr>
          <w:rFonts w:cs="Arial"/>
          <w:b/>
          <w:bCs/>
          <w:szCs w:val="24"/>
        </w:rPr>
      </w:pPr>
    </w:p>
    <w:p w14:paraId="54645470" w14:textId="77777777" w:rsidR="00467640" w:rsidRPr="00467640" w:rsidRDefault="00467640" w:rsidP="00467640">
      <w:pPr>
        <w:rPr>
          <w:rFonts w:cs="Arial"/>
          <w:b/>
          <w:bCs/>
          <w:szCs w:val="24"/>
        </w:rPr>
      </w:pPr>
      <w:r w:rsidRPr="00467640">
        <w:rPr>
          <w:rFonts w:cs="Arial"/>
          <w:b/>
          <w:bCs/>
          <w:szCs w:val="24"/>
        </w:rPr>
        <w:t>FEDERAL REQUEST – Sample Justification for Other</w:t>
      </w:r>
    </w:p>
    <w:p w14:paraId="28081EF6" w14:textId="77777777" w:rsidR="00467640" w:rsidRPr="00467640" w:rsidRDefault="00467640" w:rsidP="00104911">
      <w:pPr>
        <w:numPr>
          <w:ilvl w:val="0"/>
          <w:numId w:val="81"/>
        </w:numPr>
        <w:contextualSpacing/>
        <w:rPr>
          <w:rFonts w:cs="Arial"/>
          <w:szCs w:val="24"/>
        </w:rPr>
      </w:pPr>
      <w:r w:rsidRPr="00467640">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5A9887C7" w14:textId="77777777" w:rsidR="00467640" w:rsidRPr="00467640" w:rsidRDefault="00467640" w:rsidP="00467640">
      <w:pPr>
        <w:ind w:left="720"/>
        <w:contextualSpacing/>
        <w:rPr>
          <w:rFonts w:cs="Arial"/>
          <w:szCs w:val="24"/>
        </w:rPr>
      </w:pPr>
    </w:p>
    <w:p w14:paraId="289DB0EA" w14:textId="77777777" w:rsidR="00467640" w:rsidRPr="00467640" w:rsidRDefault="00467640" w:rsidP="00467640">
      <w:pPr>
        <w:ind w:left="720"/>
        <w:contextualSpacing/>
        <w:rPr>
          <w:rFonts w:cs="Arial"/>
          <w:b/>
          <w:szCs w:val="24"/>
        </w:rPr>
      </w:pPr>
      <w:r w:rsidRPr="00467640">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4498CFC2" w14:textId="77777777" w:rsidR="00467640" w:rsidRPr="00467640" w:rsidRDefault="00467640" w:rsidP="00104911">
      <w:pPr>
        <w:numPr>
          <w:ilvl w:val="0"/>
          <w:numId w:val="81"/>
        </w:numPr>
        <w:contextualSpacing/>
        <w:rPr>
          <w:rFonts w:cs="Arial"/>
          <w:szCs w:val="24"/>
        </w:rPr>
      </w:pPr>
      <w:r w:rsidRPr="00467640">
        <w:rPr>
          <w:rFonts w:cs="Arial"/>
          <w:szCs w:val="24"/>
        </w:rPr>
        <w:t xml:space="preserve">The monthly telephone costs reflect the percent of effort for the personnel listed in this application for the SAMHSA project only.  </w:t>
      </w:r>
    </w:p>
    <w:p w14:paraId="35671BA5" w14:textId="77777777" w:rsidR="00467640" w:rsidRPr="00467640" w:rsidRDefault="00467640" w:rsidP="00104911">
      <w:pPr>
        <w:numPr>
          <w:ilvl w:val="0"/>
          <w:numId w:val="81"/>
        </w:numPr>
        <w:contextualSpacing/>
        <w:rPr>
          <w:rFonts w:cs="Arial"/>
          <w:szCs w:val="24"/>
        </w:rPr>
      </w:pPr>
      <w:r w:rsidRPr="00467640">
        <w:rPr>
          <w:rFonts w:cs="Arial"/>
          <w:szCs w:val="24"/>
        </w:rPr>
        <w:t xml:space="preserve">The $10 incentive is needed to meet program goals in order to encourage attendance and follow-up with 278 clients. </w:t>
      </w:r>
      <w:r w:rsidRPr="00467640">
        <w:rPr>
          <w:rFonts w:cs="Arial"/>
          <w:szCs w:val="24"/>
        </w:rPr>
        <w:br/>
        <w:t xml:space="preserve">Brochures will be used at various community functions, such as health fairs and exhibits. </w:t>
      </w:r>
    </w:p>
    <w:p w14:paraId="4F9C5E6F" w14:textId="77777777" w:rsidR="00467640" w:rsidRPr="00467640" w:rsidRDefault="00467640" w:rsidP="00467640">
      <w:pPr>
        <w:ind w:left="720"/>
        <w:contextualSpacing/>
        <w:rPr>
          <w:rFonts w:cs="Arial"/>
          <w:szCs w:val="24"/>
        </w:rPr>
      </w:pPr>
    </w:p>
    <w:p w14:paraId="3CDFABD4" w14:textId="77777777" w:rsidR="00467640" w:rsidRPr="00467640" w:rsidRDefault="00467640" w:rsidP="00104911">
      <w:pPr>
        <w:numPr>
          <w:ilvl w:val="0"/>
          <w:numId w:val="51"/>
        </w:numPr>
        <w:ind w:left="360"/>
        <w:contextualSpacing/>
        <w:rPr>
          <w:rFonts w:cs="Arial"/>
          <w:szCs w:val="24"/>
        </w:rPr>
      </w:pPr>
      <w:r w:rsidRPr="00467640">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467640" w:rsidRPr="00467640" w14:paraId="6E78DF53" w14:textId="77777777" w:rsidTr="007647E2">
        <w:trPr>
          <w:trHeight w:val="728"/>
        </w:trPr>
        <w:tc>
          <w:tcPr>
            <w:tcW w:w="7852" w:type="dxa"/>
            <w:shd w:val="clear" w:color="auto" w:fill="E5DFEC"/>
          </w:tcPr>
          <w:p w14:paraId="6BCFC63F" w14:textId="77777777" w:rsidR="00467640" w:rsidRPr="00467640" w:rsidRDefault="00467640" w:rsidP="00467640">
            <w:pPr>
              <w:spacing w:after="0"/>
              <w:rPr>
                <w:rFonts w:cs="Arial"/>
                <w:b/>
                <w:sz w:val="20"/>
              </w:rPr>
            </w:pPr>
            <w:r w:rsidRPr="00467640">
              <w:rPr>
                <w:rFonts w:cs="Arial"/>
                <w:b/>
                <w:bCs/>
                <w:sz w:val="20"/>
              </w:rPr>
              <w:t xml:space="preserve">FEDERAL REQUEST </w:t>
            </w:r>
            <w:r w:rsidRPr="00467640">
              <w:rPr>
                <w:rFonts w:cs="Arial"/>
                <w:sz w:val="20"/>
              </w:rPr>
              <w:t xml:space="preserve">– </w:t>
            </w:r>
            <w:r w:rsidRPr="00467640">
              <w:rPr>
                <w:rFonts w:cs="Arial"/>
                <w:b/>
                <w:sz w:val="20"/>
              </w:rPr>
              <w:t xml:space="preserve">TOTAL DIRECT CHARGES  -  </w:t>
            </w:r>
            <w:r w:rsidRPr="00467640">
              <w:rPr>
                <w:rFonts w:cs="Arial"/>
                <w:b/>
                <w:bCs/>
                <w:sz w:val="20"/>
              </w:rPr>
              <w:t>Section B column 1, line 6i of SF-424A</w:t>
            </w:r>
          </w:p>
          <w:p w14:paraId="1CF53DC0" w14:textId="77777777" w:rsidR="00467640" w:rsidRPr="00467640" w:rsidRDefault="00467640" w:rsidP="00467640">
            <w:pPr>
              <w:spacing w:after="0"/>
              <w:rPr>
                <w:rFonts w:cs="Arial"/>
                <w:b/>
                <w:bCs/>
                <w:sz w:val="20"/>
              </w:rPr>
            </w:pPr>
            <w:r w:rsidRPr="00467640">
              <w:rPr>
                <w:rFonts w:cs="Arial"/>
                <w:sz w:val="20"/>
              </w:rPr>
              <w:t>(The Total Direct Charges will sum automatically on the form)</w:t>
            </w:r>
          </w:p>
        </w:tc>
        <w:tc>
          <w:tcPr>
            <w:tcW w:w="1886" w:type="dxa"/>
            <w:shd w:val="clear" w:color="auto" w:fill="E5DFEC"/>
          </w:tcPr>
          <w:p w14:paraId="074EA0BB" w14:textId="77777777" w:rsidR="00467640" w:rsidRPr="00467640" w:rsidRDefault="00467640" w:rsidP="00467640">
            <w:pPr>
              <w:rPr>
                <w:rFonts w:cs="Arial"/>
                <w:b/>
                <w:bCs/>
                <w:sz w:val="20"/>
              </w:rPr>
            </w:pPr>
            <w:r w:rsidRPr="00467640">
              <w:rPr>
                <w:rFonts w:cs="Arial"/>
                <w:b/>
                <w:bCs/>
                <w:sz w:val="20"/>
              </w:rPr>
              <w:t>$177,462</w:t>
            </w:r>
          </w:p>
        </w:tc>
      </w:tr>
    </w:tbl>
    <w:p w14:paraId="2E1C789A" w14:textId="77777777" w:rsidR="00467640" w:rsidRPr="00467640" w:rsidRDefault="00467640" w:rsidP="00467640">
      <w:pPr>
        <w:rPr>
          <w:rFonts w:cs="Arial"/>
          <w:b/>
          <w:bCs/>
          <w:szCs w:val="26"/>
        </w:rPr>
      </w:pPr>
    </w:p>
    <w:p w14:paraId="154B72C1" w14:textId="77777777" w:rsidR="00467640" w:rsidRPr="00467640" w:rsidRDefault="00467640" w:rsidP="00104911">
      <w:pPr>
        <w:numPr>
          <w:ilvl w:val="0"/>
          <w:numId w:val="51"/>
        </w:numPr>
        <w:ind w:left="360"/>
        <w:contextualSpacing/>
        <w:rPr>
          <w:rFonts w:cs="Arial"/>
          <w:b/>
          <w:bCs/>
          <w:sz w:val="28"/>
          <w:szCs w:val="28"/>
        </w:rPr>
      </w:pPr>
      <w:r w:rsidRPr="00467640">
        <w:rPr>
          <w:rFonts w:cs="Arial"/>
          <w:b/>
          <w:bCs/>
          <w:sz w:val="28"/>
          <w:szCs w:val="28"/>
        </w:rPr>
        <w:t>Indirect Cost Rate</w:t>
      </w:r>
    </w:p>
    <w:p w14:paraId="0A7E228B" w14:textId="77777777" w:rsidR="00467640" w:rsidRPr="00467640" w:rsidRDefault="00467640" w:rsidP="00467640">
      <w:pPr>
        <w:spacing w:after="0"/>
        <w:rPr>
          <w:rFonts w:eastAsia="Calibri" w:cs="Arial"/>
          <w:szCs w:val="22"/>
        </w:rPr>
      </w:pPr>
      <w:r w:rsidRPr="00467640">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467640">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23FFEC77" w14:textId="77777777" w:rsidR="00467640" w:rsidRPr="00467640" w:rsidRDefault="00467640" w:rsidP="00467640">
      <w:pPr>
        <w:spacing w:after="0"/>
        <w:rPr>
          <w:rFonts w:eastAsia="Calibri" w:cs="Arial"/>
          <w:szCs w:val="22"/>
        </w:rPr>
      </w:pPr>
    </w:p>
    <w:p w14:paraId="2C1F4D06" w14:textId="77777777" w:rsidR="00467640" w:rsidRPr="00467640" w:rsidRDefault="00467640" w:rsidP="00467640">
      <w:pPr>
        <w:spacing w:after="0"/>
        <w:rPr>
          <w:rFonts w:eastAsia="Calibri" w:cs="Arial"/>
          <w:szCs w:val="24"/>
        </w:rPr>
      </w:pPr>
      <w:r w:rsidRPr="00467640">
        <w:rPr>
          <w:rFonts w:eastAsia="Calibri" w:cs="Arial"/>
          <w:szCs w:val="24"/>
        </w:rPr>
        <w:t xml:space="preserve">Indirect costs may be charged to the award if: </w:t>
      </w:r>
    </w:p>
    <w:p w14:paraId="47DAB712" w14:textId="77777777" w:rsidR="00467640" w:rsidRPr="00467640" w:rsidRDefault="00467640" w:rsidP="00104911">
      <w:pPr>
        <w:numPr>
          <w:ilvl w:val="0"/>
          <w:numId w:val="38"/>
        </w:numPr>
        <w:spacing w:after="0"/>
        <w:contextualSpacing/>
        <w:rPr>
          <w:rFonts w:eastAsia="Calibri" w:cs="Arial"/>
          <w:szCs w:val="24"/>
        </w:rPr>
      </w:pPr>
      <w:r w:rsidRPr="00467640">
        <w:rPr>
          <w:rFonts w:eastAsia="Calibri" w:cs="Arial"/>
          <w:szCs w:val="24"/>
        </w:rPr>
        <w:t>The applicant has a Federally approved indirect cost rate</w:t>
      </w:r>
    </w:p>
    <w:p w14:paraId="2CAE09DA" w14:textId="77777777" w:rsidR="00467640" w:rsidRPr="00467640" w:rsidRDefault="00467640" w:rsidP="00104911">
      <w:pPr>
        <w:numPr>
          <w:ilvl w:val="0"/>
          <w:numId w:val="38"/>
        </w:numPr>
        <w:spacing w:after="0"/>
        <w:contextualSpacing/>
        <w:rPr>
          <w:rFonts w:eastAsia="Calibri" w:cs="Arial"/>
          <w:szCs w:val="24"/>
        </w:rPr>
      </w:pPr>
      <w:r w:rsidRPr="00467640">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467640">
        <w:rPr>
          <w:rFonts w:eastAsiaTheme="minorHAnsi" w:cs="Arial"/>
          <w:szCs w:val="24"/>
        </w:rPr>
        <w:t xml:space="preserve">If the </w:t>
      </w:r>
      <w:r w:rsidRPr="00467640">
        <w:rPr>
          <w:rFonts w:eastAsiaTheme="minorHAnsi" w:cs="Arial"/>
          <w:szCs w:val="24"/>
        </w:rPr>
        <w:lastRenderedPageBreak/>
        <w:t>de minimis rate is proposed the applicant must clearly state in their justification that they have never received a negotiated IDC rate and are electing to charge a de minimis rate of 10% of modified total direct costs (MTDC).</w:t>
      </w:r>
    </w:p>
    <w:p w14:paraId="2BBCC1A5" w14:textId="77777777" w:rsidR="00467640" w:rsidRPr="00467640" w:rsidRDefault="00467640" w:rsidP="00467640">
      <w:pPr>
        <w:spacing w:after="0"/>
        <w:ind w:left="630"/>
        <w:contextualSpacing/>
        <w:rPr>
          <w:rFonts w:eastAsia="Calibri" w:cs="Arial"/>
          <w:szCs w:val="24"/>
        </w:rPr>
      </w:pPr>
      <w:r w:rsidRPr="00467640">
        <w:rPr>
          <w:rFonts w:eastAsia="Calibri" w:cs="Arial"/>
          <w:szCs w:val="24"/>
        </w:rPr>
        <w:t>The MTDC indirect cost rate may be applied to:</w:t>
      </w:r>
    </w:p>
    <w:p w14:paraId="035D9B6E"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All direct salaries and wages charged to the award;</w:t>
      </w:r>
    </w:p>
    <w:p w14:paraId="39207F30"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Applicable fringe benefits;</w:t>
      </w:r>
    </w:p>
    <w:p w14:paraId="2EBC1F11"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Materials and supplies;</w:t>
      </w:r>
    </w:p>
    <w:p w14:paraId="0200A5B9"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Services;</w:t>
      </w:r>
    </w:p>
    <w:p w14:paraId="6DE255D0"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Travel; and</w:t>
      </w:r>
    </w:p>
    <w:p w14:paraId="1F0301D4" w14:textId="77777777" w:rsidR="00467640" w:rsidRPr="00467640" w:rsidRDefault="00467640" w:rsidP="00104911">
      <w:pPr>
        <w:numPr>
          <w:ilvl w:val="0"/>
          <w:numId w:val="45"/>
        </w:numPr>
        <w:spacing w:after="0"/>
        <w:contextualSpacing/>
        <w:rPr>
          <w:rFonts w:eastAsia="Calibri" w:cs="Arial"/>
          <w:szCs w:val="24"/>
        </w:rPr>
      </w:pPr>
      <w:r w:rsidRPr="00467640">
        <w:rPr>
          <w:rFonts w:eastAsia="Calibri" w:cs="Arial"/>
          <w:szCs w:val="24"/>
        </w:rPr>
        <w:t>Sub-awards (first $25,000 of each sub-award)</w:t>
      </w:r>
    </w:p>
    <w:p w14:paraId="5169F6C2" w14:textId="77777777" w:rsidR="00467640" w:rsidRPr="00467640" w:rsidRDefault="00467640" w:rsidP="00467640">
      <w:pPr>
        <w:spacing w:after="0"/>
        <w:ind w:left="1080"/>
        <w:contextualSpacing/>
        <w:rPr>
          <w:rFonts w:eastAsia="Calibri" w:cs="Arial"/>
          <w:szCs w:val="24"/>
        </w:rPr>
      </w:pPr>
    </w:p>
    <w:p w14:paraId="692C5B06" w14:textId="77777777" w:rsidR="00467640" w:rsidRPr="00467640" w:rsidRDefault="00467640" w:rsidP="00467640">
      <w:pPr>
        <w:spacing w:after="0"/>
        <w:ind w:left="1080"/>
        <w:contextualSpacing/>
        <w:rPr>
          <w:rFonts w:eastAsia="Calibri" w:cs="Arial"/>
          <w:szCs w:val="24"/>
        </w:rPr>
      </w:pPr>
      <w:r w:rsidRPr="00467640">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65ACDA42" w14:textId="77777777" w:rsidR="00467640" w:rsidRPr="00467640" w:rsidRDefault="00467640" w:rsidP="00467640">
      <w:pPr>
        <w:spacing w:after="0"/>
        <w:rPr>
          <w:rFonts w:eastAsia="Calibri" w:cs="Arial"/>
          <w:szCs w:val="24"/>
        </w:rPr>
      </w:pPr>
    </w:p>
    <w:p w14:paraId="333DF117" w14:textId="77777777" w:rsidR="00467640" w:rsidRPr="00467640" w:rsidRDefault="00467640" w:rsidP="00104911">
      <w:pPr>
        <w:numPr>
          <w:ilvl w:val="0"/>
          <w:numId w:val="82"/>
        </w:numPr>
        <w:spacing w:after="0"/>
        <w:contextualSpacing/>
        <w:rPr>
          <w:rFonts w:eastAsia="Calibri" w:cs="Arial"/>
          <w:szCs w:val="24"/>
        </w:rPr>
      </w:pPr>
      <w:r w:rsidRPr="00467640">
        <w:rPr>
          <w:rFonts w:eastAsia="Calibri" w:cs="Arial"/>
          <w:szCs w:val="24"/>
        </w:rPr>
        <w:t>If the FOA is for a training grant or cooperative agreement, the indirect cost rate</w:t>
      </w:r>
      <w:r w:rsidRPr="00467640">
        <w:rPr>
          <w:rFonts w:eastAsia="Calibri" w:cs="Arial"/>
          <w:b/>
          <w:szCs w:val="24"/>
        </w:rPr>
        <w:t xml:space="preserve"> </w:t>
      </w:r>
      <w:r w:rsidRPr="00467640">
        <w:rPr>
          <w:rFonts w:eastAsia="Calibri" w:cs="Arial"/>
          <w:szCs w:val="24"/>
        </w:rPr>
        <w:t xml:space="preserve">is limited to </w:t>
      </w:r>
      <w:r w:rsidRPr="00467640">
        <w:rPr>
          <w:rFonts w:eastAsia="Calibri" w:cs="Arial"/>
          <w:b/>
          <w:szCs w:val="24"/>
        </w:rPr>
        <w:t>8 percent</w:t>
      </w:r>
      <w:r w:rsidRPr="00467640">
        <w:rPr>
          <w:rFonts w:eastAsia="Calibri" w:cs="Arial"/>
          <w:szCs w:val="24"/>
        </w:rPr>
        <w:t xml:space="preserve">.  Please refer to 45 CFR §75.414 at </w:t>
      </w:r>
      <w:hyperlink r:id="rId68" w:anchor="se45.1.75_12" w:history="1">
        <w:r w:rsidRPr="00467640">
          <w:rPr>
            <w:rFonts w:eastAsia="Calibri" w:cs="Arial"/>
            <w:color w:val="0000FF"/>
            <w:szCs w:val="24"/>
            <w:u w:val="single"/>
          </w:rPr>
          <w:t>https://www.ecfr.gov/cgi-bin/text-idx?node=pt45.1.75#se45.1.75_12</w:t>
        </w:r>
      </w:hyperlink>
      <w:r w:rsidRPr="00467640">
        <w:rPr>
          <w:rFonts w:eastAsia="Calibri" w:cs="Arial"/>
          <w:szCs w:val="24"/>
        </w:rPr>
        <w:t>, for more information about indirect costs and facilities and administrative costs.</w:t>
      </w:r>
    </w:p>
    <w:p w14:paraId="6A56D466" w14:textId="77777777" w:rsidR="00467640" w:rsidRPr="00467640" w:rsidRDefault="00467640" w:rsidP="00467640">
      <w:pPr>
        <w:spacing w:after="0"/>
        <w:ind w:left="2340"/>
        <w:contextualSpacing/>
        <w:rPr>
          <w:rFonts w:eastAsia="Calibri" w:cs="Arial"/>
          <w:szCs w:val="24"/>
        </w:rPr>
      </w:pPr>
    </w:p>
    <w:p w14:paraId="201F2D1D" w14:textId="77777777" w:rsidR="00467640" w:rsidRPr="00467640" w:rsidRDefault="00467640" w:rsidP="00467640">
      <w:pPr>
        <w:spacing w:after="0"/>
        <w:rPr>
          <w:rFonts w:eastAsia="Calibri" w:cs="Arial"/>
          <w:b/>
          <w:szCs w:val="24"/>
        </w:rPr>
      </w:pPr>
      <w:r w:rsidRPr="00467640">
        <w:rPr>
          <w:rFonts w:eastAsia="Calibri" w:cs="Arial"/>
          <w:b/>
          <w:szCs w:val="24"/>
        </w:rPr>
        <w:t>Provide the following information for the narrative and justification:</w:t>
      </w:r>
    </w:p>
    <w:p w14:paraId="67128621" w14:textId="77777777" w:rsidR="00467640" w:rsidRPr="00467640" w:rsidRDefault="00467640" w:rsidP="00104911">
      <w:pPr>
        <w:numPr>
          <w:ilvl w:val="0"/>
          <w:numId w:val="83"/>
        </w:numPr>
        <w:spacing w:after="0"/>
        <w:contextualSpacing/>
        <w:rPr>
          <w:rFonts w:eastAsia="Calibri" w:cs="Arial"/>
          <w:szCs w:val="24"/>
        </w:rPr>
      </w:pPr>
      <w:r w:rsidRPr="00467640">
        <w:rPr>
          <w:rFonts w:eastAsia="Calibri" w:cs="Arial"/>
          <w:b/>
          <w:szCs w:val="24"/>
        </w:rPr>
        <w:t xml:space="preserve">Calculation </w:t>
      </w:r>
      <w:r w:rsidRPr="00467640">
        <w:rPr>
          <w:rFonts w:eastAsia="Calibri" w:cs="Arial"/>
          <w:szCs w:val="24"/>
        </w:rPr>
        <w:t xml:space="preserve">– Briefly summarize type of indirect cost rate.   </w:t>
      </w:r>
    </w:p>
    <w:p w14:paraId="4CB07C99" w14:textId="77777777" w:rsidR="00467640" w:rsidRPr="00467640" w:rsidRDefault="00467640" w:rsidP="00104911">
      <w:pPr>
        <w:numPr>
          <w:ilvl w:val="0"/>
          <w:numId w:val="84"/>
        </w:numPr>
        <w:spacing w:after="0"/>
        <w:contextualSpacing/>
        <w:rPr>
          <w:rFonts w:eastAsia="Calibri" w:cs="Arial"/>
          <w:szCs w:val="24"/>
        </w:rPr>
      </w:pPr>
      <w:r w:rsidRPr="00467640">
        <w:rPr>
          <w:rFonts w:eastAsia="Calibri" w:cs="Arial"/>
          <w:szCs w:val="24"/>
        </w:rPr>
        <w:t xml:space="preserve">Attach a copy of the </w:t>
      </w:r>
      <w:r w:rsidRPr="00467640">
        <w:rPr>
          <w:rFonts w:eastAsia="Calibri" w:cs="Arial"/>
          <w:szCs w:val="24"/>
          <w:u w:val="single"/>
        </w:rPr>
        <w:t>current fully executed, negotiated agreement indirect cost rate agreement</w:t>
      </w:r>
      <w:r w:rsidRPr="00467640">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29A8E6E7" w14:textId="77777777" w:rsidR="00467640" w:rsidRPr="00467640" w:rsidRDefault="00467640" w:rsidP="00104911">
      <w:pPr>
        <w:numPr>
          <w:ilvl w:val="0"/>
          <w:numId w:val="83"/>
        </w:numPr>
        <w:spacing w:after="0"/>
        <w:contextualSpacing/>
        <w:rPr>
          <w:rFonts w:eastAsia="Calibri" w:cs="Arial"/>
          <w:szCs w:val="24"/>
        </w:rPr>
      </w:pPr>
      <w:r w:rsidRPr="00467640">
        <w:rPr>
          <w:rFonts w:eastAsia="Calibri" w:cs="Arial"/>
          <w:b/>
          <w:szCs w:val="24"/>
        </w:rPr>
        <w:t>Indirect Cost Charged to the Award</w:t>
      </w:r>
      <w:r w:rsidRPr="00467640">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4FAF0648" w14:textId="77777777" w:rsidR="00467640" w:rsidRPr="00467640" w:rsidRDefault="00467640" w:rsidP="00467640">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467640" w:rsidRPr="00467640" w14:paraId="514695F3" w14:textId="77777777" w:rsidTr="007647E2">
        <w:trPr>
          <w:cantSplit/>
          <w:trHeight w:val="1043"/>
          <w:tblHeader/>
        </w:trPr>
        <w:tc>
          <w:tcPr>
            <w:tcW w:w="7848" w:type="dxa"/>
            <w:shd w:val="clear" w:color="auto" w:fill="B8CCE4"/>
          </w:tcPr>
          <w:p w14:paraId="0890D43F" w14:textId="77777777" w:rsidR="00467640" w:rsidRPr="00467640" w:rsidRDefault="00467640" w:rsidP="00467640">
            <w:pPr>
              <w:spacing w:after="0"/>
              <w:jc w:val="center"/>
              <w:rPr>
                <w:rFonts w:cs="Arial"/>
                <w:b/>
                <w:sz w:val="20"/>
              </w:rPr>
            </w:pPr>
            <w:r w:rsidRPr="00467640">
              <w:rPr>
                <w:rFonts w:cs="Arial"/>
                <w:b/>
                <w:sz w:val="20"/>
              </w:rPr>
              <w:lastRenderedPageBreak/>
              <w:t>Calculation</w:t>
            </w:r>
          </w:p>
          <w:p w14:paraId="372B316E" w14:textId="77777777" w:rsidR="00467640" w:rsidRPr="00467640" w:rsidRDefault="00467640" w:rsidP="00467640">
            <w:pPr>
              <w:jc w:val="center"/>
              <w:rPr>
                <w:rFonts w:cs="Arial"/>
                <w:b/>
                <w:sz w:val="20"/>
              </w:rPr>
            </w:pPr>
            <w:r w:rsidRPr="00467640">
              <w:rPr>
                <w:rFonts w:cs="Arial"/>
                <w:b/>
                <w:sz w:val="20"/>
              </w:rPr>
              <w:t>(1)</w:t>
            </w:r>
          </w:p>
        </w:tc>
        <w:tc>
          <w:tcPr>
            <w:tcW w:w="1710" w:type="dxa"/>
            <w:shd w:val="clear" w:color="auto" w:fill="B8CCE4"/>
          </w:tcPr>
          <w:p w14:paraId="0F1419D0" w14:textId="77777777" w:rsidR="00467640" w:rsidRPr="00467640" w:rsidRDefault="00467640" w:rsidP="00467640">
            <w:pPr>
              <w:spacing w:after="0"/>
              <w:jc w:val="center"/>
              <w:rPr>
                <w:rFonts w:cs="Arial"/>
                <w:b/>
                <w:sz w:val="20"/>
              </w:rPr>
            </w:pPr>
            <w:r w:rsidRPr="00467640">
              <w:rPr>
                <w:rFonts w:cs="Arial"/>
                <w:b/>
                <w:sz w:val="20"/>
              </w:rPr>
              <w:t>Indirect Cost Charged to the Award</w:t>
            </w:r>
          </w:p>
          <w:p w14:paraId="112EF3AB" w14:textId="77777777" w:rsidR="00467640" w:rsidRPr="00467640" w:rsidRDefault="00467640" w:rsidP="00467640">
            <w:pPr>
              <w:jc w:val="center"/>
              <w:rPr>
                <w:rFonts w:cs="Arial"/>
                <w:b/>
                <w:sz w:val="20"/>
              </w:rPr>
            </w:pPr>
            <w:r w:rsidRPr="00467640">
              <w:rPr>
                <w:rFonts w:cs="Arial"/>
                <w:b/>
                <w:sz w:val="20"/>
              </w:rPr>
              <w:t>(2)</w:t>
            </w:r>
          </w:p>
        </w:tc>
      </w:tr>
      <w:tr w:rsidR="00467640" w:rsidRPr="00467640" w14:paraId="60F55C04" w14:textId="77777777" w:rsidTr="007647E2">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1BF37946" w14:textId="77777777" w:rsidR="00467640" w:rsidRPr="00467640" w:rsidRDefault="00467640" w:rsidP="00467640">
            <w:pPr>
              <w:jc w:val="center"/>
              <w:rPr>
                <w:rFonts w:cs="Arial"/>
                <w:sz w:val="20"/>
              </w:rPr>
            </w:pPr>
            <w:r w:rsidRPr="00467640">
              <w:rPr>
                <w:rFonts w:cs="Arial"/>
                <w:sz w:val="20"/>
              </w:rPr>
              <w:t>Organization’s Indirect Cost Rate of 10% (</w:t>
            </w:r>
            <w:r w:rsidRPr="00467640">
              <w:rPr>
                <w:rFonts w:cs="Arial"/>
                <w:b/>
                <w:sz w:val="20"/>
              </w:rPr>
              <w:t>10%</w:t>
            </w:r>
            <w:r w:rsidRPr="00467640">
              <w:rPr>
                <w:rFonts w:cs="Arial"/>
                <w:sz w:val="20"/>
              </w:rPr>
              <w:t xml:space="preserve"> of personnel and fringe  - </w:t>
            </w:r>
            <w:r w:rsidRPr="00467640">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66803EC8" w14:textId="77777777" w:rsidR="00467640" w:rsidRPr="00467640" w:rsidRDefault="00467640" w:rsidP="00467640">
            <w:pPr>
              <w:jc w:val="center"/>
              <w:rPr>
                <w:rFonts w:cs="Arial"/>
                <w:sz w:val="20"/>
              </w:rPr>
            </w:pPr>
            <w:r w:rsidRPr="00467640">
              <w:rPr>
                <w:rFonts w:cs="Arial"/>
                <w:sz w:val="20"/>
              </w:rPr>
              <w:t>$6,841</w:t>
            </w:r>
          </w:p>
        </w:tc>
      </w:tr>
    </w:tbl>
    <w:p w14:paraId="3FD7EBBB" w14:textId="77777777" w:rsidR="00467640" w:rsidRPr="00467640" w:rsidRDefault="00467640" w:rsidP="00467640">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467640" w:rsidRPr="00467640" w14:paraId="6E2431B9" w14:textId="77777777" w:rsidTr="007647E2">
        <w:trPr>
          <w:trHeight w:val="341"/>
        </w:trPr>
        <w:tc>
          <w:tcPr>
            <w:tcW w:w="7848" w:type="dxa"/>
            <w:shd w:val="clear" w:color="auto" w:fill="E5DFEC"/>
          </w:tcPr>
          <w:p w14:paraId="597B3C73" w14:textId="77777777" w:rsidR="00467640" w:rsidRPr="00467640" w:rsidRDefault="00467640" w:rsidP="00467640">
            <w:pPr>
              <w:spacing w:before="120"/>
              <w:jc w:val="center"/>
              <w:rPr>
                <w:rFonts w:cs="Arial"/>
                <w:b/>
                <w:bCs/>
                <w:sz w:val="20"/>
              </w:rPr>
            </w:pPr>
            <w:r w:rsidRPr="00467640">
              <w:rPr>
                <w:rFonts w:cs="Arial"/>
                <w:b/>
                <w:bCs/>
                <w:sz w:val="20"/>
              </w:rPr>
              <w:t>FEDERAL REQUEST – (enter in Section B column 1, line 6j of-SF-424A)</w:t>
            </w:r>
          </w:p>
        </w:tc>
        <w:tc>
          <w:tcPr>
            <w:tcW w:w="1710" w:type="dxa"/>
            <w:shd w:val="clear" w:color="auto" w:fill="E5DFEC"/>
          </w:tcPr>
          <w:p w14:paraId="67CAE79C" w14:textId="77777777" w:rsidR="00467640" w:rsidRPr="00467640" w:rsidRDefault="00467640" w:rsidP="00467640">
            <w:pPr>
              <w:spacing w:before="120"/>
              <w:jc w:val="center"/>
              <w:rPr>
                <w:rFonts w:cs="Arial"/>
                <w:b/>
                <w:bCs/>
                <w:sz w:val="20"/>
              </w:rPr>
            </w:pPr>
            <w:r w:rsidRPr="00467640">
              <w:rPr>
                <w:rFonts w:cs="Arial"/>
                <w:b/>
                <w:bCs/>
                <w:sz w:val="20"/>
              </w:rPr>
              <w:t>$6,841</w:t>
            </w:r>
          </w:p>
        </w:tc>
      </w:tr>
    </w:tbl>
    <w:p w14:paraId="7D946F2E" w14:textId="77777777" w:rsidR="00467640" w:rsidRPr="00467640" w:rsidRDefault="00467640" w:rsidP="00467640">
      <w:pPr>
        <w:spacing w:after="0"/>
        <w:rPr>
          <w:rFonts w:cs="Arial"/>
          <w:b/>
          <w:szCs w:val="24"/>
        </w:rPr>
      </w:pPr>
    </w:p>
    <w:p w14:paraId="427A23FC" w14:textId="77777777" w:rsidR="00467640" w:rsidRPr="00467640" w:rsidRDefault="00467640" w:rsidP="00467640">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467640" w:rsidRPr="00467640" w14:paraId="2D183720" w14:textId="77777777" w:rsidTr="007647E2">
        <w:trPr>
          <w:trHeight w:val="737"/>
        </w:trPr>
        <w:tc>
          <w:tcPr>
            <w:tcW w:w="9558" w:type="dxa"/>
            <w:shd w:val="clear" w:color="auto" w:fill="E5DFEC"/>
          </w:tcPr>
          <w:p w14:paraId="62C34027" w14:textId="77777777" w:rsidR="00467640" w:rsidRPr="00467640" w:rsidRDefault="00467640" w:rsidP="00467640">
            <w:pPr>
              <w:spacing w:after="0"/>
              <w:rPr>
                <w:rFonts w:cs="Arial"/>
                <w:b/>
                <w:bCs/>
                <w:sz w:val="22"/>
                <w:szCs w:val="24"/>
              </w:rPr>
            </w:pPr>
          </w:p>
          <w:p w14:paraId="77810E8D" w14:textId="77777777" w:rsidR="00467640" w:rsidRPr="00467640" w:rsidRDefault="00467640" w:rsidP="00467640">
            <w:pPr>
              <w:spacing w:after="0"/>
              <w:rPr>
                <w:rFonts w:cs="Arial"/>
                <w:b/>
                <w:bCs/>
                <w:sz w:val="22"/>
                <w:szCs w:val="24"/>
              </w:rPr>
            </w:pPr>
            <w:r w:rsidRPr="00467640">
              <w:rPr>
                <w:rFonts w:cs="Arial"/>
                <w:b/>
                <w:bCs/>
                <w:sz w:val="22"/>
                <w:szCs w:val="24"/>
              </w:rPr>
              <w:t>FEDERAL REQUEST −</w:t>
            </w:r>
            <w:r w:rsidRPr="00467640">
              <w:rPr>
                <w:rFonts w:cs="Arial"/>
                <w:sz w:val="22"/>
                <w:szCs w:val="24"/>
              </w:rPr>
              <w:t xml:space="preserve"> </w:t>
            </w:r>
            <w:r w:rsidRPr="00467640">
              <w:rPr>
                <w:rFonts w:cs="Arial"/>
                <w:b/>
                <w:sz w:val="22"/>
                <w:szCs w:val="24"/>
              </w:rPr>
              <w:t>TOTALS (6k) will sum automatically on the SF-424A</w:t>
            </w:r>
          </w:p>
        </w:tc>
      </w:tr>
      <w:tr w:rsidR="00467640" w:rsidRPr="00467640" w14:paraId="3995CBBE" w14:textId="77777777" w:rsidTr="007647E2">
        <w:tblPrEx>
          <w:shd w:val="clear" w:color="auto" w:fill="CCC0D9"/>
        </w:tblPrEx>
        <w:trPr>
          <w:trHeight w:val="440"/>
        </w:trPr>
        <w:tc>
          <w:tcPr>
            <w:tcW w:w="9558" w:type="dxa"/>
            <w:shd w:val="clear" w:color="auto" w:fill="E5DFEC"/>
          </w:tcPr>
          <w:p w14:paraId="1507A2DD" w14:textId="77777777" w:rsidR="00467640" w:rsidRPr="00467640" w:rsidRDefault="00467640" w:rsidP="00467640">
            <w:pPr>
              <w:rPr>
                <w:rFonts w:cs="Arial"/>
                <w:b/>
                <w:sz w:val="20"/>
                <w:szCs w:val="24"/>
              </w:rPr>
            </w:pPr>
            <w:r w:rsidRPr="00467640">
              <w:rPr>
                <w:rFonts w:cs="Arial"/>
                <w:b/>
                <w:sz w:val="20"/>
                <w:szCs w:val="24"/>
              </w:rPr>
              <w:t>ADDITIONAL INSTRUCTIONS ON COMPLETING THE SF- 424A</w:t>
            </w:r>
          </w:p>
          <w:p w14:paraId="60FFC2C3" w14:textId="77777777" w:rsidR="00467640" w:rsidRPr="00467640" w:rsidRDefault="00467640" w:rsidP="00467640">
            <w:pPr>
              <w:tabs>
                <w:tab w:val="num" w:pos="1620"/>
                <w:tab w:val="num" w:pos="1800"/>
              </w:tabs>
              <w:rPr>
                <w:rFonts w:cs="Arial"/>
                <w:sz w:val="20"/>
                <w:szCs w:val="24"/>
              </w:rPr>
            </w:pPr>
            <w:r w:rsidRPr="00467640">
              <w:rPr>
                <w:rFonts w:cs="Arial"/>
                <w:sz w:val="20"/>
                <w:szCs w:val="24"/>
              </w:rPr>
              <w:t xml:space="preserve">In </w:t>
            </w:r>
            <w:r w:rsidRPr="00467640">
              <w:rPr>
                <w:rFonts w:cs="Arial"/>
                <w:b/>
                <w:sz w:val="20"/>
                <w:szCs w:val="24"/>
              </w:rPr>
              <w:t>Section A</w:t>
            </w:r>
            <w:r w:rsidRPr="00467640">
              <w:rPr>
                <w:rFonts w:cs="Arial"/>
                <w:sz w:val="20"/>
                <w:szCs w:val="24"/>
              </w:rPr>
              <w:t xml:space="preserve">, </w:t>
            </w:r>
            <w:r w:rsidRPr="00467640">
              <w:rPr>
                <w:rFonts w:cs="Arial"/>
                <w:sz w:val="20"/>
              </w:rPr>
              <w:t xml:space="preserve">Use the first row only (Line 1) to report the total federal (e) funds and non-federal (f) funds requested for the </w:t>
            </w:r>
            <w:r w:rsidRPr="00467640">
              <w:rPr>
                <w:rFonts w:cs="Arial"/>
                <w:b/>
                <w:bCs/>
                <w:sz w:val="20"/>
                <w:u w:val="single"/>
              </w:rPr>
              <w:t>first year</w:t>
            </w:r>
            <w:r w:rsidRPr="00467640">
              <w:rPr>
                <w:rFonts w:cs="Arial"/>
                <w:sz w:val="20"/>
              </w:rPr>
              <w:t xml:space="preserve"> of your project only.</w:t>
            </w:r>
          </w:p>
          <w:p w14:paraId="4EDFA1CF" w14:textId="77777777" w:rsidR="00467640" w:rsidRPr="00467640" w:rsidRDefault="00467640" w:rsidP="00467640">
            <w:pPr>
              <w:tabs>
                <w:tab w:val="num" w:pos="1620"/>
                <w:tab w:val="num" w:pos="1800"/>
              </w:tabs>
              <w:rPr>
                <w:rFonts w:cs="Arial"/>
                <w:sz w:val="20"/>
                <w:szCs w:val="24"/>
              </w:rPr>
            </w:pPr>
            <w:r w:rsidRPr="00467640">
              <w:rPr>
                <w:rFonts w:cs="Arial"/>
                <w:sz w:val="20"/>
                <w:szCs w:val="24"/>
              </w:rPr>
              <w:t xml:space="preserve">In </w:t>
            </w:r>
            <w:r w:rsidRPr="00467640">
              <w:rPr>
                <w:rFonts w:cs="Arial"/>
                <w:b/>
                <w:sz w:val="20"/>
                <w:szCs w:val="24"/>
              </w:rPr>
              <w:t>Section B,</w:t>
            </w:r>
            <w:r w:rsidRPr="00467640">
              <w:rPr>
                <w:rFonts w:cs="Arial"/>
                <w:sz w:val="20"/>
                <w:szCs w:val="24"/>
              </w:rPr>
              <w:t xml:space="preserve"> </w:t>
            </w:r>
            <w:r w:rsidRPr="00467640">
              <w:rPr>
                <w:rFonts w:cs="Arial"/>
                <w:sz w:val="20"/>
              </w:rPr>
              <w:t>Use the first column only (Column 1) to report the budget category breakouts (Lines 6a through 6h) and indirect charges (Line 6j) for the total funding requested for the</w:t>
            </w:r>
            <w:r w:rsidRPr="00467640">
              <w:rPr>
                <w:rFonts w:cs="Arial"/>
                <w:b/>
                <w:sz w:val="20"/>
                <w:u w:val="single"/>
              </w:rPr>
              <w:t xml:space="preserve"> first</w:t>
            </w:r>
            <w:r w:rsidRPr="00467640">
              <w:rPr>
                <w:rFonts w:cs="Arial"/>
                <w:b/>
                <w:bCs/>
                <w:sz w:val="20"/>
                <w:u w:val="single"/>
              </w:rPr>
              <w:t xml:space="preserve"> year</w:t>
            </w:r>
            <w:r w:rsidRPr="00467640">
              <w:rPr>
                <w:rFonts w:cs="Arial"/>
                <w:sz w:val="20"/>
              </w:rPr>
              <w:t xml:space="preserve"> of your project only. </w:t>
            </w:r>
            <w:r w:rsidRPr="00467640">
              <w:rPr>
                <w:rFonts w:cs="Arial"/>
                <w:sz w:val="20"/>
                <w:szCs w:val="24"/>
              </w:rPr>
              <w:t>This total amount in 6k should be the same as the Total Federal Request for Year 1 entered on Line 1, Column (e) of Section A.</w:t>
            </w:r>
          </w:p>
          <w:p w14:paraId="744F5C69" w14:textId="77777777" w:rsidR="00467640" w:rsidRPr="00467640" w:rsidRDefault="00467640" w:rsidP="00467640">
            <w:pPr>
              <w:spacing w:after="0"/>
              <w:rPr>
                <w:rFonts w:cs="Arial"/>
                <w:bCs/>
                <w:sz w:val="20"/>
                <w:szCs w:val="24"/>
              </w:rPr>
            </w:pPr>
            <w:r w:rsidRPr="00467640">
              <w:rPr>
                <w:rFonts w:cs="Arial"/>
                <w:bCs/>
                <w:sz w:val="20"/>
                <w:szCs w:val="24"/>
              </w:rPr>
              <w:t xml:space="preserve">In </w:t>
            </w:r>
            <w:r w:rsidRPr="00467640">
              <w:rPr>
                <w:rFonts w:cs="Arial"/>
                <w:b/>
                <w:bCs/>
                <w:sz w:val="20"/>
                <w:szCs w:val="24"/>
              </w:rPr>
              <w:t>Section C</w:t>
            </w:r>
            <w:r w:rsidRPr="00467640">
              <w:rPr>
                <w:rFonts w:cs="Arial"/>
                <w:bCs/>
                <w:sz w:val="20"/>
                <w:szCs w:val="24"/>
              </w:rPr>
              <w:t>, if applicable, enter the funding/resources that your organization will contribute (Applicant) as well as support you expect to receive from the State or other sources</w:t>
            </w:r>
            <w:r w:rsidRPr="00467640">
              <w:rPr>
                <w:rFonts w:cs="Arial"/>
                <w:b/>
                <w:bCs/>
                <w:sz w:val="20"/>
                <w:szCs w:val="24"/>
              </w:rPr>
              <w:t xml:space="preserve">. </w:t>
            </w:r>
            <w:r w:rsidRPr="00467640">
              <w:rPr>
                <w:rFonts w:cs="Arial"/>
                <w:bCs/>
                <w:sz w:val="20"/>
                <w:szCs w:val="24"/>
              </w:rPr>
              <w:t xml:space="preserve">Other support is defined as funds or resources, whether federal, non-federal or institutional, in direct support of activities through fellowships, gifts, prizes, in-kind contributions or non-federal means. [See Appendix </w:t>
            </w:r>
            <w:r w:rsidRPr="00467640">
              <w:rPr>
                <w:rFonts w:cs="Arial"/>
                <w:bCs/>
                <w:sz w:val="20"/>
                <w:szCs w:val="24"/>
                <w:highlight w:val="yellow"/>
              </w:rPr>
              <w:t>I</w:t>
            </w:r>
            <w:r w:rsidRPr="00467640">
              <w:rPr>
                <w:rFonts w:cs="Arial"/>
                <w:bCs/>
                <w:sz w:val="20"/>
                <w:szCs w:val="24"/>
              </w:rPr>
              <w:t xml:space="preserve"> – Standard Funding Restrictions for information on allowable costs.] </w:t>
            </w:r>
          </w:p>
          <w:p w14:paraId="23991CA9" w14:textId="77777777" w:rsidR="00467640" w:rsidRPr="00467640" w:rsidRDefault="00467640" w:rsidP="00467640">
            <w:pPr>
              <w:spacing w:after="0"/>
              <w:rPr>
                <w:rFonts w:cs="Arial"/>
                <w:sz w:val="16"/>
                <w:szCs w:val="24"/>
              </w:rPr>
            </w:pPr>
          </w:p>
          <w:p w14:paraId="43ED4441" w14:textId="77777777" w:rsidR="00467640" w:rsidRPr="00467640" w:rsidRDefault="00467640" w:rsidP="00467640">
            <w:pPr>
              <w:spacing w:after="0"/>
              <w:rPr>
                <w:rFonts w:cs="Arial"/>
                <w:sz w:val="20"/>
                <w:szCs w:val="24"/>
              </w:rPr>
            </w:pPr>
            <w:r w:rsidRPr="00467640">
              <w:rPr>
                <w:rFonts w:cs="Arial"/>
                <w:sz w:val="20"/>
                <w:szCs w:val="24"/>
              </w:rPr>
              <w:t xml:space="preserve">In </w:t>
            </w:r>
            <w:r w:rsidRPr="00467640">
              <w:rPr>
                <w:rFonts w:cs="Arial"/>
                <w:b/>
                <w:sz w:val="20"/>
                <w:szCs w:val="24"/>
              </w:rPr>
              <w:t>Section D</w:t>
            </w:r>
            <w:r w:rsidRPr="00467640">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006048AF" w14:textId="77777777" w:rsidR="00467640" w:rsidRPr="00467640" w:rsidRDefault="00467640" w:rsidP="00467640">
            <w:pPr>
              <w:spacing w:after="0"/>
              <w:rPr>
                <w:rFonts w:cs="Arial"/>
                <w:sz w:val="20"/>
                <w:szCs w:val="24"/>
              </w:rPr>
            </w:pPr>
          </w:p>
          <w:p w14:paraId="08D1179A" w14:textId="47111EDB" w:rsidR="00467640" w:rsidRPr="00467640" w:rsidRDefault="00467640" w:rsidP="00467640">
            <w:pPr>
              <w:rPr>
                <w:rFonts w:cs="Arial"/>
                <w:sz w:val="20"/>
                <w:szCs w:val="24"/>
              </w:rPr>
            </w:pPr>
            <w:r w:rsidRPr="00467640">
              <w:rPr>
                <w:rFonts w:cs="Arial"/>
                <w:sz w:val="20"/>
                <w:szCs w:val="24"/>
              </w:rPr>
              <w:t xml:space="preserve">In </w:t>
            </w:r>
            <w:r w:rsidRPr="00467640">
              <w:rPr>
                <w:rFonts w:cs="Arial"/>
                <w:b/>
                <w:sz w:val="20"/>
                <w:szCs w:val="24"/>
              </w:rPr>
              <w:t>Section E</w:t>
            </w:r>
            <w:r w:rsidRPr="00467640">
              <w:rPr>
                <w:rFonts w:cs="Arial"/>
                <w:sz w:val="20"/>
                <w:szCs w:val="24"/>
              </w:rPr>
              <w:t>, the funds being requested for Years 2</w:t>
            </w:r>
            <w:r>
              <w:rPr>
                <w:rFonts w:cs="Arial"/>
                <w:sz w:val="20"/>
                <w:szCs w:val="24"/>
              </w:rPr>
              <w:t>, 3, 4, and 5</w:t>
            </w:r>
            <w:r w:rsidRPr="00467640">
              <w:rPr>
                <w:rFonts w:cs="Arial"/>
                <w:sz w:val="20"/>
                <w:szCs w:val="24"/>
              </w:rPr>
              <w:t xml:space="preserve"> should be entered. For example, Year 2 will be entered in column (b), Year 3 in column (c), etc. </w:t>
            </w:r>
          </w:p>
          <w:p w14:paraId="588320FF" w14:textId="77777777" w:rsidR="00467640" w:rsidRPr="00467640" w:rsidRDefault="00467640" w:rsidP="00467640">
            <w:pPr>
              <w:rPr>
                <w:rFonts w:cs="Arial"/>
                <w:sz w:val="20"/>
                <w:szCs w:val="24"/>
              </w:rPr>
            </w:pPr>
            <w:r w:rsidRPr="00467640">
              <w:rPr>
                <w:rFonts w:cs="Arial"/>
                <w:sz w:val="20"/>
                <w:szCs w:val="24"/>
              </w:rPr>
              <w:t>A sample of a completed SF-424A is included at the end of this appendix.</w:t>
            </w:r>
          </w:p>
        </w:tc>
      </w:tr>
    </w:tbl>
    <w:p w14:paraId="42B5FEE8" w14:textId="77777777" w:rsidR="00467640" w:rsidRPr="00467640" w:rsidRDefault="00467640" w:rsidP="00467640">
      <w:pPr>
        <w:pBdr>
          <w:bottom w:val="double" w:sz="6" w:space="1" w:color="auto"/>
        </w:pBdr>
        <w:rPr>
          <w:rFonts w:cs="Arial"/>
          <w:szCs w:val="24"/>
        </w:rPr>
      </w:pPr>
    </w:p>
    <w:p w14:paraId="5B00DDAD" w14:textId="77777777" w:rsidR="00467640" w:rsidRPr="00467640" w:rsidRDefault="00467640" w:rsidP="00467640">
      <w:pPr>
        <w:contextualSpacing/>
        <w:rPr>
          <w:rFonts w:cs="Arial"/>
          <w:b/>
          <w:bCs/>
          <w:szCs w:val="24"/>
        </w:rPr>
      </w:pPr>
      <w:r w:rsidRPr="00467640">
        <w:rPr>
          <w:rFonts w:cs="Arial"/>
          <w:b/>
          <w:bCs/>
          <w:szCs w:val="26"/>
        </w:rPr>
        <w:t>Provide the total proposed project period and federal funding as follows</w:t>
      </w:r>
      <w:r w:rsidRPr="00467640">
        <w:rPr>
          <w:rFonts w:cs="Arial"/>
          <w:b/>
        </w:rPr>
        <w:t>:</w:t>
      </w:r>
      <w:r w:rsidRPr="00467640">
        <w:rPr>
          <w:rFonts w:cs="Arial"/>
        </w:rPr>
        <w:br/>
      </w:r>
    </w:p>
    <w:p w14:paraId="4B45160E" w14:textId="77777777" w:rsidR="00467640" w:rsidRPr="00467640" w:rsidRDefault="00467640" w:rsidP="00467640">
      <w:pPr>
        <w:contextualSpacing/>
        <w:rPr>
          <w:rFonts w:cs="Arial"/>
          <w:bCs/>
          <w:szCs w:val="24"/>
        </w:rPr>
      </w:pPr>
      <w:r w:rsidRPr="00467640">
        <w:rPr>
          <w:rFonts w:cs="Arial"/>
          <w:b/>
          <w:bCs/>
          <w:szCs w:val="24"/>
        </w:rPr>
        <w:t>Proposed Project Period</w:t>
      </w:r>
    </w:p>
    <w:p w14:paraId="346BF99E" w14:textId="24175D45" w:rsidR="00467640" w:rsidRPr="00467640" w:rsidRDefault="00467640" w:rsidP="00467640">
      <w:pPr>
        <w:tabs>
          <w:tab w:val="left" w:pos="4320"/>
          <w:tab w:val="left" w:pos="4680"/>
        </w:tabs>
        <w:ind w:left="1080" w:hanging="360"/>
        <w:contextualSpacing/>
        <w:rPr>
          <w:rFonts w:cs="Arial"/>
          <w:bCs/>
          <w:szCs w:val="24"/>
        </w:rPr>
      </w:pPr>
      <w:r w:rsidRPr="00467640">
        <w:rPr>
          <w:rFonts w:cs="Arial"/>
          <w:bCs/>
          <w:szCs w:val="24"/>
        </w:rPr>
        <w:t>a.</w:t>
      </w:r>
      <w:r w:rsidRPr="00467640">
        <w:rPr>
          <w:rFonts w:cs="Arial"/>
          <w:bCs/>
          <w:szCs w:val="24"/>
        </w:rPr>
        <w:tab/>
        <w:t>Start Date: 08/30/2020</w:t>
      </w:r>
      <w:r w:rsidRPr="00467640">
        <w:rPr>
          <w:rFonts w:cs="Arial"/>
          <w:bCs/>
          <w:szCs w:val="24"/>
        </w:rPr>
        <w:tab/>
        <w:t>b.</w:t>
      </w:r>
      <w:r w:rsidRPr="00467640">
        <w:rPr>
          <w:rFonts w:cs="Arial"/>
          <w:bCs/>
          <w:szCs w:val="24"/>
        </w:rPr>
        <w:tab/>
        <w:t>End Date: 08/29/202</w:t>
      </w:r>
      <w:r>
        <w:rPr>
          <w:rFonts w:cs="Arial"/>
          <w:bCs/>
          <w:szCs w:val="24"/>
        </w:rPr>
        <w:t>5</w:t>
      </w:r>
    </w:p>
    <w:p w14:paraId="2D53F6C5" w14:textId="77777777" w:rsidR="00467640" w:rsidRPr="00467640" w:rsidRDefault="00467640" w:rsidP="00467640">
      <w:pPr>
        <w:tabs>
          <w:tab w:val="left" w:pos="4320"/>
          <w:tab w:val="left" w:pos="4680"/>
        </w:tabs>
        <w:ind w:left="1080" w:hanging="360"/>
        <w:contextualSpacing/>
        <w:rPr>
          <w:rFonts w:cs="Arial"/>
          <w:bCs/>
          <w:szCs w:val="24"/>
        </w:rPr>
      </w:pPr>
    </w:p>
    <w:p w14:paraId="092EAB47" w14:textId="77777777" w:rsidR="00467640" w:rsidRPr="00467640" w:rsidRDefault="00467640" w:rsidP="00467640">
      <w:pPr>
        <w:spacing w:after="0"/>
        <w:outlineLvl w:val="2"/>
        <w:rPr>
          <w:rFonts w:cs="Arial"/>
          <w:b/>
        </w:rPr>
      </w:pPr>
      <w:r w:rsidRPr="00467640">
        <w:rPr>
          <w:b/>
        </w:rPr>
        <w:t xml:space="preserve">BUDGET SUMMARY </w:t>
      </w:r>
      <w:r w:rsidRPr="00467640">
        <w:rPr>
          <w:rFonts w:cs="Arial"/>
        </w:rPr>
        <w:t>(should include future years and projected total)</w:t>
      </w:r>
    </w:p>
    <w:p w14:paraId="5E6D6FC0" w14:textId="77777777" w:rsidR="00467640" w:rsidRPr="00467640" w:rsidRDefault="00467640" w:rsidP="00467640">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467640" w:rsidRPr="00467640" w14:paraId="5E1D0539" w14:textId="77777777" w:rsidTr="007647E2">
        <w:trPr>
          <w:cantSplit/>
          <w:tblHeader/>
        </w:trPr>
        <w:tc>
          <w:tcPr>
            <w:tcW w:w="1670" w:type="dxa"/>
            <w:shd w:val="clear" w:color="auto" w:fill="B8CCE4"/>
            <w:vAlign w:val="center"/>
          </w:tcPr>
          <w:p w14:paraId="2764F1FE" w14:textId="77777777" w:rsidR="00467640" w:rsidRPr="00467640" w:rsidRDefault="00467640" w:rsidP="00467640">
            <w:pPr>
              <w:rPr>
                <w:rFonts w:cs="Arial"/>
                <w:b/>
                <w:bCs/>
                <w:sz w:val="22"/>
              </w:rPr>
            </w:pPr>
            <w:bookmarkStart w:id="359" w:name="_Toc280259013"/>
            <w:bookmarkStart w:id="360" w:name="_Toc306973119"/>
            <w:bookmarkStart w:id="361" w:name="_Toc317150104"/>
            <w:bookmarkStart w:id="362" w:name="_Toc318707641"/>
            <w:r w:rsidRPr="00467640">
              <w:rPr>
                <w:rFonts w:cs="Arial"/>
                <w:b/>
                <w:sz w:val="22"/>
              </w:rPr>
              <w:t>Category</w:t>
            </w:r>
            <w:bookmarkEnd w:id="359"/>
            <w:bookmarkEnd w:id="360"/>
            <w:bookmarkEnd w:id="361"/>
            <w:bookmarkEnd w:id="362"/>
          </w:p>
        </w:tc>
        <w:tc>
          <w:tcPr>
            <w:tcW w:w="1264" w:type="dxa"/>
            <w:shd w:val="clear" w:color="auto" w:fill="B8CCE4"/>
            <w:vAlign w:val="center"/>
          </w:tcPr>
          <w:p w14:paraId="66A45D8F" w14:textId="77777777" w:rsidR="00467640" w:rsidRPr="00467640" w:rsidRDefault="00467640" w:rsidP="00467640">
            <w:pPr>
              <w:rPr>
                <w:rFonts w:cs="Arial"/>
                <w:b/>
                <w:bCs/>
                <w:sz w:val="22"/>
              </w:rPr>
            </w:pPr>
            <w:bookmarkStart w:id="363" w:name="_Toc280259014"/>
            <w:bookmarkStart w:id="364" w:name="_Toc306973120"/>
            <w:bookmarkStart w:id="365" w:name="_Toc317150105"/>
            <w:bookmarkStart w:id="366" w:name="_Toc318707642"/>
            <w:r w:rsidRPr="00467640">
              <w:rPr>
                <w:rFonts w:cs="Arial"/>
                <w:b/>
                <w:sz w:val="22"/>
              </w:rPr>
              <w:t>Year 1</w:t>
            </w:r>
            <w:bookmarkEnd w:id="363"/>
            <w:bookmarkEnd w:id="364"/>
            <w:bookmarkEnd w:id="365"/>
            <w:bookmarkEnd w:id="366"/>
          </w:p>
        </w:tc>
        <w:tc>
          <w:tcPr>
            <w:tcW w:w="1265" w:type="dxa"/>
            <w:shd w:val="clear" w:color="auto" w:fill="B8CCE4"/>
            <w:vAlign w:val="center"/>
          </w:tcPr>
          <w:p w14:paraId="4AA6314F" w14:textId="77777777" w:rsidR="00467640" w:rsidRPr="00467640" w:rsidRDefault="00467640" w:rsidP="00467640">
            <w:pPr>
              <w:rPr>
                <w:rFonts w:cs="Arial"/>
                <w:b/>
                <w:bCs/>
                <w:sz w:val="22"/>
              </w:rPr>
            </w:pPr>
            <w:bookmarkStart w:id="367" w:name="_Toc280259015"/>
            <w:bookmarkStart w:id="368" w:name="_Toc306973121"/>
            <w:bookmarkStart w:id="369" w:name="_Toc317150106"/>
            <w:bookmarkStart w:id="370" w:name="_Toc318707643"/>
            <w:r w:rsidRPr="00467640">
              <w:rPr>
                <w:rFonts w:cs="Arial"/>
                <w:b/>
                <w:sz w:val="22"/>
              </w:rPr>
              <w:t>Year 2*</w:t>
            </w:r>
            <w:bookmarkEnd w:id="367"/>
            <w:bookmarkEnd w:id="368"/>
            <w:bookmarkEnd w:id="369"/>
            <w:bookmarkEnd w:id="370"/>
          </w:p>
        </w:tc>
        <w:tc>
          <w:tcPr>
            <w:tcW w:w="1265" w:type="dxa"/>
            <w:shd w:val="clear" w:color="auto" w:fill="B8CCE4"/>
            <w:vAlign w:val="center"/>
          </w:tcPr>
          <w:p w14:paraId="64BE6EED" w14:textId="77777777" w:rsidR="00467640" w:rsidRPr="00467640" w:rsidRDefault="00467640" w:rsidP="00467640">
            <w:pPr>
              <w:rPr>
                <w:rFonts w:cs="Arial"/>
                <w:b/>
                <w:bCs/>
                <w:sz w:val="22"/>
              </w:rPr>
            </w:pPr>
            <w:bookmarkStart w:id="371" w:name="_Toc280259016"/>
            <w:bookmarkStart w:id="372" w:name="_Toc306973122"/>
            <w:bookmarkStart w:id="373" w:name="_Toc317150107"/>
            <w:bookmarkStart w:id="374" w:name="_Toc318707644"/>
            <w:r w:rsidRPr="00467640">
              <w:rPr>
                <w:rFonts w:cs="Arial"/>
                <w:b/>
                <w:sz w:val="22"/>
              </w:rPr>
              <w:t>Year 3*</w:t>
            </w:r>
            <w:bookmarkEnd w:id="371"/>
            <w:bookmarkEnd w:id="372"/>
            <w:bookmarkEnd w:id="373"/>
            <w:bookmarkEnd w:id="374"/>
          </w:p>
        </w:tc>
        <w:tc>
          <w:tcPr>
            <w:tcW w:w="1264" w:type="dxa"/>
            <w:shd w:val="clear" w:color="auto" w:fill="B8CCE4"/>
            <w:vAlign w:val="center"/>
          </w:tcPr>
          <w:p w14:paraId="78B26205" w14:textId="77777777" w:rsidR="00467640" w:rsidRPr="00467640" w:rsidRDefault="00467640" w:rsidP="00467640">
            <w:pPr>
              <w:rPr>
                <w:rFonts w:cs="Arial"/>
                <w:b/>
                <w:bCs/>
                <w:sz w:val="22"/>
              </w:rPr>
            </w:pPr>
            <w:bookmarkStart w:id="375" w:name="_Toc280259017"/>
            <w:bookmarkStart w:id="376" w:name="_Toc306973123"/>
            <w:bookmarkStart w:id="377" w:name="_Toc317150108"/>
            <w:bookmarkStart w:id="378" w:name="_Toc318707645"/>
            <w:r w:rsidRPr="00467640">
              <w:rPr>
                <w:rFonts w:cs="Arial"/>
                <w:b/>
                <w:sz w:val="22"/>
              </w:rPr>
              <w:t>Year 4*</w:t>
            </w:r>
            <w:bookmarkEnd w:id="375"/>
            <w:bookmarkEnd w:id="376"/>
            <w:bookmarkEnd w:id="377"/>
            <w:bookmarkEnd w:id="378"/>
          </w:p>
        </w:tc>
        <w:tc>
          <w:tcPr>
            <w:tcW w:w="1265" w:type="dxa"/>
            <w:shd w:val="clear" w:color="auto" w:fill="B8CCE4"/>
            <w:vAlign w:val="center"/>
          </w:tcPr>
          <w:p w14:paraId="6E67578B" w14:textId="77777777" w:rsidR="00467640" w:rsidRPr="00467640" w:rsidRDefault="00467640" w:rsidP="00467640">
            <w:pPr>
              <w:rPr>
                <w:rFonts w:cs="Arial"/>
                <w:b/>
                <w:bCs/>
                <w:sz w:val="22"/>
              </w:rPr>
            </w:pPr>
            <w:bookmarkStart w:id="379" w:name="_Toc280259018"/>
            <w:bookmarkStart w:id="380" w:name="_Toc306973124"/>
            <w:bookmarkStart w:id="381" w:name="_Toc317150109"/>
            <w:bookmarkStart w:id="382" w:name="_Toc318707646"/>
            <w:r w:rsidRPr="00467640">
              <w:rPr>
                <w:rFonts w:cs="Arial"/>
                <w:b/>
                <w:sz w:val="22"/>
              </w:rPr>
              <w:t>Year 5*</w:t>
            </w:r>
            <w:bookmarkEnd w:id="379"/>
            <w:bookmarkEnd w:id="380"/>
            <w:bookmarkEnd w:id="381"/>
            <w:bookmarkEnd w:id="382"/>
          </w:p>
        </w:tc>
        <w:tc>
          <w:tcPr>
            <w:tcW w:w="1265" w:type="dxa"/>
            <w:tcBorders>
              <w:bottom w:val="single" w:sz="4" w:space="0" w:color="auto"/>
            </w:tcBorders>
            <w:shd w:val="clear" w:color="auto" w:fill="B8CCE4"/>
          </w:tcPr>
          <w:p w14:paraId="0D9667E9" w14:textId="77777777" w:rsidR="00467640" w:rsidRPr="00467640" w:rsidRDefault="00467640" w:rsidP="00467640">
            <w:pPr>
              <w:rPr>
                <w:rFonts w:cs="Arial"/>
                <w:b/>
                <w:bCs/>
                <w:sz w:val="22"/>
              </w:rPr>
            </w:pPr>
            <w:bookmarkStart w:id="383" w:name="_Toc280259019"/>
            <w:bookmarkStart w:id="384" w:name="_Toc306973125"/>
            <w:bookmarkStart w:id="385" w:name="_Toc317150110"/>
            <w:bookmarkStart w:id="386" w:name="_Toc318707647"/>
            <w:r w:rsidRPr="00467640">
              <w:rPr>
                <w:rFonts w:cs="Arial"/>
                <w:b/>
                <w:sz w:val="22"/>
              </w:rPr>
              <w:t>Total Project Costs</w:t>
            </w:r>
            <w:bookmarkEnd w:id="383"/>
            <w:bookmarkEnd w:id="384"/>
            <w:bookmarkEnd w:id="385"/>
            <w:bookmarkEnd w:id="386"/>
          </w:p>
        </w:tc>
      </w:tr>
      <w:tr w:rsidR="00467640" w:rsidRPr="00467640" w14:paraId="17E7FB70" w14:textId="77777777" w:rsidTr="007647E2">
        <w:trPr>
          <w:cantSplit/>
        </w:trPr>
        <w:tc>
          <w:tcPr>
            <w:tcW w:w="1670" w:type="dxa"/>
            <w:vAlign w:val="center"/>
          </w:tcPr>
          <w:p w14:paraId="1A5E42A9" w14:textId="77777777" w:rsidR="00467640" w:rsidRPr="00467640" w:rsidRDefault="00467640" w:rsidP="00467640">
            <w:pPr>
              <w:rPr>
                <w:rFonts w:cs="Arial"/>
                <w:sz w:val="20"/>
                <w:szCs w:val="24"/>
              </w:rPr>
            </w:pPr>
            <w:r w:rsidRPr="00467640">
              <w:rPr>
                <w:rFonts w:cs="Arial"/>
                <w:sz w:val="20"/>
                <w:szCs w:val="24"/>
              </w:rPr>
              <w:t>Personnel</w:t>
            </w:r>
          </w:p>
        </w:tc>
        <w:tc>
          <w:tcPr>
            <w:tcW w:w="1264" w:type="dxa"/>
            <w:vAlign w:val="center"/>
          </w:tcPr>
          <w:p w14:paraId="2D3016E7" w14:textId="77777777" w:rsidR="00467640" w:rsidRPr="00467640" w:rsidRDefault="00467640" w:rsidP="00467640">
            <w:pPr>
              <w:rPr>
                <w:rFonts w:cs="Arial"/>
                <w:sz w:val="20"/>
                <w:szCs w:val="24"/>
              </w:rPr>
            </w:pPr>
            <w:r w:rsidRPr="00467640">
              <w:rPr>
                <w:rFonts w:cs="Arial"/>
                <w:sz w:val="20"/>
                <w:szCs w:val="24"/>
              </w:rPr>
              <w:t>$52,765</w:t>
            </w:r>
          </w:p>
        </w:tc>
        <w:tc>
          <w:tcPr>
            <w:tcW w:w="1265" w:type="dxa"/>
            <w:vAlign w:val="center"/>
          </w:tcPr>
          <w:p w14:paraId="28EB56AA" w14:textId="77777777" w:rsidR="00467640" w:rsidRPr="00467640" w:rsidRDefault="00467640" w:rsidP="00467640">
            <w:pPr>
              <w:rPr>
                <w:rFonts w:cs="Arial"/>
                <w:sz w:val="20"/>
                <w:szCs w:val="24"/>
              </w:rPr>
            </w:pPr>
            <w:r w:rsidRPr="00467640">
              <w:rPr>
                <w:rFonts w:cs="Arial"/>
                <w:sz w:val="20"/>
                <w:szCs w:val="24"/>
              </w:rPr>
              <w:t>$54,348</w:t>
            </w:r>
          </w:p>
        </w:tc>
        <w:tc>
          <w:tcPr>
            <w:tcW w:w="1265" w:type="dxa"/>
            <w:vAlign w:val="center"/>
          </w:tcPr>
          <w:p w14:paraId="67687AD1" w14:textId="77777777" w:rsidR="00467640" w:rsidRPr="00467640" w:rsidRDefault="00467640" w:rsidP="00467640">
            <w:pPr>
              <w:rPr>
                <w:rFonts w:cs="Arial"/>
                <w:sz w:val="20"/>
                <w:szCs w:val="24"/>
              </w:rPr>
            </w:pPr>
            <w:r w:rsidRPr="00467640">
              <w:rPr>
                <w:rFonts w:cs="Arial"/>
                <w:sz w:val="20"/>
                <w:szCs w:val="24"/>
              </w:rPr>
              <w:t>$55,978</w:t>
            </w:r>
          </w:p>
        </w:tc>
        <w:tc>
          <w:tcPr>
            <w:tcW w:w="1264" w:type="dxa"/>
            <w:vAlign w:val="center"/>
          </w:tcPr>
          <w:p w14:paraId="2E3C9392" w14:textId="77777777" w:rsidR="00467640" w:rsidRPr="00467640" w:rsidRDefault="00467640" w:rsidP="00467640">
            <w:pPr>
              <w:rPr>
                <w:rFonts w:cs="Arial"/>
                <w:sz w:val="20"/>
                <w:szCs w:val="24"/>
              </w:rPr>
            </w:pPr>
            <w:r w:rsidRPr="00467640">
              <w:rPr>
                <w:rFonts w:cs="Arial"/>
                <w:sz w:val="20"/>
                <w:szCs w:val="24"/>
              </w:rPr>
              <w:t>$57,658</w:t>
            </w:r>
          </w:p>
        </w:tc>
        <w:tc>
          <w:tcPr>
            <w:tcW w:w="1265" w:type="dxa"/>
            <w:vAlign w:val="center"/>
          </w:tcPr>
          <w:p w14:paraId="64F6143D" w14:textId="77777777" w:rsidR="00467640" w:rsidRPr="00467640" w:rsidRDefault="00467640" w:rsidP="00467640">
            <w:pPr>
              <w:rPr>
                <w:rFonts w:cs="Arial"/>
                <w:sz w:val="20"/>
                <w:szCs w:val="24"/>
              </w:rPr>
            </w:pPr>
            <w:r w:rsidRPr="00467640">
              <w:rPr>
                <w:rFonts w:cs="Arial"/>
                <w:sz w:val="20"/>
                <w:szCs w:val="24"/>
              </w:rPr>
              <w:t>$59,387</w:t>
            </w:r>
          </w:p>
        </w:tc>
        <w:tc>
          <w:tcPr>
            <w:tcW w:w="1265" w:type="dxa"/>
            <w:shd w:val="clear" w:color="auto" w:fill="B8CCE4"/>
            <w:vAlign w:val="center"/>
          </w:tcPr>
          <w:p w14:paraId="4F735DF2" w14:textId="77777777" w:rsidR="00467640" w:rsidRPr="00467640" w:rsidRDefault="00467640" w:rsidP="00467640">
            <w:pPr>
              <w:rPr>
                <w:rFonts w:cs="Arial"/>
                <w:sz w:val="20"/>
                <w:szCs w:val="24"/>
              </w:rPr>
            </w:pPr>
            <w:r w:rsidRPr="00467640">
              <w:rPr>
                <w:rFonts w:cs="Arial"/>
                <w:sz w:val="20"/>
                <w:szCs w:val="24"/>
              </w:rPr>
              <w:t>$280,136</w:t>
            </w:r>
          </w:p>
        </w:tc>
      </w:tr>
      <w:tr w:rsidR="00467640" w:rsidRPr="00467640" w14:paraId="7DD67C00" w14:textId="77777777" w:rsidTr="007647E2">
        <w:trPr>
          <w:cantSplit/>
        </w:trPr>
        <w:tc>
          <w:tcPr>
            <w:tcW w:w="1670" w:type="dxa"/>
            <w:vAlign w:val="center"/>
          </w:tcPr>
          <w:p w14:paraId="39A5A818" w14:textId="77777777" w:rsidR="00467640" w:rsidRPr="00467640" w:rsidRDefault="00467640" w:rsidP="00467640">
            <w:pPr>
              <w:rPr>
                <w:rFonts w:cs="Arial"/>
                <w:sz w:val="20"/>
                <w:szCs w:val="24"/>
              </w:rPr>
            </w:pPr>
            <w:r w:rsidRPr="00467640">
              <w:rPr>
                <w:rFonts w:cs="Arial"/>
                <w:sz w:val="20"/>
                <w:szCs w:val="24"/>
              </w:rPr>
              <w:t>Fringe</w:t>
            </w:r>
          </w:p>
        </w:tc>
        <w:tc>
          <w:tcPr>
            <w:tcW w:w="1264" w:type="dxa"/>
            <w:vAlign w:val="center"/>
          </w:tcPr>
          <w:p w14:paraId="232E613C" w14:textId="77777777" w:rsidR="00467640" w:rsidRPr="00467640" w:rsidRDefault="00467640" w:rsidP="00467640">
            <w:pPr>
              <w:rPr>
                <w:rFonts w:cs="Arial"/>
                <w:sz w:val="20"/>
                <w:szCs w:val="24"/>
              </w:rPr>
            </w:pPr>
            <w:r w:rsidRPr="00467640">
              <w:rPr>
                <w:rFonts w:cs="Arial"/>
                <w:sz w:val="20"/>
                <w:szCs w:val="24"/>
              </w:rPr>
              <w:t>$15,644</w:t>
            </w:r>
          </w:p>
        </w:tc>
        <w:tc>
          <w:tcPr>
            <w:tcW w:w="1265" w:type="dxa"/>
            <w:vAlign w:val="center"/>
          </w:tcPr>
          <w:p w14:paraId="4554FD55" w14:textId="77777777" w:rsidR="00467640" w:rsidRPr="00467640" w:rsidRDefault="00467640" w:rsidP="00467640">
            <w:pPr>
              <w:rPr>
                <w:rFonts w:cs="Arial"/>
                <w:sz w:val="20"/>
                <w:szCs w:val="24"/>
              </w:rPr>
            </w:pPr>
            <w:r w:rsidRPr="00467640">
              <w:rPr>
                <w:rFonts w:cs="Arial"/>
                <w:sz w:val="20"/>
                <w:szCs w:val="24"/>
              </w:rPr>
              <w:t>$16,114</w:t>
            </w:r>
          </w:p>
        </w:tc>
        <w:tc>
          <w:tcPr>
            <w:tcW w:w="1265" w:type="dxa"/>
            <w:vAlign w:val="center"/>
          </w:tcPr>
          <w:p w14:paraId="68878B1B" w14:textId="77777777" w:rsidR="00467640" w:rsidRPr="00467640" w:rsidRDefault="00467640" w:rsidP="00467640">
            <w:pPr>
              <w:rPr>
                <w:rFonts w:cs="Arial"/>
                <w:sz w:val="20"/>
                <w:szCs w:val="24"/>
              </w:rPr>
            </w:pPr>
            <w:r w:rsidRPr="00467640">
              <w:rPr>
                <w:rFonts w:cs="Arial"/>
                <w:sz w:val="20"/>
                <w:szCs w:val="24"/>
              </w:rPr>
              <w:t>$17,353</w:t>
            </w:r>
          </w:p>
        </w:tc>
        <w:tc>
          <w:tcPr>
            <w:tcW w:w="1264" w:type="dxa"/>
            <w:vAlign w:val="center"/>
          </w:tcPr>
          <w:p w14:paraId="32F073DC" w14:textId="77777777" w:rsidR="00467640" w:rsidRPr="00467640" w:rsidRDefault="00467640" w:rsidP="00467640">
            <w:pPr>
              <w:rPr>
                <w:rFonts w:cs="Arial"/>
                <w:sz w:val="20"/>
                <w:szCs w:val="24"/>
              </w:rPr>
            </w:pPr>
            <w:r w:rsidRPr="00467640">
              <w:rPr>
                <w:rFonts w:cs="Arial"/>
                <w:sz w:val="20"/>
                <w:szCs w:val="24"/>
              </w:rPr>
              <w:t>$17,873</w:t>
            </w:r>
          </w:p>
        </w:tc>
        <w:tc>
          <w:tcPr>
            <w:tcW w:w="1265" w:type="dxa"/>
            <w:vAlign w:val="center"/>
          </w:tcPr>
          <w:p w14:paraId="4D998BB9" w14:textId="77777777" w:rsidR="00467640" w:rsidRPr="00467640" w:rsidRDefault="00467640" w:rsidP="00467640">
            <w:pPr>
              <w:rPr>
                <w:rFonts w:cs="Arial"/>
                <w:sz w:val="20"/>
                <w:szCs w:val="24"/>
              </w:rPr>
            </w:pPr>
            <w:r w:rsidRPr="00467640">
              <w:rPr>
                <w:rFonts w:cs="Arial"/>
                <w:sz w:val="20"/>
                <w:szCs w:val="24"/>
              </w:rPr>
              <w:t>$18,409</w:t>
            </w:r>
          </w:p>
        </w:tc>
        <w:tc>
          <w:tcPr>
            <w:tcW w:w="1265" w:type="dxa"/>
            <w:shd w:val="clear" w:color="auto" w:fill="B8CCE4"/>
            <w:vAlign w:val="center"/>
          </w:tcPr>
          <w:p w14:paraId="16921904" w14:textId="77777777" w:rsidR="00467640" w:rsidRPr="00467640" w:rsidRDefault="00467640" w:rsidP="00467640">
            <w:pPr>
              <w:rPr>
                <w:rFonts w:cs="Arial"/>
                <w:sz w:val="20"/>
                <w:szCs w:val="24"/>
              </w:rPr>
            </w:pPr>
            <w:r w:rsidRPr="00467640">
              <w:rPr>
                <w:rFonts w:cs="Arial"/>
                <w:sz w:val="20"/>
                <w:szCs w:val="24"/>
              </w:rPr>
              <w:t>$85,393</w:t>
            </w:r>
          </w:p>
        </w:tc>
      </w:tr>
      <w:tr w:rsidR="00467640" w:rsidRPr="00467640" w14:paraId="6A21855A" w14:textId="77777777" w:rsidTr="007647E2">
        <w:trPr>
          <w:cantSplit/>
        </w:trPr>
        <w:tc>
          <w:tcPr>
            <w:tcW w:w="1670" w:type="dxa"/>
            <w:vAlign w:val="center"/>
          </w:tcPr>
          <w:p w14:paraId="28600C21" w14:textId="77777777" w:rsidR="00467640" w:rsidRPr="00467640" w:rsidRDefault="00467640" w:rsidP="00467640">
            <w:pPr>
              <w:rPr>
                <w:rFonts w:cs="Arial"/>
                <w:sz w:val="20"/>
                <w:szCs w:val="24"/>
              </w:rPr>
            </w:pPr>
            <w:r w:rsidRPr="00467640">
              <w:rPr>
                <w:rFonts w:cs="Arial"/>
                <w:sz w:val="20"/>
                <w:szCs w:val="24"/>
              </w:rPr>
              <w:t>Travel</w:t>
            </w:r>
          </w:p>
        </w:tc>
        <w:tc>
          <w:tcPr>
            <w:tcW w:w="1264" w:type="dxa"/>
            <w:vAlign w:val="center"/>
          </w:tcPr>
          <w:p w14:paraId="07BE18D8" w14:textId="77777777" w:rsidR="00467640" w:rsidRPr="00467640" w:rsidRDefault="00467640" w:rsidP="00467640">
            <w:pPr>
              <w:rPr>
                <w:rFonts w:cs="Arial"/>
                <w:sz w:val="20"/>
                <w:szCs w:val="24"/>
              </w:rPr>
            </w:pPr>
            <w:r w:rsidRPr="00467640">
              <w:rPr>
                <w:rFonts w:cs="Arial"/>
                <w:sz w:val="20"/>
                <w:szCs w:val="24"/>
              </w:rPr>
              <w:t>$2,444</w:t>
            </w:r>
          </w:p>
        </w:tc>
        <w:tc>
          <w:tcPr>
            <w:tcW w:w="1265" w:type="dxa"/>
            <w:vAlign w:val="center"/>
          </w:tcPr>
          <w:p w14:paraId="22CBDB8E" w14:textId="77777777" w:rsidR="00467640" w:rsidRPr="00467640" w:rsidRDefault="00467640" w:rsidP="00467640">
            <w:pPr>
              <w:rPr>
                <w:rFonts w:cs="Arial"/>
                <w:sz w:val="20"/>
                <w:szCs w:val="24"/>
              </w:rPr>
            </w:pPr>
            <w:r w:rsidRPr="00467640">
              <w:rPr>
                <w:rFonts w:cs="Arial"/>
                <w:sz w:val="20"/>
                <w:szCs w:val="24"/>
              </w:rPr>
              <w:t>$1,140</w:t>
            </w:r>
          </w:p>
        </w:tc>
        <w:tc>
          <w:tcPr>
            <w:tcW w:w="1265" w:type="dxa"/>
            <w:vAlign w:val="center"/>
          </w:tcPr>
          <w:p w14:paraId="01B29C33" w14:textId="77777777" w:rsidR="00467640" w:rsidRPr="00467640" w:rsidRDefault="00467640" w:rsidP="00467640">
            <w:pPr>
              <w:rPr>
                <w:rFonts w:cs="Arial"/>
                <w:sz w:val="20"/>
                <w:szCs w:val="24"/>
              </w:rPr>
            </w:pPr>
            <w:r w:rsidRPr="00467640">
              <w:rPr>
                <w:rFonts w:cs="Arial"/>
                <w:sz w:val="20"/>
                <w:szCs w:val="24"/>
              </w:rPr>
              <w:t>$2,444</w:t>
            </w:r>
          </w:p>
        </w:tc>
        <w:tc>
          <w:tcPr>
            <w:tcW w:w="1264" w:type="dxa"/>
            <w:vAlign w:val="center"/>
          </w:tcPr>
          <w:p w14:paraId="3C1EFA30" w14:textId="77777777" w:rsidR="00467640" w:rsidRPr="00467640" w:rsidRDefault="00467640" w:rsidP="00467640">
            <w:pPr>
              <w:rPr>
                <w:rFonts w:cs="Arial"/>
                <w:sz w:val="20"/>
                <w:szCs w:val="24"/>
              </w:rPr>
            </w:pPr>
            <w:r w:rsidRPr="00467640">
              <w:rPr>
                <w:rFonts w:cs="Arial"/>
                <w:sz w:val="20"/>
                <w:szCs w:val="24"/>
              </w:rPr>
              <w:t>$1,140</w:t>
            </w:r>
          </w:p>
        </w:tc>
        <w:tc>
          <w:tcPr>
            <w:tcW w:w="1265" w:type="dxa"/>
            <w:vAlign w:val="center"/>
          </w:tcPr>
          <w:p w14:paraId="0B70DCFC" w14:textId="77777777" w:rsidR="00467640" w:rsidRPr="00467640" w:rsidRDefault="00467640" w:rsidP="00467640">
            <w:pPr>
              <w:rPr>
                <w:rFonts w:cs="Arial"/>
                <w:sz w:val="20"/>
                <w:szCs w:val="24"/>
              </w:rPr>
            </w:pPr>
            <w:r w:rsidRPr="00467640">
              <w:rPr>
                <w:rFonts w:cs="Arial"/>
                <w:sz w:val="20"/>
                <w:szCs w:val="24"/>
              </w:rPr>
              <w:t>$1,375</w:t>
            </w:r>
          </w:p>
        </w:tc>
        <w:tc>
          <w:tcPr>
            <w:tcW w:w="1265" w:type="dxa"/>
            <w:shd w:val="clear" w:color="auto" w:fill="B8CCE4"/>
            <w:vAlign w:val="center"/>
          </w:tcPr>
          <w:p w14:paraId="03DA55FD" w14:textId="77777777" w:rsidR="00467640" w:rsidRPr="00467640" w:rsidRDefault="00467640" w:rsidP="00467640">
            <w:pPr>
              <w:rPr>
                <w:rFonts w:cs="Arial"/>
                <w:sz w:val="20"/>
                <w:szCs w:val="24"/>
              </w:rPr>
            </w:pPr>
            <w:r w:rsidRPr="00467640">
              <w:rPr>
                <w:rFonts w:cs="Arial"/>
                <w:sz w:val="20"/>
                <w:szCs w:val="24"/>
              </w:rPr>
              <w:t>$8,543</w:t>
            </w:r>
          </w:p>
        </w:tc>
      </w:tr>
      <w:tr w:rsidR="00467640" w:rsidRPr="00467640" w14:paraId="252FADC7" w14:textId="77777777" w:rsidTr="007647E2">
        <w:trPr>
          <w:cantSplit/>
        </w:trPr>
        <w:tc>
          <w:tcPr>
            <w:tcW w:w="1670" w:type="dxa"/>
            <w:vAlign w:val="center"/>
          </w:tcPr>
          <w:p w14:paraId="2305C19D" w14:textId="77777777" w:rsidR="00467640" w:rsidRPr="00467640" w:rsidRDefault="00467640" w:rsidP="00467640">
            <w:pPr>
              <w:rPr>
                <w:rFonts w:cs="Arial"/>
                <w:sz w:val="20"/>
                <w:szCs w:val="24"/>
              </w:rPr>
            </w:pPr>
            <w:r w:rsidRPr="00467640">
              <w:rPr>
                <w:rFonts w:cs="Arial"/>
                <w:sz w:val="20"/>
                <w:szCs w:val="24"/>
              </w:rPr>
              <w:t>Equipment</w:t>
            </w:r>
          </w:p>
        </w:tc>
        <w:tc>
          <w:tcPr>
            <w:tcW w:w="1264" w:type="dxa"/>
            <w:vAlign w:val="center"/>
          </w:tcPr>
          <w:p w14:paraId="2EE15770" w14:textId="77777777" w:rsidR="00467640" w:rsidRPr="00467640" w:rsidRDefault="00467640" w:rsidP="00467640">
            <w:pPr>
              <w:rPr>
                <w:rFonts w:cs="Arial"/>
                <w:sz w:val="20"/>
                <w:szCs w:val="24"/>
              </w:rPr>
            </w:pPr>
            <w:r w:rsidRPr="00467640">
              <w:rPr>
                <w:rFonts w:cs="Arial"/>
                <w:sz w:val="20"/>
                <w:szCs w:val="24"/>
              </w:rPr>
              <w:t>0</w:t>
            </w:r>
          </w:p>
        </w:tc>
        <w:tc>
          <w:tcPr>
            <w:tcW w:w="1265" w:type="dxa"/>
            <w:vAlign w:val="center"/>
          </w:tcPr>
          <w:p w14:paraId="15E42E65" w14:textId="77777777" w:rsidR="00467640" w:rsidRPr="00467640" w:rsidRDefault="00467640" w:rsidP="00467640">
            <w:pPr>
              <w:rPr>
                <w:rFonts w:cs="Arial"/>
                <w:sz w:val="20"/>
                <w:szCs w:val="24"/>
              </w:rPr>
            </w:pPr>
            <w:r w:rsidRPr="00467640">
              <w:rPr>
                <w:rFonts w:cs="Arial"/>
                <w:sz w:val="20"/>
                <w:szCs w:val="24"/>
              </w:rPr>
              <w:t>0</w:t>
            </w:r>
          </w:p>
        </w:tc>
        <w:tc>
          <w:tcPr>
            <w:tcW w:w="1265" w:type="dxa"/>
            <w:vAlign w:val="center"/>
          </w:tcPr>
          <w:p w14:paraId="6DD48FD6" w14:textId="77777777" w:rsidR="00467640" w:rsidRPr="00467640" w:rsidRDefault="00467640" w:rsidP="00467640">
            <w:pPr>
              <w:rPr>
                <w:rFonts w:cs="Arial"/>
                <w:sz w:val="20"/>
                <w:szCs w:val="24"/>
              </w:rPr>
            </w:pPr>
            <w:r w:rsidRPr="00467640">
              <w:rPr>
                <w:rFonts w:cs="Arial"/>
                <w:sz w:val="20"/>
                <w:szCs w:val="24"/>
              </w:rPr>
              <w:t>0</w:t>
            </w:r>
          </w:p>
        </w:tc>
        <w:tc>
          <w:tcPr>
            <w:tcW w:w="1264" w:type="dxa"/>
            <w:vAlign w:val="center"/>
          </w:tcPr>
          <w:p w14:paraId="0E9EF8F6" w14:textId="77777777" w:rsidR="00467640" w:rsidRPr="00467640" w:rsidRDefault="00467640" w:rsidP="00467640">
            <w:pPr>
              <w:rPr>
                <w:rFonts w:cs="Arial"/>
                <w:sz w:val="20"/>
                <w:szCs w:val="24"/>
              </w:rPr>
            </w:pPr>
            <w:r w:rsidRPr="00467640">
              <w:rPr>
                <w:rFonts w:cs="Arial"/>
                <w:sz w:val="20"/>
                <w:szCs w:val="24"/>
              </w:rPr>
              <w:t>0</w:t>
            </w:r>
          </w:p>
        </w:tc>
        <w:tc>
          <w:tcPr>
            <w:tcW w:w="1265" w:type="dxa"/>
            <w:vAlign w:val="center"/>
          </w:tcPr>
          <w:p w14:paraId="03C19E5B" w14:textId="77777777" w:rsidR="00467640" w:rsidRPr="00467640" w:rsidRDefault="00467640" w:rsidP="00467640">
            <w:pPr>
              <w:rPr>
                <w:rFonts w:cs="Arial"/>
                <w:sz w:val="20"/>
                <w:szCs w:val="24"/>
              </w:rPr>
            </w:pPr>
            <w:r w:rsidRPr="00467640">
              <w:rPr>
                <w:rFonts w:cs="Arial"/>
                <w:sz w:val="20"/>
                <w:szCs w:val="24"/>
              </w:rPr>
              <w:t>0</w:t>
            </w:r>
          </w:p>
        </w:tc>
        <w:tc>
          <w:tcPr>
            <w:tcW w:w="1265" w:type="dxa"/>
            <w:tcBorders>
              <w:bottom w:val="single" w:sz="4" w:space="0" w:color="auto"/>
            </w:tcBorders>
            <w:shd w:val="clear" w:color="auto" w:fill="B8CCE4"/>
            <w:vAlign w:val="center"/>
          </w:tcPr>
          <w:p w14:paraId="35E4CA3F" w14:textId="77777777" w:rsidR="00467640" w:rsidRPr="00467640" w:rsidRDefault="00467640" w:rsidP="00467640">
            <w:pPr>
              <w:rPr>
                <w:rFonts w:cs="Arial"/>
                <w:sz w:val="20"/>
                <w:szCs w:val="24"/>
              </w:rPr>
            </w:pPr>
            <w:r w:rsidRPr="00467640">
              <w:rPr>
                <w:rFonts w:cs="Arial"/>
                <w:sz w:val="20"/>
                <w:szCs w:val="24"/>
              </w:rPr>
              <w:t>0</w:t>
            </w:r>
          </w:p>
        </w:tc>
      </w:tr>
      <w:tr w:rsidR="00467640" w:rsidRPr="00467640" w14:paraId="7281E691" w14:textId="77777777" w:rsidTr="007647E2">
        <w:trPr>
          <w:cantSplit/>
        </w:trPr>
        <w:tc>
          <w:tcPr>
            <w:tcW w:w="1670" w:type="dxa"/>
            <w:vAlign w:val="center"/>
          </w:tcPr>
          <w:p w14:paraId="312A6B6F" w14:textId="77777777" w:rsidR="00467640" w:rsidRPr="00467640" w:rsidRDefault="00467640" w:rsidP="00467640">
            <w:pPr>
              <w:rPr>
                <w:rFonts w:cs="Arial"/>
                <w:sz w:val="20"/>
                <w:szCs w:val="24"/>
              </w:rPr>
            </w:pPr>
            <w:r w:rsidRPr="00467640">
              <w:rPr>
                <w:rFonts w:cs="Arial"/>
                <w:sz w:val="20"/>
                <w:szCs w:val="24"/>
              </w:rPr>
              <w:t>Supplies</w:t>
            </w:r>
          </w:p>
        </w:tc>
        <w:tc>
          <w:tcPr>
            <w:tcW w:w="1264" w:type="dxa"/>
            <w:vAlign w:val="center"/>
          </w:tcPr>
          <w:p w14:paraId="43684762" w14:textId="77777777" w:rsidR="00467640" w:rsidRPr="00467640" w:rsidRDefault="00467640" w:rsidP="00467640">
            <w:pPr>
              <w:rPr>
                <w:rFonts w:cs="Arial"/>
                <w:sz w:val="20"/>
                <w:szCs w:val="24"/>
              </w:rPr>
            </w:pPr>
            <w:r w:rsidRPr="00467640">
              <w:rPr>
                <w:rFonts w:cs="Arial"/>
                <w:sz w:val="20"/>
                <w:szCs w:val="24"/>
              </w:rPr>
              <w:t>$3,796</w:t>
            </w:r>
          </w:p>
        </w:tc>
        <w:tc>
          <w:tcPr>
            <w:tcW w:w="1265" w:type="dxa"/>
            <w:vAlign w:val="center"/>
          </w:tcPr>
          <w:p w14:paraId="12874E13" w14:textId="77777777" w:rsidR="00467640" w:rsidRPr="00467640" w:rsidRDefault="00467640" w:rsidP="00467640">
            <w:pPr>
              <w:rPr>
                <w:rFonts w:cs="Arial"/>
                <w:sz w:val="20"/>
                <w:szCs w:val="24"/>
              </w:rPr>
            </w:pPr>
            <w:r w:rsidRPr="00467640">
              <w:rPr>
                <w:rFonts w:cs="Arial"/>
                <w:sz w:val="20"/>
                <w:szCs w:val="24"/>
              </w:rPr>
              <w:t>$3,796</w:t>
            </w:r>
          </w:p>
        </w:tc>
        <w:tc>
          <w:tcPr>
            <w:tcW w:w="1265" w:type="dxa"/>
            <w:vAlign w:val="center"/>
          </w:tcPr>
          <w:p w14:paraId="6BCAEFB7" w14:textId="77777777" w:rsidR="00467640" w:rsidRPr="00467640" w:rsidRDefault="00467640" w:rsidP="00467640">
            <w:pPr>
              <w:rPr>
                <w:rFonts w:cs="Arial"/>
                <w:sz w:val="20"/>
                <w:szCs w:val="24"/>
              </w:rPr>
            </w:pPr>
            <w:r w:rsidRPr="00467640">
              <w:rPr>
                <w:rFonts w:cs="Arial"/>
                <w:sz w:val="20"/>
                <w:szCs w:val="24"/>
              </w:rPr>
              <w:t>$3,796</w:t>
            </w:r>
          </w:p>
        </w:tc>
        <w:tc>
          <w:tcPr>
            <w:tcW w:w="1264" w:type="dxa"/>
            <w:vAlign w:val="center"/>
          </w:tcPr>
          <w:p w14:paraId="635B1DE3" w14:textId="77777777" w:rsidR="00467640" w:rsidRPr="00467640" w:rsidRDefault="00467640" w:rsidP="00467640">
            <w:pPr>
              <w:rPr>
                <w:rFonts w:cs="Arial"/>
                <w:sz w:val="20"/>
                <w:szCs w:val="24"/>
              </w:rPr>
            </w:pPr>
            <w:r w:rsidRPr="00467640">
              <w:rPr>
                <w:rFonts w:cs="Arial"/>
                <w:sz w:val="20"/>
                <w:szCs w:val="24"/>
              </w:rPr>
              <w:t>$3,796</w:t>
            </w:r>
          </w:p>
        </w:tc>
        <w:tc>
          <w:tcPr>
            <w:tcW w:w="1265" w:type="dxa"/>
            <w:vAlign w:val="center"/>
          </w:tcPr>
          <w:p w14:paraId="39968893" w14:textId="77777777" w:rsidR="00467640" w:rsidRPr="00467640" w:rsidRDefault="00467640" w:rsidP="00467640">
            <w:pPr>
              <w:rPr>
                <w:rFonts w:cs="Arial"/>
                <w:sz w:val="20"/>
                <w:szCs w:val="24"/>
              </w:rPr>
            </w:pPr>
            <w:r w:rsidRPr="00467640">
              <w:rPr>
                <w:rFonts w:cs="Arial"/>
                <w:sz w:val="20"/>
                <w:szCs w:val="24"/>
              </w:rPr>
              <w:t>$3,796</w:t>
            </w:r>
          </w:p>
        </w:tc>
        <w:tc>
          <w:tcPr>
            <w:tcW w:w="1265" w:type="dxa"/>
            <w:shd w:val="clear" w:color="auto" w:fill="B8CCE4"/>
            <w:vAlign w:val="center"/>
          </w:tcPr>
          <w:p w14:paraId="5F023396" w14:textId="77777777" w:rsidR="00467640" w:rsidRPr="00467640" w:rsidRDefault="00467640" w:rsidP="00467640">
            <w:pPr>
              <w:rPr>
                <w:rFonts w:cs="Arial"/>
                <w:sz w:val="20"/>
                <w:szCs w:val="24"/>
              </w:rPr>
            </w:pPr>
            <w:r w:rsidRPr="00467640">
              <w:rPr>
                <w:rFonts w:cs="Arial"/>
                <w:sz w:val="20"/>
                <w:szCs w:val="24"/>
              </w:rPr>
              <w:t>$18,980</w:t>
            </w:r>
          </w:p>
        </w:tc>
      </w:tr>
      <w:tr w:rsidR="00467640" w:rsidRPr="00467640" w14:paraId="1D275577" w14:textId="77777777" w:rsidTr="007647E2">
        <w:trPr>
          <w:cantSplit/>
        </w:trPr>
        <w:tc>
          <w:tcPr>
            <w:tcW w:w="1670" w:type="dxa"/>
            <w:vAlign w:val="center"/>
          </w:tcPr>
          <w:p w14:paraId="7C774A26" w14:textId="77777777" w:rsidR="00467640" w:rsidRPr="00467640" w:rsidRDefault="00467640" w:rsidP="00467640">
            <w:pPr>
              <w:rPr>
                <w:rFonts w:cs="Arial"/>
                <w:sz w:val="20"/>
                <w:szCs w:val="24"/>
              </w:rPr>
            </w:pPr>
            <w:r w:rsidRPr="00467640">
              <w:rPr>
                <w:rFonts w:cs="Arial"/>
                <w:sz w:val="20"/>
                <w:szCs w:val="24"/>
              </w:rPr>
              <w:t>Contractual</w:t>
            </w:r>
          </w:p>
        </w:tc>
        <w:tc>
          <w:tcPr>
            <w:tcW w:w="1264" w:type="dxa"/>
            <w:vAlign w:val="center"/>
          </w:tcPr>
          <w:p w14:paraId="07648F37" w14:textId="77777777" w:rsidR="00467640" w:rsidRPr="00467640" w:rsidRDefault="00467640" w:rsidP="00467640">
            <w:pPr>
              <w:rPr>
                <w:rFonts w:cs="Arial"/>
                <w:sz w:val="20"/>
                <w:szCs w:val="24"/>
              </w:rPr>
            </w:pPr>
            <w:r w:rsidRPr="00467640">
              <w:rPr>
                <w:rFonts w:cs="Arial"/>
                <w:sz w:val="20"/>
                <w:szCs w:val="24"/>
              </w:rPr>
              <w:t>$86,998</w:t>
            </w:r>
          </w:p>
        </w:tc>
        <w:tc>
          <w:tcPr>
            <w:tcW w:w="1265" w:type="dxa"/>
            <w:vAlign w:val="center"/>
          </w:tcPr>
          <w:p w14:paraId="37D6EAC0" w14:textId="77777777" w:rsidR="00467640" w:rsidRPr="00467640" w:rsidRDefault="00467640" w:rsidP="00467640">
            <w:pPr>
              <w:rPr>
                <w:rFonts w:cs="Arial"/>
                <w:sz w:val="20"/>
                <w:szCs w:val="24"/>
              </w:rPr>
            </w:pPr>
            <w:r w:rsidRPr="00467640">
              <w:rPr>
                <w:rFonts w:cs="Arial"/>
                <w:sz w:val="20"/>
                <w:szCs w:val="24"/>
              </w:rPr>
              <w:t>$86,998</w:t>
            </w:r>
          </w:p>
        </w:tc>
        <w:tc>
          <w:tcPr>
            <w:tcW w:w="1265" w:type="dxa"/>
            <w:vAlign w:val="center"/>
          </w:tcPr>
          <w:p w14:paraId="4AF8A350" w14:textId="77777777" w:rsidR="00467640" w:rsidRPr="00467640" w:rsidRDefault="00467640" w:rsidP="00467640">
            <w:pPr>
              <w:rPr>
                <w:rFonts w:cs="Arial"/>
                <w:sz w:val="20"/>
                <w:szCs w:val="24"/>
              </w:rPr>
            </w:pPr>
            <w:r w:rsidRPr="00467640">
              <w:rPr>
                <w:rFonts w:cs="Arial"/>
                <w:sz w:val="20"/>
                <w:szCs w:val="24"/>
              </w:rPr>
              <w:t>$86,998</w:t>
            </w:r>
          </w:p>
        </w:tc>
        <w:tc>
          <w:tcPr>
            <w:tcW w:w="1264" w:type="dxa"/>
            <w:vAlign w:val="center"/>
          </w:tcPr>
          <w:p w14:paraId="3F9E0C8E" w14:textId="77777777" w:rsidR="00467640" w:rsidRPr="00467640" w:rsidRDefault="00467640" w:rsidP="00467640">
            <w:pPr>
              <w:rPr>
                <w:rFonts w:cs="Arial"/>
                <w:sz w:val="20"/>
                <w:szCs w:val="24"/>
              </w:rPr>
            </w:pPr>
            <w:r w:rsidRPr="00467640">
              <w:rPr>
                <w:rFonts w:cs="Arial"/>
                <w:sz w:val="20"/>
                <w:szCs w:val="24"/>
              </w:rPr>
              <w:t>$86,998</w:t>
            </w:r>
          </w:p>
        </w:tc>
        <w:tc>
          <w:tcPr>
            <w:tcW w:w="1265" w:type="dxa"/>
            <w:vAlign w:val="center"/>
          </w:tcPr>
          <w:p w14:paraId="2D546AEB" w14:textId="77777777" w:rsidR="00467640" w:rsidRPr="00467640" w:rsidRDefault="00467640" w:rsidP="00467640">
            <w:pPr>
              <w:rPr>
                <w:rFonts w:cs="Arial"/>
                <w:sz w:val="20"/>
                <w:szCs w:val="24"/>
              </w:rPr>
            </w:pPr>
            <w:r w:rsidRPr="00467640">
              <w:rPr>
                <w:rFonts w:cs="Arial"/>
                <w:sz w:val="20"/>
                <w:szCs w:val="24"/>
              </w:rPr>
              <w:t>$86,998</w:t>
            </w:r>
          </w:p>
        </w:tc>
        <w:tc>
          <w:tcPr>
            <w:tcW w:w="1265" w:type="dxa"/>
            <w:shd w:val="clear" w:color="auto" w:fill="B8CCE4"/>
            <w:vAlign w:val="center"/>
          </w:tcPr>
          <w:p w14:paraId="1A969037" w14:textId="77777777" w:rsidR="00467640" w:rsidRPr="00467640" w:rsidRDefault="00467640" w:rsidP="00467640">
            <w:pPr>
              <w:rPr>
                <w:rFonts w:cs="Arial"/>
                <w:sz w:val="20"/>
                <w:szCs w:val="24"/>
              </w:rPr>
            </w:pPr>
            <w:r w:rsidRPr="00467640">
              <w:rPr>
                <w:rFonts w:cs="Arial"/>
                <w:sz w:val="20"/>
                <w:szCs w:val="24"/>
              </w:rPr>
              <w:t>$434,990</w:t>
            </w:r>
          </w:p>
        </w:tc>
      </w:tr>
      <w:tr w:rsidR="00467640" w:rsidRPr="00467640" w14:paraId="3F1EF36F" w14:textId="77777777" w:rsidTr="007647E2">
        <w:trPr>
          <w:cantSplit/>
        </w:trPr>
        <w:tc>
          <w:tcPr>
            <w:tcW w:w="1670" w:type="dxa"/>
            <w:vAlign w:val="center"/>
          </w:tcPr>
          <w:p w14:paraId="090674A6" w14:textId="77777777" w:rsidR="00467640" w:rsidRPr="00467640" w:rsidRDefault="00467640" w:rsidP="00467640">
            <w:pPr>
              <w:rPr>
                <w:rFonts w:cs="Arial"/>
                <w:sz w:val="20"/>
                <w:szCs w:val="24"/>
              </w:rPr>
            </w:pPr>
            <w:r w:rsidRPr="00467640">
              <w:rPr>
                <w:rFonts w:cs="Arial"/>
                <w:sz w:val="20"/>
                <w:szCs w:val="24"/>
              </w:rPr>
              <w:lastRenderedPageBreak/>
              <w:t>Other</w:t>
            </w:r>
          </w:p>
        </w:tc>
        <w:tc>
          <w:tcPr>
            <w:tcW w:w="1264" w:type="dxa"/>
            <w:vAlign w:val="center"/>
          </w:tcPr>
          <w:p w14:paraId="57B5C38B" w14:textId="77777777" w:rsidR="00467640" w:rsidRPr="00467640" w:rsidRDefault="00467640" w:rsidP="00467640">
            <w:pPr>
              <w:rPr>
                <w:rFonts w:cs="Arial"/>
                <w:sz w:val="20"/>
                <w:szCs w:val="24"/>
              </w:rPr>
            </w:pPr>
            <w:r w:rsidRPr="00467640">
              <w:rPr>
                <w:rFonts w:cs="Arial"/>
                <w:sz w:val="20"/>
                <w:szCs w:val="24"/>
              </w:rPr>
              <w:t>$15,815</w:t>
            </w:r>
          </w:p>
        </w:tc>
        <w:tc>
          <w:tcPr>
            <w:tcW w:w="1265" w:type="dxa"/>
            <w:vAlign w:val="center"/>
          </w:tcPr>
          <w:p w14:paraId="731B9105" w14:textId="77777777" w:rsidR="00467640" w:rsidRPr="00467640" w:rsidRDefault="00467640" w:rsidP="00467640">
            <w:pPr>
              <w:rPr>
                <w:rFonts w:cs="Arial"/>
                <w:sz w:val="20"/>
                <w:szCs w:val="24"/>
              </w:rPr>
            </w:pPr>
            <w:r w:rsidRPr="00467640">
              <w:rPr>
                <w:rFonts w:cs="Arial"/>
                <w:sz w:val="20"/>
                <w:szCs w:val="24"/>
              </w:rPr>
              <w:t>$13,752</w:t>
            </w:r>
          </w:p>
        </w:tc>
        <w:tc>
          <w:tcPr>
            <w:tcW w:w="1265" w:type="dxa"/>
            <w:vAlign w:val="center"/>
          </w:tcPr>
          <w:p w14:paraId="039771BE" w14:textId="77777777" w:rsidR="00467640" w:rsidRPr="00467640" w:rsidRDefault="00467640" w:rsidP="00467640">
            <w:pPr>
              <w:rPr>
                <w:rFonts w:cs="Arial"/>
                <w:sz w:val="20"/>
                <w:szCs w:val="24"/>
              </w:rPr>
            </w:pPr>
            <w:r w:rsidRPr="00467640">
              <w:rPr>
                <w:rFonts w:cs="Arial"/>
                <w:sz w:val="20"/>
                <w:szCs w:val="24"/>
              </w:rPr>
              <w:t>$11,629</w:t>
            </w:r>
          </w:p>
        </w:tc>
        <w:tc>
          <w:tcPr>
            <w:tcW w:w="1264" w:type="dxa"/>
            <w:vAlign w:val="center"/>
          </w:tcPr>
          <w:p w14:paraId="63F3427D" w14:textId="77777777" w:rsidR="00467640" w:rsidRPr="00467640" w:rsidRDefault="00467640" w:rsidP="00467640">
            <w:pPr>
              <w:rPr>
                <w:rFonts w:cs="Arial"/>
                <w:sz w:val="20"/>
                <w:szCs w:val="24"/>
              </w:rPr>
            </w:pPr>
            <w:r w:rsidRPr="00467640">
              <w:rPr>
                <w:rFonts w:cs="Arial"/>
                <w:sz w:val="20"/>
                <w:szCs w:val="24"/>
              </w:rPr>
              <w:t>$9,440</w:t>
            </w:r>
          </w:p>
        </w:tc>
        <w:tc>
          <w:tcPr>
            <w:tcW w:w="1265" w:type="dxa"/>
            <w:vAlign w:val="center"/>
          </w:tcPr>
          <w:p w14:paraId="064AA5A8" w14:textId="77777777" w:rsidR="00467640" w:rsidRPr="00467640" w:rsidRDefault="00467640" w:rsidP="00467640">
            <w:pPr>
              <w:rPr>
                <w:rFonts w:cs="Arial"/>
                <w:sz w:val="20"/>
                <w:szCs w:val="24"/>
              </w:rPr>
            </w:pPr>
            <w:r w:rsidRPr="00467640">
              <w:rPr>
                <w:rFonts w:cs="Arial"/>
                <w:sz w:val="20"/>
                <w:szCs w:val="24"/>
              </w:rPr>
              <w:t>$7,187</w:t>
            </w:r>
          </w:p>
        </w:tc>
        <w:tc>
          <w:tcPr>
            <w:tcW w:w="1265" w:type="dxa"/>
            <w:shd w:val="clear" w:color="auto" w:fill="B8CCE4"/>
            <w:vAlign w:val="center"/>
          </w:tcPr>
          <w:p w14:paraId="78C1D540" w14:textId="77777777" w:rsidR="00467640" w:rsidRPr="00467640" w:rsidRDefault="00467640" w:rsidP="00467640">
            <w:pPr>
              <w:rPr>
                <w:rFonts w:cs="Arial"/>
                <w:sz w:val="20"/>
                <w:szCs w:val="24"/>
              </w:rPr>
            </w:pPr>
            <w:r w:rsidRPr="00467640">
              <w:rPr>
                <w:rFonts w:cs="Arial"/>
                <w:sz w:val="20"/>
                <w:szCs w:val="24"/>
              </w:rPr>
              <w:t>$57,823</w:t>
            </w:r>
          </w:p>
        </w:tc>
      </w:tr>
      <w:tr w:rsidR="00467640" w:rsidRPr="00467640" w14:paraId="4E3080AA" w14:textId="77777777" w:rsidTr="007647E2">
        <w:trPr>
          <w:cantSplit/>
        </w:trPr>
        <w:tc>
          <w:tcPr>
            <w:tcW w:w="1670" w:type="dxa"/>
            <w:vAlign w:val="center"/>
          </w:tcPr>
          <w:p w14:paraId="216DB47B" w14:textId="77777777" w:rsidR="00467640" w:rsidRPr="00467640" w:rsidRDefault="00467640" w:rsidP="00467640">
            <w:pPr>
              <w:rPr>
                <w:rFonts w:cs="Arial"/>
                <w:sz w:val="20"/>
                <w:szCs w:val="24"/>
              </w:rPr>
            </w:pPr>
            <w:r w:rsidRPr="00467640">
              <w:rPr>
                <w:rFonts w:cs="Arial"/>
                <w:sz w:val="20"/>
                <w:szCs w:val="24"/>
              </w:rPr>
              <w:t>Total Direct Charges</w:t>
            </w:r>
          </w:p>
        </w:tc>
        <w:tc>
          <w:tcPr>
            <w:tcW w:w="1264" w:type="dxa"/>
            <w:vAlign w:val="center"/>
          </w:tcPr>
          <w:p w14:paraId="08B18D48" w14:textId="77777777" w:rsidR="00467640" w:rsidRPr="00467640" w:rsidRDefault="00467640" w:rsidP="00467640">
            <w:pPr>
              <w:rPr>
                <w:rFonts w:cs="Arial"/>
                <w:sz w:val="20"/>
                <w:szCs w:val="24"/>
              </w:rPr>
            </w:pPr>
            <w:r w:rsidRPr="00467640">
              <w:rPr>
                <w:rFonts w:cs="Arial"/>
                <w:sz w:val="20"/>
                <w:szCs w:val="24"/>
              </w:rPr>
              <w:t>$177,462</w:t>
            </w:r>
          </w:p>
        </w:tc>
        <w:tc>
          <w:tcPr>
            <w:tcW w:w="1265" w:type="dxa"/>
            <w:vAlign w:val="center"/>
          </w:tcPr>
          <w:p w14:paraId="1E85B848" w14:textId="77777777" w:rsidR="00467640" w:rsidRPr="00467640" w:rsidRDefault="00467640" w:rsidP="00467640">
            <w:pPr>
              <w:rPr>
                <w:rFonts w:cs="Arial"/>
                <w:sz w:val="20"/>
                <w:szCs w:val="24"/>
              </w:rPr>
            </w:pPr>
            <w:r w:rsidRPr="00467640">
              <w:rPr>
                <w:rFonts w:cs="Arial"/>
                <w:sz w:val="20"/>
                <w:szCs w:val="24"/>
              </w:rPr>
              <w:t>$176,148</w:t>
            </w:r>
          </w:p>
        </w:tc>
        <w:tc>
          <w:tcPr>
            <w:tcW w:w="1265" w:type="dxa"/>
            <w:vAlign w:val="center"/>
          </w:tcPr>
          <w:p w14:paraId="0AFB73AF" w14:textId="77777777" w:rsidR="00467640" w:rsidRPr="00467640" w:rsidRDefault="00467640" w:rsidP="00467640">
            <w:pPr>
              <w:rPr>
                <w:rFonts w:cs="Arial"/>
                <w:sz w:val="20"/>
                <w:szCs w:val="24"/>
              </w:rPr>
            </w:pPr>
            <w:r w:rsidRPr="00467640">
              <w:rPr>
                <w:rFonts w:cs="Arial"/>
                <w:sz w:val="20"/>
                <w:szCs w:val="24"/>
              </w:rPr>
              <w:t>$178,198</w:t>
            </w:r>
          </w:p>
        </w:tc>
        <w:tc>
          <w:tcPr>
            <w:tcW w:w="1264" w:type="dxa"/>
            <w:vAlign w:val="center"/>
          </w:tcPr>
          <w:p w14:paraId="6B91A5A9" w14:textId="77777777" w:rsidR="00467640" w:rsidRPr="00467640" w:rsidRDefault="00467640" w:rsidP="00467640">
            <w:pPr>
              <w:rPr>
                <w:rFonts w:cs="Arial"/>
                <w:sz w:val="20"/>
                <w:szCs w:val="24"/>
              </w:rPr>
            </w:pPr>
            <w:r w:rsidRPr="00467640">
              <w:rPr>
                <w:rFonts w:cs="Arial"/>
                <w:sz w:val="20"/>
                <w:szCs w:val="24"/>
              </w:rPr>
              <w:t>$176,905</w:t>
            </w:r>
          </w:p>
        </w:tc>
        <w:tc>
          <w:tcPr>
            <w:tcW w:w="1265" w:type="dxa"/>
            <w:vAlign w:val="center"/>
          </w:tcPr>
          <w:p w14:paraId="4D8D4139" w14:textId="77777777" w:rsidR="00467640" w:rsidRPr="00467640" w:rsidRDefault="00467640" w:rsidP="00467640">
            <w:pPr>
              <w:rPr>
                <w:rFonts w:cs="Arial"/>
                <w:sz w:val="20"/>
                <w:szCs w:val="24"/>
              </w:rPr>
            </w:pPr>
            <w:r w:rsidRPr="00467640">
              <w:rPr>
                <w:rFonts w:cs="Arial"/>
                <w:sz w:val="20"/>
                <w:szCs w:val="24"/>
              </w:rPr>
              <w:t>$177,152</w:t>
            </w:r>
          </w:p>
        </w:tc>
        <w:tc>
          <w:tcPr>
            <w:tcW w:w="1265" w:type="dxa"/>
            <w:shd w:val="clear" w:color="auto" w:fill="B8CCE4"/>
            <w:vAlign w:val="center"/>
          </w:tcPr>
          <w:p w14:paraId="3F0C1939" w14:textId="77777777" w:rsidR="00467640" w:rsidRPr="00467640" w:rsidRDefault="00467640" w:rsidP="00467640">
            <w:pPr>
              <w:rPr>
                <w:rFonts w:cs="Arial"/>
                <w:sz w:val="20"/>
                <w:szCs w:val="24"/>
              </w:rPr>
            </w:pPr>
            <w:r w:rsidRPr="00467640">
              <w:rPr>
                <w:rFonts w:cs="Arial"/>
                <w:sz w:val="20"/>
                <w:szCs w:val="24"/>
              </w:rPr>
              <w:t>$885,865</w:t>
            </w:r>
          </w:p>
        </w:tc>
      </w:tr>
      <w:tr w:rsidR="00467640" w:rsidRPr="00467640" w14:paraId="413A9C44" w14:textId="77777777" w:rsidTr="007647E2">
        <w:trPr>
          <w:cantSplit/>
        </w:trPr>
        <w:tc>
          <w:tcPr>
            <w:tcW w:w="1670" w:type="dxa"/>
            <w:vAlign w:val="center"/>
          </w:tcPr>
          <w:p w14:paraId="35C4D53F" w14:textId="77777777" w:rsidR="00467640" w:rsidRPr="00467640" w:rsidRDefault="00467640" w:rsidP="00467640">
            <w:pPr>
              <w:rPr>
                <w:rFonts w:cs="Arial"/>
                <w:sz w:val="20"/>
                <w:szCs w:val="24"/>
              </w:rPr>
            </w:pPr>
            <w:r w:rsidRPr="00467640">
              <w:rPr>
                <w:rFonts w:cs="Arial"/>
                <w:sz w:val="20"/>
                <w:szCs w:val="24"/>
              </w:rPr>
              <w:t>Indirect Charges</w:t>
            </w:r>
          </w:p>
        </w:tc>
        <w:tc>
          <w:tcPr>
            <w:tcW w:w="1264" w:type="dxa"/>
            <w:vAlign w:val="center"/>
          </w:tcPr>
          <w:p w14:paraId="5B35A368" w14:textId="77777777" w:rsidR="00467640" w:rsidRPr="00467640" w:rsidRDefault="00467640" w:rsidP="00467640">
            <w:pPr>
              <w:rPr>
                <w:rFonts w:cs="Arial"/>
                <w:sz w:val="20"/>
                <w:szCs w:val="24"/>
              </w:rPr>
            </w:pPr>
            <w:r w:rsidRPr="00467640">
              <w:rPr>
                <w:rFonts w:cs="Arial"/>
                <w:sz w:val="20"/>
                <w:szCs w:val="24"/>
              </w:rPr>
              <w:t>$6,841</w:t>
            </w:r>
          </w:p>
        </w:tc>
        <w:tc>
          <w:tcPr>
            <w:tcW w:w="1265" w:type="dxa"/>
            <w:vAlign w:val="center"/>
          </w:tcPr>
          <w:p w14:paraId="33CABE99" w14:textId="77777777" w:rsidR="00467640" w:rsidRPr="00467640" w:rsidRDefault="00467640" w:rsidP="00467640">
            <w:pPr>
              <w:rPr>
                <w:rFonts w:cs="Arial"/>
                <w:sz w:val="20"/>
                <w:szCs w:val="24"/>
              </w:rPr>
            </w:pPr>
            <w:r w:rsidRPr="00467640">
              <w:rPr>
                <w:rFonts w:cs="Arial"/>
                <w:sz w:val="20"/>
                <w:szCs w:val="24"/>
              </w:rPr>
              <w:t>$7,046</w:t>
            </w:r>
          </w:p>
        </w:tc>
        <w:tc>
          <w:tcPr>
            <w:tcW w:w="1265" w:type="dxa"/>
            <w:vAlign w:val="center"/>
          </w:tcPr>
          <w:p w14:paraId="03FECA0E" w14:textId="77777777" w:rsidR="00467640" w:rsidRPr="00467640" w:rsidRDefault="00467640" w:rsidP="00467640">
            <w:pPr>
              <w:rPr>
                <w:rFonts w:cs="Arial"/>
                <w:sz w:val="20"/>
                <w:szCs w:val="24"/>
              </w:rPr>
            </w:pPr>
            <w:r w:rsidRPr="00467640">
              <w:rPr>
                <w:rFonts w:cs="Arial"/>
                <w:sz w:val="20"/>
                <w:szCs w:val="24"/>
              </w:rPr>
              <w:t>$7,333</w:t>
            </w:r>
          </w:p>
        </w:tc>
        <w:tc>
          <w:tcPr>
            <w:tcW w:w="1264" w:type="dxa"/>
            <w:vAlign w:val="center"/>
          </w:tcPr>
          <w:p w14:paraId="609A1FB9" w14:textId="77777777" w:rsidR="00467640" w:rsidRPr="00467640" w:rsidRDefault="00467640" w:rsidP="00467640">
            <w:pPr>
              <w:rPr>
                <w:rFonts w:cs="Arial"/>
                <w:sz w:val="20"/>
                <w:szCs w:val="24"/>
              </w:rPr>
            </w:pPr>
            <w:r w:rsidRPr="00467640">
              <w:rPr>
                <w:rFonts w:cs="Arial"/>
                <w:sz w:val="20"/>
                <w:szCs w:val="24"/>
              </w:rPr>
              <w:t>$7,553</w:t>
            </w:r>
          </w:p>
        </w:tc>
        <w:tc>
          <w:tcPr>
            <w:tcW w:w="1265" w:type="dxa"/>
            <w:vAlign w:val="center"/>
          </w:tcPr>
          <w:p w14:paraId="13BFF598" w14:textId="77777777" w:rsidR="00467640" w:rsidRPr="00467640" w:rsidRDefault="00467640" w:rsidP="00467640">
            <w:pPr>
              <w:rPr>
                <w:rFonts w:cs="Arial"/>
                <w:sz w:val="20"/>
                <w:szCs w:val="24"/>
              </w:rPr>
            </w:pPr>
            <w:r w:rsidRPr="00467640">
              <w:rPr>
                <w:rFonts w:cs="Arial"/>
                <w:sz w:val="20"/>
                <w:szCs w:val="24"/>
              </w:rPr>
              <w:t>$7,780</w:t>
            </w:r>
          </w:p>
        </w:tc>
        <w:tc>
          <w:tcPr>
            <w:tcW w:w="1265" w:type="dxa"/>
            <w:shd w:val="clear" w:color="auto" w:fill="B8CCE4"/>
            <w:vAlign w:val="center"/>
          </w:tcPr>
          <w:p w14:paraId="463D8596" w14:textId="77777777" w:rsidR="00467640" w:rsidRPr="00467640" w:rsidRDefault="00467640" w:rsidP="00467640">
            <w:pPr>
              <w:rPr>
                <w:rFonts w:cs="Arial"/>
                <w:sz w:val="20"/>
                <w:szCs w:val="24"/>
              </w:rPr>
            </w:pPr>
            <w:r w:rsidRPr="00467640">
              <w:rPr>
                <w:rFonts w:cs="Arial"/>
                <w:sz w:val="20"/>
                <w:szCs w:val="24"/>
              </w:rPr>
              <w:t>$36,553</w:t>
            </w:r>
          </w:p>
        </w:tc>
      </w:tr>
      <w:tr w:rsidR="00467640" w:rsidRPr="00467640" w14:paraId="273190CD" w14:textId="77777777" w:rsidTr="007647E2">
        <w:trPr>
          <w:cantSplit/>
        </w:trPr>
        <w:tc>
          <w:tcPr>
            <w:tcW w:w="1670" w:type="dxa"/>
            <w:vAlign w:val="center"/>
          </w:tcPr>
          <w:p w14:paraId="0089AF34" w14:textId="77777777" w:rsidR="00467640" w:rsidRPr="00467640" w:rsidRDefault="00467640" w:rsidP="00467640">
            <w:pPr>
              <w:rPr>
                <w:rFonts w:cs="Arial"/>
                <w:b/>
                <w:sz w:val="20"/>
                <w:szCs w:val="24"/>
              </w:rPr>
            </w:pPr>
            <w:r w:rsidRPr="00467640">
              <w:rPr>
                <w:rFonts w:cs="Arial"/>
                <w:b/>
                <w:sz w:val="20"/>
                <w:szCs w:val="24"/>
              </w:rPr>
              <w:t>Total Project Costs</w:t>
            </w:r>
          </w:p>
        </w:tc>
        <w:tc>
          <w:tcPr>
            <w:tcW w:w="1264" w:type="dxa"/>
            <w:vAlign w:val="center"/>
          </w:tcPr>
          <w:p w14:paraId="3D1310D8" w14:textId="77777777" w:rsidR="00467640" w:rsidRPr="00467640" w:rsidRDefault="00467640" w:rsidP="00467640">
            <w:pPr>
              <w:rPr>
                <w:rFonts w:cs="Arial"/>
                <w:b/>
                <w:sz w:val="20"/>
                <w:szCs w:val="24"/>
              </w:rPr>
            </w:pPr>
            <w:r w:rsidRPr="00467640">
              <w:rPr>
                <w:rFonts w:cs="Arial"/>
                <w:b/>
                <w:sz w:val="20"/>
                <w:szCs w:val="24"/>
              </w:rPr>
              <w:t>$184,303</w:t>
            </w:r>
          </w:p>
        </w:tc>
        <w:tc>
          <w:tcPr>
            <w:tcW w:w="1265" w:type="dxa"/>
            <w:vAlign w:val="center"/>
          </w:tcPr>
          <w:p w14:paraId="1F79F5BB" w14:textId="77777777" w:rsidR="00467640" w:rsidRPr="00467640" w:rsidRDefault="00467640" w:rsidP="00467640">
            <w:pPr>
              <w:rPr>
                <w:rFonts w:cs="Arial"/>
                <w:b/>
                <w:sz w:val="20"/>
                <w:szCs w:val="24"/>
              </w:rPr>
            </w:pPr>
            <w:r w:rsidRPr="00467640">
              <w:rPr>
                <w:rFonts w:cs="Arial"/>
                <w:b/>
                <w:sz w:val="20"/>
                <w:szCs w:val="24"/>
              </w:rPr>
              <w:t>$183,194</w:t>
            </w:r>
          </w:p>
        </w:tc>
        <w:tc>
          <w:tcPr>
            <w:tcW w:w="1265" w:type="dxa"/>
            <w:vAlign w:val="center"/>
          </w:tcPr>
          <w:p w14:paraId="24D4BBE9" w14:textId="77777777" w:rsidR="00467640" w:rsidRPr="00467640" w:rsidRDefault="00467640" w:rsidP="00467640">
            <w:pPr>
              <w:rPr>
                <w:rFonts w:cs="Arial"/>
                <w:b/>
                <w:sz w:val="20"/>
                <w:szCs w:val="24"/>
              </w:rPr>
            </w:pPr>
            <w:r w:rsidRPr="00467640">
              <w:rPr>
                <w:rFonts w:cs="Arial"/>
                <w:b/>
                <w:sz w:val="20"/>
                <w:szCs w:val="24"/>
              </w:rPr>
              <w:t>$185,531</w:t>
            </w:r>
          </w:p>
        </w:tc>
        <w:tc>
          <w:tcPr>
            <w:tcW w:w="1264" w:type="dxa"/>
            <w:vAlign w:val="center"/>
          </w:tcPr>
          <w:p w14:paraId="10399D3C" w14:textId="77777777" w:rsidR="00467640" w:rsidRPr="00467640" w:rsidRDefault="00467640" w:rsidP="00467640">
            <w:pPr>
              <w:rPr>
                <w:rFonts w:cs="Arial"/>
                <w:b/>
                <w:sz w:val="20"/>
                <w:szCs w:val="24"/>
              </w:rPr>
            </w:pPr>
            <w:r w:rsidRPr="00467640">
              <w:rPr>
                <w:rFonts w:cs="Arial"/>
                <w:b/>
                <w:sz w:val="20"/>
                <w:szCs w:val="24"/>
              </w:rPr>
              <w:t>$184,458</w:t>
            </w:r>
          </w:p>
        </w:tc>
        <w:tc>
          <w:tcPr>
            <w:tcW w:w="1265" w:type="dxa"/>
            <w:vAlign w:val="center"/>
          </w:tcPr>
          <w:p w14:paraId="0D51B422" w14:textId="77777777" w:rsidR="00467640" w:rsidRPr="00467640" w:rsidRDefault="00467640" w:rsidP="00467640">
            <w:pPr>
              <w:rPr>
                <w:rFonts w:cs="Arial"/>
                <w:b/>
                <w:sz w:val="20"/>
                <w:szCs w:val="24"/>
              </w:rPr>
            </w:pPr>
            <w:r w:rsidRPr="00467640">
              <w:rPr>
                <w:rFonts w:cs="Arial"/>
                <w:b/>
                <w:sz w:val="20"/>
                <w:szCs w:val="24"/>
              </w:rPr>
              <w:t>$184,932</w:t>
            </w:r>
          </w:p>
        </w:tc>
        <w:tc>
          <w:tcPr>
            <w:tcW w:w="1265" w:type="dxa"/>
            <w:shd w:val="clear" w:color="auto" w:fill="B8CCE4"/>
            <w:vAlign w:val="center"/>
          </w:tcPr>
          <w:p w14:paraId="12782BB6" w14:textId="77777777" w:rsidR="00467640" w:rsidRPr="00467640" w:rsidRDefault="00467640" w:rsidP="00467640">
            <w:pPr>
              <w:rPr>
                <w:rFonts w:cs="Arial"/>
                <w:b/>
                <w:sz w:val="20"/>
                <w:szCs w:val="24"/>
              </w:rPr>
            </w:pPr>
            <w:r w:rsidRPr="00467640">
              <w:rPr>
                <w:rFonts w:cs="Arial"/>
                <w:b/>
                <w:sz w:val="20"/>
                <w:szCs w:val="24"/>
              </w:rPr>
              <w:t>$922,418</w:t>
            </w:r>
          </w:p>
        </w:tc>
      </w:tr>
    </w:tbl>
    <w:p w14:paraId="338CDE57" w14:textId="77777777" w:rsidR="00467640" w:rsidRPr="00467640" w:rsidRDefault="00467640" w:rsidP="00467640">
      <w:pPr>
        <w:rPr>
          <w:rFonts w:cs="Arial"/>
          <w:szCs w:val="24"/>
        </w:rPr>
      </w:pPr>
    </w:p>
    <w:p w14:paraId="3E3A8F97" w14:textId="77777777" w:rsidR="00467640" w:rsidRPr="00467640" w:rsidRDefault="00467640" w:rsidP="00467640">
      <w:r w:rsidRPr="00467640">
        <w:t>*FOR REQUESTED FUTURE YEARS:</w:t>
      </w:r>
      <w:r w:rsidRPr="00467640">
        <w:br/>
      </w:r>
    </w:p>
    <w:p w14:paraId="67A3617B" w14:textId="77777777" w:rsidR="00467640" w:rsidRPr="00467640" w:rsidRDefault="00467640" w:rsidP="00104911">
      <w:pPr>
        <w:numPr>
          <w:ilvl w:val="0"/>
          <w:numId w:val="85"/>
        </w:numPr>
        <w:contextualSpacing/>
        <w:rPr>
          <w:rFonts w:cs="Arial"/>
          <w:szCs w:val="24"/>
        </w:rPr>
      </w:pPr>
      <w:r w:rsidRPr="00467640">
        <w:rPr>
          <w:rFonts w:cs="Arial"/>
          <w:szCs w:val="24"/>
        </w:rPr>
        <w:t>Justify and explain any changes to the budget that differ from the amounts reported in the Year 1 Budget Summary.</w:t>
      </w:r>
    </w:p>
    <w:p w14:paraId="01DF8C6C" w14:textId="77777777" w:rsidR="00467640" w:rsidRPr="00467640" w:rsidRDefault="00467640" w:rsidP="00104911">
      <w:pPr>
        <w:numPr>
          <w:ilvl w:val="0"/>
          <w:numId w:val="85"/>
        </w:numPr>
        <w:contextualSpacing/>
        <w:rPr>
          <w:rFonts w:cs="Arial"/>
        </w:rPr>
      </w:pPr>
      <w:r w:rsidRPr="00467640">
        <w:rPr>
          <w:rFonts w:cs="Arial"/>
        </w:rPr>
        <w:t xml:space="preserve">If a cost of living adjustment (COLA) is included in future years, provide your organization’s personnel policy and procedures which states that all employees within the organization will receive a COLA. </w:t>
      </w:r>
    </w:p>
    <w:p w14:paraId="781AAB73" w14:textId="77777777" w:rsidR="00467640" w:rsidRPr="00467640" w:rsidRDefault="00467640" w:rsidP="00467640">
      <w:pPr>
        <w:ind w:left="360"/>
        <w:rPr>
          <w:rFonts w:cs="Arial"/>
        </w:rPr>
      </w:pPr>
      <w:r w:rsidRPr="00467640">
        <w:rPr>
          <w:rFonts w:cs="Arial"/>
          <w:szCs w:val="24"/>
        </w:rPr>
        <w:t xml:space="preserve">In Section IV-3 of the FOA, any funding limitations or restrictions for the project will be specified. If there are limitations, </w:t>
      </w:r>
      <w:r w:rsidRPr="00467640">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467640" w:rsidRPr="00467640" w14:paraId="7F80741F" w14:textId="77777777" w:rsidTr="007647E2">
        <w:trPr>
          <w:cantSplit/>
          <w:trHeight w:val="1373"/>
          <w:tblHeader/>
        </w:trPr>
        <w:tc>
          <w:tcPr>
            <w:tcW w:w="1764" w:type="dxa"/>
            <w:shd w:val="clear" w:color="auto" w:fill="B8CCE4"/>
          </w:tcPr>
          <w:p w14:paraId="32305F07" w14:textId="77777777" w:rsidR="00467640" w:rsidRPr="00467640" w:rsidRDefault="00467640" w:rsidP="00467640">
            <w:pPr>
              <w:rPr>
                <w:rFonts w:cs="Arial"/>
                <w:sz w:val="22"/>
                <w:szCs w:val="24"/>
              </w:rPr>
            </w:pPr>
            <w:r w:rsidRPr="00467640">
              <w:rPr>
                <w:rFonts w:cs="Arial"/>
                <w:b/>
                <w:sz w:val="22"/>
                <w:szCs w:val="24"/>
              </w:rPr>
              <w:lastRenderedPageBreak/>
              <w:t>Data Collection &amp; Performance Measurement</w:t>
            </w:r>
          </w:p>
        </w:tc>
        <w:tc>
          <w:tcPr>
            <w:tcW w:w="1202" w:type="dxa"/>
            <w:shd w:val="clear" w:color="auto" w:fill="B8CCE4"/>
          </w:tcPr>
          <w:p w14:paraId="04BA70E1" w14:textId="77777777" w:rsidR="00467640" w:rsidRPr="00467640" w:rsidRDefault="00467640" w:rsidP="00467640">
            <w:pPr>
              <w:jc w:val="center"/>
              <w:rPr>
                <w:rFonts w:cs="Arial"/>
                <w:b/>
                <w:sz w:val="22"/>
                <w:szCs w:val="24"/>
              </w:rPr>
            </w:pPr>
            <w:r w:rsidRPr="00467640">
              <w:rPr>
                <w:rFonts w:cs="Arial"/>
                <w:b/>
                <w:sz w:val="22"/>
                <w:szCs w:val="24"/>
              </w:rPr>
              <w:t>Year 1</w:t>
            </w:r>
          </w:p>
        </w:tc>
        <w:tc>
          <w:tcPr>
            <w:tcW w:w="1202" w:type="dxa"/>
            <w:shd w:val="clear" w:color="auto" w:fill="B8CCE4"/>
          </w:tcPr>
          <w:p w14:paraId="7F891956" w14:textId="77777777" w:rsidR="00467640" w:rsidRPr="00467640" w:rsidRDefault="00467640" w:rsidP="00467640">
            <w:pPr>
              <w:jc w:val="center"/>
              <w:rPr>
                <w:rFonts w:cs="Arial"/>
                <w:b/>
                <w:sz w:val="22"/>
                <w:szCs w:val="24"/>
              </w:rPr>
            </w:pPr>
            <w:r w:rsidRPr="00467640">
              <w:rPr>
                <w:rFonts w:cs="Arial"/>
                <w:b/>
                <w:sz w:val="22"/>
                <w:szCs w:val="24"/>
              </w:rPr>
              <w:t>Year 2</w:t>
            </w:r>
          </w:p>
        </w:tc>
        <w:tc>
          <w:tcPr>
            <w:tcW w:w="1203" w:type="dxa"/>
            <w:shd w:val="clear" w:color="auto" w:fill="B8CCE4"/>
          </w:tcPr>
          <w:p w14:paraId="499E01E3" w14:textId="77777777" w:rsidR="00467640" w:rsidRPr="00467640" w:rsidRDefault="00467640" w:rsidP="00467640">
            <w:pPr>
              <w:jc w:val="center"/>
              <w:rPr>
                <w:rFonts w:cs="Arial"/>
                <w:b/>
                <w:sz w:val="22"/>
                <w:szCs w:val="24"/>
              </w:rPr>
            </w:pPr>
            <w:r w:rsidRPr="00467640">
              <w:rPr>
                <w:rFonts w:cs="Arial"/>
                <w:b/>
                <w:sz w:val="22"/>
                <w:szCs w:val="24"/>
              </w:rPr>
              <w:t>Year 3</w:t>
            </w:r>
          </w:p>
        </w:tc>
        <w:tc>
          <w:tcPr>
            <w:tcW w:w="1202" w:type="dxa"/>
            <w:shd w:val="clear" w:color="auto" w:fill="B8CCE4"/>
          </w:tcPr>
          <w:p w14:paraId="4DBB2EDE" w14:textId="77777777" w:rsidR="00467640" w:rsidRPr="00467640" w:rsidRDefault="00467640" w:rsidP="00467640">
            <w:pPr>
              <w:jc w:val="center"/>
              <w:rPr>
                <w:rFonts w:cs="Arial"/>
                <w:b/>
                <w:sz w:val="22"/>
                <w:szCs w:val="24"/>
              </w:rPr>
            </w:pPr>
            <w:r w:rsidRPr="00467640">
              <w:rPr>
                <w:rFonts w:cs="Arial"/>
                <w:b/>
                <w:sz w:val="22"/>
                <w:szCs w:val="24"/>
              </w:rPr>
              <w:t>Year 4</w:t>
            </w:r>
          </w:p>
        </w:tc>
        <w:tc>
          <w:tcPr>
            <w:tcW w:w="1203" w:type="dxa"/>
            <w:shd w:val="clear" w:color="auto" w:fill="B8CCE4"/>
          </w:tcPr>
          <w:p w14:paraId="2101C67A" w14:textId="77777777" w:rsidR="00467640" w:rsidRPr="00467640" w:rsidRDefault="00467640" w:rsidP="00467640">
            <w:pPr>
              <w:jc w:val="center"/>
              <w:rPr>
                <w:rFonts w:cs="Arial"/>
                <w:b/>
                <w:sz w:val="22"/>
                <w:szCs w:val="24"/>
              </w:rPr>
            </w:pPr>
            <w:r w:rsidRPr="00467640">
              <w:rPr>
                <w:rFonts w:cs="Arial"/>
                <w:b/>
                <w:sz w:val="22"/>
                <w:szCs w:val="24"/>
              </w:rPr>
              <w:t>Year 5</w:t>
            </w:r>
          </w:p>
        </w:tc>
        <w:tc>
          <w:tcPr>
            <w:tcW w:w="1779" w:type="dxa"/>
            <w:tcBorders>
              <w:bottom w:val="single" w:sz="4" w:space="0" w:color="auto"/>
            </w:tcBorders>
            <w:shd w:val="clear" w:color="auto" w:fill="B8CCE4"/>
          </w:tcPr>
          <w:p w14:paraId="5C280944" w14:textId="77777777" w:rsidR="00467640" w:rsidRPr="00467640" w:rsidRDefault="00467640" w:rsidP="00467640">
            <w:pPr>
              <w:contextualSpacing/>
              <w:jc w:val="center"/>
              <w:rPr>
                <w:rFonts w:cs="Arial"/>
                <w:b/>
                <w:sz w:val="22"/>
                <w:szCs w:val="24"/>
              </w:rPr>
            </w:pPr>
            <w:r w:rsidRPr="00467640">
              <w:rPr>
                <w:rFonts w:cs="Arial"/>
                <w:b/>
                <w:sz w:val="22"/>
                <w:szCs w:val="24"/>
              </w:rPr>
              <w:t>Total Data Collection &amp; Performance Measurement</w:t>
            </w:r>
          </w:p>
          <w:p w14:paraId="06F85278" w14:textId="77777777" w:rsidR="00467640" w:rsidRPr="00467640" w:rsidRDefault="00467640" w:rsidP="00467640">
            <w:pPr>
              <w:contextualSpacing/>
              <w:jc w:val="center"/>
              <w:rPr>
                <w:rFonts w:cs="Arial"/>
                <w:b/>
                <w:sz w:val="22"/>
                <w:szCs w:val="24"/>
              </w:rPr>
            </w:pPr>
            <w:r w:rsidRPr="00467640">
              <w:rPr>
                <w:rFonts w:cs="Arial"/>
                <w:b/>
                <w:sz w:val="22"/>
                <w:szCs w:val="24"/>
              </w:rPr>
              <w:t>Costs</w:t>
            </w:r>
          </w:p>
        </w:tc>
      </w:tr>
      <w:tr w:rsidR="00467640" w:rsidRPr="00467640" w14:paraId="504BBD66" w14:textId="77777777" w:rsidTr="007647E2">
        <w:trPr>
          <w:trHeight w:val="512"/>
        </w:trPr>
        <w:tc>
          <w:tcPr>
            <w:tcW w:w="1764" w:type="dxa"/>
            <w:shd w:val="clear" w:color="auto" w:fill="auto"/>
          </w:tcPr>
          <w:p w14:paraId="7DF3C1BE" w14:textId="77777777" w:rsidR="00467640" w:rsidRPr="00467640" w:rsidRDefault="00467640" w:rsidP="00467640">
            <w:pPr>
              <w:rPr>
                <w:rFonts w:cs="Arial"/>
                <w:sz w:val="20"/>
              </w:rPr>
            </w:pPr>
            <w:r w:rsidRPr="00467640">
              <w:rPr>
                <w:rFonts w:cs="Arial"/>
                <w:sz w:val="20"/>
              </w:rPr>
              <w:t>Personnel</w:t>
            </w:r>
          </w:p>
        </w:tc>
        <w:tc>
          <w:tcPr>
            <w:tcW w:w="1202" w:type="dxa"/>
            <w:shd w:val="clear" w:color="auto" w:fill="auto"/>
          </w:tcPr>
          <w:p w14:paraId="0B5C993A" w14:textId="77777777" w:rsidR="00467640" w:rsidRPr="00467640" w:rsidRDefault="00467640" w:rsidP="00467640">
            <w:pPr>
              <w:jc w:val="center"/>
              <w:rPr>
                <w:rFonts w:cs="Arial"/>
                <w:sz w:val="20"/>
                <w:szCs w:val="24"/>
              </w:rPr>
            </w:pPr>
            <w:r w:rsidRPr="00467640">
              <w:rPr>
                <w:rFonts w:cs="Arial"/>
                <w:sz w:val="20"/>
                <w:szCs w:val="24"/>
              </w:rPr>
              <w:t>$6,700</w:t>
            </w:r>
          </w:p>
        </w:tc>
        <w:tc>
          <w:tcPr>
            <w:tcW w:w="1202" w:type="dxa"/>
            <w:shd w:val="clear" w:color="auto" w:fill="auto"/>
          </w:tcPr>
          <w:p w14:paraId="7A6EFBA4" w14:textId="77777777" w:rsidR="00467640" w:rsidRPr="00467640" w:rsidRDefault="00467640" w:rsidP="00467640">
            <w:pPr>
              <w:jc w:val="center"/>
              <w:rPr>
                <w:rFonts w:cs="Arial"/>
                <w:sz w:val="20"/>
                <w:szCs w:val="24"/>
              </w:rPr>
            </w:pPr>
            <w:r w:rsidRPr="00467640">
              <w:rPr>
                <w:rFonts w:cs="Arial"/>
                <w:sz w:val="20"/>
                <w:szCs w:val="24"/>
              </w:rPr>
              <w:t>$6,700</w:t>
            </w:r>
          </w:p>
        </w:tc>
        <w:tc>
          <w:tcPr>
            <w:tcW w:w="1203" w:type="dxa"/>
            <w:shd w:val="clear" w:color="auto" w:fill="auto"/>
          </w:tcPr>
          <w:p w14:paraId="0EB8BDEA" w14:textId="77777777" w:rsidR="00467640" w:rsidRPr="00467640" w:rsidRDefault="00467640" w:rsidP="00467640">
            <w:pPr>
              <w:jc w:val="center"/>
              <w:rPr>
                <w:rFonts w:cs="Arial"/>
                <w:sz w:val="20"/>
                <w:szCs w:val="24"/>
              </w:rPr>
            </w:pPr>
            <w:r w:rsidRPr="00467640">
              <w:rPr>
                <w:rFonts w:cs="Arial"/>
                <w:sz w:val="20"/>
                <w:szCs w:val="24"/>
              </w:rPr>
              <w:t>$6,700</w:t>
            </w:r>
          </w:p>
        </w:tc>
        <w:tc>
          <w:tcPr>
            <w:tcW w:w="1202" w:type="dxa"/>
            <w:shd w:val="clear" w:color="auto" w:fill="auto"/>
          </w:tcPr>
          <w:p w14:paraId="605A6CE2" w14:textId="77777777" w:rsidR="00467640" w:rsidRPr="00467640" w:rsidRDefault="00467640" w:rsidP="00467640">
            <w:pPr>
              <w:jc w:val="center"/>
              <w:rPr>
                <w:rFonts w:cs="Arial"/>
                <w:sz w:val="20"/>
                <w:szCs w:val="24"/>
              </w:rPr>
            </w:pPr>
            <w:r w:rsidRPr="00467640">
              <w:rPr>
                <w:rFonts w:cs="Arial"/>
                <w:sz w:val="20"/>
                <w:szCs w:val="24"/>
              </w:rPr>
              <w:t>$6,700</w:t>
            </w:r>
          </w:p>
        </w:tc>
        <w:tc>
          <w:tcPr>
            <w:tcW w:w="1203" w:type="dxa"/>
            <w:shd w:val="clear" w:color="auto" w:fill="auto"/>
          </w:tcPr>
          <w:p w14:paraId="081000C2" w14:textId="77777777" w:rsidR="00467640" w:rsidRPr="00467640" w:rsidRDefault="00467640" w:rsidP="00467640">
            <w:pPr>
              <w:jc w:val="center"/>
              <w:rPr>
                <w:rFonts w:cs="Arial"/>
                <w:sz w:val="20"/>
                <w:szCs w:val="24"/>
              </w:rPr>
            </w:pPr>
            <w:r w:rsidRPr="00467640">
              <w:rPr>
                <w:rFonts w:cs="Arial"/>
                <w:sz w:val="20"/>
                <w:szCs w:val="24"/>
              </w:rPr>
              <w:t>$6,700</w:t>
            </w:r>
          </w:p>
        </w:tc>
        <w:tc>
          <w:tcPr>
            <w:tcW w:w="1779" w:type="dxa"/>
            <w:shd w:val="clear" w:color="auto" w:fill="B8CCE4"/>
          </w:tcPr>
          <w:p w14:paraId="68F9C01B" w14:textId="77777777" w:rsidR="00467640" w:rsidRPr="00467640" w:rsidRDefault="00467640" w:rsidP="00467640">
            <w:pPr>
              <w:jc w:val="center"/>
              <w:rPr>
                <w:rFonts w:cs="Arial"/>
                <w:sz w:val="20"/>
                <w:szCs w:val="24"/>
              </w:rPr>
            </w:pPr>
            <w:r w:rsidRPr="00467640">
              <w:rPr>
                <w:rFonts w:cs="Arial"/>
                <w:sz w:val="20"/>
                <w:szCs w:val="24"/>
              </w:rPr>
              <w:t>$33,500</w:t>
            </w:r>
          </w:p>
        </w:tc>
      </w:tr>
      <w:tr w:rsidR="00467640" w:rsidRPr="00467640" w14:paraId="1D208FBD" w14:textId="77777777" w:rsidTr="007647E2">
        <w:trPr>
          <w:trHeight w:val="512"/>
        </w:trPr>
        <w:tc>
          <w:tcPr>
            <w:tcW w:w="1764" w:type="dxa"/>
            <w:shd w:val="clear" w:color="auto" w:fill="auto"/>
          </w:tcPr>
          <w:p w14:paraId="04ADD9FC" w14:textId="77777777" w:rsidR="00467640" w:rsidRPr="00467640" w:rsidRDefault="00467640" w:rsidP="00467640">
            <w:pPr>
              <w:rPr>
                <w:rFonts w:cs="Arial"/>
                <w:sz w:val="20"/>
              </w:rPr>
            </w:pPr>
            <w:r w:rsidRPr="00467640">
              <w:rPr>
                <w:rFonts w:cs="Arial"/>
                <w:sz w:val="20"/>
              </w:rPr>
              <w:t>Fringe</w:t>
            </w:r>
          </w:p>
        </w:tc>
        <w:tc>
          <w:tcPr>
            <w:tcW w:w="1202" w:type="dxa"/>
            <w:shd w:val="clear" w:color="auto" w:fill="auto"/>
          </w:tcPr>
          <w:p w14:paraId="1C90498D" w14:textId="77777777" w:rsidR="00467640" w:rsidRPr="00467640" w:rsidRDefault="00467640" w:rsidP="00467640">
            <w:pPr>
              <w:jc w:val="center"/>
              <w:rPr>
                <w:rFonts w:cs="Arial"/>
                <w:sz w:val="20"/>
                <w:szCs w:val="24"/>
              </w:rPr>
            </w:pPr>
            <w:r w:rsidRPr="00467640">
              <w:rPr>
                <w:rFonts w:cs="Arial"/>
                <w:sz w:val="20"/>
                <w:szCs w:val="24"/>
              </w:rPr>
              <w:t>$2,400</w:t>
            </w:r>
          </w:p>
        </w:tc>
        <w:tc>
          <w:tcPr>
            <w:tcW w:w="1202" w:type="dxa"/>
            <w:shd w:val="clear" w:color="auto" w:fill="auto"/>
          </w:tcPr>
          <w:p w14:paraId="6662781E" w14:textId="77777777" w:rsidR="00467640" w:rsidRPr="00467640" w:rsidRDefault="00467640" w:rsidP="00467640">
            <w:pPr>
              <w:jc w:val="center"/>
              <w:rPr>
                <w:rFonts w:cs="Arial"/>
                <w:sz w:val="20"/>
                <w:szCs w:val="24"/>
              </w:rPr>
            </w:pPr>
            <w:r w:rsidRPr="00467640">
              <w:rPr>
                <w:rFonts w:cs="Arial"/>
                <w:sz w:val="20"/>
                <w:szCs w:val="24"/>
              </w:rPr>
              <w:t>$2,400</w:t>
            </w:r>
          </w:p>
        </w:tc>
        <w:tc>
          <w:tcPr>
            <w:tcW w:w="1203" w:type="dxa"/>
            <w:shd w:val="clear" w:color="auto" w:fill="auto"/>
          </w:tcPr>
          <w:p w14:paraId="6AA70531" w14:textId="77777777" w:rsidR="00467640" w:rsidRPr="00467640" w:rsidRDefault="00467640" w:rsidP="00467640">
            <w:pPr>
              <w:jc w:val="center"/>
              <w:rPr>
                <w:rFonts w:cs="Arial"/>
                <w:sz w:val="20"/>
                <w:szCs w:val="24"/>
              </w:rPr>
            </w:pPr>
            <w:r w:rsidRPr="00467640">
              <w:rPr>
                <w:rFonts w:cs="Arial"/>
                <w:sz w:val="20"/>
                <w:szCs w:val="24"/>
              </w:rPr>
              <w:t>$2,400</w:t>
            </w:r>
          </w:p>
        </w:tc>
        <w:tc>
          <w:tcPr>
            <w:tcW w:w="1202" w:type="dxa"/>
            <w:shd w:val="clear" w:color="auto" w:fill="auto"/>
          </w:tcPr>
          <w:p w14:paraId="247F1107" w14:textId="77777777" w:rsidR="00467640" w:rsidRPr="00467640" w:rsidRDefault="00467640" w:rsidP="00467640">
            <w:pPr>
              <w:jc w:val="center"/>
              <w:rPr>
                <w:rFonts w:cs="Arial"/>
                <w:sz w:val="20"/>
                <w:szCs w:val="24"/>
              </w:rPr>
            </w:pPr>
            <w:r w:rsidRPr="00467640">
              <w:rPr>
                <w:rFonts w:cs="Arial"/>
                <w:sz w:val="20"/>
                <w:szCs w:val="24"/>
              </w:rPr>
              <w:t>$2,400</w:t>
            </w:r>
          </w:p>
        </w:tc>
        <w:tc>
          <w:tcPr>
            <w:tcW w:w="1203" w:type="dxa"/>
            <w:shd w:val="clear" w:color="auto" w:fill="auto"/>
          </w:tcPr>
          <w:p w14:paraId="39BD066C" w14:textId="77777777" w:rsidR="00467640" w:rsidRPr="00467640" w:rsidRDefault="00467640" w:rsidP="00467640">
            <w:pPr>
              <w:jc w:val="center"/>
              <w:rPr>
                <w:rFonts w:cs="Arial"/>
                <w:sz w:val="20"/>
                <w:szCs w:val="24"/>
              </w:rPr>
            </w:pPr>
            <w:r w:rsidRPr="00467640">
              <w:rPr>
                <w:rFonts w:cs="Arial"/>
                <w:sz w:val="20"/>
                <w:szCs w:val="24"/>
              </w:rPr>
              <w:t>$2,400</w:t>
            </w:r>
          </w:p>
        </w:tc>
        <w:tc>
          <w:tcPr>
            <w:tcW w:w="1779" w:type="dxa"/>
            <w:shd w:val="clear" w:color="auto" w:fill="B8CCE4"/>
          </w:tcPr>
          <w:p w14:paraId="23AC1EA6" w14:textId="77777777" w:rsidR="00467640" w:rsidRPr="00467640" w:rsidRDefault="00467640" w:rsidP="00467640">
            <w:pPr>
              <w:jc w:val="center"/>
              <w:rPr>
                <w:rFonts w:cs="Arial"/>
                <w:sz w:val="20"/>
                <w:szCs w:val="24"/>
              </w:rPr>
            </w:pPr>
            <w:r w:rsidRPr="00467640">
              <w:rPr>
                <w:rFonts w:cs="Arial"/>
                <w:sz w:val="20"/>
                <w:szCs w:val="24"/>
              </w:rPr>
              <w:t>$12,000</w:t>
            </w:r>
          </w:p>
        </w:tc>
      </w:tr>
      <w:tr w:rsidR="00467640" w:rsidRPr="00467640" w14:paraId="055987DD" w14:textId="77777777" w:rsidTr="007647E2">
        <w:trPr>
          <w:trHeight w:val="512"/>
        </w:trPr>
        <w:tc>
          <w:tcPr>
            <w:tcW w:w="1764" w:type="dxa"/>
            <w:shd w:val="clear" w:color="auto" w:fill="auto"/>
          </w:tcPr>
          <w:p w14:paraId="0536F971" w14:textId="77777777" w:rsidR="00467640" w:rsidRPr="00467640" w:rsidRDefault="00467640" w:rsidP="00467640">
            <w:pPr>
              <w:rPr>
                <w:rFonts w:cs="Arial"/>
                <w:sz w:val="20"/>
              </w:rPr>
            </w:pPr>
            <w:r w:rsidRPr="00467640">
              <w:rPr>
                <w:rFonts w:cs="Arial"/>
                <w:sz w:val="20"/>
              </w:rPr>
              <w:t>Travel</w:t>
            </w:r>
          </w:p>
        </w:tc>
        <w:tc>
          <w:tcPr>
            <w:tcW w:w="1202" w:type="dxa"/>
            <w:shd w:val="clear" w:color="auto" w:fill="auto"/>
          </w:tcPr>
          <w:p w14:paraId="290C04DF" w14:textId="77777777" w:rsidR="00467640" w:rsidRPr="00467640" w:rsidRDefault="00467640" w:rsidP="00467640">
            <w:pPr>
              <w:jc w:val="center"/>
              <w:rPr>
                <w:rFonts w:cs="Arial"/>
                <w:sz w:val="20"/>
                <w:szCs w:val="24"/>
              </w:rPr>
            </w:pPr>
            <w:r w:rsidRPr="00467640">
              <w:rPr>
                <w:rFonts w:cs="Arial"/>
                <w:sz w:val="20"/>
                <w:szCs w:val="24"/>
              </w:rPr>
              <w:t>$100</w:t>
            </w:r>
          </w:p>
        </w:tc>
        <w:tc>
          <w:tcPr>
            <w:tcW w:w="1202" w:type="dxa"/>
            <w:shd w:val="clear" w:color="auto" w:fill="auto"/>
          </w:tcPr>
          <w:p w14:paraId="4D23A7EB" w14:textId="77777777" w:rsidR="00467640" w:rsidRPr="00467640" w:rsidRDefault="00467640" w:rsidP="00467640">
            <w:pPr>
              <w:jc w:val="center"/>
              <w:rPr>
                <w:rFonts w:cs="Arial"/>
                <w:sz w:val="20"/>
                <w:szCs w:val="24"/>
              </w:rPr>
            </w:pPr>
            <w:r w:rsidRPr="00467640">
              <w:rPr>
                <w:rFonts w:cs="Arial"/>
                <w:sz w:val="20"/>
                <w:szCs w:val="24"/>
              </w:rPr>
              <w:t>$100</w:t>
            </w:r>
          </w:p>
        </w:tc>
        <w:tc>
          <w:tcPr>
            <w:tcW w:w="1203" w:type="dxa"/>
            <w:shd w:val="clear" w:color="auto" w:fill="auto"/>
          </w:tcPr>
          <w:p w14:paraId="6BEDB218" w14:textId="77777777" w:rsidR="00467640" w:rsidRPr="00467640" w:rsidRDefault="00467640" w:rsidP="00467640">
            <w:pPr>
              <w:jc w:val="center"/>
              <w:rPr>
                <w:rFonts w:cs="Arial"/>
                <w:sz w:val="20"/>
                <w:szCs w:val="24"/>
              </w:rPr>
            </w:pPr>
            <w:r w:rsidRPr="00467640">
              <w:rPr>
                <w:rFonts w:cs="Arial"/>
                <w:sz w:val="20"/>
                <w:szCs w:val="24"/>
              </w:rPr>
              <w:t>$100</w:t>
            </w:r>
          </w:p>
        </w:tc>
        <w:tc>
          <w:tcPr>
            <w:tcW w:w="1202" w:type="dxa"/>
            <w:shd w:val="clear" w:color="auto" w:fill="auto"/>
          </w:tcPr>
          <w:p w14:paraId="18D626C0" w14:textId="77777777" w:rsidR="00467640" w:rsidRPr="00467640" w:rsidRDefault="00467640" w:rsidP="00467640">
            <w:pPr>
              <w:jc w:val="center"/>
              <w:rPr>
                <w:rFonts w:cs="Arial"/>
                <w:sz w:val="20"/>
                <w:szCs w:val="24"/>
              </w:rPr>
            </w:pPr>
            <w:r w:rsidRPr="00467640">
              <w:rPr>
                <w:rFonts w:cs="Arial"/>
                <w:sz w:val="20"/>
                <w:szCs w:val="24"/>
              </w:rPr>
              <w:t>$100</w:t>
            </w:r>
          </w:p>
        </w:tc>
        <w:tc>
          <w:tcPr>
            <w:tcW w:w="1203" w:type="dxa"/>
            <w:shd w:val="clear" w:color="auto" w:fill="auto"/>
          </w:tcPr>
          <w:p w14:paraId="6A995A1B" w14:textId="77777777" w:rsidR="00467640" w:rsidRPr="00467640" w:rsidRDefault="00467640" w:rsidP="00467640">
            <w:pPr>
              <w:jc w:val="center"/>
              <w:rPr>
                <w:rFonts w:cs="Arial"/>
                <w:sz w:val="20"/>
                <w:szCs w:val="24"/>
              </w:rPr>
            </w:pPr>
            <w:r w:rsidRPr="00467640">
              <w:rPr>
                <w:rFonts w:cs="Arial"/>
                <w:sz w:val="20"/>
                <w:szCs w:val="24"/>
              </w:rPr>
              <w:t>1$100</w:t>
            </w:r>
          </w:p>
        </w:tc>
        <w:tc>
          <w:tcPr>
            <w:tcW w:w="1779" w:type="dxa"/>
            <w:shd w:val="clear" w:color="auto" w:fill="B8CCE4"/>
          </w:tcPr>
          <w:p w14:paraId="1822AD28" w14:textId="77777777" w:rsidR="00467640" w:rsidRPr="00467640" w:rsidRDefault="00467640" w:rsidP="00467640">
            <w:pPr>
              <w:jc w:val="center"/>
              <w:rPr>
                <w:rFonts w:cs="Arial"/>
                <w:sz w:val="20"/>
                <w:szCs w:val="24"/>
              </w:rPr>
            </w:pPr>
            <w:r w:rsidRPr="00467640">
              <w:rPr>
                <w:rFonts w:cs="Arial"/>
                <w:sz w:val="20"/>
                <w:szCs w:val="24"/>
              </w:rPr>
              <w:t>$500</w:t>
            </w:r>
          </w:p>
        </w:tc>
      </w:tr>
      <w:tr w:rsidR="00467640" w:rsidRPr="00467640" w14:paraId="6D411457" w14:textId="77777777" w:rsidTr="007647E2">
        <w:trPr>
          <w:trHeight w:val="512"/>
        </w:trPr>
        <w:tc>
          <w:tcPr>
            <w:tcW w:w="1764" w:type="dxa"/>
            <w:shd w:val="clear" w:color="auto" w:fill="auto"/>
          </w:tcPr>
          <w:p w14:paraId="56BDE2D4" w14:textId="77777777" w:rsidR="00467640" w:rsidRPr="00467640" w:rsidRDefault="00467640" w:rsidP="00467640">
            <w:pPr>
              <w:rPr>
                <w:rFonts w:cs="Arial"/>
                <w:sz w:val="20"/>
              </w:rPr>
            </w:pPr>
            <w:r w:rsidRPr="00467640">
              <w:rPr>
                <w:rFonts w:cs="Arial"/>
                <w:sz w:val="20"/>
              </w:rPr>
              <w:t>Equipment</w:t>
            </w:r>
          </w:p>
        </w:tc>
        <w:tc>
          <w:tcPr>
            <w:tcW w:w="1202" w:type="dxa"/>
            <w:shd w:val="clear" w:color="auto" w:fill="auto"/>
          </w:tcPr>
          <w:p w14:paraId="4DB3CC09" w14:textId="77777777" w:rsidR="00467640" w:rsidRPr="00467640" w:rsidRDefault="00467640" w:rsidP="00467640">
            <w:pPr>
              <w:jc w:val="center"/>
              <w:rPr>
                <w:rFonts w:cs="Arial"/>
                <w:sz w:val="20"/>
                <w:szCs w:val="24"/>
              </w:rPr>
            </w:pPr>
            <w:r w:rsidRPr="00467640">
              <w:rPr>
                <w:rFonts w:cs="Arial"/>
                <w:sz w:val="20"/>
                <w:szCs w:val="24"/>
              </w:rPr>
              <w:t>0</w:t>
            </w:r>
          </w:p>
        </w:tc>
        <w:tc>
          <w:tcPr>
            <w:tcW w:w="1202" w:type="dxa"/>
            <w:shd w:val="clear" w:color="auto" w:fill="auto"/>
          </w:tcPr>
          <w:p w14:paraId="05A75A20" w14:textId="77777777" w:rsidR="00467640" w:rsidRPr="00467640" w:rsidRDefault="00467640" w:rsidP="00467640">
            <w:pPr>
              <w:jc w:val="center"/>
              <w:rPr>
                <w:rFonts w:cs="Arial"/>
                <w:sz w:val="20"/>
                <w:szCs w:val="24"/>
              </w:rPr>
            </w:pPr>
            <w:r w:rsidRPr="00467640">
              <w:rPr>
                <w:rFonts w:cs="Arial"/>
                <w:sz w:val="20"/>
                <w:szCs w:val="24"/>
              </w:rPr>
              <w:t>0</w:t>
            </w:r>
          </w:p>
        </w:tc>
        <w:tc>
          <w:tcPr>
            <w:tcW w:w="1203" w:type="dxa"/>
            <w:shd w:val="clear" w:color="auto" w:fill="auto"/>
          </w:tcPr>
          <w:p w14:paraId="003943D6" w14:textId="77777777" w:rsidR="00467640" w:rsidRPr="00467640" w:rsidRDefault="00467640" w:rsidP="00467640">
            <w:pPr>
              <w:jc w:val="center"/>
              <w:rPr>
                <w:rFonts w:cs="Arial"/>
                <w:sz w:val="20"/>
                <w:szCs w:val="24"/>
              </w:rPr>
            </w:pPr>
            <w:r w:rsidRPr="00467640">
              <w:rPr>
                <w:rFonts w:cs="Arial"/>
                <w:sz w:val="20"/>
                <w:szCs w:val="24"/>
              </w:rPr>
              <w:t>0</w:t>
            </w:r>
          </w:p>
        </w:tc>
        <w:tc>
          <w:tcPr>
            <w:tcW w:w="1202" w:type="dxa"/>
            <w:shd w:val="clear" w:color="auto" w:fill="auto"/>
          </w:tcPr>
          <w:p w14:paraId="2FEC23C9" w14:textId="77777777" w:rsidR="00467640" w:rsidRPr="00467640" w:rsidRDefault="00467640" w:rsidP="00467640">
            <w:pPr>
              <w:jc w:val="center"/>
              <w:rPr>
                <w:rFonts w:cs="Arial"/>
                <w:sz w:val="20"/>
                <w:szCs w:val="24"/>
              </w:rPr>
            </w:pPr>
            <w:r w:rsidRPr="00467640">
              <w:rPr>
                <w:rFonts w:cs="Arial"/>
                <w:sz w:val="20"/>
                <w:szCs w:val="24"/>
              </w:rPr>
              <w:t>0</w:t>
            </w:r>
          </w:p>
        </w:tc>
        <w:tc>
          <w:tcPr>
            <w:tcW w:w="1203" w:type="dxa"/>
            <w:shd w:val="clear" w:color="auto" w:fill="auto"/>
          </w:tcPr>
          <w:p w14:paraId="1125B4F5" w14:textId="77777777" w:rsidR="00467640" w:rsidRPr="00467640" w:rsidRDefault="00467640" w:rsidP="00467640">
            <w:pPr>
              <w:jc w:val="center"/>
              <w:rPr>
                <w:rFonts w:cs="Arial"/>
                <w:sz w:val="20"/>
                <w:szCs w:val="24"/>
              </w:rPr>
            </w:pPr>
            <w:r w:rsidRPr="00467640">
              <w:rPr>
                <w:rFonts w:cs="Arial"/>
                <w:sz w:val="20"/>
                <w:szCs w:val="24"/>
              </w:rPr>
              <w:t>0</w:t>
            </w:r>
          </w:p>
        </w:tc>
        <w:tc>
          <w:tcPr>
            <w:tcW w:w="1779" w:type="dxa"/>
            <w:shd w:val="clear" w:color="auto" w:fill="B8CCE4"/>
          </w:tcPr>
          <w:p w14:paraId="6E9BE22F" w14:textId="77777777" w:rsidR="00467640" w:rsidRPr="00467640" w:rsidRDefault="00467640" w:rsidP="00467640">
            <w:pPr>
              <w:jc w:val="center"/>
              <w:rPr>
                <w:rFonts w:cs="Arial"/>
                <w:sz w:val="20"/>
                <w:szCs w:val="24"/>
              </w:rPr>
            </w:pPr>
            <w:r w:rsidRPr="00467640">
              <w:rPr>
                <w:rFonts w:cs="Arial"/>
                <w:sz w:val="20"/>
                <w:szCs w:val="24"/>
              </w:rPr>
              <w:t>0</w:t>
            </w:r>
          </w:p>
        </w:tc>
      </w:tr>
      <w:tr w:rsidR="00467640" w:rsidRPr="00467640" w14:paraId="36ADEFC1" w14:textId="77777777" w:rsidTr="007647E2">
        <w:trPr>
          <w:trHeight w:val="512"/>
        </w:trPr>
        <w:tc>
          <w:tcPr>
            <w:tcW w:w="1764" w:type="dxa"/>
            <w:shd w:val="clear" w:color="auto" w:fill="auto"/>
          </w:tcPr>
          <w:p w14:paraId="74B643C4" w14:textId="77777777" w:rsidR="00467640" w:rsidRPr="00467640" w:rsidRDefault="00467640" w:rsidP="00467640">
            <w:pPr>
              <w:rPr>
                <w:rFonts w:cs="Arial"/>
                <w:sz w:val="20"/>
              </w:rPr>
            </w:pPr>
            <w:r w:rsidRPr="00467640">
              <w:rPr>
                <w:rFonts w:cs="Arial"/>
                <w:sz w:val="20"/>
              </w:rPr>
              <w:t>Supplies</w:t>
            </w:r>
          </w:p>
        </w:tc>
        <w:tc>
          <w:tcPr>
            <w:tcW w:w="1202" w:type="dxa"/>
            <w:shd w:val="clear" w:color="auto" w:fill="auto"/>
          </w:tcPr>
          <w:p w14:paraId="0F52A147" w14:textId="77777777" w:rsidR="00467640" w:rsidRPr="00467640" w:rsidRDefault="00467640" w:rsidP="00467640">
            <w:pPr>
              <w:jc w:val="center"/>
              <w:rPr>
                <w:rFonts w:cs="Arial"/>
                <w:sz w:val="20"/>
                <w:szCs w:val="24"/>
              </w:rPr>
            </w:pPr>
            <w:r w:rsidRPr="00467640">
              <w:rPr>
                <w:rFonts w:cs="Arial"/>
                <w:sz w:val="20"/>
                <w:szCs w:val="24"/>
              </w:rPr>
              <w:t>$750</w:t>
            </w:r>
          </w:p>
        </w:tc>
        <w:tc>
          <w:tcPr>
            <w:tcW w:w="1202" w:type="dxa"/>
            <w:shd w:val="clear" w:color="auto" w:fill="auto"/>
          </w:tcPr>
          <w:p w14:paraId="7001E9FF" w14:textId="77777777" w:rsidR="00467640" w:rsidRPr="00467640" w:rsidRDefault="00467640" w:rsidP="00467640">
            <w:pPr>
              <w:jc w:val="center"/>
              <w:rPr>
                <w:rFonts w:cs="Arial"/>
                <w:sz w:val="20"/>
                <w:szCs w:val="24"/>
              </w:rPr>
            </w:pPr>
            <w:r w:rsidRPr="00467640">
              <w:rPr>
                <w:rFonts w:cs="Arial"/>
                <w:sz w:val="20"/>
                <w:szCs w:val="24"/>
              </w:rPr>
              <w:t>$750</w:t>
            </w:r>
          </w:p>
        </w:tc>
        <w:tc>
          <w:tcPr>
            <w:tcW w:w="1203" w:type="dxa"/>
            <w:shd w:val="clear" w:color="auto" w:fill="auto"/>
          </w:tcPr>
          <w:p w14:paraId="147AC73D" w14:textId="77777777" w:rsidR="00467640" w:rsidRPr="00467640" w:rsidRDefault="00467640" w:rsidP="00467640">
            <w:pPr>
              <w:jc w:val="center"/>
              <w:rPr>
                <w:rFonts w:cs="Arial"/>
                <w:sz w:val="20"/>
                <w:szCs w:val="24"/>
              </w:rPr>
            </w:pPr>
            <w:r w:rsidRPr="00467640">
              <w:rPr>
                <w:rFonts w:cs="Arial"/>
                <w:sz w:val="20"/>
                <w:szCs w:val="24"/>
              </w:rPr>
              <w:t>$750</w:t>
            </w:r>
          </w:p>
        </w:tc>
        <w:tc>
          <w:tcPr>
            <w:tcW w:w="1202" w:type="dxa"/>
            <w:shd w:val="clear" w:color="auto" w:fill="auto"/>
          </w:tcPr>
          <w:p w14:paraId="453A1C58" w14:textId="77777777" w:rsidR="00467640" w:rsidRPr="00467640" w:rsidRDefault="00467640" w:rsidP="00467640">
            <w:pPr>
              <w:jc w:val="center"/>
              <w:rPr>
                <w:rFonts w:cs="Arial"/>
                <w:sz w:val="20"/>
                <w:szCs w:val="24"/>
              </w:rPr>
            </w:pPr>
            <w:r w:rsidRPr="00467640">
              <w:rPr>
                <w:rFonts w:cs="Arial"/>
                <w:sz w:val="20"/>
                <w:szCs w:val="24"/>
              </w:rPr>
              <w:t>$750</w:t>
            </w:r>
          </w:p>
        </w:tc>
        <w:tc>
          <w:tcPr>
            <w:tcW w:w="1203" w:type="dxa"/>
            <w:shd w:val="clear" w:color="auto" w:fill="auto"/>
          </w:tcPr>
          <w:p w14:paraId="615E23C0" w14:textId="77777777" w:rsidR="00467640" w:rsidRPr="00467640" w:rsidRDefault="00467640" w:rsidP="00467640">
            <w:pPr>
              <w:jc w:val="center"/>
              <w:rPr>
                <w:rFonts w:cs="Arial"/>
                <w:sz w:val="20"/>
                <w:szCs w:val="24"/>
              </w:rPr>
            </w:pPr>
            <w:r w:rsidRPr="00467640">
              <w:rPr>
                <w:rFonts w:cs="Arial"/>
                <w:sz w:val="20"/>
                <w:szCs w:val="24"/>
              </w:rPr>
              <w:t>$750</w:t>
            </w:r>
          </w:p>
        </w:tc>
        <w:tc>
          <w:tcPr>
            <w:tcW w:w="1779" w:type="dxa"/>
            <w:shd w:val="clear" w:color="auto" w:fill="B8CCE4"/>
          </w:tcPr>
          <w:p w14:paraId="738E5709" w14:textId="77777777" w:rsidR="00467640" w:rsidRPr="00467640" w:rsidRDefault="00467640" w:rsidP="00467640">
            <w:pPr>
              <w:jc w:val="center"/>
              <w:rPr>
                <w:rFonts w:cs="Arial"/>
                <w:sz w:val="20"/>
                <w:szCs w:val="24"/>
              </w:rPr>
            </w:pPr>
            <w:r w:rsidRPr="00467640">
              <w:rPr>
                <w:rFonts w:cs="Arial"/>
                <w:sz w:val="20"/>
                <w:szCs w:val="24"/>
              </w:rPr>
              <w:t>$3,750</w:t>
            </w:r>
          </w:p>
        </w:tc>
      </w:tr>
      <w:tr w:rsidR="00467640" w:rsidRPr="00467640" w14:paraId="3DEC0F56" w14:textId="77777777" w:rsidTr="007647E2">
        <w:trPr>
          <w:trHeight w:val="512"/>
        </w:trPr>
        <w:tc>
          <w:tcPr>
            <w:tcW w:w="1764" w:type="dxa"/>
            <w:shd w:val="clear" w:color="auto" w:fill="auto"/>
          </w:tcPr>
          <w:p w14:paraId="49D37FC7" w14:textId="77777777" w:rsidR="00467640" w:rsidRPr="00467640" w:rsidRDefault="00467640" w:rsidP="00467640">
            <w:pPr>
              <w:rPr>
                <w:rFonts w:cs="Arial"/>
                <w:sz w:val="20"/>
              </w:rPr>
            </w:pPr>
            <w:r w:rsidRPr="00467640">
              <w:rPr>
                <w:rFonts w:cs="Arial"/>
                <w:sz w:val="20"/>
              </w:rPr>
              <w:t>Contractual</w:t>
            </w:r>
          </w:p>
        </w:tc>
        <w:tc>
          <w:tcPr>
            <w:tcW w:w="1202" w:type="dxa"/>
            <w:shd w:val="clear" w:color="auto" w:fill="auto"/>
          </w:tcPr>
          <w:p w14:paraId="51D9C5C4" w14:textId="77777777" w:rsidR="00467640" w:rsidRPr="00467640" w:rsidRDefault="00467640" w:rsidP="00467640">
            <w:pPr>
              <w:jc w:val="center"/>
              <w:rPr>
                <w:rFonts w:cs="Arial"/>
                <w:sz w:val="20"/>
              </w:rPr>
            </w:pPr>
            <w:r w:rsidRPr="00467640">
              <w:rPr>
                <w:rFonts w:cs="Arial"/>
                <w:sz w:val="20"/>
              </w:rPr>
              <w:t>$24,000</w:t>
            </w:r>
          </w:p>
        </w:tc>
        <w:tc>
          <w:tcPr>
            <w:tcW w:w="1202" w:type="dxa"/>
            <w:shd w:val="clear" w:color="auto" w:fill="auto"/>
          </w:tcPr>
          <w:p w14:paraId="2A84CD31" w14:textId="77777777" w:rsidR="00467640" w:rsidRPr="00467640" w:rsidRDefault="00467640" w:rsidP="00467640">
            <w:pPr>
              <w:jc w:val="center"/>
              <w:rPr>
                <w:rFonts w:cs="Arial"/>
                <w:sz w:val="20"/>
              </w:rPr>
            </w:pPr>
            <w:r w:rsidRPr="00467640">
              <w:rPr>
                <w:rFonts w:cs="Arial"/>
                <w:sz w:val="20"/>
              </w:rPr>
              <w:t>$24,000</w:t>
            </w:r>
          </w:p>
        </w:tc>
        <w:tc>
          <w:tcPr>
            <w:tcW w:w="1203" w:type="dxa"/>
            <w:shd w:val="clear" w:color="auto" w:fill="auto"/>
          </w:tcPr>
          <w:p w14:paraId="43C0943D" w14:textId="77777777" w:rsidR="00467640" w:rsidRPr="00467640" w:rsidRDefault="00467640" w:rsidP="00467640">
            <w:pPr>
              <w:jc w:val="center"/>
              <w:rPr>
                <w:rFonts w:cs="Arial"/>
                <w:sz w:val="20"/>
              </w:rPr>
            </w:pPr>
            <w:r w:rsidRPr="00467640">
              <w:rPr>
                <w:rFonts w:cs="Arial"/>
                <w:sz w:val="20"/>
              </w:rPr>
              <w:t>$24,000</w:t>
            </w:r>
          </w:p>
        </w:tc>
        <w:tc>
          <w:tcPr>
            <w:tcW w:w="1202" w:type="dxa"/>
            <w:shd w:val="clear" w:color="auto" w:fill="auto"/>
          </w:tcPr>
          <w:p w14:paraId="4E03ADEB" w14:textId="77777777" w:rsidR="00467640" w:rsidRPr="00467640" w:rsidRDefault="00467640" w:rsidP="00467640">
            <w:pPr>
              <w:jc w:val="center"/>
              <w:rPr>
                <w:rFonts w:cs="Arial"/>
                <w:sz w:val="20"/>
              </w:rPr>
            </w:pPr>
            <w:r w:rsidRPr="00467640">
              <w:rPr>
                <w:rFonts w:cs="Arial"/>
                <w:sz w:val="20"/>
              </w:rPr>
              <w:t>$24,000</w:t>
            </w:r>
          </w:p>
        </w:tc>
        <w:tc>
          <w:tcPr>
            <w:tcW w:w="1203" w:type="dxa"/>
            <w:shd w:val="clear" w:color="auto" w:fill="auto"/>
          </w:tcPr>
          <w:p w14:paraId="7E33EE54" w14:textId="77777777" w:rsidR="00467640" w:rsidRPr="00467640" w:rsidRDefault="00467640" w:rsidP="00467640">
            <w:pPr>
              <w:jc w:val="center"/>
              <w:rPr>
                <w:rFonts w:cs="Arial"/>
                <w:sz w:val="20"/>
              </w:rPr>
            </w:pPr>
            <w:r w:rsidRPr="00467640">
              <w:rPr>
                <w:rFonts w:cs="Arial"/>
                <w:sz w:val="20"/>
              </w:rPr>
              <w:t>$24,000</w:t>
            </w:r>
          </w:p>
        </w:tc>
        <w:tc>
          <w:tcPr>
            <w:tcW w:w="1779" w:type="dxa"/>
            <w:shd w:val="clear" w:color="auto" w:fill="B8CCE4"/>
          </w:tcPr>
          <w:p w14:paraId="294B042E" w14:textId="77777777" w:rsidR="00467640" w:rsidRPr="00467640" w:rsidRDefault="00467640" w:rsidP="00467640">
            <w:pPr>
              <w:jc w:val="center"/>
              <w:rPr>
                <w:rFonts w:cs="Arial"/>
                <w:sz w:val="20"/>
              </w:rPr>
            </w:pPr>
            <w:r w:rsidRPr="00467640">
              <w:rPr>
                <w:rFonts w:cs="Arial"/>
                <w:sz w:val="20"/>
              </w:rPr>
              <w:t>$120,000</w:t>
            </w:r>
          </w:p>
        </w:tc>
      </w:tr>
      <w:tr w:rsidR="00467640" w:rsidRPr="00467640" w14:paraId="15B4A220" w14:textId="77777777" w:rsidTr="007647E2">
        <w:trPr>
          <w:trHeight w:val="512"/>
        </w:trPr>
        <w:tc>
          <w:tcPr>
            <w:tcW w:w="1764" w:type="dxa"/>
            <w:shd w:val="clear" w:color="auto" w:fill="auto"/>
          </w:tcPr>
          <w:p w14:paraId="241519AE" w14:textId="77777777" w:rsidR="00467640" w:rsidRPr="00467640" w:rsidRDefault="00467640" w:rsidP="00467640">
            <w:pPr>
              <w:rPr>
                <w:rFonts w:cs="Arial"/>
                <w:sz w:val="20"/>
              </w:rPr>
            </w:pPr>
            <w:r w:rsidRPr="00467640">
              <w:rPr>
                <w:rFonts w:cs="Arial"/>
                <w:sz w:val="20"/>
              </w:rPr>
              <w:t>Other</w:t>
            </w:r>
          </w:p>
        </w:tc>
        <w:tc>
          <w:tcPr>
            <w:tcW w:w="1202" w:type="dxa"/>
            <w:shd w:val="clear" w:color="auto" w:fill="auto"/>
          </w:tcPr>
          <w:p w14:paraId="5886EDF8" w14:textId="77777777" w:rsidR="00467640" w:rsidRPr="00467640" w:rsidRDefault="00467640" w:rsidP="00467640">
            <w:pPr>
              <w:jc w:val="center"/>
              <w:rPr>
                <w:rFonts w:cs="Arial"/>
                <w:sz w:val="20"/>
              </w:rPr>
            </w:pPr>
            <w:r w:rsidRPr="00467640">
              <w:rPr>
                <w:rFonts w:cs="Arial"/>
                <w:sz w:val="20"/>
              </w:rPr>
              <w:t>0</w:t>
            </w:r>
          </w:p>
        </w:tc>
        <w:tc>
          <w:tcPr>
            <w:tcW w:w="1202" w:type="dxa"/>
            <w:shd w:val="clear" w:color="auto" w:fill="auto"/>
          </w:tcPr>
          <w:p w14:paraId="4B64210E" w14:textId="77777777" w:rsidR="00467640" w:rsidRPr="00467640" w:rsidRDefault="00467640" w:rsidP="00467640">
            <w:pPr>
              <w:jc w:val="center"/>
              <w:rPr>
                <w:rFonts w:cs="Arial"/>
                <w:sz w:val="20"/>
              </w:rPr>
            </w:pPr>
            <w:r w:rsidRPr="00467640">
              <w:rPr>
                <w:rFonts w:cs="Arial"/>
                <w:sz w:val="20"/>
              </w:rPr>
              <w:t>0</w:t>
            </w:r>
          </w:p>
        </w:tc>
        <w:tc>
          <w:tcPr>
            <w:tcW w:w="1203" w:type="dxa"/>
            <w:shd w:val="clear" w:color="auto" w:fill="auto"/>
          </w:tcPr>
          <w:p w14:paraId="5B54E762" w14:textId="77777777" w:rsidR="00467640" w:rsidRPr="00467640" w:rsidRDefault="00467640" w:rsidP="00467640">
            <w:pPr>
              <w:jc w:val="center"/>
              <w:rPr>
                <w:rFonts w:cs="Arial"/>
                <w:sz w:val="20"/>
              </w:rPr>
            </w:pPr>
            <w:r w:rsidRPr="00467640">
              <w:rPr>
                <w:rFonts w:cs="Arial"/>
                <w:sz w:val="20"/>
              </w:rPr>
              <w:t>0</w:t>
            </w:r>
          </w:p>
        </w:tc>
        <w:tc>
          <w:tcPr>
            <w:tcW w:w="1202" w:type="dxa"/>
            <w:shd w:val="clear" w:color="auto" w:fill="auto"/>
          </w:tcPr>
          <w:p w14:paraId="633D7783" w14:textId="77777777" w:rsidR="00467640" w:rsidRPr="00467640" w:rsidRDefault="00467640" w:rsidP="00467640">
            <w:pPr>
              <w:jc w:val="center"/>
              <w:rPr>
                <w:rFonts w:cs="Arial"/>
                <w:sz w:val="20"/>
              </w:rPr>
            </w:pPr>
            <w:r w:rsidRPr="00467640">
              <w:rPr>
                <w:rFonts w:cs="Arial"/>
                <w:sz w:val="20"/>
              </w:rPr>
              <w:t>0</w:t>
            </w:r>
          </w:p>
        </w:tc>
        <w:tc>
          <w:tcPr>
            <w:tcW w:w="1203" w:type="dxa"/>
            <w:shd w:val="clear" w:color="auto" w:fill="auto"/>
          </w:tcPr>
          <w:p w14:paraId="481EBF6C" w14:textId="77777777" w:rsidR="00467640" w:rsidRPr="00467640" w:rsidRDefault="00467640" w:rsidP="00467640">
            <w:pPr>
              <w:jc w:val="center"/>
              <w:rPr>
                <w:rFonts w:cs="Arial"/>
                <w:sz w:val="20"/>
              </w:rPr>
            </w:pPr>
            <w:r w:rsidRPr="00467640">
              <w:rPr>
                <w:rFonts w:cs="Arial"/>
                <w:sz w:val="20"/>
              </w:rPr>
              <w:t>0</w:t>
            </w:r>
          </w:p>
        </w:tc>
        <w:tc>
          <w:tcPr>
            <w:tcW w:w="1779" w:type="dxa"/>
            <w:shd w:val="clear" w:color="auto" w:fill="B8CCE4"/>
          </w:tcPr>
          <w:p w14:paraId="5EA25C1D" w14:textId="77777777" w:rsidR="00467640" w:rsidRPr="00467640" w:rsidRDefault="00467640" w:rsidP="00467640">
            <w:pPr>
              <w:jc w:val="center"/>
              <w:rPr>
                <w:rFonts w:cs="Arial"/>
                <w:sz w:val="20"/>
              </w:rPr>
            </w:pPr>
            <w:r w:rsidRPr="00467640">
              <w:rPr>
                <w:rFonts w:cs="Arial"/>
                <w:sz w:val="20"/>
              </w:rPr>
              <w:t>0</w:t>
            </w:r>
          </w:p>
        </w:tc>
      </w:tr>
      <w:tr w:rsidR="00467640" w:rsidRPr="00467640" w14:paraId="6BC840B0" w14:textId="77777777" w:rsidTr="007647E2">
        <w:trPr>
          <w:trHeight w:val="887"/>
        </w:trPr>
        <w:tc>
          <w:tcPr>
            <w:tcW w:w="1764" w:type="dxa"/>
            <w:shd w:val="clear" w:color="auto" w:fill="auto"/>
          </w:tcPr>
          <w:p w14:paraId="4DBC5414" w14:textId="77777777" w:rsidR="00467640" w:rsidRPr="00467640" w:rsidRDefault="00467640" w:rsidP="00467640">
            <w:pPr>
              <w:rPr>
                <w:rFonts w:cs="Arial"/>
                <w:sz w:val="22"/>
                <w:szCs w:val="24"/>
              </w:rPr>
            </w:pPr>
            <w:r w:rsidRPr="00467640">
              <w:rPr>
                <w:rFonts w:cs="Arial"/>
                <w:sz w:val="22"/>
                <w:szCs w:val="24"/>
              </w:rPr>
              <w:t>Total Direct Charges</w:t>
            </w:r>
          </w:p>
        </w:tc>
        <w:tc>
          <w:tcPr>
            <w:tcW w:w="1202" w:type="dxa"/>
            <w:shd w:val="clear" w:color="auto" w:fill="auto"/>
          </w:tcPr>
          <w:p w14:paraId="4CF274C8" w14:textId="77777777" w:rsidR="00467640" w:rsidRPr="00467640" w:rsidRDefault="00467640" w:rsidP="00467640">
            <w:pPr>
              <w:jc w:val="center"/>
              <w:rPr>
                <w:rFonts w:cs="Arial"/>
                <w:sz w:val="22"/>
                <w:szCs w:val="24"/>
              </w:rPr>
            </w:pPr>
            <w:r w:rsidRPr="00467640">
              <w:rPr>
                <w:rFonts w:cs="Arial"/>
                <w:sz w:val="22"/>
                <w:szCs w:val="24"/>
              </w:rPr>
              <w:t>$33,950</w:t>
            </w:r>
          </w:p>
        </w:tc>
        <w:tc>
          <w:tcPr>
            <w:tcW w:w="1202" w:type="dxa"/>
            <w:shd w:val="clear" w:color="auto" w:fill="auto"/>
          </w:tcPr>
          <w:p w14:paraId="0C76FD9E" w14:textId="77777777" w:rsidR="00467640" w:rsidRPr="00467640" w:rsidRDefault="00467640" w:rsidP="00467640">
            <w:pPr>
              <w:jc w:val="center"/>
              <w:rPr>
                <w:rFonts w:cs="Arial"/>
                <w:sz w:val="22"/>
                <w:szCs w:val="24"/>
              </w:rPr>
            </w:pPr>
            <w:r w:rsidRPr="00467640">
              <w:rPr>
                <w:rFonts w:cs="Arial"/>
                <w:sz w:val="22"/>
                <w:szCs w:val="24"/>
              </w:rPr>
              <w:t>$33,950</w:t>
            </w:r>
          </w:p>
        </w:tc>
        <w:tc>
          <w:tcPr>
            <w:tcW w:w="1203" w:type="dxa"/>
            <w:shd w:val="clear" w:color="auto" w:fill="auto"/>
          </w:tcPr>
          <w:p w14:paraId="4BEC4B86" w14:textId="77777777" w:rsidR="00467640" w:rsidRPr="00467640" w:rsidRDefault="00467640" w:rsidP="00467640">
            <w:pPr>
              <w:jc w:val="center"/>
              <w:rPr>
                <w:rFonts w:cs="Arial"/>
                <w:sz w:val="22"/>
                <w:szCs w:val="24"/>
              </w:rPr>
            </w:pPr>
            <w:r w:rsidRPr="00467640">
              <w:rPr>
                <w:rFonts w:cs="Arial"/>
                <w:sz w:val="22"/>
                <w:szCs w:val="24"/>
              </w:rPr>
              <w:t>$33,950</w:t>
            </w:r>
          </w:p>
        </w:tc>
        <w:tc>
          <w:tcPr>
            <w:tcW w:w="1202" w:type="dxa"/>
            <w:shd w:val="clear" w:color="auto" w:fill="auto"/>
          </w:tcPr>
          <w:p w14:paraId="431A2534" w14:textId="77777777" w:rsidR="00467640" w:rsidRPr="00467640" w:rsidRDefault="00467640" w:rsidP="00467640">
            <w:pPr>
              <w:jc w:val="center"/>
              <w:rPr>
                <w:rFonts w:cs="Arial"/>
                <w:sz w:val="22"/>
                <w:szCs w:val="24"/>
              </w:rPr>
            </w:pPr>
            <w:r w:rsidRPr="00467640">
              <w:rPr>
                <w:rFonts w:cs="Arial"/>
                <w:sz w:val="22"/>
                <w:szCs w:val="24"/>
              </w:rPr>
              <w:t>$33,950</w:t>
            </w:r>
          </w:p>
        </w:tc>
        <w:tc>
          <w:tcPr>
            <w:tcW w:w="1203" w:type="dxa"/>
            <w:shd w:val="clear" w:color="auto" w:fill="auto"/>
          </w:tcPr>
          <w:p w14:paraId="5D120758" w14:textId="77777777" w:rsidR="00467640" w:rsidRPr="00467640" w:rsidRDefault="00467640" w:rsidP="00467640">
            <w:pPr>
              <w:jc w:val="center"/>
              <w:rPr>
                <w:rFonts w:cs="Arial"/>
                <w:sz w:val="22"/>
                <w:szCs w:val="24"/>
              </w:rPr>
            </w:pPr>
            <w:r w:rsidRPr="00467640">
              <w:rPr>
                <w:rFonts w:cs="Arial"/>
                <w:sz w:val="22"/>
                <w:szCs w:val="24"/>
              </w:rPr>
              <w:t>$33,950</w:t>
            </w:r>
          </w:p>
        </w:tc>
        <w:tc>
          <w:tcPr>
            <w:tcW w:w="1779" w:type="dxa"/>
            <w:shd w:val="clear" w:color="auto" w:fill="B8CCE4"/>
          </w:tcPr>
          <w:p w14:paraId="17B09170" w14:textId="77777777" w:rsidR="00467640" w:rsidRPr="00467640" w:rsidRDefault="00467640" w:rsidP="00467640">
            <w:pPr>
              <w:jc w:val="center"/>
              <w:rPr>
                <w:rFonts w:cs="Arial"/>
                <w:sz w:val="22"/>
                <w:szCs w:val="24"/>
              </w:rPr>
            </w:pPr>
            <w:r w:rsidRPr="00467640">
              <w:rPr>
                <w:rFonts w:cs="Arial"/>
                <w:sz w:val="22"/>
                <w:szCs w:val="24"/>
              </w:rPr>
              <w:t>$169,750</w:t>
            </w:r>
          </w:p>
        </w:tc>
      </w:tr>
      <w:tr w:rsidR="00467640" w:rsidRPr="00467640" w14:paraId="17E0A128" w14:textId="77777777" w:rsidTr="007647E2">
        <w:trPr>
          <w:trHeight w:val="786"/>
        </w:trPr>
        <w:tc>
          <w:tcPr>
            <w:tcW w:w="1764" w:type="dxa"/>
            <w:shd w:val="clear" w:color="auto" w:fill="auto"/>
          </w:tcPr>
          <w:p w14:paraId="7C669951" w14:textId="77777777" w:rsidR="00467640" w:rsidRPr="00467640" w:rsidRDefault="00467640" w:rsidP="00467640">
            <w:pPr>
              <w:rPr>
                <w:rFonts w:cs="Arial"/>
                <w:sz w:val="22"/>
                <w:szCs w:val="24"/>
              </w:rPr>
            </w:pPr>
            <w:r w:rsidRPr="00467640">
              <w:rPr>
                <w:rFonts w:cs="Arial"/>
                <w:sz w:val="22"/>
                <w:szCs w:val="24"/>
              </w:rPr>
              <w:t>Indirect Charges</w:t>
            </w:r>
          </w:p>
        </w:tc>
        <w:tc>
          <w:tcPr>
            <w:tcW w:w="1202" w:type="dxa"/>
            <w:shd w:val="clear" w:color="auto" w:fill="auto"/>
          </w:tcPr>
          <w:p w14:paraId="0714C286" w14:textId="77777777" w:rsidR="00467640" w:rsidRPr="00467640" w:rsidRDefault="00467640" w:rsidP="00467640">
            <w:pPr>
              <w:jc w:val="center"/>
              <w:rPr>
                <w:rFonts w:cs="Arial"/>
                <w:sz w:val="22"/>
                <w:szCs w:val="24"/>
              </w:rPr>
            </w:pPr>
            <w:r w:rsidRPr="00467640">
              <w:rPr>
                <w:rFonts w:cs="Arial"/>
                <w:sz w:val="22"/>
                <w:szCs w:val="24"/>
              </w:rPr>
              <w:t>$910</w:t>
            </w:r>
          </w:p>
        </w:tc>
        <w:tc>
          <w:tcPr>
            <w:tcW w:w="1202" w:type="dxa"/>
            <w:shd w:val="clear" w:color="auto" w:fill="auto"/>
          </w:tcPr>
          <w:p w14:paraId="4277392A" w14:textId="77777777" w:rsidR="00467640" w:rsidRPr="00467640" w:rsidRDefault="00467640" w:rsidP="00467640">
            <w:pPr>
              <w:jc w:val="center"/>
              <w:rPr>
                <w:rFonts w:cs="Arial"/>
                <w:sz w:val="22"/>
                <w:szCs w:val="24"/>
              </w:rPr>
            </w:pPr>
            <w:r w:rsidRPr="00467640">
              <w:rPr>
                <w:rFonts w:cs="Arial"/>
                <w:sz w:val="22"/>
                <w:szCs w:val="24"/>
              </w:rPr>
              <w:t>$910</w:t>
            </w:r>
          </w:p>
        </w:tc>
        <w:tc>
          <w:tcPr>
            <w:tcW w:w="1203" w:type="dxa"/>
            <w:shd w:val="clear" w:color="auto" w:fill="auto"/>
          </w:tcPr>
          <w:p w14:paraId="72D8D9B8" w14:textId="77777777" w:rsidR="00467640" w:rsidRPr="00467640" w:rsidRDefault="00467640" w:rsidP="00467640">
            <w:pPr>
              <w:jc w:val="center"/>
              <w:rPr>
                <w:rFonts w:cs="Arial"/>
                <w:sz w:val="22"/>
                <w:szCs w:val="24"/>
              </w:rPr>
            </w:pPr>
            <w:r w:rsidRPr="00467640">
              <w:rPr>
                <w:rFonts w:cs="Arial"/>
                <w:sz w:val="22"/>
                <w:szCs w:val="24"/>
              </w:rPr>
              <w:t>$910</w:t>
            </w:r>
          </w:p>
        </w:tc>
        <w:tc>
          <w:tcPr>
            <w:tcW w:w="1202" w:type="dxa"/>
            <w:shd w:val="clear" w:color="auto" w:fill="auto"/>
          </w:tcPr>
          <w:p w14:paraId="04256368" w14:textId="77777777" w:rsidR="00467640" w:rsidRPr="00467640" w:rsidRDefault="00467640" w:rsidP="00467640">
            <w:pPr>
              <w:jc w:val="center"/>
              <w:rPr>
                <w:rFonts w:cs="Arial"/>
                <w:sz w:val="22"/>
                <w:szCs w:val="24"/>
              </w:rPr>
            </w:pPr>
            <w:r w:rsidRPr="00467640">
              <w:rPr>
                <w:rFonts w:cs="Arial"/>
                <w:sz w:val="22"/>
                <w:szCs w:val="24"/>
              </w:rPr>
              <w:t>$910</w:t>
            </w:r>
          </w:p>
        </w:tc>
        <w:tc>
          <w:tcPr>
            <w:tcW w:w="1203" w:type="dxa"/>
            <w:shd w:val="clear" w:color="auto" w:fill="auto"/>
          </w:tcPr>
          <w:p w14:paraId="29632E20" w14:textId="77777777" w:rsidR="00467640" w:rsidRPr="00467640" w:rsidRDefault="00467640" w:rsidP="00467640">
            <w:pPr>
              <w:jc w:val="center"/>
              <w:rPr>
                <w:rFonts w:cs="Arial"/>
                <w:sz w:val="22"/>
                <w:szCs w:val="24"/>
              </w:rPr>
            </w:pPr>
            <w:r w:rsidRPr="00467640">
              <w:rPr>
                <w:rFonts w:cs="Arial"/>
                <w:sz w:val="22"/>
                <w:szCs w:val="24"/>
              </w:rPr>
              <w:t>$910</w:t>
            </w:r>
          </w:p>
        </w:tc>
        <w:tc>
          <w:tcPr>
            <w:tcW w:w="1779" w:type="dxa"/>
            <w:shd w:val="clear" w:color="auto" w:fill="B8CCE4"/>
          </w:tcPr>
          <w:p w14:paraId="5CED54F2" w14:textId="77777777" w:rsidR="00467640" w:rsidRPr="00467640" w:rsidRDefault="00467640" w:rsidP="00467640">
            <w:pPr>
              <w:jc w:val="center"/>
              <w:rPr>
                <w:rFonts w:cs="Arial"/>
                <w:sz w:val="22"/>
                <w:szCs w:val="24"/>
              </w:rPr>
            </w:pPr>
            <w:r w:rsidRPr="00467640">
              <w:rPr>
                <w:rFonts w:cs="Arial"/>
                <w:sz w:val="22"/>
                <w:szCs w:val="24"/>
              </w:rPr>
              <w:t>$4,550</w:t>
            </w:r>
          </w:p>
        </w:tc>
      </w:tr>
      <w:tr w:rsidR="00467640" w:rsidRPr="00467640" w14:paraId="2F89FC34" w14:textId="77777777" w:rsidTr="007647E2">
        <w:trPr>
          <w:trHeight w:val="1624"/>
        </w:trPr>
        <w:tc>
          <w:tcPr>
            <w:tcW w:w="1764" w:type="dxa"/>
            <w:shd w:val="clear" w:color="auto" w:fill="auto"/>
          </w:tcPr>
          <w:p w14:paraId="1F933BD2" w14:textId="77777777" w:rsidR="00467640" w:rsidRPr="00467640" w:rsidRDefault="00467640" w:rsidP="00467640">
            <w:pPr>
              <w:rPr>
                <w:rFonts w:cs="Arial"/>
                <w:b/>
                <w:sz w:val="22"/>
                <w:szCs w:val="24"/>
              </w:rPr>
            </w:pPr>
            <w:r w:rsidRPr="00467640">
              <w:rPr>
                <w:rFonts w:cs="Arial"/>
                <w:b/>
                <w:sz w:val="22"/>
                <w:szCs w:val="24"/>
              </w:rPr>
              <w:t>Total Data Collection &amp; Performance Measurement Charges</w:t>
            </w:r>
          </w:p>
        </w:tc>
        <w:tc>
          <w:tcPr>
            <w:tcW w:w="1202" w:type="dxa"/>
            <w:shd w:val="clear" w:color="auto" w:fill="auto"/>
          </w:tcPr>
          <w:p w14:paraId="6E6ABB48" w14:textId="77777777" w:rsidR="00467640" w:rsidRPr="00467640" w:rsidRDefault="00467640" w:rsidP="00467640">
            <w:pPr>
              <w:jc w:val="center"/>
              <w:rPr>
                <w:rFonts w:cs="Arial"/>
                <w:b/>
                <w:sz w:val="22"/>
                <w:szCs w:val="24"/>
              </w:rPr>
            </w:pPr>
            <w:r w:rsidRPr="00467640">
              <w:rPr>
                <w:rFonts w:cs="Arial"/>
                <w:b/>
                <w:sz w:val="22"/>
                <w:szCs w:val="24"/>
              </w:rPr>
              <w:t>$34,860</w:t>
            </w:r>
          </w:p>
        </w:tc>
        <w:tc>
          <w:tcPr>
            <w:tcW w:w="1202" w:type="dxa"/>
            <w:shd w:val="clear" w:color="auto" w:fill="auto"/>
          </w:tcPr>
          <w:p w14:paraId="0F9FAAC0" w14:textId="77777777" w:rsidR="00467640" w:rsidRPr="00467640" w:rsidRDefault="00467640" w:rsidP="00467640">
            <w:pPr>
              <w:jc w:val="center"/>
              <w:rPr>
                <w:rFonts w:cs="Arial"/>
                <w:b/>
                <w:sz w:val="22"/>
                <w:szCs w:val="24"/>
              </w:rPr>
            </w:pPr>
            <w:r w:rsidRPr="00467640">
              <w:rPr>
                <w:rFonts w:cs="Arial"/>
                <w:b/>
                <w:sz w:val="22"/>
                <w:szCs w:val="24"/>
              </w:rPr>
              <w:t>$34,860</w:t>
            </w:r>
          </w:p>
        </w:tc>
        <w:tc>
          <w:tcPr>
            <w:tcW w:w="1203" w:type="dxa"/>
            <w:shd w:val="clear" w:color="auto" w:fill="auto"/>
          </w:tcPr>
          <w:p w14:paraId="7B66494F" w14:textId="77777777" w:rsidR="00467640" w:rsidRPr="00467640" w:rsidRDefault="00467640" w:rsidP="00467640">
            <w:pPr>
              <w:jc w:val="center"/>
              <w:rPr>
                <w:rFonts w:cs="Arial"/>
                <w:b/>
                <w:sz w:val="22"/>
                <w:szCs w:val="24"/>
              </w:rPr>
            </w:pPr>
            <w:r w:rsidRPr="00467640">
              <w:rPr>
                <w:rFonts w:cs="Arial"/>
                <w:b/>
                <w:sz w:val="22"/>
                <w:szCs w:val="24"/>
              </w:rPr>
              <w:t>$34,860</w:t>
            </w:r>
          </w:p>
        </w:tc>
        <w:tc>
          <w:tcPr>
            <w:tcW w:w="1202" w:type="dxa"/>
            <w:shd w:val="clear" w:color="auto" w:fill="auto"/>
          </w:tcPr>
          <w:p w14:paraId="1E17596E" w14:textId="77777777" w:rsidR="00467640" w:rsidRPr="00467640" w:rsidRDefault="00467640" w:rsidP="00467640">
            <w:pPr>
              <w:jc w:val="center"/>
              <w:rPr>
                <w:rFonts w:cs="Arial"/>
                <w:b/>
                <w:sz w:val="22"/>
                <w:szCs w:val="24"/>
              </w:rPr>
            </w:pPr>
            <w:r w:rsidRPr="00467640">
              <w:rPr>
                <w:rFonts w:cs="Arial"/>
                <w:b/>
                <w:sz w:val="22"/>
                <w:szCs w:val="24"/>
              </w:rPr>
              <w:t>$34,860</w:t>
            </w:r>
          </w:p>
        </w:tc>
        <w:tc>
          <w:tcPr>
            <w:tcW w:w="1203" w:type="dxa"/>
            <w:shd w:val="clear" w:color="auto" w:fill="auto"/>
          </w:tcPr>
          <w:p w14:paraId="00CEA303" w14:textId="77777777" w:rsidR="00467640" w:rsidRPr="00467640" w:rsidRDefault="00467640" w:rsidP="00467640">
            <w:pPr>
              <w:jc w:val="center"/>
              <w:rPr>
                <w:rFonts w:cs="Arial"/>
                <w:b/>
                <w:sz w:val="22"/>
                <w:szCs w:val="24"/>
              </w:rPr>
            </w:pPr>
            <w:r w:rsidRPr="00467640">
              <w:rPr>
                <w:rFonts w:cs="Arial"/>
                <w:b/>
                <w:sz w:val="22"/>
                <w:szCs w:val="24"/>
              </w:rPr>
              <w:t>$34,860</w:t>
            </w:r>
          </w:p>
        </w:tc>
        <w:tc>
          <w:tcPr>
            <w:tcW w:w="1779" w:type="dxa"/>
            <w:shd w:val="clear" w:color="auto" w:fill="B8CCE4"/>
          </w:tcPr>
          <w:p w14:paraId="12505999" w14:textId="77777777" w:rsidR="00467640" w:rsidRPr="00467640" w:rsidRDefault="00467640" w:rsidP="00467640">
            <w:pPr>
              <w:jc w:val="center"/>
              <w:rPr>
                <w:rFonts w:cs="Arial"/>
                <w:b/>
                <w:sz w:val="22"/>
                <w:szCs w:val="24"/>
              </w:rPr>
            </w:pPr>
            <w:r w:rsidRPr="00467640">
              <w:rPr>
                <w:rFonts w:cs="Arial"/>
                <w:b/>
                <w:sz w:val="22"/>
                <w:szCs w:val="24"/>
              </w:rPr>
              <w:t>$174,300</w:t>
            </w:r>
          </w:p>
        </w:tc>
      </w:tr>
    </w:tbl>
    <w:p w14:paraId="5B9D3004" w14:textId="77777777" w:rsidR="00467640" w:rsidRPr="00467640" w:rsidRDefault="00467640" w:rsidP="00467640">
      <w:pPr>
        <w:spacing w:after="0"/>
        <w:rPr>
          <w:rFonts w:cs="Arial"/>
        </w:rPr>
      </w:pPr>
    </w:p>
    <w:p w14:paraId="3847F8D6" w14:textId="77777777" w:rsidR="00467640" w:rsidRPr="00467640" w:rsidRDefault="00467640" w:rsidP="00467640">
      <w:pPr>
        <w:widowControl w:val="0"/>
        <w:tabs>
          <w:tab w:val="left" w:pos="1905"/>
        </w:tabs>
        <w:rPr>
          <w:rFonts w:cs="Arial"/>
        </w:rPr>
      </w:pPr>
      <w:r w:rsidRPr="00467640">
        <w:rPr>
          <w:rFonts w:cs="Arial"/>
        </w:rPr>
        <w:lastRenderedPageBreak/>
        <w:t>The percentage of the budget that will be spent on data collection and performance measurement does not exceed 20% for any budget period. Maximum percentage for any budget period is 18.9% ($34,860/$184,303 – Year 1).</w:t>
      </w:r>
    </w:p>
    <w:p w14:paraId="3C21F0C6" w14:textId="77777777" w:rsidR="00467640" w:rsidRPr="00467640" w:rsidRDefault="00467640" w:rsidP="00467640">
      <w:pPr>
        <w:rPr>
          <w:rFonts w:cs="Arial"/>
          <w:szCs w:val="24"/>
        </w:rPr>
      </w:pPr>
      <w:r w:rsidRPr="00467640">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467640" w:rsidRPr="00467640" w14:paraId="69F8F3B0" w14:textId="77777777" w:rsidTr="007647E2">
        <w:trPr>
          <w:cantSplit/>
          <w:tblHeader/>
        </w:trPr>
        <w:tc>
          <w:tcPr>
            <w:tcW w:w="1800" w:type="dxa"/>
            <w:shd w:val="clear" w:color="auto" w:fill="B8CCE4"/>
          </w:tcPr>
          <w:p w14:paraId="7D1EBD42" w14:textId="77777777" w:rsidR="00467640" w:rsidRPr="00467640" w:rsidRDefault="00467640" w:rsidP="00467640">
            <w:pPr>
              <w:rPr>
                <w:rFonts w:cs="Arial"/>
                <w:sz w:val="22"/>
                <w:szCs w:val="22"/>
              </w:rPr>
            </w:pPr>
            <w:r w:rsidRPr="00467640">
              <w:rPr>
                <w:rFonts w:cs="Arial"/>
                <w:b/>
                <w:sz w:val="22"/>
                <w:szCs w:val="22"/>
              </w:rPr>
              <w:t>Infrastructure Development</w:t>
            </w:r>
          </w:p>
        </w:tc>
        <w:tc>
          <w:tcPr>
            <w:tcW w:w="1278" w:type="dxa"/>
            <w:shd w:val="clear" w:color="auto" w:fill="B8CCE4"/>
          </w:tcPr>
          <w:p w14:paraId="1F4F8B4F" w14:textId="77777777" w:rsidR="00467640" w:rsidRPr="00467640" w:rsidRDefault="00467640" w:rsidP="00467640">
            <w:pPr>
              <w:jc w:val="center"/>
              <w:rPr>
                <w:rFonts w:cs="Arial"/>
                <w:b/>
                <w:sz w:val="22"/>
                <w:szCs w:val="22"/>
              </w:rPr>
            </w:pPr>
            <w:r w:rsidRPr="00467640">
              <w:rPr>
                <w:rFonts w:cs="Arial"/>
                <w:b/>
                <w:sz w:val="22"/>
                <w:szCs w:val="22"/>
              </w:rPr>
              <w:t>Year 1</w:t>
            </w:r>
          </w:p>
        </w:tc>
        <w:tc>
          <w:tcPr>
            <w:tcW w:w="1278" w:type="dxa"/>
            <w:shd w:val="clear" w:color="auto" w:fill="B8CCE4"/>
          </w:tcPr>
          <w:p w14:paraId="49A012C4" w14:textId="77777777" w:rsidR="00467640" w:rsidRPr="00467640" w:rsidRDefault="00467640" w:rsidP="00467640">
            <w:pPr>
              <w:jc w:val="center"/>
              <w:rPr>
                <w:rFonts w:cs="Arial"/>
                <w:b/>
                <w:sz w:val="22"/>
                <w:szCs w:val="22"/>
              </w:rPr>
            </w:pPr>
            <w:r w:rsidRPr="00467640">
              <w:rPr>
                <w:rFonts w:cs="Arial"/>
                <w:b/>
                <w:sz w:val="22"/>
                <w:szCs w:val="22"/>
              </w:rPr>
              <w:t>Year 2</w:t>
            </w:r>
          </w:p>
        </w:tc>
        <w:tc>
          <w:tcPr>
            <w:tcW w:w="1278" w:type="dxa"/>
            <w:shd w:val="clear" w:color="auto" w:fill="B8CCE4"/>
          </w:tcPr>
          <w:p w14:paraId="1CFCC478" w14:textId="77777777" w:rsidR="00467640" w:rsidRPr="00467640" w:rsidRDefault="00467640" w:rsidP="00467640">
            <w:pPr>
              <w:jc w:val="center"/>
              <w:rPr>
                <w:rFonts w:cs="Arial"/>
                <w:b/>
                <w:sz w:val="22"/>
                <w:szCs w:val="22"/>
              </w:rPr>
            </w:pPr>
            <w:r w:rsidRPr="00467640">
              <w:rPr>
                <w:rFonts w:cs="Arial"/>
                <w:b/>
                <w:sz w:val="22"/>
                <w:szCs w:val="22"/>
              </w:rPr>
              <w:t>Year 3</w:t>
            </w:r>
          </w:p>
        </w:tc>
        <w:tc>
          <w:tcPr>
            <w:tcW w:w="1278" w:type="dxa"/>
            <w:shd w:val="clear" w:color="auto" w:fill="B8CCE4"/>
          </w:tcPr>
          <w:p w14:paraId="2809EC36" w14:textId="77777777" w:rsidR="00467640" w:rsidRPr="00467640" w:rsidRDefault="00467640" w:rsidP="00467640">
            <w:pPr>
              <w:jc w:val="center"/>
              <w:rPr>
                <w:rFonts w:cs="Arial"/>
                <w:b/>
                <w:sz w:val="22"/>
                <w:szCs w:val="22"/>
              </w:rPr>
            </w:pPr>
            <w:r w:rsidRPr="00467640">
              <w:rPr>
                <w:rFonts w:cs="Arial"/>
                <w:b/>
                <w:sz w:val="22"/>
                <w:szCs w:val="22"/>
              </w:rPr>
              <w:t>Year 4</w:t>
            </w:r>
          </w:p>
        </w:tc>
        <w:tc>
          <w:tcPr>
            <w:tcW w:w="1278" w:type="dxa"/>
            <w:shd w:val="clear" w:color="auto" w:fill="B8CCE4"/>
          </w:tcPr>
          <w:p w14:paraId="1FB7AB6F" w14:textId="77777777" w:rsidR="00467640" w:rsidRPr="00467640" w:rsidRDefault="00467640" w:rsidP="00467640">
            <w:pPr>
              <w:jc w:val="center"/>
              <w:rPr>
                <w:rFonts w:cs="Arial"/>
                <w:b/>
                <w:sz w:val="22"/>
                <w:szCs w:val="22"/>
              </w:rPr>
            </w:pPr>
            <w:r w:rsidRPr="00467640">
              <w:rPr>
                <w:rFonts w:cs="Arial"/>
                <w:b/>
                <w:sz w:val="22"/>
                <w:szCs w:val="22"/>
              </w:rPr>
              <w:t>Year 5</w:t>
            </w:r>
          </w:p>
        </w:tc>
        <w:tc>
          <w:tcPr>
            <w:tcW w:w="1278" w:type="dxa"/>
            <w:tcBorders>
              <w:bottom w:val="single" w:sz="4" w:space="0" w:color="auto"/>
            </w:tcBorders>
            <w:shd w:val="clear" w:color="auto" w:fill="B8CCE4"/>
          </w:tcPr>
          <w:p w14:paraId="643896AA" w14:textId="77777777" w:rsidR="00467640" w:rsidRPr="00467640" w:rsidRDefault="00467640" w:rsidP="00467640">
            <w:pPr>
              <w:jc w:val="center"/>
              <w:rPr>
                <w:rFonts w:cs="Arial"/>
                <w:b/>
                <w:sz w:val="22"/>
                <w:szCs w:val="22"/>
              </w:rPr>
            </w:pPr>
            <w:r w:rsidRPr="00467640">
              <w:rPr>
                <w:rFonts w:cs="Arial"/>
                <w:b/>
                <w:sz w:val="22"/>
                <w:szCs w:val="22"/>
              </w:rPr>
              <w:t>Total Infra-structure Costs</w:t>
            </w:r>
          </w:p>
        </w:tc>
      </w:tr>
      <w:tr w:rsidR="00467640" w:rsidRPr="00467640" w14:paraId="36AD1BA9" w14:textId="77777777" w:rsidTr="007647E2">
        <w:tc>
          <w:tcPr>
            <w:tcW w:w="1800" w:type="dxa"/>
            <w:shd w:val="clear" w:color="auto" w:fill="auto"/>
          </w:tcPr>
          <w:p w14:paraId="0EA9916A" w14:textId="77777777" w:rsidR="00467640" w:rsidRPr="00467640" w:rsidRDefault="00467640" w:rsidP="00467640">
            <w:pPr>
              <w:rPr>
                <w:rFonts w:cs="Arial"/>
                <w:sz w:val="20"/>
              </w:rPr>
            </w:pPr>
            <w:r w:rsidRPr="00467640">
              <w:rPr>
                <w:rFonts w:cs="Arial"/>
                <w:sz w:val="20"/>
              </w:rPr>
              <w:t>Personnel</w:t>
            </w:r>
          </w:p>
        </w:tc>
        <w:tc>
          <w:tcPr>
            <w:tcW w:w="1278" w:type="dxa"/>
            <w:shd w:val="clear" w:color="auto" w:fill="auto"/>
          </w:tcPr>
          <w:p w14:paraId="1A3C4742" w14:textId="77777777" w:rsidR="00467640" w:rsidRPr="00467640" w:rsidRDefault="00467640" w:rsidP="00467640">
            <w:pPr>
              <w:jc w:val="center"/>
              <w:rPr>
                <w:rFonts w:cs="Arial"/>
                <w:sz w:val="20"/>
              </w:rPr>
            </w:pPr>
            <w:r w:rsidRPr="00467640">
              <w:rPr>
                <w:rFonts w:cs="Arial"/>
                <w:sz w:val="20"/>
              </w:rPr>
              <w:t>$2,250</w:t>
            </w:r>
          </w:p>
        </w:tc>
        <w:tc>
          <w:tcPr>
            <w:tcW w:w="1278" w:type="dxa"/>
            <w:shd w:val="clear" w:color="auto" w:fill="auto"/>
          </w:tcPr>
          <w:p w14:paraId="158667DA" w14:textId="77777777" w:rsidR="00467640" w:rsidRPr="00467640" w:rsidRDefault="00467640" w:rsidP="00467640">
            <w:pPr>
              <w:jc w:val="center"/>
              <w:rPr>
                <w:rFonts w:cs="Arial"/>
                <w:sz w:val="20"/>
              </w:rPr>
            </w:pPr>
            <w:r w:rsidRPr="00467640">
              <w:rPr>
                <w:rFonts w:cs="Arial"/>
                <w:sz w:val="20"/>
              </w:rPr>
              <w:t>$2,250</w:t>
            </w:r>
          </w:p>
        </w:tc>
        <w:tc>
          <w:tcPr>
            <w:tcW w:w="1278" w:type="dxa"/>
            <w:shd w:val="clear" w:color="auto" w:fill="auto"/>
          </w:tcPr>
          <w:p w14:paraId="604AC480" w14:textId="77777777" w:rsidR="00467640" w:rsidRPr="00467640" w:rsidRDefault="00467640" w:rsidP="00467640">
            <w:pPr>
              <w:jc w:val="center"/>
              <w:rPr>
                <w:rFonts w:cs="Arial"/>
                <w:sz w:val="20"/>
              </w:rPr>
            </w:pPr>
            <w:r w:rsidRPr="00467640">
              <w:rPr>
                <w:rFonts w:cs="Arial"/>
                <w:sz w:val="20"/>
              </w:rPr>
              <w:t>$2,250</w:t>
            </w:r>
          </w:p>
        </w:tc>
        <w:tc>
          <w:tcPr>
            <w:tcW w:w="1278" w:type="dxa"/>
            <w:shd w:val="clear" w:color="auto" w:fill="auto"/>
          </w:tcPr>
          <w:p w14:paraId="2F614615" w14:textId="77777777" w:rsidR="00467640" w:rsidRPr="00467640" w:rsidRDefault="00467640" w:rsidP="00467640">
            <w:pPr>
              <w:jc w:val="center"/>
              <w:rPr>
                <w:rFonts w:cs="Arial"/>
                <w:sz w:val="20"/>
              </w:rPr>
            </w:pPr>
            <w:r w:rsidRPr="00467640">
              <w:rPr>
                <w:rFonts w:cs="Arial"/>
                <w:sz w:val="20"/>
              </w:rPr>
              <w:t>$2,250</w:t>
            </w:r>
          </w:p>
        </w:tc>
        <w:tc>
          <w:tcPr>
            <w:tcW w:w="1278" w:type="dxa"/>
            <w:shd w:val="clear" w:color="auto" w:fill="auto"/>
          </w:tcPr>
          <w:p w14:paraId="41CA5677" w14:textId="77777777" w:rsidR="00467640" w:rsidRPr="00467640" w:rsidRDefault="00467640" w:rsidP="00467640">
            <w:pPr>
              <w:jc w:val="center"/>
              <w:rPr>
                <w:rFonts w:cs="Arial"/>
                <w:sz w:val="20"/>
              </w:rPr>
            </w:pPr>
            <w:r w:rsidRPr="00467640">
              <w:rPr>
                <w:rFonts w:cs="Arial"/>
                <w:sz w:val="20"/>
              </w:rPr>
              <w:t>$2,250</w:t>
            </w:r>
          </w:p>
        </w:tc>
        <w:tc>
          <w:tcPr>
            <w:tcW w:w="1278" w:type="dxa"/>
            <w:shd w:val="clear" w:color="auto" w:fill="B8CCE4"/>
          </w:tcPr>
          <w:p w14:paraId="0A63EDF9" w14:textId="77777777" w:rsidR="00467640" w:rsidRPr="00467640" w:rsidRDefault="00467640" w:rsidP="00467640">
            <w:pPr>
              <w:jc w:val="center"/>
              <w:rPr>
                <w:rFonts w:cs="Arial"/>
                <w:szCs w:val="24"/>
              </w:rPr>
            </w:pPr>
            <w:r w:rsidRPr="00467640">
              <w:rPr>
                <w:rFonts w:cs="Arial"/>
                <w:szCs w:val="24"/>
              </w:rPr>
              <w:t>$11,250</w:t>
            </w:r>
          </w:p>
        </w:tc>
      </w:tr>
      <w:tr w:rsidR="00467640" w:rsidRPr="00467640" w14:paraId="2D6E0570" w14:textId="77777777" w:rsidTr="007647E2">
        <w:tc>
          <w:tcPr>
            <w:tcW w:w="1800" w:type="dxa"/>
            <w:shd w:val="clear" w:color="auto" w:fill="auto"/>
          </w:tcPr>
          <w:p w14:paraId="2A0AF0B2" w14:textId="77777777" w:rsidR="00467640" w:rsidRPr="00467640" w:rsidRDefault="00467640" w:rsidP="00467640">
            <w:pPr>
              <w:rPr>
                <w:rFonts w:cs="Arial"/>
                <w:sz w:val="20"/>
              </w:rPr>
            </w:pPr>
            <w:r w:rsidRPr="00467640">
              <w:rPr>
                <w:rFonts w:cs="Arial"/>
                <w:sz w:val="20"/>
              </w:rPr>
              <w:t>Fringe</w:t>
            </w:r>
          </w:p>
        </w:tc>
        <w:tc>
          <w:tcPr>
            <w:tcW w:w="1278" w:type="dxa"/>
            <w:shd w:val="clear" w:color="auto" w:fill="auto"/>
          </w:tcPr>
          <w:p w14:paraId="00C0AF64" w14:textId="77777777" w:rsidR="00467640" w:rsidRPr="00467640" w:rsidRDefault="00467640" w:rsidP="00467640">
            <w:pPr>
              <w:jc w:val="center"/>
              <w:rPr>
                <w:rFonts w:cs="Arial"/>
                <w:sz w:val="20"/>
              </w:rPr>
            </w:pPr>
            <w:r w:rsidRPr="00467640">
              <w:rPr>
                <w:rFonts w:cs="Arial"/>
                <w:sz w:val="20"/>
              </w:rPr>
              <w:t>$558</w:t>
            </w:r>
          </w:p>
        </w:tc>
        <w:tc>
          <w:tcPr>
            <w:tcW w:w="1278" w:type="dxa"/>
            <w:shd w:val="clear" w:color="auto" w:fill="auto"/>
          </w:tcPr>
          <w:p w14:paraId="7B1530D1" w14:textId="77777777" w:rsidR="00467640" w:rsidRPr="00467640" w:rsidRDefault="00467640" w:rsidP="00467640">
            <w:pPr>
              <w:jc w:val="center"/>
              <w:rPr>
                <w:rFonts w:cs="Arial"/>
                <w:sz w:val="20"/>
              </w:rPr>
            </w:pPr>
            <w:r w:rsidRPr="00467640">
              <w:rPr>
                <w:rFonts w:cs="Arial"/>
                <w:sz w:val="20"/>
              </w:rPr>
              <w:t>$558</w:t>
            </w:r>
          </w:p>
        </w:tc>
        <w:tc>
          <w:tcPr>
            <w:tcW w:w="1278" w:type="dxa"/>
            <w:shd w:val="clear" w:color="auto" w:fill="auto"/>
          </w:tcPr>
          <w:p w14:paraId="76FEC98B" w14:textId="77777777" w:rsidR="00467640" w:rsidRPr="00467640" w:rsidRDefault="00467640" w:rsidP="00467640">
            <w:pPr>
              <w:jc w:val="center"/>
              <w:rPr>
                <w:rFonts w:cs="Arial"/>
                <w:sz w:val="20"/>
              </w:rPr>
            </w:pPr>
            <w:r w:rsidRPr="00467640">
              <w:rPr>
                <w:rFonts w:cs="Arial"/>
                <w:sz w:val="20"/>
              </w:rPr>
              <w:t>$558</w:t>
            </w:r>
          </w:p>
        </w:tc>
        <w:tc>
          <w:tcPr>
            <w:tcW w:w="1278" w:type="dxa"/>
            <w:shd w:val="clear" w:color="auto" w:fill="auto"/>
          </w:tcPr>
          <w:p w14:paraId="2786DC66" w14:textId="77777777" w:rsidR="00467640" w:rsidRPr="00467640" w:rsidRDefault="00467640" w:rsidP="00467640">
            <w:pPr>
              <w:jc w:val="center"/>
              <w:rPr>
                <w:rFonts w:cs="Arial"/>
                <w:sz w:val="20"/>
              </w:rPr>
            </w:pPr>
            <w:r w:rsidRPr="00467640">
              <w:rPr>
                <w:rFonts w:cs="Arial"/>
                <w:sz w:val="20"/>
              </w:rPr>
              <w:t>$558</w:t>
            </w:r>
          </w:p>
        </w:tc>
        <w:tc>
          <w:tcPr>
            <w:tcW w:w="1278" w:type="dxa"/>
            <w:shd w:val="clear" w:color="auto" w:fill="auto"/>
          </w:tcPr>
          <w:p w14:paraId="7BC1F51D" w14:textId="77777777" w:rsidR="00467640" w:rsidRPr="00467640" w:rsidRDefault="00467640" w:rsidP="00467640">
            <w:pPr>
              <w:jc w:val="center"/>
              <w:rPr>
                <w:rFonts w:cs="Arial"/>
                <w:sz w:val="20"/>
              </w:rPr>
            </w:pPr>
            <w:r w:rsidRPr="00467640">
              <w:rPr>
                <w:rFonts w:cs="Arial"/>
                <w:sz w:val="20"/>
              </w:rPr>
              <w:t>$558</w:t>
            </w:r>
          </w:p>
        </w:tc>
        <w:tc>
          <w:tcPr>
            <w:tcW w:w="1278" w:type="dxa"/>
            <w:shd w:val="clear" w:color="auto" w:fill="B8CCE4"/>
          </w:tcPr>
          <w:p w14:paraId="5AE5655A" w14:textId="77777777" w:rsidR="00467640" w:rsidRPr="00467640" w:rsidRDefault="00467640" w:rsidP="00467640">
            <w:pPr>
              <w:jc w:val="center"/>
              <w:rPr>
                <w:rFonts w:cs="Arial"/>
                <w:szCs w:val="24"/>
              </w:rPr>
            </w:pPr>
            <w:r w:rsidRPr="00467640">
              <w:rPr>
                <w:rFonts w:cs="Arial"/>
                <w:szCs w:val="24"/>
              </w:rPr>
              <w:t>$2,790</w:t>
            </w:r>
          </w:p>
        </w:tc>
      </w:tr>
      <w:tr w:rsidR="00467640" w:rsidRPr="00467640" w14:paraId="346461B9" w14:textId="77777777" w:rsidTr="007647E2">
        <w:tc>
          <w:tcPr>
            <w:tcW w:w="1800" w:type="dxa"/>
            <w:shd w:val="clear" w:color="auto" w:fill="auto"/>
          </w:tcPr>
          <w:p w14:paraId="70D3680F" w14:textId="77777777" w:rsidR="00467640" w:rsidRPr="00467640" w:rsidRDefault="00467640" w:rsidP="00467640">
            <w:pPr>
              <w:rPr>
                <w:rFonts w:cs="Arial"/>
                <w:sz w:val="20"/>
              </w:rPr>
            </w:pPr>
            <w:r w:rsidRPr="00467640">
              <w:rPr>
                <w:rFonts w:cs="Arial"/>
                <w:sz w:val="20"/>
              </w:rPr>
              <w:t>Travel</w:t>
            </w:r>
          </w:p>
        </w:tc>
        <w:tc>
          <w:tcPr>
            <w:tcW w:w="1278" w:type="dxa"/>
            <w:shd w:val="clear" w:color="auto" w:fill="auto"/>
          </w:tcPr>
          <w:p w14:paraId="794C0780"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74C8A3AC"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503BE629"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24F9834B"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132EAA44" w14:textId="77777777" w:rsidR="00467640" w:rsidRPr="00467640" w:rsidRDefault="00467640" w:rsidP="00467640">
            <w:pPr>
              <w:jc w:val="center"/>
              <w:rPr>
                <w:rFonts w:cs="Arial"/>
                <w:sz w:val="20"/>
              </w:rPr>
            </w:pPr>
            <w:r w:rsidRPr="00467640">
              <w:rPr>
                <w:rFonts w:cs="Arial"/>
                <w:sz w:val="20"/>
              </w:rPr>
              <w:t>0</w:t>
            </w:r>
          </w:p>
        </w:tc>
        <w:tc>
          <w:tcPr>
            <w:tcW w:w="1278" w:type="dxa"/>
            <w:tcBorders>
              <w:bottom w:val="single" w:sz="4" w:space="0" w:color="auto"/>
            </w:tcBorders>
            <w:shd w:val="clear" w:color="auto" w:fill="B8CCE4"/>
          </w:tcPr>
          <w:p w14:paraId="0046BA44" w14:textId="77777777" w:rsidR="00467640" w:rsidRPr="00467640" w:rsidRDefault="00467640" w:rsidP="00467640">
            <w:pPr>
              <w:jc w:val="center"/>
              <w:rPr>
                <w:rFonts w:cs="Arial"/>
                <w:szCs w:val="24"/>
              </w:rPr>
            </w:pPr>
            <w:r w:rsidRPr="00467640">
              <w:rPr>
                <w:rFonts w:cs="Arial"/>
                <w:szCs w:val="24"/>
              </w:rPr>
              <w:t>0</w:t>
            </w:r>
          </w:p>
        </w:tc>
      </w:tr>
      <w:tr w:rsidR="00467640" w:rsidRPr="00467640" w14:paraId="216CF634" w14:textId="77777777" w:rsidTr="007647E2">
        <w:tc>
          <w:tcPr>
            <w:tcW w:w="1800" w:type="dxa"/>
            <w:shd w:val="clear" w:color="auto" w:fill="auto"/>
          </w:tcPr>
          <w:p w14:paraId="0A05D7B2" w14:textId="77777777" w:rsidR="00467640" w:rsidRPr="00467640" w:rsidRDefault="00467640" w:rsidP="00467640">
            <w:pPr>
              <w:rPr>
                <w:rFonts w:cs="Arial"/>
                <w:sz w:val="20"/>
              </w:rPr>
            </w:pPr>
            <w:r w:rsidRPr="00467640">
              <w:rPr>
                <w:rFonts w:cs="Arial"/>
                <w:sz w:val="20"/>
              </w:rPr>
              <w:t>Equipment</w:t>
            </w:r>
          </w:p>
        </w:tc>
        <w:tc>
          <w:tcPr>
            <w:tcW w:w="1278" w:type="dxa"/>
            <w:shd w:val="clear" w:color="auto" w:fill="auto"/>
          </w:tcPr>
          <w:p w14:paraId="1D306F3B" w14:textId="77777777" w:rsidR="00467640" w:rsidRPr="00467640" w:rsidRDefault="00467640" w:rsidP="00467640">
            <w:pPr>
              <w:jc w:val="center"/>
              <w:rPr>
                <w:rFonts w:cs="Arial"/>
                <w:sz w:val="20"/>
              </w:rPr>
            </w:pPr>
            <w:r w:rsidRPr="00467640">
              <w:rPr>
                <w:rFonts w:cs="Arial"/>
                <w:sz w:val="20"/>
              </w:rPr>
              <w:t>$15,000</w:t>
            </w:r>
          </w:p>
        </w:tc>
        <w:tc>
          <w:tcPr>
            <w:tcW w:w="1278" w:type="dxa"/>
            <w:shd w:val="clear" w:color="auto" w:fill="auto"/>
          </w:tcPr>
          <w:p w14:paraId="6627DA50"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21EF0B87"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6A99F310"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auto"/>
          </w:tcPr>
          <w:p w14:paraId="2F0E8F6B" w14:textId="77777777" w:rsidR="00467640" w:rsidRPr="00467640" w:rsidRDefault="00467640" w:rsidP="00467640">
            <w:pPr>
              <w:jc w:val="center"/>
              <w:rPr>
                <w:rFonts w:cs="Arial"/>
                <w:sz w:val="20"/>
              </w:rPr>
            </w:pPr>
            <w:r w:rsidRPr="00467640">
              <w:rPr>
                <w:rFonts w:cs="Arial"/>
                <w:sz w:val="20"/>
              </w:rPr>
              <w:t>0</w:t>
            </w:r>
          </w:p>
        </w:tc>
        <w:tc>
          <w:tcPr>
            <w:tcW w:w="1278" w:type="dxa"/>
            <w:shd w:val="clear" w:color="auto" w:fill="B8CCE4"/>
          </w:tcPr>
          <w:p w14:paraId="5CA0D735" w14:textId="77777777" w:rsidR="00467640" w:rsidRPr="00467640" w:rsidRDefault="00467640" w:rsidP="00467640">
            <w:pPr>
              <w:jc w:val="center"/>
              <w:rPr>
                <w:rFonts w:cs="Arial"/>
                <w:szCs w:val="24"/>
              </w:rPr>
            </w:pPr>
            <w:r w:rsidRPr="00467640">
              <w:rPr>
                <w:rFonts w:cs="Arial"/>
                <w:szCs w:val="24"/>
              </w:rPr>
              <w:t>$15,000</w:t>
            </w:r>
          </w:p>
        </w:tc>
      </w:tr>
      <w:tr w:rsidR="00467640" w:rsidRPr="00467640" w14:paraId="3208B821" w14:textId="77777777" w:rsidTr="007647E2">
        <w:tc>
          <w:tcPr>
            <w:tcW w:w="1800" w:type="dxa"/>
            <w:shd w:val="clear" w:color="auto" w:fill="auto"/>
          </w:tcPr>
          <w:p w14:paraId="6C2DFC95" w14:textId="77777777" w:rsidR="00467640" w:rsidRPr="00467640" w:rsidRDefault="00467640" w:rsidP="00467640">
            <w:pPr>
              <w:rPr>
                <w:rFonts w:cs="Arial"/>
                <w:sz w:val="20"/>
              </w:rPr>
            </w:pPr>
            <w:r w:rsidRPr="00467640">
              <w:rPr>
                <w:rFonts w:cs="Arial"/>
                <w:sz w:val="20"/>
              </w:rPr>
              <w:t>Supplies</w:t>
            </w:r>
          </w:p>
        </w:tc>
        <w:tc>
          <w:tcPr>
            <w:tcW w:w="1278" w:type="dxa"/>
            <w:shd w:val="clear" w:color="auto" w:fill="auto"/>
          </w:tcPr>
          <w:p w14:paraId="3B3FDC36" w14:textId="77777777" w:rsidR="00467640" w:rsidRPr="00467640" w:rsidRDefault="00467640" w:rsidP="00467640">
            <w:pPr>
              <w:jc w:val="center"/>
              <w:rPr>
                <w:rFonts w:cs="Arial"/>
                <w:sz w:val="20"/>
              </w:rPr>
            </w:pPr>
            <w:r w:rsidRPr="00467640">
              <w:rPr>
                <w:rFonts w:cs="Arial"/>
                <w:sz w:val="20"/>
              </w:rPr>
              <w:t>$1,575</w:t>
            </w:r>
          </w:p>
        </w:tc>
        <w:tc>
          <w:tcPr>
            <w:tcW w:w="1278" w:type="dxa"/>
            <w:shd w:val="clear" w:color="auto" w:fill="auto"/>
          </w:tcPr>
          <w:p w14:paraId="1BEFD5AB" w14:textId="77777777" w:rsidR="00467640" w:rsidRPr="00467640" w:rsidRDefault="00467640" w:rsidP="00467640">
            <w:pPr>
              <w:jc w:val="center"/>
              <w:rPr>
                <w:rFonts w:cs="Arial"/>
                <w:sz w:val="20"/>
              </w:rPr>
            </w:pPr>
            <w:r w:rsidRPr="00467640">
              <w:rPr>
                <w:rFonts w:cs="Arial"/>
                <w:sz w:val="20"/>
              </w:rPr>
              <w:t>$1,575</w:t>
            </w:r>
          </w:p>
        </w:tc>
        <w:tc>
          <w:tcPr>
            <w:tcW w:w="1278" w:type="dxa"/>
            <w:shd w:val="clear" w:color="auto" w:fill="auto"/>
          </w:tcPr>
          <w:p w14:paraId="5AE4B0A0" w14:textId="77777777" w:rsidR="00467640" w:rsidRPr="00467640" w:rsidRDefault="00467640" w:rsidP="00467640">
            <w:pPr>
              <w:jc w:val="center"/>
              <w:rPr>
                <w:rFonts w:cs="Arial"/>
                <w:sz w:val="20"/>
              </w:rPr>
            </w:pPr>
            <w:r w:rsidRPr="00467640">
              <w:rPr>
                <w:rFonts w:cs="Arial"/>
                <w:sz w:val="20"/>
              </w:rPr>
              <w:t>$1,575</w:t>
            </w:r>
          </w:p>
        </w:tc>
        <w:tc>
          <w:tcPr>
            <w:tcW w:w="1278" w:type="dxa"/>
            <w:shd w:val="clear" w:color="auto" w:fill="auto"/>
          </w:tcPr>
          <w:p w14:paraId="1258CA1C" w14:textId="77777777" w:rsidR="00467640" w:rsidRPr="00467640" w:rsidRDefault="00467640" w:rsidP="00467640">
            <w:pPr>
              <w:jc w:val="center"/>
              <w:rPr>
                <w:rFonts w:cs="Arial"/>
                <w:sz w:val="20"/>
              </w:rPr>
            </w:pPr>
            <w:r w:rsidRPr="00467640">
              <w:rPr>
                <w:rFonts w:cs="Arial"/>
                <w:sz w:val="20"/>
              </w:rPr>
              <w:t>$1,575</w:t>
            </w:r>
          </w:p>
        </w:tc>
        <w:tc>
          <w:tcPr>
            <w:tcW w:w="1278" w:type="dxa"/>
            <w:shd w:val="clear" w:color="auto" w:fill="auto"/>
          </w:tcPr>
          <w:p w14:paraId="734E61CB" w14:textId="77777777" w:rsidR="00467640" w:rsidRPr="00467640" w:rsidRDefault="00467640" w:rsidP="00467640">
            <w:pPr>
              <w:jc w:val="center"/>
              <w:rPr>
                <w:rFonts w:cs="Arial"/>
                <w:sz w:val="20"/>
              </w:rPr>
            </w:pPr>
            <w:r w:rsidRPr="00467640">
              <w:rPr>
                <w:rFonts w:cs="Arial"/>
                <w:sz w:val="20"/>
              </w:rPr>
              <w:t>$1,575</w:t>
            </w:r>
          </w:p>
        </w:tc>
        <w:tc>
          <w:tcPr>
            <w:tcW w:w="1278" w:type="dxa"/>
            <w:shd w:val="clear" w:color="auto" w:fill="B8CCE4"/>
          </w:tcPr>
          <w:p w14:paraId="210AAFD8" w14:textId="77777777" w:rsidR="00467640" w:rsidRPr="00467640" w:rsidRDefault="00467640" w:rsidP="00467640">
            <w:pPr>
              <w:jc w:val="center"/>
              <w:rPr>
                <w:rFonts w:cs="Arial"/>
                <w:szCs w:val="24"/>
              </w:rPr>
            </w:pPr>
            <w:r w:rsidRPr="00467640">
              <w:rPr>
                <w:rFonts w:cs="Arial"/>
                <w:szCs w:val="24"/>
              </w:rPr>
              <w:t>$7,875</w:t>
            </w:r>
          </w:p>
        </w:tc>
      </w:tr>
      <w:tr w:rsidR="00467640" w:rsidRPr="00467640" w14:paraId="33B15CBC" w14:textId="77777777" w:rsidTr="007647E2">
        <w:tc>
          <w:tcPr>
            <w:tcW w:w="1800" w:type="dxa"/>
            <w:shd w:val="clear" w:color="auto" w:fill="auto"/>
          </w:tcPr>
          <w:p w14:paraId="138C887B" w14:textId="77777777" w:rsidR="00467640" w:rsidRPr="00467640" w:rsidRDefault="00467640" w:rsidP="00467640">
            <w:pPr>
              <w:rPr>
                <w:rFonts w:cs="Arial"/>
                <w:sz w:val="20"/>
              </w:rPr>
            </w:pPr>
            <w:r w:rsidRPr="00467640">
              <w:rPr>
                <w:rFonts w:cs="Arial"/>
                <w:sz w:val="20"/>
              </w:rPr>
              <w:t>Contractual</w:t>
            </w:r>
          </w:p>
        </w:tc>
        <w:tc>
          <w:tcPr>
            <w:tcW w:w="1278" w:type="dxa"/>
            <w:shd w:val="clear" w:color="auto" w:fill="auto"/>
          </w:tcPr>
          <w:p w14:paraId="115C9CE5" w14:textId="77777777" w:rsidR="00467640" w:rsidRPr="00467640" w:rsidRDefault="00467640" w:rsidP="00467640">
            <w:pPr>
              <w:jc w:val="center"/>
              <w:rPr>
                <w:rFonts w:cs="Arial"/>
                <w:sz w:val="20"/>
              </w:rPr>
            </w:pPr>
            <w:r w:rsidRPr="00467640">
              <w:rPr>
                <w:rFonts w:cs="Arial"/>
                <w:sz w:val="20"/>
              </w:rPr>
              <w:t>$5,000</w:t>
            </w:r>
          </w:p>
        </w:tc>
        <w:tc>
          <w:tcPr>
            <w:tcW w:w="1278" w:type="dxa"/>
            <w:shd w:val="clear" w:color="auto" w:fill="auto"/>
          </w:tcPr>
          <w:p w14:paraId="28FBB83D" w14:textId="77777777" w:rsidR="00467640" w:rsidRPr="00467640" w:rsidRDefault="00467640" w:rsidP="00467640">
            <w:pPr>
              <w:jc w:val="center"/>
              <w:rPr>
                <w:rFonts w:cs="Arial"/>
                <w:sz w:val="20"/>
              </w:rPr>
            </w:pPr>
            <w:r w:rsidRPr="00467640">
              <w:rPr>
                <w:rFonts w:cs="Arial"/>
                <w:sz w:val="20"/>
              </w:rPr>
              <w:t>$5,000</w:t>
            </w:r>
          </w:p>
        </w:tc>
        <w:tc>
          <w:tcPr>
            <w:tcW w:w="1278" w:type="dxa"/>
            <w:shd w:val="clear" w:color="auto" w:fill="auto"/>
          </w:tcPr>
          <w:p w14:paraId="5BD7B4BB" w14:textId="77777777" w:rsidR="00467640" w:rsidRPr="00467640" w:rsidRDefault="00467640" w:rsidP="00467640">
            <w:pPr>
              <w:jc w:val="center"/>
              <w:rPr>
                <w:rFonts w:cs="Arial"/>
                <w:sz w:val="20"/>
              </w:rPr>
            </w:pPr>
            <w:r w:rsidRPr="00467640">
              <w:rPr>
                <w:rFonts w:cs="Arial"/>
                <w:sz w:val="20"/>
              </w:rPr>
              <w:t>$5,000</w:t>
            </w:r>
          </w:p>
        </w:tc>
        <w:tc>
          <w:tcPr>
            <w:tcW w:w="1278" w:type="dxa"/>
            <w:shd w:val="clear" w:color="auto" w:fill="auto"/>
          </w:tcPr>
          <w:p w14:paraId="7D3D4917" w14:textId="77777777" w:rsidR="00467640" w:rsidRPr="00467640" w:rsidRDefault="00467640" w:rsidP="00467640">
            <w:pPr>
              <w:jc w:val="center"/>
              <w:rPr>
                <w:rFonts w:cs="Arial"/>
                <w:sz w:val="20"/>
              </w:rPr>
            </w:pPr>
            <w:r w:rsidRPr="00467640">
              <w:rPr>
                <w:rFonts w:cs="Arial"/>
                <w:sz w:val="20"/>
              </w:rPr>
              <w:t>$5,000</w:t>
            </w:r>
          </w:p>
        </w:tc>
        <w:tc>
          <w:tcPr>
            <w:tcW w:w="1278" w:type="dxa"/>
            <w:shd w:val="clear" w:color="auto" w:fill="auto"/>
          </w:tcPr>
          <w:p w14:paraId="3329EB6C" w14:textId="77777777" w:rsidR="00467640" w:rsidRPr="00467640" w:rsidRDefault="00467640" w:rsidP="00467640">
            <w:pPr>
              <w:jc w:val="center"/>
              <w:rPr>
                <w:rFonts w:cs="Arial"/>
                <w:sz w:val="20"/>
              </w:rPr>
            </w:pPr>
            <w:r w:rsidRPr="00467640">
              <w:rPr>
                <w:rFonts w:cs="Arial"/>
                <w:sz w:val="20"/>
              </w:rPr>
              <w:t>$5,000</w:t>
            </w:r>
          </w:p>
        </w:tc>
        <w:tc>
          <w:tcPr>
            <w:tcW w:w="1278" w:type="dxa"/>
            <w:shd w:val="clear" w:color="auto" w:fill="B8CCE4"/>
          </w:tcPr>
          <w:p w14:paraId="6A394FA5" w14:textId="77777777" w:rsidR="00467640" w:rsidRPr="00467640" w:rsidRDefault="00467640" w:rsidP="00467640">
            <w:pPr>
              <w:jc w:val="center"/>
              <w:rPr>
                <w:rFonts w:cs="Arial"/>
                <w:szCs w:val="24"/>
              </w:rPr>
            </w:pPr>
            <w:r w:rsidRPr="00467640">
              <w:rPr>
                <w:rFonts w:cs="Arial"/>
                <w:szCs w:val="24"/>
              </w:rPr>
              <w:t>$25,000</w:t>
            </w:r>
          </w:p>
        </w:tc>
      </w:tr>
      <w:tr w:rsidR="00467640" w:rsidRPr="00467640" w14:paraId="3A1C0AF8" w14:textId="77777777" w:rsidTr="007647E2">
        <w:tc>
          <w:tcPr>
            <w:tcW w:w="1800" w:type="dxa"/>
            <w:shd w:val="clear" w:color="auto" w:fill="auto"/>
          </w:tcPr>
          <w:p w14:paraId="363F7270" w14:textId="77777777" w:rsidR="00467640" w:rsidRPr="00467640" w:rsidRDefault="00467640" w:rsidP="00467640">
            <w:pPr>
              <w:rPr>
                <w:rFonts w:cs="Arial"/>
                <w:sz w:val="20"/>
              </w:rPr>
            </w:pPr>
            <w:r w:rsidRPr="00467640">
              <w:rPr>
                <w:rFonts w:cs="Arial"/>
                <w:sz w:val="20"/>
              </w:rPr>
              <w:t>Other</w:t>
            </w:r>
          </w:p>
        </w:tc>
        <w:tc>
          <w:tcPr>
            <w:tcW w:w="1278" w:type="dxa"/>
            <w:shd w:val="clear" w:color="auto" w:fill="auto"/>
          </w:tcPr>
          <w:p w14:paraId="3B15F9DF" w14:textId="77777777" w:rsidR="00467640" w:rsidRPr="00467640" w:rsidRDefault="00467640" w:rsidP="00467640">
            <w:pPr>
              <w:jc w:val="center"/>
              <w:rPr>
                <w:rFonts w:cs="Arial"/>
                <w:sz w:val="20"/>
              </w:rPr>
            </w:pPr>
            <w:r w:rsidRPr="00467640">
              <w:rPr>
                <w:rFonts w:cs="Arial"/>
                <w:sz w:val="20"/>
              </w:rPr>
              <w:t>$1,617</w:t>
            </w:r>
          </w:p>
        </w:tc>
        <w:tc>
          <w:tcPr>
            <w:tcW w:w="1278" w:type="dxa"/>
            <w:shd w:val="clear" w:color="auto" w:fill="auto"/>
          </w:tcPr>
          <w:p w14:paraId="551FA8EA" w14:textId="77777777" w:rsidR="00467640" w:rsidRPr="00467640" w:rsidRDefault="00467640" w:rsidP="00467640">
            <w:pPr>
              <w:jc w:val="center"/>
              <w:rPr>
                <w:rFonts w:cs="Arial"/>
                <w:sz w:val="20"/>
              </w:rPr>
            </w:pPr>
            <w:r w:rsidRPr="00467640">
              <w:rPr>
                <w:rFonts w:cs="Arial"/>
                <w:sz w:val="20"/>
              </w:rPr>
              <w:t>$2,375</w:t>
            </w:r>
          </w:p>
        </w:tc>
        <w:tc>
          <w:tcPr>
            <w:tcW w:w="1278" w:type="dxa"/>
            <w:shd w:val="clear" w:color="auto" w:fill="auto"/>
          </w:tcPr>
          <w:p w14:paraId="3AA00F18" w14:textId="77777777" w:rsidR="00467640" w:rsidRPr="00467640" w:rsidRDefault="00467640" w:rsidP="00467640">
            <w:pPr>
              <w:jc w:val="center"/>
              <w:rPr>
                <w:rFonts w:cs="Arial"/>
                <w:sz w:val="20"/>
              </w:rPr>
            </w:pPr>
            <w:r w:rsidRPr="00467640">
              <w:rPr>
                <w:rFonts w:cs="Arial"/>
                <w:sz w:val="20"/>
              </w:rPr>
              <w:t>$2,375</w:t>
            </w:r>
          </w:p>
        </w:tc>
        <w:tc>
          <w:tcPr>
            <w:tcW w:w="1278" w:type="dxa"/>
            <w:shd w:val="clear" w:color="auto" w:fill="auto"/>
          </w:tcPr>
          <w:p w14:paraId="296FEFC0" w14:textId="77777777" w:rsidR="00467640" w:rsidRPr="00467640" w:rsidRDefault="00467640" w:rsidP="00467640">
            <w:pPr>
              <w:jc w:val="center"/>
              <w:rPr>
                <w:rFonts w:cs="Arial"/>
                <w:sz w:val="20"/>
              </w:rPr>
            </w:pPr>
            <w:r w:rsidRPr="00467640">
              <w:rPr>
                <w:rFonts w:cs="Arial"/>
                <w:sz w:val="20"/>
              </w:rPr>
              <w:t>$2,375</w:t>
            </w:r>
          </w:p>
        </w:tc>
        <w:tc>
          <w:tcPr>
            <w:tcW w:w="1278" w:type="dxa"/>
            <w:shd w:val="clear" w:color="auto" w:fill="auto"/>
          </w:tcPr>
          <w:p w14:paraId="464D5F08" w14:textId="77777777" w:rsidR="00467640" w:rsidRPr="00467640" w:rsidRDefault="00467640" w:rsidP="00467640">
            <w:pPr>
              <w:jc w:val="center"/>
              <w:rPr>
                <w:rFonts w:cs="Arial"/>
                <w:sz w:val="20"/>
              </w:rPr>
            </w:pPr>
            <w:r w:rsidRPr="00467640">
              <w:rPr>
                <w:rFonts w:cs="Arial"/>
                <w:sz w:val="20"/>
              </w:rPr>
              <w:t>$2,375</w:t>
            </w:r>
          </w:p>
        </w:tc>
        <w:tc>
          <w:tcPr>
            <w:tcW w:w="1278" w:type="dxa"/>
            <w:shd w:val="clear" w:color="auto" w:fill="B8CCE4"/>
          </w:tcPr>
          <w:p w14:paraId="21439E49" w14:textId="77777777" w:rsidR="00467640" w:rsidRPr="00467640" w:rsidRDefault="00467640" w:rsidP="00467640">
            <w:pPr>
              <w:jc w:val="center"/>
              <w:rPr>
                <w:rFonts w:cs="Arial"/>
                <w:szCs w:val="24"/>
              </w:rPr>
            </w:pPr>
            <w:r w:rsidRPr="00467640">
              <w:rPr>
                <w:rFonts w:cs="Arial"/>
                <w:szCs w:val="24"/>
              </w:rPr>
              <w:t>$11,117</w:t>
            </w:r>
          </w:p>
        </w:tc>
      </w:tr>
      <w:tr w:rsidR="00467640" w:rsidRPr="00467640" w14:paraId="3980A0E9" w14:textId="77777777" w:rsidTr="007647E2">
        <w:tc>
          <w:tcPr>
            <w:tcW w:w="1800" w:type="dxa"/>
            <w:shd w:val="clear" w:color="auto" w:fill="auto"/>
          </w:tcPr>
          <w:p w14:paraId="60DDABA0" w14:textId="77777777" w:rsidR="00467640" w:rsidRPr="00467640" w:rsidRDefault="00467640" w:rsidP="00467640">
            <w:pPr>
              <w:rPr>
                <w:rFonts w:cs="Arial"/>
                <w:sz w:val="20"/>
              </w:rPr>
            </w:pPr>
            <w:r w:rsidRPr="00467640">
              <w:rPr>
                <w:rFonts w:cs="Arial"/>
                <w:sz w:val="20"/>
              </w:rPr>
              <w:t>Total Direct Charges</w:t>
            </w:r>
          </w:p>
        </w:tc>
        <w:tc>
          <w:tcPr>
            <w:tcW w:w="1278" w:type="dxa"/>
            <w:shd w:val="clear" w:color="auto" w:fill="auto"/>
          </w:tcPr>
          <w:p w14:paraId="330E09AB" w14:textId="77777777" w:rsidR="00467640" w:rsidRPr="00467640" w:rsidRDefault="00467640" w:rsidP="00467640">
            <w:pPr>
              <w:jc w:val="center"/>
              <w:rPr>
                <w:rFonts w:cs="Arial"/>
                <w:sz w:val="20"/>
              </w:rPr>
            </w:pPr>
            <w:r w:rsidRPr="00467640">
              <w:rPr>
                <w:rFonts w:cs="Arial"/>
                <w:sz w:val="20"/>
              </w:rPr>
              <w:t>$26,000</w:t>
            </w:r>
          </w:p>
        </w:tc>
        <w:tc>
          <w:tcPr>
            <w:tcW w:w="1278" w:type="dxa"/>
            <w:shd w:val="clear" w:color="auto" w:fill="auto"/>
          </w:tcPr>
          <w:p w14:paraId="3C95B838" w14:textId="77777777" w:rsidR="00467640" w:rsidRPr="00467640" w:rsidRDefault="00467640" w:rsidP="00467640">
            <w:pPr>
              <w:jc w:val="center"/>
              <w:rPr>
                <w:rFonts w:cs="Arial"/>
                <w:sz w:val="20"/>
              </w:rPr>
            </w:pPr>
            <w:r w:rsidRPr="00467640">
              <w:rPr>
                <w:rFonts w:cs="Arial"/>
                <w:sz w:val="20"/>
              </w:rPr>
              <w:t>$11,758</w:t>
            </w:r>
          </w:p>
        </w:tc>
        <w:tc>
          <w:tcPr>
            <w:tcW w:w="1278" w:type="dxa"/>
            <w:shd w:val="clear" w:color="auto" w:fill="auto"/>
          </w:tcPr>
          <w:p w14:paraId="56C900AD" w14:textId="77777777" w:rsidR="00467640" w:rsidRPr="00467640" w:rsidRDefault="00467640" w:rsidP="00467640">
            <w:pPr>
              <w:jc w:val="center"/>
              <w:rPr>
                <w:rFonts w:cs="Arial"/>
                <w:sz w:val="20"/>
              </w:rPr>
            </w:pPr>
            <w:r w:rsidRPr="00467640">
              <w:rPr>
                <w:rFonts w:cs="Arial"/>
                <w:sz w:val="20"/>
              </w:rPr>
              <w:t>$11,758</w:t>
            </w:r>
          </w:p>
        </w:tc>
        <w:tc>
          <w:tcPr>
            <w:tcW w:w="1278" w:type="dxa"/>
            <w:shd w:val="clear" w:color="auto" w:fill="auto"/>
          </w:tcPr>
          <w:p w14:paraId="782BDFDC" w14:textId="77777777" w:rsidR="00467640" w:rsidRPr="00467640" w:rsidRDefault="00467640" w:rsidP="00467640">
            <w:pPr>
              <w:jc w:val="center"/>
              <w:rPr>
                <w:rFonts w:cs="Arial"/>
                <w:sz w:val="20"/>
              </w:rPr>
            </w:pPr>
            <w:r w:rsidRPr="00467640">
              <w:rPr>
                <w:rFonts w:cs="Arial"/>
                <w:sz w:val="20"/>
              </w:rPr>
              <w:t>$11,758</w:t>
            </w:r>
          </w:p>
        </w:tc>
        <w:tc>
          <w:tcPr>
            <w:tcW w:w="1278" w:type="dxa"/>
            <w:shd w:val="clear" w:color="auto" w:fill="auto"/>
          </w:tcPr>
          <w:p w14:paraId="4637F428" w14:textId="77777777" w:rsidR="00467640" w:rsidRPr="00467640" w:rsidRDefault="00467640" w:rsidP="00467640">
            <w:pPr>
              <w:jc w:val="center"/>
              <w:rPr>
                <w:rFonts w:cs="Arial"/>
                <w:sz w:val="20"/>
              </w:rPr>
            </w:pPr>
            <w:r w:rsidRPr="00467640">
              <w:rPr>
                <w:rFonts w:cs="Arial"/>
                <w:sz w:val="20"/>
              </w:rPr>
              <w:t>$11,758</w:t>
            </w:r>
          </w:p>
        </w:tc>
        <w:tc>
          <w:tcPr>
            <w:tcW w:w="1278" w:type="dxa"/>
            <w:tcBorders>
              <w:bottom w:val="single" w:sz="4" w:space="0" w:color="auto"/>
            </w:tcBorders>
            <w:shd w:val="clear" w:color="auto" w:fill="B8CCE4"/>
          </w:tcPr>
          <w:p w14:paraId="6B9E7879" w14:textId="77777777" w:rsidR="00467640" w:rsidRPr="00467640" w:rsidRDefault="00467640" w:rsidP="00467640">
            <w:pPr>
              <w:jc w:val="center"/>
              <w:rPr>
                <w:rFonts w:cs="Arial"/>
                <w:b/>
                <w:szCs w:val="24"/>
              </w:rPr>
            </w:pPr>
            <w:r w:rsidRPr="00467640">
              <w:rPr>
                <w:rFonts w:cs="Arial"/>
                <w:b/>
                <w:szCs w:val="24"/>
              </w:rPr>
              <w:t>$73,032</w:t>
            </w:r>
          </w:p>
        </w:tc>
      </w:tr>
      <w:tr w:rsidR="00467640" w:rsidRPr="00467640" w14:paraId="6828482F" w14:textId="77777777" w:rsidTr="007647E2">
        <w:tc>
          <w:tcPr>
            <w:tcW w:w="1800" w:type="dxa"/>
            <w:shd w:val="clear" w:color="auto" w:fill="auto"/>
          </w:tcPr>
          <w:p w14:paraId="16A9D44D" w14:textId="77777777" w:rsidR="00467640" w:rsidRPr="00467640" w:rsidRDefault="00467640" w:rsidP="00467640">
            <w:pPr>
              <w:rPr>
                <w:rFonts w:cs="Arial"/>
                <w:sz w:val="20"/>
              </w:rPr>
            </w:pPr>
            <w:r w:rsidRPr="00467640">
              <w:rPr>
                <w:rFonts w:cs="Arial"/>
                <w:sz w:val="20"/>
              </w:rPr>
              <w:t>Indirect Charges</w:t>
            </w:r>
          </w:p>
        </w:tc>
        <w:tc>
          <w:tcPr>
            <w:tcW w:w="1278" w:type="dxa"/>
            <w:shd w:val="clear" w:color="auto" w:fill="auto"/>
          </w:tcPr>
          <w:p w14:paraId="0C4256A8" w14:textId="77777777" w:rsidR="00467640" w:rsidRPr="00467640" w:rsidRDefault="00467640" w:rsidP="00467640">
            <w:pPr>
              <w:jc w:val="center"/>
              <w:rPr>
                <w:rFonts w:cs="Arial"/>
                <w:sz w:val="20"/>
              </w:rPr>
            </w:pPr>
            <w:r w:rsidRPr="00467640">
              <w:rPr>
                <w:rFonts w:cs="Arial"/>
                <w:sz w:val="20"/>
              </w:rPr>
              <w:t>$280</w:t>
            </w:r>
          </w:p>
        </w:tc>
        <w:tc>
          <w:tcPr>
            <w:tcW w:w="1278" w:type="dxa"/>
            <w:shd w:val="clear" w:color="auto" w:fill="auto"/>
          </w:tcPr>
          <w:p w14:paraId="680325D9" w14:textId="77777777" w:rsidR="00467640" w:rsidRPr="00467640" w:rsidRDefault="00467640" w:rsidP="00467640">
            <w:pPr>
              <w:jc w:val="center"/>
              <w:rPr>
                <w:rFonts w:cs="Arial"/>
                <w:sz w:val="20"/>
              </w:rPr>
            </w:pPr>
            <w:r w:rsidRPr="00467640">
              <w:rPr>
                <w:rFonts w:cs="Arial"/>
                <w:sz w:val="20"/>
              </w:rPr>
              <w:t>$280</w:t>
            </w:r>
          </w:p>
        </w:tc>
        <w:tc>
          <w:tcPr>
            <w:tcW w:w="1278" w:type="dxa"/>
            <w:shd w:val="clear" w:color="auto" w:fill="auto"/>
          </w:tcPr>
          <w:p w14:paraId="5BCFE639" w14:textId="77777777" w:rsidR="00467640" w:rsidRPr="00467640" w:rsidRDefault="00467640" w:rsidP="00467640">
            <w:pPr>
              <w:jc w:val="center"/>
              <w:rPr>
                <w:rFonts w:cs="Arial"/>
                <w:sz w:val="20"/>
              </w:rPr>
            </w:pPr>
            <w:r w:rsidRPr="00467640">
              <w:rPr>
                <w:rFonts w:cs="Arial"/>
                <w:sz w:val="20"/>
              </w:rPr>
              <w:t>$280</w:t>
            </w:r>
          </w:p>
        </w:tc>
        <w:tc>
          <w:tcPr>
            <w:tcW w:w="1278" w:type="dxa"/>
            <w:shd w:val="clear" w:color="auto" w:fill="auto"/>
          </w:tcPr>
          <w:p w14:paraId="51C0043A" w14:textId="77777777" w:rsidR="00467640" w:rsidRPr="00467640" w:rsidRDefault="00467640" w:rsidP="00467640">
            <w:pPr>
              <w:jc w:val="center"/>
              <w:rPr>
                <w:rFonts w:cs="Arial"/>
                <w:sz w:val="20"/>
              </w:rPr>
            </w:pPr>
            <w:r w:rsidRPr="00467640">
              <w:rPr>
                <w:rFonts w:cs="Arial"/>
                <w:sz w:val="20"/>
              </w:rPr>
              <w:t>$280</w:t>
            </w:r>
          </w:p>
        </w:tc>
        <w:tc>
          <w:tcPr>
            <w:tcW w:w="1278" w:type="dxa"/>
            <w:shd w:val="clear" w:color="auto" w:fill="auto"/>
          </w:tcPr>
          <w:p w14:paraId="4E6F1802" w14:textId="77777777" w:rsidR="00467640" w:rsidRPr="00467640" w:rsidRDefault="00467640" w:rsidP="00467640">
            <w:pPr>
              <w:jc w:val="center"/>
              <w:rPr>
                <w:rFonts w:cs="Arial"/>
                <w:sz w:val="20"/>
              </w:rPr>
            </w:pPr>
            <w:r w:rsidRPr="00467640">
              <w:rPr>
                <w:rFonts w:cs="Arial"/>
                <w:sz w:val="20"/>
              </w:rPr>
              <w:t>$280</w:t>
            </w:r>
          </w:p>
        </w:tc>
        <w:tc>
          <w:tcPr>
            <w:tcW w:w="1278" w:type="dxa"/>
            <w:shd w:val="clear" w:color="auto" w:fill="B8CCE4"/>
          </w:tcPr>
          <w:p w14:paraId="16F8F6FF" w14:textId="77777777" w:rsidR="00467640" w:rsidRPr="00467640" w:rsidRDefault="00467640" w:rsidP="00467640">
            <w:pPr>
              <w:jc w:val="center"/>
              <w:rPr>
                <w:rFonts w:cs="Arial"/>
                <w:b/>
                <w:szCs w:val="24"/>
              </w:rPr>
            </w:pPr>
            <w:r w:rsidRPr="00467640">
              <w:rPr>
                <w:rFonts w:cs="Arial"/>
                <w:b/>
                <w:szCs w:val="24"/>
              </w:rPr>
              <w:t>$1,400</w:t>
            </w:r>
          </w:p>
        </w:tc>
      </w:tr>
      <w:tr w:rsidR="00467640" w:rsidRPr="00467640" w14:paraId="2A770246" w14:textId="77777777" w:rsidTr="007647E2">
        <w:tc>
          <w:tcPr>
            <w:tcW w:w="1800" w:type="dxa"/>
            <w:shd w:val="clear" w:color="auto" w:fill="auto"/>
          </w:tcPr>
          <w:p w14:paraId="6C663213" w14:textId="77777777" w:rsidR="00467640" w:rsidRPr="00467640" w:rsidRDefault="00467640" w:rsidP="00467640">
            <w:pPr>
              <w:rPr>
                <w:rFonts w:cs="Arial"/>
                <w:b/>
                <w:sz w:val="20"/>
              </w:rPr>
            </w:pPr>
            <w:r w:rsidRPr="00467640">
              <w:rPr>
                <w:rFonts w:cs="Arial"/>
                <w:b/>
                <w:sz w:val="20"/>
              </w:rPr>
              <w:t>Total Infrastructure Costs</w:t>
            </w:r>
          </w:p>
        </w:tc>
        <w:tc>
          <w:tcPr>
            <w:tcW w:w="1278" w:type="dxa"/>
            <w:shd w:val="clear" w:color="auto" w:fill="auto"/>
          </w:tcPr>
          <w:p w14:paraId="279BFE89" w14:textId="77777777" w:rsidR="00467640" w:rsidRPr="00467640" w:rsidRDefault="00467640" w:rsidP="00467640">
            <w:pPr>
              <w:jc w:val="center"/>
              <w:rPr>
                <w:rFonts w:cs="Arial"/>
                <w:b/>
                <w:sz w:val="20"/>
              </w:rPr>
            </w:pPr>
            <w:r w:rsidRPr="00467640">
              <w:rPr>
                <w:rFonts w:cs="Arial"/>
                <w:b/>
                <w:sz w:val="20"/>
              </w:rPr>
              <w:t>$26,280</w:t>
            </w:r>
          </w:p>
        </w:tc>
        <w:tc>
          <w:tcPr>
            <w:tcW w:w="1278" w:type="dxa"/>
            <w:shd w:val="clear" w:color="auto" w:fill="auto"/>
          </w:tcPr>
          <w:p w14:paraId="26809C85" w14:textId="77777777" w:rsidR="00467640" w:rsidRPr="00467640" w:rsidRDefault="00467640" w:rsidP="00467640">
            <w:pPr>
              <w:jc w:val="center"/>
              <w:rPr>
                <w:rFonts w:cs="Arial"/>
                <w:b/>
                <w:sz w:val="20"/>
              </w:rPr>
            </w:pPr>
            <w:r w:rsidRPr="00467640">
              <w:rPr>
                <w:rFonts w:cs="Arial"/>
                <w:b/>
                <w:sz w:val="20"/>
              </w:rPr>
              <w:t>$12,038</w:t>
            </w:r>
          </w:p>
        </w:tc>
        <w:tc>
          <w:tcPr>
            <w:tcW w:w="1278" w:type="dxa"/>
            <w:shd w:val="clear" w:color="auto" w:fill="auto"/>
          </w:tcPr>
          <w:p w14:paraId="2F01707C" w14:textId="77777777" w:rsidR="00467640" w:rsidRPr="00467640" w:rsidRDefault="00467640" w:rsidP="00467640">
            <w:pPr>
              <w:jc w:val="center"/>
              <w:rPr>
                <w:rFonts w:cs="Arial"/>
                <w:sz w:val="20"/>
              </w:rPr>
            </w:pPr>
            <w:r w:rsidRPr="00467640">
              <w:rPr>
                <w:rFonts w:cs="Arial"/>
                <w:b/>
                <w:sz w:val="20"/>
              </w:rPr>
              <w:t>$12,038</w:t>
            </w:r>
          </w:p>
        </w:tc>
        <w:tc>
          <w:tcPr>
            <w:tcW w:w="1278" w:type="dxa"/>
            <w:shd w:val="clear" w:color="auto" w:fill="auto"/>
          </w:tcPr>
          <w:p w14:paraId="65451A8A" w14:textId="77777777" w:rsidR="00467640" w:rsidRPr="00467640" w:rsidRDefault="00467640" w:rsidP="00467640">
            <w:pPr>
              <w:jc w:val="center"/>
              <w:rPr>
                <w:rFonts w:cs="Arial"/>
                <w:sz w:val="20"/>
              </w:rPr>
            </w:pPr>
            <w:r w:rsidRPr="00467640">
              <w:rPr>
                <w:rFonts w:cs="Arial"/>
                <w:b/>
                <w:sz w:val="20"/>
              </w:rPr>
              <w:t>$12,038</w:t>
            </w:r>
          </w:p>
        </w:tc>
        <w:tc>
          <w:tcPr>
            <w:tcW w:w="1278" w:type="dxa"/>
            <w:shd w:val="clear" w:color="auto" w:fill="auto"/>
          </w:tcPr>
          <w:p w14:paraId="271803A4" w14:textId="77777777" w:rsidR="00467640" w:rsidRPr="00467640" w:rsidRDefault="00467640" w:rsidP="00467640">
            <w:pPr>
              <w:jc w:val="center"/>
              <w:rPr>
                <w:rFonts w:cs="Arial"/>
                <w:sz w:val="20"/>
              </w:rPr>
            </w:pPr>
            <w:r w:rsidRPr="00467640">
              <w:rPr>
                <w:rFonts w:cs="Arial"/>
                <w:b/>
                <w:sz w:val="20"/>
              </w:rPr>
              <w:t>$12,038</w:t>
            </w:r>
          </w:p>
        </w:tc>
        <w:tc>
          <w:tcPr>
            <w:tcW w:w="1278" w:type="dxa"/>
            <w:shd w:val="clear" w:color="auto" w:fill="B8CCE4"/>
          </w:tcPr>
          <w:p w14:paraId="5F506672" w14:textId="77777777" w:rsidR="00467640" w:rsidRPr="00467640" w:rsidRDefault="00467640" w:rsidP="00467640">
            <w:pPr>
              <w:jc w:val="center"/>
              <w:rPr>
                <w:rFonts w:cs="Arial"/>
                <w:b/>
                <w:szCs w:val="24"/>
              </w:rPr>
            </w:pPr>
            <w:r w:rsidRPr="00467640">
              <w:rPr>
                <w:rFonts w:cs="Arial"/>
                <w:b/>
                <w:szCs w:val="24"/>
              </w:rPr>
              <w:t>$74,432</w:t>
            </w:r>
          </w:p>
        </w:tc>
      </w:tr>
    </w:tbl>
    <w:p w14:paraId="329F0F9F" w14:textId="77777777" w:rsidR="00467640" w:rsidRPr="00467640" w:rsidRDefault="00467640" w:rsidP="00467640">
      <w:pPr>
        <w:widowControl w:val="0"/>
        <w:tabs>
          <w:tab w:val="left" w:pos="1905"/>
        </w:tabs>
        <w:rPr>
          <w:rFonts w:cs="Arial"/>
          <w:szCs w:val="24"/>
        </w:rPr>
      </w:pPr>
    </w:p>
    <w:p w14:paraId="1B271896" w14:textId="77777777" w:rsidR="00467640" w:rsidRPr="00467640" w:rsidRDefault="00467640" w:rsidP="00467640">
      <w:pPr>
        <w:widowControl w:val="0"/>
        <w:tabs>
          <w:tab w:val="left" w:pos="1905"/>
        </w:tabs>
        <w:rPr>
          <w:rFonts w:cs="Arial"/>
          <w:szCs w:val="24"/>
        </w:rPr>
      </w:pPr>
      <w:r w:rsidRPr="00467640">
        <w:rPr>
          <w:rFonts w:cs="Arial"/>
          <w:szCs w:val="24"/>
        </w:rPr>
        <w:t>The maximum percentage of the budget that will be spent on infrastructure development for any budget period is 14.2% ($26,280/$184,303 – Year 1).</w:t>
      </w:r>
    </w:p>
    <w:p w14:paraId="45E6F374" w14:textId="77777777" w:rsidR="00467640" w:rsidRPr="00467640" w:rsidRDefault="00467640" w:rsidP="00467640">
      <w:pPr>
        <w:rPr>
          <w:b/>
        </w:rPr>
      </w:pPr>
      <w:bookmarkStart w:id="387" w:name="_Toc21515582"/>
      <w:r w:rsidRPr="00467640">
        <w:rPr>
          <w:b/>
        </w:rPr>
        <w:t xml:space="preserve">SAMPLE OF COMPLETED SF-424A </w:t>
      </w:r>
      <w:bookmarkEnd w:id="387"/>
    </w:p>
    <w:p w14:paraId="4816957D" w14:textId="77777777" w:rsidR="00467640" w:rsidRPr="00467640" w:rsidRDefault="00467640" w:rsidP="00467640">
      <w:pPr>
        <w:rPr>
          <w:rFonts w:cs="Arial"/>
          <w:b/>
        </w:rPr>
      </w:pPr>
      <w:r w:rsidRPr="00467640">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467640" w:rsidRPr="00467640" w14:paraId="17FC9AAA" w14:textId="77777777" w:rsidTr="007647E2">
        <w:trPr>
          <w:cantSplit/>
          <w:trHeight w:val="845"/>
          <w:tblHeader/>
        </w:trPr>
        <w:tc>
          <w:tcPr>
            <w:tcW w:w="1440" w:type="dxa"/>
            <w:vMerge w:val="restart"/>
            <w:shd w:val="clear" w:color="auto" w:fill="B8CCE4"/>
          </w:tcPr>
          <w:p w14:paraId="2571A8EA" w14:textId="77777777" w:rsidR="00467640" w:rsidRPr="00467640" w:rsidRDefault="00467640" w:rsidP="00467640">
            <w:pPr>
              <w:spacing w:after="720"/>
              <w:rPr>
                <w:rFonts w:cs="Arial"/>
                <w:b/>
                <w:sz w:val="22"/>
                <w:szCs w:val="22"/>
              </w:rPr>
            </w:pPr>
            <w:r w:rsidRPr="00467640">
              <w:rPr>
                <w:rFonts w:cs="Arial"/>
                <w:b/>
                <w:sz w:val="22"/>
                <w:szCs w:val="22"/>
              </w:rPr>
              <w:t>Grant Program Function or Activity</w:t>
            </w:r>
          </w:p>
          <w:p w14:paraId="1469DDF2" w14:textId="77777777" w:rsidR="00467640" w:rsidRPr="00467640" w:rsidRDefault="00467640" w:rsidP="00467640">
            <w:pPr>
              <w:spacing w:before="480" w:after="120"/>
              <w:rPr>
                <w:rFonts w:cs="Arial"/>
                <w:b/>
                <w:sz w:val="22"/>
                <w:szCs w:val="22"/>
              </w:rPr>
            </w:pPr>
            <w:r w:rsidRPr="00467640">
              <w:rPr>
                <w:rFonts w:cs="Arial"/>
                <w:b/>
                <w:sz w:val="22"/>
                <w:szCs w:val="22"/>
              </w:rPr>
              <w:t xml:space="preserve">     (a)</w:t>
            </w:r>
          </w:p>
        </w:tc>
        <w:tc>
          <w:tcPr>
            <w:tcW w:w="1440" w:type="dxa"/>
            <w:vMerge w:val="restart"/>
            <w:shd w:val="clear" w:color="auto" w:fill="B8CCE4"/>
          </w:tcPr>
          <w:p w14:paraId="3C744496" w14:textId="77777777" w:rsidR="00467640" w:rsidRPr="00467640" w:rsidRDefault="00467640" w:rsidP="00467640">
            <w:pPr>
              <w:spacing w:after="480"/>
              <w:rPr>
                <w:rFonts w:cs="Arial"/>
                <w:b/>
                <w:sz w:val="22"/>
                <w:szCs w:val="22"/>
              </w:rPr>
            </w:pPr>
            <w:r w:rsidRPr="00467640">
              <w:rPr>
                <w:rFonts w:cs="Arial"/>
                <w:b/>
                <w:sz w:val="22"/>
                <w:szCs w:val="22"/>
              </w:rPr>
              <w:t>Catalog of Federal Domestic Assistance Number</w:t>
            </w:r>
          </w:p>
          <w:p w14:paraId="537806C2" w14:textId="77777777" w:rsidR="00467640" w:rsidRPr="00467640" w:rsidRDefault="00467640" w:rsidP="00467640">
            <w:pPr>
              <w:rPr>
                <w:rFonts w:cs="Arial"/>
                <w:b/>
                <w:sz w:val="22"/>
                <w:szCs w:val="22"/>
              </w:rPr>
            </w:pPr>
            <w:r w:rsidRPr="00467640">
              <w:rPr>
                <w:rFonts w:cs="Arial"/>
                <w:b/>
                <w:sz w:val="22"/>
                <w:szCs w:val="22"/>
              </w:rPr>
              <w:t xml:space="preserve">     (b)</w:t>
            </w:r>
          </w:p>
        </w:tc>
        <w:tc>
          <w:tcPr>
            <w:tcW w:w="2250" w:type="dxa"/>
            <w:gridSpan w:val="2"/>
            <w:shd w:val="clear" w:color="auto" w:fill="B8CCE4"/>
          </w:tcPr>
          <w:p w14:paraId="3EA81944" w14:textId="77777777" w:rsidR="00467640" w:rsidRPr="00467640" w:rsidRDefault="00467640" w:rsidP="00467640">
            <w:pPr>
              <w:rPr>
                <w:rFonts w:cs="Arial"/>
                <w:b/>
                <w:sz w:val="22"/>
                <w:szCs w:val="22"/>
              </w:rPr>
            </w:pPr>
            <w:r w:rsidRPr="00467640">
              <w:rPr>
                <w:rFonts w:cs="Arial"/>
                <w:b/>
                <w:sz w:val="22"/>
                <w:szCs w:val="22"/>
              </w:rPr>
              <w:t>Estimated Unobligated Funds</w:t>
            </w:r>
          </w:p>
          <w:p w14:paraId="51DE28E8" w14:textId="77777777" w:rsidR="00467640" w:rsidRPr="00467640" w:rsidRDefault="00467640" w:rsidP="00467640">
            <w:pPr>
              <w:rPr>
                <w:rFonts w:cs="Arial"/>
                <w:b/>
                <w:sz w:val="22"/>
                <w:szCs w:val="22"/>
              </w:rPr>
            </w:pPr>
          </w:p>
        </w:tc>
        <w:tc>
          <w:tcPr>
            <w:tcW w:w="4590" w:type="dxa"/>
            <w:gridSpan w:val="3"/>
            <w:shd w:val="clear" w:color="auto" w:fill="B8CCE4"/>
          </w:tcPr>
          <w:p w14:paraId="52D43900" w14:textId="77777777" w:rsidR="00467640" w:rsidRPr="00467640" w:rsidRDefault="00467640" w:rsidP="00467640">
            <w:pPr>
              <w:jc w:val="center"/>
              <w:rPr>
                <w:rFonts w:cs="Arial"/>
                <w:b/>
                <w:sz w:val="22"/>
                <w:szCs w:val="22"/>
              </w:rPr>
            </w:pPr>
            <w:r w:rsidRPr="00467640">
              <w:rPr>
                <w:rFonts w:cs="Arial"/>
                <w:b/>
                <w:sz w:val="22"/>
                <w:szCs w:val="22"/>
              </w:rPr>
              <w:t>New or Revised Budget</w:t>
            </w:r>
          </w:p>
          <w:p w14:paraId="329BA458" w14:textId="77777777" w:rsidR="00467640" w:rsidRPr="00467640" w:rsidRDefault="00467640" w:rsidP="00467640">
            <w:pPr>
              <w:rPr>
                <w:rFonts w:cs="Arial"/>
                <w:b/>
                <w:sz w:val="22"/>
                <w:szCs w:val="22"/>
              </w:rPr>
            </w:pPr>
          </w:p>
        </w:tc>
      </w:tr>
      <w:tr w:rsidR="00467640" w:rsidRPr="00467640" w14:paraId="5A9E201E" w14:textId="77777777" w:rsidTr="007647E2">
        <w:trPr>
          <w:cantSplit/>
          <w:trHeight w:val="503"/>
          <w:tblHeader/>
        </w:trPr>
        <w:tc>
          <w:tcPr>
            <w:tcW w:w="1440" w:type="dxa"/>
            <w:vMerge/>
            <w:shd w:val="clear" w:color="auto" w:fill="B8CCE4"/>
          </w:tcPr>
          <w:p w14:paraId="50C6254D" w14:textId="77777777" w:rsidR="00467640" w:rsidRPr="00467640" w:rsidRDefault="00467640" w:rsidP="00467640">
            <w:pPr>
              <w:ind w:left="108"/>
              <w:rPr>
                <w:rFonts w:cs="Arial"/>
                <w:b/>
                <w:sz w:val="22"/>
                <w:szCs w:val="22"/>
              </w:rPr>
            </w:pPr>
          </w:p>
        </w:tc>
        <w:tc>
          <w:tcPr>
            <w:tcW w:w="1440" w:type="dxa"/>
            <w:vMerge/>
            <w:shd w:val="clear" w:color="auto" w:fill="B8CCE4"/>
          </w:tcPr>
          <w:p w14:paraId="5C91E7FE" w14:textId="77777777" w:rsidR="00467640" w:rsidRPr="00467640" w:rsidRDefault="00467640" w:rsidP="00467640">
            <w:pPr>
              <w:rPr>
                <w:rFonts w:cs="Arial"/>
                <w:b/>
                <w:sz w:val="22"/>
                <w:szCs w:val="22"/>
              </w:rPr>
            </w:pPr>
          </w:p>
        </w:tc>
        <w:tc>
          <w:tcPr>
            <w:tcW w:w="1080" w:type="dxa"/>
            <w:tcBorders>
              <w:bottom w:val="single" w:sz="4" w:space="0" w:color="auto"/>
            </w:tcBorders>
            <w:shd w:val="clear" w:color="auto" w:fill="B8CCE4"/>
          </w:tcPr>
          <w:p w14:paraId="647DE020" w14:textId="77777777" w:rsidR="00467640" w:rsidRPr="00467640" w:rsidRDefault="00467640" w:rsidP="00467640">
            <w:pPr>
              <w:jc w:val="center"/>
              <w:rPr>
                <w:rFonts w:cs="Arial"/>
                <w:b/>
                <w:sz w:val="22"/>
                <w:szCs w:val="22"/>
              </w:rPr>
            </w:pPr>
            <w:r w:rsidRPr="00467640">
              <w:rPr>
                <w:rFonts w:cs="Arial"/>
                <w:b/>
                <w:sz w:val="22"/>
                <w:szCs w:val="22"/>
              </w:rPr>
              <w:t>Federal</w:t>
            </w:r>
          </w:p>
          <w:p w14:paraId="4C0C1832" w14:textId="77777777" w:rsidR="00467640" w:rsidRPr="00467640" w:rsidRDefault="00467640" w:rsidP="00467640">
            <w:pPr>
              <w:jc w:val="center"/>
              <w:rPr>
                <w:rFonts w:cs="Arial"/>
                <w:b/>
                <w:sz w:val="22"/>
                <w:szCs w:val="22"/>
              </w:rPr>
            </w:pPr>
            <w:r w:rsidRPr="00467640">
              <w:rPr>
                <w:rFonts w:cs="Arial"/>
                <w:b/>
                <w:sz w:val="22"/>
                <w:szCs w:val="22"/>
              </w:rPr>
              <w:t>(c)</w:t>
            </w:r>
          </w:p>
        </w:tc>
        <w:tc>
          <w:tcPr>
            <w:tcW w:w="1170" w:type="dxa"/>
            <w:shd w:val="clear" w:color="auto" w:fill="B8CCE4"/>
          </w:tcPr>
          <w:p w14:paraId="07091793" w14:textId="77777777" w:rsidR="00467640" w:rsidRPr="00467640" w:rsidRDefault="00467640" w:rsidP="00467640">
            <w:pPr>
              <w:spacing w:after="0"/>
              <w:jc w:val="center"/>
              <w:rPr>
                <w:rFonts w:cs="Arial"/>
                <w:b/>
                <w:sz w:val="22"/>
                <w:szCs w:val="22"/>
              </w:rPr>
            </w:pPr>
            <w:r w:rsidRPr="00467640">
              <w:rPr>
                <w:rFonts w:cs="Arial"/>
                <w:b/>
                <w:sz w:val="22"/>
                <w:szCs w:val="22"/>
              </w:rPr>
              <w:t>Non-</w:t>
            </w:r>
          </w:p>
          <w:p w14:paraId="02DA1AFA" w14:textId="77777777" w:rsidR="00467640" w:rsidRPr="00467640" w:rsidRDefault="00467640" w:rsidP="00467640">
            <w:pPr>
              <w:spacing w:after="0"/>
              <w:jc w:val="center"/>
              <w:rPr>
                <w:rFonts w:cs="Arial"/>
                <w:b/>
                <w:sz w:val="22"/>
                <w:szCs w:val="22"/>
              </w:rPr>
            </w:pPr>
            <w:r w:rsidRPr="00467640">
              <w:rPr>
                <w:rFonts w:cs="Arial"/>
                <w:b/>
                <w:sz w:val="22"/>
                <w:szCs w:val="22"/>
              </w:rPr>
              <w:t>Federal</w:t>
            </w:r>
          </w:p>
          <w:p w14:paraId="0449A19F" w14:textId="77777777" w:rsidR="00467640" w:rsidRPr="00467640" w:rsidRDefault="00467640" w:rsidP="00467640">
            <w:pPr>
              <w:spacing w:after="0"/>
              <w:rPr>
                <w:rFonts w:cs="Arial"/>
                <w:b/>
                <w:sz w:val="22"/>
                <w:szCs w:val="22"/>
              </w:rPr>
            </w:pPr>
            <w:r w:rsidRPr="00467640">
              <w:rPr>
                <w:rFonts w:cs="Arial"/>
                <w:b/>
                <w:sz w:val="22"/>
                <w:szCs w:val="22"/>
              </w:rPr>
              <w:t xml:space="preserve">     (d)</w:t>
            </w:r>
          </w:p>
        </w:tc>
        <w:tc>
          <w:tcPr>
            <w:tcW w:w="1080" w:type="dxa"/>
            <w:shd w:val="clear" w:color="auto" w:fill="B8CCE4"/>
          </w:tcPr>
          <w:p w14:paraId="17C9F81B" w14:textId="77777777" w:rsidR="00467640" w:rsidRPr="00467640" w:rsidRDefault="00467640" w:rsidP="00467640">
            <w:pPr>
              <w:jc w:val="center"/>
              <w:rPr>
                <w:rFonts w:cs="Arial"/>
                <w:b/>
                <w:sz w:val="22"/>
                <w:szCs w:val="22"/>
              </w:rPr>
            </w:pPr>
            <w:r w:rsidRPr="00467640">
              <w:rPr>
                <w:rFonts w:cs="Arial"/>
                <w:b/>
                <w:sz w:val="22"/>
                <w:szCs w:val="22"/>
              </w:rPr>
              <w:t>Federal</w:t>
            </w:r>
          </w:p>
          <w:p w14:paraId="3A3FD5C7" w14:textId="77777777" w:rsidR="00467640" w:rsidRPr="00467640" w:rsidRDefault="00467640" w:rsidP="00467640">
            <w:pPr>
              <w:jc w:val="center"/>
              <w:rPr>
                <w:rFonts w:cs="Arial"/>
                <w:b/>
                <w:sz w:val="22"/>
                <w:szCs w:val="22"/>
              </w:rPr>
            </w:pPr>
            <w:r w:rsidRPr="00467640">
              <w:rPr>
                <w:rFonts w:cs="Arial"/>
                <w:b/>
                <w:sz w:val="22"/>
                <w:szCs w:val="22"/>
              </w:rPr>
              <w:t>(e)</w:t>
            </w:r>
          </w:p>
        </w:tc>
        <w:tc>
          <w:tcPr>
            <w:tcW w:w="1080" w:type="dxa"/>
            <w:shd w:val="clear" w:color="auto" w:fill="B8CCE4"/>
          </w:tcPr>
          <w:p w14:paraId="3DF903CE" w14:textId="77777777" w:rsidR="00467640" w:rsidRPr="00467640" w:rsidRDefault="00467640" w:rsidP="00467640">
            <w:pPr>
              <w:spacing w:after="0"/>
              <w:jc w:val="center"/>
              <w:rPr>
                <w:rFonts w:cs="Arial"/>
                <w:b/>
                <w:sz w:val="22"/>
                <w:szCs w:val="22"/>
              </w:rPr>
            </w:pPr>
            <w:r w:rsidRPr="00467640">
              <w:rPr>
                <w:rFonts w:cs="Arial"/>
                <w:b/>
                <w:sz w:val="22"/>
                <w:szCs w:val="22"/>
              </w:rPr>
              <w:t>Non-Federal</w:t>
            </w:r>
          </w:p>
          <w:p w14:paraId="1513C32A" w14:textId="77777777" w:rsidR="00467640" w:rsidRPr="00467640" w:rsidRDefault="00467640" w:rsidP="00467640">
            <w:pPr>
              <w:spacing w:after="0"/>
              <w:jc w:val="center"/>
              <w:rPr>
                <w:rFonts w:cs="Arial"/>
                <w:b/>
                <w:sz w:val="22"/>
                <w:szCs w:val="22"/>
              </w:rPr>
            </w:pPr>
            <w:r w:rsidRPr="00467640">
              <w:rPr>
                <w:rFonts w:cs="Arial"/>
                <w:b/>
                <w:sz w:val="22"/>
                <w:szCs w:val="22"/>
              </w:rPr>
              <w:t>(f)</w:t>
            </w:r>
          </w:p>
        </w:tc>
        <w:tc>
          <w:tcPr>
            <w:tcW w:w="2430" w:type="dxa"/>
            <w:shd w:val="clear" w:color="auto" w:fill="B8CCE4"/>
          </w:tcPr>
          <w:p w14:paraId="3232E71E" w14:textId="77777777" w:rsidR="00467640" w:rsidRPr="00467640" w:rsidRDefault="00467640" w:rsidP="00467640">
            <w:pPr>
              <w:ind w:left="122"/>
              <w:rPr>
                <w:rFonts w:cs="Arial"/>
                <w:b/>
                <w:sz w:val="22"/>
                <w:szCs w:val="22"/>
              </w:rPr>
            </w:pPr>
            <w:r w:rsidRPr="00467640">
              <w:rPr>
                <w:rFonts w:cs="Arial"/>
                <w:b/>
                <w:sz w:val="22"/>
                <w:szCs w:val="22"/>
              </w:rPr>
              <w:t xml:space="preserve">  Total</w:t>
            </w:r>
          </w:p>
          <w:p w14:paraId="65D940F7" w14:textId="77777777" w:rsidR="00467640" w:rsidRPr="00467640" w:rsidRDefault="00467640" w:rsidP="00467640">
            <w:pPr>
              <w:ind w:left="122"/>
              <w:rPr>
                <w:rFonts w:cs="Arial"/>
                <w:b/>
                <w:sz w:val="22"/>
                <w:szCs w:val="22"/>
              </w:rPr>
            </w:pPr>
            <w:r w:rsidRPr="00467640">
              <w:rPr>
                <w:rFonts w:cs="Arial"/>
                <w:b/>
                <w:sz w:val="22"/>
                <w:szCs w:val="22"/>
              </w:rPr>
              <w:t xml:space="preserve">    (g)</w:t>
            </w:r>
          </w:p>
        </w:tc>
      </w:tr>
      <w:tr w:rsidR="00467640" w:rsidRPr="00467640" w14:paraId="01ED5D4A" w14:textId="77777777" w:rsidTr="007647E2">
        <w:tblPrEx>
          <w:tblLook w:val="04A0" w:firstRow="1" w:lastRow="0" w:firstColumn="1" w:lastColumn="0" w:noHBand="0" w:noVBand="1"/>
        </w:tblPrEx>
        <w:trPr>
          <w:trHeight w:val="432"/>
        </w:trPr>
        <w:tc>
          <w:tcPr>
            <w:tcW w:w="1440" w:type="dxa"/>
            <w:shd w:val="clear" w:color="auto" w:fill="auto"/>
          </w:tcPr>
          <w:p w14:paraId="7F42F74F" w14:textId="77777777" w:rsidR="00467640" w:rsidRPr="00467640" w:rsidRDefault="00467640" w:rsidP="00467640">
            <w:pPr>
              <w:spacing w:after="0"/>
              <w:rPr>
                <w:rFonts w:cs="Arial"/>
                <w:b/>
                <w:sz w:val="20"/>
              </w:rPr>
            </w:pPr>
            <w:r w:rsidRPr="00467640">
              <w:rPr>
                <w:rFonts w:cs="Arial"/>
                <w:b/>
                <w:sz w:val="20"/>
              </w:rPr>
              <w:t xml:space="preserve">1. Title of FOA        </w:t>
            </w:r>
          </w:p>
          <w:p w14:paraId="47169ECA" w14:textId="77777777" w:rsidR="00467640" w:rsidRPr="00467640" w:rsidRDefault="00467640" w:rsidP="00467640">
            <w:pPr>
              <w:rPr>
                <w:rFonts w:cs="Arial"/>
                <w:b/>
                <w:sz w:val="20"/>
              </w:rPr>
            </w:pPr>
            <w:r w:rsidRPr="00467640">
              <w:rPr>
                <w:rFonts w:cs="Arial"/>
                <w:b/>
                <w:sz w:val="20"/>
              </w:rPr>
              <w:t xml:space="preserve">   </w:t>
            </w:r>
          </w:p>
        </w:tc>
        <w:tc>
          <w:tcPr>
            <w:tcW w:w="1440" w:type="dxa"/>
            <w:shd w:val="clear" w:color="auto" w:fill="auto"/>
          </w:tcPr>
          <w:p w14:paraId="49D6866C" w14:textId="77777777" w:rsidR="00467640" w:rsidRPr="00467640" w:rsidRDefault="00467640" w:rsidP="00467640">
            <w:pPr>
              <w:spacing w:before="120"/>
              <w:rPr>
                <w:rFonts w:cs="Arial"/>
                <w:sz w:val="20"/>
              </w:rPr>
            </w:pPr>
            <w:r w:rsidRPr="00467640">
              <w:rPr>
                <w:rFonts w:cs="Arial"/>
                <w:sz w:val="20"/>
              </w:rPr>
              <w:t xml:space="preserve">     93.243</w:t>
            </w:r>
          </w:p>
        </w:tc>
        <w:tc>
          <w:tcPr>
            <w:tcW w:w="1080" w:type="dxa"/>
            <w:tcBorders>
              <w:top w:val="single" w:sz="4" w:space="0" w:color="auto"/>
            </w:tcBorders>
            <w:shd w:val="clear" w:color="auto" w:fill="auto"/>
          </w:tcPr>
          <w:p w14:paraId="45EFAB4F" w14:textId="77777777" w:rsidR="00467640" w:rsidRPr="00467640" w:rsidRDefault="00467640" w:rsidP="00467640">
            <w:pPr>
              <w:rPr>
                <w:rFonts w:cs="Arial"/>
                <w:sz w:val="20"/>
              </w:rPr>
            </w:pPr>
          </w:p>
        </w:tc>
        <w:tc>
          <w:tcPr>
            <w:tcW w:w="1170" w:type="dxa"/>
            <w:shd w:val="clear" w:color="auto" w:fill="auto"/>
          </w:tcPr>
          <w:p w14:paraId="168BD9E2" w14:textId="77777777" w:rsidR="00467640" w:rsidRPr="00467640" w:rsidRDefault="00467640" w:rsidP="00467640">
            <w:pPr>
              <w:rPr>
                <w:rFonts w:cs="Arial"/>
                <w:sz w:val="20"/>
              </w:rPr>
            </w:pPr>
          </w:p>
        </w:tc>
        <w:tc>
          <w:tcPr>
            <w:tcW w:w="1080" w:type="dxa"/>
            <w:shd w:val="clear" w:color="auto" w:fill="auto"/>
          </w:tcPr>
          <w:p w14:paraId="0E3260F6" w14:textId="77777777" w:rsidR="00467640" w:rsidRPr="00467640" w:rsidRDefault="00467640" w:rsidP="00467640">
            <w:pPr>
              <w:spacing w:before="240"/>
              <w:rPr>
                <w:rFonts w:cs="Arial"/>
                <w:sz w:val="20"/>
              </w:rPr>
            </w:pPr>
            <w:r w:rsidRPr="00467640">
              <w:rPr>
                <w:rFonts w:cs="Arial"/>
                <w:sz w:val="20"/>
              </w:rPr>
              <w:t>$184,303</w:t>
            </w:r>
          </w:p>
        </w:tc>
        <w:tc>
          <w:tcPr>
            <w:tcW w:w="1080" w:type="dxa"/>
            <w:shd w:val="clear" w:color="auto" w:fill="auto"/>
          </w:tcPr>
          <w:p w14:paraId="3DBE7723" w14:textId="77777777" w:rsidR="00467640" w:rsidRPr="00467640" w:rsidRDefault="00467640" w:rsidP="00467640">
            <w:pPr>
              <w:rPr>
                <w:rFonts w:cs="Arial"/>
                <w:sz w:val="20"/>
              </w:rPr>
            </w:pPr>
          </w:p>
        </w:tc>
        <w:tc>
          <w:tcPr>
            <w:tcW w:w="2430" w:type="dxa"/>
            <w:shd w:val="clear" w:color="auto" w:fill="auto"/>
          </w:tcPr>
          <w:p w14:paraId="4EED5547" w14:textId="77777777" w:rsidR="00467640" w:rsidRPr="00467640" w:rsidRDefault="00467640" w:rsidP="00467640">
            <w:pPr>
              <w:spacing w:before="240"/>
              <w:rPr>
                <w:rFonts w:cs="Arial"/>
                <w:sz w:val="20"/>
              </w:rPr>
            </w:pPr>
            <w:r w:rsidRPr="00467640">
              <w:rPr>
                <w:rFonts w:cs="Arial"/>
                <w:sz w:val="20"/>
              </w:rPr>
              <w:t>$184,303</w:t>
            </w:r>
          </w:p>
        </w:tc>
      </w:tr>
      <w:tr w:rsidR="00467640" w:rsidRPr="00467640" w14:paraId="445F5EC8" w14:textId="77777777" w:rsidTr="007647E2">
        <w:tblPrEx>
          <w:tblLook w:val="04A0" w:firstRow="1" w:lastRow="0" w:firstColumn="1" w:lastColumn="0" w:noHBand="0" w:noVBand="1"/>
        </w:tblPrEx>
        <w:trPr>
          <w:trHeight w:val="288"/>
        </w:trPr>
        <w:tc>
          <w:tcPr>
            <w:tcW w:w="1440" w:type="dxa"/>
            <w:shd w:val="clear" w:color="auto" w:fill="auto"/>
          </w:tcPr>
          <w:p w14:paraId="0A2080DB" w14:textId="77777777" w:rsidR="00467640" w:rsidRPr="00467640" w:rsidRDefault="00467640" w:rsidP="00467640">
            <w:pPr>
              <w:rPr>
                <w:rFonts w:cs="Arial"/>
                <w:b/>
                <w:sz w:val="20"/>
              </w:rPr>
            </w:pPr>
            <w:r w:rsidRPr="00467640">
              <w:rPr>
                <w:rFonts w:cs="Arial"/>
                <w:b/>
                <w:sz w:val="20"/>
              </w:rPr>
              <w:t>2.</w:t>
            </w:r>
          </w:p>
        </w:tc>
        <w:tc>
          <w:tcPr>
            <w:tcW w:w="1440" w:type="dxa"/>
            <w:shd w:val="clear" w:color="auto" w:fill="auto"/>
          </w:tcPr>
          <w:p w14:paraId="1BFC020B" w14:textId="77777777" w:rsidR="00467640" w:rsidRPr="00467640" w:rsidRDefault="00467640" w:rsidP="00467640">
            <w:pPr>
              <w:rPr>
                <w:rFonts w:cs="Arial"/>
                <w:sz w:val="20"/>
              </w:rPr>
            </w:pPr>
          </w:p>
        </w:tc>
        <w:tc>
          <w:tcPr>
            <w:tcW w:w="1080" w:type="dxa"/>
            <w:shd w:val="clear" w:color="auto" w:fill="auto"/>
          </w:tcPr>
          <w:p w14:paraId="2DE7181C" w14:textId="77777777" w:rsidR="00467640" w:rsidRPr="00467640" w:rsidRDefault="00467640" w:rsidP="00467640">
            <w:pPr>
              <w:rPr>
                <w:rFonts w:cs="Arial"/>
                <w:sz w:val="20"/>
              </w:rPr>
            </w:pPr>
          </w:p>
        </w:tc>
        <w:tc>
          <w:tcPr>
            <w:tcW w:w="1170" w:type="dxa"/>
            <w:shd w:val="clear" w:color="auto" w:fill="auto"/>
          </w:tcPr>
          <w:p w14:paraId="1594B6A4" w14:textId="77777777" w:rsidR="00467640" w:rsidRPr="00467640" w:rsidRDefault="00467640" w:rsidP="00467640">
            <w:pPr>
              <w:rPr>
                <w:rFonts w:cs="Arial"/>
                <w:sz w:val="20"/>
              </w:rPr>
            </w:pPr>
          </w:p>
        </w:tc>
        <w:tc>
          <w:tcPr>
            <w:tcW w:w="1080" w:type="dxa"/>
            <w:shd w:val="clear" w:color="auto" w:fill="auto"/>
          </w:tcPr>
          <w:p w14:paraId="052F5FDA" w14:textId="77777777" w:rsidR="00467640" w:rsidRPr="00467640" w:rsidRDefault="00467640" w:rsidP="00467640">
            <w:pPr>
              <w:rPr>
                <w:rFonts w:cs="Arial"/>
                <w:sz w:val="20"/>
              </w:rPr>
            </w:pPr>
          </w:p>
        </w:tc>
        <w:tc>
          <w:tcPr>
            <w:tcW w:w="1080" w:type="dxa"/>
            <w:shd w:val="clear" w:color="auto" w:fill="auto"/>
          </w:tcPr>
          <w:p w14:paraId="057CD4C0" w14:textId="77777777" w:rsidR="00467640" w:rsidRPr="00467640" w:rsidRDefault="00467640" w:rsidP="00467640">
            <w:pPr>
              <w:rPr>
                <w:rFonts w:cs="Arial"/>
                <w:sz w:val="20"/>
              </w:rPr>
            </w:pPr>
          </w:p>
        </w:tc>
        <w:tc>
          <w:tcPr>
            <w:tcW w:w="2430" w:type="dxa"/>
            <w:shd w:val="clear" w:color="auto" w:fill="auto"/>
          </w:tcPr>
          <w:p w14:paraId="20FA7B78" w14:textId="77777777" w:rsidR="00467640" w:rsidRPr="00467640" w:rsidRDefault="00467640" w:rsidP="00467640">
            <w:pPr>
              <w:rPr>
                <w:rFonts w:cs="Arial"/>
                <w:sz w:val="20"/>
              </w:rPr>
            </w:pPr>
          </w:p>
        </w:tc>
      </w:tr>
      <w:tr w:rsidR="00467640" w:rsidRPr="00467640" w14:paraId="718E44BE" w14:textId="77777777" w:rsidTr="007647E2">
        <w:tblPrEx>
          <w:tblLook w:val="04A0" w:firstRow="1" w:lastRow="0" w:firstColumn="1" w:lastColumn="0" w:noHBand="0" w:noVBand="1"/>
        </w:tblPrEx>
        <w:trPr>
          <w:trHeight w:val="288"/>
        </w:trPr>
        <w:tc>
          <w:tcPr>
            <w:tcW w:w="1440" w:type="dxa"/>
            <w:shd w:val="clear" w:color="auto" w:fill="auto"/>
          </w:tcPr>
          <w:p w14:paraId="19C3F8FC" w14:textId="77777777" w:rsidR="00467640" w:rsidRPr="00467640" w:rsidRDefault="00467640" w:rsidP="00467640">
            <w:pPr>
              <w:rPr>
                <w:rFonts w:cs="Arial"/>
                <w:b/>
                <w:sz w:val="20"/>
              </w:rPr>
            </w:pPr>
            <w:r w:rsidRPr="00467640">
              <w:rPr>
                <w:rFonts w:cs="Arial"/>
                <w:b/>
                <w:sz w:val="20"/>
              </w:rPr>
              <w:t>3.</w:t>
            </w:r>
          </w:p>
        </w:tc>
        <w:tc>
          <w:tcPr>
            <w:tcW w:w="1440" w:type="dxa"/>
            <w:shd w:val="clear" w:color="auto" w:fill="auto"/>
          </w:tcPr>
          <w:p w14:paraId="0E33A0EF" w14:textId="77777777" w:rsidR="00467640" w:rsidRPr="00467640" w:rsidRDefault="00467640" w:rsidP="00467640">
            <w:pPr>
              <w:rPr>
                <w:rFonts w:cs="Arial"/>
                <w:sz w:val="20"/>
              </w:rPr>
            </w:pPr>
          </w:p>
        </w:tc>
        <w:tc>
          <w:tcPr>
            <w:tcW w:w="1080" w:type="dxa"/>
            <w:shd w:val="clear" w:color="auto" w:fill="auto"/>
          </w:tcPr>
          <w:p w14:paraId="6DB1ABF1" w14:textId="77777777" w:rsidR="00467640" w:rsidRPr="00467640" w:rsidRDefault="00467640" w:rsidP="00467640">
            <w:pPr>
              <w:rPr>
                <w:rFonts w:cs="Arial"/>
                <w:sz w:val="20"/>
              </w:rPr>
            </w:pPr>
          </w:p>
        </w:tc>
        <w:tc>
          <w:tcPr>
            <w:tcW w:w="1170" w:type="dxa"/>
            <w:shd w:val="clear" w:color="auto" w:fill="auto"/>
          </w:tcPr>
          <w:p w14:paraId="541E2274" w14:textId="77777777" w:rsidR="00467640" w:rsidRPr="00467640" w:rsidRDefault="00467640" w:rsidP="00467640">
            <w:pPr>
              <w:rPr>
                <w:rFonts w:cs="Arial"/>
                <w:sz w:val="20"/>
              </w:rPr>
            </w:pPr>
          </w:p>
        </w:tc>
        <w:tc>
          <w:tcPr>
            <w:tcW w:w="1080" w:type="dxa"/>
            <w:shd w:val="clear" w:color="auto" w:fill="auto"/>
          </w:tcPr>
          <w:p w14:paraId="231C972E" w14:textId="77777777" w:rsidR="00467640" w:rsidRPr="00467640" w:rsidRDefault="00467640" w:rsidP="00467640">
            <w:pPr>
              <w:rPr>
                <w:rFonts w:cs="Arial"/>
                <w:sz w:val="20"/>
              </w:rPr>
            </w:pPr>
          </w:p>
        </w:tc>
        <w:tc>
          <w:tcPr>
            <w:tcW w:w="1080" w:type="dxa"/>
            <w:shd w:val="clear" w:color="auto" w:fill="auto"/>
          </w:tcPr>
          <w:p w14:paraId="1AE08DCA" w14:textId="77777777" w:rsidR="00467640" w:rsidRPr="00467640" w:rsidRDefault="00467640" w:rsidP="00467640">
            <w:pPr>
              <w:rPr>
                <w:rFonts w:cs="Arial"/>
                <w:sz w:val="20"/>
              </w:rPr>
            </w:pPr>
          </w:p>
        </w:tc>
        <w:tc>
          <w:tcPr>
            <w:tcW w:w="2430" w:type="dxa"/>
            <w:shd w:val="clear" w:color="auto" w:fill="auto"/>
          </w:tcPr>
          <w:p w14:paraId="33AC3C33" w14:textId="77777777" w:rsidR="00467640" w:rsidRPr="00467640" w:rsidRDefault="00467640" w:rsidP="00467640">
            <w:pPr>
              <w:rPr>
                <w:rFonts w:cs="Arial"/>
                <w:sz w:val="20"/>
              </w:rPr>
            </w:pPr>
          </w:p>
        </w:tc>
      </w:tr>
      <w:tr w:rsidR="00467640" w:rsidRPr="00467640" w14:paraId="4AD12A2C" w14:textId="77777777" w:rsidTr="007647E2">
        <w:tblPrEx>
          <w:tblLook w:val="04A0" w:firstRow="1" w:lastRow="0" w:firstColumn="1" w:lastColumn="0" w:noHBand="0" w:noVBand="1"/>
        </w:tblPrEx>
        <w:trPr>
          <w:trHeight w:val="188"/>
        </w:trPr>
        <w:tc>
          <w:tcPr>
            <w:tcW w:w="1440" w:type="dxa"/>
            <w:shd w:val="clear" w:color="auto" w:fill="auto"/>
          </w:tcPr>
          <w:p w14:paraId="79F03384" w14:textId="77777777" w:rsidR="00467640" w:rsidRPr="00467640" w:rsidRDefault="00467640" w:rsidP="00467640">
            <w:pPr>
              <w:rPr>
                <w:rFonts w:cs="Arial"/>
                <w:b/>
                <w:sz w:val="20"/>
              </w:rPr>
            </w:pPr>
            <w:r w:rsidRPr="00467640">
              <w:rPr>
                <w:rFonts w:cs="Arial"/>
                <w:b/>
                <w:sz w:val="20"/>
              </w:rPr>
              <w:t>4.</w:t>
            </w:r>
          </w:p>
        </w:tc>
        <w:tc>
          <w:tcPr>
            <w:tcW w:w="1440" w:type="dxa"/>
            <w:shd w:val="clear" w:color="auto" w:fill="auto"/>
          </w:tcPr>
          <w:p w14:paraId="0EF550F5" w14:textId="77777777" w:rsidR="00467640" w:rsidRPr="00467640" w:rsidRDefault="00467640" w:rsidP="00467640">
            <w:pPr>
              <w:rPr>
                <w:rFonts w:cs="Arial"/>
                <w:sz w:val="20"/>
              </w:rPr>
            </w:pPr>
          </w:p>
        </w:tc>
        <w:tc>
          <w:tcPr>
            <w:tcW w:w="1080" w:type="dxa"/>
            <w:shd w:val="clear" w:color="auto" w:fill="auto"/>
          </w:tcPr>
          <w:p w14:paraId="742F802C" w14:textId="77777777" w:rsidR="00467640" w:rsidRPr="00467640" w:rsidRDefault="00467640" w:rsidP="00467640">
            <w:pPr>
              <w:rPr>
                <w:rFonts w:cs="Arial"/>
                <w:sz w:val="20"/>
              </w:rPr>
            </w:pPr>
          </w:p>
        </w:tc>
        <w:tc>
          <w:tcPr>
            <w:tcW w:w="1170" w:type="dxa"/>
            <w:shd w:val="clear" w:color="auto" w:fill="auto"/>
          </w:tcPr>
          <w:p w14:paraId="5D550886" w14:textId="77777777" w:rsidR="00467640" w:rsidRPr="00467640" w:rsidRDefault="00467640" w:rsidP="00467640">
            <w:pPr>
              <w:rPr>
                <w:rFonts w:cs="Arial"/>
                <w:sz w:val="20"/>
              </w:rPr>
            </w:pPr>
          </w:p>
        </w:tc>
        <w:tc>
          <w:tcPr>
            <w:tcW w:w="1080" w:type="dxa"/>
            <w:shd w:val="clear" w:color="auto" w:fill="auto"/>
          </w:tcPr>
          <w:p w14:paraId="2234F64A" w14:textId="77777777" w:rsidR="00467640" w:rsidRPr="00467640" w:rsidRDefault="00467640" w:rsidP="00467640">
            <w:pPr>
              <w:rPr>
                <w:rFonts w:cs="Arial"/>
                <w:sz w:val="20"/>
              </w:rPr>
            </w:pPr>
          </w:p>
        </w:tc>
        <w:tc>
          <w:tcPr>
            <w:tcW w:w="1080" w:type="dxa"/>
            <w:shd w:val="clear" w:color="auto" w:fill="auto"/>
          </w:tcPr>
          <w:p w14:paraId="64D94727" w14:textId="77777777" w:rsidR="00467640" w:rsidRPr="00467640" w:rsidRDefault="00467640" w:rsidP="00467640">
            <w:pPr>
              <w:rPr>
                <w:rFonts w:cs="Arial"/>
                <w:sz w:val="20"/>
              </w:rPr>
            </w:pPr>
          </w:p>
        </w:tc>
        <w:tc>
          <w:tcPr>
            <w:tcW w:w="2430" w:type="dxa"/>
            <w:shd w:val="clear" w:color="auto" w:fill="auto"/>
          </w:tcPr>
          <w:p w14:paraId="7E8B8DF0" w14:textId="77777777" w:rsidR="00467640" w:rsidRPr="00467640" w:rsidRDefault="00467640" w:rsidP="00467640">
            <w:pPr>
              <w:rPr>
                <w:rFonts w:cs="Arial"/>
                <w:sz w:val="20"/>
              </w:rPr>
            </w:pPr>
          </w:p>
        </w:tc>
      </w:tr>
      <w:tr w:rsidR="00467640" w:rsidRPr="00467640" w14:paraId="05141219" w14:textId="77777777" w:rsidTr="007647E2">
        <w:tblPrEx>
          <w:tblLook w:val="04A0" w:firstRow="1" w:lastRow="0" w:firstColumn="1" w:lastColumn="0" w:noHBand="0" w:noVBand="1"/>
        </w:tblPrEx>
        <w:tc>
          <w:tcPr>
            <w:tcW w:w="1440" w:type="dxa"/>
            <w:shd w:val="clear" w:color="auto" w:fill="auto"/>
          </w:tcPr>
          <w:p w14:paraId="554BA8BC" w14:textId="77777777" w:rsidR="00467640" w:rsidRPr="00467640" w:rsidRDefault="00467640" w:rsidP="00467640">
            <w:pPr>
              <w:rPr>
                <w:rFonts w:cs="Arial"/>
                <w:b/>
                <w:sz w:val="20"/>
              </w:rPr>
            </w:pPr>
            <w:r w:rsidRPr="00467640">
              <w:rPr>
                <w:rFonts w:cs="Arial"/>
                <w:b/>
                <w:sz w:val="20"/>
              </w:rPr>
              <w:t>5. Totals</w:t>
            </w:r>
          </w:p>
        </w:tc>
        <w:tc>
          <w:tcPr>
            <w:tcW w:w="1440" w:type="dxa"/>
            <w:shd w:val="clear" w:color="auto" w:fill="auto"/>
          </w:tcPr>
          <w:p w14:paraId="52950A77" w14:textId="77777777" w:rsidR="00467640" w:rsidRPr="00467640" w:rsidRDefault="00467640" w:rsidP="00467640">
            <w:pPr>
              <w:rPr>
                <w:rFonts w:cs="Arial"/>
                <w:sz w:val="20"/>
              </w:rPr>
            </w:pPr>
          </w:p>
        </w:tc>
        <w:tc>
          <w:tcPr>
            <w:tcW w:w="1080" w:type="dxa"/>
            <w:shd w:val="clear" w:color="auto" w:fill="auto"/>
          </w:tcPr>
          <w:p w14:paraId="3ABF4CB9" w14:textId="77777777" w:rsidR="00467640" w:rsidRPr="00467640" w:rsidRDefault="00467640" w:rsidP="00467640">
            <w:pPr>
              <w:rPr>
                <w:rFonts w:cs="Arial"/>
                <w:sz w:val="20"/>
              </w:rPr>
            </w:pPr>
          </w:p>
        </w:tc>
        <w:tc>
          <w:tcPr>
            <w:tcW w:w="1170" w:type="dxa"/>
            <w:shd w:val="clear" w:color="auto" w:fill="auto"/>
          </w:tcPr>
          <w:p w14:paraId="57EF38B6" w14:textId="77777777" w:rsidR="00467640" w:rsidRPr="00467640" w:rsidRDefault="00467640" w:rsidP="00467640">
            <w:pPr>
              <w:rPr>
                <w:rFonts w:cs="Arial"/>
                <w:sz w:val="20"/>
              </w:rPr>
            </w:pPr>
          </w:p>
        </w:tc>
        <w:tc>
          <w:tcPr>
            <w:tcW w:w="1080" w:type="dxa"/>
            <w:shd w:val="clear" w:color="auto" w:fill="auto"/>
          </w:tcPr>
          <w:p w14:paraId="0F5F805A" w14:textId="77777777" w:rsidR="00467640" w:rsidRPr="00467640" w:rsidRDefault="00467640" w:rsidP="00467640">
            <w:pPr>
              <w:spacing w:before="120"/>
              <w:rPr>
                <w:rFonts w:cs="Arial"/>
                <w:sz w:val="20"/>
              </w:rPr>
            </w:pPr>
            <w:r w:rsidRPr="00467640">
              <w:rPr>
                <w:rFonts w:cs="Arial"/>
                <w:sz w:val="20"/>
              </w:rPr>
              <w:t>$184,303</w:t>
            </w:r>
          </w:p>
        </w:tc>
        <w:tc>
          <w:tcPr>
            <w:tcW w:w="1080" w:type="dxa"/>
            <w:shd w:val="clear" w:color="auto" w:fill="auto"/>
          </w:tcPr>
          <w:p w14:paraId="5DCBB531" w14:textId="77777777" w:rsidR="00467640" w:rsidRPr="00467640" w:rsidRDefault="00467640" w:rsidP="00467640">
            <w:pPr>
              <w:rPr>
                <w:rFonts w:cs="Arial"/>
                <w:sz w:val="20"/>
              </w:rPr>
            </w:pPr>
          </w:p>
        </w:tc>
        <w:tc>
          <w:tcPr>
            <w:tcW w:w="2430" w:type="dxa"/>
            <w:shd w:val="clear" w:color="auto" w:fill="auto"/>
          </w:tcPr>
          <w:p w14:paraId="6AF2F0FD" w14:textId="77777777" w:rsidR="00467640" w:rsidRPr="00467640" w:rsidRDefault="00467640" w:rsidP="00467640">
            <w:pPr>
              <w:spacing w:before="120"/>
              <w:rPr>
                <w:rFonts w:cs="Arial"/>
                <w:color w:val="FF0000"/>
                <w:sz w:val="20"/>
              </w:rPr>
            </w:pPr>
            <w:r w:rsidRPr="00467640">
              <w:rPr>
                <w:rFonts w:cs="Arial"/>
                <w:sz w:val="20"/>
              </w:rPr>
              <w:t xml:space="preserve">$184,303 </w:t>
            </w:r>
            <w:r w:rsidRPr="00467640">
              <w:rPr>
                <w:rFonts w:cs="Arial"/>
                <w:b/>
                <w:sz w:val="20"/>
              </w:rPr>
              <w:t xml:space="preserve">– </w:t>
            </w:r>
            <w:r w:rsidRPr="00467640">
              <w:rPr>
                <w:rFonts w:cs="Arial"/>
                <w:b/>
                <w:sz w:val="20"/>
                <w:u w:val="single"/>
              </w:rPr>
              <w:t>this total must match the total in Section B (k) and Section D (line 13)</w:t>
            </w:r>
          </w:p>
        </w:tc>
      </w:tr>
    </w:tbl>
    <w:p w14:paraId="6E070A0B" w14:textId="77777777" w:rsidR="00467640" w:rsidRPr="00467640" w:rsidRDefault="00467640" w:rsidP="00467640">
      <w:pPr>
        <w:rPr>
          <w:rFonts w:cs="Arial"/>
          <w:sz w:val="20"/>
        </w:rPr>
      </w:pPr>
      <w:r w:rsidRPr="00467640">
        <w:rPr>
          <w:rFonts w:cs="Arial"/>
          <w:sz w:val="20"/>
        </w:rPr>
        <w:t xml:space="preserve">                                                                                                                                       Standard Form 424A</w:t>
      </w:r>
    </w:p>
    <w:p w14:paraId="1F193458" w14:textId="77777777" w:rsidR="00467640" w:rsidRPr="00467640" w:rsidRDefault="00467640" w:rsidP="00467640">
      <w:pPr>
        <w:spacing w:after="0"/>
        <w:rPr>
          <w:rFonts w:cs="Arial"/>
          <w:b/>
        </w:rPr>
      </w:pPr>
    </w:p>
    <w:p w14:paraId="24F9E09F" w14:textId="77777777" w:rsidR="00467640" w:rsidRPr="00467640" w:rsidRDefault="00467640" w:rsidP="00467640">
      <w:pPr>
        <w:spacing w:after="0"/>
        <w:rPr>
          <w:rFonts w:cs="Arial"/>
        </w:rPr>
      </w:pPr>
      <w:r w:rsidRPr="00467640">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467640" w:rsidRPr="00467640" w14:paraId="3BBA5647" w14:textId="77777777" w:rsidTr="007647E2">
        <w:trPr>
          <w:cantSplit/>
          <w:trHeight w:hRule="exact" w:val="460"/>
          <w:tblHeader/>
        </w:trPr>
        <w:tc>
          <w:tcPr>
            <w:tcW w:w="2497" w:type="dxa"/>
            <w:vMerge w:val="restart"/>
            <w:shd w:val="clear" w:color="auto" w:fill="B8CCE4"/>
          </w:tcPr>
          <w:p w14:paraId="212B06A2" w14:textId="77777777" w:rsidR="00467640" w:rsidRPr="00467640" w:rsidRDefault="00467640" w:rsidP="00467640">
            <w:pPr>
              <w:spacing w:after="200"/>
              <w:rPr>
                <w:rFonts w:cs="Arial"/>
                <w:b/>
                <w:sz w:val="22"/>
              </w:rPr>
            </w:pPr>
            <w:r w:rsidRPr="00467640">
              <w:rPr>
                <w:rFonts w:cs="Arial"/>
                <w:b/>
                <w:sz w:val="22"/>
              </w:rPr>
              <w:t>6. Object Class Categories</w:t>
            </w:r>
          </w:p>
          <w:p w14:paraId="0AAA4AA6" w14:textId="77777777" w:rsidR="00467640" w:rsidRPr="00467640" w:rsidRDefault="00467640" w:rsidP="00467640">
            <w:pPr>
              <w:spacing w:after="200"/>
              <w:ind w:left="270"/>
              <w:rPr>
                <w:rFonts w:cs="Arial"/>
                <w:b/>
                <w:sz w:val="22"/>
              </w:rPr>
            </w:pPr>
          </w:p>
        </w:tc>
        <w:tc>
          <w:tcPr>
            <w:tcW w:w="5580" w:type="dxa"/>
            <w:gridSpan w:val="4"/>
            <w:tcBorders>
              <w:bottom w:val="single" w:sz="4" w:space="0" w:color="auto"/>
            </w:tcBorders>
            <w:shd w:val="clear" w:color="auto" w:fill="B8CCE4"/>
          </w:tcPr>
          <w:p w14:paraId="41FE74F5" w14:textId="77777777" w:rsidR="00467640" w:rsidRPr="00467640" w:rsidRDefault="00467640" w:rsidP="00467640">
            <w:pPr>
              <w:rPr>
                <w:rFonts w:cs="Arial"/>
                <w:sz w:val="22"/>
                <w:szCs w:val="22"/>
              </w:rPr>
            </w:pPr>
            <w:r w:rsidRPr="00467640">
              <w:rPr>
                <w:rFonts w:cs="Arial"/>
                <w:sz w:val="22"/>
                <w:szCs w:val="22"/>
              </w:rPr>
              <w:t xml:space="preserve">    </w:t>
            </w:r>
            <w:r w:rsidRPr="00467640">
              <w:rPr>
                <w:rFonts w:cs="Arial"/>
                <w:b/>
                <w:sz w:val="22"/>
                <w:szCs w:val="22"/>
              </w:rPr>
              <w:t>GRANT PROGRAM FUNCTION OR ACTIVITY</w:t>
            </w:r>
          </w:p>
        </w:tc>
        <w:tc>
          <w:tcPr>
            <w:tcW w:w="1710" w:type="dxa"/>
            <w:vMerge w:val="restart"/>
            <w:shd w:val="clear" w:color="auto" w:fill="B8CCE4"/>
          </w:tcPr>
          <w:p w14:paraId="59D9ACC0" w14:textId="77777777" w:rsidR="00467640" w:rsidRPr="00467640" w:rsidRDefault="00467640" w:rsidP="00467640">
            <w:pPr>
              <w:rPr>
                <w:rFonts w:cs="Arial"/>
                <w:b/>
                <w:sz w:val="22"/>
              </w:rPr>
            </w:pPr>
            <w:r w:rsidRPr="00467640">
              <w:rPr>
                <w:rFonts w:cs="Arial"/>
                <w:b/>
                <w:sz w:val="20"/>
              </w:rPr>
              <w:t xml:space="preserve">   </w:t>
            </w:r>
            <w:r w:rsidRPr="00467640">
              <w:rPr>
                <w:rFonts w:cs="Arial"/>
                <w:b/>
                <w:sz w:val="22"/>
              </w:rPr>
              <w:t>Total</w:t>
            </w:r>
          </w:p>
          <w:p w14:paraId="0EC5221C" w14:textId="77777777" w:rsidR="00467640" w:rsidRPr="00467640" w:rsidRDefault="00467640" w:rsidP="00467640">
            <w:pPr>
              <w:rPr>
                <w:rFonts w:cs="Arial"/>
                <w:b/>
                <w:sz w:val="20"/>
              </w:rPr>
            </w:pPr>
            <w:r w:rsidRPr="00467640">
              <w:rPr>
                <w:rFonts w:cs="Arial"/>
                <w:b/>
                <w:sz w:val="22"/>
              </w:rPr>
              <w:t xml:space="preserve">     (5)</w:t>
            </w:r>
          </w:p>
        </w:tc>
      </w:tr>
      <w:tr w:rsidR="00467640" w:rsidRPr="00467640" w14:paraId="52DA9F90" w14:textId="77777777" w:rsidTr="007647E2">
        <w:trPr>
          <w:trHeight w:val="512"/>
        </w:trPr>
        <w:tc>
          <w:tcPr>
            <w:tcW w:w="2497" w:type="dxa"/>
            <w:vMerge/>
            <w:shd w:val="clear" w:color="auto" w:fill="auto"/>
          </w:tcPr>
          <w:p w14:paraId="768CADEB" w14:textId="77777777" w:rsidR="00467640" w:rsidRPr="00467640" w:rsidRDefault="00467640" w:rsidP="00467640">
            <w:pPr>
              <w:ind w:left="270"/>
              <w:rPr>
                <w:rFonts w:cs="Arial"/>
                <w:b/>
                <w:sz w:val="20"/>
              </w:rPr>
            </w:pPr>
          </w:p>
        </w:tc>
        <w:tc>
          <w:tcPr>
            <w:tcW w:w="2340" w:type="dxa"/>
            <w:shd w:val="clear" w:color="auto" w:fill="B8CCE4"/>
          </w:tcPr>
          <w:p w14:paraId="0DF8FF32" w14:textId="77777777" w:rsidR="00467640" w:rsidRPr="00467640" w:rsidRDefault="00467640" w:rsidP="00467640">
            <w:pPr>
              <w:spacing w:after="0"/>
              <w:rPr>
                <w:rFonts w:cs="Arial"/>
                <w:sz w:val="22"/>
                <w:szCs w:val="22"/>
              </w:rPr>
            </w:pPr>
            <w:r w:rsidRPr="00467640">
              <w:rPr>
                <w:rFonts w:cs="Arial"/>
                <w:b/>
                <w:sz w:val="22"/>
                <w:szCs w:val="22"/>
              </w:rPr>
              <w:t xml:space="preserve">(1)  </w:t>
            </w:r>
            <w:r w:rsidRPr="00467640">
              <w:rPr>
                <w:rFonts w:cs="Arial"/>
                <w:sz w:val="22"/>
                <w:szCs w:val="22"/>
              </w:rPr>
              <w:t xml:space="preserve">Title of    </w:t>
            </w:r>
          </w:p>
          <w:p w14:paraId="2462C728" w14:textId="77777777" w:rsidR="00467640" w:rsidRPr="00467640" w:rsidRDefault="00467640" w:rsidP="00467640">
            <w:pPr>
              <w:rPr>
                <w:rFonts w:cs="Arial"/>
                <w:sz w:val="22"/>
                <w:szCs w:val="22"/>
              </w:rPr>
            </w:pPr>
            <w:r w:rsidRPr="00467640">
              <w:rPr>
                <w:rFonts w:cs="Arial"/>
                <w:sz w:val="22"/>
                <w:szCs w:val="22"/>
              </w:rPr>
              <w:t xml:space="preserve">       FOA</w:t>
            </w:r>
          </w:p>
        </w:tc>
        <w:tc>
          <w:tcPr>
            <w:tcW w:w="1080" w:type="dxa"/>
            <w:shd w:val="clear" w:color="auto" w:fill="B8CCE4"/>
          </w:tcPr>
          <w:p w14:paraId="7C7F0086" w14:textId="77777777" w:rsidR="00467640" w:rsidRPr="00467640" w:rsidRDefault="00467640" w:rsidP="00467640">
            <w:pPr>
              <w:rPr>
                <w:rFonts w:cs="Arial"/>
                <w:b/>
                <w:sz w:val="22"/>
                <w:szCs w:val="22"/>
              </w:rPr>
            </w:pPr>
            <w:r w:rsidRPr="00467640">
              <w:rPr>
                <w:rFonts w:cs="Arial"/>
                <w:b/>
                <w:sz w:val="22"/>
                <w:szCs w:val="22"/>
              </w:rPr>
              <w:t>(2)</w:t>
            </w:r>
          </w:p>
        </w:tc>
        <w:tc>
          <w:tcPr>
            <w:tcW w:w="1080" w:type="dxa"/>
            <w:shd w:val="clear" w:color="auto" w:fill="B8CCE4"/>
          </w:tcPr>
          <w:p w14:paraId="2F442152" w14:textId="77777777" w:rsidR="00467640" w:rsidRPr="00467640" w:rsidRDefault="00467640" w:rsidP="00467640">
            <w:pPr>
              <w:rPr>
                <w:rFonts w:cs="Arial"/>
                <w:b/>
                <w:sz w:val="22"/>
                <w:szCs w:val="22"/>
              </w:rPr>
            </w:pPr>
            <w:r w:rsidRPr="00467640">
              <w:rPr>
                <w:rFonts w:cs="Arial"/>
                <w:b/>
                <w:sz w:val="22"/>
                <w:szCs w:val="22"/>
              </w:rPr>
              <w:t>(3)</w:t>
            </w:r>
          </w:p>
        </w:tc>
        <w:tc>
          <w:tcPr>
            <w:tcW w:w="1080" w:type="dxa"/>
            <w:shd w:val="clear" w:color="auto" w:fill="B8CCE4"/>
          </w:tcPr>
          <w:p w14:paraId="63BF1E61" w14:textId="77777777" w:rsidR="00467640" w:rsidRPr="00467640" w:rsidRDefault="00467640" w:rsidP="00467640">
            <w:pPr>
              <w:rPr>
                <w:rFonts w:cs="Arial"/>
                <w:b/>
                <w:sz w:val="22"/>
                <w:szCs w:val="22"/>
              </w:rPr>
            </w:pPr>
            <w:r w:rsidRPr="00467640">
              <w:rPr>
                <w:rFonts w:cs="Arial"/>
                <w:b/>
                <w:sz w:val="22"/>
                <w:szCs w:val="22"/>
              </w:rPr>
              <w:t>(4)</w:t>
            </w:r>
          </w:p>
        </w:tc>
        <w:tc>
          <w:tcPr>
            <w:tcW w:w="1710" w:type="dxa"/>
            <w:vMerge/>
            <w:shd w:val="clear" w:color="auto" w:fill="auto"/>
          </w:tcPr>
          <w:p w14:paraId="35FD560A" w14:textId="77777777" w:rsidR="00467640" w:rsidRPr="00467640" w:rsidRDefault="00467640" w:rsidP="00467640">
            <w:pPr>
              <w:rPr>
                <w:rFonts w:cs="Arial"/>
                <w:b/>
                <w:sz w:val="20"/>
              </w:rPr>
            </w:pPr>
          </w:p>
        </w:tc>
      </w:tr>
      <w:tr w:rsidR="00467640" w:rsidRPr="00467640" w14:paraId="62B9E506" w14:textId="77777777" w:rsidTr="007647E2">
        <w:tblPrEx>
          <w:tblLook w:val="04A0" w:firstRow="1" w:lastRow="0" w:firstColumn="1" w:lastColumn="0" w:noHBand="0" w:noVBand="1"/>
        </w:tblPrEx>
        <w:tc>
          <w:tcPr>
            <w:tcW w:w="2497" w:type="dxa"/>
            <w:shd w:val="clear" w:color="auto" w:fill="auto"/>
          </w:tcPr>
          <w:p w14:paraId="282840AA" w14:textId="77777777" w:rsidR="00467640" w:rsidRPr="00467640" w:rsidRDefault="00467640" w:rsidP="00467640">
            <w:pPr>
              <w:rPr>
                <w:rFonts w:cs="Arial"/>
                <w:b/>
                <w:sz w:val="20"/>
              </w:rPr>
            </w:pPr>
            <w:r w:rsidRPr="00467640">
              <w:rPr>
                <w:rFonts w:cs="Arial"/>
                <w:b/>
                <w:sz w:val="20"/>
              </w:rPr>
              <w:t>a.  Personnel</w:t>
            </w:r>
          </w:p>
        </w:tc>
        <w:tc>
          <w:tcPr>
            <w:tcW w:w="2340" w:type="dxa"/>
            <w:shd w:val="clear" w:color="auto" w:fill="auto"/>
          </w:tcPr>
          <w:p w14:paraId="2B457C12" w14:textId="77777777" w:rsidR="00467640" w:rsidRPr="00467640" w:rsidRDefault="00467640" w:rsidP="00467640">
            <w:pPr>
              <w:rPr>
                <w:rFonts w:cs="Arial"/>
                <w:sz w:val="20"/>
              </w:rPr>
            </w:pPr>
            <w:r w:rsidRPr="00467640">
              <w:rPr>
                <w:rFonts w:cs="Arial"/>
                <w:sz w:val="20"/>
              </w:rPr>
              <w:t>$52,765</w:t>
            </w:r>
          </w:p>
        </w:tc>
        <w:tc>
          <w:tcPr>
            <w:tcW w:w="1080" w:type="dxa"/>
            <w:shd w:val="clear" w:color="auto" w:fill="auto"/>
          </w:tcPr>
          <w:p w14:paraId="23B58EDD" w14:textId="77777777" w:rsidR="00467640" w:rsidRPr="00467640" w:rsidRDefault="00467640" w:rsidP="00467640">
            <w:pPr>
              <w:rPr>
                <w:rFonts w:cs="Arial"/>
                <w:sz w:val="20"/>
              </w:rPr>
            </w:pPr>
          </w:p>
        </w:tc>
        <w:tc>
          <w:tcPr>
            <w:tcW w:w="1080" w:type="dxa"/>
            <w:shd w:val="clear" w:color="auto" w:fill="auto"/>
          </w:tcPr>
          <w:p w14:paraId="07368357" w14:textId="77777777" w:rsidR="00467640" w:rsidRPr="00467640" w:rsidRDefault="00467640" w:rsidP="00467640">
            <w:pPr>
              <w:rPr>
                <w:rFonts w:cs="Arial"/>
                <w:sz w:val="20"/>
              </w:rPr>
            </w:pPr>
          </w:p>
        </w:tc>
        <w:tc>
          <w:tcPr>
            <w:tcW w:w="1080" w:type="dxa"/>
            <w:shd w:val="clear" w:color="auto" w:fill="auto"/>
          </w:tcPr>
          <w:p w14:paraId="515945EB" w14:textId="77777777" w:rsidR="00467640" w:rsidRPr="00467640" w:rsidRDefault="00467640" w:rsidP="00467640">
            <w:pPr>
              <w:rPr>
                <w:rFonts w:cs="Arial"/>
                <w:sz w:val="20"/>
              </w:rPr>
            </w:pPr>
          </w:p>
        </w:tc>
        <w:tc>
          <w:tcPr>
            <w:tcW w:w="1710" w:type="dxa"/>
            <w:shd w:val="clear" w:color="auto" w:fill="auto"/>
          </w:tcPr>
          <w:p w14:paraId="68DC33BE" w14:textId="77777777" w:rsidR="00467640" w:rsidRPr="00467640" w:rsidRDefault="00467640" w:rsidP="00467640">
            <w:pPr>
              <w:rPr>
                <w:rFonts w:cs="Arial"/>
                <w:sz w:val="20"/>
              </w:rPr>
            </w:pPr>
            <w:r w:rsidRPr="00467640">
              <w:rPr>
                <w:rFonts w:cs="Arial"/>
                <w:sz w:val="20"/>
              </w:rPr>
              <w:t>$52,765</w:t>
            </w:r>
          </w:p>
        </w:tc>
      </w:tr>
      <w:tr w:rsidR="00467640" w:rsidRPr="00467640" w14:paraId="5109E514" w14:textId="77777777" w:rsidTr="007647E2">
        <w:tblPrEx>
          <w:tblLook w:val="04A0" w:firstRow="1" w:lastRow="0" w:firstColumn="1" w:lastColumn="0" w:noHBand="0" w:noVBand="1"/>
        </w:tblPrEx>
        <w:tc>
          <w:tcPr>
            <w:tcW w:w="2497" w:type="dxa"/>
            <w:shd w:val="clear" w:color="auto" w:fill="auto"/>
          </w:tcPr>
          <w:p w14:paraId="109411B1" w14:textId="77777777" w:rsidR="00467640" w:rsidRPr="00467640" w:rsidRDefault="00467640" w:rsidP="00467640">
            <w:pPr>
              <w:rPr>
                <w:rFonts w:cs="Arial"/>
                <w:b/>
                <w:sz w:val="20"/>
              </w:rPr>
            </w:pPr>
            <w:r w:rsidRPr="00467640">
              <w:rPr>
                <w:rFonts w:cs="Arial"/>
                <w:b/>
                <w:sz w:val="20"/>
              </w:rPr>
              <w:t>b.  Fringe Benefits</w:t>
            </w:r>
          </w:p>
        </w:tc>
        <w:tc>
          <w:tcPr>
            <w:tcW w:w="2340" w:type="dxa"/>
            <w:shd w:val="clear" w:color="auto" w:fill="auto"/>
          </w:tcPr>
          <w:p w14:paraId="1B77661B" w14:textId="77777777" w:rsidR="00467640" w:rsidRPr="00467640" w:rsidRDefault="00467640" w:rsidP="00467640">
            <w:pPr>
              <w:rPr>
                <w:rFonts w:cs="Arial"/>
                <w:sz w:val="20"/>
              </w:rPr>
            </w:pPr>
            <w:r w:rsidRPr="00467640">
              <w:rPr>
                <w:rFonts w:cs="Arial"/>
                <w:sz w:val="20"/>
              </w:rPr>
              <w:t>$15,644</w:t>
            </w:r>
          </w:p>
        </w:tc>
        <w:tc>
          <w:tcPr>
            <w:tcW w:w="1080" w:type="dxa"/>
            <w:shd w:val="clear" w:color="auto" w:fill="auto"/>
          </w:tcPr>
          <w:p w14:paraId="4E94D321" w14:textId="77777777" w:rsidR="00467640" w:rsidRPr="00467640" w:rsidRDefault="00467640" w:rsidP="00467640">
            <w:pPr>
              <w:rPr>
                <w:rFonts w:cs="Arial"/>
                <w:sz w:val="20"/>
              </w:rPr>
            </w:pPr>
          </w:p>
        </w:tc>
        <w:tc>
          <w:tcPr>
            <w:tcW w:w="1080" w:type="dxa"/>
            <w:shd w:val="clear" w:color="auto" w:fill="auto"/>
          </w:tcPr>
          <w:p w14:paraId="3E74711B" w14:textId="77777777" w:rsidR="00467640" w:rsidRPr="00467640" w:rsidRDefault="00467640" w:rsidP="00467640">
            <w:pPr>
              <w:rPr>
                <w:rFonts w:cs="Arial"/>
                <w:sz w:val="20"/>
              </w:rPr>
            </w:pPr>
          </w:p>
        </w:tc>
        <w:tc>
          <w:tcPr>
            <w:tcW w:w="1080" w:type="dxa"/>
            <w:shd w:val="clear" w:color="auto" w:fill="auto"/>
          </w:tcPr>
          <w:p w14:paraId="1423E3AA" w14:textId="77777777" w:rsidR="00467640" w:rsidRPr="00467640" w:rsidRDefault="00467640" w:rsidP="00467640">
            <w:pPr>
              <w:rPr>
                <w:rFonts w:cs="Arial"/>
                <w:sz w:val="20"/>
              </w:rPr>
            </w:pPr>
          </w:p>
        </w:tc>
        <w:tc>
          <w:tcPr>
            <w:tcW w:w="1710" w:type="dxa"/>
            <w:shd w:val="clear" w:color="auto" w:fill="auto"/>
          </w:tcPr>
          <w:p w14:paraId="3FE1B5D8" w14:textId="77777777" w:rsidR="00467640" w:rsidRPr="00467640" w:rsidRDefault="00467640" w:rsidP="00467640">
            <w:pPr>
              <w:rPr>
                <w:rFonts w:cs="Arial"/>
                <w:sz w:val="20"/>
              </w:rPr>
            </w:pPr>
            <w:r w:rsidRPr="00467640">
              <w:rPr>
                <w:rFonts w:cs="Arial"/>
                <w:sz w:val="20"/>
              </w:rPr>
              <w:t>$15,644</w:t>
            </w:r>
          </w:p>
        </w:tc>
      </w:tr>
      <w:tr w:rsidR="00467640" w:rsidRPr="00467640" w14:paraId="25EF0A8A" w14:textId="77777777" w:rsidTr="007647E2">
        <w:tblPrEx>
          <w:tblLook w:val="04A0" w:firstRow="1" w:lastRow="0" w:firstColumn="1" w:lastColumn="0" w:noHBand="0" w:noVBand="1"/>
        </w:tblPrEx>
        <w:tc>
          <w:tcPr>
            <w:tcW w:w="2497" w:type="dxa"/>
            <w:shd w:val="clear" w:color="auto" w:fill="auto"/>
          </w:tcPr>
          <w:p w14:paraId="03A6004B" w14:textId="77777777" w:rsidR="00467640" w:rsidRPr="00467640" w:rsidRDefault="00467640" w:rsidP="00467640">
            <w:pPr>
              <w:rPr>
                <w:rFonts w:cs="Arial"/>
                <w:b/>
                <w:sz w:val="20"/>
              </w:rPr>
            </w:pPr>
            <w:r w:rsidRPr="00467640">
              <w:rPr>
                <w:rFonts w:cs="Arial"/>
                <w:b/>
                <w:sz w:val="20"/>
              </w:rPr>
              <w:t>c.  Travel</w:t>
            </w:r>
          </w:p>
        </w:tc>
        <w:tc>
          <w:tcPr>
            <w:tcW w:w="2340" w:type="dxa"/>
            <w:shd w:val="clear" w:color="auto" w:fill="auto"/>
          </w:tcPr>
          <w:p w14:paraId="1265F06D" w14:textId="77777777" w:rsidR="00467640" w:rsidRPr="00467640" w:rsidRDefault="00467640" w:rsidP="00467640">
            <w:pPr>
              <w:rPr>
                <w:rFonts w:cs="Arial"/>
                <w:sz w:val="20"/>
              </w:rPr>
            </w:pPr>
            <w:r w:rsidRPr="00467640">
              <w:rPr>
                <w:rFonts w:cs="Arial"/>
                <w:sz w:val="20"/>
              </w:rPr>
              <w:t>$2,444</w:t>
            </w:r>
          </w:p>
        </w:tc>
        <w:tc>
          <w:tcPr>
            <w:tcW w:w="1080" w:type="dxa"/>
            <w:shd w:val="clear" w:color="auto" w:fill="auto"/>
          </w:tcPr>
          <w:p w14:paraId="6BC53B65" w14:textId="77777777" w:rsidR="00467640" w:rsidRPr="00467640" w:rsidRDefault="00467640" w:rsidP="00467640">
            <w:pPr>
              <w:rPr>
                <w:rFonts w:cs="Arial"/>
                <w:sz w:val="20"/>
              </w:rPr>
            </w:pPr>
          </w:p>
        </w:tc>
        <w:tc>
          <w:tcPr>
            <w:tcW w:w="1080" w:type="dxa"/>
            <w:shd w:val="clear" w:color="auto" w:fill="auto"/>
          </w:tcPr>
          <w:p w14:paraId="08847B92" w14:textId="77777777" w:rsidR="00467640" w:rsidRPr="00467640" w:rsidRDefault="00467640" w:rsidP="00467640">
            <w:pPr>
              <w:rPr>
                <w:rFonts w:cs="Arial"/>
                <w:sz w:val="20"/>
              </w:rPr>
            </w:pPr>
          </w:p>
        </w:tc>
        <w:tc>
          <w:tcPr>
            <w:tcW w:w="1080" w:type="dxa"/>
            <w:shd w:val="clear" w:color="auto" w:fill="auto"/>
          </w:tcPr>
          <w:p w14:paraId="5D85367A" w14:textId="77777777" w:rsidR="00467640" w:rsidRPr="00467640" w:rsidRDefault="00467640" w:rsidP="00467640">
            <w:pPr>
              <w:rPr>
                <w:rFonts w:cs="Arial"/>
                <w:sz w:val="20"/>
              </w:rPr>
            </w:pPr>
          </w:p>
        </w:tc>
        <w:tc>
          <w:tcPr>
            <w:tcW w:w="1710" w:type="dxa"/>
            <w:shd w:val="clear" w:color="auto" w:fill="auto"/>
          </w:tcPr>
          <w:p w14:paraId="5A87C720" w14:textId="77777777" w:rsidR="00467640" w:rsidRPr="00467640" w:rsidRDefault="00467640" w:rsidP="00467640">
            <w:pPr>
              <w:rPr>
                <w:rFonts w:cs="Arial"/>
                <w:sz w:val="20"/>
              </w:rPr>
            </w:pPr>
            <w:r w:rsidRPr="00467640">
              <w:rPr>
                <w:rFonts w:cs="Arial"/>
                <w:sz w:val="20"/>
              </w:rPr>
              <w:t>$2,444</w:t>
            </w:r>
          </w:p>
        </w:tc>
      </w:tr>
      <w:tr w:rsidR="00467640" w:rsidRPr="00467640" w14:paraId="0846ED8F" w14:textId="77777777" w:rsidTr="007647E2">
        <w:tblPrEx>
          <w:tblLook w:val="04A0" w:firstRow="1" w:lastRow="0" w:firstColumn="1" w:lastColumn="0" w:noHBand="0" w:noVBand="1"/>
        </w:tblPrEx>
        <w:tc>
          <w:tcPr>
            <w:tcW w:w="2497" w:type="dxa"/>
            <w:shd w:val="clear" w:color="auto" w:fill="auto"/>
          </w:tcPr>
          <w:p w14:paraId="5E7429E5" w14:textId="77777777" w:rsidR="00467640" w:rsidRPr="00467640" w:rsidRDefault="00467640" w:rsidP="00467640">
            <w:pPr>
              <w:rPr>
                <w:rFonts w:cs="Arial"/>
                <w:b/>
                <w:sz w:val="20"/>
              </w:rPr>
            </w:pPr>
            <w:r w:rsidRPr="00467640">
              <w:rPr>
                <w:rFonts w:cs="Arial"/>
                <w:b/>
                <w:sz w:val="20"/>
              </w:rPr>
              <w:t>d.  Equipment</w:t>
            </w:r>
          </w:p>
        </w:tc>
        <w:tc>
          <w:tcPr>
            <w:tcW w:w="2340" w:type="dxa"/>
            <w:shd w:val="clear" w:color="auto" w:fill="auto"/>
          </w:tcPr>
          <w:p w14:paraId="29782743" w14:textId="77777777" w:rsidR="00467640" w:rsidRPr="00467640" w:rsidRDefault="00467640" w:rsidP="00467640">
            <w:pPr>
              <w:rPr>
                <w:rFonts w:cs="Arial"/>
                <w:sz w:val="20"/>
              </w:rPr>
            </w:pPr>
            <w:r w:rsidRPr="00467640">
              <w:rPr>
                <w:rFonts w:cs="Arial"/>
                <w:sz w:val="20"/>
              </w:rPr>
              <w:t>$0</w:t>
            </w:r>
          </w:p>
        </w:tc>
        <w:tc>
          <w:tcPr>
            <w:tcW w:w="1080" w:type="dxa"/>
            <w:shd w:val="clear" w:color="auto" w:fill="auto"/>
          </w:tcPr>
          <w:p w14:paraId="0186EC7E" w14:textId="77777777" w:rsidR="00467640" w:rsidRPr="00467640" w:rsidRDefault="00467640" w:rsidP="00467640">
            <w:pPr>
              <w:rPr>
                <w:rFonts w:cs="Arial"/>
                <w:sz w:val="20"/>
              </w:rPr>
            </w:pPr>
          </w:p>
        </w:tc>
        <w:tc>
          <w:tcPr>
            <w:tcW w:w="1080" w:type="dxa"/>
            <w:shd w:val="clear" w:color="auto" w:fill="auto"/>
          </w:tcPr>
          <w:p w14:paraId="302B4543" w14:textId="77777777" w:rsidR="00467640" w:rsidRPr="00467640" w:rsidRDefault="00467640" w:rsidP="00467640">
            <w:pPr>
              <w:rPr>
                <w:rFonts w:cs="Arial"/>
                <w:sz w:val="20"/>
              </w:rPr>
            </w:pPr>
          </w:p>
        </w:tc>
        <w:tc>
          <w:tcPr>
            <w:tcW w:w="1080" w:type="dxa"/>
            <w:shd w:val="clear" w:color="auto" w:fill="auto"/>
          </w:tcPr>
          <w:p w14:paraId="070CEA9E" w14:textId="77777777" w:rsidR="00467640" w:rsidRPr="00467640" w:rsidRDefault="00467640" w:rsidP="00467640">
            <w:pPr>
              <w:rPr>
                <w:rFonts w:cs="Arial"/>
                <w:sz w:val="20"/>
              </w:rPr>
            </w:pPr>
          </w:p>
        </w:tc>
        <w:tc>
          <w:tcPr>
            <w:tcW w:w="1710" w:type="dxa"/>
            <w:shd w:val="clear" w:color="auto" w:fill="auto"/>
          </w:tcPr>
          <w:p w14:paraId="1591751F" w14:textId="77777777" w:rsidR="00467640" w:rsidRPr="00467640" w:rsidRDefault="00467640" w:rsidP="00467640">
            <w:pPr>
              <w:rPr>
                <w:rFonts w:cs="Arial"/>
                <w:sz w:val="20"/>
              </w:rPr>
            </w:pPr>
            <w:r w:rsidRPr="00467640">
              <w:rPr>
                <w:rFonts w:cs="Arial"/>
                <w:sz w:val="20"/>
              </w:rPr>
              <w:t>$0</w:t>
            </w:r>
          </w:p>
        </w:tc>
      </w:tr>
      <w:tr w:rsidR="00467640" w:rsidRPr="00467640" w14:paraId="17C9AF2D" w14:textId="77777777" w:rsidTr="007647E2">
        <w:tblPrEx>
          <w:tblLook w:val="04A0" w:firstRow="1" w:lastRow="0" w:firstColumn="1" w:lastColumn="0" w:noHBand="0" w:noVBand="1"/>
        </w:tblPrEx>
        <w:tc>
          <w:tcPr>
            <w:tcW w:w="2497" w:type="dxa"/>
            <w:shd w:val="clear" w:color="auto" w:fill="auto"/>
          </w:tcPr>
          <w:p w14:paraId="24144721" w14:textId="77777777" w:rsidR="00467640" w:rsidRPr="00467640" w:rsidRDefault="00467640" w:rsidP="00467640">
            <w:pPr>
              <w:rPr>
                <w:rFonts w:cs="Arial"/>
                <w:b/>
                <w:sz w:val="20"/>
              </w:rPr>
            </w:pPr>
            <w:r w:rsidRPr="00467640">
              <w:rPr>
                <w:rFonts w:cs="Arial"/>
                <w:b/>
                <w:sz w:val="20"/>
              </w:rPr>
              <w:t>e.  Supplies</w:t>
            </w:r>
          </w:p>
        </w:tc>
        <w:tc>
          <w:tcPr>
            <w:tcW w:w="2340" w:type="dxa"/>
            <w:shd w:val="clear" w:color="auto" w:fill="auto"/>
          </w:tcPr>
          <w:p w14:paraId="38F97359" w14:textId="77777777" w:rsidR="00467640" w:rsidRPr="00467640" w:rsidRDefault="00467640" w:rsidP="00467640">
            <w:pPr>
              <w:rPr>
                <w:rFonts w:cs="Arial"/>
                <w:sz w:val="20"/>
              </w:rPr>
            </w:pPr>
            <w:r w:rsidRPr="00467640">
              <w:rPr>
                <w:rFonts w:cs="Arial"/>
                <w:sz w:val="20"/>
              </w:rPr>
              <w:t>$3,796</w:t>
            </w:r>
          </w:p>
        </w:tc>
        <w:tc>
          <w:tcPr>
            <w:tcW w:w="1080" w:type="dxa"/>
            <w:shd w:val="clear" w:color="auto" w:fill="auto"/>
          </w:tcPr>
          <w:p w14:paraId="54CB01EC" w14:textId="77777777" w:rsidR="00467640" w:rsidRPr="00467640" w:rsidRDefault="00467640" w:rsidP="00467640">
            <w:pPr>
              <w:rPr>
                <w:rFonts w:cs="Arial"/>
                <w:sz w:val="20"/>
              </w:rPr>
            </w:pPr>
          </w:p>
        </w:tc>
        <w:tc>
          <w:tcPr>
            <w:tcW w:w="1080" w:type="dxa"/>
            <w:shd w:val="clear" w:color="auto" w:fill="auto"/>
          </w:tcPr>
          <w:p w14:paraId="0B15A224" w14:textId="77777777" w:rsidR="00467640" w:rsidRPr="00467640" w:rsidRDefault="00467640" w:rsidP="00467640">
            <w:pPr>
              <w:rPr>
                <w:rFonts w:cs="Arial"/>
                <w:sz w:val="20"/>
              </w:rPr>
            </w:pPr>
          </w:p>
        </w:tc>
        <w:tc>
          <w:tcPr>
            <w:tcW w:w="1080" w:type="dxa"/>
            <w:shd w:val="clear" w:color="auto" w:fill="auto"/>
          </w:tcPr>
          <w:p w14:paraId="57F9E5AA" w14:textId="77777777" w:rsidR="00467640" w:rsidRPr="00467640" w:rsidRDefault="00467640" w:rsidP="00467640">
            <w:pPr>
              <w:rPr>
                <w:rFonts w:cs="Arial"/>
                <w:sz w:val="20"/>
              </w:rPr>
            </w:pPr>
          </w:p>
        </w:tc>
        <w:tc>
          <w:tcPr>
            <w:tcW w:w="1710" w:type="dxa"/>
            <w:shd w:val="clear" w:color="auto" w:fill="auto"/>
          </w:tcPr>
          <w:p w14:paraId="28EC9981" w14:textId="77777777" w:rsidR="00467640" w:rsidRPr="00467640" w:rsidRDefault="00467640" w:rsidP="00467640">
            <w:pPr>
              <w:rPr>
                <w:rFonts w:cs="Arial"/>
                <w:sz w:val="20"/>
              </w:rPr>
            </w:pPr>
            <w:r w:rsidRPr="00467640">
              <w:rPr>
                <w:rFonts w:cs="Arial"/>
                <w:sz w:val="20"/>
              </w:rPr>
              <w:t>$3,796</w:t>
            </w:r>
          </w:p>
        </w:tc>
      </w:tr>
      <w:tr w:rsidR="00467640" w:rsidRPr="00467640" w14:paraId="6EB352A5" w14:textId="77777777" w:rsidTr="007647E2">
        <w:tblPrEx>
          <w:tblLook w:val="04A0" w:firstRow="1" w:lastRow="0" w:firstColumn="1" w:lastColumn="0" w:noHBand="0" w:noVBand="1"/>
        </w:tblPrEx>
        <w:tc>
          <w:tcPr>
            <w:tcW w:w="2497" w:type="dxa"/>
            <w:shd w:val="clear" w:color="auto" w:fill="auto"/>
          </w:tcPr>
          <w:p w14:paraId="2F520580" w14:textId="77777777" w:rsidR="00467640" w:rsidRPr="00467640" w:rsidRDefault="00467640" w:rsidP="00467640">
            <w:pPr>
              <w:rPr>
                <w:rFonts w:cs="Arial"/>
                <w:b/>
                <w:sz w:val="20"/>
              </w:rPr>
            </w:pPr>
            <w:r w:rsidRPr="00467640">
              <w:rPr>
                <w:rFonts w:cs="Arial"/>
                <w:b/>
                <w:sz w:val="20"/>
              </w:rPr>
              <w:t>f.  Contractual</w:t>
            </w:r>
          </w:p>
        </w:tc>
        <w:tc>
          <w:tcPr>
            <w:tcW w:w="2340" w:type="dxa"/>
            <w:shd w:val="clear" w:color="auto" w:fill="auto"/>
          </w:tcPr>
          <w:p w14:paraId="78A9C328" w14:textId="77777777" w:rsidR="00467640" w:rsidRPr="00467640" w:rsidRDefault="00467640" w:rsidP="00467640">
            <w:pPr>
              <w:rPr>
                <w:rFonts w:cs="Arial"/>
                <w:sz w:val="20"/>
              </w:rPr>
            </w:pPr>
            <w:r w:rsidRPr="00467640">
              <w:rPr>
                <w:rFonts w:cs="Arial"/>
                <w:sz w:val="20"/>
              </w:rPr>
              <w:t>$86,998</w:t>
            </w:r>
          </w:p>
        </w:tc>
        <w:tc>
          <w:tcPr>
            <w:tcW w:w="1080" w:type="dxa"/>
            <w:shd w:val="clear" w:color="auto" w:fill="auto"/>
          </w:tcPr>
          <w:p w14:paraId="23B0D68F" w14:textId="77777777" w:rsidR="00467640" w:rsidRPr="00467640" w:rsidRDefault="00467640" w:rsidP="00467640">
            <w:pPr>
              <w:rPr>
                <w:rFonts w:cs="Arial"/>
                <w:sz w:val="20"/>
              </w:rPr>
            </w:pPr>
            <w:r w:rsidRPr="00467640">
              <w:rPr>
                <w:rFonts w:cs="Arial"/>
                <w:sz w:val="20"/>
              </w:rPr>
              <w:t xml:space="preserve">    </w:t>
            </w:r>
          </w:p>
        </w:tc>
        <w:tc>
          <w:tcPr>
            <w:tcW w:w="1080" w:type="dxa"/>
            <w:shd w:val="clear" w:color="auto" w:fill="auto"/>
          </w:tcPr>
          <w:p w14:paraId="5223FDB2" w14:textId="77777777" w:rsidR="00467640" w:rsidRPr="00467640" w:rsidRDefault="00467640" w:rsidP="00467640">
            <w:pPr>
              <w:rPr>
                <w:rFonts w:cs="Arial"/>
                <w:sz w:val="20"/>
              </w:rPr>
            </w:pPr>
          </w:p>
        </w:tc>
        <w:tc>
          <w:tcPr>
            <w:tcW w:w="1080" w:type="dxa"/>
            <w:shd w:val="clear" w:color="auto" w:fill="auto"/>
          </w:tcPr>
          <w:p w14:paraId="49C87606" w14:textId="77777777" w:rsidR="00467640" w:rsidRPr="00467640" w:rsidRDefault="00467640" w:rsidP="00467640">
            <w:pPr>
              <w:rPr>
                <w:rFonts w:cs="Arial"/>
                <w:sz w:val="20"/>
              </w:rPr>
            </w:pPr>
          </w:p>
        </w:tc>
        <w:tc>
          <w:tcPr>
            <w:tcW w:w="1710" w:type="dxa"/>
            <w:shd w:val="clear" w:color="auto" w:fill="auto"/>
          </w:tcPr>
          <w:p w14:paraId="2A648E49" w14:textId="77777777" w:rsidR="00467640" w:rsidRPr="00467640" w:rsidRDefault="00467640" w:rsidP="00467640">
            <w:pPr>
              <w:rPr>
                <w:rFonts w:cs="Arial"/>
                <w:sz w:val="20"/>
              </w:rPr>
            </w:pPr>
            <w:r w:rsidRPr="00467640">
              <w:rPr>
                <w:rFonts w:cs="Arial"/>
                <w:sz w:val="20"/>
              </w:rPr>
              <w:t>$86,998</w:t>
            </w:r>
          </w:p>
        </w:tc>
      </w:tr>
      <w:tr w:rsidR="00467640" w:rsidRPr="00467640" w14:paraId="5DA86E99" w14:textId="77777777" w:rsidTr="007647E2">
        <w:tblPrEx>
          <w:tblLook w:val="04A0" w:firstRow="1" w:lastRow="0" w:firstColumn="1" w:lastColumn="0" w:noHBand="0" w:noVBand="1"/>
        </w:tblPrEx>
        <w:tc>
          <w:tcPr>
            <w:tcW w:w="2497" w:type="dxa"/>
            <w:shd w:val="clear" w:color="auto" w:fill="auto"/>
          </w:tcPr>
          <w:p w14:paraId="707672C2" w14:textId="77777777" w:rsidR="00467640" w:rsidRPr="00467640" w:rsidRDefault="00467640" w:rsidP="00467640">
            <w:pPr>
              <w:rPr>
                <w:rFonts w:cs="Arial"/>
                <w:b/>
                <w:sz w:val="20"/>
              </w:rPr>
            </w:pPr>
            <w:r w:rsidRPr="00467640">
              <w:rPr>
                <w:rFonts w:cs="Arial"/>
                <w:b/>
                <w:sz w:val="20"/>
              </w:rPr>
              <w:t>g.  Construction</w:t>
            </w:r>
          </w:p>
        </w:tc>
        <w:tc>
          <w:tcPr>
            <w:tcW w:w="2340" w:type="dxa"/>
            <w:shd w:val="clear" w:color="auto" w:fill="auto"/>
          </w:tcPr>
          <w:p w14:paraId="0B1D6F32" w14:textId="77777777" w:rsidR="00467640" w:rsidRPr="00467640" w:rsidRDefault="00467640" w:rsidP="00467640">
            <w:pPr>
              <w:rPr>
                <w:rFonts w:cs="Arial"/>
                <w:sz w:val="20"/>
              </w:rPr>
            </w:pPr>
            <w:r w:rsidRPr="00467640">
              <w:rPr>
                <w:rFonts w:cs="Arial"/>
                <w:sz w:val="20"/>
              </w:rPr>
              <w:t>$0</w:t>
            </w:r>
          </w:p>
        </w:tc>
        <w:tc>
          <w:tcPr>
            <w:tcW w:w="1080" w:type="dxa"/>
            <w:shd w:val="clear" w:color="auto" w:fill="auto"/>
          </w:tcPr>
          <w:p w14:paraId="033F883E" w14:textId="77777777" w:rsidR="00467640" w:rsidRPr="00467640" w:rsidRDefault="00467640" w:rsidP="00467640">
            <w:pPr>
              <w:rPr>
                <w:rFonts w:cs="Arial"/>
                <w:sz w:val="20"/>
              </w:rPr>
            </w:pPr>
          </w:p>
        </w:tc>
        <w:tc>
          <w:tcPr>
            <w:tcW w:w="1080" w:type="dxa"/>
            <w:shd w:val="clear" w:color="auto" w:fill="auto"/>
          </w:tcPr>
          <w:p w14:paraId="375A530B" w14:textId="77777777" w:rsidR="00467640" w:rsidRPr="00467640" w:rsidRDefault="00467640" w:rsidP="00467640">
            <w:pPr>
              <w:rPr>
                <w:rFonts w:cs="Arial"/>
                <w:sz w:val="20"/>
              </w:rPr>
            </w:pPr>
          </w:p>
        </w:tc>
        <w:tc>
          <w:tcPr>
            <w:tcW w:w="1080" w:type="dxa"/>
            <w:shd w:val="clear" w:color="auto" w:fill="auto"/>
          </w:tcPr>
          <w:p w14:paraId="1F30A065" w14:textId="77777777" w:rsidR="00467640" w:rsidRPr="00467640" w:rsidRDefault="00467640" w:rsidP="00467640">
            <w:pPr>
              <w:rPr>
                <w:rFonts w:cs="Arial"/>
                <w:sz w:val="20"/>
              </w:rPr>
            </w:pPr>
          </w:p>
        </w:tc>
        <w:tc>
          <w:tcPr>
            <w:tcW w:w="1710" w:type="dxa"/>
            <w:shd w:val="clear" w:color="auto" w:fill="auto"/>
          </w:tcPr>
          <w:p w14:paraId="2786138A" w14:textId="77777777" w:rsidR="00467640" w:rsidRPr="00467640" w:rsidRDefault="00467640" w:rsidP="00467640">
            <w:pPr>
              <w:rPr>
                <w:rFonts w:cs="Arial"/>
                <w:sz w:val="20"/>
              </w:rPr>
            </w:pPr>
            <w:r w:rsidRPr="00467640">
              <w:rPr>
                <w:rFonts w:cs="Arial"/>
                <w:sz w:val="20"/>
              </w:rPr>
              <w:t>$0</w:t>
            </w:r>
          </w:p>
        </w:tc>
      </w:tr>
      <w:tr w:rsidR="00467640" w:rsidRPr="00467640" w14:paraId="69349E16" w14:textId="77777777" w:rsidTr="007647E2">
        <w:tblPrEx>
          <w:tblLook w:val="04A0" w:firstRow="1" w:lastRow="0" w:firstColumn="1" w:lastColumn="0" w:noHBand="0" w:noVBand="1"/>
        </w:tblPrEx>
        <w:tc>
          <w:tcPr>
            <w:tcW w:w="2497" w:type="dxa"/>
            <w:shd w:val="clear" w:color="auto" w:fill="auto"/>
          </w:tcPr>
          <w:p w14:paraId="21A7B8C7" w14:textId="77777777" w:rsidR="00467640" w:rsidRPr="00467640" w:rsidRDefault="00467640" w:rsidP="00467640">
            <w:pPr>
              <w:rPr>
                <w:rFonts w:cs="Arial"/>
                <w:b/>
                <w:sz w:val="20"/>
              </w:rPr>
            </w:pPr>
            <w:r w:rsidRPr="00467640">
              <w:rPr>
                <w:rFonts w:cs="Arial"/>
                <w:b/>
                <w:sz w:val="20"/>
              </w:rPr>
              <w:t>h.  Other</w:t>
            </w:r>
          </w:p>
        </w:tc>
        <w:tc>
          <w:tcPr>
            <w:tcW w:w="2340" w:type="dxa"/>
            <w:shd w:val="clear" w:color="auto" w:fill="auto"/>
          </w:tcPr>
          <w:p w14:paraId="3A6871ED" w14:textId="77777777" w:rsidR="00467640" w:rsidRPr="00467640" w:rsidRDefault="00467640" w:rsidP="00467640">
            <w:pPr>
              <w:rPr>
                <w:rFonts w:cs="Arial"/>
                <w:sz w:val="20"/>
              </w:rPr>
            </w:pPr>
            <w:r w:rsidRPr="00467640">
              <w:rPr>
                <w:rFonts w:cs="Arial"/>
                <w:sz w:val="20"/>
              </w:rPr>
              <w:t>$15,815</w:t>
            </w:r>
          </w:p>
        </w:tc>
        <w:tc>
          <w:tcPr>
            <w:tcW w:w="1080" w:type="dxa"/>
            <w:shd w:val="clear" w:color="auto" w:fill="auto"/>
          </w:tcPr>
          <w:p w14:paraId="53E75D73" w14:textId="77777777" w:rsidR="00467640" w:rsidRPr="00467640" w:rsidRDefault="00467640" w:rsidP="00467640">
            <w:pPr>
              <w:rPr>
                <w:rFonts w:cs="Arial"/>
                <w:sz w:val="20"/>
              </w:rPr>
            </w:pPr>
          </w:p>
        </w:tc>
        <w:tc>
          <w:tcPr>
            <w:tcW w:w="1080" w:type="dxa"/>
            <w:shd w:val="clear" w:color="auto" w:fill="auto"/>
          </w:tcPr>
          <w:p w14:paraId="6DF8E223" w14:textId="77777777" w:rsidR="00467640" w:rsidRPr="00467640" w:rsidRDefault="00467640" w:rsidP="00467640">
            <w:pPr>
              <w:rPr>
                <w:rFonts w:cs="Arial"/>
                <w:sz w:val="20"/>
              </w:rPr>
            </w:pPr>
          </w:p>
        </w:tc>
        <w:tc>
          <w:tcPr>
            <w:tcW w:w="1080" w:type="dxa"/>
            <w:shd w:val="clear" w:color="auto" w:fill="auto"/>
          </w:tcPr>
          <w:p w14:paraId="00083EFF" w14:textId="77777777" w:rsidR="00467640" w:rsidRPr="00467640" w:rsidRDefault="00467640" w:rsidP="00467640">
            <w:pPr>
              <w:rPr>
                <w:rFonts w:cs="Arial"/>
                <w:sz w:val="20"/>
              </w:rPr>
            </w:pPr>
          </w:p>
        </w:tc>
        <w:tc>
          <w:tcPr>
            <w:tcW w:w="1710" w:type="dxa"/>
            <w:shd w:val="clear" w:color="auto" w:fill="auto"/>
          </w:tcPr>
          <w:p w14:paraId="57656DDD" w14:textId="77777777" w:rsidR="00467640" w:rsidRPr="00467640" w:rsidRDefault="00467640" w:rsidP="00467640">
            <w:pPr>
              <w:rPr>
                <w:rFonts w:cs="Arial"/>
                <w:sz w:val="20"/>
              </w:rPr>
            </w:pPr>
            <w:r w:rsidRPr="00467640">
              <w:rPr>
                <w:rFonts w:cs="Arial"/>
                <w:sz w:val="20"/>
              </w:rPr>
              <w:t>$15,815</w:t>
            </w:r>
          </w:p>
        </w:tc>
      </w:tr>
      <w:tr w:rsidR="00467640" w:rsidRPr="00467640" w14:paraId="1A994495" w14:textId="77777777" w:rsidTr="007647E2">
        <w:tblPrEx>
          <w:tblLook w:val="04A0" w:firstRow="1" w:lastRow="0" w:firstColumn="1" w:lastColumn="0" w:noHBand="0" w:noVBand="1"/>
        </w:tblPrEx>
        <w:tc>
          <w:tcPr>
            <w:tcW w:w="2497" w:type="dxa"/>
            <w:shd w:val="clear" w:color="auto" w:fill="auto"/>
          </w:tcPr>
          <w:p w14:paraId="22A1A190" w14:textId="77777777" w:rsidR="00467640" w:rsidRPr="00467640" w:rsidRDefault="00467640" w:rsidP="00467640">
            <w:pPr>
              <w:spacing w:after="0"/>
              <w:rPr>
                <w:rFonts w:cs="Arial"/>
                <w:b/>
                <w:sz w:val="20"/>
              </w:rPr>
            </w:pPr>
            <w:r w:rsidRPr="00467640">
              <w:rPr>
                <w:rFonts w:cs="Arial"/>
                <w:b/>
                <w:sz w:val="20"/>
              </w:rPr>
              <w:t xml:space="preserve">i.  Total Direct Charges          </w:t>
            </w:r>
          </w:p>
          <w:p w14:paraId="2DBFD68C" w14:textId="77777777" w:rsidR="00467640" w:rsidRPr="00467640" w:rsidRDefault="00467640" w:rsidP="00467640">
            <w:pPr>
              <w:rPr>
                <w:rFonts w:cs="Arial"/>
                <w:b/>
                <w:sz w:val="20"/>
              </w:rPr>
            </w:pPr>
            <w:r w:rsidRPr="00467640">
              <w:rPr>
                <w:rFonts w:cs="Arial"/>
                <w:b/>
                <w:sz w:val="20"/>
              </w:rPr>
              <w:t xml:space="preserve">     (sum 6a-6h)</w:t>
            </w:r>
          </w:p>
        </w:tc>
        <w:tc>
          <w:tcPr>
            <w:tcW w:w="2340" w:type="dxa"/>
            <w:shd w:val="clear" w:color="auto" w:fill="auto"/>
          </w:tcPr>
          <w:p w14:paraId="33968C68" w14:textId="77777777" w:rsidR="00467640" w:rsidRPr="00467640" w:rsidRDefault="00467640" w:rsidP="00467640">
            <w:pPr>
              <w:rPr>
                <w:rFonts w:cs="Arial"/>
                <w:sz w:val="20"/>
              </w:rPr>
            </w:pPr>
            <w:r w:rsidRPr="00467640">
              <w:rPr>
                <w:rFonts w:cs="Arial"/>
                <w:sz w:val="20"/>
              </w:rPr>
              <w:t>$177,462</w:t>
            </w:r>
          </w:p>
        </w:tc>
        <w:tc>
          <w:tcPr>
            <w:tcW w:w="1080" w:type="dxa"/>
            <w:shd w:val="clear" w:color="auto" w:fill="auto"/>
          </w:tcPr>
          <w:p w14:paraId="31953990" w14:textId="77777777" w:rsidR="00467640" w:rsidRPr="00467640" w:rsidRDefault="00467640" w:rsidP="00467640">
            <w:pPr>
              <w:rPr>
                <w:rFonts w:cs="Arial"/>
                <w:sz w:val="20"/>
              </w:rPr>
            </w:pPr>
          </w:p>
        </w:tc>
        <w:tc>
          <w:tcPr>
            <w:tcW w:w="1080" w:type="dxa"/>
            <w:shd w:val="clear" w:color="auto" w:fill="auto"/>
          </w:tcPr>
          <w:p w14:paraId="44CE239A" w14:textId="77777777" w:rsidR="00467640" w:rsidRPr="00467640" w:rsidRDefault="00467640" w:rsidP="00467640">
            <w:pPr>
              <w:rPr>
                <w:rFonts w:cs="Arial"/>
                <w:sz w:val="20"/>
              </w:rPr>
            </w:pPr>
          </w:p>
        </w:tc>
        <w:tc>
          <w:tcPr>
            <w:tcW w:w="1080" w:type="dxa"/>
            <w:shd w:val="clear" w:color="auto" w:fill="auto"/>
          </w:tcPr>
          <w:p w14:paraId="3338A011" w14:textId="77777777" w:rsidR="00467640" w:rsidRPr="00467640" w:rsidRDefault="00467640" w:rsidP="00467640">
            <w:pPr>
              <w:rPr>
                <w:rFonts w:cs="Arial"/>
                <w:sz w:val="20"/>
              </w:rPr>
            </w:pPr>
          </w:p>
        </w:tc>
        <w:tc>
          <w:tcPr>
            <w:tcW w:w="1710" w:type="dxa"/>
            <w:shd w:val="clear" w:color="auto" w:fill="auto"/>
          </w:tcPr>
          <w:p w14:paraId="1E616CD7" w14:textId="77777777" w:rsidR="00467640" w:rsidRPr="00467640" w:rsidRDefault="00467640" w:rsidP="00467640">
            <w:pPr>
              <w:rPr>
                <w:rFonts w:cs="Arial"/>
                <w:sz w:val="20"/>
              </w:rPr>
            </w:pPr>
            <w:r w:rsidRPr="00467640">
              <w:rPr>
                <w:rFonts w:cs="Arial"/>
                <w:sz w:val="20"/>
              </w:rPr>
              <w:t>$177,462</w:t>
            </w:r>
          </w:p>
        </w:tc>
      </w:tr>
      <w:tr w:rsidR="00467640" w:rsidRPr="00467640" w14:paraId="6F362112" w14:textId="77777777" w:rsidTr="007647E2">
        <w:tblPrEx>
          <w:tblLook w:val="04A0" w:firstRow="1" w:lastRow="0" w:firstColumn="1" w:lastColumn="0" w:noHBand="0" w:noVBand="1"/>
        </w:tblPrEx>
        <w:tc>
          <w:tcPr>
            <w:tcW w:w="2497" w:type="dxa"/>
            <w:shd w:val="clear" w:color="auto" w:fill="auto"/>
          </w:tcPr>
          <w:p w14:paraId="04E8BEC1" w14:textId="77777777" w:rsidR="00467640" w:rsidRPr="00467640" w:rsidRDefault="00467640" w:rsidP="00467640">
            <w:pPr>
              <w:rPr>
                <w:rFonts w:cs="Arial"/>
                <w:b/>
                <w:sz w:val="20"/>
              </w:rPr>
            </w:pPr>
            <w:r w:rsidRPr="00467640">
              <w:rPr>
                <w:rFonts w:cs="Arial"/>
                <w:b/>
                <w:sz w:val="20"/>
              </w:rPr>
              <w:t>j.  Indirect Charges</w:t>
            </w:r>
          </w:p>
        </w:tc>
        <w:tc>
          <w:tcPr>
            <w:tcW w:w="2340" w:type="dxa"/>
            <w:shd w:val="clear" w:color="auto" w:fill="auto"/>
          </w:tcPr>
          <w:p w14:paraId="6FEAB58C" w14:textId="77777777" w:rsidR="00467640" w:rsidRPr="00467640" w:rsidRDefault="00467640" w:rsidP="00467640">
            <w:pPr>
              <w:rPr>
                <w:rFonts w:cs="Arial"/>
                <w:sz w:val="20"/>
              </w:rPr>
            </w:pPr>
            <w:r w:rsidRPr="00467640">
              <w:rPr>
                <w:rFonts w:cs="Arial"/>
                <w:sz w:val="20"/>
              </w:rPr>
              <w:t>$6,841</w:t>
            </w:r>
          </w:p>
        </w:tc>
        <w:tc>
          <w:tcPr>
            <w:tcW w:w="1080" w:type="dxa"/>
            <w:shd w:val="clear" w:color="auto" w:fill="auto"/>
          </w:tcPr>
          <w:p w14:paraId="1A43A7FC" w14:textId="77777777" w:rsidR="00467640" w:rsidRPr="00467640" w:rsidRDefault="00467640" w:rsidP="00467640">
            <w:pPr>
              <w:rPr>
                <w:rFonts w:cs="Arial"/>
                <w:sz w:val="20"/>
              </w:rPr>
            </w:pPr>
          </w:p>
        </w:tc>
        <w:tc>
          <w:tcPr>
            <w:tcW w:w="1080" w:type="dxa"/>
            <w:shd w:val="clear" w:color="auto" w:fill="auto"/>
          </w:tcPr>
          <w:p w14:paraId="30902638" w14:textId="77777777" w:rsidR="00467640" w:rsidRPr="00467640" w:rsidRDefault="00467640" w:rsidP="00467640">
            <w:pPr>
              <w:rPr>
                <w:rFonts w:cs="Arial"/>
                <w:sz w:val="20"/>
              </w:rPr>
            </w:pPr>
          </w:p>
        </w:tc>
        <w:tc>
          <w:tcPr>
            <w:tcW w:w="1080" w:type="dxa"/>
            <w:shd w:val="clear" w:color="auto" w:fill="auto"/>
          </w:tcPr>
          <w:p w14:paraId="25170A9C" w14:textId="77777777" w:rsidR="00467640" w:rsidRPr="00467640" w:rsidRDefault="00467640" w:rsidP="00467640">
            <w:pPr>
              <w:rPr>
                <w:rFonts w:cs="Arial"/>
                <w:sz w:val="20"/>
              </w:rPr>
            </w:pPr>
          </w:p>
        </w:tc>
        <w:tc>
          <w:tcPr>
            <w:tcW w:w="1710" w:type="dxa"/>
            <w:shd w:val="clear" w:color="auto" w:fill="auto"/>
          </w:tcPr>
          <w:p w14:paraId="7FFEDB75" w14:textId="77777777" w:rsidR="00467640" w:rsidRPr="00467640" w:rsidRDefault="00467640" w:rsidP="00467640">
            <w:pPr>
              <w:rPr>
                <w:rFonts w:cs="Arial"/>
                <w:sz w:val="20"/>
              </w:rPr>
            </w:pPr>
            <w:r w:rsidRPr="00467640">
              <w:rPr>
                <w:rFonts w:cs="Arial"/>
                <w:sz w:val="20"/>
              </w:rPr>
              <w:t>$5,6,841</w:t>
            </w:r>
          </w:p>
        </w:tc>
      </w:tr>
      <w:tr w:rsidR="00467640" w:rsidRPr="00467640" w14:paraId="713EAC9F" w14:textId="77777777" w:rsidTr="007647E2">
        <w:tblPrEx>
          <w:tblLook w:val="04A0" w:firstRow="1" w:lastRow="0" w:firstColumn="1" w:lastColumn="0" w:noHBand="0" w:noVBand="1"/>
        </w:tblPrEx>
        <w:trPr>
          <w:trHeight w:val="1007"/>
        </w:trPr>
        <w:tc>
          <w:tcPr>
            <w:tcW w:w="2497" w:type="dxa"/>
            <w:shd w:val="clear" w:color="auto" w:fill="auto"/>
          </w:tcPr>
          <w:p w14:paraId="0A9F9C43" w14:textId="77777777" w:rsidR="00467640" w:rsidRPr="00467640" w:rsidRDefault="00467640" w:rsidP="00467640">
            <w:pPr>
              <w:rPr>
                <w:rFonts w:cs="Arial"/>
                <w:b/>
                <w:sz w:val="20"/>
              </w:rPr>
            </w:pPr>
            <w:r w:rsidRPr="00467640">
              <w:rPr>
                <w:rFonts w:cs="Arial"/>
                <w:b/>
                <w:sz w:val="20"/>
              </w:rPr>
              <w:t>k.  TOTALS (sum of 6i and 6j)</w:t>
            </w:r>
          </w:p>
        </w:tc>
        <w:tc>
          <w:tcPr>
            <w:tcW w:w="2340" w:type="dxa"/>
            <w:shd w:val="clear" w:color="auto" w:fill="auto"/>
          </w:tcPr>
          <w:p w14:paraId="283A7F66" w14:textId="77777777" w:rsidR="00467640" w:rsidRPr="00467640" w:rsidRDefault="00467640" w:rsidP="00467640">
            <w:pPr>
              <w:rPr>
                <w:rFonts w:cs="Arial"/>
                <w:sz w:val="20"/>
              </w:rPr>
            </w:pPr>
            <w:r w:rsidRPr="00467640">
              <w:rPr>
                <w:rFonts w:cs="Arial"/>
                <w:sz w:val="20"/>
              </w:rPr>
              <w:t xml:space="preserve">$184,303 </w:t>
            </w:r>
            <w:r w:rsidRPr="00467640">
              <w:rPr>
                <w:rFonts w:cs="Arial"/>
                <w:color w:val="FF0000"/>
                <w:sz w:val="20"/>
              </w:rPr>
              <w:t>–</w:t>
            </w:r>
            <w:r w:rsidRPr="00467640">
              <w:rPr>
                <w:rFonts w:cs="Arial"/>
                <w:b/>
                <w:sz w:val="20"/>
              </w:rPr>
              <w:t xml:space="preserve"> </w:t>
            </w:r>
            <w:r w:rsidRPr="00467640">
              <w:rPr>
                <w:rFonts w:cs="Arial"/>
                <w:b/>
                <w:sz w:val="20"/>
                <w:u w:val="single"/>
              </w:rPr>
              <w:t>this total must match the total in Section A (g) and Line 13 in Section D</w:t>
            </w:r>
          </w:p>
        </w:tc>
        <w:tc>
          <w:tcPr>
            <w:tcW w:w="1080" w:type="dxa"/>
            <w:shd w:val="clear" w:color="auto" w:fill="auto"/>
          </w:tcPr>
          <w:p w14:paraId="6736235A" w14:textId="77777777" w:rsidR="00467640" w:rsidRPr="00467640" w:rsidRDefault="00467640" w:rsidP="00467640">
            <w:pPr>
              <w:rPr>
                <w:rFonts w:cs="Arial"/>
                <w:sz w:val="20"/>
              </w:rPr>
            </w:pPr>
          </w:p>
        </w:tc>
        <w:tc>
          <w:tcPr>
            <w:tcW w:w="1080" w:type="dxa"/>
            <w:shd w:val="clear" w:color="auto" w:fill="auto"/>
          </w:tcPr>
          <w:p w14:paraId="22F70F7C" w14:textId="77777777" w:rsidR="00467640" w:rsidRPr="00467640" w:rsidRDefault="00467640" w:rsidP="00467640">
            <w:pPr>
              <w:rPr>
                <w:rFonts w:cs="Arial"/>
                <w:sz w:val="20"/>
              </w:rPr>
            </w:pPr>
          </w:p>
        </w:tc>
        <w:tc>
          <w:tcPr>
            <w:tcW w:w="1080" w:type="dxa"/>
            <w:shd w:val="clear" w:color="auto" w:fill="auto"/>
          </w:tcPr>
          <w:p w14:paraId="7B19CF13" w14:textId="77777777" w:rsidR="00467640" w:rsidRPr="00467640" w:rsidRDefault="00467640" w:rsidP="00467640">
            <w:pPr>
              <w:rPr>
                <w:rFonts w:cs="Arial"/>
                <w:sz w:val="20"/>
              </w:rPr>
            </w:pPr>
          </w:p>
        </w:tc>
        <w:tc>
          <w:tcPr>
            <w:tcW w:w="1710" w:type="dxa"/>
            <w:shd w:val="clear" w:color="auto" w:fill="auto"/>
          </w:tcPr>
          <w:p w14:paraId="282A1399" w14:textId="77777777" w:rsidR="00467640" w:rsidRPr="00467640" w:rsidRDefault="00467640" w:rsidP="00467640">
            <w:pPr>
              <w:rPr>
                <w:rFonts w:cs="Arial"/>
                <w:sz w:val="20"/>
              </w:rPr>
            </w:pPr>
            <w:r w:rsidRPr="00467640">
              <w:rPr>
                <w:rFonts w:cs="Arial"/>
                <w:sz w:val="20"/>
              </w:rPr>
              <w:t>$184,303</w:t>
            </w:r>
          </w:p>
        </w:tc>
      </w:tr>
      <w:tr w:rsidR="00467640" w:rsidRPr="00467640" w14:paraId="0BD4C068" w14:textId="77777777" w:rsidTr="007647E2">
        <w:tblPrEx>
          <w:tblLook w:val="04A0" w:firstRow="1" w:lastRow="0" w:firstColumn="1" w:lastColumn="0" w:noHBand="0" w:noVBand="1"/>
        </w:tblPrEx>
        <w:trPr>
          <w:trHeight w:val="530"/>
        </w:trPr>
        <w:tc>
          <w:tcPr>
            <w:tcW w:w="2497" w:type="dxa"/>
            <w:shd w:val="clear" w:color="auto" w:fill="auto"/>
          </w:tcPr>
          <w:p w14:paraId="0C713A03" w14:textId="77777777" w:rsidR="00467640" w:rsidRPr="00467640" w:rsidRDefault="00467640" w:rsidP="00467640">
            <w:pPr>
              <w:rPr>
                <w:rFonts w:cs="Arial"/>
                <w:b/>
                <w:sz w:val="20"/>
              </w:rPr>
            </w:pPr>
            <w:r w:rsidRPr="00467640">
              <w:rPr>
                <w:rFonts w:cs="Arial"/>
                <w:b/>
                <w:sz w:val="20"/>
              </w:rPr>
              <w:lastRenderedPageBreak/>
              <w:t>7.  Program Income</w:t>
            </w:r>
          </w:p>
        </w:tc>
        <w:tc>
          <w:tcPr>
            <w:tcW w:w="2340" w:type="dxa"/>
            <w:shd w:val="clear" w:color="auto" w:fill="auto"/>
          </w:tcPr>
          <w:p w14:paraId="6ECB4E71" w14:textId="77777777" w:rsidR="00467640" w:rsidRPr="00467640" w:rsidRDefault="00467640" w:rsidP="00467640">
            <w:pPr>
              <w:rPr>
                <w:rFonts w:cs="Arial"/>
                <w:sz w:val="20"/>
              </w:rPr>
            </w:pPr>
          </w:p>
        </w:tc>
        <w:tc>
          <w:tcPr>
            <w:tcW w:w="1080" w:type="dxa"/>
            <w:shd w:val="clear" w:color="auto" w:fill="auto"/>
          </w:tcPr>
          <w:p w14:paraId="088D3E97" w14:textId="77777777" w:rsidR="00467640" w:rsidRPr="00467640" w:rsidRDefault="00467640" w:rsidP="00467640">
            <w:pPr>
              <w:rPr>
                <w:rFonts w:cs="Arial"/>
                <w:sz w:val="20"/>
              </w:rPr>
            </w:pPr>
          </w:p>
        </w:tc>
        <w:tc>
          <w:tcPr>
            <w:tcW w:w="1080" w:type="dxa"/>
            <w:shd w:val="clear" w:color="auto" w:fill="auto"/>
          </w:tcPr>
          <w:p w14:paraId="2DA6CBF2" w14:textId="77777777" w:rsidR="00467640" w:rsidRPr="00467640" w:rsidRDefault="00467640" w:rsidP="00467640">
            <w:pPr>
              <w:rPr>
                <w:rFonts w:cs="Arial"/>
                <w:sz w:val="20"/>
              </w:rPr>
            </w:pPr>
          </w:p>
        </w:tc>
        <w:tc>
          <w:tcPr>
            <w:tcW w:w="1080" w:type="dxa"/>
            <w:shd w:val="clear" w:color="auto" w:fill="auto"/>
          </w:tcPr>
          <w:p w14:paraId="72EAD961" w14:textId="77777777" w:rsidR="00467640" w:rsidRPr="00467640" w:rsidRDefault="00467640" w:rsidP="00467640">
            <w:pPr>
              <w:rPr>
                <w:rFonts w:cs="Arial"/>
                <w:sz w:val="20"/>
              </w:rPr>
            </w:pPr>
          </w:p>
        </w:tc>
        <w:tc>
          <w:tcPr>
            <w:tcW w:w="1710" w:type="dxa"/>
            <w:shd w:val="clear" w:color="auto" w:fill="auto"/>
          </w:tcPr>
          <w:p w14:paraId="36A24F9B" w14:textId="77777777" w:rsidR="00467640" w:rsidRPr="00467640" w:rsidRDefault="00467640" w:rsidP="00467640">
            <w:pPr>
              <w:rPr>
                <w:rFonts w:cs="Arial"/>
                <w:sz w:val="20"/>
              </w:rPr>
            </w:pPr>
          </w:p>
        </w:tc>
      </w:tr>
    </w:tbl>
    <w:p w14:paraId="7BE61A1D" w14:textId="77777777" w:rsidR="00467640" w:rsidRPr="00467640" w:rsidRDefault="00467640" w:rsidP="00467640">
      <w:pPr>
        <w:rPr>
          <w:rFonts w:cs="Arial"/>
          <w:sz w:val="20"/>
        </w:rPr>
      </w:pPr>
      <w:r w:rsidRPr="00467640">
        <w:rPr>
          <w:rFonts w:cs="Arial"/>
          <w:sz w:val="20"/>
        </w:rPr>
        <w:t xml:space="preserve">                                                                                                                                       Standard Form 424A</w:t>
      </w:r>
    </w:p>
    <w:p w14:paraId="4584BD8D" w14:textId="77777777" w:rsidR="00467640" w:rsidRPr="00467640" w:rsidRDefault="00467640" w:rsidP="00467640">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467640" w:rsidRPr="00467640" w14:paraId="18625763" w14:textId="77777777" w:rsidTr="007647E2">
        <w:trPr>
          <w:cantSplit/>
          <w:trHeight w:val="326"/>
        </w:trPr>
        <w:tc>
          <w:tcPr>
            <w:tcW w:w="9787" w:type="dxa"/>
            <w:gridSpan w:val="7"/>
            <w:shd w:val="clear" w:color="auto" w:fill="B8CCE4"/>
          </w:tcPr>
          <w:p w14:paraId="10689D2C" w14:textId="77777777" w:rsidR="00467640" w:rsidRPr="00467640" w:rsidRDefault="00467640" w:rsidP="00467640">
            <w:pPr>
              <w:rPr>
                <w:rFonts w:cs="Arial"/>
                <w:b/>
              </w:rPr>
            </w:pPr>
            <w:r w:rsidRPr="00467640">
              <w:rPr>
                <w:rFonts w:cs="Arial"/>
                <w:b/>
                <w:sz w:val="22"/>
              </w:rPr>
              <w:t xml:space="preserve">                                   SECTION C – NON-FEDERAL RESOURCES</w:t>
            </w:r>
          </w:p>
        </w:tc>
      </w:tr>
      <w:tr w:rsidR="00467640" w:rsidRPr="00467640" w14:paraId="32A757D8" w14:textId="77777777" w:rsidTr="007647E2">
        <w:tblPrEx>
          <w:tblLook w:val="04A0" w:firstRow="1" w:lastRow="0" w:firstColumn="1" w:lastColumn="0" w:noHBand="0" w:noVBand="1"/>
        </w:tblPrEx>
        <w:trPr>
          <w:trHeight w:val="890"/>
        </w:trPr>
        <w:tc>
          <w:tcPr>
            <w:tcW w:w="4027" w:type="dxa"/>
            <w:gridSpan w:val="2"/>
            <w:shd w:val="clear" w:color="auto" w:fill="auto"/>
          </w:tcPr>
          <w:p w14:paraId="0FBF1F80" w14:textId="77777777" w:rsidR="00467640" w:rsidRPr="00467640" w:rsidRDefault="00467640" w:rsidP="00467640">
            <w:pPr>
              <w:rPr>
                <w:rFonts w:cs="Arial"/>
                <w:b/>
                <w:sz w:val="20"/>
              </w:rPr>
            </w:pPr>
            <w:r w:rsidRPr="00467640">
              <w:rPr>
                <w:rFonts w:cs="Arial"/>
                <w:b/>
                <w:sz w:val="20"/>
              </w:rPr>
              <w:t xml:space="preserve">   (a) Grant Program</w:t>
            </w:r>
          </w:p>
        </w:tc>
        <w:tc>
          <w:tcPr>
            <w:tcW w:w="1440" w:type="dxa"/>
            <w:gridSpan w:val="2"/>
            <w:shd w:val="clear" w:color="auto" w:fill="auto"/>
          </w:tcPr>
          <w:p w14:paraId="32281D42" w14:textId="77777777" w:rsidR="00467640" w:rsidRPr="00467640" w:rsidRDefault="00467640" w:rsidP="00467640">
            <w:pPr>
              <w:rPr>
                <w:rFonts w:cs="Arial"/>
                <w:b/>
                <w:sz w:val="20"/>
              </w:rPr>
            </w:pPr>
            <w:r w:rsidRPr="00467640">
              <w:rPr>
                <w:rFonts w:cs="Arial"/>
                <w:b/>
                <w:sz w:val="20"/>
              </w:rPr>
              <w:t xml:space="preserve">(b) </w:t>
            </w:r>
          </w:p>
          <w:p w14:paraId="47F749D0" w14:textId="77777777" w:rsidR="00467640" w:rsidRPr="00467640" w:rsidRDefault="00467640" w:rsidP="00467640">
            <w:pPr>
              <w:rPr>
                <w:rFonts w:cs="Arial"/>
                <w:b/>
                <w:sz w:val="20"/>
              </w:rPr>
            </w:pPr>
            <w:r w:rsidRPr="00467640">
              <w:rPr>
                <w:rFonts w:cs="Arial"/>
                <w:b/>
                <w:sz w:val="20"/>
              </w:rPr>
              <w:t>Applicant</w:t>
            </w:r>
          </w:p>
        </w:tc>
        <w:tc>
          <w:tcPr>
            <w:tcW w:w="1350" w:type="dxa"/>
            <w:shd w:val="clear" w:color="auto" w:fill="auto"/>
          </w:tcPr>
          <w:p w14:paraId="74D78C6C" w14:textId="77777777" w:rsidR="00467640" w:rsidRPr="00467640" w:rsidRDefault="00467640" w:rsidP="00467640">
            <w:pPr>
              <w:rPr>
                <w:rFonts w:cs="Arial"/>
                <w:b/>
                <w:sz w:val="20"/>
              </w:rPr>
            </w:pPr>
            <w:r w:rsidRPr="00467640">
              <w:rPr>
                <w:rFonts w:cs="Arial"/>
                <w:b/>
                <w:sz w:val="20"/>
              </w:rPr>
              <w:t>(c)</w:t>
            </w:r>
          </w:p>
          <w:p w14:paraId="0C32FF9A" w14:textId="77777777" w:rsidR="00467640" w:rsidRPr="00467640" w:rsidRDefault="00467640" w:rsidP="00467640">
            <w:pPr>
              <w:rPr>
                <w:rFonts w:cs="Arial"/>
                <w:b/>
                <w:sz w:val="20"/>
              </w:rPr>
            </w:pPr>
            <w:r w:rsidRPr="00467640">
              <w:rPr>
                <w:rFonts w:cs="Arial"/>
                <w:b/>
                <w:sz w:val="20"/>
              </w:rPr>
              <w:t xml:space="preserve"> State</w:t>
            </w:r>
          </w:p>
        </w:tc>
        <w:tc>
          <w:tcPr>
            <w:tcW w:w="1350" w:type="dxa"/>
            <w:shd w:val="clear" w:color="auto" w:fill="auto"/>
          </w:tcPr>
          <w:p w14:paraId="1B846DDF" w14:textId="77777777" w:rsidR="00467640" w:rsidRPr="00467640" w:rsidRDefault="00467640" w:rsidP="00467640">
            <w:pPr>
              <w:rPr>
                <w:rFonts w:cs="Arial"/>
                <w:b/>
                <w:sz w:val="20"/>
              </w:rPr>
            </w:pPr>
            <w:r w:rsidRPr="00467640">
              <w:rPr>
                <w:rFonts w:cs="Arial"/>
                <w:b/>
                <w:sz w:val="20"/>
              </w:rPr>
              <w:t xml:space="preserve">(d) </w:t>
            </w:r>
          </w:p>
          <w:p w14:paraId="4277BCF5" w14:textId="77777777" w:rsidR="00467640" w:rsidRPr="00467640" w:rsidRDefault="00467640" w:rsidP="00467640">
            <w:pPr>
              <w:spacing w:after="120"/>
              <w:rPr>
                <w:rFonts w:cs="Arial"/>
                <w:b/>
                <w:sz w:val="20"/>
              </w:rPr>
            </w:pPr>
            <w:r w:rsidRPr="00467640">
              <w:rPr>
                <w:rFonts w:cs="Arial"/>
                <w:b/>
                <w:sz w:val="20"/>
              </w:rPr>
              <w:t>Other Sources</w:t>
            </w:r>
          </w:p>
        </w:tc>
        <w:tc>
          <w:tcPr>
            <w:tcW w:w="1620" w:type="dxa"/>
            <w:shd w:val="clear" w:color="auto" w:fill="auto"/>
          </w:tcPr>
          <w:p w14:paraId="0698DEA5" w14:textId="77777777" w:rsidR="00467640" w:rsidRPr="00467640" w:rsidRDefault="00467640" w:rsidP="00467640">
            <w:pPr>
              <w:rPr>
                <w:rFonts w:cs="Arial"/>
                <w:b/>
                <w:sz w:val="20"/>
              </w:rPr>
            </w:pPr>
            <w:r w:rsidRPr="00467640">
              <w:rPr>
                <w:rFonts w:cs="Arial"/>
                <w:b/>
                <w:sz w:val="20"/>
              </w:rPr>
              <w:t xml:space="preserve">(e) </w:t>
            </w:r>
          </w:p>
          <w:p w14:paraId="31A2190A" w14:textId="77777777" w:rsidR="00467640" w:rsidRPr="00467640" w:rsidRDefault="00467640" w:rsidP="00467640">
            <w:pPr>
              <w:rPr>
                <w:rFonts w:cs="Arial"/>
                <w:b/>
                <w:sz w:val="20"/>
              </w:rPr>
            </w:pPr>
            <w:r w:rsidRPr="00467640">
              <w:rPr>
                <w:rFonts w:cs="Arial"/>
                <w:b/>
                <w:sz w:val="20"/>
              </w:rPr>
              <w:t>TOTALS</w:t>
            </w:r>
          </w:p>
        </w:tc>
      </w:tr>
      <w:tr w:rsidR="00467640" w:rsidRPr="00467640" w14:paraId="46545349" w14:textId="77777777" w:rsidTr="007647E2">
        <w:tblPrEx>
          <w:tblLook w:val="04A0" w:firstRow="1" w:lastRow="0" w:firstColumn="1" w:lastColumn="0" w:noHBand="0" w:noVBand="1"/>
        </w:tblPrEx>
        <w:trPr>
          <w:trHeight w:val="481"/>
        </w:trPr>
        <w:tc>
          <w:tcPr>
            <w:tcW w:w="4027" w:type="dxa"/>
            <w:gridSpan w:val="2"/>
            <w:shd w:val="clear" w:color="auto" w:fill="auto"/>
          </w:tcPr>
          <w:p w14:paraId="58E1D0AF" w14:textId="77777777" w:rsidR="00467640" w:rsidRPr="00467640" w:rsidRDefault="00467640" w:rsidP="00467640">
            <w:pPr>
              <w:rPr>
                <w:rFonts w:cs="Arial"/>
                <w:b/>
                <w:sz w:val="20"/>
              </w:rPr>
            </w:pPr>
            <w:r w:rsidRPr="00467640">
              <w:rPr>
                <w:rFonts w:cs="Arial"/>
                <w:b/>
                <w:sz w:val="20"/>
              </w:rPr>
              <w:t>8.  Title of FOA</w:t>
            </w:r>
          </w:p>
        </w:tc>
        <w:tc>
          <w:tcPr>
            <w:tcW w:w="1440" w:type="dxa"/>
            <w:gridSpan w:val="2"/>
            <w:shd w:val="clear" w:color="auto" w:fill="auto"/>
          </w:tcPr>
          <w:p w14:paraId="6A0FB3E5" w14:textId="77777777" w:rsidR="00467640" w:rsidRPr="00467640" w:rsidRDefault="00467640" w:rsidP="00467640">
            <w:pPr>
              <w:rPr>
                <w:rFonts w:cs="Arial"/>
                <w:sz w:val="20"/>
              </w:rPr>
            </w:pPr>
          </w:p>
        </w:tc>
        <w:tc>
          <w:tcPr>
            <w:tcW w:w="1350" w:type="dxa"/>
            <w:shd w:val="clear" w:color="auto" w:fill="auto"/>
          </w:tcPr>
          <w:p w14:paraId="77754EBA" w14:textId="77777777" w:rsidR="00467640" w:rsidRPr="00467640" w:rsidRDefault="00467640" w:rsidP="00467640">
            <w:pPr>
              <w:rPr>
                <w:rFonts w:cs="Arial"/>
                <w:sz w:val="20"/>
              </w:rPr>
            </w:pPr>
          </w:p>
        </w:tc>
        <w:tc>
          <w:tcPr>
            <w:tcW w:w="1350" w:type="dxa"/>
            <w:shd w:val="clear" w:color="auto" w:fill="auto"/>
          </w:tcPr>
          <w:p w14:paraId="6A5A1D0B" w14:textId="77777777" w:rsidR="00467640" w:rsidRPr="00467640" w:rsidRDefault="00467640" w:rsidP="00467640">
            <w:pPr>
              <w:rPr>
                <w:rFonts w:cs="Arial"/>
                <w:sz w:val="20"/>
              </w:rPr>
            </w:pPr>
          </w:p>
        </w:tc>
        <w:tc>
          <w:tcPr>
            <w:tcW w:w="1620" w:type="dxa"/>
            <w:shd w:val="clear" w:color="auto" w:fill="auto"/>
          </w:tcPr>
          <w:p w14:paraId="1E19295B" w14:textId="77777777" w:rsidR="00467640" w:rsidRPr="00467640" w:rsidRDefault="00467640" w:rsidP="00467640">
            <w:pPr>
              <w:rPr>
                <w:rFonts w:cs="Arial"/>
                <w:sz w:val="20"/>
              </w:rPr>
            </w:pPr>
          </w:p>
        </w:tc>
      </w:tr>
      <w:tr w:rsidR="00467640" w:rsidRPr="00467640" w14:paraId="7D4B1995" w14:textId="77777777" w:rsidTr="007647E2">
        <w:tblPrEx>
          <w:tblLook w:val="04A0" w:firstRow="1" w:lastRow="0" w:firstColumn="1" w:lastColumn="0" w:noHBand="0" w:noVBand="1"/>
        </w:tblPrEx>
        <w:trPr>
          <w:trHeight w:val="468"/>
        </w:trPr>
        <w:tc>
          <w:tcPr>
            <w:tcW w:w="4027" w:type="dxa"/>
            <w:gridSpan w:val="2"/>
            <w:shd w:val="clear" w:color="auto" w:fill="auto"/>
          </w:tcPr>
          <w:p w14:paraId="2C0BFF72" w14:textId="77777777" w:rsidR="00467640" w:rsidRPr="00467640" w:rsidRDefault="00467640" w:rsidP="00467640">
            <w:pPr>
              <w:rPr>
                <w:rFonts w:cs="Arial"/>
                <w:b/>
                <w:sz w:val="20"/>
              </w:rPr>
            </w:pPr>
            <w:r w:rsidRPr="00467640">
              <w:rPr>
                <w:rFonts w:cs="Arial"/>
                <w:b/>
                <w:sz w:val="20"/>
              </w:rPr>
              <w:t>9.</w:t>
            </w:r>
          </w:p>
        </w:tc>
        <w:tc>
          <w:tcPr>
            <w:tcW w:w="1440" w:type="dxa"/>
            <w:gridSpan w:val="2"/>
            <w:shd w:val="clear" w:color="auto" w:fill="auto"/>
          </w:tcPr>
          <w:p w14:paraId="63538FC7" w14:textId="77777777" w:rsidR="00467640" w:rsidRPr="00467640" w:rsidRDefault="00467640" w:rsidP="00467640">
            <w:pPr>
              <w:rPr>
                <w:rFonts w:cs="Arial"/>
                <w:sz w:val="20"/>
              </w:rPr>
            </w:pPr>
          </w:p>
        </w:tc>
        <w:tc>
          <w:tcPr>
            <w:tcW w:w="1350" w:type="dxa"/>
            <w:shd w:val="clear" w:color="auto" w:fill="auto"/>
          </w:tcPr>
          <w:p w14:paraId="17BFBD8E" w14:textId="77777777" w:rsidR="00467640" w:rsidRPr="00467640" w:rsidRDefault="00467640" w:rsidP="00467640">
            <w:pPr>
              <w:rPr>
                <w:rFonts w:cs="Arial"/>
                <w:sz w:val="20"/>
              </w:rPr>
            </w:pPr>
          </w:p>
        </w:tc>
        <w:tc>
          <w:tcPr>
            <w:tcW w:w="1350" w:type="dxa"/>
            <w:shd w:val="clear" w:color="auto" w:fill="auto"/>
          </w:tcPr>
          <w:p w14:paraId="31D7B885" w14:textId="77777777" w:rsidR="00467640" w:rsidRPr="00467640" w:rsidRDefault="00467640" w:rsidP="00467640">
            <w:pPr>
              <w:rPr>
                <w:rFonts w:cs="Arial"/>
                <w:sz w:val="20"/>
              </w:rPr>
            </w:pPr>
          </w:p>
        </w:tc>
        <w:tc>
          <w:tcPr>
            <w:tcW w:w="1620" w:type="dxa"/>
            <w:shd w:val="clear" w:color="auto" w:fill="auto"/>
          </w:tcPr>
          <w:p w14:paraId="3BCE882E" w14:textId="77777777" w:rsidR="00467640" w:rsidRPr="00467640" w:rsidRDefault="00467640" w:rsidP="00467640">
            <w:pPr>
              <w:rPr>
                <w:rFonts w:cs="Arial"/>
                <w:sz w:val="20"/>
              </w:rPr>
            </w:pPr>
          </w:p>
        </w:tc>
      </w:tr>
      <w:tr w:rsidR="00467640" w:rsidRPr="00467640" w14:paraId="345858D0" w14:textId="77777777" w:rsidTr="007647E2">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45217745" w14:textId="77777777" w:rsidR="00467640" w:rsidRPr="00467640" w:rsidRDefault="00467640" w:rsidP="00467640">
            <w:pPr>
              <w:rPr>
                <w:rFonts w:cs="Arial"/>
                <w:b/>
                <w:sz w:val="20"/>
              </w:rPr>
            </w:pPr>
            <w:r w:rsidRPr="00467640">
              <w:rPr>
                <w:rFonts w:cs="Arial"/>
                <w:b/>
                <w:sz w:val="20"/>
              </w:rPr>
              <w:t>10.</w:t>
            </w:r>
          </w:p>
        </w:tc>
        <w:tc>
          <w:tcPr>
            <w:tcW w:w="1440" w:type="dxa"/>
            <w:gridSpan w:val="2"/>
            <w:shd w:val="clear" w:color="auto" w:fill="auto"/>
          </w:tcPr>
          <w:p w14:paraId="2FE95B93" w14:textId="77777777" w:rsidR="00467640" w:rsidRPr="00467640" w:rsidRDefault="00467640" w:rsidP="00467640">
            <w:pPr>
              <w:rPr>
                <w:rFonts w:cs="Arial"/>
                <w:sz w:val="20"/>
              </w:rPr>
            </w:pPr>
          </w:p>
        </w:tc>
        <w:tc>
          <w:tcPr>
            <w:tcW w:w="1350" w:type="dxa"/>
            <w:shd w:val="clear" w:color="auto" w:fill="auto"/>
          </w:tcPr>
          <w:p w14:paraId="266AD126" w14:textId="77777777" w:rsidR="00467640" w:rsidRPr="00467640" w:rsidRDefault="00467640" w:rsidP="00467640">
            <w:pPr>
              <w:rPr>
                <w:rFonts w:cs="Arial"/>
                <w:sz w:val="20"/>
              </w:rPr>
            </w:pPr>
          </w:p>
        </w:tc>
        <w:tc>
          <w:tcPr>
            <w:tcW w:w="1350" w:type="dxa"/>
            <w:shd w:val="clear" w:color="auto" w:fill="auto"/>
          </w:tcPr>
          <w:p w14:paraId="6AE661DD" w14:textId="77777777" w:rsidR="00467640" w:rsidRPr="00467640" w:rsidRDefault="00467640" w:rsidP="00467640">
            <w:pPr>
              <w:rPr>
                <w:rFonts w:cs="Arial"/>
                <w:sz w:val="20"/>
              </w:rPr>
            </w:pPr>
          </w:p>
        </w:tc>
        <w:tc>
          <w:tcPr>
            <w:tcW w:w="1620" w:type="dxa"/>
            <w:shd w:val="clear" w:color="auto" w:fill="auto"/>
          </w:tcPr>
          <w:p w14:paraId="23454AEE" w14:textId="77777777" w:rsidR="00467640" w:rsidRPr="00467640" w:rsidRDefault="00467640" w:rsidP="00467640">
            <w:pPr>
              <w:rPr>
                <w:rFonts w:cs="Arial"/>
                <w:sz w:val="20"/>
              </w:rPr>
            </w:pPr>
          </w:p>
        </w:tc>
      </w:tr>
      <w:tr w:rsidR="00467640" w:rsidRPr="00467640" w14:paraId="12FD7A1E" w14:textId="77777777" w:rsidTr="007647E2">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3C5400EC" w14:textId="77777777" w:rsidR="00467640" w:rsidRPr="00467640" w:rsidRDefault="00467640" w:rsidP="00467640">
            <w:pPr>
              <w:rPr>
                <w:rFonts w:cs="Arial"/>
                <w:b/>
                <w:sz w:val="20"/>
              </w:rPr>
            </w:pPr>
            <w:r w:rsidRPr="00467640">
              <w:rPr>
                <w:rFonts w:cs="Arial"/>
                <w:b/>
                <w:sz w:val="20"/>
              </w:rPr>
              <w:t>11.</w:t>
            </w:r>
          </w:p>
        </w:tc>
        <w:tc>
          <w:tcPr>
            <w:tcW w:w="1440" w:type="dxa"/>
            <w:gridSpan w:val="2"/>
            <w:shd w:val="clear" w:color="auto" w:fill="auto"/>
          </w:tcPr>
          <w:p w14:paraId="7DB44402" w14:textId="77777777" w:rsidR="00467640" w:rsidRPr="00467640" w:rsidRDefault="00467640" w:rsidP="00467640">
            <w:pPr>
              <w:rPr>
                <w:rFonts w:cs="Arial"/>
                <w:sz w:val="20"/>
              </w:rPr>
            </w:pPr>
          </w:p>
        </w:tc>
        <w:tc>
          <w:tcPr>
            <w:tcW w:w="1350" w:type="dxa"/>
            <w:shd w:val="clear" w:color="auto" w:fill="auto"/>
          </w:tcPr>
          <w:p w14:paraId="07A1FE9C" w14:textId="77777777" w:rsidR="00467640" w:rsidRPr="00467640" w:rsidRDefault="00467640" w:rsidP="00467640">
            <w:pPr>
              <w:rPr>
                <w:rFonts w:cs="Arial"/>
                <w:sz w:val="20"/>
              </w:rPr>
            </w:pPr>
          </w:p>
        </w:tc>
        <w:tc>
          <w:tcPr>
            <w:tcW w:w="1350" w:type="dxa"/>
            <w:shd w:val="clear" w:color="auto" w:fill="auto"/>
          </w:tcPr>
          <w:p w14:paraId="6CB16024" w14:textId="77777777" w:rsidR="00467640" w:rsidRPr="00467640" w:rsidRDefault="00467640" w:rsidP="00467640">
            <w:pPr>
              <w:rPr>
                <w:rFonts w:cs="Arial"/>
                <w:sz w:val="20"/>
              </w:rPr>
            </w:pPr>
          </w:p>
        </w:tc>
        <w:tc>
          <w:tcPr>
            <w:tcW w:w="1620" w:type="dxa"/>
            <w:shd w:val="clear" w:color="auto" w:fill="auto"/>
          </w:tcPr>
          <w:p w14:paraId="6BC22B21" w14:textId="77777777" w:rsidR="00467640" w:rsidRPr="00467640" w:rsidRDefault="00467640" w:rsidP="00467640">
            <w:pPr>
              <w:rPr>
                <w:rFonts w:cs="Arial"/>
                <w:sz w:val="20"/>
              </w:rPr>
            </w:pPr>
          </w:p>
        </w:tc>
      </w:tr>
      <w:tr w:rsidR="00467640" w:rsidRPr="00467640" w14:paraId="3A72195D" w14:textId="77777777" w:rsidTr="007647E2">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21427E62" w14:textId="77777777" w:rsidR="00467640" w:rsidRPr="00467640" w:rsidRDefault="00467640" w:rsidP="00467640">
            <w:pPr>
              <w:rPr>
                <w:rFonts w:cs="Arial"/>
                <w:b/>
                <w:sz w:val="20"/>
              </w:rPr>
            </w:pPr>
            <w:r w:rsidRPr="00467640">
              <w:rPr>
                <w:rFonts w:cs="Arial"/>
                <w:b/>
                <w:sz w:val="20"/>
              </w:rPr>
              <w:t>12.  TOTAL (sum of lines 8-11)</w:t>
            </w:r>
          </w:p>
        </w:tc>
        <w:tc>
          <w:tcPr>
            <w:tcW w:w="1440" w:type="dxa"/>
            <w:gridSpan w:val="2"/>
            <w:tcBorders>
              <w:bottom w:val="single" w:sz="4" w:space="0" w:color="auto"/>
            </w:tcBorders>
            <w:shd w:val="clear" w:color="auto" w:fill="auto"/>
          </w:tcPr>
          <w:p w14:paraId="0EF732E5" w14:textId="77777777" w:rsidR="00467640" w:rsidRPr="00467640" w:rsidRDefault="00467640" w:rsidP="00467640">
            <w:pPr>
              <w:rPr>
                <w:rFonts w:cs="Arial"/>
                <w:sz w:val="20"/>
              </w:rPr>
            </w:pPr>
            <w:r w:rsidRPr="00467640">
              <w:rPr>
                <w:rFonts w:cs="Arial"/>
                <w:sz w:val="20"/>
              </w:rPr>
              <w:t>$</w:t>
            </w:r>
          </w:p>
        </w:tc>
        <w:tc>
          <w:tcPr>
            <w:tcW w:w="1350" w:type="dxa"/>
            <w:tcBorders>
              <w:bottom w:val="single" w:sz="4" w:space="0" w:color="auto"/>
            </w:tcBorders>
            <w:shd w:val="clear" w:color="auto" w:fill="auto"/>
          </w:tcPr>
          <w:p w14:paraId="3C6844FF" w14:textId="77777777" w:rsidR="00467640" w:rsidRPr="00467640" w:rsidRDefault="00467640" w:rsidP="00467640">
            <w:pPr>
              <w:rPr>
                <w:rFonts w:cs="Arial"/>
                <w:sz w:val="20"/>
              </w:rPr>
            </w:pPr>
            <w:r w:rsidRPr="00467640">
              <w:rPr>
                <w:rFonts w:cs="Arial"/>
                <w:sz w:val="20"/>
              </w:rPr>
              <w:t>$</w:t>
            </w:r>
          </w:p>
        </w:tc>
        <w:tc>
          <w:tcPr>
            <w:tcW w:w="1350" w:type="dxa"/>
            <w:tcBorders>
              <w:bottom w:val="single" w:sz="4" w:space="0" w:color="auto"/>
            </w:tcBorders>
            <w:shd w:val="clear" w:color="auto" w:fill="auto"/>
          </w:tcPr>
          <w:p w14:paraId="072BC142" w14:textId="77777777" w:rsidR="00467640" w:rsidRPr="00467640" w:rsidRDefault="00467640" w:rsidP="00467640">
            <w:pPr>
              <w:rPr>
                <w:rFonts w:cs="Arial"/>
                <w:sz w:val="20"/>
              </w:rPr>
            </w:pPr>
            <w:r w:rsidRPr="00467640">
              <w:rPr>
                <w:rFonts w:cs="Arial"/>
                <w:sz w:val="20"/>
              </w:rPr>
              <w:t>$</w:t>
            </w:r>
          </w:p>
        </w:tc>
        <w:tc>
          <w:tcPr>
            <w:tcW w:w="1620" w:type="dxa"/>
            <w:tcBorders>
              <w:bottom w:val="single" w:sz="4" w:space="0" w:color="auto"/>
            </w:tcBorders>
            <w:shd w:val="clear" w:color="auto" w:fill="auto"/>
          </w:tcPr>
          <w:p w14:paraId="34A1B38E" w14:textId="77777777" w:rsidR="00467640" w:rsidRPr="00467640" w:rsidRDefault="00467640" w:rsidP="00467640">
            <w:pPr>
              <w:rPr>
                <w:rFonts w:cs="Arial"/>
                <w:sz w:val="20"/>
              </w:rPr>
            </w:pPr>
            <w:r w:rsidRPr="00467640">
              <w:rPr>
                <w:rFonts w:cs="Arial"/>
                <w:sz w:val="20"/>
              </w:rPr>
              <w:t>$</w:t>
            </w:r>
          </w:p>
        </w:tc>
      </w:tr>
      <w:tr w:rsidR="00467640" w:rsidRPr="00467640" w14:paraId="36589F6F" w14:textId="77777777" w:rsidTr="007647E2">
        <w:trPr>
          <w:trHeight w:val="364"/>
        </w:trPr>
        <w:tc>
          <w:tcPr>
            <w:tcW w:w="9787" w:type="dxa"/>
            <w:gridSpan w:val="7"/>
            <w:shd w:val="clear" w:color="auto" w:fill="B8CCE4"/>
          </w:tcPr>
          <w:p w14:paraId="4643E944" w14:textId="77777777" w:rsidR="00467640" w:rsidRPr="00467640" w:rsidRDefault="00467640" w:rsidP="00467640">
            <w:pPr>
              <w:rPr>
                <w:rFonts w:cs="Arial"/>
                <w:sz w:val="20"/>
              </w:rPr>
            </w:pPr>
            <w:r w:rsidRPr="00467640">
              <w:rPr>
                <w:rFonts w:cs="Arial"/>
                <w:b/>
                <w:sz w:val="22"/>
              </w:rPr>
              <w:t xml:space="preserve">                                    SECTION D – FORECASTED CASH NEEDS</w:t>
            </w:r>
          </w:p>
        </w:tc>
      </w:tr>
      <w:tr w:rsidR="00467640" w:rsidRPr="00467640" w14:paraId="3D051961" w14:textId="77777777" w:rsidTr="007647E2">
        <w:tblPrEx>
          <w:tblLook w:val="04A0" w:firstRow="1" w:lastRow="0" w:firstColumn="1" w:lastColumn="0" w:noHBand="0" w:noVBand="1"/>
        </w:tblPrEx>
        <w:trPr>
          <w:trHeight w:val="763"/>
        </w:trPr>
        <w:tc>
          <w:tcPr>
            <w:tcW w:w="1507" w:type="dxa"/>
            <w:shd w:val="clear" w:color="auto" w:fill="auto"/>
          </w:tcPr>
          <w:p w14:paraId="00E934FA" w14:textId="77777777" w:rsidR="00467640" w:rsidRPr="00467640" w:rsidRDefault="00467640" w:rsidP="00467640">
            <w:pPr>
              <w:rPr>
                <w:rFonts w:cs="Arial"/>
                <w:b/>
                <w:sz w:val="20"/>
              </w:rPr>
            </w:pPr>
            <w:r w:rsidRPr="00467640">
              <w:rPr>
                <w:rFonts w:cs="Arial"/>
                <w:b/>
                <w:sz w:val="20"/>
              </w:rPr>
              <w:t>13. Federal</w:t>
            </w:r>
          </w:p>
        </w:tc>
        <w:tc>
          <w:tcPr>
            <w:tcW w:w="2520" w:type="dxa"/>
            <w:shd w:val="clear" w:color="auto" w:fill="auto"/>
          </w:tcPr>
          <w:p w14:paraId="0DA21185" w14:textId="77777777" w:rsidR="00467640" w:rsidRPr="00467640" w:rsidRDefault="00467640" w:rsidP="00467640">
            <w:pPr>
              <w:rPr>
                <w:rFonts w:cs="Arial"/>
                <w:b/>
                <w:sz w:val="20"/>
              </w:rPr>
            </w:pPr>
            <w:r w:rsidRPr="00467640">
              <w:rPr>
                <w:rFonts w:cs="Arial"/>
                <w:sz w:val="20"/>
              </w:rPr>
              <w:t>Totals for 1</w:t>
            </w:r>
            <w:r w:rsidRPr="00467640">
              <w:rPr>
                <w:rFonts w:cs="Arial"/>
                <w:sz w:val="20"/>
                <w:vertAlign w:val="superscript"/>
              </w:rPr>
              <w:t>st</w:t>
            </w:r>
            <w:r w:rsidRPr="00467640">
              <w:rPr>
                <w:rFonts w:cs="Arial"/>
                <w:sz w:val="20"/>
              </w:rPr>
              <w:t xml:space="preserve"> Year</w:t>
            </w:r>
            <w:r w:rsidRPr="00467640">
              <w:rPr>
                <w:rFonts w:cs="Arial"/>
                <w:b/>
                <w:sz w:val="20"/>
              </w:rPr>
              <w:t xml:space="preserve">              </w:t>
            </w:r>
            <w:r w:rsidRPr="00467640">
              <w:rPr>
                <w:rFonts w:cs="Arial"/>
                <w:sz w:val="20"/>
              </w:rPr>
              <w:t>$184,303</w:t>
            </w:r>
            <w:r w:rsidRPr="00467640">
              <w:rPr>
                <w:rFonts w:cs="Arial"/>
                <w:b/>
                <w:sz w:val="20"/>
              </w:rPr>
              <w:t xml:space="preserve"> – </w:t>
            </w:r>
            <w:r w:rsidRPr="00467640">
              <w:rPr>
                <w:rFonts w:cs="Arial"/>
                <w:b/>
                <w:sz w:val="20"/>
                <w:u w:val="single"/>
              </w:rPr>
              <w:t>this total must match the total in Section A (g) and Section B (k)</w:t>
            </w:r>
          </w:p>
        </w:tc>
        <w:tc>
          <w:tcPr>
            <w:tcW w:w="1440" w:type="dxa"/>
            <w:gridSpan w:val="2"/>
            <w:shd w:val="clear" w:color="auto" w:fill="auto"/>
          </w:tcPr>
          <w:p w14:paraId="1D86E5B9" w14:textId="77777777" w:rsidR="00467640" w:rsidRPr="00467640" w:rsidRDefault="00467640" w:rsidP="00467640">
            <w:pPr>
              <w:rPr>
                <w:rFonts w:cs="Arial"/>
                <w:sz w:val="20"/>
              </w:rPr>
            </w:pPr>
            <w:r w:rsidRPr="00467640">
              <w:rPr>
                <w:rFonts w:cs="Arial"/>
                <w:sz w:val="20"/>
              </w:rPr>
              <w:t>1</w:t>
            </w:r>
            <w:r w:rsidRPr="00467640">
              <w:rPr>
                <w:rFonts w:cs="Arial"/>
                <w:sz w:val="20"/>
                <w:vertAlign w:val="superscript"/>
              </w:rPr>
              <w:t>st</w:t>
            </w:r>
            <w:r w:rsidRPr="00467640">
              <w:rPr>
                <w:rFonts w:cs="Arial"/>
                <w:sz w:val="20"/>
              </w:rPr>
              <w:t xml:space="preserve"> Quarter</w:t>
            </w:r>
          </w:p>
          <w:p w14:paraId="5B27B758" w14:textId="77777777" w:rsidR="00467640" w:rsidRPr="00467640" w:rsidRDefault="00467640" w:rsidP="00467640">
            <w:pPr>
              <w:rPr>
                <w:rFonts w:cs="Arial"/>
                <w:sz w:val="20"/>
              </w:rPr>
            </w:pPr>
            <w:r w:rsidRPr="00467640">
              <w:rPr>
                <w:rFonts w:cs="Arial"/>
                <w:sz w:val="20"/>
              </w:rPr>
              <w:t>$46,075</w:t>
            </w:r>
          </w:p>
        </w:tc>
        <w:tc>
          <w:tcPr>
            <w:tcW w:w="1350" w:type="dxa"/>
            <w:shd w:val="clear" w:color="auto" w:fill="auto"/>
          </w:tcPr>
          <w:p w14:paraId="1DB197F4" w14:textId="77777777" w:rsidR="00467640" w:rsidRPr="00467640" w:rsidRDefault="00467640" w:rsidP="00467640">
            <w:pPr>
              <w:rPr>
                <w:rFonts w:cs="Arial"/>
                <w:sz w:val="20"/>
              </w:rPr>
            </w:pPr>
            <w:r w:rsidRPr="00467640">
              <w:rPr>
                <w:rFonts w:cs="Arial"/>
                <w:sz w:val="20"/>
              </w:rPr>
              <w:t>2</w:t>
            </w:r>
            <w:r w:rsidRPr="00467640">
              <w:rPr>
                <w:rFonts w:cs="Arial"/>
                <w:sz w:val="20"/>
                <w:vertAlign w:val="superscript"/>
              </w:rPr>
              <w:t>nd</w:t>
            </w:r>
            <w:r w:rsidRPr="00467640">
              <w:rPr>
                <w:rFonts w:cs="Arial"/>
                <w:sz w:val="20"/>
              </w:rPr>
              <w:t xml:space="preserve"> Quarter</w:t>
            </w:r>
          </w:p>
          <w:p w14:paraId="411F39DE" w14:textId="77777777" w:rsidR="00467640" w:rsidRPr="00467640" w:rsidRDefault="00467640" w:rsidP="00467640">
            <w:pPr>
              <w:rPr>
                <w:rFonts w:cs="Arial"/>
                <w:sz w:val="20"/>
              </w:rPr>
            </w:pPr>
            <w:r w:rsidRPr="00467640">
              <w:rPr>
                <w:rFonts w:cs="Arial"/>
                <w:sz w:val="20"/>
              </w:rPr>
              <w:t>$46,076</w:t>
            </w:r>
          </w:p>
        </w:tc>
        <w:tc>
          <w:tcPr>
            <w:tcW w:w="1350" w:type="dxa"/>
            <w:shd w:val="clear" w:color="auto" w:fill="auto"/>
          </w:tcPr>
          <w:p w14:paraId="65FBC566" w14:textId="77777777" w:rsidR="00467640" w:rsidRPr="00467640" w:rsidRDefault="00467640" w:rsidP="00467640">
            <w:pPr>
              <w:rPr>
                <w:rFonts w:cs="Arial"/>
                <w:sz w:val="20"/>
              </w:rPr>
            </w:pPr>
            <w:r w:rsidRPr="00467640">
              <w:rPr>
                <w:rFonts w:cs="Arial"/>
                <w:sz w:val="20"/>
              </w:rPr>
              <w:t>3</w:t>
            </w:r>
            <w:r w:rsidRPr="00467640">
              <w:rPr>
                <w:rFonts w:cs="Arial"/>
                <w:sz w:val="20"/>
                <w:vertAlign w:val="superscript"/>
              </w:rPr>
              <w:t>rd</w:t>
            </w:r>
            <w:r w:rsidRPr="00467640">
              <w:rPr>
                <w:rFonts w:cs="Arial"/>
                <w:sz w:val="20"/>
              </w:rPr>
              <w:t xml:space="preserve"> Quarter</w:t>
            </w:r>
          </w:p>
          <w:p w14:paraId="06D0CC66" w14:textId="77777777" w:rsidR="00467640" w:rsidRPr="00467640" w:rsidRDefault="00467640" w:rsidP="00467640">
            <w:pPr>
              <w:rPr>
                <w:rFonts w:cs="Arial"/>
                <w:sz w:val="20"/>
              </w:rPr>
            </w:pPr>
            <w:r w:rsidRPr="00467640">
              <w:rPr>
                <w:rFonts w:cs="Arial"/>
                <w:sz w:val="20"/>
              </w:rPr>
              <w:t>$46.076</w:t>
            </w:r>
          </w:p>
        </w:tc>
        <w:tc>
          <w:tcPr>
            <w:tcW w:w="1620" w:type="dxa"/>
            <w:shd w:val="clear" w:color="auto" w:fill="auto"/>
          </w:tcPr>
          <w:p w14:paraId="133E1F94" w14:textId="77777777" w:rsidR="00467640" w:rsidRPr="00467640" w:rsidRDefault="00467640" w:rsidP="00467640">
            <w:pPr>
              <w:rPr>
                <w:rFonts w:cs="Arial"/>
                <w:sz w:val="20"/>
              </w:rPr>
            </w:pPr>
            <w:r w:rsidRPr="00467640">
              <w:rPr>
                <w:rFonts w:cs="Arial"/>
                <w:sz w:val="20"/>
              </w:rPr>
              <w:t>4</w:t>
            </w:r>
            <w:r w:rsidRPr="00467640">
              <w:rPr>
                <w:rFonts w:cs="Arial"/>
                <w:sz w:val="20"/>
                <w:vertAlign w:val="superscript"/>
              </w:rPr>
              <w:t>th</w:t>
            </w:r>
            <w:r w:rsidRPr="00467640">
              <w:rPr>
                <w:rFonts w:cs="Arial"/>
                <w:sz w:val="20"/>
              </w:rPr>
              <w:t xml:space="preserve"> Quarter</w:t>
            </w:r>
          </w:p>
          <w:p w14:paraId="514E1EEC" w14:textId="77777777" w:rsidR="00467640" w:rsidRPr="00467640" w:rsidRDefault="00467640" w:rsidP="00467640">
            <w:pPr>
              <w:rPr>
                <w:rFonts w:cs="Arial"/>
                <w:sz w:val="20"/>
              </w:rPr>
            </w:pPr>
            <w:r w:rsidRPr="00467640">
              <w:rPr>
                <w:rFonts w:cs="Arial"/>
                <w:sz w:val="20"/>
              </w:rPr>
              <w:t>$46,076</w:t>
            </w:r>
          </w:p>
        </w:tc>
      </w:tr>
      <w:tr w:rsidR="00467640" w:rsidRPr="00467640" w14:paraId="588E23C5" w14:textId="77777777" w:rsidTr="007647E2">
        <w:tblPrEx>
          <w:tblLook w:val="04A0" w:firstRow="1" w:lastRow="0" w:firstColumn="1" w:lastColumn="0" w:noHBand="0" w:noVBand="1"/>
        </w:tblPrEx>
        <w:trPr>
          <w:trHeight w:val="468"/>
        </w:trPr>
        <w:tc>
          <w:tcPr>
            <w:tcW w:w="1507" w:type="dxa"/>
            <w:shd w:val="clear" w:color="auto" w:fill="auto"/>
          </w:tcPr>
          <w:p w14:paraId="07AB6952" w14:textId="77777777" w:rsidR="00467640" w:rsidRPr="00467640" w:rsidRDefault="00467640" w:rsidP="00467640">
            <w:pPr>
              <w:rPr>
                <w:rFonts w:cs="Arial"/>
                <w:b/>
                <w:sz w:val="20"/>
              </w:rPr>
            </w:pPr>
            <w:r w:rsidRPr="00467640">
              <w:rPr>
                <w:rFonts w:cs="Arial"/>
                <w:b/>
                <w:sz w:val="20"/>
              </w:rPr>
              <w:lastRenderedPageBreak/>
              <w:t>14.  Non-Federal</w:t>
            </w:r>
          </w:p>
        </w:tc>
        <w:tc>
          <w:tcPr>
            <w:tcW w:w="2520" w:type="dxa"/>
            <w:shd w:val="clear" w:color="auto" w:fill="auto"/>
          </w:tcPr>
          <w:p w14:paraId="55F4226A" w14:textId="77777777" w:rsidR="00467640" w:rsidRPr="00467640" w:rsidRDefault="00467640" w:rsidP="00467640">
            <w:pPr>
              <w:rPr>
                <w:rFonts w:cs="Arial"/>
                <w:sz w:val="20"/>
              </w:rPr>
            </w:pPr>
          </w:p>
        </w:tc>
        <w:tc>
          <w:tcPr>
            <w:tcW w:w="1440" w:type="dxa"/>
            <w:gridSpan w:val="2"/>
            <w:shd w:val="clear" w:color="auto" w:fill="auto"/>
          </w:tcPr>
          <w:p w14:paraId="11D91C1F" w14:textId="77777777" w:rsidR="00467640" w:rsidRPr="00467640" w:rsidRDefault="00467640" w:rsidP="00467640">
            <w:pPr>
              <w:rPr>
                <w:rFonts w:cs="Arial"/>
                <w:sz w:val="20"/>
              </w:rPr>
            </w:pPr>
          </w:p>
        </w:tc>
        <w:tc>
          <w:tcPr>
            <w:tcW w:w="1350" w:type="dxa"/>
            <w:shd w:val="clear" w:color="auto" w:fill="auto"/>
          </w:tcPr>
          <w:p w14:paraId="51187C0C" w14:textId="77777777" w:rsidR="00467640" w:rsidRPr="00467640" w:rsidRDefault="00467640" w:rsidP="00467640">
            <w:pPr>
              <w:rPr>
                <w:rFonts w:cs="Arial"/>
                <w:sz w:val="20"/>
              </w:rPr>
            </w:pPr>
          </w:p>
        </w:tc>
        <w:tc>
          <w:tcPr>
            <w:tcW w:w="1350" w:type="dxa"/>
            <w:shd w:val="clear" w:color="auto" w:fill="auto"/>
          </w:tcPr>
          <w:p w14:paraId="335BA756" w14:textId="77777777" w:rsidR="00467640" w:rsidRPr="00467640" w:rsidRDefault="00467640" w:rsidP="00467640">
            <w:pPr>
              <w:rPr>
                <w:rFonts w:cs="Arial"/>
                <w:sz w:val="20"/>
              </w:rPr>
            </w:pPr>
          </w:p>
        </w:tc>
        <w:tc>
          <w:tcPr>
            <w:tcW w:w="1620" w:type="dxa"/>
            <w:shd w:val="clear" w:color="auto" w:fill="auto"/>
          </w:tcPr>
          <w:p w14:paraId="5E2F52F3" w14:textId="77777777" w:rsidR="00467640" w:rsidRPr="00467640" w:rsidRDefault="00467640" w:rsidP="00467640">
            <w:pPr>
              <w:rPr>
                <w:rFonts w:cs="Arial"/>
                <w:sz w:val="20"/>
              </w:rPr>
            </w:pPr>
          </w:p>
        </w:tc>
      </w:tr>
      <w:tr w:rsidR="00467640" w:rsidRPr="00467640" w14:paraId="0DA4CEA6" w14:textId="77777777" w:rsidTr="007647E2">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5FFF2132" w14:textId="77777777" w:rsidR="00467640" w:rsidRPr="00467640" w:rsidRDefault="00467640" w:rsidP="00467640">
            <w:pPr>
              <w:rPr>
                <w:rFonts w:cs="Arial"/>
                <w:b/>
                <w:sz w:val="20"/>
              </w:rPr>
            </w:pPr>
            <w:r w:rsidRPr="00467640">
              <w:rPr>
                <w:rFonts w:cs="Arial"/>
                <w:b/>
                <w:sz w:val="20"/>
              </w:rPr>
              <w:t>15.TOTAL (</w:t>
            </w:r>
            <w:r w:rsidRPr="00467640">
              <w:rPr>
                <w:rFonts w:cs="Arial"/>
                <w:b/>
                <w:sz w:val="16"/>
                <w:szCs w:val="16"/>
              </w:rPr>
              <w:t>sum of lines 13 and 14)</w:t>
            </w:r>
          </w:p>
        </w:tc>
        <w:tc>
          <w:tcPr>
            <w:tcW w:w="2520" w:type="dxa"/>
            <w:tcBorders>
              <w:bottom w:val="single" w:sz="4" w:space="0" w:color="auto"/>
            </w:tcBorders>
            <w:shd w:val="clear" w:color="auto" w:fill="auto"/>
          </w:tcPr>
          <w:p w14:paraId="59A952D4" w14:textId="77777777" w:rsidR="00467640" w:rsidRPr="00467640" w:rsidRDefault="00467640" w:rsidP="00467640">
            <w:pPr>
              <w:rPr>
                <w:rFonts w:cs="Arial"/>
                <w:sz w:val="20"/>
              </w:rPr>
            </w:pPr>
            <w:r w:rsidRPr="00467640">
              <w:rPr>
                <w:rFonts w:cs="Arial"/>
                <w:sz w:val="20"/>
              </w:rPr>
              <w:t xml:space="preserve">              $184,303</w:t>
            </w:r>
          </w:p>
        </w:tc>
        <w:tc>
          <w:tcPr>
            <w:tcW w:w="1440" w:type="dxa"/>
            <w:gridSpan w:val="2"/>
            <w:tcBorders>
              <w:bottom w:val="single" w:sz="4" w:space="0" w:color="auto"/>
            </w:tcBorders>
            <w:shd w:val="clear" w:color="auto" w:fill="auto"/>
          </w:tcPr>
          <w:p w14:paraId="4FDB7CC9" w14:textId="77777777" w:rsidR="00467640" w:rsidRPr="00467640" w:rsidRDefault="00467640" w:rsidP="00467640">
            <w:pPr>
              <w:rPr>
                <w:rFonts w:cs="Arial"/>
                <w:sz w:val="20"/>
              </w:rPr>
            </w:pPr>
            <w:r w:rsidRPr="00467640">
              <w:rPr>
                <w:rFonts w:cs="Arial"/>
                <w:sz w:val="20"/>
              </w:rPr>
              <w:t>$46,075</w:t>
            </w:r>
          </w:p>
        </w:tc>
        <w:tc>
          <w:tcPr>
            <w:tcW w:w="1350" w:type="dxa"/>
            <w:tcBorders>
              <w:bottom w:val="single" w:sz="4" w:space="0" w:color="auto"/>
            </w:tcBorders>
            <w:shd w:val="clear" w:color="auto" w:fill="auto"/>
          </w:tcPr>
          <w:p w14:paraId="324F08D5" w14:textId="77777777" w:rsidR="00467640" w:rsidRPr="00467640" w:rsidRDefault="00467640" w:rsidP="00467640">
            <w:pPr>
              <w:rPr>
                <w:rFonts w:cs="Arial"/>
                <w:sz w:val="20"/>
              </w:rPr>
            </w:pPr>
            <w:r w:rsidRPr="00467640">
              <w:rPr>
                <w:rFonts w:cs="Arial"/>
                <w:sz w:val="20"/>
              </w:rPr>
              <w:t>$46,076</w:t>
            </w:r>
          </w:p>
        </w:tc>
        <w:tc>
          <w:tcPr>
            <w:tcW w:w="1350" w:type="dxa"/>
            <w:tcBorders>
              <w:bottom w:val="single" w:sz="4" w:space="0" w:color="auto"/>
            </w:tcBorders>
            <w:shd w:val="clear" w:color="auto" w:fill="auto"/>
          </w:tcPr>
          <w:p w14:paraId="1D1296BE" w14:textId="77777777" w:rsidR="00467640" w:rsidRPr="00467640" w:rsidRDefault="00467640" w:rsidP="00467640">
            <w:pPr>
              <w:rPr>
                <w:rFonts w:cs="Arial"/>
                <w:sz w:val="20"/>
              </w:rPr>
            </w:pPr>
            <w:r w:rsidRPr="00467640">
              <w:rPr>
                <w:rFonts w:cs="Arial"/>
                <w:sz w:val="20"/>
              </w:rPr>
              <w:t>$46,076</w:t>
            </w:r>
          </w:p>
        </w:tc>
        <w:tc>
          <w:tcPr>
            <w:tcW w:w="1620" w:type="dxa"/>
            <w:tcBorders>
              <w:bottom w:val="single" w:sz="4" w:space="0" w:color="auto"/>
            </w:tcBorders>
            <w:shd w:val="clear" w:color="auto" w:fill="auto"/>
          </w:tcPr>
          <w:p w14:paraId="6D2DB5D0" w14:textId="77777777" w:rsidR="00467640" w:rsidRPr="00467640" w:rsidRDefault="00467640" w:rsidP="00467640">
            <w:pPr>
              <w:rPr>
                <w:rFonts w:cs="Arial"/>
                <w:sz w:val="20"/>
              </w:rPr>
            </w:pPr>
            <w:r w:rsidRPr="00467640">
              <w:rPr>
                <w:rFonts w:cs="Arial"/>
                <w:sz w:val="20"/>
              </w:rPr>
              <w:t>$46,076</w:t>
            </w:r>
          </w:p>
        </w:tc>
      </w:tr>
      <w:tr w:rsidR="00467640" w:rsidRPr="00467640" w14:paraId="1ECBBE97" w14:textId="77777777" w:rsidTr="007647E2">
        <w:trPr>
          <w:trHeight w:val="485"/>
        </w:trPr>
        <w:tc>
          <w:tcPr>
            <w:tcW w:w="9787" w:type="dxa"/>
            <w:gridSpan w:val="7"/>
            <w:shd w:val="clear" w:color="auto" w:fill="B8CCE4" w:themeFill="accent1" w:themeFillTint="66"/>
          </w:tcPr>
          <w:p w14:paraId="069860F1" w14:textId="77777777" w:rsidR="00467640" w:rsidRPr="00467640" w:rsidRDefault="00467640" w:rsidP="00467640">
            <w:pPr>
              <w:rPr>
                <w:rFonts w:cs="Arial"/>
                <w:szCs w:val="24"/>
              </w:rPr>
            </w:pPr>
            <w:r w:rsidRPr="00467640">
              <w:rPr>
                <w:rFonts w:cs="Arial"/>
                <w:b/>
                <w:sz w:val="22"/>
                <w:szCs w:val="24"/>
              </w:rPr>
              <w:t>SECTION E – BUDGET ESTIMATES OF FEDERAL FUNDS  NEEDED FOR BALANCE OF THE PROJECT</w:t>
            </w:r>
          </w:p>
        </w:tc>
      </w:tr>
      <w:tr w:rsidR="00467640" w:rsidRPr="00467640" w14:paraId="242EDD71" w14:textId="77777777" w:rsidTr="007647E2">
        <w:trPr>
          <w:trHeight w:val="290"/>
        </w:trPr>
        <w:tc>
          <w:tcPr>
            <w:tcW w:w="4154" w:type="dxa"/>
            <w:gridSpan w:val="3"/>
            <w:vMerge w:val="restart"/>
            <w:shd w:val="clear" w:color="auto" w:fill="auto"/>
          </w:tcPr>
          <w:p w14:paraId="095B73CF" w14:textId="77777777" w:rsidR="00467640" w:rsidRPr="00467640" w:rsidRDefault="00467640" w:rsidP="00467640">
            <w:pPr>
              <w:spacing w:after="0"/>
              <w:rPr>
                <w:rFonts w:cs="Arial"/>
                <w:b/>
              </w:rPr>
            </w:pPr>
            <w:r w:rsidRPr="00467640">
              <w:rPr>
                <w:rFonts w:cs="Arial"/>
                <w:b/>
                <w:sz w:val="20"/>
              </w:rPr>
              <w:t xml:space="preserve">                   (a) Grant Program</w:t>
            </w:r>
          </w:p>
        </w:tc>
        <w:tc>
          <w:tcPr>
            <w:tcW w:w="5633" w:type="dxa"/>
            <w:gridSpan w:val="4"/>
            <w:shd w:val="clear" w:color="auto" w:fill="auto"/>
          </w:tcPr>
          <w:p w14:paraId="14769495" w14:textId="77777777" w:rsidR="00467640" w:rsidRPr="00467640" w:rsidRDefault="00467640" w:rsidP="00467640">
            <w:pPr>
              <w:spacing w:after="0"/>
              <w:jc w:val="center"/>
              <w:rPr>
                <w:rFonts w:cs="Arial"/>
                <w:b/>
              </w:rPr>
            </w:pPr>
            <w:r w:rsidRPr="00467640">
              <w:rPr>
                <w:rFonts w:cs="Arial"/>
                <w:b/>
              </w:rPr>
              <w:t>FUTURE FUNDING PERIODS</w:t>
            </w:r>
          </w:p>
        </w:tc>
      </w:tr>
      <w:tr w:rsidR="00467640" w:rsidRPr="00467640" w14:paraId="72A47F24" w14:textId="77777777" w:rsidTr="007647E2">
        <w:trPr>
          <w:trHeight w:val="181"/>
        </w:trPr>
        <w:tc>
          <w:tcPr>
            <w:tcW w:w="4154" w:type="dxa"/>
            <w:gridSpan w:val="3"/>
            <w:vMerge/>
            <w:shd w:val="clear" w:color="auto" w:fill="auto"/>
          </w:tcPr>
          <w:p w14:paraId="34F1EC34" w14:textId="77777777" w:rsidR="00467640" w:rsidRPr="00467640" w:rsidRDefault="00467640" w:rsidP="00467640">
            <w:pPr>
              <w:spacing w:after="0"/>
              <w:rPr>
                <w:rFonts w:cs="Arial"/>
                <w:b/>
                <w:sz w:val="18"/>
                <w:szCs w:val="18"/>
              </w:rPr>
            </w:pPr>
          </w:p>
        </w:tc>
        <w:tc>
          <w:tcPr>
            <w:tcW w:w="1313" w:type="dxa"/>
            <w:shd w:val="clear" w:color="auto" w:fill="auto"/>
          </w:tcPr>
          <w:p w14:paraId="3FFF4A8D" w14:textId="77777777" w:rsidR="00467640" w:rsidRPr="00467640" w:rsidRDefault="00467640" w:rsidP="00467640">
            <w:pPr>
              <w:rPr>
                <w:rFonts w:cs="Arial"/>
                <w:b/>
                <w:sz w:val="18"/>
                <w:szCs w:val="18"/>
              </w:rPr>
            </w:pPr>
            <w:r w:rsidRPr="00467640">
              <w:rPr>
                <w:rFonts w:cs="Arial"/>
                <w:b/>
                <w:sz w:val="18"/>
                <w:szCs w:val="18"/>
              </w:rPr>
              <w:t xml:space="preserve"> (b)  First</w:t>
            </w:r>
          </w:p>
        </w:tc>
        <w:tc>
          <w:tcPr>
            <w:tcW w:w="1350" w:type="dxa"/>
            <w:shd w:val="clear" w:color="auto" w:fill="auto"/>
          </w:tcPr>
          <w:p w14:paraId="3FDBDDE3" w14:textId="77777777" w:rsidR="00467640" w:rsidRPr="00467640" w:rsidRDefault="00467640" w:rsidP="00467640">
            <w:pPr>
              <w:rPr>
                <w:rFonts w:cs="Arial"/>
                <w:b/>
                <w:sz w:val="18"/>
                <w:szCs w:val="18"/>
              </w:rPr>
            </w:pPr>
            <w:r w:rsidRPr="00467640">
              <w:rPr>
                <w:rFonts w:cs="Arial"/>
                <w:b/>
                <w:sz w:val="18"/>
                <w:szCs w:val="18"/>
              </w:rPr>
              <w:t>(c)  Second</w:t>
            </w:r>
          </w:p>
        </w:tc>
        <w:tc>
          <w:tcPr>
            <w:tcW w:w="1350" w:type="dxa"/>
            <w:shd w:val="clear" w:color="auto" w:fill="auto"/>
          </w:tcPr>
          <w:p w14:paraId="70DC1F0F" w14:textId="77777777" w:rsidR="00467640" w:rsidRPr="00467640" w:rsidRDefault="00467640" w:rsidP="00467640">
            <w:pPr>
              <w:spacing w:after="0"/>
              <w:rPr>
                <w:rFonts w:cs="Arial"/>
                <w:b/>
                <w:sz w:val="18"/>
                <w:szCs w:val="18"/>
              </w:rPr>
            </w:pPr>
            <w:r w:rsidRPr="00467640">
              <w:rPr>
                <w:rFonts w:cs="Arial"/>
                <w:b/>
                <w:sz w:val="18"/>
                <w:szCs w:val="18"/>
              </w:rPr>
              <w:t>(d)  Third</w:t>
            </w:r>
          </w:p>
        </w:tc>
        <w:tc>
          <w:tcPr>
            <w:tcW w:w="1620" w:type="dxa"/>
            <w:shd w:val="clear" w:color="auto" w:fill="auto"/>
          </w:tcPr>
          <w:p w14:paraId="47A07B3C" w14:textId="77777777" w:rsidR="00467640" w:rsidRPr="00467640" w:rsidRDefault="00467640" w:rsidP="00467640">
            <w:pPr>
              <w:spacing w:after="0"/>
              <w:rPr>
                <w:rFonts w:cs="Arial"/>
                <w:b/>
                <w:sz w:val="18"/>
                <w:szCs w:val="18"/>
              </w:rPr>
            </w:pPr>
            <w:r w:rsidRPr="00467640">
              <w:rPr>
                <w:rFonts w:cs="Arial"/>
                <w:b/>
                <w:sz w:val="18"/>
                <w:szCs w:val="18"/>
              </w:rPr>
              <w:t>(e)  Fourth</w:t>
            </w:r>
          </w:p>
        </w:tc>
      </w:tr>
      <w:tr w:rsidR="00467640" w:rsidRPr="00467640" w14:paraId="5B211D53" w14:textId="77777777" w:rsidTr="007647E2">
        <w:tblPrEx>
          <w:tblLook w:val="04A0" w:firstRow="1" w:lastRow="0" w:firstColumn="1" w:lastColumn="0" w:noHBand="0" w:noVBand="1"/>
        </w:tblPrEx>
        <w:trPr>
          <w:trHeight w:val="468"/>
        </w:trPr>
        <w:tc>
          <w:tcPr>
            <w:tcW w:w="4154" w:type="dxa"/>
            <w:gridSpan w:val="3"/>
            <w:shd w:val="clear" w:color="auto" w:fill="auto"/>
          </w:tcPr>
          <w:p w14:paraId="2BAE79D2" w14:textId="77777777" w:rsidR="00467640" w:rsidRPr="00467640" w:rsidRDefault="00467640" w:rsidP="00467640">
            <w:pPr>
              <w:rPr>
                <w:rFonts w:cs="Arial"/>
                <w:b/>
                <w:sz w:val="20"/>
              </w:rPr>
            </w:pPr>
            <w:r w:rsidRPr="00467640">
              <w:rPr>
                <w:rFonts w:cs="Arial"/>
                <w:b/>
                <w:sz w:val="18"/>
                <w:szCs w:val="18"/>
              </w:rPr>
              <w:t>16. Title of FOA –</w:t>
            </w:r>
            <w:r w:rsidRPr="00467640">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5F843CF0" w14:textId="77777777" w:rsidR="00467640" w:rsidRPr="00467640" w:rsidRDefault="00467640" w:rsidP="00467640">
            <w:pPr>
              <w:rPr>
                <w:rFonts w:cs="Arial"/>
                <w:sz w:val="20"/>
              </w:rPr>
            </w:pPr>
            <w:r w:rsidRPr="00467640">
              <w:rPr>
                <w:rFonts w:cs="Arial"/>
                <w:sz w:val="20"/>
              </w:rPr>
              <w:t xml:space="preserve">   $184,498</w:t>
            </w:r>
          </w:p>
        </w:tc>
        <w:tc>
          <w:tcPr>
            <w:tcW w:w="1350" w:type="dxa"/>
            <w:shd w:val="clear" w:color="auto" w:fill="auto"/>
          </w:tcPr>
          <w:p w14:paraId="6F22A03F" w14:textId="77777777" w:rsidR="00467640" w:rsidRPr="00467640" w:rsidRDefault="00467640" w:rsidP="00467640">
            <w:pPr>
              <w:rPr>
                <w:rFonts w:cs="Arial"/>
                <w:sz w:val="20"/>
              </w:rPr>
            </w:pPr>
            <w:r w:rsidRPr="00467640">
              <w:rPr>
                <w:rFonts w:cs="Arial"/>
                <w:sz w:val="20"/>
              </w:rPr>
              <w:t xml:space="preserve">   $185,531</w:t>
            </w:r>
          </w:p>
        </w:tc>
        <w:tc>
          <w:tcPr>
            <w:tcW w:w="1350" w:type="dxa"/>
            <w:shd w:val="clear" w:color="auto" w:fill="auto"/>
          </w:tcPr>
          <w:p w14:paraId="1E6A81A8" w14:textId="77777777" w:rsidR="00467640" w:rsidRPr="00467640" w:rsidRDefault="00467640" w:rsidP="00467640">
            <w:pPr>
              <w:rPr>
                <w:rFonts w:cs="Arial"/>
                <w:sz w:val="20"/>
              </w:rPr>
            </w:pPr>
            <w:r w:rsidRPr="00467640">
              <w:rPr>
                <w:rFonts w:cs="Arial"/>
                <w:sz w:val="20"/>
              </w:rPr>
              <w:t xml:space="preserve">   $185,762</w:t>
            </w:r>
          </w:p>
        </w:tc>
        <w:tc>
          <w:tcPr>
            <w:tcW w:w="1620" w:type="dxa"/>
            <w:shd w:val="clear" w:color="auto" w:fill="auto"/>
          </w:tcPr>
          <w:p w14:paraId="76FCCBBE" w14:textId="77777777" w:rsidR="00467640" w:rsidRPr="00467640" w:rsidRDefault="00467640" w:rsidP="00467640">
            <w:pPr>
              <w:spacing w:after="0"/>
              <w:rPr>
                <w:rFonts w:cs="Arial"/>
                <w:sz w:val="20"/>
              </w:rPr>
            </w:pPr>
            <w:r w:rsidRPr="00467640">
              <w:rPr>
                <w:rFonts w:cs="Arial"/>
                <w:sz w:val="20"/>
              </w:rPr>
              <w:t xml:space="preserve">   $186,001</w:t>
            </w:r>
          </w:p>
        </w:tc>
      </w:tr>
      <w:tr w:rsidR="00467640" w:rsidRPr="00467640" w14:paraId="63C939F6" w14:textId="77777777" w:rsidTr="007647E2">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206EE92C" w14:textId="77777777" w:rsidR="00467640" w:rsidRPr="00467640" w:rsidRDefault="00467640" w:rsidP="00467640">
            <w:pPr>
              <w:rPr>
                <w:rFonts w:cs="Arial"/>
                <w:b/>
                <w:sz w:val="20"/>
              </w:rPr>
            </w:pPr>
            <w:r w:rsidRPr="00467640">
              <w:rPr>
                <w:rFonts w:cs="Arial"/>
                <w:b/>
                <w:sz w:val="18"/>
                <w:szCs w:val="18"/>
              </w:rPr>
              <w:t>17.</w:t>
            </w:r>
          </w:p>
        </w:tc>
        <w:tc>
          <w:tcPr>
            <w:tcW w:w="1313" w:type="dxa"/>
            <w:tcBorders>
              <w:top w:val="single" w:sz="4" w:space="0" w:color="auto"/>
              <w:bottom w:val="single" w:sz="4" w:space="0" w:color="auto"/>
            </w:tcBorders>
            <w:shd w:val="clear" w:color="auto" w:fill="auto"/>
          </w:tcPr>
          <w:p w14:paraId="59F405AA" w14:textId="77777777" w:rsidR="00467640" w:rsidRPr="00467640" w:rsidRDefault="00467640" w:rsidP="00467640">
            <w:pPr>
              <w:spacing w:after="0"/>
              <w:rPr>
                <w:rFonts w:cs="Arial"/>
                <w:sz w:val="20"/>
              </w:rPr>
            </w:pPr>
          </w:p>
        </w:tc>
        <w:tc>
          <w:tcPr>
            <w:tcW w:w="1350" w:type="dxa"/>
            <w:shd w:val="clear" w:color="auto" w:fill="auto"/>
          </w:tcPr>
          <w:p w14:paraId="018A2BF2" w14:textId="77777777" w:rsidR="00467640" w:rsidRPr="00467640" w:rsidRDefault="00467640" w:rsidP="00467640">
            <w:pPr>
              <w:rPr>
                <w:rFonts w:cs="Arial"/>
                <w:sz w:val="20"/>
              </w:rPr>
            </w:pPr>
          </w:p>
        </w:tc>
        <w:tc>
          <w:tcPr>
            <w:tcW w:w="1350" w:type="dxa"/>
            <w:shd w:val="clear" w:color="auto" w:fill="auto"/>
          </w:tcPr>
          <w:p w14:paraId="2CC48695" w14:textId="77777777" w:rsidR="00467640" w:rsidRPr="00467640" w:rsidRDefault="00467640" w:rsidP="00467640">
            <w:pPr>
              <w:rPr>
                <w:rFonts w:cs="Arial"/>
                <w:sz w:val="20"/>
              </w:rPr>
            </w:pPr>
          </w:p>
        </w:tc>
        <w:tc>
          <w:tcPr>
            <w:tcW w:w="1620" w:type="dxa"/>
            <w:shd w:val="clear" w:color="auto" w:fill="auto"/>
          </w:tcPr>
          <w:p w14:paraId="0A6BC74B" w14:textId="77777777" w:rsidR="00467640" w:rsidRPr="00467640" w:rsidRDefault="00467640" w:rsidP="00467640">
            <w:pPr>
              <w:rPr>
                <w:rFonts w:cs="Arial"/>
                <w:sz w:val="20"/>
              </w:rPr>
            </w:pPr>
          </w:p>
        </w:tc>
      </w:tr>
      <w:tr w:rsidR="00467640" w:rsidRPr="00467640" w14:paraId="1505F55F" w14:textId="77777777" w:rsidTr="007647E2">
        <w:tblPrEx>
          <w:tblLook w:val="04A0" w:firstRow="1" w:lastRow="0" w:firstColumn="1" w:lastColumn="0" w:noHBand="0" w:noVBand="1"/>
        </w:tblPrEx>
        <w:trPr>
          <w:trHeight w:val="481"/>
        </w:trPr>
        <w:tc>
          <w:tcPr>
            <w:tcW w:w="4154" w:type="dxa"/>
            <w:gridSpan w:val="3"/>
            <w:shd w:val="clear" w:color="auto" w:fill="auto"/>
          </w:tcPr>
          <w:p w14:paraId="39C16CEB" w14:textId="77777777" w:rsidR="00467640" w:rsidRPr="00467640" w:rsidRDefault="00467640" w:rsidP="00467640">
            <w:pPr>
              <w:rPr>
                <w:rFonts w:cs="Arial"/>
                <w:b/>
                <w:sz w:val="20"/>
              </w:rPr>
            </w:pPr>
            <w:r w:rsidRPr="00467640">
              <w:rPr>
                <w:rFonts w:cs="Arial"/>
                <w:b/>
                <w:sz w:val="18"/>
                <w:szCs w:val="18"/>
              </w:rPr>
              <w:t>18.</w:t>
            </w:r>
          </w:p>
        </w:tc>
        <w:tc>
          <w:tcPr>
            <w:tcW w:w="1313" w:type="dxa"/>
            <w:shd w:val="clear" w:color="auto" w:fill="auto"/>
          </w:tcPr>
          <w:p w14:paraId="4C7C4DBC" w14:textId="77777777" w:rsidR="00467640" w:rsidRPr="00467640" w:rsidRDefault="00467640" w:rsidP="00467640">
            <w:pPr>
              <w:spacing w:after="0"/>
              <w:rPr>
                <w:rFonts w:cs="Arial"/>
                <w:sz w:val="20"/>
              </w:rPr>
            </w:pPr>
          </w:p>
        </w:tc>
        <w:tc>
          <w:tcPr>
            <w:tcW w:w="1350" w:type="dxa"/>
            <w:shd w:val="clear" w:color="auto" w:fill="auto"/>
          </w:tcPr>
          <w:p w14:paraId="57BF0162" w14:textId="77777777" w:rsidR="00467640" w:rsidRPr="00467640" w:rsidRDefault="00467640" w:rsidP="00467640">
            <w:pPr>
              <w:rPr>
                <w:rFonts w:cs="Arial"/>
                <w:sz w:val="20"/>
              </w:rPr>
            </w:pPr>
          </w:p>
        </w:tc>
        <w:tc>
          <w:tcPr>
            <w:tcW w:w="1350" w:type="dxa"/>
            <w:shd w:val="clear" w:color="auto" w:fill="auto"/>
          </w:tcPr>
          <w:p w14:paraId="55A4EF82" w14:textId="77777777" w:rsidR="00467640" w:rsidRPr="00467640" w:rsidRDefault="00467640" w:rsidP="00467640">
            <w:pPr>
              <w:rPr>
                <w:rFonts w:cs="Arial"/>
                <w:sz w:val="20"/>
              </w:rPr>
            </w:pPr>
          </w:p>
        </w:tc>
        <w:tc>
          <w:tcPr>
            <w:tcW w:w="1620" w:type="dxa"/>
            <w:shd w:val="clear" w:color="auto" w:fill="auto"/>
          </w:tcPr>
          <w:p w14:paraId="33851F13" w14:textId="77777777" w:rsidR="00467640" w:rsidRPr="00467640" w:rsidRDefault="00467640" w:rsidP="00467640">
            <w:pPr>
              <w:rPr>
                <w:rFonts w:cs="Arial"/>
                <w:sz w:val="20"/>
              </w:rPr>
            </w:pPr>
          </w:p>
        </w:tc>
      </w:tr>
      <w:tr w:rsidR="00467640" w:rsidRPr="00467640" w14:paraId="3D60A71A" w14:textId="77777777" w:rsidTr="007647E2">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20A2EC58" w14:textId="77777777" w:rsidR="00467640" w:rsidRPr="00467640" w:rsidRDefault="00467640" w:rsidP="00467640">
            <w:pPr>
              <w:rPr>
                <w:rFonts w:cs="Arial"/>
                <w:b/>
                <w:sz w:val="20"/>
              </w:rPr>
            </w:pPr>
            <w:r w:rsidRPr="00467640">
              <w:rPr>
                <w:rFonts w:cs="Arial"/>
                <w:b/>
                <w:sz w:val="18"/>
                <w:szCs w:val="18"/>
              </w:rPr>
              <w:t>19.</w:t>
            </w:r>
          </w:p>
        </w:tc>
        <w:tc>
          <w:tcPr>
            <w:tcW w:w="1313" w:type="dxa"/>
            <w:tcBorders>
              <w:bottom w:val="single" w:sz="4" w:space="0" w:color="auto"/>
            </w:tcBorders>
            <w:shd w:val="clear" w:color="auto" w:fill="auto"/>
          </w:tcPr>
          <w:p w14:paraId="2551B39A" w14:textId="77777777" w:rsidR="00467640" w:rsidRPr="00467640" w:rsidRDefault="00467640" w:rsidP="00467640">
            <w:pPr>
              <w:spacing w:after="0"/>
              <w:rPr>
                <w:rFonts w:cs="Arial"/>
                <w:sz w:val="20"/>
              </w:rPr>
            </w:pPr>
          </w:p>
        </w:tc>
        <w:tc>
          <w:tcPr>
            <w:tcW w:w="1350" w:type="dxa"/>
            <w:shd w:val="clear" w:color="auto" w:fill="auto"/>
          </w:tcPr>
          <w:p w14:paraId="4A63E74C" w14:textId="77777777" w:rsidR="00467640" w:rsidRPr="00467640" w:rsidRDefault="00467640" w:rsidP="00467640">
            <w:pPr>
              <w:rPr>
                <w:rFonts w:cs="Arial"/>
                <w:sz w:val="20"/>
              </w:rPr>
            </w:pPr>
          </w:p>
        </w:tc>
        <w:tc>
          <w:tcPr>
            <w:tcW w:w="1350" w:type="dxa"/>
            <w:shd w:val="clear" w:color="auto" w:fill="auto"/>
          </w:tcPr>
          <w:p w14:paraId="75AD2BF8" w14:textId="77777777" w:rsidR="00467640" w:rsidRPr="00467640" w:rsidRDefault="00467640" w:rsidP="00467640">
            <w:pPr>
              <w:rPr>
                <w:rFonts w:cs="Arial"/>
                <w:sz w:val="20"/>
              </w:rPr>
            </w:pPr>
          </w:p>
        </w:tc>
        <w:tc>
          <w:tcPr>
            <w:tcW w:w="1620" w:type="dxa"/>
            <w:shd w:val="clear" w:color="auto" w:fill="auto"/>
          </w:tcPr>
          <w:p w14:paraId="0F7CAF60" w14:textId="77777777" w:rsidR="00467640" w:rsidRPr="00467640" w:rsidRDefault="00467640" w:rsidP="00467640">
            <w:pPr>
              <w:rPr>
                <w:rFonts w:cs="Arial"/>
                <w:sz w:val="20"/>
              </w:rPr>
            </w:pPr>
          </w:p>
        </w:tc>
      </w:tr>
      <w:tr w:rsidR="00467640" w:rsidRPr="00467640" w14:paraId="7B330D45" w14:textId="77777777" w:rsidTr="007647E2">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3FF7773F" w14:textId="77777777" w:rsidR="00467640" w:rsidRPr="00467640" w:rsidRDefault="00467640" w:rsidP="00467640">
            <w:pPr>
              <w:rPr>
                <w:rFonts w:cs="Arial"/>
                <w:b/>
                <w:sz w:val="20"/>
              </w:rPr>
            </w:pPr>
            <w:r w:rsidRPr="00467640">
              <w:rPr>
                <w:rFonts w:cs="Arial"/>
                <w:b/>
                <w:sz w:val="18"/>
                <w:szCs w:val="18"/>
              </w:rPr>
              <w:t xml:space="preserve">20.  TOTAL (Sum of lines 16-19)  </w:t>
            </w:r>
          </w:p>
        </w:tc>
        <w:tc>
          <w:tcPr>
            <w:tcW w:w="1313" w:type="dxa"/>
            <w:tcBorders>
              <w:bottom w:val="single" w:sz="4" w:space="0" w:color="auto"/>
            </w:tcBorders>
            <w:shd w:val="clear" w:color="auto" w:fill="auto"/>
          </w:tcPr>
          <w:p w14:paraId="13A68DD2" w14:textId="77777777" w:rsidR="00467640" w:rsidRPr="00467640" w:rsidRDefault="00467640" w:rsidP="00467640">
            <w:pPr>
              <w:spacing w:after="0"/>
              <w:rPr>
                <w:rFonts w:cs="Arial"/>
                <w:sz w:val="20"/>
              </w:rPr>
            </w:pPr>
            <w:r w:rsidRPr="00467640">
              <w:rPr>
                <w:rFonts w:cs="Arial"/>
                <w:sz w:val="20"/>
              </w:rPr>
              <w:t xml:space="preserve">  $184,498</w:t>
            </w:r>
          </w:p>
        </w:tc>
        <w:tc>
          <w:tcPr>
            <w:tcW w:w="1350" w:type="dxa"/>
            <w:tcBorders>
              <w:bottom w:val="single" w:sz="4" w:space="0" w:color="auto"/>
            </w:tcBorders>
            <w:shd w:val="clear" w:color="auto" w:fill="auto"/>
          </w:tcPr>
          <w:p w14:paraId="779B7446" w14:textId="77777777" w:rsidR="00467640" w:rsidRPr="00467640" w:rsidRDefault="00467640" w:rsidP="00467640">
            <w:pPr>
              <w:rPr>
                <w:rFonts w:cs="Arial"/>
                <w:sz w:val="20"/>
              </w:rPr>
            </w:pPr>
            <w:r w:rsidRPr="00467640">
              <w:rPr>
                <w:rFonts w:cs="Arial"/>
                <w:sz w:val="20"/>
              </w:rPr>
              <w:t xml:space="preserve">   $185,531</w:t>
            </w:r>
          </w:p>
        </w:tc>
        <w:tc>
          <w:tcPr>
            <w:tcW w:w="1350" w:type="dxa"/>
            <w:tcBorders>
              <w:bottom w:val="single" w:sz="4" w:space="0" w:color="auto"/>
            </w:tcBorders>
            <w:shd w:val="clear" w:color="auto" w:fill="auto"/>
          </w:tcPr>
          <w:p w14:paraId="21C88A1B" w14:textId="77777777" w:rsidR="00467640" w:rsidRPr="00467640" w:rsidRDefault="00467640" w:rsidP="00467640">
            <w:pPr>
              <w:rPr>
                <w:rFonts w:cs="Arial"/>
                <w:sz w:val="20"/>
              </w:rPr>
            </w:pPr>
            <w:r w:rsidRPr="00467640">
              <w:rPr>
                <w:rFonts w:cs="Arial"/>
                <w:sz w:val="20"/>
              </w:rPr>
              <w:t xml:space="preserve">   $185,762</w:t>
            </w:r>
          </w:p>
        </w:tc>
        <w:tc>
          <w:tcPr>
            <w:tcW w:w="1620" w:type="dxa"/>
            <w:tcBorders>
              <w:bottom w:val="single" w:sz="4" w:space="0" w:color="auto"/>
            </w:tcBorders>
            <w:shd w:val="clear" w:color="auto" w:fill="auto"/>
          </w:tcPr>
          <w:p w14:paraId="2566FE35" w14:textId="77777777" w:rsidR="00467640" w:rsidRPr="00467640" w:rsidRDefault="00467640" w:rsidP="00467640">
            <w:pPr>
              <w:rPr>
                <w:rFonts w:cs="Arial"/>
                <w:sz w:val="20"/>
              </w:rPr>
            </w:pPr>
            <w:r w:rsidRPr="00467640">
              <w:rPr>
                <w:rFonts w:cs="Arial"/>
                <w:sz w:val="20"/>
              </w:rPr>
              <w:t xml:space="preserve">   $186,001</w:t>
            </w:r>
          </w:p>
        </w:tc>
      </w:tr>
      <w:tr w:rsidR="00467640" w:rsidRPr="00467640" w14:paraId="056C985F" w14:textId="77777777" w:rsidTr="007647E2">
        <w:trPr>
          <w:trHeight w:val="364"/>
        </w:trPr>
        <w:tc>
          <w:tcPr>
            <w:tcW w:w="9787" w:type="dxa"/>
            <w:gridSpan w:val="7"/>
            <w:tcBorders>
              <w:bottom w:val="single" w:sz="4" w:space="0" w:color="auto"/>
            </w:tcBorders>
            <w:shd w:val="clear" w:color="auto" w:fill="B8CCE4"/>
          </w:tcPr>
          <w:p w14:paraId="7090FDFC" w14:textId="77777777" w:rsidR="00467640" w:rsidRPr="00467640" w:rsidRDefault="00467640" w:rsidP="00467640">
            <w:pPr>
              <w:jc w:val="center"/>
              <w:rPr>
                <w:rFonts w:cs="Arial"/>
                <w:b/>
                <w:szCs w:val="24"/>
              </w:rPr>
            </w:pPr>
            <w:r w:rsidRPr="00467640">
              <w:rPr>
                <w:rFonts w:cs="Arial"/>
                <w:b/>
                <w:sz w:val="22"/>
                <w:szCs w:val="24"/>
              </w:rPr>
              <w:t>SECTION F – OTHER BUDGET INFORMATION</w:t>
            </w:r>
          </w:p>
        </w:tc>
      </w:tr>
      <w:tr w:rsidR="00467640" w:rsidRPr="00467640" w14:paraId="27B3CE17" w14:textId="77777777" w:rsidTr="007647E2">
        <w:trPr>
          <w:trHeight w:val="424"/>
        </w:trPr>
        <w:tc>
          <w:tcPr>
            <w:tcW w:w="5467" w:type="dxa"/>
            <w:gridSpan w:val="4"/>
            <w:shd w:val="clear" w:color="auto" w:fill="auto"/>
          </w:tcPr>
          <w:p w14:paraId="321E36AD" w14:textId="77777777" w:rsidR="00467640" w:rsidRPr="00467640" w:rsidRDefault="00467640" w:rsidP="00467640">
            <w:pPr>
              <w:rPr>
                <w:rFonts w:cs="Arial"/>
                <w:b/>
                <w:sz w:val="20"/>
              </w:rPr>
            </w:pPr>
            <w:r w:rsidRPr="00467640">
              <w:rPr>
                <w:rFonts w:cs="Arial"/>
                <w:b/>
                <w:sz w:val="20"/>
              </w:rPr>
              <w:t>21.  Direct Charges:</w:t>
            </w:r>
          </w:p>
        </w:tc>
        <w:tc>
          <w:tcPr>
            <w:tcW w:w="4320" w:type="dxa"/>
            <w:gridSpan w:val="3"/>
            <w:shd w:val="clear" w:color="auto" w:fill="auto"/>
          </w:tcPr>
          <w:p w14:paraId="4C244D3C" w14:textId="77777777" w:rsidR="00467640" w:rsidRPr="00467640" w:rsidRDefault="00467640" w:rsidP="00467640">
            <w:pPr>
              <w:spacing w:after="0"/>
              <w:rPr>
                <w:rFonts w:cs="Arial"/>
                <w:b/>
                <w:sz w:val="20"/>
              </w:rPr>
            </w:pPr>
            <w:r w:rsidRPr="00467640">
              <w:rPr>
                <w:rFonts w:cs="Arial"/>
                <w:b/>
                <w:sz w:val="20"/>
              </w:rPr>
              <w:t xml:space="preserve">22.  Indirect Charges: </w:t>
            </w:r>
          </w:p>
        </w:tc>
      </w:tr>
      <w:tr w:rsidR="00467640" w:rsidRPr="00467640" w14:paraId="764EA392" w14:textId="77777777" w:rsidTr="007647E2">
        <w:trPr>
          <w:trHeight w:val="455"/>
        </w:trPr>
        <w:tc>
          <w:tcPr>
            <w:tcW w:w="9787" w:type="dxa"/>
            <w:gridSpan w:val="7"/>
            <w:shd w:val="clear" w:color="auto" w:fill="auto"/>
          </w:tcPr>
          <w:p w14:paraId="37F61349" w14:textId="77777777" w:rsidR="00467640" w:rsidRPr="00467640" w:rsidRDefault="00467640" w:rsidP="00467640">
            <w:pPr>
              <w:rPr>
                <w:rFonts w:cs="Arial"/>
                <w:b/>
                <w:sz w:val="20"/>
              </w:rPr>
            </w:pPr>
            <w:r w:rsidRPr="00467640">
              <w:rPr>
                <w:rFonts w:cs="Arial"/>
                <w:b/>
                <w:sz w:val="20"/>
              </w:rPr>
              <w:t>23.  Remarks:</w:t>
            </w:r>
          </w:p>
        </w:tc>
      </w:tr>
    </w:tbl>
    <w:p w14:paraId="41E5FFE4" w14:textId="77777777" w:rsidR="00467640" w:rsidRPr="00467640" w:rsidRDefault="00467640" w:rsidP="00467640"/>
    <w:p w14:paraId="2AE2A091" w14:textId="342039A3" w:rsidR="00467640" w:rsidRDefault="00467640" w:rsidP="00CB59A2">
      <w:pPr>
        <w:spacing w:after="0"/>
        <w:rPr>
          <w:rFonts w:cs="Arial"/>
        </w:rPr>
      </w:pPr>
    </w:p>
    <w:p w14:paraId="534FEBB8" w14:textId="5D636E51" w:rsidR="00467640" w:rsidRDefault="00467640" w:rsidP="00CB59A2">
      <w:pPr>
        <w:spacing w:after="0"/>
        <w:rPr>
          <w:rFonts w:cs="Arial"/>
        </w:rPr>
      </w:pPr>
    </w:p>
    <w:p w14:paraId="4A8C04A6" w14:textId="77777777" w:rsidR="00467640" w:rsidRDefault="00467640" w:rsidP="00CB59A2">
      <w:pPr>
        <w:spacing w:after="0"/>
        <w:rPr>
          <w:rStyle w:val="Hyperlink"/>
          <w:color w:val="000000"/>
        </w:rPr>
      </w:pPr>
    </w:p>
    <w:sectPr w:rsidR="00467640" w:rsidSect="00072038">
      <w:footerReference w:type="default" r:id="rId69"/>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334BE" w14:textId="77777777" w:rsidR="006B0C5D" w:rsidRDefault="006B0C5D">
      <w:r>
        <w:separator/>
      </w:r>
    </w:p>
    <w:p w14:paraId="44EB2BD9" w14:textId="77777777" w:rsidR="006B0C5D" w:rsidRDefault="006B0C5D"/>
  </w:endnote>
  <w:endnote w:type="continuationSeparator" w:id="0">
    <w:p w14:paraId="0777FB78" w14:textId="77777777" w:rsidR="006B0C5D" w:rsidRDefault="006B0C5D">
      <w:r>
        <w:continuationSeparator/>
      </w:r>
    </w:p>
    <w:p w14:paraId="20F6E81D" w14:textId="77777777" w:rsidR="006B0C5D" w:rsidRDefault="006B0C5D"/>
  </w:endnote>
  <w:endnote w:type="continuationNotice" w:id="1">
    <w:p w14:paraId="3BE5A05B" w14:textId="77777777" w:rsidR="006B0C5D" w:rsidRDefault="006B0C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3D95" w14:textId="6F084C84" w:rsidR="008D593A" w:rsidRDefault="008D593A">
    <w:pPr>
      <w:pStyle w:val="Footer"/>
      <w:jc w:val="center"/>
    </w:pPr>
    <w:r>
      <w:fldChar w:fldCharType="begin"/>
    </w:r>
    <w:r>
      <w:instrText xml:space="preserve"> PAGE   \* MERGEFORMAT </w:instrText>
    </w:r>
    <w:r>
      <w:fldChar w:fldCharType="separate"/>
    </w:r>
    <w:r w:rsidR="0086392F">
      <w:rPr>
        <w:noProof/>
      </w:rPr>
      <w:t>26</w:t>
    </w:r>
    <w:r>
      <w:rPr>
        <w:noProof/>
      </w:rPr>
      <w:fldChar w:fldCharType="end"/>
    </w:r>
  </w:p>
  <w:p w14:paraId="0D774703" w14:textId="77777777" w:rsidR="008D593A" w:rsidRDefault="008D593A">
    <w:pPr>
      <w:pStyle w:val="Footer"/>
    </w:pPr>
  </w:p>
  <w:p w14:paraId="3ED03FFE" w14:textId="77777777" w:rsidR="008D593A" w:rsidRDefault="008D59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A8FDE" w14:textId="77777777" w:rsidR="006B0C5D" w:rsidRDefault="006B0C5D">
      <w:r>
        <w:separator/>
      </w:r>
    </w:p>
    <w:p w14:paraId="688E1C46" w14:textId="77777777" w:rsidR="006B0C5D" w:rsidRDefault="006B0C5D"/>
  </w:footnote>
  <w:footnote w:type="continuationSeparator" w:id="0">
    <w:p w14:paraId="552B0125" w14:textId="77777777" w:rsidR="006B0C5D" w:rsidRDefault="006B0C5D">
      <w:r>
        <w:continuationSeparator/>
      </w:r>
    </w:p>
    <w:p w14:paraId="6DD7C221" w14:textId="77777777" w:rsidR="006B0C5D" w:rsidRDefault="006B0C5D"/>
  </w:footnote>
  <w:footnote w:type="continuationNotice" w:id="1">
    <w:p w14:paraId="5DD66B9F" w14:textId="77777777" w:rsidR="006B0C5D" w:rsidRDefault="006B0C5D">
      <w:pPr>
        <w:spacing w:after="0"/>
      </w:pPr>
    </w:p>
  </w:footnote>
  <w:footnote w:id="2">
    <w:p w14:paraId="2F969E61" w14:textId="77777777" w:rsidR="008D593A" w:rsidRPr="00CE15C3" w:rsidRDefault="008D593A" w:rsidP="00467640">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886E58"/>
    <w:lvl w:ilvl="0">
      <w:start w:val="1"/>
      <w:numFmt w:val="bullet"/>
      <w:pStyle w:val="ListBullet"/>
      <w:lvlText w:val="•"/>
      <w:lvlJc w:val="left"/>
      <w:pPr>
        <w:tabs>
          <w:tab w:val="num" w:pos="810"/>
        </w:tabs>
        <w:ind w:left="81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1580B94"/>
    <w:multiLevelType w:val="hybridMultilevel"/>
    <w:tmpl w:val="B816A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4541C6D"/>
    <w:multiLevelType w:val="hybridMultilevel"/>
    <w:tmpl w:val="0A20E8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1"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0634B7"/>
    <w:multiLevelType w:val="hybridMultilevel"/>
    <w:tmpl w:val="B776A0D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D414222"/>
    <w:multiLevelType w:val="hybridMultilevel"/>
    <w:tmpl w:val="B32884D2"/>
    <w:styleLink w:val="StyleNumberedLeft18ptHanging18pt4"/>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0114800"/>
    <w:multiLevelType w:val="hybridMultilevel"/>
    <w:tmpl w:val="8274FF54"/>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360"/>
        </w:tabs>
        <w:ind w:left="360" w:hanging="360"/>
      </w:pPr>
      <w:rPr>
        <w:rFonts w:ascii="Courier New" w:hAnsi="Courier New" w:cs="Courier New" w:hint="default"/>
      </w:rPr>
    </w:lvl>
    <w:lvl w:ilvl="5" w:tplc="04090005">
      <w:start w:val="1"/>
      <w:numFmt w:val="bullet"/>
      <w:lvlText w:val=""/>
      <w:lvlJc w:val="left"/>
      <w:pPr>
        <w:tabs>
          <w:tab w:val="num" w:pos="1080"/>
        </w:tabs>
        <w:ind w:left="1080" w:hanging="360"/>
      </w:pPr>
      <w:rPr>
        <w:rFonts w:ascii="Wingdings" w:hAnsi="Wingdings" w:hint="default"/>
      </w:rPr>
    </w:lvl>
    <w:lvl w:ilvl="6" w:tplc="04090001">
      <w:start w:val="1"/>
      <w:numFmt w:val="bullet"/>
      <w:lvlText w:val=""/>
      <w:lvlJc w:val="left"/>
      <w:pPr>
        <w:tabs>
          <w:tab w:val="num" w:pos="1800"/>
        </w:tabs>
        <w:ind w:left="1800" w:hanging="360"/>
      </w:pPr>
      <w:rPr>
        <w:rFonts w:ascii="Symbol" w:hAnsi="Symbol" w:hint="default"/>
      </w:rPr>
    </w:lvl>
    <w:lvl w:ilvl="7" w:tplc="04090003" w:tentative="1">
      <w:start w:val="1"/>
      <w:numFmt w:val="bullet"/>
      <w:lvlText w:val="o"/>
      <w:lvlJc w:val="left"/>
      <w:pPr>
        <w:tabs>
          <w:tab w:val="num" w:pos="2520"/>
        </w:tabs>
        <w:ind w:left="2520" w:hanging="360"/>
      </w:pPr>
      <w:rPr>
        <w:rFonts w:ascii="Courier New" w:hAnsi="Courier New" w:cs="Courier New" w:hint="default"/>
      </w:rPr>
    </w:lvl>
    <w:lvl w:ilvl="8" w:tplc="04090005" w:tentative="1">
      <w:start w:val="1"/>
      <w:numFmt w:val="bullet"/>
      <w:lvlText w:val=""/>
      <w:lvlJc w:val="left"/>
      <w:pPr>
        <w:tabs>
          <w:tab w:val="num" w:pos="3240"/>
        </w:tabs>
        <w:ind w:left="3240" w:hanging="360"/>
      </w:pPr>
      <w:rPr>
        <w:rFonts w:ascii="Wingdings" w:hAnsi="Wingdings" w:hint="default"/>
      </w:rPr>
    </w:lvl>
  </w:abstractNum>
  <w:abstractNum w:abstractNumId="4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70C12F8"/>
    <w:multiLevelType w:val="hybridMultilevel"/>
    <w:tmpl w:val="A3964128"/>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CB546B"/>
    <w:multiLevelType w:val="hybridMultilevel"/>
    <w:tmpl w:val="EDC662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4A46BC1"/>
    <w:multiLevelType w:val="hybridMultilevel"/>
    <w:tmpl w:val="2E76ED6A"/>
    <w:styleLink w:val="StyleNumberedLeft18ptHanging18pt3"/>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6"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4F8661A"/>
    <w:multiLevelType w:val="hybridMultilevel"/>
    <w:tmpl w:val="97F664DC"/>
    <w:styleLink w:val="StyleNumberedLeft18ptHanging18pt2"/>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8B1591A"/>
    <w:multiLevelType w:val="hybridMultilevel"/>
    <w:tmpl w:val="FB1CF2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3" w15:restartNumberingAfterBreak="0">
    <w:nsid w:val="5A0E1F29"/>
    <w:multiLevelType w:val="hybridMultilevel"/>
    <w:tmpl w:val="BF7EF7CE"/>
    <w:styleLink w:val="StyleNumberedLeft18ptHanging18pt11"/>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4"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2"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3"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1"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9B795C"/>
    <w:multiLevelType w:val="hybridMultilevel"/>
    <w:tmpl w:val="02C4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7F842E1"/>
    <w:multiLevelType w:val="hybridMultilevel"/>
    <w:tmpl w:val="854ADFCE"/>
    <w:lvl w:ilvl="0" w:tplc="FFFFFFFF">
      <w:start w:val="1"/>
      <w:numFmt w:val="upperRoman"/>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b w:val="0"/>
        <w:i w:val="0"/>
        <w:sz w:val="24"/>
        <w:szCs w:val="24"/>
      </w:rPr>
    </w:lvl>
    <w:lvl w:ilvl="2" w:tplc="FFFFFFFF">
      <w:start w:val="1"/>
      <w:numFmt w:val="bullet"/>
      <w:pStyle w:val="Bullet1"/>
      <w:lvlText w:val=""/>
      <w:lvlJc w:val="left"/>
      <w:pPr>
        <w:tabs>
          <w:tab w:val="num" w:pos="360"/>
        </w:tabs>
        <w:ind w:left="720" w:hanging="360"/>
      </w:pPr>
      <w:rPr>
        <w:rFonts w:ascii="Wingdings" w:hAnsi="Wingdings" w:hint="default"/>
        <w:b w:val="0"/>
        <w:i w:val="0"/>
        <w:color w:val="auto"/>
        <w:sz w:val="20"/>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96A004B6">
      <w:start w:val="1"/>
      <w:numFmt w:val="upperLetter"/>
      <w:lvlText w:val="%8."/>
      <w:lvlJc w:val="left"/>
      <w:pPr>
        <w:tabs>
          <w:tab w:val="num" w:pos="5760"/>
        </w:tabs>
        <w:ind w:left="5760" w:hanging="360"/>
      </w:pPr>
      <w:rPr>
        <w:rFonts w:hint="default"/>
        <w:b/>
        <w:sz w:val="24"/>
        <w:u w:val="single"/>
      </w:rPr>
    </w:lvl>
    <w:lvl w:ilvl="8" w:tplc="FFFFFFFF" w:tentative="1">
      <w:start w:val="1"/>
      <w:numFmt w:val="lowerRoman"/>
      <w:lvlText w:val="%9."/>
      <w:lvlJc w:val="right"/>
      <w:pPr>
        <w:tabs>
          <w:tab w:val="num" w:pos="6480"/>
        </w:tabs>
        <w:ind w:left="6480" w:hanging="180"/>
      </w:pPr>
    </w:lvl>
  </w:abstractNum>
  <w:abstractNum w:abstractNumId="97"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2"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9"/>
  </w:num>
  <w:num w:numId="3">
    <w:abstractNumId w:val="90"/>
  </w:num>
  <w:num w:numId="4">
    <w:abstractNumId w:val="92"/>
  </w:num>
  <w:num w:numId="5">
    <w:abstractNumId w:val="69"/>
  </w:num>
  <w:num w:numId="6">
    <w:abstractNumId w:val="23"/>
  </w:num>
  <w:num w:numId="7">
    <w:abstractNumId w:val="24"/>
  </w:num>
  <w:num w:numId="8">
    <w:abstractNumId w:val="34"/>
  </w:num>
  <w:num w:numId="9">
    <w:abstractNumId w:val="18"/>
  </w:num>
  <w:num w:numId="10">
    <w:abstractNumId w:val="41"/>
  </w:num>
  <w:num w:numId="11">
    <w:abstractNumId w:val="42"/>
  </w:num>
  <w:num w:numId="12">
    <w:abstractNumId w:val="36"/>
  </w:num>
  <w:num w:numId="13">
    <w:abstractNumId w:val="67"/>
  </w:num>
  <w:num w:numId="14">
    <w:abstractNumId w:val="20"/>
  </w:num>
  <w:num w:numId="15">
    <w:abstractNumId w:val="100"/>
  </w:num>
  <w:num w:numId="16">
    <w:abstractNumId w:val="49"/>
  </w:num>
  <w:num w:numId="17">
    <w:abstractNumId w:val="65"/>
  </w:num>
  <w:num w:numId="18">
    <w:abstractNumId w:val="57"/>
  </w:num>
  <w:num w:numId="19">
    <w:abstractNumId w:val="14"/>
  </w:num>
  <w:num w:numId="20">
    <w:abstractNumId w:val="86"/>
  </w:num>
  <w:num w:numId="21">
    <w:abstractNumId w:val="10"/>
  </w:num>
  <w:num w:numId="22">
    <w:abstractNumId w:val="66"/>
  </w:num>
  <w:num w:numId="23">
    <w:abstractNumId w:val="74"/>
  </w:num>
  <w:num w:numId="24">
    <w:abstractNumId w:val="22"/>
  </w:num>
  <w:num w:numId="25">
    <w:abstractNumId w:val="68"/>
  </w:num>
  <w:num w:numId="26">
    <w:abstractNumId w:val="71"/>
  </w:num>
  <w:num w:numId="27">
    <w:abstractNumId w:val="40"/>
  </w:num>
  <w:num w:numId="28">
    <w:abstractNumId w:val="16"/>
  </w:num>
  <w:num w:numId="29">
    <w:abstractNumId w:val="27"/>
  </w:num>
  <w:num w:numId="30">
    <w:abstractNumId w:val="75"/>
  </w:num>
  <w:num w:numId="31">
    <w:abstractNumId w:val="46"/>
  </w:num>
  <w:num w:numId="32">
    <w:abstractNumId w:val="73"/>
  </w:num>
  <w:num w:numId="33">
    <w:abstractNumId w:val="63"/>
  </w:num>
  <w:num w:numId="34">
    <w:abstractNumId w:val="91"/>
  </w:num>
  <w:num w:numId="35">
    <w:abstractNumId w:val="83"/>
  </w:num>
  <w:num w:numId="36">
    <w:abstractNumId w:val="30"/>
  </w:num>
  <w:num w:numId="37">
    <w:abstractNumId w:val="28"/>
  </w:num>
  <w:num w:numId="38">
    <w:abstractNumId w:val="82"/>
  </w:num>
  <w:num w:numId="39">
    <w:abstractNumId w:val="11"/>
  </w:num>
  <w:num w:numId="40">
    <w:abstractNumId w:val="81"/>
  </w:num>
  <w:num w:numId="41">
    <w:abstractNumId w:val="76"/>
  </w:num>
  <w:num w:numId="42">
    <w:abstractNumId w:val="25"/>
  </w:num>
  <w:num w:numId="43">
    <w:abstractNumId w:val="94"/>
  </w:num>
  <w:num w:numId="44">
    <w:abstractNumId w:val="17"/>
  </w:num>
  <w:num w:numId="45">
    <w:abstractNumId w:val="85"/>
  </w:num>
  <w:num w:numId="46">
    <w:abstractNumId w:val="29"/>
  </w:num>
  <w:num w:numId="47">
    <w:abstractNumId w:val="62"/>
  </w:num>
  <w:num w:numId="48">
    <w:abstractNumId w:val="84"/>
  </w:num>
  <w:num w:numId="49">
    <w:abstractNumId w:val="32"/>
  </w:num>
  <w:num w:numId="50">
    <w:abstractNumId w:val="64"/>
  </w:num>
  <w:num w:numId="51">
    <w:abstractNumId w:val="97"/>
  </w:num>
  <w:num w:numId="52">
    <w:abstractNumId w:val="87"/>
  </w:num>
  <w:num w:numId="53">
    <w:abstractNumId w:val="19"/>
  </w:num>
  <w:num w:numId="54">
    <w:abstractNumId w:val="80"/>
  </w:num>
  <w:num w:numId="55">
    <w:abstractNumId w:val="43"/>
  </w:num>
  <w:num w:numId="56">
    <w:abstractNumId w:val="35"/>
  </w:num>
  <w:num w:numId="57">
    <w:abstractNumId w:val="38"/>
  </w:num>
  <w:num w:numId="58">
    <w:abstractNumId w:val="21"/>
  </w:num>
  <w:num w:numId="59">
    <w:abstractNumId w:val="93"/>
  </w:num>
  <w:num w:numId="60">
    <w:abstractNumId w:val="60"/>
  </w:num>
  <w:num w:numId="61">
    <w:abstractNumId w:val="59"/>
  </w:num>
  <w:num w:numId="62">
    <w:abstractNumId w:val="55"/>
  </w:num>
  <w:num w:numId="63">
    <w:abstractNumId w:val="26"/>
  </w:num>
  <w:num w:numId="64">
    <w:abstractNumId w:val="78"/>
  </w:num>
  <w:num w:numId="65">
    <w:abstractNumId w:val="47"/>
  </w:num>
  <w:num w:numId="66">
    <w:abstractNumId w:val="44"/>
  </w:num>
  <w:num w:numId="67">
    <w:abstractNumId w:val="56"/>
  </w:num>
  <w:num w:numId="68">
    <w:abstractNumId w:val="52"/>
  </w:num>
  <w:num w:numId="69">
    <w:abstractNumId w:val="12"/>
  </w:num>
  <w:num w:numId="70">
    <w:abstractNumId w:val="37"/>
  </w:num>
  <w:num w:numId="71">
    <w:abstractNumId w:val="54"/>
  </w:num>
  <w:num w:numId="72">
    <w:abstractNumId w:val="99"/>
  </w:num>
  <w:num w:numId="73">
    <w:abstractNumId w:val="70"/>
  </w:num>
  <w:num w:numId="74">
    <w:abstractNumId w:val="102"/>
  </w:num>
  <w:num w:numId="75">
    <w:abstractNumId w:val="79"/>
  </w:num>
  <w:num w:numId="76">
    <w:abstractNumId w:val="77"/>
  </w:num>
  <w:num w:numId="77">
    <w:abstractNumId w:val="89"/>
  </w:num>
  <w:num w:numId="78">
    <w:abstractNumId w:val="33"/>
  </w:num>
  <w:num w:numId="79">
    <w:abstractNumId w:val="50"/>
  </w:num>
  <w:num w:numId="80">
    <w:abstractNumId w:val="39"/>
  </w:num>
  <w:num w:numId="81">
    <w:abstractNumId w:val="88"/>
  </w:num>
  <w:num w:numId="82">
    <w:abstractNumId w:val="98"/>
  </w:num>
  <w:num w:numId="83">
    <w:abstractNumId w:val="61"/>
  </w:num>
  <w:num w:numId="84">
    <w:abstractNumId w:val="48"/>
  </w:num>
  <w:num w:numId="85">
    <w:abstractNumId w:val="15"/>
  </w:num>
  <w:num w:numId="86">
    <w:abstractNumId w:val="58"/>
  </w:num>
  <w:num w:numId="87">
    <w:abstractNumId w:val="13"/>
  </w:num>
  <w:num w:numId="88">
    <w:abstractNumId w:val="101"/>
  </w:num>
  <w:num w:numId="89">
    <w:abstractNumId w:val="96"/>
  </w:num>
  <w:num w:numId="90">
    <w:abstractNumId w:val="7"/>
  </w:num>
  <w:num w:numId="91">
    <w:abstractNumId w:val="6"/>
  </w:num>
  <w:num w:numId="92">
    <w:abstractNumId w:val="5"/>
  </w:num>
  <w:num w:numId="93">
    <w:abstractNumId w:val="4"/>
  </w:num>
  <w:num w:numId="94">
    <w:abstractNumId w:val="8"/>
  </w:num>
  <w:num w:numId="95">
    <w:abstractNumId w:val="3"/>
  </w:num>
  <w:num w:numId="96">
    <w:abstractNumId w:val="2"/>
  </w:num>
  <w:num w:numId="97">
    <w:abstractNumId w:val="1"/>
  </w:num>
  <w:num w:numId="98">
    <w:abstractNumId w:val="0"/>
  </w:num>
  <w:num w:numId="99">
    <w:abstractNumId w:val="31"/>
  </w:num>
  <w:num w:numId="100">
    <w:abstractNumId w:val="45"/>
  </w:num>
  <w:num w:numId="101">
    <w:abstractNumId w:val="95"/>
  </w:num>
  <w:num w:numId="102">
    <w:abstractNumId w:val="72"/>
  </w:num>
  <w:num w:numId="103">
    <w:abstractNumId w:val="5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1A20"/>
    <w:rsid w:val="0000312D"/>
    <w:rsid w:val="000046DE"/>
    <w:rsid w:val="000048D2"/>
    <w:rsid w:val="00004F0E"/>
    <w:rsid w:val="000071C0"/>
    <w:rsid w:val="00010ED6"/>
    <w:rsid w:val="000117A6"/>
    <w:rsid w:val="0001192A"/>
    <w:rsid w:val="00013391"/>
    <w:rsid w:val="00014321"/>
    <w:rsid w:val="00014F97"/>
    <w:rsid w:val="0001581D"/>
    <w:rsid w:val="00016230"/>
    <w:rsid w:val="000204B9"/>
    <w:rsid w:val="00026EFD"/>
    <w:rsid w:val="00030754"/>
    <w:rsid w:val="00032D48"/>
    <w:rsid w:val="0003315B"/>
    <w:rsid w:val="00033B88"/>
    <w:rsid w:val="00034E2A"/>
    <w:rsid w:val="0003589E"/>
    <w:rsid w:val="0003616E"/>
    <w:rsid w:val="00040667"/>
    <w:rsid w:val="00040F43"/>
    <w:rsid w:val="000422F4"/>
    <w:rsid w:val="00044968"/>
    <w:rsid w:val="00045358"/>
    <w:rsid w:val="000456C5"/>
    <w:rsid w:val="00045AAE"/>
    <w:rsid w:val="00046F3D"/>
    <w:rsid w:val="00047481"/>
    <w:rsid w:val="00050AD1"/>
    <w:rsid w:val="00050ADF"/>
    <w:rsid w:val="000515DD"/>
    <w:rsid w:val="000516CA"/>
    <w:rsid w:val="00052AB0"/>
    <w:rsid w:val="00052BCC"/>
    <w:rsid w:val="00053412"/>
    <w:rsid w:val="000534C9"/>
    <w:rsid w:val="00054775"/>
    <w:rsid w:val="00054A18"/>
    <w:rsid w:val="000562F6"/>
    <w:rsid w:val="00056F89"/>
    <w:rsid w:val="0006060F"/>
    <w:rsid w:val="000607AB"/>
    <w:rsid w:val="000615F9"/>
    <w:rsid w:val="0006167C"/>
    <w:rsid w:val="0006279C"/>
    <w:rsid w:val="000628D9"/>
    <w:rsid w:val="00063FAA"/>
    <w:rsid w:val="000657EB"/>
    <w:rsid w:val="000710C4"/>
    <w:rsid w:val="00071B37"/>
    <w:rsid w:val="00072038"/>
    <w:rsid w:val="0007209A"/>
    <w:rsid w:val="000733F9"/>
    <w:rsid w:val="0007358D"/>
    <w:rsid w:val="000757EE"/>
    <w:rsid w:val="000768BE"/>
    <w:rsid w:val="000777B7"/>
    <w:rsid w:val="00080649"/>
    <w:rsid w:val="00080C32"/>
    <w:rsid w:val="00083F50"/>
    <w:rsid w:val="000841CA"/>
    <w:rsid w:val="000844C9"/>
    <w:rsid w:val="00085C7D"/>
    <w:rsid w:val="000903B0"/>
    <w:rsid w:val="0009060C"/>
    <w:rsid w:val="000909B1"/>
    <w:rsid w:val="00091E6B"/>
    <w:rsid w:val="00091ED5"/>
    <w:rsid w:val="000921DA"/>
    <w:rsid w:val="00093452"/>
    <w:rsid w:val="00093B0E"/>
    <w:rsid w:val="00094C46"/>
    <w:rsid w:val="00095339"/>
    <w:rsid w:val="0009586B"/>
    <w:rsid w:val="000964EF"/>
    <w:rsid w:val="00097635"/>
    <w:rsid w:val="000A027B"/>
    <w:rsid w:val="000A0887"/>
    <w:rsid w:val="000A1E8D"/>
    <w:rsid w:val="000A2839"/>
    <w:rsid w:val="000A338F"/>
    <w:rsid w:val="000A5200"/>
    <w:rsid w:val="000A6439"/>
    <w:rsid w:val="000A6A56"/>
    <w:rsid w:val="000A6F3F"/>
    <w:rsid w:val="000A793E"/>
    <w:rsid w:val="000A7BC3"/>
    <w:rsid w:val="000B0FF0"/>
    <w:rsid w:val="000B1AAB"/>
    <w:rsid w:val="000B29E8"/>
    <w:rsid w:val="000B7ED0"/>
    <w:rsid w:val="000C3773"/>
    <w:rsid w:val="000C4ACE"/>
    <w:rsid w:val="000C4B41"/>
    <w:rsid w:val="000C4D57"/>
    <w:rsid w:val="000C6F1A"/>
    <w:rsid w:val="000C74A6"/>
    <w:rsid w:val="000D058B"/>
    <w:rsid w:val="000D2335"/>
    <w:rsid w:val="000D2BAA"/>
    <w:rsid w:val="000D334C"/>
    <w:rsid w:val="000D3395"/>
    <w:rsid w:val="000D3773"/>
    <w:rsid w:val="000D5B5A"/>
    <w:rsid w:val="000E0758"/>
    <w:rsid w:val="000E0B16"/>
    <w:rsid w:val="000E1951"/>
    <w:rsid w:val="000E1A71"/>
    <w:rsid w:val="000E1C5C"/>
    <w:rsid w:val="000E3636"/>
    <w:rsid w:val="000E4803"/>
    <w:rsid w:val="000E4CD6"/>
    <w:rsid w:val="000E506F"/>
    <w:rsid w:val="000E7E86"/>
    <w:rsid w:val="000F08C3"/>
    <w:rsid w:val="000F0F18"/>
    <w:rsid w:val="000F21DA"/>
    <w:rsid w:val="000F5BA1"/>
    <w:rsid w:val="000F618F"/>
    <w:rsid w:val="000F631D"/>
    <w:rsid w:val="000F6835"/>
    <w:rsid w:val="000F6C36"/>
    <w:rsid w:val="000F7512"/>
    <w:rsid w:val="000F7F88"/>
    <w:rsid w:val="00100C8B"/>
    <w:rsid w:val="00100E4C"/>
    <w:rsid w:val="00101121"/>
    <w:rsid w:val="001037EC"/>
    <w:rsid w:val="00104911"/>
    <w:rsid w:val="00104C1B"/>
    <w:rsid w:val="00104C98"/>
    <w:rsid w:val="001069F8"/>
    <w:rsid w:val="0010779C"/>
    <w:rsid w:val="001107E4"/>
    <w:rsid w:val="0011241C"/>
    <w:rsid w:val="00113109"/>
    <w:rsid w:val="00113889"/>
    <w:rsid w:val="00113DA5"/>
    <w:rsid w:val="0011663D"/>
    <w:rsid w:val="00117134"/>
    <w:rsid w:val="0012010F"/>
    <w:rsid w:val="001213BB"/>
    <w:rsid w:val="0012227A"/>
    <w:rsid w:val="001249CD"/>
    <w:rsid w:val="00125C58"/>
    <w:rsid w:val="00127EA2"/>
    <w:rsid w:val="0013045F"/>
    <w:rsid w:val="00130928"/>
    <w:rsid w:val="00130B48"/>
    <w:rsid w:val="00130F36"/>
    <w:rsid w:val="00131A4F"/>
    <w:rsid w:val="00131DA2"/>
    <w:rsid w:val="0013265D"/>
    <w:rsid w:val="00134EC0"/>
    <w:rsid w:val="00135830"/>
    <w:rsid w:val="00136492"/>
    <w:rsid w:val="00137DCF"/>
    <w:rsid w:val="00142D9B"/>
    <w:rsid w:val="001444E3"/>
    <w:rsid w:val="00145A06"/>
    <w:rsid w:val="00146237"/>
    <w:rsid w:val="00150604"/>
    <w:rsid w:val="0015096F"/>
    <w:rsid w:val="00153388"/>
    <w:rsid w:val="00153864"/>
    <w:rsid w:val="00153FA7"/>
    <w:rsid w:val="00154B5C"/>
    <w:rsid w:val="00155DB2"/>
    <w:rsid w:val="001618AE"/>
    <w:rsid w:val="00162D2A"/>
    <w:rsid w:val="00163808"/>
    <w:rsid w:val="00166D0B"/>
    <w:rsid w:val="001675A4"/>
    <w:rsid w:val="00170487"/>
    <w:rsid w:val="001725B3"/>
    <w:rsid w:val="00174BB1"/>
    <w:rsid w:val="001767B1"/>
    <w:rsid w:val="00177561"/>
    <w:rsid w:val="00177DF0"/>
    <w:rsid w:val="00182B68"/>
    <w:rsid w:val="00183514"/>
    <w:rsid w:val="001855D5"/>
    <w:rsid w:val="00185DB2"/>
    <w:rsid w:val="0018608C"/>
    <w:rsid w:val="00186ABF"/>
    <w:rsid w:val="001879BE"/>
    <w:rsid w:val="00191219"/>
    <w:rsid w:val="001936B6"/>
    <w:rsid w:val="00194299"/>
    <w:rsid w:val="001946F7"/>
    <w:rsid w:val="00197DD0"/>
    <w:rsid w:val="001A060A"/>
    <w:rsid w:val="001A0A97"/>
    <w:rsid w:val="001A0BE2"/>
    <w:rsid w:val="001A1D27"/>
    <w:rsid w:val="001A2AA7"/>
    <w:rsid w:val="001A3F37"/>
    <w:rsid w:val="001A4701"/>
    <w:rsid w:val="001A5797"/>
    <w:rsid w:val="001A57F4"/>
    <w:rsid w:val="001A6F89"/>
    <w:rsid w:val="001A74DD"/>
    <w:rsid w:val="001A797D"/>
    <w:rsid w:val="001B0C60"/>
    <w:rsid w:val="001B235D"/>
    <w:rsid w:val="001B5C2E"/>
    <w:rsid w:val="001B6772"/>
    <w:rsid w:val="001B68D7"/>
    <w:rsid w:val="001B70EB"/>
    <w:rsid w:val="001B73DD"/>
    <w:rsid w:val="001C0334"/>
    <w:rsid w:val="001C0DEF"/>
    <w:rsid w:val="001C1AF0"/>
    <w:rsid w:val="001C22AF"/>
    <w:rsid w:val="001C39F9"/>
    <w:rsid w:val="001C4347"/>
    <w:rsid w:val="001C4A44"/>
    <w:rsid w:val="001C4B78"/>
    <w:rsid w:val="001C4CB4"/>
    <w:rsid w:val="001C7C01"/>
    <w:rsid w:val="001D1957"/>
    <w:rsid w:val="001D37EA"/>
    <w:rsid w:val="001D59B9"/>
    <w:rsid w:val="001E474E"/>
    <w:rsid w:val="001E5CCF"/>
    <w:rsid w:val="001E7EE4"/>
    <w:rsid w:val="001F0A65"/>
    <w:rsid w:val="001F101B"/>
    <w:rsid w:val="001F1549"/>
    <w:rsid w:val="001F1A88"/>
    <w:rsid w:val="001F2557"/>
    <w:rsid w:val="001F3366"/>
    <w:rsid w:val="001F5921"/>
    <w:rsid w:val="001F655E"/>
    <w:rsid w:val="00200C47"/>
    <w:rsid w:val="00200F9F"/>
    <w:rsid w:val="0020118F"/>
    <w:rsid w:val="0020292F"/>
    <w:rsid w:val="0020335E"/>
    <w:rsid w:val="002040FC"/>
    <w:rsid w:val="002065DA"/>
    <w:rsid w:val="00206E12"/>
    <w:rsid w:val="00206E18"/>
    <w:rsid w:val="002071A8"/>
    <w:rsid w:val="00207825"/>
    <w:rsid w:val="002130FE"/>
    <w:rsid w:val="00214503"/>
    <w:rsid w:val="00214EA3"/>
    <w:rsid w:val="00215B41"/>
    <w:rsid w:val="00217D81"/>
    <w:rsid w:val="00221648"/>
    <w:rsid w:val="0022173D"/>
    <w:rsid w:val="00221D81"/>
    <w:rsid w:val="0022378B"/>
    <w:rsid w:val="0022413E"/>
    <w:rsid w:val="002256B4"/>
    <w:rsid w:val="00225BC2"/>
    <w:rsid w:val="00230D40"/>
    <w:rsid w:val="0023177C"/>
    <w:rsid w:val="002322A1"/>
    <w:rsid w:val="0023476C"/>
    <w:rsid w:val="002379C0"/>
    <w:rsid w:val="0024003B"/>
    <w:rsid w:val="00241632"/>
    <w:rsid w:val="00243F90"/>
    <w:rsid w:val="00244070"/>
    <w:rsid w:val="00247DB5"/>
    <w:rsid w:val="00247E4F"/>
    <w:rsid w:val="0025050E"/>
    <w:rsid w:val="00250E66"/>
    <w:rsid w:val="00251152"/>
    <w:rsid w:val="00252AA6"/>
    <w:rsid w:val="00252B6A"/>
    <w:rsid w:val="0025324F"/>
    <w:rsid w:val="002533A2"/>
    <w:rsid w:val="00255030"/>
    <w:rsid w:val="00255817"/>
    <w:rsid w:val="00256191"/>
    <w:rsid w:val="00260FA9"/>
    <w:rsid w:val="00263194"/>
    <w:rsid w:val="00263C07"/>
    <w:rsid w:val="0026645D"/>
    <w:rsid w:val="00267530"/>
    <w:rsid w:val="00270F82"/>
    <w:rsid w:val="002710D0"/>
    <w:rsid w:val="002711C9"/>
    <w:rsid w:val="002713E2"/>
    <w:rsid w:val="002717EB"/>
    <w:rsid w:val="00271B23"/>
    <w:rsid w:val="00274060"/>
    <w:rsid w:val="00274496"/>
    <w:rsid w:val="00274DF4"/>
    <w:rsid w:val="002751E8"/>
    <w:rsid w:val="00276244"/>
    <w:rsid w:val="0027780B"/>
    <w:rsid w:val="00277B56"/>
    <w:rsid w:val="00281F02"/>
    <w:rsid w:val="00283C04"/>
    <w:rsid w:val="002902BC"/>
    <w:rsid w:val="0029194E"/>
    <w:rsid w:val="00291DD1"/>
    <w:rsid w:val="00291F08"/>
    <w:rsid w:val="002933E1"/>
    <w:rsid w:val="00294046"/>
    <w:rsid w:val="002953D8"/>
    <w:rsid w:val="0029576D"/>
    <w:rsid w:val="00295BFC"/>
    <w:rsid w:val="00297855"/>
    <w:rsid w:val="002A3B74"/>
    <w:rsid w:val="002A4FDB"/>
    <w:rsid w:val="002A59F8"/>
    <w:rsid w:val="002A5AD6"/>
    <w:rsid w:val="002A719C"/>
    <w:rsid w:val="002B22C1"/>
    <w:rsid w:val="002B359F"/>
    <w:rsid w:val="002B5C3F"/>
    <w:rsid w:val="002B78A5"/>
    <w:rsid w:val="002C2655"/>
    <w:rsid w:val="002C2910"/>
    <w:rsid w:val="002C2C71"/>
    <w:rsid w:val="002C587B"/>
    <w:rsid w:val="002D059B"/>
    <w:rsid w:val="002D1C76"/>
    <w:rsid w:val="002D2356"/>
    <w:rsid w:val="002D4450"/>
    <w:rsid w:val="002D48AD"/>
    <w:rsid w:val="002D4CCF"/>
    <w:rsid w:val="002D4FA8"/>
    <w:rsid w:val="002D5715"/>
    <w:rsid w:val="002D5BD9"/>
    <w:rsid w:val="002E1340"/>
    <w:rsid w:val="002E1566"/>
    <w:rsid w:val="002E2855"/>
    <w:rsid w:val="002E3B77"/>
    <w:rsid w:val="002F4069"/>
    <w:rsid w:val="002F435E"/>
    <w:rsid w:val="002F4768"/>
    <w:rsid w:val="002F4B76"/>
    <w:rsid w:val="002F4C41"/>
    <w:rsid w:val="002F775E"/>
    <w:rsid w:val="003000E6"/>
    <w:rsid w:val="0030115B"/>
    <w:rsid w:val="003018D9"/>
    <w:rsid w:val="003019AC"/>
    <w:rsid w:val="00302E05"/>
    <w:rsid w:val="003030E1"/>
    <w:rsid w:val="003035D7"/>
    <w:rsid w:val="0030419F"/>
    <w:rsid w:val="003054AE"/>
    <w:rsid w:val="0030612A"/>
    <w:rsid w:val="003106D6"/>
    <w:rsid w:val="00311087"/>
    <w:rsid w:val="003111EF"/>
    <w:rsid w:val="00311446"/>
    <w:rsid w:val="00311CA5"/>
    <w:rsid w:val="00311F07"/>
    <w:rsid w:val="0031235F"/>
    <w:rsid w:val="00312A4C"/>
    <w:rsid w:val="00313590"/>
    <w:rsid w:val="00316CE6"/>
    <w:rsid w:val="003176EE"/>
    <w:rsid w:val="00317A4B"/>
    <w:rsid w:val="003204BC"/>
    <w:rsid w:val="0032331A"/>
    <w:rsid w:val="00323345"/>
    <w:rsid w:val="003249EC"/>
    <w:rsid w:val="0032564C"/>
    <w:rsid w:val="00326458"/>
    <w:rsid w:val="00326FFC"/>
    <w:rsid w:val="00327043"/>
    <w:rsid w:val="0032768E"/>
    <w:rsid w:val="00327AF5"/>
    <w:rsid w:val="0033036D"/>
    <w:rsid w:val="003320D8"/>
    <w:rsid w:val="0033285E"/>
    <w:rsid w:val="00334ED4"/>
    <w:rsid w:val="003350EC"/>
    <w:rsid w:val="00335393"/>
    <w:rsid w:val="003370BF"/>
    <w:rsid w:val="00342763"/>
    <w:rsid w:val="00342D43"/>
    <w:rsid w:val="003437E6"/>
    <w:rsid w:val="00344C17"/>
    <w:rsid w:val="00344E56"/>
    <w:rsid w:val="00345B4B"/>
    <w:rsid w:val="00347B88"/>
    <w:rsid w:val="003513E1"/>
    <w:rsid w:val="003518F0"/>
    <w:rsid w:val="003520AC"/>
    <w:rsid w:val="003520B6"/>
    <w:rsid w:val="003528E2"/>
    <w:rsid w:val="0035535E"/>
    <w:rsid w:val="00355709"/>
    <w:rsid w:val="0035776D"/>
    <w:rsid w:val="003577BE"/>
    <w:rsid w:val="00360D14"/>
    <w:rsid w:val="00361A78"/>
    <w:rsid w:val="003634F8"/>
    <w:rsid w:val="003643E9"/>
    <w:rsid w:val="00364922"/>
    <w:rsid w:val="00365C60"/>
    <w:rsid w:val="00366D8B"/>
    <w:rsid w:val="003701E9"/>
    <w:rsid w:val="00370974"/>
    <w:rsid w:val="003714F4"/>
    <w:rsid w:val="00371E79"/>
    <w:rsid w:val="003738AE"/>
    <w:rsid w:val="00373CCE"/>
    <w:rsid w:val="00374A5F"/>
    <w:rsid w:val="003763DA"/>
    <w:rsid w:val="0037768D"/>
    <w:rsid w:val="00380617"/>
    <w:rsid w:val="00382A4A"/>
    <w:rsid w:val="00383E46"/>
    <w:rsid w:val="003849B9"/>
    <w:rsid w:val="003903F5"/>
    <w:rsid w:val="003915B5"/>
    <w:rsid w:val="00391DB6"/>
    <w:rsid w:val="00393265"/>
    <w:rsid w:val="00393488"/>
    <w:rsid w:val="00394E4C"/>
    <w:rsid w:val="00395E43"/>
    <w:rsid w:val="003A190D"/>
    <w:rsid w:val="003A1C95"/>
    <w:rsid w:val="003A2097"/>
    <w:rsid w:val="003A21F5"/>
    <w:rsid w:val="003A28DD"/>
    <w:rsid w:val="003A29B1"/>
    <w:rsid w:val="003A3EF9"/>
    <w:rsid w:val="003A499E"/>
    <w:rsid w:val="003A6A3C"/>
    <w:rsid w:val="003B1FCD"/>
    <w:rsid w:val="003B22EB"/>
    <w:rsid w:val="003B2897"/>
    <w:rsid w:val="003B395A"/>
    <w:rsid w:val="003B3CB3"/>
    <w:rsid w:val="003B641D"/>
    <w:rsid w:val="003B72B9"/>
    <w:rsid w:val="003B73CF"/>
    <w:rsid w:val="003B7F72"/>
    <w:rsid w:val="003C0D2A"/>
    <w:rsid w:val="003C17C3"/>
    <w:rsid w:val="003C2E6B"/>
    <w:rsid w:val="003C3931"/>
    <w:rsid w:val="003C47D4"/>
    <w:rsid w:val="003C4A5E"/>
    <w:rsid w:val="003C5699"/>
    <w:rsid w:val="003D08C7"/>
    <w:rsid w:val="003D1DF1"/>
    <w:rsid w:val="003D36B3"/>
    <w:rsid w:val="003D774C"/>
    <w:rsid w:val="003D7D73"/>
    <w:rsid w:val="003E0F6B"/>
    <w:rsid w:val="003E175B"/>
    <w:rsid w:val="003E228F"/>
    <w:rsid w:val="003E23E8"/>
    <w:rsid w:val="003E4E65"/>
    <w:rsid w:val="003E5187"/>
    <w:rsid w:val="003E5499"/>
    <w:rsid w:val="003E6385"/>
    <w:rsid w:val="003E66AE"/>
    <w:rsid w:val="003E734E"/>
    <w:rsid w:val="003F07BA"/>
    <w:rsid w:val="003F1861"/>
    <w:rsid w:val="003F42C7"/>
    <w:rsid w:val="003F5862"/>
    <w:rsid w:val="003F6D48"/>
    <w:rsid w:val="003F7C76"/>
    <w:rsid w:val="00401489"/>
    <w:rsid w:val="0040180F"/>
    <w:rsid w:val="00402498"/>
    <w:rsid w:val="00402995"/>
    <w:rsid w:val="00403E75"/>
    <w:rsid w:val="004043C7"/>
    <w:rsid w:val="00404C26"/>
    <w:rsid w:val="004058B9"/>
    <w:rsid w:val="00405BA8"/>
    <w:rsid w:val="00405D06"/>
    <w:rsid w:val="00406E0A"/>
    <w:rsid w:val="00407D0E"/>
    <w:rsid w:val="004108FC"/>
    <w:rsid w:val="004118DE"/>
    <w:rsid w:val="00411E8D"/>
    <w:rsid w:val="00412E07"/>
    <w:rsid w:val="00412EEC"/>
    <w:rsid w:val="0041514C"/>
    <w:rsid w:val="00415772"/>
    <w:rsid w:val="00415DF2"/>
    <w:rsid w:val="00417504"/>
    <w:rsid w:val="004209CD"/>
    <w:rsid w:val="00420A8D"/>
    <w:rsid w:val="004211AA"/>
    <w:rsid w:val="004224F9"/>
    <w:rsid w:val="00424443"/>
    <w:rsid w:val="004252F3"/>
    <w:rsid w:val="00426E7A"/>
    <w:rsid w:val="00427567"/>
    <w:rsid w:val="004301BE"/>
    <w:rsid w:val="004346C2"/>
    <w:rsid w:val="004356C6"/>
    <w:rsid w:val="00436F8A"/>
    <w:rsid w:val="00437783"/>
    <w:rsid w:val="00440153"/>
    <w:rsid w:val="00440E66"/>
    <w:rsid w:val="00442373"/>
    <w:rsid w:val="004425E1"/>
    <w:rsid w:val="00442B11"/>
    <w:rsid w:val="004430D1"/>
    <w:rsid w:val="00444AA7"/>
    <w:rsid w:val="00446CA4"/>
    <w:rsid w:val="00447552"/>
    <w:rsid w:val="00451303"/>
    <w:rsid w:val="00451552"/>
    <w:rsid w:val="00453AEE"/>
    <w:rsid w:val="004543C6"/>
    <w:rsid w:val="00455357"/>
    <w:rsid w:val="00456C63"/>
    <w:rsid w:val="004577BA"/>
    <w:rsid w:val="00457B06"/>
    <w:rsid w:val="0046138C"/>
    <w:rsid w:val="00461741"/>
    <w:rsid w:val="00461E38"/>
    <w:rsid w:val="00462277"/>
    <w:rsid w:val="0046298A"/>
    <w:rsid w:val="004629E5"/>
    <w:rsid w:val="00462C0D"/>
    <w:rsid w:val="0046342A"/>
    <w:rsid w:val="0046457F"/>
    <w:rsid w:val="004652A4"/>
    <w:rsid w:val="00465752"/>
    <w:rsid w:val="0046685A"/>
    <w:rsid w:val="00466FD4"/>
    <w:rsid w:val="00467640"/>
    <w:rsid w:val="00467D95"/>
    <w:rsid w:val="00470D59"/>
    <w:rsid w:val="004722FE"/>
    <w:rsid w:val="00472419"/>
    <w:rsid w:val="00472A61"/>
    <w:rsid w:val="00472DF5"/>
    <w:rsid w:val="00475306"/>
    <w:rsid w:val="00476001"/>
    <w:rsid w:val="00477DE4"/>
    <w:rsid w:val="00480BBA"/>
    <w:rsid w:val="00483CAD"/>
    <w:rsid w:val="004848E4"/>
    <w:rsid w:val="004852F6"/>
    <w:rsid w:val="0048548F"/>
    <w:rsid w:val="0048605A"/>
    <w:rsid w:val="0048638F"/>
    <w:rsid w:val="00486CBE"/>
    <w:rsid w:val="00487396"/>
    <w:rsid w:val="004876C1"/>
    <w:rsid w:val="00487ED1"/>
    <w:rsid w:val="0049060E"/>
    <w:rsid w:val="00490DDD"/>
    <w:rsid w:val="00491F45"/>
    <w:rsid w:val="00492A84"/>
    <w:rsid w:val="0049384A"/>
    <w:rsid w:val="00494809"/>
    <w:rsid w:val="004949F3"/>
    <w:rsid w:val="00494D23"/>
    <w:rsid w:val="004950A8"/>
    <w:rsid w:val="00495D41"/>
    <w:rsid w:val="004963AB"/>
    <w:rsid w:val="00496E9F"/>
    <w:rsid w:val="004A1472"/>
    <w:rsid w:val="004A2E0D"/>
    <w:rsid w:val="004A42A0"/>
    <w:rsid w:val="004A65B5"/>
    <w:rsid w:val="004A68BF"/>
    <w:rsid w:val="004A6F6A"/>
    <w:rsid w:val="004A730B"/>
    <w:rsid w:val="004A7B4F"/>
    <w:rsid w:val="004B0C67"/>
    <w:rsid w:val="004B55F4"/>
    <w:rsid w:val="004B7561"/>
    <w:rsid w:val="004C2A56"/>
    <w:rsid w:val="004C30D2"/>
    <w:rsid w:val="004C3986"/>
    <w:rsid w:val="004C54E1"/>
    <w:rsid w:val="004C5AC8"/>
    <w:rsid w:val="004C6D5A"/>
    <w:rsid w:val="004D0D18"/>
    <w:rsid w:val="004D12E9"/>
    <w:rsid w:val="004D1649"/>
    <w:rsid w:val="004D1D9D"/>
    <w:rsid w:val="004D258D"/>
    <w:rsid w:val="004D2E04"/>
    <w:rsid w:val="004D354C"/>
    <w:rsid w:val="004D4397"/>
    <w:rsid w:val="004D70DC"/>
    <w:rsid w:val="004D7126"/>
    <w:rsid w:val="004E1AE0"/>
    <w:rsid w:val="004E1DE4"/>
    <w:rsid w:val="004E227D"/>
    <w:rsid w:val="004E29A7"/>
    <w:rsid w:val="004E2A85"/>
    <w:rsid w:val="004E2B24"/>
    <w:rsid w:val="004E3DDF"/>
    <w:rsid w:val="004E458F"/>
    <w:rsid w:val="004E4D69"/>
    <w:rsid w:val="004E5A0E"/>
    <w:rsid w:val="004E5C9D"/>
    <w:rsid w:val="004E6CD0"/>
    <w:rsid w:val="004F03E8"/>
    <w:rsid w:val="004F0F72"/>
    <w:rsid w:val="004F1C40"/>
    <w:rsid w:val="004F23BE"/>
    <w:rsid w:val="004F304C"/>
    <w:rsid w:val="004F3EAB"/>
    <w:rsid w:val="004F4B6A"/>
    <w:rsid w:val="004F4F46"/>
    <w:rsid w:val="004F6125"/>
    <w:rsid w:val="004F6E8F"/>
    <w:rsid w:val="004F7428"/>
    <w:rsid w:val="004F76FF"/>
    <w:rsid w:val="00500CA4"/>
    <w:rsid w:val="005010BF"/>
    <w:rsid w:val="0050297F"/>
    <w:rsid w:val="005047BB"/>
    <w:rsid w:val="00504B06"/>
    <w:rsid w:val="0050596E"/>
    <w:rsid w:val="00506280"/>
    <w:rsid w:val="005112CC"/>
    <w:rsid w:val="0051140D"/>
    <w:rsid w:val="00512E08"/>
    <w:rsid w:val="0051338D"/>
    <w:rsid w:val="00513821"/>
    <w:rsid w:val="00513FE0"/>
    <w:rsid w:val="00514AC8"/>
    <w:rsid w:val="00515EBD"/>
    <w:rsid w:val="005204AF"/>
    <w:rsid w:val="00520D6D"/>
    <w:rsid w:val="00520FC1"/>
    <w:rsid w:val="00521ACC"/>
    <w:rsid w:val="00521C1B"/>
    <w:rsid w:val="005245D9"/>
    <w:rsid w:val="00524A06"/>
    <w:rsid w:val="00525B54"/>
    <w:rsid w:val="005272A7"/>
    <w:rsid w:val="0052796E"/>
    <w:rsid w:val="00527B39"/>
    <w:rsid w:val="005307D8"/>
    <w:rsid w:val="00531B19"/>
    <w:rsid w:val="00532387"/>
    <w:rsid w:val="00532F4F"/>
    <w:rsid w:val="00533A71"/>
    <w:rsid w:val="00534E80"/>
    <w:rsid w:val="00535014"/>
    <w:rsid w:val="00535776"/>
    <w:rsid w:val="00535B8A"/>
    <w:rsid w:val="00541258"/>
    <w:rsid w:val="00541D46"/>
    <w:rsid w:val="005441C6"/>
    <w:rsid w:val="0054531B"/>
    <w:rsid w:val="00545682"/>
    <w:rsid w:val="00545CB3"/>
    <w:rsid w:val="0055198D"/>
    <w:rsid w:val="00551CED"/>
    <w:rsid w:val="00552646"/>
    <w:rsid w:val="0055275B"/>
    <w:rsid w:val="0055755A"/>
    <w:rsid w:val="00560922"/>
    <w:rsid w:val="00560EC8"/>
    <w:rsid w:val="00561D2B"/>
    <w:rsid w:val="005621C8"/>
    <w:rsid w:val="00562273"/>
    <w:rsid w:val="005638B5"/>
    <w:rsid w:val="0056499D"/>
    <w:rsid w:val="00567F2F"/>
    <w:rsid w:val="00572133"/>
    <w:rsid w:val="00573376"/>
    <w:rsid w:val="005744E9"/>
    <w:rsid w:val="00575A4D"/>
    <w:rsid w:val="005771DB"/>
    <w:rsid w:val="00581918"/>
    <w:rsid w:val="00582AD1"/>
    <w:rsid w:val="0058302D"/>
    <w:rsid w:val="005844E3"/>
    <w:rsid w:val="00584C99"/>
    <w:rsid w:val="00584D6F"/>
    <w:rsid w:val="00585469"/>
    <w:rsid w:val="00585B47"/>
    <w:rsid w:val="00586890"/>
    <w:rsid w:val="00590394"/>
    <w:rsid w:val="00591256"/>
    <w:rsid w:val="00591709"/>
    <w:rsid w:val="005920F4"/>
    <w:rsid w:val="00592125"/>
    <w:rsid w:val="00593904"/>
    <w:rsid w:val="00595F17"/>
    <w:rsid w:val="00596223"/>
    <w:rsid w:val="00597E30"/>
    <w:rsid w:val="005A0795"/>
    <w:rsid w:val="005A1133"/>
    <w:rsid w:val="005A2AF4"/>
    <w:rsid w:val="005A3D58"/>
    <w:rsid w:val="005A596E"/>
    <w:rsid w:val="005B0963"/>
    <w:rsid w:val="005B0FEE"/>
    <w:rsid w:val="005B25C3"/>
    <w:rsid w:val="005B2858"/>
    <w:rsid w:val="005B40AA"/>
    <w:rsid w:val="005B4A56"/>
    <w:rsid w:val="005B60C3"/>
    <w:rsid w:val="005B6683"/>
    <w:rsid w:val="005C00CB"/>
    <w:rsid w:val="005C1682"/>
    <w:rsid w:val="005C25DE"/>
    <w:rsid w:val="005C72AE"/>
    <w:rsid w:val="005C737A"/>
    <w:rsid w:val="005D0FAA"/>
    <w:rsid w:val="005D122B"/>
    <w:rsid w:val="005D31A8"/>
    <w:rsid w:val="005D3AD3"/>
    <w:rsid w:val="005D3BC3"/>
    <w:rsid w:val="005D4963"/>
    <w:rsid w:val="005D4F92"/>
    <w:rsid w:val="005D57AA"/>
    <w:rsid w:val="005D6160"/>
    <w:rsid w:val="005E0236"/>
    <w:rsid w:val="005E0BA8"/>
    <w:rsid w:val="005E4BC3"/>
    <w:rsid w:val="005F067A"/>
    <w:rsid w:val="005F13B7"/>
    <w:rsid w:val="005F2993"/>
    <w:rsid w:val="005F2B65"/>
    <w:rsid w:val="005F3BA4"/>
    <w:rsid w:val="005F4125"/>
    <w:rsid w:val="005F46AC"/>
    <w:rsid w:val="005F4E40"/>
    <w:rsid w:val="005F4F38"/>
    <w:rsid w:val="005F6CE3"/>
    <w:rsid w:val="005F7078"/>
    <w:rsid w:val="005F762E"/>
    <w:rsid w:val="006006D3"/>
    <w:rsid w:val="0060296A"/>
    <w:rsid w:val="00602BAA"/>
    <w:rsid w:val="00603882"/>
    <w:rsid w:val="00603A2D"/>
    <w:rsid w:val="006043D1"/>
    <w:rsid w:val="00604D0A"/>
    <w:rsid w:val="0060559A"/>
    <w:rsid w:val="006060C8"/>
    <w:rsid w:val="006070B2"/>
    <w:rsid w:val="00610AF6"/>
    <w:rsid w:val="00611EBF"/>
    <w:rsid w:val="00611F60"/>
    <w:rsid w:val="006130F6"/>
    <w:rsid w:val="00613133"/>
    <w:rsid w:val="00614107"/>
    <w:rsid w:val="00614B72"/>
    <w:rsid w:val="00615502"/>
    <w:rsid w:val="006155E0"/>
    <w:rsid w:val="006159F4"/>
    <w:rsid w:val="0061710B"/>
    <w:rsid w:val="006174B2"/>
    <w:rsid w:val="00617E80"/>
    <w:rsid w:val="006214AC"/>
    <w:rsid w:val="0062203C"/>
    <w:rsid w:val="0062437D"/>
    <w:rsid w:val="0062509D"/>
    <w:rsid w:val="00625DEF"/>
    <w:rsid w:val="006262E7"/>
    <w:rsid w:val="0062770B"/>
    <w:rsid w:val="00630439"/>
    <w:rsid w:val="00630A9E"/>
    <w:rsid w:val="00630E2B"/>
    <w:rsid w:val="0063348C"/>
    <w:rsid w:val="00633506"/>
    <w:rsid w:val="00633AE4"/>
    <w:rsid w:val="0063488A"/>
    <w:rsid w:val="006350FB"/>
    <w:rsid w:val="00636AE3"/>
    <w:rsid w:val="00637209"/>
    <w:rsid w:val="006404F4"/>
    <w:rsid w:val="00641C28"/>
    <w:rsid w:val="006428AE"/>
    <w:rsid w:val="00644EE7"/>
    <w:rsid w:val="00644F84"/>
    <w:rsid w:val="00645E6B"/>
    <w:rsid w:val="006465A4"/>
    <w:rsid w:val="0064754A"/>
    <w:rsid w:val="00647ED2"/>
    <w:rsid w:val="006510D1"/>
    <w:rsid w:val="00652256"/>
    <w:rsid w:val="0065567B"/>
    <w:rsid w:val="0065581D"/>
    <w:rsid w:val="00655976"/>
    <w:rsid w:val="00655D83"/>
    <w:rsid w:val="00661781"/>
    <w:rsid w:val="00661AAA"/>
    <w:rsid w:val="00662F6E"/>
    <w:rsid w:val="00664585"/>
    <w:rsid w:val="00665F05"/>
    <w:rsid w:val="00667735"/>
    <w:rsid w:val="006708EB"/>
    <w:rsid w:val="00675300"/>
    <w:rsid w:val="006768AD"/>
    <w:rsid w:val="00676D15"/>
    <w:rsid w:val="006770F8"/>
    <w:rsid w:val="00677464"/>
    <w:rsid w:val="00677496"/>
    <w:rsid w:val="00677C14"/>
    <w:rsid w:val="00682988"/>
    <w:rsid w:val="006833FA"/>
    <w:rsid w:val="0068649A"/>
    <w:rsid w:val="00687409"/>
    <w:rsid w:val="00687725"/>
    <w:rsid w:val="0068777E"/>
    <w:rsid w:val="006903EF"/>
    <w:rsid w:val="006925ED"/>
    <w:rsid w:val="00692AD8"/>
    <w:rsid w:val="006936B2"/>
    <w:rsid w:val="0069398E"/>
    <w:rsid w:val="0069541D"/>
    <w:rsid w:val="00695958"/>
    <w:rsid w:val="00695C59"/>
    <w:rsid w:val="00696B9E"/>
    <w:rsid w:val="00696CF6"/>
    <w:rsid w:val="006A110C"/>
    <w:rsid w:val="006A2A5D"/>
    <w:rsid w:val="006A3DC1"/>
    <w:rsid w:val="006A600C"/>
    <w:rsid w:val="006B0C5D"/>
    <w:rsid w:val="006B2D8B"/>
    <w:rsid w:val="006B33D1"/>
    <w:rsid w:val="006B343E"/>
    <w:rsid w:val="006B3455"/>
    <w:rsid w:val="006B4C2D"/>
    <w:rsid w:val="006C0680"/>
    <w:rsid w:val="006C0DA6"/>
    <w:rsid w:val="006C1272"/>
    <w:rsid w:val="006C1274"/>
    <w:rsid w:val="006C1D8A"/>
    <w:rsid w:val="006C21A3"/>
    <w:rsid w:val="006C393E"/>
    <w:rsid w:val="006C4202"/>
    <w:rsid w:val="006C5A2B"/>
    <w:rsid w:val="006C61C2"/>
    <w:rsid w:val="006C6A57"/>
    <w:rsid w:val="006C73D5"/>
    <w:rsid w:val="006D006C"/>
    <w:rsid w:val="006D1431"/>
    <w:rsid w:val="006D2101"/>
    <w:rsid w:val="006D2D17"/>
    <w:rsid w:val="006D4047"/>
    <w:rsid w:val="006D5978"/>
    <w:rsid w:val="006D5E36"/>
    <w:rsid w:val="006D7E8D"/>
    <w:rsid w:val="006E0DDB"/>
    <w:rsid w:val="006E1AD9"/>
    <w:rsid w:val="006E46A6"/>
    <w:rsid w:val="006E57BA"/>
    <w:rsid w:val="006F0AB2"/>
    <w:rsid w:val="006F1DE1"/>
    <w:rsid w:val="006F32C8"/>
    <w:rsid w:val="006F3779"/>
    <w:rsid w:val="006F4099"/>
    <w:rsid w:val="006F43BA"/>
    <w:rsid w:val="006F452F"/>
    <w:rsid w:val="006F4E03"/>
    <w:rsid w:val="006F558B"/>
    <w:rsid w:val="006F58AC"/>
    <w:rsid w:val="006F5EC5"/>
    <w:rsid w:val="006F6166"/>
    <w:rsid w:val="006F6615"/>
    <w:rsid w:val="006F6BD2"/>
    <w:rsid w:val="00700DF2"/>
    <w:rsid w:val="007036B5"/>
    <w:rsid w:val="00703DF6"/>
    <w:rsid w:val="00703EE2"/>
    <w:rsid w:val="007051FB"/>
    <w:rsid w:val="00705A45"/>
    <w:rsid w:val="00705F69"/>
    <w:rsid w:val="0070647A"/>
    <w:rsid w:val="00706863"/>
    <w:rsid w:val="007075D9"/>
    <w:rsid w:val="0071071B"/>
    <w:rsid w:val="007118C6"/>
    <w:rsid w:val="007119B7"/>
    <w:rsid w:val="00712A94"/>
    <w:rsid w:val="00712B0D"/>
    <w:rsid w:val="00713D4E"/>
    <w:rsid w:val="00714505"/>
    <w:rsid w:val="00716AA2"/>
    <w:rsid w:val="007177FD"/>
    <w:rsid w:val="0072204A"/>
    <w:rsid w:val="00722C32"/>
    <w:rsid w:val="00723906"/>
    <w:rsid w:val="007243CA"/>
    <w:rsid w:val="007258D6"/>
    <w:rsid w:val="00725FA4"/>
    <w:rsid w:val="007262EC"/>
    <w:rsid w:val="0072761E"/>
    <w:rsid w:val="007328BE"/>
    <w:rsid w:val="00736817"/>
    <w:rsid w:val="00736DF5"/>
    <w:rsid w:val="00737245"/>
    <w:rsid w:val="007379EE"/>
    <w:rsid w:val="00741509"/>
    <w:rsid w:val="00741C5C"/>
    <w:rsid w:val="0074351F"/>
    <w:rsid w:val="0074415E"/>
    <w:rsid w:val="0074459D"/>
    <w:rsid w:val="00744D51"/>
    <w:rsid w:val="007459B2"/>
    <w:rsid w:val="0074603C"/>
    <w:rsid w:val="0075194A"/>
    <w:rsid w:val="00752075"/>
    <w:rsid w:val="007520D2"/>
    <w:rsid w:val="0075371E"/>
    <w:rsid w:val="00754049"/>
    <w:rsid w:val="007558E3"/>
    <w:rsid w:val="00757010"/>
    <w:rsid w:val="007572BE"/>
    <w:rsid w:val="007574F1"/>
    <w:rsid w:val="007607A5"/>
    <w:rsid w:val="00761BED"/>
    <w:rsid w:val="0076293D"/>
    <w:rsid w:val="00763037"/>
    <w:rsid w:val="00763168"/>
    <w:rsid w:val="007647E2"/>
    <w:rsid w:val="00765951"/>
    <w:rsid w:val="007715B0"/>
    <w:rsid w:val="007724B2"/>
    <w:rsid w:val="00772A64"/>
    <w:rsid w:val="00774B5A"/>
    <w:rsid w:val="00774C98"/>
    <w:rsid w:val="0077559B"/>
    <w:rsid w:val="00780321"/>
    <w:rsid w:val="007810C9"/>
    <w:rsid w:val="00781CCC"/>
    <w:rsid w:val="007824BA"/>
    <w:rsid w:val="00783293"/>
    <w:rsid w:val="00785BF2"/>
    <w:rsid w:val="00785ECA"/>
    <w:rsid w:val="00785FA3"/>
    <w:rsid w:val="00791657"/>
    <w:rsid w:val="00792045"/>
    <w:rsid w:val="0079229A"/>
    <w:rsid w:val="007923EC"/>
    <w:rsid w:val="00792C3A"/>
    <w:rsid w:val="00793109"/>
    <w:rsid w:val="00793598"/>
    <w:rsid w:val="00794327"/>
    <w:rsid w:val="00794CB5"/>
    <w:rsid w:val="0079631B"/>
    <w:rsid w:val="007964B4"/>
    <w:rsid w:val="00796AB4"/>
    <w:rsid w:val="00797371"/>
    <w:rsid w:val="007A0BB9"/>
    <w:rsid w:val="007A1120"/>
    <w:rsid w:val="007A2891"/>
    <w:rsid w:val="007A2AD5"/>
    <w:rsid w:val="007A4B8C"/>
    <w:rsid w:val="007A50E6"/>
    <w:rsid w:val="007B1D59"/>
    <w:rsid w:val="007B35EB"/>
    <w:rsid w:val="007B3924"/>
    <w:rsid w:val="007B39BF"/>
    <w:rsid w:val="007C1B48"/>
    <w:rsid w:val="007C2E6A"/>
    <w:rsid w:val="007C3ECB"/>
    <w:rsid w:val="007C4269"/>
    <w:rsid w:val="007C52F5"/>
    <w:rsid w:val="007D042F"/>
    <w:rsid w:val="007D0FD0"/>
    <w:rsid w:val="007D1393"/>
    <w:rsid w:val="007D1AB0"/>
    <w:rsid w:val="007D3354"/>
    <w:rsid w:val="007D5869"/>
    <w:rsid w:val="007D711B"/>
    <w:rsid w:val="007D7480"/>
    <w:rsid w:val="007D7C20"/>
    <w:rsid w:val="007E031B"/>
    <w:rsid w:val="007E0DEB"/>
    <w:rsid w:val="007E0EB9"/>
    <w:rsid w:val="007E1D78"/>
    <w:rsid w:val="007E5A6A"/>
    <w:rsid w:val="007F2ACB"/>
    <w:rsid w:val="007F3569"/>
    <w:rsid w:val="007F48DD"/>
    <w:rsid w:val="007F5571"/>
    <w:rsid w:val="007F58A3"/>
    <w:rsid w:val="007F79C2"/>
    <w:rsid w:val="00801A80"/>
    <w:rsid w:val="00801BDD"/>
    <w:rsid w:val="0080225D"/>
    <w:rsid w:val="00802430"/>
    <w:rsid w:val="0080252D"/>
    <w:rsid w:val="0080348D"/>
    <w:rsid w:val="008034C5"/>
    <w:rsid w:val="008036F1"/>
    <w:rsid w:val="00804919"/>
    <w:rsid w:val="00804CE9"/>
    <w:rsid w:val="00804FFB"/>
    <w:rsid w:val="008060BA"/>
    <w:rsid w:val="008063EC"/>
    <w:rsid w:val="00807331"/>
    <w:rsid w:val="00810B30"/>
    <w:rsid w:val="008110F4"/>
    <w:rsid w:val="00811314"/>
    <w:rsid w:val="0081443B"/>
    <w:rsid w:val="00814E75"/>
    <w:rsid w:val="008154C9"/>
    <w:rsid w:val="008155F8"/>
    <w:rsid w:val="00820E47"/>
    <w:rsid w:val="00820EBF"/>
    <w:rsid w:val="0082123D"/>
    <w:rsid w:val="008220EB"/>
    <w:rsid w:val="0082236D"/>
    <w:rsid w:val="008243E5"/>
    <w:rsid w:val="008278C0"/>
    <w:rsid w:val="00827EF6"/>
    <w:rsid w:val="00830522"/>
    <w:rsid w:val="00831092"/>
    <w:rsid w:val="00831215"/>
    <w:rsid w:val="00831330"/>
    <w:rsid w:val="0083523E"/>
    <w:rsid w:val="00835311"/>
    <w:rsid w:val="00835C7A"/>
    <w:rsid w:val="008373C6"/>
    <w:rsid w:val="0083773A"/>
    <w:rsid w:val="00837A80"/>
    <w:rsid w:val="0084035D"/>
    <w:rsid w:val="008404B1"/>
    <w:rsid w:val="00840B55"/>
    <w:rsid w:val="00841BB7"/>
    <w:rsid w:val="00842139"/>
    <w:rsid w:val="0084215E"/>
    <w:rsid w:val="008428D1"/>
    <w:rsid w:val="00842E6D"/>
    <w:rsid w:val="00843E47"/>
    <w:rsid w:val="00845519"/>
    <w:rsid w:val="00846B2C"/>
    <w:rsid w:val="008470E6"/>
    <w:rsid w:val="008506F0"/>
    <w:rsid w:val="00851533"/>
    <w:rsid w:val="00851EDA"/>
    <w:rsid w:val="008530E8"/>
    <w:rsid w:val="00853335"/>
    <w:rsid w:val="00853355"/>
    <w:rsid w:val="0085361C"/>
    <w:rsid w:val="0085544B"/>
    <w:rsid w:val="00855B58"/>
    <w:rsid w:val="00856A66"/>
    <w:rsid w:val="00857B54"/>
    <w:rsid w:val="00857C56"/>
    <w:rsid w:val="00857CE6"/>
    <w:rsid w:val="00860042"/>
    <w:rsid w:val="0086041F"/>
    <w:rsid w:val="00860765"/>
    <w:rsid w:val="00861781"/>
    <w:rsid w:val="00861BF7"/>
    <w:rsid w:val="00862AE5"/>
    <w:rsid w:val="0086392F"/>
    <w:rsid w:val="008646D7"/>
    <w:rsid w:val="0086471A"/>
    <w:rsid w:val="0086477C"/>
    <w:rsid w:val="008661C7"/>
    <w:rsid w:val="008674D3"/>
    <w:rsid w:val="00867F28"/>
    <w:rsid w:val="0087075F"/>
    <w:rsid w:val="00871620"/>
    <w:rsid w:val="00872331"/>
    <w:rsid w:val="008725EE"/>
    <w:rsid w:val="0087411E"/>
    <w:rsid w:val="008742D2"/>
    <w:rsid w:val="00874342"/>
    <w:rsid w:val="0087588F"/>
    <w:rsid w:val="008760A0"/>
    <w:rsid w:val="0087651E"/>
    <w:rsid w:val="00877569"/>
    <w:rsid w:val="00877C7F"/>
    <w:rsid w:val="0088252A"/>
    <w:rsid w:val="0088574C"/>
    <w:rsid w:val="00885A09"/>
    <w:rsid w:val="00885BBD"/>
    <w:rsid w:val="00885CAB"/>
    <w:rsid w:val="00886AB6"/>
    <w:rsid w:val="00890E31"/>
    <w:rsid w:val="00891CE1"/>
    <w:rsid w:val="00891E7A"/>
    <w:rsid w:val="00892A2C"/>
    <w:rsid w:val="00892AB1"/>
    <w:rsid w:val="00892ABB"/>
    <w:rsid w:val="00892BAF"/>
    <w:rsid w:val="00892C04"/>
    <w:rsid w:val="008939CD"/>
    <w:rsid w:val="008964A1"/>
    <w:rsid w:val="00896676"/>
    <w:rsid w:val="00896999"/>
    <w:rsid w:val="00896D6A"/>
    <w:rsid w:val="00897458"/>
    <w:rsid w:val="008976A1"/>
    <w:rsid w:val="008979B5"/>
    <w:rsid w:val="00897E4A"/>
    <w:rsid w:val="00897E72"/>
    <w:rsid w:val="008A0533"/>
    <w:rsid w:val="008A0C91"/>
    <w:rsid w:val="008A2A12"/>
    <w:rsid w:val="008A6E28"/>
    <w:rsid w:val="008A729E"/>
    <w:rsid w:val="008A7BF0"/>
    <w:rsid w:val="008A7C08"/>
    <w:rsid w:val="008B0154"/>
    <w:rsid w:val="008B0F87"/>
    <w:rsid w:val="008B1814"/>
    <w:rsid w:val="008B3422"/>
    <w:rsid w:val="008B37F3"/>
    <w:rsid w:val="008B38BF"/>
    <w:rsid w:val="008B5071"/>
    <w:rsid w:val="008B662B"/>
    <w:rsid w:val="008B71E9"/>
    <w:rsid w:val="008B7556"/>
    <w:rsid w:val="008C0654"/>
    <w:rsid w:val="008C0ED1"/>
    <w:rsid w:val="008C2D75"/>
    <w:rsid w:val="008C4C08"/>
    <w:rsid w:val="008C5167"/>
    <w:rsid w:val="008C53CD"/>
    <w:rsid w:val="008C59DD"/>
    <w:rsid w:val="008C6907"/>
    <w:rsid w:val="008D019C"/>
    <w:rsid w:val="008D0FB8"/>
    <w:rsid w:val="008D17D6"/>
    <w:rsid w:val="008D3217"/>
    <w:rsid w:val="008D3DD8"/>
    <w:rsid w:val="008D4828"/>
    <w:rsid w:val="008D593A"/>
    <w:rsid w:val="008D5F3E"/>
    <w:rsid w:val="008D6176"/>
    <w:rsid w:val="008D680A"/>
    <w:rsid w:val="008D6EDF"/>
    <w:rsid w:val="008E147D"/>
    <w:rsid w:val="008E17AD"/>
    <w:rsid w:val="008E33F0"/>
    <w:rsid w:val="008E38B1"/>
    <w:rsid w:val="008E3D0C"/>
    <w:rsid w:val="008E4033"/>
    <w:rsid w:val="008E5EE2"/>
    <w:rsid w:val="008E6234"/>
    <w:rsid w:val="008E73AB"/>
    <w:rsid w:val="008E7C1A"/>
    <w:rsid w:val="008F11D3"/>
    <w:rsid w:val="008F1239"/>
    <w:rsid w:val="008F18AF"/>
    <w:rsid w:val="008F2A25"/>
    <w:rsid w:val="008F4807"/>
    <w:rsid w:val="008F506B"/>
    <w:rsid w:val="008F53DC"/>
    <w:rsid w:val="008F5750"/>
    <w:rsid w:val="008F6B28"/>
    <w:rsid w:val="008F6C66"/>
    <w:rsid w:val="00900650"/>
    <w:rsid w:val="00905327"/>
    <w:rsid w:val="0091049D"/>
    <w:rsid w:val="009112D5"/>
    <w:rsid w:val="00911453"/>
    <w:rsid w:val="009114FC"/>
    <w:rsid w:val="00911980"/>
    <w:rsid w:val="00911E37"/>
    <w:rsid w:val="00912CF9"/>
    <w:rsid w:val="0091522C"/>
    <w:rsid w:val="0091628E"/>
    <w:rsid w:val="00916A63"/>
    <w:rsid w:val="00916BAD"/>
    <w:rsid w:val="00916F60"/>
    <w:rsid w:val="00917C40"/>
    <w:rsid w:val="00920DF1"/>
    <w:rsid w:val="00921F6C"/>
    <w:rsid w:val="00925345"/>
    <w:rsid w:val="0092765D"/>
    <w:rsid w:val="0093043E"/>
    <w:rsid w:val="009307F3"/>
    <w:rsid w:val="0093417D"/>
    <w:rsid w:val="00935675"/>
    <w:rsid w:val="0093593D"/>
    <w:rsid w:val="009359FA"/>
    <w:rsid w:val="00936647"/>
    <w:rsid w:val="00940201"/>
    <w:rsid w:val="00941916"/>
    <w:rsid w:val="009422B7"/>
    <w:rsid w:val="00942711"/>
    <w:rsid w:val="00943E02"/>
    <w:rsid w:val="0094602D"/>
    <w:rsid w:val="00947919"/>
    <w:rsid w:val="009505A1"/>
    <w:rsid w:val="00950622"/>
    <w:rsid w:val="009524FE"/>
    <w:rsid w:val="00952A1B"/>
    <w:rsid w:val="00952E3B"/>
    <w:rsid w:val="00953435"/>
    <w:rsid w:val="00954238"/>
    <w:rsid w:val="00954C4F"/>
    <w:rsid w:val="00955813"/>
    <w:rsid w:val="00956EE3"/>
    <w:rsid w:val="00957BFB"/>
    <w:rsid w:val="00960B6C"/>
    <w:rsid w:val="00961144"/>
    <w:rsid w:val="0096176A"/>
    <w:rsid w:val="00961B02"/>
    <w:rsid w:val="009647FD"/>
    <w:rsid w:val="009669E6"/>
    <w:rsid w:val="00967076"/>
    <w:rsid w:val="009678D9"/>
    <w:rsid w:val="0096796F"/>
    <w:rsid w:val="00967E0C"/>
    <w:rsid w:val="00971D05"/>
    <w:rsid w:val="00973BF3"/>
    <w:rsid w:val="009741CF"/>
    <w:rsid w:val="00974F3C"/>
    <w:rsid w:val="00975C32"/>
    <w:rsid w:val="00975FEE"/>
    <w:rsid w:val="009760B7"/>
    <w:rsid w:val="009765B6"/>
    <w:rsid w:val="00977C2D"/>
    <w:rsid w:val="00981BBA"/>
    <w:rsid w:val="00981FFD"/>
    <w:rsid w:val="0098385D"/>
    <w:rsid w:val="00984F4C"/>
    <w:rsid w:val="009865DF"/>
    <w:rsid w:val="00991B31"/>
    <w:rsid w:val="0099217B"/>
    <w:rsid w:val="009927CE"/>
    <w:rsid w:val="00994C8D"/>
    <w:rsid w:val="009967D6"/>
    <w:rsid w:val="00996ADB"/>
    <w:rsid w:val="009A0AA4"/>
    <w:rsid w:val="009A1008"/>
    <w:rsid w:val="009A14AB"/>
    <w:rsid w:val="009A2754"/>
    <w:rsid w:val="009A29EB"/>
    <w:rsid w:val="009A363B"/>
    <w:rsid w:val="009A3B0D"/>
    <w:rsid w:val="009A4612"/>
    <w:rsid w:val="009A67F2"/>
    <w:rsid w:val="009A73C4"/>
    <w:rsid w:val="009A7DA9"/>
    <w:rsid w:val="009A7E19"/>
    <w:rsid w:val="009A7FE8"/>
    <w:rsid w:val="009B24D9"/>
    <w:rsid w:val="009B2BC1"/>
    <w:rsid w:val="009B2E4D"/>
    <w:rsid w:val="009B3C00"/>
    <w:rsid w:val="009B605D"/>
    <w:rsid w:val="009B67C4"/>
    <w:rsid w:val="009B6FA5"/>
    <w:rsid w:val="009B73D2"/>
    <w:rsid w:val="009B7778"/>
    <w:rsid w:val="009C24C1"/>
    <w:rsid w:val="009C380E"/>
    <w:rsid w:val="009C44FC"/>
    <w:rsid w:val="009C4C18"/>
    <w:rsid w:val="009C7233"/>
    <w:rsid w:val="009C7336"/>
    <w:rsid w:val="009C73DF"/>
    <w:rsid w:val="009C7A7B"/>
    <w:rsid w:val="009C7E25"/>
    <w:rsid w:val="009D07A7"/>
    <w:rsid w:val="009D1794"/>
    <w:rsid w:val="009D395C"/>
    <w:rsid w:val="009D3B66"/>
    <w:rsid w:val="009D4693"/>
    <w:rsid w:val="009D681C"/>
    <w:rsid w:val="009D6937"/>
    <w:rsid w:val="009D6B54"/>
    <w:rsid w:val="009D7174"/>
    <w:rsid w:val="009D7923"/>
    <w:rsid w:val="009E1014"/>
    <w:rsid w:val="009E1636"/>
    <w:rsid w:val="009E25C3"/>
    <w:rsid w:val="009E2A0D"/>
    <w:rsid w:val="009E2C7E"/>
    <w:rsid w:val="009E36A4"/>
    <w:rsid w:val="009E5FE2"/>
    <w:rsid w:val="009E6751"/>
    <w:rsid w:val="009E7582"/>
    <w:rsid w:val="009F0244"/>
    <w:rsid w:val="009F0DD7"/>
    <w:rsid w:val="009F319A"/>
    <w:rsid w:val="009F45BD"/>
    <w:rsid w:val="009F5B79"/>
    <w:rsid w:val="009F5E5E"/>
    <w:rsid w:val="009F5E61"/>
    <w:rsid w:val="009F7C7F"/>
    <w:rsid w:val="00A00E81"/>
    <w:rsid w:val="00A0163E"/>
    <w:rsid w:val="00A018CF"/>
    <w:rsid w:val="00A03445"/>
    <w:rsid w:val="00A03734"/>
    <w:rsid w:val="00A04F52"/>
    <w:rsid w:val="00A0518D"/>
    <w:rsid w:val="00A10749"/>
    <w:rsid w:val="00A10AAB"/>
    <w:rsid w:val="00A10C85"/>
    <w:rsid w:val="00A10F8F"/>
    <w:rsid w:val="00A13B6B"/>
    <w:rsid w:val="00A13D9B"/>
    <w:rsid w:val="00A14008"/>
    <w:rsid w:val="00A143A5"/>
    <w:rsid w:val="00A14862"/>
    <w:rsid w:val="00A14C30"/>
    <w:rsid w:val="00A20875"/>
    <w:rsid w:val="00A208FA"/>
    <w:rsid w:val="00A20D89"/>
    <w:rsid w:val="00A2147E"/>
    <w:rsid w:val="00A23A75"/>
    <w:rsid w:val="00A257E0"/>
    <w:rsid w:val="00A25A5A"/>
    <w:rsid w:val="00A26558"/>
    <w:rsid w:val="00A269D5"/>
    <w:rsid w:val="00A27EC2"/>
    <w:rsid w:val="00A31F6A"/>
    <w:rsid w:val="00A32C42"/>
    <w:rsid w:val="00A3396D"/>
    <w:rsid w:val="00A33CBA"/>
    <w:rsid w:val="00A3777D"/>
    <w:rsid w:val="00A37911"/>
    <w:rsid w:val="00A41EB5"/>
    <w:rsid w:val="00A41F5B"/>
    <w:rsid w:val="00A452FC"/>
    <w:rsid w:val="00A45902"/>
    <w:rsid w:val="00A45AC0"/>
    <w:rsid w:val="00A508FA"/>
    <w:rsid w:val="00A50953"/>
    <w:rsid w:val="00A5263F"/>
    <w:rsid w:val="00A52F9A"/>
    <w:rsid w:val="00A5352C"/>
    <w:rsid w:val="00A552E9"/>
    <w:rsid w:val="00A56B3A"/>
    <w:rsid w:val="00A56F5A"/>
    <w:rsid w:val="00A570BA"/>
    <w:rsid w:val="00A60390"/>
    <w:rsid w:val="00A610D3"/>
    <w:rsid w:val="00A61B6D"/>
    <w:rsid w:val="00A64285"/>
    <w:rsid w:val="00A66E80"/>
    <w:rsid w:val="00A67945"/>
    <w:rsid w:val="00A70FD6"/>
    <w:rsid w:val="00A71246"/>
    <w:rsid w:val="00A7518B"/>
    <w:rsid w:val="00A76729"/>
    <w:rsid w:val="00A77CE8"/>
    <w:rsid w:val="00A77E54"/>
    <w:rsid w:val="00A80314"/>
    <w:rsid w:val="00A80A80"/>
    <w:rsid w:val="00A81174"/>
    <w:rsid w:val="00A81676"/>
    <w:rsid w:val="00A816C0"/>
    <w:rsid w:val="00A8347F"/>
    <w:rsid w:val="00A83887"/>
    <w:rsid w:val="00A84C72"/>
    <w:rsid w:val="00A85252"/>
    <w:rsid w:val="00A86549"/>
    <w:rsid w:val="00A8661C"/>
    <w:rsid w:val="00A87C74"/>
    <w:rsid w:val="00A904F8"/>
    <w:rsid w:val="00A91531"/>
    <w:rsid w:val="00A92305"/>
    <w:rsid w:val="00A92FEB"/>
    <w:rsid w:val="00A9335B"/>
    <w:rsid w:val="00A94701"/>
    <w:rsid w:val="00A96C07"/>
    <w:rsid w:val="00A97277"/>
    <w:rsid w:val="00AA05DA"/>
    <w:rsid w:val="00AA15E2"/>
    <w:rsid w:val="00AA2016"/>
    <w:rsid w:val="00AA2B0E"/>
    <w:rsid w:val="00AA3737"/>
    <w:rsid w:val="00AA573F"/>
    <w:rsid w:val="00AA5BC0"/>
    <w:rsid w:val="00AA5F71"/>
    <w:rsid w:val="00AB057C"/>
    <w:rsid w:val="00AB0D19"/>
    <w:rsid w:val="00AB139F"/>
    <w:rsid w:val="00AB1542"/>
    <w:rsid w:val="00AB3166"/>
    <w:rsid w:val="00AB3D90"/>
    <w:rsid w:val="00AB6BA9"/>
    <w:rsid w:val="00AB78C2"/>
    <w:rsid w:val="00AC025B"/>
    <w:rsid w:val="00AC16B8"/>
    <w:rsid w:val="00AC1AF6"/>
    <w:rsid w:val="00AC29CC"/>
    <w:rsid w:val="00AC4427"/>
    <w:rsid w:val="00AC55D8"/>
    <w:rsid w:val="00AC7989"/>
    <w:rsid w:val="00AC7C14"/>
    <w:rsid w:val="00AC7C90"/>
    <w:rsid w:val="00AD0255"/>
    <w:rsid w:val="00AD1F08"/>
    <w:rsid w:val="00AD24B3"/>
    <w:rsid w:val="00AD602C"/>
    <w:rsid w:val="00AD6242"/>
    <w:rsid w:val="00AD6C95"/>
    <w:rsid w:val="00AE21F7"/>
    <w:rsid w:val="00AE4108"/>
    <w:rsid w:val="00AE54EB"/>
    <w:rsid w:val="00AE5529"/>
    <w:rsid w:val="00AE631C"/>
    <w:rsid w:val="00AE6698"/>
    <w:rsid w:val="00AE66D7"/>
    <w:rsid w:val="00AE6917"/>
    <w:rsid w:val="00AE77AA"/>
    <w:rsid w:val="00AE7F5B"/>
    <w:rsid w:val="00AF0DCC"/>
    <w:rsid w:val="00AF1A0C"/>
    <w:rsid w:val="00AF2129"/>
    <w:rsid w:val="00AF2EBA"/>
    <w:rsid w:val="00AF45C6"/>
    <w:rsid w:val="00AF4862"/>
    <w:rsid w:val="00AF48E2"/>
    <w:rsid w:val="00AF4AF2"/>
    <w:rsid w:val="00AF4DF0"/>
    <w:rsid w:val="00AF51F3"/>
    <w:rsid w:val="00AF5A86"/>
    <w:rsid w:val="00AF73D1"/>
    <w:rsid w:val="00AF7BC5"/>
    <w:rsid w:val="00AF7F27"/>
    <w:rsid w:val="00B008C9"/>
    <w:rsid w:val="00B024FA"/>
    <w:rsid w:val="00B0255C"/>
    <w:rsid w:val="00B02B4B"/>
    <w:rsid w:val="00B03D7D"/>
    <w:rsid w:val="00B05086"/>
    <w:rsid w:val="00B06654"/>
    <w:rsid w:val="00B1193A"/>
    <w:rsid w:val="00B12387"/>
    <w:rsid w:val="00B13DA7"/>
    <w:rsid w:val="00B144EE"/>
    <w:rsid w:val="00B1706D"/>
    <w:rsid w:val="00B174A3"/>
    <w:rsid w:val="00B17757"/>
    <w:rsid w:val="00B17923"/>
    <w:rsid w:val="00B20777"/>
    <w:rsid w:val="00B2082F"/>
    <w:rsid w:val="00B211F8"/>
    <w:rsid w:val="00B2135B"/>
    <w:rsid w:val="00B21CD8"/>
    <w:rsid w:val="00B224D0"/>
    <w:rsid w:val="00B23013"/>
    <w:rsid w:val="00B24112"/>
    <w:rsid w:val="00B243C8"/>
    <w:rsid w:val="00B25190"/>
    <w:rsid w:val="00B27072"/>
    <w:rsid w:val="00B274AA"/>
    <w:rsid w:val="00B301E5"/>
    <w:rsid w:val="00B308E8"/>
    <w:rsid w:val="00B30B8D"/>
    <w:rsid w:val="00B3132D"/>
    <w:rsid w:val="00B33044"/>
    <w:rsid w:val="00B3383A"/>
    <w:rsid w:val="00B33E91"/>
    <w:rsid w:val="00B34091"/>
    <w:rsid w:val="00B362E0"/>
    <w:rsid w:val="00B37135"/>
    <w:rsid w:val="00B3776F"/>
    <w:rsid w:val="00B37939"/>
    <w:rsid w:val="00B416D3"/>
    <w:rsid w:val="00B418B6"/>
    <w:rsid w:val="00B42A1E"/>
    <w:rsid w:val="00B51BD6"/>
    <w:rsid w:val="00B52464"/>
    <w:rsid w:val="00B54B7B"/>
    <w:rsid w:val="00B564E2"/>
    <w:rsid w:val="00B61995"/>
    <w:rsid w:val="00B61A36"/>
    <w:rsid w:val="00B63B7B"/>
    <w:rsid w:val="00B63D19"/>
    <w:rsid w:val="00B64BE1"/>
    <w:rsid w:val="00B66A35"/>
    <w:rsid w:val="00B676FD"/>
    <w:rsid w:val="00B7006B"/>
    <w:rsid w:val="00B70A78"/>
    <w:rsid w:val="00B71298"/>
    <w:rsid w:val="00B72733"/>
    <w:rsid w:val="00B73E0A"/>
    <w:rsid w:val="00B74C24"/>
    <w:rsid w:val="00B74C64"/>
    <w:rsid w:val="00B7659D"/>
    <w:rsid w:val="00B808C2"/>
    <w:rsid w:val="00B80D2C"/>
    <w:rsid w:val="00B81826"/>
    <w:rsid w:val="00B81A48"/>
    <w:rsid w:val="00B8231E"/>
    <w:rsid w:val="00B83E4E"/>
    <w:rsid w:val="00B8497B"/>
    <w:rsid w:val="00B84F1C"/>
    <w:rsid w:val="00B8692B"/>
    <w:rsid w:val="00B87A13"/>
    <w:rsid w:val="00B90026"/>
    <w:rsid w:val="00B90A0B"/>
    <w:rsid w:val="00B90B8F"/>
    <w:rsid w:val="00B90CBA"/>
    <w:rsid w:val="00B91F52"/>
    <w:rsid w:val="00B91FA9"/>
    <w:rsid w:val="00B928D7"/>
    <w:rsid w:val="00B92D88"/>
    <w:rsid w:val="00B92F63"/>
    <w:rsid w:val="00B94880"/>
    <w:rsid w:val="00B95AF7"/>
    <w:rsid w:val="00B95DE5"/>
    <w:rsid w:val="00B96666"/>
    <w:rsid w:val="00BA0ACC"/>
    <w:rsid w:val="00BA221A"/>
    <w:rsid w:val="00BA3A33"/>
    <w:rsid w:val="00BA3E81"/>
    <w:rsid w:val="00BA4F80"/>
    <w:rsid w:val="00BA59C2"/>
    <w:rsid w:val="00BA5C1C"/>
    <w:rsid w:val="00BA6492"/>
    <w:rsid w:val="00BA6A67"/>
    <w:rsid w:val="00BA6F23"/>
    <w:rsid w:val="00BB21DA"/>
    <w:rsid w:val="00BC0181"/>
    <w:rsid w:val="00BC0CB2"/>
    <w:rsid w:val="00BC1862"/>
    <w:rsid w:val="00BC2C55"/>
    <w:rsid w:val="00BC35A2"/>
    <w:rsid w:val="00BC39CF"/>
    <w:rsid w:val="00BC6C2B"/>
    <w:rsid w:val="00BC6E47"/>
    <w:rsid w:val="00BD4B52"/>
    <w:rsid w:val="00BD54C9"/>
    <w:rsid w:val="00BD5E38"/>
    <w:rsid w:val="00BD6392"/>
    <w:rsid w:val="00BD685F"/>
    <w:rsid w:val="00BD7F34"/>
    <w:rsid w:val="00BE1193"/>
    <w:rsid w:val="00BE1602"/>
    <w:rsid w:val="00BE1B28"/>
    <w:rsid w:val="00BE1F9D"/>
    <w:rsid w:val="00BE24B4"/>
    <w:rsid w:val="00BE42D9"/>
    <w:rsid w:val="00BE535C"/>
    <w:rsid w:val="00BE6223"/>
    <w:rsid w:val="00BE636F"/>
    <w:rsid w:val="00BE6EC1"/>
    <w:rsid w:val="00BE721B"/>
    <w:rsid w:val="00BE75DF"/>
    <w:rsid w:val="00BE7E2B"/>
    <w:rsid w:val="00BF273A"/>
    <w:rsid w:val="00C0090A"/>
    <w:rsid w:val="00C00DF5"/>
    <w:rsid w:val="00C0372B"/>
    <w:rsid w:val="00C03779"/>
    <w:rsid w:val="00C05954"/>
    <w:rsid w:val="00C06002"/>
    <w:rsid w:val="00C0693B"/>
    <w:rsid w:val="00C11DEB"/>
    <w:rsid w:val="00C12925"/>
    <w:rsid w:val="00C147BB"/>
    <w:rsid w:val="00C1519B"/>
    <w:rsid w:val="00C15CE0"/>
    <w:rsid w:val="00C166CD"/>
    <w:rsid w:val="00C16DA0"/>
    <w:rsid w:val="00C206DD"/>
    <w:rsid w:val="00C21363"/>
    <w:rsid w:val="00C24899"/>
    <w:rsid w:val="00C250DE"/>
    <w:rsid w:val="00C25902"/>
    <w:rsid w:val="00C30945"/>
    <w:rsid w:val="00C32DF6"/>
    <w:rsid w:val="00C33F3C"/>
    <w:rsid w:val="00C35EEB"/>
    <w:rsid w:val="00C37024"/>
    <w:rsid w:val="00C4174F"/>
    <w:rsid w:val="00C4203C"/>
    <w:rsid w:val="00C45E83"/>
    <w:rsid w:val="00C479C9"/>
    <w:rsid w:val="00C47FB5"/>
    <w:rsid w:val="00C510F1"/>
    <w:rsid w:val="00C5117F"/>
    <w:rsid w:val="00C51346"/>
    <w:rsid w:val="00C52ADA"/>
    <w:rsid w:val="00C53449"/>
    <w:rsid w:val="00C559F3"/>
    <w:rsid w:val="00C561ED"/>
    <w:rsid w:val="00C5760C"/>
    <w:rsid w:val="00C578D8"/>
    <w:rsid w:val="00C57FF7"/>
    <w:rsid w:val="00C6047B"/>
    <w:rsid w:val="00C60FAC"/>
    <w:rsid w:val="00C61892"/>
    <w:rsid w:val="00C6313F"/>
    <w:rsid w:val="00C6342C"/>
    <w:rsid w:val="00C64476"/>
    <w:rsid w:val="00C6473B"/>
    <w:rsid w:val="00C65123"/>
    <w:rsid w:val="00C70A01"/>
    <w:rsid w:val="00C724B6"/>
    <w:rsid w:val="00C72E6F"/>
    <w:rsid w:val="00C75377"/>
    <w:rsid w:val="00C77722"/>
    <w:rsid w:val="00C77962"/>
    <w:rsid w:val="00C809FE"/>
    <w:rsid w:val="00C82D14"/>
    <w:rsid w:val="00C83930"/>
    <w:rsid w:val="00C83F0E"/>
    <w:rsid w:val="00C845B4"/>
    <w:rsid w:val="00C855A6"/>
    <w:rsid w:val="00C876D1"/>
    <w:rsid w:val="00C90D36"/>
    <w:rsid w:val="00C92085"/>
    <w:rsid w:val="00C931C3"/>
    <w:rsid w:val="00C93D42"/>
    <w:rsid w:val="00C95DD0"/>
    <w:rsid w:val="00C95DDE"/>
    <w:rsid w:val="00C96076"/>
    <w:rsid w:val="00C96354"/>
    <w:rsid w:val="00C96B2D"/>
    <w:rsid w:val="00C9794D"/>
    <w:rsid w:val="00CA067F"/>
    <w:rsid w:val="00CA282A"/>
    <w:rsid w:val="00CA2862"/>
    <w:rsid w:val="00CA3502"/>
    <w:rsid w:val="00CA4584"/>
    <w:rsid w:val="00CA5A33"/>
    <w:rsid w:val="00CA68D7"/>
    <w:rsid w:val="00CA757F"/>
    <w:rsid w:val="00CA7599"/>
    <w:rsid w:val="00CA7642"/>
    <w:rsid w:val="00CB08F2"/>
    <w:rsid w:val="00CB091C"/>
    <w:rsid w:val="00CB1D3E"/>
    <w:rsid w:val="00CB3537"/>
    <w:rsid w:val="00CB4600"/>
    <w:rsid w:val="00CB48E7"/>
    <w:rsid w:val="00CB59A2"/>
    <w:rsid w:val="00CB691E"/>
    <w:rsid w:val="00CB6A26"/>
    <w:rsid w:val="00CB6F6F"/>
    <w:rsid w:val="00CB786D"/>
    <w:rsid w:val="00CC0E6C"/>
    <w:rsid w:val="00CC1737"/>
    <w:rsid w:val="00CC1864"/>
    <w:rsid w:val="00CC2F23"/>
    <w:rsid w:val="00CC348F"/>
    <w:rsid w:val="00CC4638"/>
    <w:rsid w:val="00CC540E"/>
    <w:rsid w:val="00CC5986"/>
    <w:rsid w:val="00CC5B9A"/>
    <w:rsid w:val="00CC6472"/>
    <w:rsid w:val="00CC6742"/>
    <w:rsid w:val="00CC6F1B"/>
    <w:rsid w:val="00CD0DE9"/>
    <w:rsid w:val="00CD2A22"/>
    <w:rsid w:val="00CD42E6"/>
    <w:rsid w:val="00CD431A"/>
    <w:rsid w:val="00CD4788"/>
    <w:rsid w:val="00CD4E5F"/>
    <w:rsid w:val="00CD510F"/>
    <w:rsid w:val="00CD520B"/>
    <w:rsid w:val="00CD684A"/>
    <w:rsid w:val="00CE15C3"/>
    <w:rsid w:val="00CE1D45"/>
    <w:rsid w:val="00CE4745"/>
    <w:rsid w:val="00CE4BE6"/>
    <w:rsid w:val="00CE5B71"/>
    <w:rsid w:val="00CE5D2C"/>
    <w:rsid w:val="00CE754B"/>
    <w:rsid w:val="00CF09D0"/>
    <w:rsid w:val="00CF2D96"/>
    <w:rsid w:val="00CF4290"/>
    <w:rsid w:val="00CF4C94"/>
    <w:rsid w:val="00CF54E3"/>
    <w:rsid w:val="00CF56D1"/>
    <w:rsid w:val="00D01147"/>
    <w:rsid w:val="00D02544"/>
    <w:rsid w:val="00D03379"/>
    <w:rsid w:val="00D03CAE"/>
    <w:rsid w:val="00D04F42"/>
    <w:rsid w:val="00D05EC5"/>
    <w:rsid w:val="00D0605F"/>
    <w:rsid w:val="00D06390"/>
    <w:rsid w:val="00D07F21"/>
    <w:rsid w:val="00D10F5B"/>
    <w:rsid w:val="00D13D63"/>
    <w:rsid w:val="00D15CDC"/>
    <w:rsid w:val="00D17EEF"/>
    <w:rsid w:val="00D220A2"/>
    <w:rsid w:val="00D22797"/>
    <w:rsid w:val="00D242A1"/>
    <w:rsid w:val="00D26F4C"/>
    <w:rsid w:val="00D27761"/>
    <w:rsid w:val="00D27961"/>
    <w:rsid w:val="00D2796F"/>
    <w:rsid w:val="00D30597"/>
    <w:rsid w:val="00D3268C"/>
    <w:rsid w:val="00D32E3B"/>
    <w:rsid w:val="00D338E2"/>
    <w:rsid w:val="00D33F29"/>
    <w:rsid w:val="00D3433F"/>
    <w:rsid w:val="00D3598D"/>
    <w:rsid w:val="00D35C4E"/>
    <w:rsid w:val="00D37301"/>
    <w:rsid w:val="00D40F65"/>
    <w:rsid w:val="00D41316"/>
    <w:rsid w:val="00D445F7"/>
    <w:rsid w:val="00D45835"/>
    <w:rsid w:val="00D464C4"/>
    <w:rsid w:val="00D466D2"/>
    <w:rsid w:val="00D50EF5"/>
    <w:rsid w:val="00D51755"/>
    <w:rsid w:val="00D51E4F"/>
    <w:rsid w:val="00D52157"/>
    <w:rsid w:val="00D52A8D"/>
    <w:rsid w:val="00D53829"/>
    <w:rsid w:val="00D5382A"/>
    <w:rsid w:val="00D545D2"/>
    <w:rsid w:val="00D54A92"/>
    <w:rsid w:val="00D55EDC"/>
    <w:rsid w:val="00D5751B"/>
    <w:rsid w:val="00D57601"/>
    <w:rsid w:val="00D60E93"/>
    <w:rsid w:val="00D61E87"/>
    <w:rsid w:val="00D640FF"/>
    <w:rsid w:val="00D65793"/>
    <w:rsid w:val="00D65B37"/>
    <w:rsid w:val="00D66653"/>
    <w:rsid w:val="00D66861"/>
    <w:rsid w:val="00D67F71"/>
    <w:rsid w:val="00D70FF9"/>
    <w:rsid w:val="00D7110D"/>
    <w:rsid w:val="00D72672"/>
    <w:rsid w:val="00D736E5"/>
    <w:rsid w:val="00D7733C"/>
    <w:rsid w:val="00D7785E"/>
    <w:rsid w:val="00D80F73"/>
    <w:rsid w:val="00D81610"/>
    <w:rsid w:val="00D865A9"/>
    <w:rsid w:val="00D86D85"/>
    <w:rsid w:val="00D87232"/>
    <w:rsid w:val="00D873D0"/>
    <w:rsid w:val="00D906D8"/>
    <w:rsid w:val="00D91876"/>
    <w:rsid w:val="00D92222"/>
    <w:rsid w:val="00D932A4"/>
    <w:rsid w:val="00D93A77"/>
    <w:rsid w:val="00D93F38"/>
    <w:rsid w:val="00D94D4D"/>
    <w:rsid w:val="00D97F98"/>
    <w:rsid w:val="00DA0432"/>
    <w:rsid w:val="00DA1AAD"/>
    <w:rsid w:val="00DA2142"/>
    <w:rsid w:val="00DA2861"/>
    <w:rsid w:val="00DA31BE"/>
    <w:rsid w:val="00DA4097"/>
    <w:rsid w:val="00DA4F17"/>
    <w:rsid w:val="00DA6BB0"/>
    <w:rsid w:val="00DB0106"/>
    <w:rsid w:val="00DB0692"/>
    <w:rsid w:val="00DB1396"/>
    <w:rsid w:val="00DB2AFF"/>
    <w:rsid w:val="00DB2ED5"/>
    <w:rsid w:val="00DB300E"/>
    <w:rsid w:val="00DB4A93"/>
    <w:rsid w:val="00DB73CD"/>
    <w:rsid w:val="00DB7D60"/>
    <w:rsid w:val="00DB7FAD"/>
    <w:rsid w:val="00DC17F3"/>
    <w:rsid w:val="00DC3735"/>
    <w:rsid w:val="00DC5D09"/>
    <w:rsid w:val="00DC7615"/>
    <w:rsid w:val="00DD2380"/>
    <w:rsid w:val="00DD2605"/>
    <w:rsid w:val="00DD27C9"/>
    <w:rsid w:val="00DD5F64"/>
    <w:rsid w:val="00DD6829"/>
    <w:rsid w:val="00DD6E06"/>
    <w:rsid w:val="00DE1BE9"/>
    <w:rsid w:val="00DE2495"/>
    <w:rsid w:val="00DE2D4E"/>
    <w:rsid w:val="00DE3174"/>
    <w:rsid w:val="00DE4C72"/>
    <w:rsid w:val="00DE6439"/>
    <w:rsid w:val="00DE64E3"/>
    <w:rsid w:val="00DE76C5"/>
    <w:rsid w:val="00DF0E75"/>
    <w:rsid w:val="00DF32FE"/>
    <w:rsid w:val="00DF392E"/>
    <w:rsid w:val="00DF3DBD"/>
    <w:rsid w:val="00DF435D"/>
    <w:rsid w:val="00DF5B96"/>
    <w:rsid w:val="00E003D6"/>
    <w:rsid w:val="00E0057F"/>
    <w:rsid w:val="00E0232E"/>
    <w:rsid w:val="00E04E23"/>
    <w:rsid w:val="00E04E44"/>
    <w:rsid w:val="00E050A0"/>
    <w:rsid w:val="00E067EC"/>
    <w:rsid w:val="00E068D8"/>
    <w:rsid w:val="00E06E4A"/>
    <w:rsid w:val="00E07F44"/>
    <w:rsid w:val="00E100EB"/>
    <w:rsid w:val="00E11BB8"/>
    <w:rsid w:val="00E12255"/>
    <w:rsid w:val="00E127BB"/>
    <w:rsid w:val="00E135C1"/>
    <w:rsid w:val="00E138FB"/>
    <w:rsid w:val="00E1607A"/>
    <w:rsid w:val="00E1784F"/>
    <w:rsid w:val="00E17ACE"/>
    <w:rsid w:val="00E17F89"/>
    <w:rsid w:val="00E209E1"/>
    <w:rsid w:val="00E21DA5"/>
    <w:rsid w:val="00E23436"/>
    <w:rsid w:val="00E23AE5"/>
    <w:rsid w:val="00E247B1"/>
    <w:rsid w:val="00E26E09"/>
    <w:rsid w:val="00E27582"/>
    <w:rsid w:val="00E31FF3"/>
    <w:rsid w:val="00E32B0D"/>
    <w:rsid w:val="00E3458F"/>
    <w:rsid w:val="00E36E88"/>
    <w:rsid w:val="00E3717E"/>
    <w:rsid w:val="00E3724C"/>
    <w:rsid w:val="00E3740D"/>
    <w:rsid w:val="00E40502"/>
    <w:rsid w:val="00E4080C"/>
    <w:rsid w:val="00E412EC"/>
    <w:rsid w:val="00E415EC"/>
    <w:rsid w:val="00E41C87"/>
    <w:rsid w:val="00E42AA1"/>
    <w:rsid w:val="00E430B1"/>
    <w:rsid w:val="00E45509"/>
    <w:rsid w:val="00E50108"/>
    <w:rsid w:val="00E5156E"/>
    <w:rsid w:val="00E5168B"/>
    <w:rsid w:val="00E52B86"/>
    <w:rsid w:val="00E53A28"/>
    <w:rsid w:val="00E53ACB"/>
    <w:rsid w:val="00E54217"/>
    <w:rsid w:val="00E570BA"/>
    <w:rsid w:val="00E57287"/>
    <w:rsid w:val="00E60382"/>
    <w:rsid w:val="00E62612"/>
    <w:rsid w:val="00E6302C"/>
    <w:rsid w:val="00E6308F"/>
    <w:rsid w:val="00E66347"/>
    <w:rsid w:val="00E66A20"/>
    <w:rsid w:val="00E67E26"/>
    <w:rsid w:val="00E70894"/>
    <w:rsid w:val="00E712C7"/>
    <w:rsid w:val="00E71509"/>
    <w:rsid w:val="00E71563"/>
    <w:rsid w:val="00E73EA3"/>
    <w:rsid w:val="00E74565"/>
    <w:rsid w:val="00E745DA"/>
    <w:rsid w:val="00E75949"/>
    <w:rsid w:val="00E75C59"/>
    <w:rsid w:val="00E778B6"/>
    <w:rsid w:val="00E77A46"/>
    <w:rsid w:val="00E8113A"/>
    <w:rsid w:val="00E852AC"/>
    <w:rsid w:val="00E85FF9"/>
    <w:rsid w:val="00E86ABB"/>
    <w:rsid w:val="00E86CDB"/>
    <w:rsid w:val="00E90846"/>
    <w:rsid w:val="00E9289A"/>
    <w:rsid w:val="00E92AE9"/>
    <w:rsid w:val="00E93218"/>
    <w:rsid w:val="00E95370"/>
    <w:rsid w:val="00E97AEE"/>
    <w:rsid w:val="00EA28EE"/>
    <w:rsid w:val="00EA2F74"/>
    <w:rsid w:val="00EA32EF"/>
    <w:rsid w:val="00EA5C78"/>
    <w:rsid w:val="00EB02FD"/>
    <w:rsid w:val="00EB14B3"/>
    <w:rsid w:val="00EB197B"/>
    <w:rsid w:val="00EB20DA"/>
    <w:rsid w:val="00EB2BE3"/>
    <w:rsid w:val="00EB4046"/>
    <w:rsid w:val="00EB5817"/>
    <w:rsid w:val="00EB5A52"/>
    <w:rsid w:val="00EB64C5"/>
    <w:rsid w:val="00EB6595"/>
    <w:rsid w:val="00EB7BE2"/>
    <w:rsid w:val="00EB7F79"/>
    <w:rsid w:val="00EC0BDD"/>
    <w:rsid w:val="00EC0C97"/>
    <w:rsid w:val="00EC1599"/>
    <w:rsid w:val="00EC1AAE"/>
    <w:rsid w:val="00EC1DA8"/>
    <w:rsid w:val="00EC3F89"/>
    <w:rsid w:val="00EC4221"/>
    <w:rsid w:val="00EC4B54"/>
    <w:rsid w:val="00EC5BBC"/>
    <w:rsid w:val="00EC6442"/>
    <w:rsid w:val="00EC6EBF"/>
    <w:rsid w:val="00EC6FE0"/>
    <w:rsid w:val="00EC74CE"/>
    <w:rsid w:val="00EC7F01"/>
    <w:rsid w:val="00ED1249"/>
    <w:rsid w:val="00ED217A"/>
    <w:rsid w:val="00ED343B"/>
    <w:rsid w:val="00ED4070"/>
    <w:rsid w:val="00ED4346"/>
    <w:rsid w:val="00ED6923"/>
    <w:rsid w:val="00ED6A47"/>
    <w:rsid w:val="00ED6AA1"/>
    <w:rsid w:val="00ED6B48"/>
    <w:rsid w:val="00ED6D44"/>
    <w:rsid w:val="00ED7518"/>
    <w:rsid w:val="00EE0C8F"/>
    <w:rsid w:val="00EE4674"/>
    <w:rsid w:val="00EE4756"/>
    <w:rsid w:val="00EE540A"/>
    <w:rsid w:val="00EF0168"/>
    <w:rsid w:val="00EF124F"/>
    <w:rsid w:val="00EF5335"/>
    <w:rsid w:val="00EF589F"/>
    <w:rsid w:val="00EF6E92"/>
    <w:rsid w:val="00EF73DF"/>
    <w:rsid w:val="00EF7501"/>
    <w:rsid w:val="00F009FB"/>
    <w:rsid w:val="00F02558"/>
    <w:rsid w:val="00F02DF8"/>
    <w:rsid w:val="00F02E54"/>
    <w:rsid w:val="00F0359A"/>
    <w:rsid w:val="00F03B1B"/>
    <w:rsid w:val="00F0452D"/>
    <w:rsid w:val="00F053A9"/>
    <w:rsid w:val="00F059E5"/>
    <w:rsid w:val="00F10B63"/>
    <w:rsid w:val="00F118E2"/>
    <w:rsid w:val="00F21659"/>
    <w:rsid w:val="00F2200D"/>
    <w:rsid w:val="00F226D1"/>
    <w:rsid w:val="00F24D54"/>
    <w:rsid w:val="00F250D5"/>
    <w:rsid w:val="00F25DA5"/>
    <w:rsid w:val="00F260B8"/>
    <w:rsid w:val="00F278AC"/>
    <w:rsid w:val="00F27CE5"/>
    <w:rsid w:val="00F306F3"/>
    <w:rsid w:val="00F313E7"/>
    <w:rsid w:val="00F317E9"/>
    <w:rsid w:val="00F31FF2"/>
    <w:rsid w:val="00F32376"/>
    <w:rsid w:val="00F332F6"/>
    <w:rsid w:val="00F333A2"/>
    <w:rsid w:val="00F3401C"/>
    <w:rsid w:val="00F34522"/>
    <w:rsid w:val="00F35AB7"/>
    <w:rsid w:val="00F36796"/>
    <w:rsid w:val="00F371E7"/>
    <w:rsid w:val="00F37529"/>
    <w:rsid w:val="00F37531"/>
    <w:rsid w:val="00F4050A"/>
    <w:rsid w:val="00F414D2"/>
    <w:rsid w:val="00F43F85"/>
    <w:rsid w:val="00F45254"/>
    <w:rsid w:val="00F46019"/>
    <w:rsid w:val="00F466E0"/>
    <w:rsid w:val="00F52410"/>
    <w:rsid w:val="00F54213"/>
    <w:rsid w:val="00F55C7F"/>
    <w:rsid w:val="00F5755E"/>
    <w:rsid w:val="00F5784F"/>
    <w:rsid w:val="00F60BBC"/>
    <w:rsid w:val="00F62C52"/>
    <w:rsid w:val="00F62FC8"/>
    <w:rsid w:val="00F6396F"/>
    <w:rsid w:val="00F65D81"/>
    <w:rsid w:val="00F6760E"/>
    <w:rsid w:val="00F676F0"/>
    <w:rsid w:val="00F67BAB"/>
    <w:rsid w:val="00F67E70"/>
    <w:rsid w:val="00F70362"/>
    <w:rsid w:val="00F70725"/>
    <w:rsid w:val="00F70938"/>
    <w:rsid w:val="00F751DC"/>
    <w:rsid w:val="00F767C4"/>
    <w:rsid w:val="00F80050"/>
    <w:rsid w:val="00F806F2"/>
    <w:rsid w:val="00F80FAE"/>
    <w:rsid w:val="00F81FC5"/>
    <w:rsid w:val="00F82C9D"/>
    <w:rsid w:val="00F84C74"/>
    <w:rsid w:val="00F87112"/>
    <w:rsid w:val="00F874B5"/>
    <w:rsid w:val="00F90102"/>
    <w:rsid w:val="00F91687"/>
    <w:rsid w:val="00F91C6B"/>
    <w:rsid w:val="00F938D0"/>
    <w:rsid w:val="00F93ADC"/>
    <w:rsid w:val="00F93CD6"/>
    <w:rsid w:val="00F94458"/>
    <w:rsid w:val="00F94806"/>
    <w:rsid w:val="00F9490D"/>
    <w:rsid w:val="00FA1214"/>
    <w:rsid w:val="00FA22C2"/>
    <w:rsid w:val="00FA2A3F"/>
    <w:rsid w:val="00FA3137"/>
    <w:rsid w:val="00FA3477"/>
    <w:rsid w:val="00FA6A72"/>
    <w:rsid w:val="00FA6CDB"/>
    <w:rsid w:val="00FA6F5F"/>
    <w:rsid w:val="00FA7259"/>
    <w:rsid w:val="00FB064B"/>
    <w:rsid w:val="00FB222B"/>
    <w:rsid w:val="00FB3C72"/>
    <w:rsid w:val="00FB405B"/>
    <w:rsid w:val="00FB432B"/>
    <w:rsid w:val="00FB4450"/>
    <w:rsid w:val="00FB4B8D"/>
    <w:rsid w:val="00FB502E"/>
    <w:rsid w:val="00FB55DD"/>
    <w:rsid w:val="00FB56E7"/>
    <w:rsid w:val="00FB5B6A"/>
    <w:rsid w:val="00FB5E6F"/>
    <w:rsid w:val="00FB5EC5"/>
    <w:rsid w:val="00FB62B4"/>
    <w:rsid w:val="00FB67B9"/>
    <w:rsid w:val="00FB7A40"/>
    <w:rsid w:val="00FC1433"/>
    <w:rsid w:val="00FC1C6B"/>
    <w:rsid w:val="00FC1DAD"/>
    <w:rsid w:val="00FC2C17"/>
    <w:rsid w:val="00FC3500"/>
    <w:rsid w:val="00FC3DA6"/>
    <w:rsid w:val="00FC3FA8"/>
    <w:rsid w:val="00FC4327"/>
    <w:rsid w:val="00FC50FC"/>
    <w:rsid w:val="00FC517E"/>
    <w:rsid w:val="00FC51F5"/>
    <w:rsid w:val="00FC62C7"/>
    <w:rsid w:val="00FC692D"/>
    <w:rsid w:val="00FC7575"/>
    <w:rsid w:val="00FD0BF7"/>
    <w:rsid w:val="00FD0CD5"/>
    <w:rsid w:val="00FD2651"/>
    <w:rsid w:val="00FD2BFA"/>
    <w:rsid w:val="00FE282B"/>
    <w:rsid w:val="00FE3202"/>
    <w:rsid w:val="00FE34D1"/>
    <w:rsid w:val="00FE3F9C"/>
    <w:rsid w:val="00FE4D90"/>
    <w:rsid w:val="00FE69F3"/>
    <w:rsid w:val="00FF13C4"/>
    <w:rsid w:val="00FF1CF9"/>
    <w:rsid w:val="00FF433B"/>
    <w:rsid w:val="00FF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905AC5"/>
  <w15:docId w15:val="{29F5690D-1566-4789-91D0-EED64B8A4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CB59A2"/>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6174B2"/>
    <w:pPr>
      <w:spacing w:before="240" w:after="60"/>
      <w:outlineLvl w:val="5"/>
    </w:pPr>
    <w:rPr>
      <w:b/>
      <w:bCs/>
      <w:sz w:val="22"/>
      <w:szCs w:val="22"/>
    </w:rPr>
  </w:style>
  <w:style w:type="paragraph" w:styleId="Heading7">
    <w:name w:val="heading 7"/>
    <w:basedOn w:val="Normal"/>
    <w:next w:val="Normal"/>
    <w:link w:val="Heading7Char"/>
    <w:qFormat/>
    <w:rsid w:val="006174B2"/>
    <w:pPr>
      <w:spacing w:before="240" w:after="60"/>
      <w:outlineLvl w:val="6"/>
    </w:pPr>
    <w:rPr>
      <w:szCs w:val="24"/>
    </w:rPr>
  </w:style>
  <w:style w:type="paragraph" w:styleId="Heading8">
    <w:name w:val="heading 8"/>
    <w:basedOn w:val="Normal"/>
    <w:next w:val="Normal"/>
    <w:link w:val="Heading8Char"/>
    <w:qFormat/>
    <w:rsid w:val="006174B2"/>
    <w:pPr>
      <w:spacing w:before="240" w:after="60"/>
      <w:outlineLvl w:val="7"/>
    </w:pPr>
    <w:rPr>
      <w:i/>
      <w:iCs/>
      <w:szCs w:val="24"/>
    </w:rPr>
  </w:style>
  <w:style w:type="paragraph" w:styleId="Heading9">
    <w:name w:val="heading 9"/>
    <w:basedOn w:val="Normal"/>
    <w:next w:val="Normal"/>
    <w:link w:val="Heading9Char"/>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6174B2"/>
    <w:rPr>
      <w:rFonts w:ascii="Arial" w:hAnsi="Arial" w:cs="Arial"/>
      <w:b/>
      <w:bCs/>
      <w:sz w:val="24"/>
      <w:szCs w:val="26"/>
      <w:lang w:val="en-US" w:eastAsia="en-US" w:bidi="ar-SA"/>
    </w:rPr>
  </w:style>
  <w:style w:type="paragraph" w:styleId="Subtitle">
    <w:name w:val="Subtitle"/>
    <w:basedOn w:val="Normal"/>
    <w:link w:val="SubtitleChar"/>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3C0D2A"/>
    <w:pPr>
      <w:tabs>
        <w:tab w:val="left" w:pos="540"/>
        <w:tab w:val="left" w:pos="1260"/>
        <w:tab w:val="right" w:leader="dot" w:pos="9350"/>
      </w:tabs>
      <w:spacing w:before="240" w:after="120"/>
      <w:ind w:left="720" w:hanging="806"/>
      <w:jc w:val="center"/>
    </w:pPr>
    <w:rPr>
      <w:rFonts w:cs="Arial"/>
      <w:bCs/>
      <w:noProof/>
      <w:kern w:val="32"/>
      <w:szCs w:val="24"/>
    </w:rPr>
  </w:style>
  <w:style w:type="paragraph" w:styleId="TOC2">
    <w:name w:val="toc 2"/>
    <w:basedOn w:val="Normal"/>
    <w:next w:val="Normal"/>
    <w:autoRedefine/>
    <w:uiPriority w:val="39"/>
    <w:qFormat/>
    <w:locked/>
    <w:rsid w:val="0031235F"/>
    <w:pPr>
      <w:tabs>
        <w:tab w:val="left" w:pos="1080"/>
        <w:tab w:val="right" w:leader="dot" w:pos="9350"/>
      </w:tabs>
      <w:ind w:left="1080" w:hanging="540"/>
    </w:pPr>
    <w:rPr>
      <w:rFonts w:cs="Arial"/>
      <w:bCs/>
      <w:iCs/>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link w:val="BodyTextIndent3Char"/>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link w:val="CommentSubjectChar"/>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link w:val="DocumentMapChar"/>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uiPriority w:val="99"/>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link w:val="TitleChar"/>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uiPriority w:val="9"/>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uiPriority w:val="99"/>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A2862"/>
  </w:style>
  <w:style w:type="character" w:customStyle="1" w:styleId="Heading6Char">
    <w:name w:val="Heading 6 Char"/>
    <w:basedOn w:val="DefaultParagraphFont"/>
    <w:link w:val="Heading6"/>
    <w:rsid w:val="00CA2862"/>
    <w:rPr>
      <w:rFonts w:ascii="Arial" w:hAnsi="Arial"/>
      <w:b/>
      <w:bCs/>
      <w:sz w:val="22"/>
      <w:szCs w:val="22"/>
    </w:rPr>
  </w:style>
  <w:style w:type="character" w:customStyle="1" w:styleId="Heading7Char">
    <w:name w:val="Heading 7 Char"/>
    <w:basedOn w:val="DefaultParagraphFont"/>
    <w:link w:val="Heading7"/>
    <w:rsid w:val="00CA2862"/>
    <w:rPr>
      <w:rFonts w:ascii="Arial" w:hAnsi="Arial"/>
      <w:sz w:val="24"/>
      <w:szCs w:val="24"/>
    </w:rPr>
  </w:style>
  <w:style w:type="character" w:customStyle="1" w:styleId="Heading8Char">
    <w:name w:val="Heading 8 Char"/>
    <w:basedOn w:val="DefaultParagraphFont"/>
    <w:link w:val="Heading8"/>
    <w:rsid w:val="00CA2862"/>
    <w:rPr>
      <w:rFonts w:ascii="Arial" w:hAnsi="Arial"/>
      <w:i/>
      <w:iCs/>
      <w:sz w:val="24"/>
      <w:szCs w:val="24"/>
    </w:rPr>
  </w:style>
  <w:style w:type="character" w:customStyle="1" w:styleId="Heading9Char">
    <w:name w:val="Heading 9 Char"/>
    <w:basedOn w:val="DefaultParagraphFont"/>
    <w:link w:val="Heading9"/>
    <w:rsid w:val="00CA2862"/>
    <w:rPr>
      <w:rFonts w:ascii="Arial" w:hAnsi="Arial" w:cs="Arial"/>
      <w:sz w:val="22"/>
      <w:szCs w:val="22"/>
    </w:rPr>
  </w:style>
  <w:style w:type="numbering" w:customStyle="1" w:styleId="NoList11">
    <w:name w:val="No List11"/>
    <w:next w:val="NoList"/>
    <w:uiPriority w:val="99"/>
    <w:semiHidden/>
    <w:unhideWhenUsed/>
    <w:rsid w:val="00CA2862"/>
  </w:style>
  <w:style w:type="character" w:customStyle="1" w:styleId="SubtitleChar">
    <w:name w:val="Subtitle Char"/>
    <w:basedOn w:val="DefaultParagraphFont"/>
    <w:link w:val="Subtitle"/>
    <w:rsid w:val="00CA2862"/>
    <w:rPr>
      <w:rFonts w:ascii="Arial" w:hAnsi="Arial" w:cs="Arial"/>
      <w:b/>
      <w:bCs/>
      <w:sz w:val="32"/>
    </w:rPr>
  </w:style>
  <w:style w:type="character" w:customStyle="1" w:styleId="FootnoteTextChar">
    <w:name w:val="Footnote Text Char"/>
    <w:basedOn w:val="DefaultParagraphFont"/>
    <w:link w:val="FootnoteText"/>
    <w:rsid w:val="00CA2862"/>
    <w:rPr>
      <w:rFonts w:ascii="Arial" w:hAnsi="Arial"/>
    </w:rPr>
  </w:style>
  <w:style w:type="character" w:customStyle="1" w:styleId="BodyTextIndent3Char">
    <w:name w:val="Body Text Indent 3 Char"/>
    <w:basedOn w:val="DefaultParagraphFont"/>
    <w:link w:val="BodyTextIndent3"/>
    <w:rsid w:val="00CA2862"/>
    <w:rPr>
      <w:rFonts w:ascii="Arial" w:hAnsi="Arial"/>
      <w:sz w:val="24"/>
    </w:rPr>
  </w:style>
  <w:style w:type="character" w:customStyle="1" w:styleId="TitleChar">
    <w:name w:val="Title Char"/>
    <w:basedOn w:val="DefaultParagraphFont"/>
    <w:link w:val="Title"/>
    <w:rsid w:val="00CA2862"/>
    <w:rPr>
      <w:rFonts w:ascii="Arial" w:hAnsi="Arial"/>
      <w:b/>
      <w:bCs/>
      <w:sz w:val="36"/>
    </w:rPr>
  </w:style>
  <w:style w:type="character" w:customStyle="1" w:styleId="CommentSubjectChar">
    <w:name w:val="Comment Subject Char"/>
    <w:basedOn w:val="CommentTextChar"/>
    <w:link w:val="CommentSubject"/>
    <w:semiHidden/>
    <w:rsid w:val="00CA2862"/>
    <w:rPr>
      <w:b/>
      <w:bCs/>
      <w:lang w:val="en-US" w:eastAsia="en-US" w:bidi="ar-SA"/>
    </w:rPr>
  </w:style>
  <w:style w:type="character" w:customStyle="1" w:styleId="DocumentMapChar">
    <w:name w:val="Document Map Char"/>
    <w:basedOn w:val="DefaultParagraphFont"/>
    <w:link w:val="DocumentMap"/>
    <w:rsid w:val="00CA2862"/>
    <w:rPr>
      <w:rFonts w:ascii="Tahoma" w:hAnsi="Tahoma" w:cs="Tahoma"/>
      <w:shd w:val="clear" w:color="auto" w:fill="000080"/>
    </w:rPr>
  </w:style>
  <w:style w:type="table" w:customStyle="1" w:styleId="TableGrid5">
    <w:name w:val="Table Grid5"/>
    <w:basedOn w:val="TableNormal"/>
    <w:next w:val="TableGrid"/>
    <w:uiPriority w:val="59"/>
    <w:rsid w:val="00CA2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CA2862"/>
  </w:style>
  <w:style w:type="table" w:customStyle="1" w:styleId="TableGrid111">
    <w:name w:val="Table Grid1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CA2862"/>
  </w:style>
  <w:style w:type="table" w:customStyle="1" w:styleId="TableGrid14">
    <w:name w:val="Table Grid14"/>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AA15E2"/>
    <w:pPr>
      <w:numPr>
        <w:numId w:val="13"/>
      </w:numPr>
    </w:pPr>
  </w:style>
  <w:style w:type="character" w:customStyle="1" w:styleId="Heading5Char">
    <w:name w:val="Heading 5 Char"/>
    <w:basedOn w:val="DefaultParagraphFont"/>
    <w:link w:val="Heading5"/>
    <w:semiHidden/>
    <w:rsid w:val="00CB59A2"/>
    <w:rPr>
      <w:rFonts w:ascii="Calibri" w:hAnsi="Calibri"/>
      <w:b/>
      <w:bCs/>
      <w:i/>
      <w:iCs/>
      <w:sz w:val="26"/>
      <w:szCs w:val="26"/>
    </w:rPr>
  </w:style>
  <w:style w:type="table" w:customStyle="1" w:styleId="TableGrid15">
    <w:name w:val="Table Grid15"/>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CB59A2"/>
    <w:pPr>
      <w:numPr>
        <w:numId w:val="17"/>
      </w:numPr>
    </w:pPr>
  </w:style>
  <w:style w:type="paragraph" w:customStyle="1" w:styleId="StyleHeading1Bold">
    <w:name w:val="Style Heading 1 + Bold"/>
    <w:basedOn w:val="Heading1"/>
    <w:rsid w:val="00CB59A2"/>
    <w:pPr>
      <w:keepNext w:val="0"/>
      <w:tabs>
        <w:tab w:val="clear" w:pos="720"/>
        <w:tab w:val="left" w:pos="1008"/>
      </w:tabs>
      <w:spacing w:after="0"/>
      <w:jc w:val="center"/>
    </w:pPr>
    <w:rPr>
      <w:rFonts w:cs="Times New Roman"/>
      <w:kern w:val="0"/>
      <w:sz w:val="36"/>
      <w:szCs w:val="36"/>
    </w:rPr>
  </w:style>
  <w:style w:type="paragraph" w:customStyle="1" w:styleId="Bullet1">
    <w:name w:val="Bullet 1"/>
    <w:basedOn w:val="Normal"/>
    <w:rsid w:val="00CB59A2"/>
    <w:pPr>
      <w:numPr>
        <w:ilvl w:val="2"/>
        <w:numId w:val="89"/>
      </w:numPr>
      <w:spacing w:after="0"/>
    </w:pPr>
    <w:rPr>
      <w:rFonts w:ascii="Times New Roman" w:hAnsi="Times New Roman"/>
    </w:rPr>
  </w:style>
  <w:style w:type="paragraph" w:customStyle="1" w:styleId="Style1">
    <w:name w:val="Style1"/>
    <w:basedOn w:val="Heading2"/>
    <w:link w:val="Style1Char"/>
    <w:rsid w:val="00CB59A2"/>
    <w:pPr>
      <w:tabs>
        <w:tab w:val="clear" w:pos="720"/>
      </w:tabs>
      <w:spacing w:after="0"/>
    </w:pPr>
    <w:rPr>
      <w:iCs w:val="0"/>
    </w:rPr>
  </w:style>
  <w:style w:type="character" w:customStyle="1" w:styleId="Style1Char">
    <w:name w:val="Style1 Char"/>
    <w:link w:val="Style1"/>
    <w:rsid w:val="00CB59A2"/>
    <w:rPr>
      <w:rFonts w:ascii="Arial" w:hAnsi="Arial" w:cs="Arial"/>
      <w:b/>
      <w:bCs/>
      <w:sz w:val="24"/>
      <w:szCs w:val="28"/>
    </w:rPr>
  </w:style>
  <w:style w:type="paragraph" w:customStyle="1" w:styleId="Style2">
    <w:name w:val="Style2"/>
    <w:basedOn w:val="Normal"/>
    <w:rsid w:val="00CB59A2"/>
    <w:pPr>
      <w:spacing w:after="0"/>
    </w:pPr>
  </w:style>
  <w:style w:type="paragraph" w:styleId="Bibliography">
    <w:name w:val="Bibliography"/>
    <w:basedOn w:val="Normal"/>
    <w:next w:val="Normal"/>
    <w:uiPriority w:val="37"/>
    <w:semiHidden/>
    <w:unhideWhenUsed/>
    <w:rsid w:val="00CB59A2"/>
    <w:pPr>
      <w:spacing w:after="0"/>
    </w:pPr>
    <w:rPr>
      <w:rFonts w:ascii="Times New Roman" w:hAnsi="Times New Roman"/>
    </w:rPr>
  </w:style>
  <w:style w:type="paragraph" w:styleId="BlockText">
    <w:name w:val="Block Text"/>
    <w:basedOn w:val="Normal"/>
    <w:rsid w:val="00CB59A2"/>
    <w:pPr>
      <w:spacing w:after="120"/>
      <w:ind w:left="1440" w:right="1440"/>
    </w:pPr>
    <w:rPr>
      <w:rFonts w:ascii="Times New Roman" w:hAnsi="Times New Roman"/>
    </w:rPr>
  </w:style>
  <w:style w:type="paragraph" w:styleId="BodyText2">
    <w:name w:val="Body Text 2"/>
    <w:basedOn w:val="Normal"/>
    <w:link w:val="BodyText2Char"/>
    <w:rsid w:val="00CB59A2"/>
    <w:pPr>
      <w:spacing w:after="120" w:line="480" w:lineRule="auto"/>
    </w:pPr>
    <w:rPr>
      <w:rFonts w:ascii="Times New Roman" w:hAnsi="Times New Roman"/>
    </w:rPr>
  </w:style>
  <w:style w:type="character" w:customStyle="1" w:styleId="BodyText2Char">
    <w:name w:val="Body Text 2 Char"/>
    <w:basedOn w:val="DefaultParagraphFont"/>
    <w:link w:val="BodyText2"/>
    <w:rsid w:val="00CB59A2"/>
    <w:rPr>
      <w:sz w:val="24"/>
    </w:rPr>
  </w:style>
  <w:style w:type="paragraph" w:styleId="BodyText3">
    <w:name w:val="Body Text 3"/>
    <w:basedOn w:val="Normal"/>
    <w:link w:val="BodyText3Char"/>
    <w:rsid w:val="00CB59A2"/>
    <w:pPr>
      <w:spacing w:after="120"/>
    </w:pPr>
    <w:rPr>
      <w:rFonts w:ascii="Times New Roman" w:hAnsi="Times New Roman"/>
      <w:sz w:val="16"/>
      <w:szCs w:val="16"/>
    </w:rPr>
  </w:style>
  <w:style w:type="character" w:customStyle="1" w:styleId="BodyText3Char">
    <w:name w:val="Body Text 3 Char"/>
    <w:basedOn w:val="DefaultParagraphFont"/>
    <w:link w:val="BodyText3"/>
    <w:rsid w:val="00CB59A2"/>
    <w:rPr>
      <w:sz w:val="16"/>
      <w:szCs w:val="16"/>
    </w:rPr>
  </w:style>
  <w:style w:type="paragraph" w:styleId="BodyTextFirstIndent">
    <w:name w:val="Body Text First Indent"/>
    <w:basedOn w:val="BodyText"/>
    <w:link w:val="BodyTextFirstIndentChar"/>
    <w:rsid w:val="00CB59A2"/>
    <w:pPr>
      <w:ind w:firstLine="210"/>
    </w:pPr>
    <w:rPr>
      <w:rFonts w:ascii="Times New Roman" w:hAnsi="Times New Roman"/>
    </w:rPr>
  </w:style>
  <w:style w:type="character" w:customStyle="1" w:styleId="BodyTextFirstIndentChar">
    <w:name w:val="Body Text First Indent Char"/>
    <w:basedOn w:val="BodyTextChar"/>
    <w:link w:val="BodyTextFirstIndent"/>
    <w:rsid w:val="00CB59A2"/>
    <w:rPr>
      <w:rFonts w:ascii="Arial" w:hAnsi="Arial"/>
      <w:sz w:val="24"/>
    </w:rPr>
  </w:style>
  <w:style w:type="paragraph" w:styleId="BodyTextIndent">
    <w:name w:val="Body Text Indent"/>
    <w:basedOn w:val="Normal"/>
    <w:link w:val="BodyTextIndentChar"/>
    <w:rsid w:val="00CB59A2"/>
    <w:pPr>
      <w:spacing w:after="120"/>
      <w:ind w:left="360"/>
    </w:pPr>
    <w:rPr>
      <w:rFonts w:ascii="Times New Roman" w:hAnsi="Times New Roman"/>
    </w:rPr>
  </w:style>
  <w:style w:type="character" w:customStyle="1" w:styleId="BodyTextIndentChar">
    <w:name w:val="Body Text Indent Char"/>
    <w:basedOn w:val="DefaultParagraphFont"/>
    <w:link w:val="BodyTextIndent"/>
    <w:rsid w:val="00CB59A2"/>
    <w:rPr>
      <w:sz w:val="24"/>
    </w:rPr>
  </w:style>
  <w:style w:type="paragraph" w:styleId="BodyTextFirstIndent2">
    <w:name w:val="Body Text First Indent 2"/>
    <w:basedOn w:val="BodyTextIndent"/>
    <w:link w:val="BodyTextFirstIndent2Char"/>
    <w:rsid w:val="00CB59A2"/>
    <w:pPr>
      <w:ind w:firstLine="210"/>
    </w:pPr>
  </w:style>
  <w:style w:type="character" w:customStyle="1" w:styleId="BodyTextFirstIndent2Char">
    <w:name w:val="Body Text First Indent 2 Char"/>
    <w:basedOn w:val="BodyTextIndentChar"/>
    <w:link w:val="BodyTextFirstIndent2"/>
    <w:rsid w:val="00CB59A2"/>
    <w:rPr>
      <w:sz w:val="24"/>
    </w:rPr>
  </w:style>
  <w:style w:type="paragraph" w:styleId="BodyTextIndent2">
    <w:name w:val="Body Text Indent 2"/>
    <w:basedOn w:val="Normal"/>
    <w:link w:val="BodyTextIndent2Char"/>
    <w:rsid w:val="00CB59A2"/>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CB59A2"/>
    <w:rPr>
      <w:sz w:val="24"/>
    </w:rPr>
  </w:style>
  <w:style w:type="paragraph" w:styleId="Closing">
    <w:name w:val="Closing"/>
    <w:basedOn w:val="Normal"/>
    <w:link w:val="ClosingChar"/>
    <w:rsid w:val="00CB59A2"/>
    <w:pPr>
      <w:spacing w:after="0"/>
      <w:ind w:left="4320"/>
    </w:pPr>
    <w:rPr>
      <w:rFonts w:ascii="Times New Roman" w:hAnsi="Times New Roman"/>
    </w:rPr>
  </w:style>
  <w:style w:type="character" w:customStyle="1" w:styleId="ClosingChar">
    <w:name w:val="Closing Char"/>
    <w:basedOn w:val="DefaultParagraphFont"/>
    <w:link w:val="Closing"/>
    <w:rsid w:val="00CB59A2"/>
    <w:rPr>
      <w:sz w:val="24"/>
    </w:rPr>
  </w:style>
  <w:style w:type="paragraph" w:styleId="Date">
    <w:name w:val="Date"/>
    <w:basedOn w:val="Normal"/>
    <w:next w:val="Normal"/>
    <w:link w:val="DateChar"/>
    <w:rsid w:val="00CB59A2"/>
    <w:pPr>
      <w:spacing w:after="0"/>
    </w:pPr>
    <w:rPr>
      <w:rFonts w:ascii="Times New Roman" w:hAnsi="Times New Roman"/>
    </w:rPr>
  </w:style>
  <w:style w:type="character" w:customStyle="1" w:styleId="DateChar">
    <w:name w:val="Date Char"/>
    <w:basedOn w:val="DefaultParagraphFont"/>
    <w:link w:val="Date"/>
    <w:rsid w:val="00CB59A2"/>
    <w:rPr>
      <w:sz w:val="24"/>
    </w:rPr>
  </w:style>
  <w:style w:type="paragraph" w:styleId="E-mailSignature">
    <w:name w:val="E-mail Signature"/>
    <w:basedOn w:val="Normal"/>
    <w:link w:val="E-mailSignatureChar"/>
    <w:rsid w:val="00CB59A2"/>
    <w:pPr>
      <w:spacing w:after="0"/>
    </w:pPr>
    <w:rPr>
      <w:rFonts w:ascii="Times New Roman" w:hAnsi="Times New Roman"/>
    </w:rPr>
  </w:style>
  <w:style w:type="character" w:customStyle="1" w:styleId="E-mailSignatureChar">
    <w:name w:val="E-mail Signature Char"/>
    <w:basedOn w:val="DefaultParagraphFont"/>
    <w:link w:val="E-mailSignature"/>
    <w:rsid w:val="00CB59A2"/>
    <w:rPr>
      <w:sz w:val="24"/>
    </w:rPr>
  </w:style>
  <w:style w:type="paragraph" w:styleId="EnvelopeAddress">
    <w:name w:val="envelope address"/>
    <w:basedOn w:val="Normal"/>
    <w:rsid w:val="00CB59A2"/>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CB59A2"/>
    <w:pPr>
      <w:spacing w:after="0"/>
    </w:pPr>
    <w:rPr>
      <w:rFonts w:ascii="Cambria" w:hAnsi="Cambria"/>
      <w:sz w:val="20"/>
    </w:rPr>
  </w:style>
  <w:style w:type="paragraph" w:styleId="HTMLAddress">
    <w:name w:val="HTML Address"/>
    <w:basedOn w:val="Normal"/>
    <w:link w:val="HTMLAddressChar"/>
    <w:rsid w:val="00CB59A2"/>
    <w:pPr>
      <w:spacing w:after="0"/>
    </w:pPr>
    <w:rPr>
      <w:rFonts w:ascii="Times New Roman" w:hAnsi="Times New Roman"/>
      <w:i/>
      <w:iCs/>
    </w:rPr>
  </w:style>
  <w:style w:type="character" w:customStyle="1" w:styleId="HTMLAddressChar">
    <w:name w:val="HTML Address Char"/>
    <w:basedOn w:val="DefaultParagraphFont"/>
    <w:link w:val="HTMLAddress"/>
    <w:rsid w:val="00CB59A2"/>
    <w:rPr>
      <w:i/>
      <w:iCs/>
      <w:sz w:val="24"/>
    </w:rPr>
  </w:style>
  <w:style w:type="paragraph" w:styleId="HTMLPreformatted">
    <w:name w:val="HTML Preformatted"/>
    <w:basedOn w:val="Normal"/>
    <w:link w:val="HTMLPreformattedChar"/>
    <w:rsid w:val="00CB59A2"/>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CB59A2"/>
    <w:rPr>
      <w:rFonts w:ascii="Courier New" w:hAnsi="Courier New" w:cs="Courier New"/>
    </w:rPr>
  </w:style>
  <w:style w:type="paragraph" w:styleId="Index1">
    <w:name w:val="index 1"/>
    <w:basedOn w:val="Normal"/>
    <w:next w:val="Normal"/>
    <w:autoRedefine/>
    <w:rsid w:val="00CB59A2"/>
    <w:pPr>
      <w:spacing w:after="0"/>
      <w:ind w:left="240" w:hanging="240"/>
    </w:pPr>
    <w:rPr>
      <w:rFonts w:ascii="Times New Roman" w:hAnsi="Times New Roman"/>
    </w:rPr>
  </w:style>
  <w:style w:type="paragraph" w:styleId="Index2">
    <w:name w:val="index 2"/>
    <w:basedOn w:val="Normal"/>
    <w:next w:val="Normal"/>
    <w:autoRedefine/>
    <w:rsid w:val="00CB59A2"/>
    <w:pPr>
      <w:spacing w:after="0"/>
      <w:ind w:left="480" w:hanging="240"/>
    </w:pPr>
    <w:rPr>
      <w:rFonts w:ascii="Times New Roman" w:hAnsi="Times New Roman"/>
    </w:rPr>
  </w:style>
  <w:style w:type="paragraph" w:styleId="Index3">
    <w:name w:val="index 3"/>
    <w:basedOn w:val="Normal"/>
    <w:next w:val="Normal"/>
    <w:autoRedefine/>
    <w:rsid w:val="00CB59A2"/>
    <w:pPr>
      <w:spacing w:after="0"/>
      <w:ind w:left="720" w:hanging="240"/>
    </w:pPr>
    <w:rPr>
      <w:rFonts w:ascii="Times New Roman" w:hAnsi="Times New Roman"/>
    </w:rPr>
  </w:style>
  <w:style w:type="paragraph" w:styleId="Index4">
    <w:name w:val="index 4"/>
    <w:basedOn w:val="Normal"/>
    <w:next w:val="Normal"/>
    <w:autoRedefine/>
    <w:rsid w:val="00CB59A2"/>
    <w:pPr>
      <w:spacing w:after="0"/>
      <w:ind w:left="960" w:hanging="240"/>
    </w:pPr>
    <w:rPr>
      <w:rFonts w:ascii="Times New Roman" w:hAnsi="Times New Roman"/>
    </w:rPr>
  </w:style>
  <w:style w:type="paragraph" w:styleId="Index5">
    <w:name w:val="index 5"/>
    <w:basedOn w:val="Normal"/>
    <w:next w:val="Normal"/>
    <w:autoRedefine/>
    <w:rsid w:val="00CB59A2"/>
    <w:pPr>
      <w:spacing w:after="0"/>
      <w:ind w:left="1200" w:hanging="240"/>
    </w:pPr>
    <w:rPr>
      <w:rFonts w:ascii="Times New Roman" w:hAnsi="Times New Roman"/>
    </w:rPr>
  </w:style>
  <w:style w:type="paragraph" w:styleId="Index6">
    <w:name w:val="index 6"/>
    <w:basedOn w:val="Normal"/>
    <w:next w:val="Normal"/>
    <w:autoRedefine/>
    <w:rsid w:val="00CB59A2"/>
    <w:pPr>
      <w:spacing w:after="0"/>
      <w:ind w:left="1440" w:hanging="240"/>
    </w:pPr>
    <w:rPr>
      <w:rFonts w:ascii="Times New Roman" w:hAnsi="Times New Roman"/>
    </w:rPr>
  </w:style>
  <w:style w:type="paragraph" w:styleId="Index7">
    <w:name w:val="index 7"/>
    <w:basedOn w:val="Normal"/>
    <w:next w:val="Normal"/>
    <w:autoRedefine/>
    <w:rsid w:val="00CB59A2"/>
    <w:pPr>
      <w:spacing w:after="0"/>
      <w:ind w:left="1680" w:hanging="240"/>
    </w:pPr>
    <w:rPr>
      <w:rFonts w:ascii="Times New Roman" w:hAnsi="Times New Roman"/>
    </w:rPr>
  </w:style>
  <w:style w:type="paragraph" w:styleId="Index8">
    <w:name w:val="index 8"/>
    <w:basedOn w:val="Normal"/>
    <w:next w:val="Normal"/>
    <w:autoRedefine/>
    <w:rsid w:val="00CB59A2"/>
    <w:pPr>
      <w:spacing w:after="0"/>
      <w:ind w:left="1920" w:hanging="240"/>
    </w:pPr>
    <w:rPr>
      <w:rFonts w:ascii="Times New Roman" w:hAnsi="Times New Roman"/>
    </w:rPr>
  </w:style>
  <w:style w:type="paragraph" w:styleId="Index9">
    <w:name w:val="index 9"/>
    <w:basedOn w:val="Normal"/>
    <w:next w:val="Normal"/>
    <w:autoRedefine/>
    <w:rsid w:val="00CB59A2"/>
    <w:pPr>
      <w:spacing w:after="0"/>
      <w:ind w:left="2160" w:hanging="240"/>
    </w:pPr>
    <w:rPr>
      <w:rFonts w:ascii="Times New Roman" w:hAnsi="Times New Roman"/>
    </w:rPr>
  </w:style>
  <w:style w:type="paragraph" w:styleId="IndexHeading">
    <w:name w:val="index heading"/>
    <w:basedOn w:val="Normal"/>
    <w:next w:val="Index1"/>
    <w:rsid w:val="00CB59A2"/>
    <w:pPr>
      <w:spacing w:after="0"/>
    </w:pPr>
    <w:rPr>
      <w:rFonts w:ascii="Cambria" w:hAnsi="Cambria"/>
      <w:b/>
      <w:bCs/>
    </w:rPr>
  </w:style>
  <w:style w:type="paragraph" w:styleId="List2">
    <w:name w:val="List 2"/>
    <w:basedOn w:val="Normal"/>
    <w:rsid w:val="00CB59A2"/>
    <w:pPr>
      <w:spacing w:after="0"/>
      <w:ind w:left="720" w:hanging="360"/>
      <w:contextualSpacing/>
    </w:pPr>
    <w:rPr>
      <w:rFonts w:ascii="Times New Roman" w:hAnsi="Times New Roman"/>
    </w:rPr>
  </w:style>
  <w:style w:type="paragraph" w:styleId="List3">
    <w:name w:val="List 3"/>
    <w:basedOn w:val="Normal"/>
    <w:rsid w:val="00CB59A2"/>
    <w:pPr>
      <w:spacing w:after="0"/>
      <w:ind w:left="1080" w:hanging="360"/>
      <w:contextualSpacing/>
    </w:pPr>
    <w:rPr>
      <w:rFonts w:ascii="Times New Roman" w:hAnsi="Times New Roman"/>
    </w:rPr>
  </w:style>
  <w:style w:type="paragraph" w:styleId="List4">
    <w:name w:val="List 4"/>
    <w:basedOn w:val="Normal"/>
    <w:rsid w:val="00CB59A2"/>
    <w:pPr>
      <w:spacing w:after="0"/>
      <w:ind w:left="1440" w:hanging="360"/>
      <w:contextualSpacing/>
    </w:pPr>
    <w:rPr>
      <w:rFonts w:ascii="Times New Roman" w:hAnsi="Times New Roman"/>
    </w:rPr>
  </w:style>
  <w:style w:type="paragraph" w:styleId="List5">
    <w:name w:val="List 5"/>
    <w:basedOn w:val="Normal"/>
    <w:rsid w:val="00CB59A2"/>
    <w:pPr>
      <w:spacing w:after="0"/>
      <w:ind w:left="1800" w:hanging="360"/>
      <w:contextualSpacing/>
    </w:pPr>
    <w:rPr>
      <w:rFonts w:ascii="Times New Roman" w:hAnsi="Times New Roman"/>
    </w:rPr>
  </w:style>
  <w:style w:type="paragraph" w:styleId="ListBullet2">
    <w:name w:val="List Bullet 2"/>
    <w:basedOn w:val="Normal"/>
    <w:rsid w:val="00CB59A2"/>
    <w:pPr>
      <w:numPr>
        <w:numId w:val="90"/>
      </w:numPr>
      <w:spacing w:after="0"/>
      <w:contextualSpacing/>
    </w:pPr>
    <w:rPr>
      <w:rFonts w:ascii="Times New Roman" w:hAnsi="Times New Roman"/>
    </w:rPr>
  </w:style>
  <w:style w:type="paragraph" w:styleId="ListBullet3">
    <w:name w:val="List Bullet 3"/>
    <w:basedOn w:val="Normal"/>
    <w:rsid w:val="00CB59A2"/>
    <w:pPr>
      <w:numPr>
        <w:numId w:val="91"/>
      </w:numPr>
      <w:spacing w:after="0"/>
      <w:contextualSpacing/>
    </w:pPr>
    <w:rPr>
      <w:rFonts w:ascii="Times New Roman" w:hAnsi="Times New Roman"/>
    </w:rPr>
  </w:style>
  <w:style w:type="paragraph" w:styleId="ListBullet4">
    <w:name w:val="List Bullet 4"/>
    <w:basedOn w:val="Normal"/>
    <w:rsid w:val="00CB59A2"/>
    <w:pPr>
      <w:numPr>
        <w:numId w:val="92"/>
      </w:numPr>
      <w:spacing w:after="0"/>
      <w:contextualSpacing/>
    </w:pPr>
    <w:rPr>
      <w:rFonts w:ascii="Times New Roman" w:hAnsi="Times New Roman"/>
    </w:rPr>
  </w:style>
  <w:style w:type="paragraph" w:styleId="ListBullet5">
    <w:name w:val="List Bullet 5"/>
    <w:basedOn w:val="Normal"/>
    <w:rsid w:val="00CB59A2"/>
    <w:pPr>
      <w:numPr>
        <w:numId w:val="93"/>
      </w:numPr>
      <w:spacing w:after="0"/>
      <w:contextualSpacing/>
    </w:pPr>
    <w:rPr>
      <w:rFonts w:ascii="Times New Roman" w:hAnsi="Times New Roman"/>
    </w:rPr>
  </w:style>
  <w:style w:type="paragraph" w:styleId="ListContinue">
    <w:name w:val="List Continue"/>
    <w:basedOn w:val="Normal"/>
    <w:rsid w:val="00CB59A2"/>
    <w:pPr>
      <w:spacing w:after="120"/>
      <w:ind w:left="360"/>
      <w:contextualSpacing/>
    </w:pPr>
    <w:rPr>
      <w:rFonts w:ascii="Times New Roman" w:hAnsi="Times New Roman"/>
    </w:rPr>
  </w:style>
  <w:style w:type="paragraph" w:styleId="ListContinue2">
    <w:name w:val="List Continue 2"/>
    <w:basedOn w:val="Normal"/>
    <w:rsid w:val="00CB59A2"/>
    <w:pPr>
      <w:spacing w:after="120"/>
      <w:ind w:left="720"/>
      <w:contextualSpacing/>
    </w:pPr>
    <w:rPr>
      <w:rFonts w:ascii="Times New Roman" w:hAnsi="Times New Roman"/>
    </w:rPr>
  </w:style>
  <w:style w:type="paragraph" w:styleId="ListContinue3">
    <w:name w:val="List Continue 3"/>
    <w:basedOn w:val="Normal"/>
    <w:rsid w:val="00CB59A2"/>
    <w:pPr>
      <w:spacing w:after="120"/>
      <w:ind w:left="1080"/>
      <w:contextualSpacing/>
    </w:pPr>
    <w:rPr>
      <w:rFonts w:ascii="Times New Roman" w:hAnsi="Times New Roman"/>
    </w:rPr>
  </w:style>
  <w:style w:type="paragraph" w:styleId="ListContinue4">
    <w:name w:val="List Continue 4"/>
    <w:basedOn w:val="Normal"/>
    <w:rsid w:val="00CB59A2"/>
    <w:pPr>
      <w:spacing w:after="120"/>
      <w:ind w:left="1440"/>
      <w:contextualSpacing/>
    </w:pPr>
    <w:rPr>
      <w:rFonts w:ascii="Times New Roman" w:hAnsi="Times New Roman"/>
    </w:rPr>
  </w:style>
  <w:style w:type="paragraph" w:styleId="ListContinue5">
    <w:name w:val="List Continue 5"/>
    <w:basedOn w:val="Normal"/>
    <w:rsid w:val="00CB59A2"/>
    <w:pPr>
      <w:spacing w:after="120"/>
      <w:ind w:left="1800"/>
      <w:contextualSpacing/>
    </w:pPr>
    <w:rPr>
      <w:rFonts w:ascii="Times New Roman" w:hAnsi="Times New Roman"/>
    </w:rPr>
  </w:style>
  <w:style w:type="paragraph" w:styleId="ListNumber">
    <w:name w:val="List Number"/>
    <w:basedOn w:val="Normal"/>
    <w:rsid w:val="00CB59A2"/>
    <w:pPr>
      <w:numPr>
        <w:numId w:val="94"/>
      </w:numPr>
      <w:spacing w:after="0"/>
      <w:contextualSpacing/>
    </w:pPr>
    <w:rPr>
      <w:rFonts w:ascii="Times New Roman" w:hAnsi="Times New Roman"/>
    </w:rPr>
  </w:style>
  <w:style w:type="paragraph" w:styleId="ListNumber2">
    <w:name w:val="List Number 2"/>
    <w:basedOn w:val="Normal"/>
    <w:rsid w:val="00CB59A2"/>
    <w:pPr>
      <w:numPr>
        <w:numId w:val="95"/>
      </w:numPr>
      <w:spacing w:after="0"/>
      <w:contextualSpacing/>
    </w:pPr>
    <w:rPr>
      <w:rFonts w:ascii="Times New Roman" w:hAnsi="Times New Roman"/>
    </w:rPr>
  </w:style>
  <w:style w:type="paragraph" w:styleId="ListNumber3">
    <w:name w:val="List Number 3"/>
    <w:basedOn w:val="Normal"/>
    <w:rsid w:val="00CB59A2"/>
    <w:pPr>
      <w:numPr>
        <w:numId w:val="96"/>
      </w:numPr>
      <w:spacing w:after="0"/>
      <w:contextualSpacing/>
    </w:pPr>
    <w:rPr>
      <w:rFonts w:ascii="Times New Roman" w:hAnsi="Times New Roman"/>
    </w:rPr>
  </w:style>
  <w:style w:type="paragraph" w:styleId="ListNumber4">
    <w:name w:val="List Number 4"/>
    <w:basedOn w:val="Normal"/>
    <w:rsid w:val="00CB59A2"/>
    <w:pPr>
      <w:numPr>
        <w:numId w:val="97"/>
      </w:numPr>
      <w:spacing w:after="0"/>
      <w:contextualSpacing/>
    </w:pPr>
    <w:rPr>
      <w:rFonts w:ascii="Times New Roman" w:hAnsi="Times New Roman"/>
    </w:rPr>
  </w:style>
  <w:style w:type="paragraph" w:styleId="ListNumber5">
    <w:name w:val="List Number 5"/>
    <w:basedOn w:val="Normal"/>
    <w:rsid w:val="00CB59A2"/>
    <w:pPr>
      <w:numPr>
        <w:numId w:val="98"/>
      </w:numPr>
      <w:spacing w:after="0"/>
      <w:contextualSpacing/>
    </w:pPr>
    <w:rPr>
      <w:rFonts w:ascii="Times New Roman" w:hAnsi="Times New Roman"/>
    </w:rPr>
  </w:style>
  <w:style w:type="paragraph" w:styleId="MacroText">
    <w:name w:val="macro"/>
    <w:link w:val="MacroTextChar"/>
    <w:rsid w:val="00CB59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B59A2"/>
    <w:rPr>
      <w:rFonts w:ascii="Courier New" w:hAnsi="Courier New" w:cs="Courier New"/>
    </w:rPr>
  </w:style>
  <w:style w:type="paragraph" w:styleId="MessageHeader">
    <w:name w:val="Message Header"/>
    <w:basedOn w:val="Normal"/>
    <w:link w:val="MessageHeaderChar"/>
    <w:rsid w:val="00CB59A2"/>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CB59A2"/>
    <w:rPr>
      <w:rFonts w:ascii="Cambria" w:hAnsi="Cambria"/>
      <w:sz w:val="24"/>
      <w:szCs w:val="24"/>
      <w:shd w:val="pct20" w:color="auto" w:fill="auto"/>
    </w:rPr>
  </w:style>
  <w:style w:type="paragraph" w:styleId="NormalIndent">
    <w:name w:val="Normal Indent"/>
    <w:basedOn w:val="Normal"/>
    <w:rsid w:val="00CB59A2"/>
    <w:pPr>
      <w:spacing w:after="0"/>
      <w:ind w:left="720"/>
    </w:pPr>
    <w:rPr>
      <w:rFonts w:ascii="Times New Roman" w:hAnsi="Times New Roman"/>
    </w:rPr>
  </w:style>
  <w:style w:type="paragraph" w:styleId="NoteHeading">
    <w:name w:val="Note Heading"/>
    <w:basedOn w:val="Normal"/>
    <w:next w:val="Normal"/>
    <w:link w:val="NoteHeadingChar"/>
    <w:rsid w:val="00CB59A2"/>
    <w:pPr>
      <w:spacing w:after="0"/>
    </w:pPr>
    <w:rPr>
      <w:rFonts w:ascii="Times New Roman" w:hAnsi="Times New Roman"/>
    </w:rPr>
  </w:style>
  <w:style w:type="character" w:customStyle="1" w:styleId="NoteHeadingChar">
    <w:name w:val="Note Heading Char"/>
    <w:basedOn w:val="DefaultParagraphFont"/>
    <w:link w:val="NoteHeading"/>
    <w:rsid w:val="00CB59A2"/>
    <w:rPr>
      <w:sz w:val="24"/>
    </w:rPr>
  </w:style>
  <w:style w:type="paragraph" w:styleId="Quote">
    <w:name w:val="Quote"/>
    <w:basedOn w:val="Normal"/>
    <w:next w:val="Normal"/>
    <w:link w:val="QuoteChar"/>
    <w:uiPriority w:val="29"/>
    <w:qFormat/>
    <w:rsid w:val="00CB59A2"/>
    <w:pPr>
      <w:spacing w:after="0"/>
    </w:pPr>
    <w:rPr>
      <w:rFonts w:ascii="Times New Roman" w:hAnsi="Times New Roman"/>
      <w:i/>
      <w:iCs/>
      <w:color w:val="000000"/>
    </w:rPr>
  </w:style>
  <w:style w:type="character" w:customStyle="1" w:styleId="QuoteChar">
    <w:name w:val="Quote Char"/>
    <w:basedOn w:val="DefaultParagraphFont"/>
    <w:link w:val="Quote"/>
    <w:uiPriority w:val="29"/>
    <w:rsid w:val="00CB59A2"/>
    <w:rPr>
      <w:i/>
      <w:iCs/>
      <w:color w:val="000000"/>
      <w:sz w:val="24"/>
    </w:rPr>
  </w:style>
  <w:style w:type="paragraph" w:styleId="Salutation">
    <w:name w:val="Salutation"/>
    <w:basedOn w:val="Normal"/>
    <w:next w:val="Normal"/>
    <w:link w:val="SalutationChar"/>
    <w:rsid w:val="00CB59A2"/>
    <w:pPr>
      <w:spacing w:after="0"/>
    </w:pPr>
    <w:rPr>
      <w:rFonts w:ascii="Times New Roman" w:hAnsi="Times New Roman"/>
    </w:rPr>
  </w:style>
  <w:style w:type="character" w:customStyle="1" w:styleId="SalutationChar">
    <w:name w:val="Salutation Char"/>
    <w:basedOn w:val="DefaultParagraphFont"/>
    <w:link w:val="Salutation"/>
    <w:rsid w:val="00CB59A2"/>
    <w:rPr>
      <w:sz w:val="24"/>
    </w:rPr>
  </w:style>
  <w:style w:type="paragraph" w:styleId="Signature">
    <w:name w:val="Signature"/>
    <w:basedOn w:val="Normal"/>
    <w:link w:val="SignatureChar"/>
    <w:rsid w:val="00CB59A2"/>
    <w:pPr>
      <w:spacing w:after="0"/>
      <w:ind w:left="4320"/>
    </w:pPr>
    <w:rPr>
      <w:rFonts w:ascii="Times New Roman" w:hAnsi="Times New Roman"/>
    </w:rPr>
  </w:style>
  <w:style w:type="character" w:customStyle="1" w:styleId="SignatureChar">
    <w:name w:val="Signature Char"/>
    <w:basedOn w:val="DefaultParagraphFont"/>
    <w:link w:val="Signature"/>
    <w:rsid w:val="00CB59A2"/>
    <w:rPr>
      <w:sz w:val="24"/>
    </w:rPr>
  </w:style>
  <w:style w:type="paragraph" w:styleId="TableofAuthorities">
    <w:name w:val="table of authorities"/>
    <w:basedOn w:val="Normal"/>
    <w:next w:val="Normal"/>
    <w:rsid w:val="00CB59A2"/>
    <w:pPr>
      <w:spacing w:after="0"/>
      <w:ind w:left="240" w:hanging="240"/>
    </w:pPr>
    <w:rPr>
      <w:rFonts w:ascii="Times New Roman" w:hAnsi="Times New Roman"/>
    </w:rPr>
  </w:style>
  <w:style w:type="paragraph" w:styleId="TableofFigures">
    <w:name w:val="table of figures"/>
    <w:basedOn w:val="Normal"/>
    <w:next w:val="Normal"/>
    <w:rsid w:val="00CB59A2"/>
    <w:pPr>
      <w:spacing w:after="0"/>
    </w:pPr>
    <w:rPr>
      <w:rFonts w:ascii="Times New Roman" w:hAnsi="Times New Roman"/>
    </w:rPr>
  </w:style>
  <w:style w:type="paragraph" w:styleId="TOAHeading">
    <w:name w:val="toa heading"/>
    <w:basedOn w:val="Normal"/>
    <w:next w:val="Normal"/>
    <w:rsid w:val="00CB59A2"/>
    <w:pPr>
      <w:spacing w:before="120" w:after="0"/>
    </w:pPr>
    <w:rPr>
      <w:rFonts w:ascii="Cambria" w:hAnsi="Cambria"/>
      <w:b/>
      <w:bCs/>
      <w:szCs w:val="24"/>
    </w:rPr>
  </w:style>
  <w:style w:type="paragraph" w:styleId="TOC4">
    <w:name w:val="toc 4"/>
    <w:basedOn w:val="Normal"/>
    <w:next w:val="Normal"/>
    <w:autoRedefine/>
    <w:locked/>
    <w:rsid w:val="00CB59A2"/>
    <w:pPr>
      <w:spacing w:after="0"/>
      <w:ind w:left="720"/>
    </w:pPr>
    <w:rPr>
      <w:rFonts w:ascii="Times New Roman" w:hAnsi="Times New Roman"/>
    </w:rPr>
  </w:style>
  <w:style w:type="paragraph" w:styleId="TOC5">
    <w:name w:val="toc 5"/>
    <w:basedOn w:val="Normal"/>
    <w:next w:val="Normal"/>
    <w:autoRedefine/>
    <w:locked/>
    <w:rsid w:val="00CB59A2"/>
    <w:pPr>
      <w:spacing w:after="0"/>
      <w:ind w:left="960"/>
    </w:pPr>
    <w:rPr>
      <w:rFonts w:ascii="Times New Roman" w:hAnsi="Times New Roman"/>
    </w:rPr>
  </w:style>
  <w:style w:type="paragraph" w:styleId="TOC6">
    <w:name w:val="toc 6"/>
    <w:basedOn w:val="Normal"/>
    <w:next w:val="Normal"/>
    <w:autoRedefine/>
    <w:locked/>
    <w:rsid w:val="00CB59A2"/>
    <w:pPr>
      <w:spacing w:after="0"/>
      <w:ind w:left="1200"/>
    </w:pPr>
    <w:rPr>
      <w:rFonts w:ascii="Times New Roman" w:hAnsi="Times New Roman"/>
    </w:rPr>
  </w:style>
  <w:style w:type="paragraph" w:styleId="TOC7">
    <w:name w:val="toc 7"/>
    <w:basedOn w:val="Normal"/>
    <w:next w:val="Normal"/>
    <w:autoRedefine/>
    <w:locked/>
    <w:rsid w:val="00CB59A2"/>
    <w:pPr>
      <w:spacing w:after="0"/>
      <w:ind w:left="1440"/>
    </w:pPr>
    <w:rPr>
      <w:rFonts w:ascii="Times New Roman" w:hAnsi="Times New Roman"/>
    </w:rPr>
  </w:style>
  <w:style w:type="paragraph" w:styleId="TOC8">
    <w:name w:val="toc 8"/>
    <w:basedOn w:val="Normal"/>
    <w:next w:val="Normal"/>
    <w:autoRedefine/>
    <w:locked/>
    <w:rsid w:val="00CB59A2"/>
    <w:pPr>
      <w:spacing w:after="0"/>
      <w:ind w:left="1680"/>
    </w:pPr>
    <w:rPr>
      <w:rFonts w:ascii="Times New Roman" w:hAnsi="Times New Roman"/>
    </w:rPr>
  </w:style>
  <w:style w:type="paragraph" w:styleId="TOC9">
    <w:name w:val="toc 9"/>
    <w:basedOn w:val="Normal"/>
    <w:next w:val="Normal"/>
    <w:autoRedefine/>
    <w:locked/>
    <w:rsid w:val="00CB59A2"/>
    <w:pPr>
      <w:spacing w:after="0"/>
      <w:ind w:left="1920"/>
    </w:pPr>
    <w:rPr>
      <w:rFonts w:ascii="Times New Roman" w:hAnsi="Times New Roman"/>
    </w:rPr>
  </w:style>
  <w:style w:type="numbering" w:customStyle="1" w:styleId="NoList2">
    <w:name w:val="No List2"/>
    <w:next w:val="NoList"/>
    <w:uiPriority w:val="99"/>
    <w:semiHidden/>
    <w:unhideWhenUsed/>
    <w:rsid w:val="00CB59A2"/>
  </w:style>
  <w:style w:type="numbering" w:customStyle="1" w:styleId="NoList12">
    <w:name w:val="No List12"/>
    <w:next w:val="NoList"/>
    <w:uiPriority w:val="99"/>
    <w:semiHidden/>
    <w:unhideWhenUsed/>
    <w:rsid w:val="00CB59A2"/>
  </w:style>
  <w:style w:type="table" w:customStyle="1" w:styleId="TableGrid6">
    <w:name w:val="Table Grid6"/>
    <w:basedOn w:val="TableNormal"/>
    <w:next w:val="TableGrid"/>
    <w:uiPriority w:val="59"/>
    <w:rsid w:val="00CB5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1">
    <w:name w:val="Style Numbered Left:  18 pt Hanging:  18 pt21"/>
    <w:basedOn w:val="NoList"/>
    <w:rsid w:val="00CB59A2"/>
  </w:style>
  <w:style w:type="table" w:customStyle="1" w:styleId="TableGrid112">
    <w:name w:val="Table Grid1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4676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4676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4676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4676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4">
    <w:name w:val="Style Numbered Left:  18 pt Hanging:  18 pt4"/>
    <w:basedOn w:val="NoList"/>
    <w:rsid w:val="00467640"/>
    <w:pPr>
      <w:numPr>
        <w:numId w:val="11"/>
      </w:numPr>
    </w:pPr>
  </w:style>
  <w:style w:type="numbering" w:customStyle="1" w:styleId="StyleNumberedLeft18ptHanging18pt11">
    <w:name w:val="Style Numbered Left:  18 pt Hanging:  18 pt11"/>
    <w:basedOn w:val="NoList"/>
    <w:rsid w:val="00467640"/>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699740738">
      <w:bodyDiv w:val="1"/>
      <w:marLeft w:val="0"/>
      <w:marRight w:val="0"/>
      <w:marTop w:val="0"/>
      <w:marBottom w:val="0"/>
      <w:divBdr>
        <w:top w:val="none" w:sz="0" w:space="0" w:color="auto"/>
        <w:left w:val="none" w:sz="0" w:space="0" w:color="auto"/>
        <w:bottom w:val="none" w:sz="0" w:space="0" w:color="auto"/>
        <w:right w:val="none" w:sz="0" w:space="0" w:color="auto"/>
      </w:divBdr>
    </w:div>
    <w:div w:id="725376143">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data-collection-tool-resour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register.html" TargetMode="External"/><Relationship Id="rId34" Type="http://schemas.openxmlformats.org/officeDocument/2006/relationships/hyperlink" Target="http://grants.nih.gov/support/index.html" TargetMode="External"/><Relationship Id="rId42" Type="http://schemas.openxmlformats.org/officeDocument/2006/relationships/hyperlink" Target="http://www.thinkculturalhealth.hhs.gov/" TargetMode="External"/><Relationship Id="rId47" Type="http://schemas.openxmlformats.org/officeDocument/2006/relationships/hyperlink" Target="http://www.samhsa.gov/grants/grants-management/policies-regulations/hhs-grants-policy-statement" TargetMode="External"/><Relationship Id="rId50" Type="http://schemas.openxmlformats.org/officeDocument/2006/relationships/hyperlink" Target="http://www.hhs.gov/ocr/civilrights/understanding/section1557/index.html" TargetMode="External"/><Relationship Id="rId55" Type="http://schemas.openxmlformats.org/officeDocument/2006/relationships/hyperlink" Target="https://www.hhs.gov/civil-rights/for-individuals/sex-discrimination/index.html" TargetMode="External"/><Relationship Id="rId63" Type="http://schemas.openxmlformats.org/officeDocument/2006/relationships/hyperlink" Target="http://www.samhsa.gov/grants/grants-management/notice-award-noa/standard-terms-conditions" TargetMode="External"/><Relationship Id="rId68" Type="http://schemas.openxmlformats.org/officeDocument/2006/relationships/hyperlink" Target="https://www.ecfr.gov/cgi-bin/text-idx?node=pt45.1.75" TargetMode="External"/><Relationship Id="rId7" Type="http://schemas.openxmlformats.org/officeDocument/2006/relationships/numbering" Target="numbering.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hhs.gov/sites/default/files/forms/hhs-690.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grants.gov/web/grants/applicants/workspace-overview.html" TargetMode="External"/><Relationship Id="rId37" Type="http://schemas.openxmlformats.org/officeDocument/2006/relationships/hyperlink" Target="mailto:era-notify@mail.nih.gov" TargetMode="External"/><Relationship Id="rId40" Type="http://schemas.openxmlformats.org/officeDocument/2006/relationships/hyperlink" Target="http://www.house.gov/" TargetMode="External"/><Relationship Id="rId45" Type="http://schemas.openxmlformats.org/officeDocument/2006/relationships/hyperlink" Target="https://www.whitehouse.gov/wp-content/uploads/2019/02/SPOC-February-2019.pdf" TargetMode="External"/><Relationship Id="rId53" Type="http://schemas.openxmlformats.org/officeDocument/2006/relationships/hyperlink" Target="https://minorityhealth.hhs.gov/omh/browse.aspx?lvl=2&amp;lvlid=53" TargetMode="External"/><Relationship Id="rId58" Type="http://schemas.openxmlformats.org/officeDocument/2006/relationships/hyperlink" Target="https://www.hhs.gov/conscience/religious-freedom/index.html" TargetMode="External"/><Relationship Id="rId66" Type="http://schemas.openxmlformats.org/officeDocument/2006/relationships/hyperlink" Target="https://www.gsa.gov/portal/category/26429" TargetMode="Externa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mailto:dgr.applications@samhsa.hhs.gov" TargetMode="External"/><Relationship Id="rId49" Type="http://schemas.openxmlformats.org/officeDocument/2006/relationships/hyperlink" Target="https://www.hhs.gov/civil-rights/for-providers/provider-obligations/index.html" TargetMode="External"/><Relationship Id="rId57" Type="http://schemas.openxmlformats.org/officeDocument/2006/relationships/hyperlink" Target="https://www.hhs.gov/conscience/conscience-protections/index.html" TargetMode="External"/><Relationship Id="rId61" Type="http://schemas.openxmlformats.org/officeDocument/2006/relationships/hyperlink" Target="http://www.samhsa.gov/capt/applying-strategic-prevention/cultural-competence" TargetMode="External"/><Relationship Id="rId10" Type="http://schemas.openxmlformats.org/officeDocument/2006/relationships/webSettings" Target="webSettings.xml"/><Relationship Id="rId19" Type="http://schemas.openxmlformats.org/officeDocument/2006/relationships/hyperlink" Target="https://www.sam.gov" TargetMode="External"/><Relationship Id="rId31" Type="http://schemas.openxmlformats.org/officeDocument/2006/relationships/hyperlink" Target="https://era.nih.gov/modules_user-guides_documentation.cfm" TargetMode="External"/><Relationship Id="rId44" Type="http://schemas.openxmlformats.org/officeDocument/2006/relationships/hyperlink" Target="https://www.samhsa.gov/grants/grants-management/policies-regulations/financial-management-requirements" TargetMode="External"/><Relationship Id="rId52" Type="http://schemas.openxmlformats.org/officeDocument/2006/relationships/hyperlink" Target="https://www.lep.gov" TargetMode="External"/><Relationship Id="rId60" Type="http://schemas.openxmlformats.org/officeDocument/2006/relationships/hyperlink" Target="https://www.thinkculturalhealth.hhs.gov/" TargetMode="External"/><Relationship Id="rId65" Type="http://schemas.openxmlformats.org/officeDocument/2006/relationships/hyperlink" Target="https://www.ecfr.gov/cgi-bin/text-idx?node=pt45.1.7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erahelp/assist/" TargetMode="External"/><Relationship Id="rId43" Type="http://schemas.openxmlformats.org/officeDocument/2006/relationships/hyperlink" Target="http://www.samhsa.gov/grants/grants-management/policies-regulations/requirements-principles" TargetMode="External"/><Relationship Id="rId48" Type="http://schemas.openxmlformats.org/officeDocument/2006/relationships/hyperlink" Target="http://www.samhsa.gov/grants/grants-management/policies-regulations/requirements-principles" TargetMode="External"/><Relationship Id="rId56" Type="http://schemas.openxmlformats.org/officeDocument/2006/relationships/hyperlink" Target="https://www.eeoc.gov/eeoc/publications/upload/fs-sex.pdf" TargetMode="External"/><Relationship Id="rId64" Type="http://schemas.openxmlformats.org/officeDocument/2006/relationships/hyperlink" Target="https://www.ecfr.gov/cgi-bin/text-idx?node=pt45.1.75" TargetMode="External"/><Relationship Id="rId69" Type="http://schemas.openxmlformats.org/officeDocument/2006/relationships/footer" Target="footer1.xml"/><Relationship Id="rId8" Type="http://schemas.openxmlformats.org/officeDocument/2006/relationships/styles" Target="styles.xml"/><Relationship Id="rId51" Type="http://schemas.openxmlformats.org/officeDocument/2006/relationships/hyperlink" Target="https://www.hhs.gov/civil-rights/for-individuals/special-topics/limited-english-proficiency/fact-sheet-guidance/index.html"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christopher.craft@samhsa.hhs.gov" TargetMode="External"/><Relationship Id="rId25" Type="http://schemas.openxmlformats.org/officeDocument/2006/relationships/hyperlink" Target="mailto:era-notify@mail.nih.gov" TargetMode="External"/><Relationship Id="rId33" Type="http://schemas.openxmlformats.org/officeDocument/2006/relationships/hyperlink" Target="mailto:support@grants.gov"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www.samhsa.gov/grants/applying/forms-resources" TargetMode="External"/><Relationship Id="rId59" Type="http://schemas.openxmlformats.org/officeDocument/2006/relationships/hyperlink" Target="https://www.hhs.gov/ocr/about-us/contact-us/index.html" TargetMode="External"/><Relationship Id="rId67" Type="http://schemas.openxmlformats.org/officeDocument/2006/relationships/hyperlink" Target="https://www.samhsa.gov/sites/default/files/rentquestionsworksheet.docx" TargetMode="External"/><Relationship Id="rId20" Type="http://schemas.openxmlformats.org/officeDocument/2006/relationships/hyperlink" Target="http://www.grants.gov/" TargetMode="External"/><Relationship Id="rId41" Type="http://schemas.openxmlformats.org/officeDocument/2006/relationships/hyperlink" Target="http://www.hhs.gov/ohrp" TargetMode="External"/><Relationship Id="rId54" Type="http://schemas.openxmlformats.org/officeDocument/2006/relationships/hyperlink" Target="http://www.hhs.gov/ocr/civilrights/understanding/disability/index.html" TargetMode="External"/><Relationship Id="rId62" Type="http://schemas.openxmlformats.org/officeDocument/2006/relationships/hyperlink" Target="mailto:MandatoryGranteeDisclosures@oig.hhs.gov"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56a4b7f6-eee2-4afa-914d-0bfb6d1dfef6">55KTAEVAHVV2-1983549287-255</_dlc_DocId>
    <_dlc_DocIdUrl xmlns="56a4b7f6-eee2-4afa-914d-0bfb6d1dfef6">
      <Url>https://hhsgov.sharepoint.com/sites/samhsa/gcpp/FiscalYear2019/grants/_layouts/15/DocIdRedir.aspx?ID=55KTAEVAHVV2-1983549287-255</Url>
      <Description>55KTAEVAHVV2-1983549287-255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D433F8F6C058C40B94C467C5EA025E3" ma:contentTypeVersion="3" ma:contentTypeDescription="Create a new document." ma:contentTypeScope="" ma:versionID="6c5fcafc8e7aa74fd04f0eee4c13024d">
  <xsd:schema xmlns:xsd="http://www.w3.org/2001/XMLSchema" xmlns:xs="http://www.w3.org/2001/XMLSchema" xmlns:p="http://schemas.microsoft.com/office/2006/metadata/properties" xmlns:ns2="56a4b7f6-eee2-4afa-914d-0bfb6d1dfef6" xmlns:ns3="b22118d8-50cd-4226-b368-bc6e597f903e" targetNamespace="http://schemas.microsoft.com/office/2006/metadata/properties" ma:root="true" ma:fieldsID="ecfa4b335449038dd36ca0db584f917c" ns2:_="" ns3:_="">
    <xsd:import namespace="56a4b7f6-eee2-4afa-914d-0bfb6d1dfef6"/>
    <xsd:import namespace="b22118d8-50cd-4226-b368-bc6e597f9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4b7f6-eee2-4afa-914d-0bfb6d1dfef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22118d8-50cd-4226-b368-bc6e597f9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C548-7D3D-4C32-8928-FCDDE2FB2668}">
  <ds:schemaRefs>
    <ds:schemaRef ds:uri="http://schemas.microsoft.com/sharepoint/events"/>
  </ds:schemaRefs>
</ds:datastoreItem>
</file>

<file path=customXml/itemProps2.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3.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4.xml><?xml version="1.0" encoding="utf-8"?>
<ds:datastoreItem xmlns:ds="http://schemas.openxmlformats.org/officeDocument/2006/customXml" ds:itemID="{DEE0F952-7350-4DF6-B770-B1CEC9808A35}">
  <ds:schemaRef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 ds:uri="56a4b7f6-eee2-4afa-914d-0bfb6d1dfef6"/>
    <ds:schemaRef ds:uri="http://schemas.microsoft.com/office/2006/documentManagement/types"/>
    <ds:schemaRef ds:uri="b22118d8-50cd-4226-b368-bc6e597f903e"/>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7FDF5E15-E5D9-4216-96E2-604C444E1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4b7f6-eee2-4afa-914d-0bfb6d1dfef6"/>
    <ds:schemaRef ds:uri="b22118d8-50cd-4226-b368-bc6e597f9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6362898-EC3C-4A25-B0EF-AE3AF843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21245</Words>
  <Characters>129432</Characters>
  <Application>Microsoft Office Word</Application>
  <DocSecurity>0</DocSecurity>
  <Lines>1078</Lines>
  <Paragraphs>300</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150377</CharactersWithSpaces>
  <SharedDoc>false</SharedDoc>
  <HLinks>
    <vt:vector size="882" baseType="variant">
      <vt:variant>
        <vt:i4>4792367</vt:i4>
      </vt:variant>
      <vt:variant>
        <vt:i4>576</vt:i4>
      </vt:variant>
      <vt:variant>
        <vt:i4>0</vt:i4>
      </vt:variant>
      <vt:variant>
        <vt:i4>5</vt:i4>
      </vt:variant>
      <vt:variant>
        <vt:lpwstr/>
      </vt:variant>
      <vt:variant>
        <vt:lpwstr>_Appendix_J_–_1</vt:lpwstr>
      </vt:variant>
      <vt:variant>
        <vt:i4>7602194</vt:i4>
      </vt:variant>
      <vt:variant>
        <vt:i4>573</vt:i4>
      </vt:variant>
      <vt:variant>
        <vt:i4>0</vt:i4>
      </vt:variant>
      <vt:variant>
        <vt:i4>5</vt:i4>
      </vt:variant>
      <vt:variant>
        <vt:lpwstr>https://www.ecfr.gov/cgi-bin/text-idx?node=pt45.1.75</vt:lpwstr>
      </vt:variant>
      <vt:variant>
        <vt:lpwstr>se45.1.75_12</vt:lpwstr>
      </vt:variant>
      <vt:variant>
        <vt:i4>7274612</vt:i4>
      </vt:variant>
      <vt:variant>
        <vt:i4>570</vt:i4>
      </vt:variant>
      <vt:variant>
        <vt:i4>0</vt:i4>
      </vt:variant>
      <vt:variant>
        <vt:i4>5</vt:i4>
      </vt:variant>
      <vt:variant>
        <vt:lpwstr>https://www.samhsa.gov/sites/default/files/rentquestionsworksheet.docx</vt:lpwstr>
      </vt:variant>
      <vt:variant>
        <vt:lpwstr/>
      </vt:variant>
      <vt:variant>
        <vt:i4>720911</vt:i4>
      </vt:variant>
      <vt:variant>
        <vt:i4>567</vt:i4>
      </vt:variant>
      <vt:variant>
        <vt:i4>0</vt:i4>
      </vt:variant>
      <vt:variant>
        <vt:i4>5</vt:i4>
      </vt:variant>
      <vt:variant>
        <vt:lpwstr>https://www.gsa.gov/portal/category/26429</vt:lpwstr>
      </vt:variant>
      <vt:variant>
        <vt:lpwstr/>
      </vt:variant>
      <vt:variant>
        <vt:i4>4390945</vt:i4>
      </vt:variant>
      <vt:variant>
        <vt:i4>564</vt:i4>
      </vt:variant>
      <vt:variant>
        <vt:i4>0</vt:i4>
      </vt:variant>
      <vt:variant>
        <vt:i4>5</vt:i4>
      </vt:variant>
      <vt:variant>
        <vt:lpwstr>https://www.ecfr.gov/cgi-bin/text-idx?node=pt45.1.75</vt:lpwstr>
      </vt:variant>
      <vt:variant>
        <vt:lpwstr>se45.1.75_1431</vt:lpwstr>
      </vt:variant>
      <vt:variant>
        <vt:i4>7602194</vt:i4>
      </vt:variant>
      <vt:variant>
        <vt:i4>561</vt:i4>
      </vt:variant>
      <vt:variant>
        <vt:i4>0</vt:i4>
      </vt:variant>
      <vt:variant>
        <vt:i4>5</vt:i4>
      </vt:variant>
      <vt:variant>
        <vt:lpwstr>https://www.ecfr.gov/cgi-bin/text-idx?node=pt45.1.75</vt:lpwstr>
      </vt:variant>
      <vt:variant>
        <vt:lpwstr>se45.1.75_12</vt:lpwstr>
      </vt:variant>
      <vt:variant>
        <vt:i4>5832775</vt:i4>
      </vt:variant>
      <vt:variant>
        <vt:i4>558</vt:i4>
      </vt:variant>
      <vt:variant>
        <vt:i4>0</vt:i4>
      </vt:variant>
      <vt:variant>
        <vt:i4>5</vt:i4>
      </vt:variant>
      <vt:variant>
        <vt:lpwstr>http://www.samhsa.gov/grants/grants-management/notice-award-noa/standard-terms-conditions</vt:lpwstr>
      </vt:variant>
      <vt:variant>
        <vt:lpwstr/>
      </vt:variant>
      <vt:variant>
        <vt:i4>6553605</vt:i4>
      </vt:variant>
      <vt:variant>
        <vt:i4>555</vt:i4>
      </vt:variant>
      <vt:variant>
        <vt:i4>0</vt:i4>
      </vt:variant>
      <vt:variant>
        <vt:i4>5</vt:i4>
      </vt:variant>
      <vt:variant>
        <vt:lpwstr>mailto:MandatoryGranteeDisclosures@oig.hhs.gov</vt:lpwstr>
      </vt:variant>
      <vt:variant>
        <vt:lpwstr/>
      </vt:variant>
      <vt:variant>
        <vt:i4>1638464</vt:i4>
      </vt:variant>
      <vt:variant>
        <vt:i4>552</vt:i4>
      </vt:variant>
      <vt:variant>
        <vt:i4>0</vt:i4>
      </vt:variant>
      <vt:variant>
        <vt:i4>5</vt:i4>
      </vt:variant>
      <vt:variant>
        <vt:lpwstr>http://www.samhsa.gov/capt/applying-strategic-prevention/cultural-competence</vt:lpwstr>
      </vt:variant>
      <vt:variant>
        <vt:lpwstr/>
      </vt:variant>
      <vt:variant>
        <vt:i4>66</vt:i4>
      </vt:variant>
      <vt:variant>
        <vt:i4>549</vt:i4>
      </vt:variant>
      <vt:variant>
        <vt:i4>0</vt:i4>
      </vt:variant>
      <vt:variant>
        <vt:i4>5</vt:i4>
      </vt:variant>
      <vt:variant>
        <vt:lpwstr>https://www.thinkculturalhealth.hhs.gov/</vt:lpwstr>
      </vt:variant>
      <vt:variant>
        <vt:lpwstr/>
      </vt:variant>
      <vt:variant>
        <vt:i4>720971</vt:i4>
      </vt:variant>
      <vt:variant>
        <vt:i4>546</vt:i4>
      </vt:variant>
      <vt:variant>
        <vt:i4>0</vt:i4>
      </vt:variant>
      <vt:variant>
        <vt:i4>5</vt:i4>
      </vt:variant>
      <vt:variant>
        <vt:lpwstr>http://minorityhealth.hhs.gov/omh/browse.aspx?lvl=2&amp;lvlid=53</vt:lpwstr>
      </vt:variant>
      <vt:variant>
        <vt:lpwstr/>
      </vt:variant>
      <vt:variant>
        <vt:i4>3407905</vt:i4>
      </vt:variant>
      <vt:variant>
        <vt:i4>543</vt:i4>
      </vt:variant>
      <vt:variant>
        <vt:i4>0</vt:i4>
      </vt:variant>
      <vt:variant>
        <vt:i4>5</vt:i4>
      </vt:variant>
      <vt:variant>
        <vt:lpwstr>https://www.hhs.gov/ocr/about-us/contact-us/index.html</vt:lpwstr>
      </vt:variant>
      <vt:variant>
        <vt:lpwstr/>
      </vt:variant>
      <vt:variant>
        <vt:i4>4128873</vt:i4>
      </vt:variant>
      <vt:variant>
        <vt:i4>540</vt:i4>
      </vt:variant>
      <vt:variant>
        <vt:i4>0</vt:i4>
      </vt:variant>
      <vt:variant>
        <vt:i4>5</vt:i4>
      </vt:variant>
      <vt:variant>
        <vt:lpwstr>http://www.hhs.gov/ocr/civilrights/understanding/disability/index.html</vt:lpwstr>
      </vt:variant>
      <vt:variant>
        <vt:lpwstr/>
      </vt:variant>
      <vt:variant>
        <vt:i4>5505037</vt:i4>
      </vt:variant>
      <vt:variant>
        <vt:i4>537</vt:i4>
      </vt:variant>
      <vt:variant>
        <vt:i4>0</vt:i4>
      </vt:variant>
      <vt:variant>
        <vt:i4>5</vt:i4>
      </vt:variant>
      <vt:variant>
        <vt:lpwstr>http://www.hhs.gov/civil-rights/for-providers/index.html</vt:lpwstr>
      </vt:variant>
      <vt:variant>
        <vt:lpwstr/>
      </vt:variant>
      <vt:variant>
        <vt:i4>2424940</vt:i4>
      </vt:variant>
      <vt:variant>
        <vt:i4>534</vt:i4>
      </vt:variant>
      <vt:variant>
        <vt:i4>0</vt:i4>
      </vt:variant>
      <vt:variant>
        <vt:i4>5</vt:i4>
      </vt:variant>
      <vt:variant>
        <vt:lpwstr>http://www.hhs.gov/ocr/civilrights/understanding/section1557/index.html</vt:lpwstr>
      </vt:variant>
      <vt:variant>
        <vt:lpwstr/>
      </vt:variant>
      <vt:variant>
        <vt:i4>4980816</vt:i4>
      </vt:variant>
      <vt:variant>
        <vt:i4>531</vt:i4>
      </vt:variant>
      <vt:variant>
        <vt:i4>0</vt:i4>
      </vt:variant>
      <vt:variant>
        <vt:i4>5</vt:i4>
      </vt:variant>
      <vt:variant>
        <vt:lpwstr>http://www.hhs.gov/civil-rights/for-individuals/special-topics/limited-english-proficiency/index.html</vt:lpwstr>
      </vt:variant>
      <vt:variant>
        <vt:lpwstr/>
      </vt:variant>
      <vt:variant>
        <vt:i4>8323188</vt:i4>
      </vt:variant>
      <vt:variant>
        <vt:i4>528</vt:i4>
      </vt:variant>
      <vt:variant>
        <vt:i4>0</vt:i4>
      </vt:variant>
      <vt:variant>
        <vt:i4>5</vt:i4>
      </vt:variant>
      <vt:variant>
        <vt:lpwstr>http://www.samhsa.gov/grants/grants-management/policies-regulations/requirements-principles</vt:lpwstr>
      </vt:variant>
      <vt:variant>
        <vt:lpwstr/>
      </vt:variant>
      <vt:variant>
        <vt:i4>7929975</vt:i4>
      </vt:variant>
      <vt:variant>
        <vt:i4>525</vt:i4>
      </vt:variant>
      <vt:variant>
        <vt:i4>0</vt:i4>
      </vt:variant>
      <vt:variant>
        <vt:i4>5</vt:i4>
      </vt:variant>
      <vt:variant>
        <vt:lpwstr>http://www.samhsa.gov/grants/grants-management/policies-regulations/hhs-grants-policy-statement</vt:lpwstr>
      </vt:variant>
      <vt:variant>
        <vt:lpwstr/>
      </vt:variant>
      <vt:variant>
        <vt:i4>5832775</vt:i4>
      </vt:variant>
      <vt:variant>
        <vt:i4>522</vt:i4>
      </vt:variant>
      <vt:variant>
        <vt:i4>0</vt:i4>
      </vt:variant>
      <vt:variant>
        <vt:i4>5</vt:i4>
      </vt:variant>
      <vt:variant>
        <vt:lpwstr>http://www.samhsa.gov/grants/grants-management/notice-award-noa/standard-terms-conditions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1245301</vt:i4>
      </vt:variant>
      <vt:variant>
        <vt:i4>516</vt:i4>
      </vt:variant>
      <vt:variant>
        <vt:i4>0</vt:i4>
      </vt:variant>
      <vt:variant>
        <vt:i4>5</vt:i4>
      </vt:variant>
      <vt:variant>
        <vt:lpwstr>http://www.whitehouse.gov/omb/grants_spoc</vt:lpwstr>
      </vt:variant>
      <vt:variant>
        <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8323188</vt:i4>
      </vt:variant>
      <vt:variant>
        <vt:i4>510</vt:i4>
      </vt:variant>
      <vt:variant>
        <vt:i4>0</vt:i4>
      </vt:variant>
      <vt:variant>
        <vt:i4>5</vt:i4>
      </vt:variant>
      <vt:variant>
        <vt:lpwstr>http://www.samhsa.gov/grants/grants-management/policies-regulations/requirements-principles</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2687031</vt:i4>
      </vt:variant>
      <vt:variant>
        <vt:i4>504</vt:i4>
      </vt:variant>
      <vt:variant>
        <vt:i4>0</vt:i4>
      </vt:variant>
      <vt:variant>
        <vt:i4>5</vt:i4>
      </vt:variant>
      <vt:variant>
        <vt:lpwstr>http://www.thinkculturalhealth.hhs.gov/</vt:lpwstr>
      </vt:variant>
      <vt:variant>
        <vt:lpwstr/>
      </vt:variant>
      <vt:variant>
        <vt:i4>7077925</vt:i4>
      </vt:variant>
      <vt:variant>
        <vt:i4>501</vt:i4>
      </vt:variant>
      <vt:variant>
        <vt:i4>0</vt:i4>
      </vt:variant>
      <vt:variant>
        <vt:i4>5</vt:i4>
      </vt:variant>
      <vt:variant>
        <vt:lpwstr>http://aspe.hhs.gov/datacncl/standards/ACA/4302/index.shtml</vt:lpwstr>
      </vt:variant>
      <vt:variant>
        <vt:lpwstr/>
      </vt:variant>
      <vt:variant>
        <vt:i4>6160395</vt:i4>
      </vt:variant>
      <vt:variant>
        <vt:i4>498</vt:i4>
      </vt:variant>
      <vt:variant>
        <vt:i4>0</vt:i4>
      </vt:variant>
      <vt:variant>
        <vt:i4>5</vt:i4>
      </vt:variant>
      <vt:variant>
        <vt:lpwstr>http://www.samhsa.gov/grants/grants-management/disparity-impact-statement</vt:lpwstr>
      </vt:variant>
      <vt:variant>
        <vt:lpwstr/>
      </vt:variant>
      <vt:variant>
        <vt:i4>4194370</vt:i4>
      </vt:variant>
      <vt:variant>
        <vt:i4>495</vt:i4>
      </vt:variant>
      <vt:variant>
        <vt:i4>0</vt:i4>
      </vt:variant>
      <vt:variant>
        <vt:i4>5</vt:i4>
      </vt:variant>
      <vt:variant>
        <vt:lpwstr>https://minorityhealth.hhs.gov/assets/pdf/hhs/HHS_Plan_complete.pdf</vt:lpwstr>
      </vt:variant>
      <vt:variant>
        <vt:lpwstr/>
      </vt:variant>
      <vt:variant>
        <vt:i4>2621528</vt:i4>
      </vt:variant>
      <vt:variant>
        <vt:i4>492</vt:i4>
      </vt:variant>
      <vt:variant>
        <vt:i4>0</vt:i4>
      </vt:variant>
      <vt:variant>
        <vt:i4>5</vt:i4>
      </vt:variant>
      <vt:variant>
        <vt:lpwstr/>
      </vt:variant>
      <vt:variant>
        <vt:lpwstr>_VII._AGENCY_CONTACTS</vt:lpwstr>
      </vt:variant>
      <vt:variant>
        <vt:i4>3932222</vt:i4>
      </vt:variant>
      <vt:variant>
        <vt:i4>489</vt:i4>
      </vt:variant>
      <vt:variant>
        <vt:i4>0</vt:i4>
      </vt:variant>
      <vt:variant>
        <vt:i4>5</vt:i4>
      </vt:variant>
      <vt:variant>
        <vt:lpwstr>http://www.hhs.gov/ohrp</vt:lpwstr>
      </vt:variant>
      <vt:variant>
        <vt:lpwstr/>
      </vt:variant>
      <vt:variant>
        <vt:i4>1441852</vt:i4>
      </vt:variant>
      <vt:variant>
        <vt:i4>486</vt:i4>
      </vt:variant>
      <vt:variant>
        <vt:i4>0</vt:i4>
      </vt:variant>
      <vt:variant>
        <vt:i4>5</vt:i4>
      </vt:variant>
      <vt:variant>
        <vt:lpwstr/>
      </vt:variant>
      <vt:variant>
        <vt:lpwstr>_Appendix_J_–</vt:lpwstr>
      </vt:variant>
      <vt:variant>
        <vt:i4>4849729</vt:i4>
      </vt:variant>
      <vt:variant>
        <vt:i4>483</vt:i4>
      </vt:variant>
      <vt:variant>
        <vt:i4>0</vt:i4>
      </vt:variant>
      <vt:variant>
        <vt:i4>5</vt:i4>
      </vt:variant>
      <vt:variant>
        <vt:lpwstr>https://www.samhsa.gov/nrepp</vt:lpwstr>
      </vt:variant>
      <vt:variant>
        <vt:lpwstr/>
      </vt:variant>
      <vt:variant>
        <vt:i4>5898325</vt:i4>
      </vt:variant>
      <vt:variant>
        <vt:i4>480</vt:i4>
      </vt:variant>
      <vt:variant>
        <vt:i4>0</vt:i4>
      </vt:variant>
      <vt:variant>
        <vt:i4>5</vt:i4>
      </vt:variant>
      <vt:variant>
        <vt:lpwstr>https://www.samhsa.gov/ebp-web-guide</vt:lpwstr>
      </vt:variant>
      <vt:variant>
        <vt:lpwstr/>
      </vt:variant>
      <vt:variant>
        <vt:i4>4325389</vt:i4>
      </vt:variant>
      <vt:variant>
        <vt:i4>477</vt:i4>
      </vt:variant>
      <vt:variant>
        <vt:i4>0</vt:i4>
      </vt:variant>
      <vt:variant>
        <vt:i4>5</vt:i4>
      </vt:variant>
      <vt:variant>
        <vt:lpwstr>http://www.house.gov/</vt:lpwstr>
      </vt:variant>
      <vt:variant>
        <vt:lpwstr/>
      </vt:variant>
      <vt:variant>
        <vt:i4>5767265</vt:i4>
      </vt:variant>
      <vt:variant>
        <vt:i4>474</vt:i4>
      </vt:variant>
      <vt:variant>
        <vt:i4>0</vt:i4>
      </vt:variant>
      <vt:variant>
        <vt:i4>5</vt:i4>
      </vt:variant>
      <vt:variant>
        <vt:lpwstr>http://grants.nih.gov/grants/ElectronicReceipt/pdf_guidelines.htm for additional information.</vt:lpwstr>
      </vt:variant>
      <vt:variant>
        <vt:lpwstr/>
      </vt:variant>
      <vt:variant>
        <vt:i4>4849712</vt:i4>
      </vt:variant>
      <vt:variant>
        <vt:i4>471</vt:i4>
      </vt:variant>
      <vt:variant>
        <vt:i4>0</vt:i4>
      </vt:variant>
      <vt:variant>
        <vt:i4>5</vt:i4>
      </vt:variant>
      <vt:variant>
        <vt:lpwstr>http://grants.nih.gov/grants/ElectronicReceipt/pdf_guidelines.htm</vt:lpwstr>
      </vt:variant>
      <vt:variant>
        <vt:lpwstr/>
      </vt:variant>
      <vt:variant>
        <vt:i4>4849712</vt:i4>
      </vt:variant>
      <vt:variant>
        <vt:i4>468</vt:i4>
      </vt:variant>
      <vt:variant>
        <vt:i4>0</vt:i4>
      </vt:variant>
      <vt:variant>
        <vt:i4>5</vt:i4>
      </vt:variant>
      <vt:variant>
        <vt:lpwstr>http://grants.nih.gov/grants/ElectronicReceipt/pdf_guidelines.htm</vt:lpwstr>
      </vt:variant>
      <vt:variant>
        <vt:lpwstr/>
      </vt:variant>
      <vt:variant>
        <vt:i4>4849712</vt:i4>
      </vt:variant>
      <vt:variant>
        <vt:i4>465</vt:i4>
      </vt:variant>
      <vt:variant>
        <vt:i4>0</vt:i4>
      </vt:variant>
      <vt:variant>
        <vt:i4>5</vt:i4>
      </vt:variant>
      <vt:variant>
        <vt:lpwstr>http://grants.nih.gov/grants/ElectronicReceipt/pdf_guidelines.htm</vt:lpwstr>
      </vt:variant>
      <vt:variant>
        <vt:lpwstr/>
      </vt:variant>
      <vt:variant>
        <vt:i4>5111849</vt:i4>
      </vt:variant>
      <vt:variant>
        <vt:i4>462</vt:i4>
      </vt:variant>
      <vt:variant>
        <vt:i4>0</vt:i4>
      </vt:variant>
      <vt:variant>
        <vt:i4>5</vt:i4>
      </vt:variant>
      <vt:variant>
        <vt:lpwstr/>
      </vt:variant>
      <vt:variant>
        <vt:lpwstr>_5.4_Resubmitting_a</vt:lpwstr>
      </vt:variant>
      <vt:variant>
        <vt:i4>1638449</vt:i4>
      </vt:variant>
      <vt:variant>
        <vt:i4>459</vt:i4>
      </vt:variant>
      <vt:variant>
        <vt:i4>0</vt:i4>
      </vt:variant>
      <vt:variant>
        <vt:i4>5</vt:i4>
      </vt:variant>
      <vt:variant>
        <vt:lpwstr/>
      </vt:variant>
      <vt:variant>
        <vt:lpwstr>_eRA_Commons_Registration</vt:lpwstr>
      </vt:variant>
      <vt:variant>
        <vt:i4>4194408</vt:i4>
      </vt:variant>
      <vt:variant>
        <vt:i4>456</vt:i4>
      </vt:variant>
      <vt:variant>
        <vt:i4>0</vt:i4>
      </vt:variant>
      <vt:variant>
        <vt:i4>5</vt:i4>
      </vt:variant>
      <vt:variant>
        <vt:lpwstr>mailto:era-notify@mail.nih.gov</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4718718</vt:i4>
      </vt:variant>
      <vt:variant>
        <vt:i4>450</vt:i4>
      </vt:variant>
      <vt:variant>
        <vt:i4>0</vt:i4>
      </vt:variant>
      <vt:variant>
        <vt:i4>5</vt:i4>
      </vt:variant>
      <vt:variant>
        <vt:lpwstr>mailto:dgr.applications@samhsa.hhs.gov</vt:lpwstr>
      </vt:variant>
      <vt:variant>
        <vt:lpwstr/>
      </vt:variant>
      <vt:variant>
        <vt:i4>6488142</vt:i4>
      </vt:variant>
      <vt:variant>
        <vt:i4>447</vt:i4>
      </vt:variant>
      <vt:variant>
        <vt:i4>0</vt:i4>
      </vt:variant>
      <vt:variant>
        <vt:i4>5</vt:i4>
      </vt:variant>
      <vt:variant>
        <vt:lpwstr/>
      </vt:variant>
      <vt:variant>
        <vt:lpwstr>_3._SUBMISSION_DATES</vt:lpwstr>
      </vt:variant>
      <vt:variant>
        <vt:i4>7012465</vt:i4>
      </vt:variant>
      <vt:variant>
        <vt:i4>444</vt:i4>
      </vt:variant>
      <vt:variant>
        <vt:i4>0</vt:i4>
      </vt:variant>
      <vt:variant>
        <vt:i4>5</vt:i4>
      </vt:variant>
      <vt:variant>
        <vt:lpwstr/>
      </vt:variant>
      <vt:variant>
        <vt:lpwstr>_4.__</vt:lpwstr>
      </vt:variant>
      <vt:variant>
        <vt:i4>7667765</vt:i4>
      </vt:variant>
      <vt:variant>
        <vt:i4>441</vt:i4>
      </vt:variant>
      <vt:variant>
        <vt:i4>0</vt:i4>
      </vt:variant>
      <vt:variant>
        <vt:i4>5</vt:i4>
      </vt:variant>
      <vt:variant>
        <vt:lpwstr>http://www.grants.gov/web/grants/applicants/workspace-overview.html</vt:lpwstr>
      </vt:variant>
      <vt:variant>
        <vt:lpwstr/>
      </vt:variant>
      <vt:variant>
        <vt:i4>5111810</vt:i4>
      </vt:variant>
      <vt:variant>
        <vt:i4>438</vt:i4>
      </vt:variant>
      <vt:variant>
        <vt:i4>0</vt:i4>
      </vt:variant>
      <vt:variant>
        <vt:i4>5</vt:i4>
      </vt:variant>
      <vt:variant>
        <vt:lpwstr>https://www.grants.gov/web/grants/applicants/apply-for-grants/step-3-submit-your-application-package.html</vt:lpwstr>
      </vt:variant>
      <vt:variant>
        <vt:lpwstr/>
      </vt:variant>
      <vt:variant>
        <vt:i4>458779</vt:i4>
      </vt:variant>
      <vt:variant>
        <vt:i4>435</vt:i4>
      </vt:variant>
      <vt:variant>
        <vt:i4>0</vt:i4>
      </vt:variant>
      <vt:variant>
        <vt:i4>5</vt:i4>
      </vt:variant>
      <vt:variant>
        <vt:lpwstr>https://era.nih.gov/modules_user-guides_documentation.cfm</vt:lpwstr>
      </vt:variant>
      <vt:variant>
        <vt:lpwstr/>
      </vt:variant>
      <vt:variant>
        <vt:i4>8192035</vt:i4>
      </vt:variant>
      <vt:variant>
        <vt:i4>432</vt:i4>
      </vt:variant>
      <vt:variant>
        <vt:i4>0</vt:i4>
      </vt:variant>
      <vt:variant>
        <vt:i4>5</vt:i4>
      </vt:variant>
      <vt:variant>
        <vt:lpwstr>https://era.nih.gov/erahelp/assist/</vt:lpwstr>
      </vt:variant>
      <vt:variant>
        <vt:lpwstr/>
      </vt:variant>
      <vt:variant>
        <vt:i4>1376281</vt:i4>
      </vt:variant>
      <vt:variant>
        <vt:i4>429</vt:i4>
      </vt:variant>
      <vt:variant>
        <vt:i4>0</vt:i4>
      </vt:variant>
      <vt:variant>
        <vt:i4>5</vt:i4>
      </vt:variant>
      <vt:variant>
        <vt:lpwstr>http://grants.nih.gov/support/index.html</vt:lpwstr>
      </vt:variant>
      <vt:variant>
        <vt:lpwstr/>
      </vt:variant>
      <vt:variant>
        <vt:i4>6029347</vt:i4>
      </vt:variant>
      <vt:variant>
        <vt:i4>426</vt:i4>
      </vt:variant>
      <vt:variant>
        <vt:i4>0</vt:i4>
      </vt:variant>
      <vt:variant>
        <vt:i4>5</vt:i4>
      </vt:variant>
      <vt:variant>
        <vt:lpwstr/>
      </vt:variant>
      <vt:variant>
        <vt:lpwstr>_IV._APPLICATION_AND</vt:lpwstr>
      </vt:variant>
      <vt:variant>
        <vt:i4>1441843</vt:i4>
      </vt:variant>
      <vt:variant>
        <vt:i4>423</vt:i4>
      </vt:variant>
      <vt:variant>
        <vt:i4>0</vt:i4>
      </vt:variant>
      <vt:variant>
        <vt:i4>5</vt:i4>
      </vt:variant>
      <vt:variant>
        <vt:lpwstr/>
      </vt:variant>
      <vt:variant>
        <vt:lpwstr>_Appendix_E_–</vt:lpwstr>
      </vt:variant>
      <vt:variant>
        <vt:i4>4792365</vt:i4>
      </vt:variant>
      <vt:variant>
        <vt:i4>420</vt:i4>
      </vt:variant>
      <vt:variant>
        <vt:i4>0</vt:i4>
      </vt:variant>
      <vt:variant>
        <vt:i4>5</vt:i4>
      </vt:variant>
      <vt:variant>
        <vt:lpwstr/>
      </vt:variant>
      <vt:variant>
        <vt:lpwstr>_Appendix_H_–_1</vt:lpwstr>
      </vt:variant>
      <vt:variant>
        <vt:i4>1441842</vt:i4>
      </vt:variant>
      <vt:variant>
        <vt:i4>417</vt:i4>
      </vt:variant>
      <vt:variant>
        <vt:i4>0</vt:i4>
      </vt:variant>
      <vt:variant>
        <vt:i4>5</vt:i4>
      </vt:variant>
      <vt:variant>
        <vt:lpwstr/>
      </vt:variant>
      <vt:variant>
        <vt:lpwstr>_Appendix_D_–</vt:lpwstr>
      </vt:variant>
      <vt:variant>
        <vt:i4>6029334</vt:i4>
      </vt:variant>
      <vt:variant>
        <vt:i4>414</vt:i4>
      </vt:variant>
      <vt:variant>
        <vt:i4>0</vt:i4>
      </vt:variant>
      <vt:variant>
        <vt:i4>5</vt:i4>
      </vt:variant>
      <vt:variant>
        <vt:lpwstr>http://www.samhsa.gov/grants/applying/forms-resources</vt:lpwstr>
      </vt:variant>
      <vt:variant>
        <vt:lpwstr/>
      </vt:variant>
      <vt:variant>
        <vt:i4>6029334</vt:i4>
      </vt:variant>
      <vt:variant>
        <vt:i4>411</vt:i4>
      </vt:variant>
      <vt:variant>
        <vt:i4>0</vt:i4>
      </vt:variant>
      <vt:variant>
        <vt:i4>5</vt:i4>
      </vt:variant>
      <vt:variant>
        <vt:lpwstr>http://www.samhsa.gov/grants/applying/forms-resources</vt:lpwstr>
      </vt:variant>
      <vt:variant>
        <vt:lpwstr/>
      </vt:variant>
      <vt:variant>
        <vt:i4>4390922</vt:i4>
      </vt:variant>
      <vt:variant>
        <vt:i4>408</vt:i4>
      </vt:variant>
      <vt:variant>
        <vt:i4>0</vt:i4>
      </vt:variant>
      <vt:variant>
        <vt:i4>5</vt:i4>
      </vt:variant>
      <vt:variant>
        <vt:lpwstr>http://www.hhs.gov/sites/default/files/forms/hhs-690.pdf</vt:lpwstr>
      </vt:variant>
      <vt:variant>
        <vt:lpwstr/>
      </vt:variant>
      <vt:variant>
        <vt:i4>6029334</vt:i4>
      </vt:variant>
      <vt:variant>
        <vt:i4>405</vt:i4>
      </vt:variant>
      <vt:variant>
        <vt:i4>0</vt:i4>
      </vt:variant>
      <vt:variant>
        <vt:i4>5</vt:i4>
      </vt:variant>
      <vt:variant>
        <vt:lpwstr>http://www.samhsa.gov/grants/applying/forms-resources</vt:lpwstr>
      </vt:variant>
      <vt:variant>
        <vt:lpwstr/>
      </vt:variant>
      <vt:variant>
        <vt:i4>5308500</vt:i4>
      </vt:variant>
      <vt:variant>
        <vt:i4>402</vt:i4>
      </vt:variant>
      <vt:variant>
        <vt:i4>0</vt:i4>
      </vt:variant>
      <vt:variant>
        <vt:i4>5</vt:i4>
      </vt:variant>
      <vt:variant>
        <vt:lpwstr>http://newintranet.samhsa.gov/Pages/default.aspx</vt:lpwstr>
      </vt:variant>
      <vt:variant>
        <vt:lpwstr/>
      </vt:variant>
      <vt:variant>
        <vt:i4>6619231</vt:i4>
      </vt:variant>
      <vt:variant>
        <vt:i4>399</vt:i4>
      </vt:variant>
      <vt:variant>
        <vt:i4>0</vt:i4>
      </vt:variant>
      <vt:variant>
        <vt:i4>5</vt:i4>
      </vt:variant>
      <vt:variant>
        <vt:lpwstr/>
      </vt:variant>
      <vt:variant>
        <vt:lpwstr>_Validation</vt:lpwstr>
      </vt:variant>
      <vt:variant>
        <vt:i4>3539032</vt:i4>
      </vt:variant>
      <vt:variant>
        <vt:i4>396</vt:i4>
      </vt:variant>
      <vt:variant>
        <vt:i4>0</vt:i4>
      </vt:variant>
      <vt:variant>
        <vt:i4>5</vt:i4>
      </vt:variant>
      <vt:variant>
        <vt:lpwstr/>
      </vt:variant>
      <vt:variant>
        <vt:lpwstr>_3.1_Required_Application</vt:lpwstr>
      </vt:variant>
      <vt:variant>
        <vt:i4>6029334</vt:i4>
      </vt:variant>
      <vt:variant>
        <vt:i4>393</vt:i4>
      </vt:variant>
      <vt:variant>
        <vt:i4>0</vt:i4>
      </vt:variant>
      <vt:variant>
        <vt:i4>5</vt:i4>
      </vt:variant>
      <vt:variant>
        <vt:lpwstr>http://www.samhsa.gov/grants/applying/forms-resources</vt:lpwstr>
      </vt:variant>
      <vt:variant>
        <vt:lpwstr/>
      </vt:variant>
      <vt:variant>
        <vt:i4>3997757</vt:i4>
      </vt:variant>
      <vt:variant>
        <vt:i4>390</vt:i4>
      </vt:variant>
      <vt:variant>
        <vt:i4>0</vt:i4>
      </vt:variant>
      <vt:variant>
        <vt:i4>5</vt:i4>
      </vt:variant>
      <vt:variant>
        <vt:lpwstr>https://www.grants.gov/web/grants/applicants/download-application-package.html</vt:lpwstr>
      </vt:variant>
      <vt:variant>
        <vt:lpwstr/>
      </vt:variant>
      <vt:variant>
        <vt:i4>4784208</vt:i4>
      </vt:variant>
      <vt:variant>
        <vt:i4>387</vt:i4>
      </vt:variant>
      <vt:variant>
        <vt:i4>0</vt:i4>
      </vt:variant>
      <vt:variant>
        <vt:i4>5</vt:i4>
      </vt:variant>
      <vt:variant>
        <vt:lpwstr>http://www.grants.gov/web/grants/applicants/apply-for-grants.html</vt:lpwstr>
      </vt:variant>
      <vt:variant>
        <vt:lpwstr/>
      </vt:variant>
      <vt:variant>
        <vt:i4>3604526</vt:i4>
      </vt:variant>
      <vt:variant>
        <vt:i4>384</vt:i4>
      </vt:variant>
      <vt:variant>
        <vt:i4>0</vt:i4>
      </vt:variant>
      <vt:variant>
        <vt:i4>5</vt:i4>
      </vt:variant>
      <vt:variant>
        <vt:lpwstr>http://www.grants.gov/</vt:lpwstr>
      </vt:variant>
      <vt:variant>
        <vt:lpwstr/>
      </vt:variant>
      <vt:variant>
        <vt:i4>1638417</vt:i4>
      </vt:variant>
      <vt:variant>
        <vt:i4>381</vt:i4>
      </vt:variant>
      <vt:variant>
        <vt:i4>0</vt:i4>
      </vt:variant>
      <vt:variant>
        <vt:i4>5</vt:i4>
      </vt:variant>
      <vt:variant>
        <vt:lpwstr>https://era.nih.gov/reg_accounts/register_commons.cfm</vt:lpwstr>
      </vt:variant>
      <vt:variant>
        <vt:lpwstr/>
      </vt:variant>
      <vt:variant>
        <vt:i4>4194408</vt:i4>
      </vt:variant>
      <vt:variant>
        <vt:i4>378</vt:i4>
      </vt:variant>
      <vt:variant>
        <vt:i4>0</vt:i4>
      </vt:variant>
      <vt:variant>
        <vt:i4>5</vt:i4>
      </vt:variant>
      <vt:variant>
        <vt:lpwstr>mailto:era-notify@mail.nih.gov</vt:lpwstr>
      </vt:variant>
      <vt:variant>
        <vt:lpwstr/>
      </vt:variant>
      <vt:variant>
        <vt:i4>8257572</vt:i4>
      </vt:variant>
      <vt:variant>
        <vt:i4>375</vt:i4>
      </vt:variant>
      <vt:variant>
        <vt:i4>0</vt:i4>
      </vt:variant>
      <vt:variant>
        <vt:i4>5</vt:i4>
      </vt:variant>
      <vt:variant>
        <vt:lpwstr>https://public.era.nih.gov/commons/public/registration/registrationInstructions.jsp</vt:lpwstr>
      </vt:variant>
      <vt:variant>
        <vt:lpwstr/>
      </vt:variant>
      <vt:variant>
        <vt:i4>7667765</vt:i4>
      </vt:variant>
      <vt:variant>
        <vt:i4>372</vt:i4>
      </vt:variant>
      <vt:variant>
        <vt:i4>0</vt:i4>
      </vt:variant>
      <vt:variant>
        <vt:i4>5</vt:i4>
      </vt:variant>
      <vt:variant>
        <vt:lpwstr>http://www.grants.gov/web/grants/applicants/organization-registration.html</vt:lpwstr>
      </vt:variant>
      <vt:variant>
        <vt:lpwstr/>
      </vt:variant>
      <vt:variant>
        <vt:i4>4784129</vt:i4>
      </vt:variant>
      <vt:variant>
        <vt:i4>369</vt:i4>
      </vt:variant>
      <vt:variant>
        <vt:i4>0</vt:i4>
      </vt:variant>
      <vt:variant>
        <vt:i4>5</vt:i4>
      </vt:variant>
      <vt:variant>
        <vt:lpwstr>http://www.grants.gov/web/grants/applicants.html</vt:lpwstr>
      </vt:variant>
      <vt:variant>
        <vt:lpwstr/>
      </vt:variant>
      <vt:variant>
        <vt:i4>2556009</vt:i4>
      </vt:variant>
      <vt:variant>
        <vt:i4>366</vt:i4>
      </vt:variant>
      <vt:variant>
        <vt:i4>0</vt:i4>
      </vt:variant>
      <vt:variant>
        <vt:i4>5</vt:i4>
      </vt:variant>
      <vt:variant>
        <vt:lpwstr>http://www.grants.gov/web/grants/register.html</vt:lpwstr>
      </vt:variant>
      <vt:variant>
        <vt:lpwstr/>
      </vt:variant>
      <vt:variant>
        <vt:i4>3604526</vt:i4>
      </vt:variant>
      <vt:variant>
        <vt:i4>363</vt:i4>
      </vt:variant>
      <vt:variant>
        <vt:i4>0</vt:i4>
      </vt:variant>
      <vt:variant>
        <vt:i4>5</vt:i4>
      </vt:variant>
      <vt:variant>
        <vt:lpwstr>http://www.grants.gov/</vt:lpwstr>
      </vt:variant>
      <vt:variant>
        <vt:lpwstr/>
      </vt:variant>
      <vt:variant>
        <vt:i4>4653135</vt:i4>
      </vt:variant>
      <vt:variant>
        <vt:i4>360</vt:i4>
      </vt:variant>
      <vt:variant>
        <vt:i4>0</vt:i4>
      </vt:variant>
      <vt:variant>
        <vt:i4>5</vt:i4>
      </vt:variant>
      <vt:variant>
        <vt:lpwstr>https://www.sam.gov/</vt:lpwstr>
      </vt:variant>
      <vt:variant>
        <vt:lpwstr/>
      </vt:variant>
      <vt:variant>
        <vt:i4>2293887</vt:i4>
      </vt:variant>
      <vt:variant>
        <vt:i4>357</vt:i4>
      </vt:variant>
      <vt:variant>
        <vt:i4>0</vt:i4>
      </vt:variant>
      <vt:variant>
        <vt:i4>5</vt:i4>
      </vt:variant>
      <vt:variant>
        <vt:lpwstr>http://www.dnb.com/</vt:lpwstr>
      </vt:variant>
      <vt:variant>
        <vt:lpwstr/>
      </vt:variant>
      <vt:variant>
        <vt:i4>786547</vt:i4>
      </vt:variant>
      <vt:variant>
        <vt:i4>354</vt:i4>
      </vt:variant>
      <vt:variant>
        <vt:i4>0</vt:i4>
      </vt:variant>
      <vt:variant>
        <vt:i4>5</vt:i4>
      </vt:variant>
      <vt:variant>
        <vt:lpwstr>mailto:FOACSAP@samhsa.hhs.gov</vt:lpwstr>
      </vt:variant>
      <vt:variant>
        <vt:lpwstr/>
      </vt:variant>
      <vt:variant>
        <vt:i4>524403</vt:i4>
      </vt:variant>
      <vt:variant>
        <vt:i4>351</vt:i4>
      </vt:variant>
      <vt:variant>
        <vt:i4>0</vt:i4>
      </vt:variant>
      <vt:variant>
        <vt:i4>5</vt:i4>
      </vt:variant>
      <vt:variant>
        <vt:lpwstr>mailto:FOACSAT@samhsa.hhs.gov</vt:lpwstr>
      </vt:variant>
      <vt:variant>
        <vt:lpwstr/>
      </vt:variant>
      <vt:variant>
        <vt:i4>1114234</vt:i4>
      </vt:variant>
      <vt:variant>
        <vt:i4>348</vt:i4>
      </vt:variant>
      <vt:variant>
        <vt:i4>0</vt:i4>
      </vt:variant>
      <vt:variant>
        <vt:i4>5</vt:i4>
      </vt:variant>
      <vt:variant>
        <vt:lpwstr>mailto:FOACMHS@samhsa.hhs.gov</vt:lpwstr>
      </vt:variant>
      <vt:variant>
        <vt:lpwstr/>
      </vt:variant>
      <vt:variant>
        <vt:i4>4390932</vt:i4>
      </vt:variant>
      <vt:variant>
        <vt:i4>345</vt:i4>
      </vt:variant>
      <vt:variant>
        <vt:i4>0</vt:i4>
      </vt:variant>
      <vt:variant>
        <vt:i4>5</vt:i4>
      </vt:variant>
      <vt:variant>
        <vt:lpwstr>https://www.samhsa.gov/grants/grants-management/notice-award-noa</vt:lpwstr>
      </vt:variant>
      <vt:variant>
        <vt:lpwstr/>
      </vt:variant>
      <vt:variant>
        <vt:i4>6553703</vt:i4>
      </vt:variant>
      <vt:variant>
        <vt:i4>342</vt:i4>
      </vt:variant>
      <vt:variant>
        <vt:i4>0</vt:i4>
      </vt:variant>
      <vt:variant>
        <vt:i4>5</vt:i4>
      </vt:variant>
      <vt:variant>
        <vt:lpwstr>https://www.samhsa.gov/grants/grants-management/reporting-requirements</vt:lpwstr>
      </vt:variant>
      <vt:variant>
        <vt:lpwstr/>
      </vt:variant>
      <vt:variant>
        <vt:i4>1441835</vt:i4>
      </vt:variant>
      <vt:variant>
        <vt:i4>339</vt:i4>
      </vt:variant>
      <vt:variant>
        <vt:i4>0</vt:i4>
      </vt:variant>
      <vt:variant>
        <vt:i4>5</vt:i4>
      </vt:variant>
      <vt:variant>
        <vt:lpwstr/>
      </vt:variant>
      <vt:variant>
        <vt:lpwstr>_Confidentiality_and_Participant</vt:lpwstr>
      </vt:variant>
      <vt:variant>
        <vt:i4>4792365</vt:i4>
      </vt:variant>
      <vt:variant>
        <vt:i4>336</vt:i4>
      </vt:variant>
      <vt:variant>
        <vt:i4>0</vt:i4>
      </vt:variant>
      <vt:variant>
        <vt:i4>5</vt:i4>
      </vt:variant>
      <vt:variant>
        <vt:lpwstr/>
      </vt:variant>
      <vt:variant>
        <vt:lpwstr>_Appendix_H_–_1</vt:lpwstr>
      </vt:variant>
      <vt:variant>
        <vt:i4>7602245</vt:i4>
      </vt:variant>
      <vt:variant>
        <vt:i4>333</vt:i4>
      </vt:variant>
      <vt:variant>
        <vt:i4>0</vt:i4>
      </vt:variant>
      <vt:variant>
        <vt:i4>5</vt:i4>
      </vt:variant>
      <vt:variant>
        <vt:lpwstr/>
      </vt:variant>
      <vt:variant>
        <vt:lpwstr>_3._REQUIRED_APPLICATION</vt:lpwstr>
      </vt:variant>
      <vt:variant>
        <vt:i4>1441854</vt:i4>
      </vt:variant>
      <vt:variant>
        <vt:i4>330</vt:i4>
      </vt:variant>
      <vt:variant>
        <vt:i4>0</vt:i4>
      </vt:variant>
      <vt:variant>
        <vt:i4>5</vt:i4>
      </vt:variant>
      <vt:variant>
        <vt:lpwstr/>
      </vt:variant>
      <vt:variant>
        <vt:lpwstr>_Appendix_H_–</vt:lpwstr>
      </vt:variant>
      <vt:variant>
        <vt:i4>131125</vt:i4>
      </vt:variant>
      <vt:variant>
        <vt:i4>327</vt:i4>
      </vt:variant>
      <vt:variant>
        <vt:i4>0</vt:i4>
      </vt:variant>
      <vt:variant>
        <vt:i4>5</vt:i4>
      </vt:variant>
      <vt:variant>
        <vt:lpwstr/>
      </vt:variant>
      <vt:variant>
        <vt:lpwstr>_Improvement</vt:lpwstr>
      </vt:variant>
      <vt:variant>
        <vt:i4>7077985</vt:i4>
      </vt:variant>
      <vt:variant>
        <vt:i4>324</vt:i4>
      </vt:variant>
      <vt:variant>
        <vt:i4>0</vt:i4>
      </vt:variant>
      <vt:variant>
        <vt:i4>5</vt:i4>
      </vt:variant>
      <vt:variant>
        <vt:lpwstr/>
      </vt:variant>
      <vt:variant>
        <vt:lpwstr>_2._EXPECTATIONS</vt:lpwstr>
      </vt:variant>
      <vt:variant>
        <vt:i4>540213344</vt:i4>
      </vt:variant>
      <vt:variant>
        <vt:i4>321</vt:i4>
      </vt:variant>
      <vt:variant>
        <vt:i4>0</vt:i4>
      </vt:variant>
      <vt:variant>
        <vt:i4>5</vt:i4>
      </vt:variant>
      <vt:variant>
        <vt:lpwstr/>
      </vt:variant>
      <vt:variant>
        <vt:lpwstr>_Appendix_II_–</vt:lpwstr>
      </vt:variant>
      <vt:variant>
        <vt:i4>4792366</vt:i4>
      </vt:variant>
      <vt:variant>
        <vt:i4>318</vt:i4>
      </vt:variant>
      <vt:variant>
        <vt:i4>0</vt:i4>
      </vt:variant>
      <vt:variant>
        <vt:i4>5</vt:i4>
      </vt:variant>
      <vt:variant>
        <vt:lpwstr/>
      </vt:variant>
      <vt:variant>
        <vt:lpwstr>_Appendix_K_–_2</vt:lpwstr>
      </vt:variant>
      <vt:variant>
        <vt:i4>1441852</vt:i4>
      </vt:variant>
      <vt:variant>
        <vt:i4>315</vt:i4>
      </vt:variant>
      <vt:variant>
        <vt:i4>0</vt:i4>
      </vt:variant>
      <vt:variant>
        <vt:i4>5</vt:i4>
      </vt:variant>
      <vt:variant>
        <vt:lpwstr/>
      </vt:variant>
      <vt:variant>
        <vt:lpwstr>_Appendix_J_–</vt:lpwstr>
      </vt:variant>
      <vt:variant>
        <vt:i4>1441852</vt:i4>
      </vt:variant>
      <vt:variant>
        <vt:i4>312</vt:i4>
      </vt:variant>
      <vt:variant>
        <vt:i4>0</vt:i4>
      </vt:variant>
      <vt:variant>
        <vt:i4>5</vt:i4>
      </vt:variant>
      <vt:variant>
        <vt:lpwstr/>
      </vt:variant>
      <vt:variant>
        <vt:lpwstr>_Appendix_J_–</vt:lpwstr>
      </vt:variant>
      <vt:variant>
        <vt:i4>3539032</vt:i4>
      </vt:variant>
      <vt:variant>
        <vt:i4>309</vt:i4>
      </vt:variant>
      <vt:variant>
        <vt:i4>0</vt:i4>
      </vt:variant>
      <vt:variant>
        <vt:i4>5</vt:i4>
      </vt:variant>
      <vt:variant>
        <vt:lpwstr/>
      </vt:variant>
      <vt:variant>
        <vt:lpwstr>_3.1_Required_Application</vt:lpwstr>
      </vt:variant>
      <vt:variant>
        <vt:i4>4792365</vt:i4>
      </vt:variant>
      <vt:variant>
        <vt:i4>306</vt:i4>
      </vt:variant>
      <vt:variant>
        <vt:i4>0</vt:i4>
      </vt:variant>
      <vt:variant>
        <vt:i4>5</vt:i4>
      </vt:variant>
      <vt:variant>
        <vt:lpwstr/>
      </vt:variant>
      <vt:variant>
        <vt:lpwstr>_Appendix_H_–_1</vt:lpwstr>
      </vt:variant>
      <vt:variant>
        <vt:i4>3539032</vt:i4>
      </vt:variant>
      <vt:variant>
        <vt:i4>303</vt:i4>
      </vt:variant>
      <vt:variant>
        <vt:i4>0</vt:i4>
      </vt:variant>
      <vt:variant>
        <vt:i4>5</vt:i4>
      </vt:variant>
      <vt:variant>
        <vt:lpwstr/>
      </vt:variant>
      <vt:variant>
        <vt:lpwstr>_3.1_Required_Application</vt:lpwstr>
      </vt:variant>
      <vt:variant>
        <vt:i4>5767249</vt:i4>
      </vt:variant>
      <vt:variant>
        <vt:i4>300</vt:i4>
      </vt:variant>
      <vt:variant>
        <vt:i4>0</vt:i4>
      </vt:variant>
      <vt:variant>
        <vt:i4>5</vt:i4>
      </vt:variant>
      <vt:variant>
        <vt:lpwstr/>
      </vt:variant>
      <vt:variant>
        <vt:lpwstr>_V._APPLICATION_REVIEW_1</vt:lpwstr>
      </vt:variant>
      <vt:variant>
        <vt:i4>1441851</vt:i4>
      </vt:variant>
      <vt:variant>
        <vt:i4>297</vt:i4>
      </vt:variant>
      <vt:variant>
        <vt:i4>0</vt:i4>
      </vt:variant>
      <vt:variant>
        <vt:i4>5</vt:i4>
      </vt:variant>
      <vt:variant>
        <vt:lpwstr/>
      </vt:variant>
      <vt:variant>
        <vt:lpwstr>_Appendix_M_–</vt:lpwstr>
      </vt:variant>
      <vt:variant>
        <vt:i4>6684716</vt:i4>
      </vt:variant>
      <vt:variant>
        <vt:i4>294</vt:i4>
      </vt:variant>
      <vt:variant>
        <vt:i4>0</vt:i4>
      </vt:variant>
      <vt:variant>
        <vt:i4>5</vt:i4>
      </vt:variant>
      <vt:variant>
        <vt:lpwstr>https://intranet.hhs.gov/abouthhs/contracts-grants-support/grants-policy-administration-manual/part-f-chapter-1-award-instruments.html</vt:lpwstr>
      </vt:variant>
      <vt:variant>
        <vt:lpwstr/>
      </vt:variant>
      <vt:variant>
        <vt:i4>4194358</vt:i4>
      </vt:variant>
      <vt:variant>
        <vt:i4>291</vt:i4>
      </vt:variant>
      <vt:variant>
        <vt:i4>0</vt:i4>
      </vt:variant>
      <vt:variant>
        <vt:i4>5</vt:i4>
      </vt:variant>
      <vt:variant>
        <vt:lpwstr/>
      </vt:variant>
      <vt:variant>
        <vt:lpwstr>_Performance_Assessment,_and</vt:lpwstr>
      </vt:variant>
      <vt:variant>
        <vt:i4>1441850</vt:i4>
      </vt:variant>
      <vt:variant>
        <vt:i4>288</vt:i4>
      </vt:variant>
      <vt:variant>
        <vt:i4>0</vt:i4>
      </vt:variant>
      <vt:variant>
        <vt:i4>5</vt:i4>
      </vt:variant>
      <vt:variant>
        <vt:lpwstr/>
      </vt:variant>
      <vt:variant>
        <vt:lpwstr>_Appendix_L_–</vt:lpwstr>
      </vt:variant>
      <vt:variant>
        <vt:i4>6291569</vt:i4>
      </vt:variant>
      <vt:variant>
        <vt:i4>285</vt:i4>
      </vt:variant>
      <vt:variant>
        <vt:i4>0</vt:i4>
      </vt:variant>
      <vt:variant>
        <vt:i4>5</vt:i4>
      </vt:variant>
      <vt:variant>
        <vt:lpwstr/>
      </vt:variant>
      <vt:variant>
        <vt:lpwstr>_REPORTING_REQUIREMENTS</vt:lpwstr>
      </vt:variant>
      <vt:variant>
        <vt:i4>4792364</vt:i4>
      </vt:variant>
      <vt:variant>
        <vt:i4>282</vt:i4>
      </vt:variant>
      <vt:variant>
        <vt:i4>0</vt:i4>
      </vt:variant>
      <vt:variant>
        <vt:i4>5</vt:i4>
      </vt:variant>
      <vt:variant>
        <vt:lpwstr/>
      </vt:variant>
      <vt:variant>
        <vt:lpwstr>_Appendix_I_–_1</vt:lpwstr>
      </vt:variant>
      <vt:variant>
        <vt:i4>5767249</vt:i4>
      </vt:variant>
      <vt:variant>
        <vt:i4>279</vt:i4>
      </vt:variant>
      <vt:variant>
        <vt:i4>0</vt:i4>
      </vt:variant>
      <vt:variant>
        <vt:i4>5</vt:i4>
      </vt:variant>
      <vt:variant>
        <vt:lpwstr/>
      </vt:variant>
      <vt:variant>
        <vt:lpwstr>_V._APPLICATION_REVIEW_1</vt:lpwstr>
      </vt:variant>
      <vt:variant>
        <vt:i4>983094</vt:i4>
      </vt:variant>
      <vt:variant>
        <vt:i4>276</vt:i4>
      </vt:variant>
      <vt:variant>
        <vt:i4>0</vt:i4>
      </vt:variant>
      <vt:variant>
        <vt:i4>5</vt:i4>
      </vt:variant>
      <vt:variant>
        <vt:lpwstr/>
      </vt:variant>
      <vt:variant>
        <vt:lpwstr>_1._ELIGIBLE_APPLICANTS</vt:lpwstr>
      </vt:variant>
      <vt:variant>
        <vt:i4>6946890</vt:i4>
      </vt:variant>
      <vt:variant>
        <vt:i4>273</vt:i4>
      </vt:variant>
      <vt:variant>
        <vt:i4>0</vt:i4>
      </vt:variant>
      <vt:variant>
        <vt:i4>5</vt:i4>
      </vt:variant>
      <vt:variant>
        <vt:lpwstr/>
      </vt:variant>
      <vt:variant>
        <vt:lpwstr>_2._COST_SHARING</vt:lpwstr>
      </vt:variant>
      <vt:variant>
        <vt:i4>1769535</vt:i4>
      </vt:variant>
      <vt:variant>
        <vt:i4>266</vt:i4>
      </vt:variant>
      <vt:variant>
        <vt:i4>0</vt:i4>
      </vt:variant>
      <vt:variant>
        <vt:i4>5</vt:i4>
      </vt:variant>
      <vt:variant>
        <vt:lpwstr/>
      </vt:variant>
      <vt:variant>
        <vt:lpwstr>_Toc489011352</vt:lpwstr>
      </vt:variant>
      <vt:variant>
        <vt:i4>1769535</vt:i4>
      </vt:variant>
      <vt:variant>
        <vt:i4>260</vt:i4>
      </vt:variant>
      <vt:variant>
        <vt:i4>0</vt:i4>
      </vt:variant>
      <vt:variant>
        <vt:i4>5</vt:i4>
      </vt:variant>
      <vt:variant>
        <vt:lpwstr/>
      </vt:variant>
      <vt:variant>
        <vt:lpwstr>_Toc489011350</vt:lpwstr>
      </vt:variant>
      <vt:variant>
        <vt:i4>1703999</vt:i4>
      </vt:variant>
      <vt:variant>
        <vt:i4>254</vt:i4>
      </vt:variant>
      <vt:variant>
        <vt:i4>0</vt:i4>
      </vt:variant>
      <vt:variant>
        <vt:i4>5</vt:i4>
      </vt:variant>
      <vt:variant>
        <vt:lpwstr/>
      </vt:variant>
      <vt:variant>
        <vt:lpwstr>_Toc489011349</vt:lpwstr>
      </vt:variant>
      <vt:variant>
        <vt:i4>1703999</vt:i4>
      </vt:variant>
      <vt:variant>
        <vt:i4>248</vt:i4>
      </vt:variant>
      <vt:variant>
        <vt:i4>0</vt:i4>
      </vt:variant>
      <vt:variant>
        <vt:i4>5</vt:i4>
      </vt:variant>
      <vt:variant>
        <vt:lpwstr/>
      </vt:variant>
      <vt:variant>
        <vt:lpwstr>_Toc489011348</vt:lpwstr>
      </vt:variant>
      <vt:variant>
        <vt:i4>1703999</vt:i4>
      </vt:variant>
      <vt:variant>
        <vt:i4>242</vt:i4>
      </vt:variant>
      <vt:variant>
        <vt:i4>0</vt:i4>
      </vt:variant>
      <vt:variant>
        <vt:i4>5</vt:i4>
      </vt:variant>
      <vt:variant>
        <vt:lpwstr/>
      </vt:variant>
      <vt:variant>
        <vt:lpwstr>_Toc489011347</vt:lpwstr>
      </vt:variant>
      <vt:variant>
        <vt:i4>1703999</vt:i4>
      </vt:variant>
      <vt:variant>
        <vt:i4>236</vt:i4>
      </vt:variant>
      <vt:variant>
        <vt:i4>0</vt:i4>
      </vt:variant>
      <vt:variant>
        <vt:i4>5</vt:i4>
      </vt:variant>
      <vt:variant>
        <vt:lpwstr/>
      </vt:variant>
      <vt:variant>
        <vt:lpwstr>_Toc489011345</vt:lpwstr>
      </vt:variant>
      <vt:variant>
        <vt:i4>1703999</vt:i4>
      </vt:variant>
      <vt:variant>
        <vt:i4>230</vt:i4>
      </vt:variant>
      <vt:variant>
        <vt:i4>0</vt:i4>
      </vt:variant>
      <vt:variant>
        <vt:i4>5</vt:i4>
      </vt:variant>
      <vt:variant>
        <vt:lpwstr/>
      </vt:variant>
      <vt:variant>
        <vt:lpwstr>_Toc489011343</vt:lpwstr>
      </vt:variant>
      <vt:variant>
        <vt:i4>1703999</vt:i4>
      </vt:variant>
      <vt:variant>
        <vt:i4>224</vt:i4>
      </vt:variant>
      <vt:variant>
        <vt:i4>0</vt:i4>
      </vt:variant>
      <vt:variant>
        <vt:i4>5</vt:i4>
      </vt:variant>
      <vt:variant>
        <vt:lpwstr/>
      </vt:variant>
      <vt:variant>
        <vt:lpwstr>_Toc489011342</vt:lpwstr>
      </vt:variant>
      <vt:variant>
        <vt:i4>1703999</vt:i4>
      </vt:variant>
      <vt:variant>
        <vt:i4>218</vt:i4>
      </vt:variant>
      <vt:variant>
        <vt:i4>0</vt:i4>
      </vt:variant>
      <vt:variant>
        <vt:i4>5</vt:i4>
      </vt:variant>
      <vt:variant>
        <vt:lpwstr/>
      </vt:variant>
      <vt:variant>
        <vt:lpwstr>_Toc489011341</vt:lpwstr>
      </vt:variant>
      <vt:variant>
        <vt:i4>1703999</vt:i4>
      </vt:variant>
      <vt:variant>
        <vt:i4>212</vt:i4>
      </vt:variant>
      <vt:variant>
        <vt:i4>0</vt:i4>
      </vt:variant>
      <vt:variant>
        <vt:i4>5</vt:i4>
      </vt:variant>
      <vt:variant>
        <vt:lpwstr/>
      </vt:variant>
      <vt:variant>
        <vt:lpwstr>_Toc489011340</vt:lpwstr>
      </vt:variant>
      <vt:variant>
        <vt:i4>1900607</vt:i4>
      </vt:variant>
      <vt:variant>
        <vt:i4>206</vt:i4>
      </vt:variant>
      <vt:variant>
        <vt:i4>0</vt:i4>
      </vt:variant>
      <vt:variant>
        <vt:i4>5</vt:i4>
      </vt:variant>
      <vt:variant>
        <vt:lpwstr/>
      </vt:variant>
      <vt:variant>
        <vt:lpwstr>_Toc489011339</vt:lpwstr>
      </vt:variant>
      <vt:variant>
        <vt:i4>1900607</vt:i4>
      </vt:variant>
      <vt:variant>
        <vt:i4>200</vt:i4>
      </vt:variant>
      <vt:variant>
        <vt:i4>0</vt:i4>
      </vt:variant>
      <vt:variant>
        <vt:i4>5</vt:i4>
      </vt:variant>
      <vt:variant>
        <vt:lpwstr/>
      </vt:variant>
      <vt:variant>
        <vt:lpwstr>_Toc489011338</vt:lpwstr>
      </vt:variant>
      <vt:variant>
        <vt:i4>1900607</vt:i4>
      </vt:variant>
      <vt:variant>
        <vt:i4>194</vt:i4>
      </vt:variant>
      <vt:variant>
        <vt:i4>0</vt:i4>
      </vt:variant>
      <vt:variant>
        <vt:i4>5</vt:i4>
      </vt:variant>
      <vt:variant>
        <vt:lpwstr/>
      </vt:variant>
      <vt:variant>
        <vt:lpwstr>_Toc489011337</vt:lpwstr>
      </vt:variant>
      <vt:variant>
        <vt:i4>1900607</vt:i4>
      </vt:variant>
      <vt:variant>
        <vt:i4>188</vt:i4>
      </vt:variant>
      <vt:variant>
        <vt:i4>0</vt:i4>
      </vt:variant>
      <vt:variant>
        <vt:i4>5</vt:i4>
      </vt:variant>
      <vt:variant>
        <vt:lpwstr/>
      </vt:variant>
      <vt:variant>
        <vt:lpwstr>_Toc489011336</vt:lpwstr>
      </vt:variant>
      <vt:variant>
        <vt:i4>1900607</vt:i4>
      </vt:variant>
      <vt:variant>
        <vt:i4>182</vt:i4>
      </vt:variant>
      <vt:variant>
        <vt:i4>0</vt:i4>
      </vt:variant>
      <vt:variant>
        <vt:i4>5</vt:i4>
      </vt:variant>
      <vt:variant>
        <vt:lpwstr/>
      </vt:variant>
      <vt:variant>
        <vt:lpwstr>_Toc489011335</vt:lpwstr>
      </vt:variant>
      <vt:variant>
        <vt:i4>1900607</vt:i4>
      </vt:variant>
      <vt:variant>
        <vt:i4>176</vt:i4>
      </vt:variant>
      <vt:variant>
        <vt:i4>0</vt:i4>
      </vt:variant>
      <vt:variant>
        <vt:i4>5</vt:i4>
      </vt:variant>
      <vt:variant>
        <vt:lpwstr/>
      </vt:variant>
      <vt:variant>
        <vt:lpwstr>_Toc489011334</vt:lpwstr>
      </vt:variant>
      <vt:variant>
        <vt:i4>1900607</vt:i4>
      </vt:variant>
      <vt:variant>
        <vt:i4>170</vt:i4>
      </vt:variant>
      <vt:variant>
        <vt:i4>0</vt:i4>
      </vt:variant>
      <vt:variant>
        <vt:i4>5</vt:i4>
      </vt:variant>
      <vt:variant>
        <vt:lpwstr/>
      </vt:variant>
      <vt:variant>
        <vt:lpwstr>_Toc489011333</vt:lpwstr>
      </vt:variant>
      <vt:variant>
        <vt:i4>1900607</vt:i4>
      </vt:variant>
      <vt:variant>
        <vt:i4>164</vt:i4>
      </vt:variant>
      <vt:variant>
        <vt:i4>0</vt:i4>
      </vt:variant>
      <vt:variant>
        <vt:i4>5</vt:i4>
      </vt:variant>
      <vt:variant>
        <vt:lpwstr/>
      </vt:variant>
      <vt:variant>
        <vt:lpwstr>_Toc489011332</vt:lpwstr>
      </vt:variant>
      <vt:variant>
        <vt:i4>1900607</vt:i4>
      </vt:variant>
      <vt:variant>
        <vt:i4>158</vt:i4>
      </vt:variant>
      <vt:variant>
        <vt:i4>0</vt:i4>
      </vt:variant>
      <vt:variant>
        <vt:i4>5</vt:i4>
      </vt:variant>
      <vt:variant>
        <vt:lpwstr/>
      </vt:variant>
      <vt:variant>
        <vt:lpwstr>_Toc489011331</vt:lpwstr>
      </vt:variant>
      <vt:variant>
        <vt:i4>1900607</vt:i4>
      </vt:variant>
      <vt:variant>
        <vt:i4>152</vt:i4>
      </vt:variant>
      <vt:variant>
        <vt:i4>0</vt:i4>
      </vt:variant>
      <vt:variant>
        <vt:i4>5</vt:i4>
      </vt:variant>
      <vt:variant>
        <vt:lpwstr/>
      </vt:variant>
      <vt:variant>
        <vt:lpwstr>_Toc489011330</vt:lpwstr>
      </vt:variant>
      <vt:variant>
        <vt:i4>1835071</vt:i4>
      </vt:variant>
      <vt:variant>
        <vt:i4>146</vt:i4>
      </vt:variant>
      <vt:variant>
        <vt:i4>0</vt:i4>
      </vt:variant>
      <vt:variant>
        <vt:i4>5</vt:i4>
      </vt:variant>
      <vt:variant>
        <vt:lpwstr/>
      </vt:variant>
      <vt:variant>
        <vt:lpwstr>_Toc489011329</vt:lpwstr>
      </vt:variant>
      <vt:variant>
        <vt:i4>1835071</vt:i4>
      </vt:variant>
      <vt:variant>
        <vt:i4>140</vt:i4>
      </vt:variant>
      <vt:variant>
        <vt:i4>0</vt:i4>
      </vt:variant>
      <vt:variant>
        <vt:i4>5</vt:i4>
      </vt:variant>
      <vt:variant>
        <vt:lpwstr/>
      </vt:variant>
      <vt:variant>
        <vt:lpwstr>_Toc489011328</vt:lpwstr>
      </vt:variant>
      <vt:variant>
        <vt:i4>1835071</vt:i4>
      </vt:variant>
      <vt:variant>
        <vt:i4>134</vt:i4>
      </vt:variant>
      <vt:variant>
        <vt:i4>0</vt:i4>
      </vt:variant>
      <vt:variant>
        <vt:i4>5</vt:i4>
      </vt:variant>
      <vt:variant>
        <vt:lpwstr/>
      </vt:variant>
      <vt:variant>
        <vt:lpwstr>_Toc489011327</vt:lpwstr>
      </vt:variant>
      <vt:variant>
        <vt:i4>1835071</vt:i4>
      </vt:variant>
      <vt:variant>
        <vt:i4>128</vt:i4>
      </vt:variant>
      <vt:variant>
        <vt:i4>0</vt:i4>
      </vt:variant>
      <vt:variant>
        <vt:i4>5</vt:i4>
      </vt:variant>
      <vt:variant>
        <vt:lpwstr/>
      </vt:variant>
      <vt:variant>
        <vt:lpwstr>_Toc489011326</vt:lpwstr>
      </vt:variant>
      <vt:variant>
        <vt:i4>1835071</vt:i4>
      </vt:variant>
      <vt:variant>
        <vt:i4>122</vt:i4>
      </vt:variant>
      <vt:variant>
        <vt:i4>0</vt:i4>
      </vt:variant>
      <vt:variant>
        <vt:i4>5</vt:i4>
      </vt:variant>
      <vt:variant>
        <vt:lpwstr/>
      </vt:variant>
      <vt:variant>
        <vt:lpwstr>_Toc489011325</vt:lpwstr>
      </vt:variant>
      <vt:variant>
        <vt:i4>1835071</vt:i4>
      </vt:variant>
      <vt:variant>
        <vt:i4>116</vt:i4>
      </vt:variant>
      <vt:variant>
        <vt:i4>0</vt:i4>
      </vt:variant>
      <vt:variant>
        <vt:i4>5</vt:i4>
      </vt:variant>
      <vt:variant>
        <vt:lpwstr/>
      </vt:variant>
      <vt:variant>
        <vt:lpwstr>_Toc489011324</vt:lpwstr>
      </vt:variant>
      <vt:variant>
        <vt:i4>1835071</vt:i4>
      </vt:variant>
      <vt:variant>
        <vt:i4>110</vt:i4>
      </vt:variant>
      <vt:variant>
        <vt:i4>0</vt:i4>
      </vt:variant>
      <vt:variant>
        <vt:i4>5</vt:i4>
      </vt:variant>
      <vt:variant>
        <vt:lpwstr/>
      </vt:variant>
      <vt:variant>
        <vt:lpwstr>_Toc489011323</vt:lpwstr>
      </vt:variant>
      <vt:variant>
        <vt:i4>1835071</vt:i4>
      </vt:variant>
      <vt:variant>
        <vt:i4>104</vt:i4>
      </vt:variant>
      <vt:variant>
        <vt:i4>0</vt:i4>
      </vt:variant>
      <vt:variant>
        <vt:i4>5</vt:i4>
      </vt:variant>
      <vt:variant>
        <vt:lpwstr/>
      </vt:variant>
      <vt:variant>
        <vt:lpwstr>_Toc489011322</vt:lpwstr>
      </vt:variant>
      <vt:variant>
        <vt:i4>1835071</vt:i4>
      </vt:variant>
      <vt:variant>
        <vt:i4>98</vt:i4>
      </vt:variant>
      <vt:variant>
        <vt:i4>0</vt:i4>
      </vt:variant>
      <vt:variant>
        <vt:i4>5</vt:i4>
      </vt:variant>
      <vt:variant>
        <vt:lpwstr/>
      </vt:variant>
      <vt:variant>
        <vt:lpwstr>_Toc489011321</vt:lpwstr>
      </vt:variant>
      <vt:variant>
        <vt:i4>1835071</vt:i4>
      </vt:variant>
      <vt:variant>
        <vt:i4>92</vt:i4>
      </vt:variant>
      <vt:variant>
        <vt:i4>0</vt:i4>
      </vt:variant>
      <vt:variant>
        <vt:i4>5</vt:i4>
      </vt:variant>
      <vt:variant>
        <vt:lpwstr/>
      </vt:variant>
      <vt:variant>
        <vt:lpwstr>_Toc489011320</vt:lpwstr>
      </vt:variant>
      <vt:variant>
        <vt:i4>2031679</vt:i4>
      </vt:variant>
      <vt:variant>
        <vt:i4>86</vt:i4>
      </vt:variant>
      <vt:variant>
        <vt:i4>0</vt:i4>
      </vt:variant>
      <vt:variant>
        <vt:i4>5</vt:i4>
      </vt:variant>
      <vt:variant>
        <vt:lpwstr/>
      </vt:variant>
      <vt:variant>
        <vt:lpwstr>_Toc489011319</vt:lpwstr>
      </vt:variant>
      <vt:variant>
        <vt:i4>2031679</vt:i4>
      </vt:variant>
      <vt:variant>
        <vt:i4>80</vt:i4>
      </vt:variant>
      <vt:variant>
        <vt:i4>0</vt:i4>
      </vt:variant>
      <vt:variant>
        <vt:i4>5</vt:i4>
      </vt:variant>
      <vt:variant>
        <vt:lpwstr/>
      </vt:variant>
      <vt:variant>
        <vt:lpwstr>_Toc489011318</vt:lpwstr>
      </vt:variant>
      <vt:variant>
        <vt:i4>2031679</vt:i4>
      </vt:variant>
      <vt:variant>
        <vt:i4>74</vt:i4>
      </vt:variant>
      <vt:variant>
        <vt:i4>0</vt:i4>
      </vt:variant>
      <vt:variant>
        <vt:i4>5</vt:i4>
      </vt:variant>
      <vt:variant>
        <vt:lpwstr/>
      </vt:variant>
      <vt:variant>
        <vt:lpwstr>_Toc489011317</vt:lpwstr>
      </vt:variant>
      <vt:variant>
        <vt:i4>2031679</vt:i4>
      </vt:variant>
      <vt:variant>
        <vt:i4>68</vt:i4>
      </vt:variant>
      <vt:variant>
        <vt:i4>0</vt:i4>
      </vt:variant>
      <vt:variant>
        <vt:i4>5</vt:i4>
      </vt:variant>
      <vt:variant>
        <vt:lpwstr/>
      </vt:variant>
      <vt:variant>
        <vt:lpwstr>_Toc489011316</vt:lpwstr>
      </vt:variant>
      <vt:variant>
        <vt:i4>2031679</vt:i4>
      </vt:variant>
      <vt:variant>
        <vt:i4>62</vt:i4>
      </vt:variant>
      <vt:variant>
        <vt:i4>0</vt:i4>
      </vt:variant>
      <vt:variant>
        <vt:i4>5</vt:i4>
      </vt:variant>
      <vt:variant>
        <vt:lpwstr/>
      </vt:variant>
      <vt:variant>
        <vt:lpwstr>_Toc489011315</vt:lpwstr>
      </vt:variant>
      <vt:variant>
        <vt:i4>2031679</vt:i4>
      </vt:variant>
      <vt:variant>
        <vt:i4>56</vt:i4>
      </vt:variant>
      <vt:variant>
        <vt:i4>0</vt:i4>
      </vt:variant>
      <vt:variant>
        <vt:i4>5</vt:i4>
      </vt:variant>
      <vt:variant>
        <vt:lpwstr/>
      </vt:variant>
      <vt:variant>
        <vt:lpwstr>_Toc489011314</vt:lpwstr>
      </vt:variant>
      <vt:variant>
        <vt:i4>2031679</vt:i4>
      </vt:variant>
      <vt:variant>
        <vt:i4>50</vt:i4>
      </vt:variant>
      <vt:variant>
        <vt:i4>0</vt:i4>
      </vt:variant>
      <vt:variant>
        <vt:i4>5</vt:i4>
      </vt:variant>
      <vt:variant>
        <vt:lpwstr/>
      </vt:variant>
      <vt:variant>
        <vt:lpwstr>_Toc489011313</vt:lpwstr>
      </vt:variant>
      <vt:variant>
        <vt:i4>2031679</vt:i4>
      </vt:variant>
      <vt:variant>
        <vt:i4>44</vt:i4>
      </vt:variant>
      <vt:variant>
        <vt:i4>0</vt:i4>
      </vt:variant>
      <vt:variant>
        <vt:i4>5</vt:i4>
      </vt:variant>
      <vt:variant>
        <vt:lpwstr/>
      </vt:variant>
      <vt:variant>
        <vt:lpwstr>_Toc489011312</vt:lpwstr>
      </vt:variant>
      <vt:variant>
        <vt:i4>2031679</vt:i4>
      </vt:variant>
      <vt:variant>
        <vt:i4>38</vt:i4>
      </vt:variant>
      <vt:variant>
        <vt:i4>0</vt:i4>
      </vt:variant>
      <vt:variant>
        <vt:i4>5</vt:i4>
      </vt:variant>
      <vt:variant>
        <vt:lpwstr/>
      </vt:variant>
      <vt:variant>
        <vt:lpwstr>_Toc489011311</vt:lpwstr>
      </vt:variant>
      <vt:variant>
        <vt:i4>2031679</vt:i4>
      </vt:variant>
      <vt:variant>
        <vt:i4>32</vt:i4>
      </vt:variant>
      <vt:variant>
        <vt:i4>0</vt:i4>
      </vt:variant>
      <vt:variant>
        <vt:i4>5</vt:i4>
      </vt:variant>
      <vt:variant>
        <vt:lpwstr/>
      </vt:variant>
      <vt:variant>
        <vt:lpwstr>_Toc489011310</vt:lpwstr>
      </vt:variant>
      <vt:variant>
        <vt:i4>1966143</vt:i4>
      </vt:variant>
      <vt:variant>
        <vt:i4>26</vt:i4>
      </vt:variant>
      <vt:variant>
        <vt:i4>0</vt:i4>
      </vt:variant>
      <vt:variant>
        <vt:i4>5</vt:i4>
      </vt:variant>
      <vt:variant>
        <vt:lpwstr/>
      </vt:variant>
      <vt:variant>
        <vt:lpwstr>_Toc489011309</vt:lpwstr>
      </vt:variant>
      <vt:variant>
        <vt:i4>1966143</vt:i4>
      </vt:variant>
      <vt:variant>
        <vt:i4>20</vt:i4>
      </vt:variant>
      <vt:variant>
        <vt:i4>0</vt:i4>
      </vt:variant>
      <vt:variant>
        <vt:i4>5</vt:i4>
      </vt:variant>
      <vt:variant>
        <vt:lpwstr/>
      </vt:variant>
      <vt:variant>
        <vt:lpwstr>_Toc489011308</vt:lpwstr>
      </vt:variant>
      <vt:variant>
        <vt:i4>1966143</vt:i4>
      </vt:variant>
      <vt:variant>
        <vt:i4>14</vt:i4>
      </vt:variant>
      <vt:variant>
        <vt:i4>0</vt:i4>
      </vt:variant>
      <vt:variant>
        <vt:i4>5</vt:i4>
      </vt:variant>
      <vt:variant>
        <vt:lpwstr/>
      </vt:variant>
      <vt:variant>
        <vt:lpwstr>_Toc489011307</vt:lpwstr>
      </vt:variant>
      <vt:variant>
        <vt:i4>1966143</vt:i4>
      </vt:variant>
      <vt:variant>
        <vt:i4>8</vt:i4>
      </vt:variant>
      <vt:variant>
        <vt:i4>0</vt:i4>
      </vt:variant>
      <vt:variant>
        <vt:i4>5</vt:i4>
      </vt:variant>
      <vt:variant>
        <vt:lpwstr/>
      </vt:variant>
      <vt:variant>
        <vt:lpwstr>_Toc489011306</vt:lpwstr>
      </vt:variant>
      <vt:variant>
        <vt:i4>1966143</vt:i4>
      </vt:variant>
      <vt:variant>
        <vt:i4>2</vt:i4>
      </vt:variant>
      <vt:variant>
        <vt:i4>0</vt:i4>
      </vt:variant>
      <vt:variant>
        <vt:i4>5</vt:i4>
      </vt:variant>
      <vt:variant>
        <vt:lpwstr/>
      </vt:variant>
      <vt:variant>
        <vt:lpwstr>_Toc489011304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cp:lastModifiedBy>
  <cp:revision>4</cp:revision>
  <cp:lastPrinted>2020-01-09T15:32:00Z</cp:lastPrinted>
  <dcterms:created xsi:type="dcterms:W3CDTF">2020-01-09T15:32:00Z</dcterms:created>
  <dcterms:modified xsi:type="dcterms:W3CDTF">2020-01-09T15:33:00Z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4d3cba4e-436b-4193-be1a-948e68183d79</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0x0101009D433F8F6C058C40B94C467C5EA025E3</vt:lpwstr>
  </property>
</Properties>
</file>