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1EBE89" w14:textId="77777777" w:rsidR="00541F94" w:rsidRPr="00676CEE" w:rsidRDefault="00541F94" w:rsidP="00791CB6">
      <w:pPr>
        <w:pStyle w:val="Title"/>
        <w:tabs>
          <w:tab w:val="left" w:pos="1008"/>
        </w:tabs>
        <w:spacing w:after="0"/>
        <w:rPr>
          <w:rFonts w:cs="Arial"/>
        </w:rPr>
      </w:pPr>
      <w:bookmarkStart w:id="0" w:name="_Appendix_A_–_1"/>
      <w:bookmarkStart w:id="1" w:name="_Appendix_A_–_"/>
      <w:bookmarkStart w:id="2" w:name="_Appendix_A_–"/>
      <w:bookmarkStart w:id="3" w:name="_Appendix_I_–"/>
      <w:bookmarkEnd w:id="0"/>
      <w:bookmarkEnd w:id="1"/>
      <w:bookmarkEnd w:id="2"/>
      <w:bookmarkEnd w:id="3"/>
      <w:r w:rsidRPr="00676CEE">
        <w:rPr>
          <w:rFonts w:cs="Arial"/>
        </w:rPr>
        <w:t>Department of Health and Human Services</w:t>
      </w:r>
    </w:p>
    <w:p w14:paraId="5C806CED" w14:textId="636D6627" w:rsidR="00541F94" w:rsidRPr="00676CEE" w:rsidRDefault="00541F94" w:rsidP="00541F94">
      <w:pPr>
        <w:pStyle w:val="Title"/>
        <w:tabs>
          <w:tab w:val="left" w:pos="1008"/>
        </w:tabs>
        <w:rPr>
          <w:rFonts w:cs="Arial"/>
        </w:rPr>
      </w:pPr>
      <w:r w:rsidRPr="00676CEE">
        <w:rPr>
          <w:rFonts w:cs="Arial"/>
        </w:rPr>
        <w:t>Substance Abuse and Mental Health Services Administration</w:t>
      </w:r>
    </w:p>
    <w:p w14:paraId="45DFB429" w14:textId="22707454" w:rsidR="00541F94" w:rsidRPr="001F6490" w:rsidRDefault="00647CCC" w:rsidP="00541F94">
      <w:pPr>
        <w:jc w:val="center"/>
        <w:rPr>
          <w:b/>
          <w:sz w:val="36"/>
          <w:szCs w:val="32"/>
        </w:rPr>
      </w:pPr>
      <w:r>
        <w:rPr>
          <w:b/>
          <w:sz w:val="36"/>
          <w:szCs w:val="32"/>
        </w:rPr>
        <w:t xml:space="preserve">FY 2021 </w:t>
      </w:r>
      <w:r w:rsidR="00541F94" w:rsidRPr="00676CEE">
        <w:rPr>
          <w:b/>
          <w:sz w:val="36"/>
          <w:szCs w:val="32"/>
        </w:rPr>
        <w:t>Building Communities of Recovery</w:t>
      </w:r>
    </w:p>
    <w:p w14:paraId="320F7099" w14:textId="77777777" w:rsidR="00541F94" w:rsidRPr="00676CEE" w:rsidRDefault="00541F94" w:rsidP="00541F94">
      <w:pPr>
        <w:pStyle w:val="Subtitle"/>
        <w:tabs>
          <w:tab w:val="left" w:pos="1008"/>
        </w:tabs>
        <w:rPr>
          <w:szCs w:val="32"/>
        </w:rPr>
      </w:pPr>
      <w:r w:rsidRPr="00676CEE">
        <w:rPr>
          <w:szCs w:val="32"/>
        </w:rPr>
        <w:t xml:space="preserve">(Short Title: </w:t>
      </w:r>
      <w:r w:rsidRPr="00676CEE">
        <w:t>BCOR</w:t>
      </w:r>
      <w:r w:rsidRPr="00676CEE">
        <w:rPr>
          <w:szCs w:val="32"/>
        </w:rPr>
        <w:t>)</w:t>
      </w:r>
    </w:p>
    <w:p w14:paraId="155F600C" w14:textId="1D775735" w:rsidR="00541F94" w:rsidRPr="00676CEE" w:rsidRDefault="00541F94" w:rsidP="00791CB6">
      <w:pPr>
        <w:pStyle w:val="StyleBoldCentered"/>
        <w:spacing w:after="240"/>
        <w:rPr>
          <w:rFonts w:cs="Arial"/>
        </w:rPr>
      </w:pPr>
      <w:r w:rsidRPr="00676CEE">
        <w:rPr>
          <w:rFonts w:cs="Arial"/>
        </w:rPr>
        <w:t>(</w:t>
      </w:r>
      <w:r w:rsidR="00BE008C">
        <w:rPr>
          <w:rFonts w:cs="Arial"/>
        </w:rPr>
        <w:t>Modified</w:t>
      </w:r>
      <w:r w:rsidRPr="00676CEE">
        <w:rPr>
          <w:rFonts w:cs="Arial"/>
        </w:rPr>
        <w:t xml:space="preserve"> Announcement)</w:t>
      </w:r>
    </w:p>
    <w:p w14:paraId="68B6FEC8" w14:textId="4DE5A669" w:rsidR="00541F94" w:rsidRPr="00676CEE" w:rsidRDefault="00541F94" w:rsidP="00541F94">
      <w:pPr>
        <w:pStyle w:val="Subtitle"/>
        <w:tabs>
          <w:tab w:val="left" w:pos="1008"/>
        </w:tabs>
      </w:pPr>
      <w:r w:rsidRPr="00676CEE">
        <w:t>Funding Opportunity Announcement (FOA) No. TI-</w:t>
      </w:r>
      <w:r w:rsidR="00647CCC">
        <w:t>21</w:t>
      </w:r>
      <w:r w:rsidRPr="00676CEE">
        <w:t>-00</w:t>
      </w:r>
      <w:r w:rsidR="00C6399A">
        <w:t>4</w:t>
      </w:r>
    </w:p>
    <w:p w14:paraId="4F593172" w14:textId="77777777" w:rsidR="00541F94" w:rsidRPr="00676CEE" w:rsidRDefault="00541F94" w:rsidP="00541F94">
      <w:pPr>
        <w:jc w:val="center"/>
        <w:rPr>
          <w:rFonts w:cs="Arial"/>
          <w:b/>
          <w:bCs/>
        </w:rPr>
      </w:pPr>
      <w:r w:rsidRPr="00676CEE">
        <w:rPr>
          <w:rFonts w:cs="Arial"/>
          <w:b/>
          <w:bCs/>
        </w:rPr>
        <w:t>Catalogue of Federal Domestic Assistance (CFDA) No.: 93.243</w:t>
      </w:r>
    </w:p>
    <w:p w14:paraId="2BCAC6BF" w14:textId="77777777" w:rsidR="00541F94" w:rsidRPr="00676CEE" w:rsidRDefault="00541F94" w:rsidP="00541F94">
      <w:pPr>
        <w:pStyle w:val="Title"/>
        <w:tabs>
          <w:tab w:val="left" w:pos="1008"/>
        </w:tabs>
        <w:contextualSpacing/>
        <w:rPr>
          <w:rFonts w:cs="Arial"/>
        </w:rPr>
      </w:pPr>
      <w:r w:rsidRPr="00676CE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541F94" w:rsidRPr="00676CEE" w14:paraId="17848D42" w14:textId="77777777" w:rsidTr="003515E9">
        <w:trPr>
          <w:cantSplit/>
        </w:trPr>
        <w:tc>
          <w:tcPr>
            <w:tcW w:w="3240" w:type="dxa"/>
          </w:tcPr>
          <w:p w14:paraId="1D37492F" w14:textId="77777777" w:rsidR="00541F94" w:rsidRPr="00676CEE" w:rsidRDefault="00541F94" w:rsidP="003515E9">
            <w:pPr>
              <w:pStyle w:val="Normal0ptParagraph"/>
              <w:rPr>
                <w:rStyle w:val="StyleBold"/>
                <w:rFonts w:cs="Arial"/>
              </w:rPr>
            </w:pPr>
            <w:r w:rsidRPr="00676CEE">
              <w:rPr>
                <w:rStyle w:val="StyleBold"/>
                <w:rFonts w:cs="Arial"/>
              </w:rPr>
              <w:t>Application Deadline</w:t>
            </w:r>
          </w:p>
        </w:tc>
        <w:tc>
          <w:tcPr>
            <w:tcW w:w="6750" w:type="dxa"/>
          </w:tcPr>
          <w:p w14:paraId="6CFF4199" w14:textId="39E120EF" w:rsidR="00541F94" w:rsidRPr="00676CEE" w:rsidRDefault="00541F94" w:rsidP="00647CCC">
            <w:pPr>
              <w:pStyle w:val="Normal0ptParagraph"/>
              <w:rPr>
                <w:rStyle w:val="StyleBold"/>
                <w:rFonts w:cs="Arial"/>
              </w:rPr>
            </w:pPr>
            <w:r w:rsidRPr="00676CEE">
              <w:rPr>
                <w:rStyle w:val="StyleBold"/>
                <w:rFonts w:cs="Arial"/>
              </w:rPr>
              <w:t xml:space="preserve">Applications are due by </w:t>
            </w:r>
            <w:r w:rsidR="00D27AAF">
              <w:rPr>
                <w:rStyle w:val="StyleBold"/>
                <w:rFonts w:cs="Arial"/>
              </w:rPr>
              <w:t xml:space="preserve">February </w:t>
            </w:r>
            <w:r w:rsidR="00B75F55">
              <w:rPr>
                <w:rStyle w:val="StyleBold"/>
                <w:rFonts w:cs="Arial"/>
              </w:rPr>
              <w:t>1</w:t>
            </w:r>
            <w:r w:rsidR="001444C6">
              <w:rPr>
                <w:rStyle w:val="StyleBold"/>
                <w:rFonts w:cs="Arial"/>
              </w:rPr>
              <w:t>5</w:t>
            </w:r>
            <w:r w:rsidR="00D27AAF">
              <w:rPr>
                <w:rStyle w:val="StyleBold"/>
                <w:rFonts w:cs="Arial"/>
              </w:rPr>
              <w:t>, 2021</w:t>
            </w:r>
            <w:r w:rsidR="00992E24">
              <w:rPr>
                <w:rStyle w:val="StyleBold"/>
                <w:rFonts w:cs="Arial"/>
              </w:rPr>
              <w:t>.</w:t>
            </w:r>
          </w:p>
        </w:tc>
      </w:tr>
      <w:tr w:rsidR="00541F94" w:rsidRPr="00676CEE" w14:paraId="17BC3EFA" w14:textId="77777777" w:rsidTr="003515E9">
        <w:trPr>
          <w:cantSplit/>
          <w:trHeight w:val="1423"/>
        </w:trPr>
        <w:tc>
          <w:tcPr>
            <w:tcW w:w="3240" w:type="dxa"/>
          </w:tcPr>
          <w:p w14:paraId="532BEE6C" w14:textId="77777777" w:rsidR="00541F94" w:rsidRPr="00676CEE" w:rsidRDefault="00541F94" w:rsidP="003515E9">
            <w:pPr>
              <w:pStyle w:val="Normal0ptParagraph"/>
              <w:rPr>
                <w:rStyle w:val="StyleBold"/>
                <w:rFonts w:cs="Arial"/>
              </w:rPr>
            </w:pPr>
            <w:r w:rsidRPr="00676CEE">
              <w:rPr>
                <w:rStyle w:val="StyleBold"/>
                <w:rFonts w:cs="Arial"/>
              </w:rPr>
              <w:t>Intergovernmental Review</w:t>
            </w:r>
          </w:p>
          <w:p w14:paraId="57669015" w14:textId="77777777" w:rsidR="00541F94" w:rsidRPr="00676CEE" w:rsidRDefault="00541F94" w:rsidP="003515E9">
            <w:pPr>
              <w:pStyle w:val="Normal0ptParagraph"/>
              <w:rPr>
                <w:rFonts w:cs="Arial"/>
                <w:b/>
                <w:bCs/>
              </w:rPr>
            </w:pPr>
            <w:r w:rsidRPr="00676CEE">
              <w:rPr>
                <w:rStyle w:val="StyleBold"/>
                <w:rFonts w:cs="Arial"/>
              </w:rPr>
              <w:t>(E.O. 12372)</w:t>
            </w:r>
          </w:p>
        </w:tc>
        <w:tc>
          <w:tcPr>
            <w:tcW w:w="6750" w:type="dxa"/>
          </w:tcPr>
          <w:p w14:paraId="14B25038" w14:textId="7B45876E" w:rsidR="00541F94" w:rsidRPr="00676CEE" w:rsidRDefault="00541F94" w:rsidP="003515E9">
            <w:pPr>
              <w:tabs>
                <w:tab w:val="left" w:pos="1008"/>
              </w:tabs>
              <w:rPr>
                <w:rStyle w:val="StyleBold"/>
                <w:rFonts w:cs="Arial"/>
              </w:rPr>
            </w:pPr>
            <w:r w:rsidRPr="00676CEE">
              <w:rPr>
                <w:rStyle w:val="StyleBold"/>
                <w:rFonts w:cs="Arial"/>
              </w:rPr>
              <w:t>Applicants must comply with E.O. 12372 if their state(s) participate(s).</w:t>
            </w:r>
            <w:r w:rsidR="00F44962" w:rsidRPr="00676CEE">
              <w:rPr>
                <w:rStyle w:val="StyleBold"/>
                <w:rFonts w:cs="Arial"/>
              </w:rPr>
              <w:t xml:space="preserve"> </w:t>
            </w:r>
            <w:r w:rsidRPr="00676CEE">
              <w:rPr>
                <w:rStyle w:val="StyleBold"/>
                <w:rFonts w:cs="Arial"/>
              </w:rPr>
              <w:t xml:space="preserve">Review process recommendations from the State Single Point of Contact (SPOC) are due no later than 60 days after application deadline. </w:t>
            </w:r>
          </w:p>
        </w:tc>
      </w:tr>
      <w:tr w:rsidR="00541F94" w:rsidRPr="00676CEE" w14:paraId="7128E15B" w14:textId="77777777" w:rsidTr="003515E9">
        <w:trPr>
          <w:cantSplit/>
        </w:trPr>
        <w:tc>
          <w:tcPr>
            <w:tcW w:w="3240" w:type="dxa"/>
          </w:tcPr>
          <w:p w14:paraId="2BC8AD00" w14:textId="77777777" w:rsidR="00541F94" w:rsidRPr="00676CEE" w:rsidRDefault="00541F94" w:rsidP="003515E9">
            <w:pPr>
              <w:pStyle w:val="Normal0ptParagraph"/>
              <w:rPr>
                <w:rStyle w:val="StyleBold"/>
                <w:rFonts w:cs="Arial"/>
              </w:rPr>
            </w:pPr>
            <w:r w:rsidRPr="00676CEE">
              <w:rPr>
                <w:rStyle w:val="StyleBold"/>
                <w:rFonts w:cs="Arial"/>
              </w:rPr>
              <w:t>Public Health System Impact Statement (PHSIS)/Single State Agency Coordination</w:t>
            </w:r>
          </w:p>
        </w:tc>
        <w:tc>
          <w:tcPr>
            <w:tcW w:w="6750" w:type="dxa"/>
          </w:tcPr>
          <w:p w14:paraId="4CA1AAF9" w14:textId="75443687" w:rsidR="00541F94" w:rsidRPr="00676CEE" w:rsidRDefault="00541F94" w:rsidP="003515E9">
            <w:pPr>
              <w:tabs>
                <w:tab w:val="left" w:pos="1008"/>
              </w:tabs>
              <w:rPr>
                <w:rStyle w:val="StyleBold"/>
                <w:rFonts w:cs="Arial"/>
              </w:rPr>
            </w:pPr>
            <w:r w:rsidRPr="00676CEE">
              <w:rPr>
                <w:rStyle w:val="StyleBold"/>
                <w:rFonts w:cs="Arial"/>
              </w:rPr>
              <w:t>Applicants must send the PHSIS to appropriate state and local health agencies by the administrative deadline.</w:t>
            </w:r>
            <w:r w:rsidR="00F44962" w:rsidRPr="00676CEE">
              <w:rPr>
                <w:rStyle w:val="StyleBold"/>
                <w:rFonts w:cs="Arial"/>
              </w:rPr>
              <w:t xml:space="preserve"> </w:t>
            </w:r>
            <w:r w:rsidRPr="00676CEE">
              <w:rPr>
                <w:rStyle w:val="StyleBold"/>
                <w:rFonts w:cs="Arial"/>
              </w:rPr>
              <w:t>Comments from the Single State Agency are due no later than 60 days after the application deadline.</w:t>
            </w:r>
          </w:p>
        </w:tc>
      </w:tr>
    </w:tbl>
    <w:p w14:paraId="5D25EB2B" w14:textId="4DA177D2" w:rsidR="00791CB6" w:rsidRDefault="00791CB6" w:rsidP="00791CB6">
      <w:pPr>
        <w:pStyle w:val="TOCTitle"/>
        <w:tabs>
          <w:tab w:val="left" w:pos="1008"/>
        </w:tabs>
        <w:jc w:val="left"/>
        <w:rPr>
          <w:rFonts w:cs="Arial"/>
        </w:rPr>
      </w:pPr>
      <w:r>
        <w:rPr>
          <w:rFonts w:cs="Arial"/>
        </w:rPr>
        <w:br w:type="page"/>
      </w:r>
    </w:p>
    <w:p w14:paraId="4B1C5F19" w14:textId="77777777" w:rsidR="00541F94" w:rsidRPr="00676CEE" w:rsidRDefault="00541F94" w:rsidP="00541F94">
      <w:pPr>
        <w:pStyle w:val="TOCTitle"/>
        <w:tabs>
          <w:tab w:val="left" w:pos="1008"/>
        </w:tabs>
        <w:rPr>
          <w:rFonts w:cs="Arial"/>
        </w:rPr>
      </w:pPr>
      <w:r w:rsidRPr="00676CEE">
        <w:rPr>
          <w:rFonts w:cs="Arial"/>
        </w:rPr>
        <w:lastRenderedPageBreak/>
        <w:t>Table of Contents</w:t>
      </w:r>
    </w:p>
    <w:p w14:paraId="055BFEA8" w14:textId="4255A8D1" w:rsidR="008D3338" w:rsidRPr="001D1F11" w:rsidRDefault="00541F94" w:rsidP="002B7FE0">
      <w:pPr>
        <w:pStyle w:val="TOC1"/>
        <w:rPr>
          <w:rFonts w:asciiTheme="minorHAnsi" w:eastAsiaTheme="minorEastAsia" w:hAnsiTheme="minorHAnsi" w:cstheme="minorBidi"/>
          <w:b w:val="0"/>
          <w:bCs w:val="0"/>
          <w:kern w:val="2"/>
          <w14:ligatures w14:val="standardContextual"/>
        </w:rPr>
      </w:pPr>
      <w:r w:rsidRPr="001D1F11">
        <w:rPr>
          <w:b w:val="0"/>
          <w:bCs w:val="0"/>
        </w:rPr>
        <w:fldChar w:fldCharType="begin"/>
      </w:r>
      <w:r w:rsidRPr="001D1F11">
        <w:rPr>
          <w:b w:val="0"/>
          <w:bCs w:val="0"/>
        </w:rPr>
        <w:instrText xml:space="preserve"> TOC \o "1-2" \h \z \u </w:instrText>
      </w:r>
      <w:r w:rsidRPr="001D1F11">
        <w:rPr>
          <w:b w:val="0"/>
          <w:bCs w:val="0"/>
        </w:rPr>
        <w:fldChar w:fldCharType="separate"/>
      </w:r>
      <w:hyperlink w:anchor="_Toc170371732" w:history="1">
        <w:r w:rsidR="008D3338" w:rsidRPr="001D1F11">
          <w:rPr>
            <w:rStyle w:val="Hyperlink"/>
            <w:b w:val="0"/>
            <w:bCs w:val="0"/>
          </w:rPr>
          <w:t>EXECUTIVE SUMMARY</w:t>
        </w:r>
        <w:r w:rsidR="008D3338" w:rsidRPr="001D1F11">
          <w:rPr>
            <w:b w:val="0"/>
            <w:bCs w:val="0"/>
            <w:webHidden/>
          </w:rPr>
          <w:tab/>
        </w:r>
        <w:r w:rsidR="008D3338" w:rsidRPr="001D1F11">
          <w:rPr>
            <w:b w:val="0"/>
            <w:bCs w:val="0"/>
            <w:webHidden/>
          </w:rPr>
          <w:fldChar w:fldCharType="begin"/>
        </w:r>
        <w:r w:rsidR="008D3338" w:rsidRPr="001D1F11">
          <w:rPr>
            <w:b w:val="0"/>
            <w:bCs w:val="0"/>
            <w:webHidden/>
          </w:rPr>
          <w:instrText xml:space="preserve"> PAGEREF _Toc170371732 \h </w:instrText>
        </w:r>
        <w:r w:rsidR="008D3338" w:rsidRPr="001D1F11">
          <w:rPr>
            <w:b w:val="0"/>
            <w:bCs w:val="0"/>
            <w:webHidden/>
          </w:rPr>
        </w:r>
        <w:r w:rsidR="008D3338" w:rsidRPr="001D1F11">
          <w:rPr>
            <w:b w:val="0"/>
            <w:bCs w:val="0"/>
            <w:webHidden/>
          </w:rPr>
          <w:fldChar w:fldCharType="separate"/>
        </w:r>
        <w:r w:rsidR="008D3338" w:rsidRPr="001D1F11">
          <w:rPr>
            <w:b w:val="0"/>
            <w:bCs w:val="0"/>
            <w:webHidden/>
          </w:rPr>
          <w:t>4</w:t>
        </w:r>
        <w:r w:rsidR="008D3338" w:rsidRPr="001D1F11">
          <w:rPr>
            <w:b w:val="0"/>
            <w:bCs w:val="0"/>
            <w:webHidden/>
          </w:rPr>
          <w:fldChar w:fldCharType="end"/>
        </w:r>
      </w:hyperlink>
    </w:p>
    <w:p w14:paraId="35452383" w14:textId="3E76CD5D"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33" w:history="1">
        <w:r w:rsidRPr="001D1F11">
          <w:rPr>
            <w:rStyle w:val="Hyperlink"/>
            <w:b w:val="0"/>
            <w:bCs w:val="0"/>
          </w:rPr>
          <w:t>I.</w:t>
        </w:r>
        <w:r w:rsidRPr="001D1F11">
          <w:rPr>
            <w:rFonts w:asciiTheme="minorHAnsi" w:eastAsiaTheme="minorEastAsia" w:hAnsiTheme="minorHAnsi" w:cstheme="minorBidi"/>
            <w:b w:val="0"/>
            <w:bCs w:val="0"/>
            <w:kern w:val="2"/>
            <w14:ligatures w14:val="standardContextual"/>
          </w:rPr>
          <w:tab/>
        </w:r>
        <w:r w:rsidRPr="001D1F11">
          <w:rPr>
            <w:rStyle w:val="Hyperlink"/>
            <w:b w:val="0"/>
            <w:bCs w:val="0"/>
          </w:rPr>
          <w:t>PROGRAM DESCRIPTION</w:t>
        </w:r>
        <w:r w:rsidRPr="001D1F11">
          <w:rPr>
            <w:b w:val="0"/>
            <w:bCs w:val="0"/>
            <w:webHidden/>
          </w:rPr>
          <w:tab/>
        </w:r>
        <w:r w:rsidRPr="001D1F11">
          <w:rPr>
            <w:b w:val="0"/>
            <w:bCs w:val="0"/>
            <w:webHidden/>
          </w:rPr>
          <w:fldChar w:fldCharType="begin"/>
        </w:r>
        <w:r w:rsidRPr="001D1F11">
          <w:rPr>
            <w:b w:val="0"/>
            <w:bCs w:val="0"/>
            <w:webHidden/>
          </w:rPr>
          <w:instrText xml:space="preserve"> PAGEREF _Toc170371733 \h </w:instrText>
        </w:r>
        <w:r w:rsidRPr="001D1F11">
          <w:rPr>
            <w:b w:val="0"/>
            <w:bCs w:val="0"/>
            <w:webHidden/>
          </w:rPr>
        </w:r>
        <w:r w:rsidRPr="001D1F11">
          <w:rPr>
            <w:b w:val="0"/>
            <w:bCs w:val="0"/>
            <w:webHidden/>
          </w:rPr>
          <w:fldChar w:fldCharType="separate"/>
        </w:r>
        <w:r w:rsidRPr="001D1F11">
          <w:rPr>
            <w:b w:val="0"/>
            <w:bCs w:val="0"/>
            <w:webHidden/>
          </w:rPr>
          <w:t>5</w:t>
        </w:r>
        <w:r w:rsidRPr="001D1F11">
          <w:rPr>
            <w:b w:val="0"/>
            <w:bCs w:val="0"/>
            <w:webHidden/>
          </w:rPr>
          <w:fldChar w:fldCharType="end"/>
        </w:r>
      </w:hyperlink>
    </w:p>
    <w:p w14:paraId="38702012" w14:textId="22484CED"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34" w:history="1">
        <w:r w:rsidRPr="001D1F11">
          <w:rPr>
            <w:rStyle w:val="Hyperlink"/>
          </w:rPr>
          <w:t>1.</w:t>
        </w:r>
        <w:r w:rsidRPr="001D1F11">
          <w:rPr>
            <w:rFonts w:asciiTheme="minorHAnsi" w:eastAsiaTheme="minorEastAsia" w:hAnsiTheme="minorHAnsi" w:cstheme="minorBidi"/>
            <w:kern w:val="2"/>
            <w:szCs w:val="24"/>
            <w14:ligatures w14:val="standardContextual"/>
          </w:rPr>
          <w:tab/>
        </w:r>
        <w:r w:rsidRPr="001D1F11">
          <w:rPr>
            <w:rStyle w:val="Hyperlink"/>
          </w:rPr>
          <w:t>PURPOSE</w:t>
        </w:r>
        <w:r w:rsidRPr="001D1F11">
          <w:rPr>
            <w:webHidden/>
          </w:rPr>
          <w:tab/>
        </w:r>
        <w:r w:rsidRPr="001D1F11">
          <w:rPr>
            <w:webHidden/>
          </w:rPr>
          <w:fldChar w:fldCharType="begin"/>
        </w:r>
        <w:r w:rsidRPr="001D1F11">
          <w:rPr>
            <w:webHidden/>
          </w:rPr>
          <w:instrText xml:space="preserve"> PAGEREF _Toc170371734 \h </w:instrText>
        </w:r>
        <w:r w:rsidRPr="001D1F11">
          <w:rPr>
            <w:webHidden/>
          </w:rPr>
        </w:r>
        <w:r w:rsidRPr="001D1F11">
          <w:rPr>
            <w:webHidden/>
          </w:rPr>
          <w:fldChar w:fldCharType="separate"/>
        </w:r>
        <w:r w:rsidRPr="001D1F11">
          <w:rPr>
            <w:webHidden/>
          </w:rPr>
          <w:t>5</w:t>
        </w:r>
        <w:r w:rsidRPr="001D1F11">
          <w:rPr>
            <w:webHidden/>
          </w:rPr>
          <w:fldChar w:fldCharType="end"/>
        </w:r>
      </w:hyperlink>
    </w:p>
    <w:p w14:paraId="408B3751" w14:textId="482B76E1"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35" w:history="1">
        <w:r w:rsidRPr="001D1F11">
          <w:rPr>
            <w:rStyle w:val="Hyperlink"/>
            <w:b w:val="0"/>
            <w:bCs w:val="0"/>
          </w:rPr>
          <w:t>II.</w:t>
        </w:r>
        <w:r w:rsidRPr="001D1F11">
          <w:rPr>
            <w:rFonts w:asciiTheme="minorHAnsi" w:eastAsiaTheme="minorEastAsia" w:hAnsiTheme="minorHAnsi" w:cstheme="minorBidi"/>
            <w:b w:val="0"/>
            <w:bCs w:val="0"/>
            <w:kern w:val="2"/>
            <w14:ligatures w14:val="standardContextual"/>
          </w:rPr>
          <w:tab/>
        </w:r>
        <w:r w:rsidRPr="001D1F11">
          <w:rPr>
            <w:rStyle w:val="Hyperlink"/>
            <w:b w:val="0"/>
            <w:bCs w:val="0"/>
          </w:rPr>
          <w:t>FEDERAL AWARD INFORMATION</w:t>
        </w:r>
        <w:r w:rsidRPr="001D1F11">
          <w:rPr>
            <w:b w:val="0"/>
            <w:bCs w:val="0"/>
            <w:webHidden/>
          </w:rPr>
          <w:tab/>
        </w:r>
        <w:r w:rsidRPr="001D1F11">
          <w:rPr>
            <w:b w:val="0"/>
            <w:bCs w:val="0"/>
            <w:webHidden/>
          </w:rPr>
          <w:fldChar w:fldCharType="begin"/>
        </w:r>
        <w:r w:rsidRPr="001D1F11">
          <w:rPr>
            <w:b w:val="0"/>
            <w:bCs w:val="0"/>
            <w:webHidden/>
          </w:rPr>
          <w:instrText xml:space="preserve"> PAGEREF _Toc170371735 \h </w:instrText>
        </w:r>
        <w:r w:rsidRPr="001D1F11">
          <w:rPr>
            <w:b w:val="0"/>
            <w:bCs w:val="0"/>
            <w:webHidden/>
          </w:rPr>
        </w:r>
        <w:r w:rsidRPr="001D1F11">
          <w:rPr>
            <w:b w:val="0"/>
            <w:bCs w:val="0"/>
            <w:webHidden/>
          </w:rPr>
          <w:fldChar w:fldCharType="separate"/>
        </w:r>
        <w:r w:rsidRPr="001D1F11">
          <w:rPr>
            <w:b w:val="0"/>
            <w:bCs w:val="0"/>
            <w:webHidden/>
          </w:rPr>
          <w:t>11</w:t>
        </w:r>
        <w:r w:rsidRPr="001D1F11">
          <w:rPr>
            <w:b w:val="0"/>
            <w:bCs w:val="0"/>
            <w:webHidden/>
          </w:rPr>
          <w:fldChar w:fldCharType="end"/>
        </w:r>
      </w:hyperlink>
    </w:p>
    <w:p w14:paraId="37D60408" w14:textId="30FD15EE"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36" w:history="1">
        <w:r w:rsidRPr="001D1F11">
          <w:rPr>
            <w:rStyle w:val="Hyperlink"/>
            <w:b w:val="0"/>
            <w:bCs w:val="0"/>
          </w:rPr>
          <w:t>III.</w:t>
        </w:r>
        <w:r w:rsidRPr="001D1F11">
          <w:rPr>
            <w:rFonts w:asciiTheme="minorHAnsi" w:eastAsiaTheme="minorEastAsia" w:hAnsiTheme="minorHAnsi" w:cstheme="minorBidi"/>
            <w:b w:val="0"/>
            <w:bCs w:val="0"/>
            <w:kern w:val="2"/>
            <w14:ligatures w14:val="standardContextual"/>
          </w:rPr>
          <w:tab/>
        </w:r>
        <w:r w:rsidRPr="001D1F11">
          <w:rPr>
            <w:rStyle w:val="Hyperlink"/>
            <w:b w:val="0"/>
            <w:bCs w:val="0"/>
          </w:rPr>
          <w:t>ELIGIBILITY INFORMATION</w:t>
        </w:r>
        <w:r w:rsidRPr="001D1F11">
          <w:rPr>
            <w:b w:val="0"/>
            <w:bCs w:val="0"/>
            <w:webHidden/>
          </w:rPr>
          <w:tab/>
        </w:r>
        <w:r w:rsidRPr="001D1F11">
          <w:rPr>
            <w:b w:val="0"/>
            <w:bCs w:val="0"/>
            <w:webHidden/>
          </w:rPr>
          <w:fldChar w:fldCharType="begin"/>
        </w:r>
        <w:r w:rsidRPr="001D1F11">
          <w:rPr>
            <w:b w:val="0"/>
            <w:bCs w:val="0"/>
            <w:webHidden/>
          </w:rPr>
          <w:instrText xml:space="preserve"> PAGEREF _Toc170371736 \h </w:instrText>
        </w:r>
        <w:r w:rsidRPr="001D1F11">
          <w:rPr>
            <w:b w:val="0"/>
            <w:bCs w:val="0"/>
            <w:webHidden/>
          </w:rPr>
        </w:r>
        <w:r w:rsidRPr="001D1F11">
          <w:rPr>
            <w:b w:val="0"/>
            <w:bCs w:val="0"/>
            <w:webHidden/>
          </w:rPr>
          <w:fldChar w:fldCharType="separate"/>
        </w:r>
        <w:r w:rsidRPr="001D1F11">
          <w:rPr>
            <w:b w:val="0"/>
            <w:bCs w:val="0"/>
            <w:webHidden/>
          </w:rPr>
          <w:t>11</w:t>
        </w:r>
        <w:r w:rsidRPr="001D1F11">
          <w:rPr>
            <w:b w:val="0"/>
            <w:bCs w:val="0"/>
            <w:webHidden/>
          </w:rPr>
          <w:fldChar w:fldCharType="end"/>
        </w:r>
      </w:hyperlink>
    </w:p>
    <w:p w14:paraId="28656613" w14:textId="5D675390"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37" w:history="1">
        <w:r w:rsidRPr="001D1F11">
          <w:rPr>
            <w:rStyle w:val="Hyperlink"/>
          </w:rPr>
          <w:t>1.</w:t>
        </w:r>
        <w:r w:rsidRPr="001D1F11">
          <w:rPr>
            <w:rFonts w:asciiTheme="minorHAnsi" w:eastAsiaTheme="minorEastAsia" w:hAnsiTheme="minorHAnsi" w:cstheme="minorBidi"/>
            <w:kern w:val="2"/>
            <w:szCs w:val="24"/>
            <w14:ligatures w14:val="standardContextual"/>
          </w:rPr>
          <w:tab/>
        </w:r>
        <w:r w:rsidRPr="001D1F11">
          <w:rPr>
            <w:rStyle w:val="Hyperlink"/>
          </w:rPr>
          <w:t>ELIGIBLE APPLICANTS</w:t>
        </w:r>
        <w:r w:rsidRPr="001D1F11">
          <w:rPr>
            <w:webHidden/>
          </w:rPr>
          <w:tab/>
        </w:r>
        <w:r w:rsidRPr="001D1F11">
          <w:rPr>
            <w:webHidden/>
          </w:rPr>
          <w:fldChar w:fldCharType="begin"/>
        </w:r>
        <w:r w:rsidRPr="001D1F11">
          <w:rPr>
            <w:webHidden/>
          </w:rPr>
          <w:instrText xml:space="preserve"> PAGEREF _Toc170371737 \h </w:instrText>
        </w:r>
        <w:r w:rsidRPr="001D1F11">
          <w:rPr>
            <w:webHidden/>
          </w:rPr>
        </w:r>
        <w:r w:rsidRPr="001D1F11">
          <w:rPr>
            <w:webHidden/>
          </w:rPr>
          <w:fldChar w:fldCharType="separate"/>
        </w:r>
        <w:r w:rsidRPr="001D1F11">
          <w:rPr>
            <w:webHidden/>
          </w:rPr>
          <w:t>11</w:t>
        </w:r>
        <w:r w:rsidRPr="001D1F11">
          <w:rPr>
            <w:webHidden/>
          </w:rPr>
          <w:fldChar w:fldCharType="end"/>
        </w:r>
      </w:hyperlink>
    </w:p>
    <w:p w14:paraId="55099F19" w14:textId="466F2325"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38" w:history="1">
        <w:r w:rsidRPr="001D1F11">
          <w:rPr>
            <w:rStyle w:val="Hyperlink"/>
          </w:rPr>
          <w:t>2.</w:t>
        </w:r>
        <w:r w:rsidRPr="001D1F11">
          <w:rPr>
            <w:rFonts w:asciiTheme="minorHAnsi" w:eastAsiaTheme="minorEastAsia" w:hAnsiTheme="minorHAnsi" w:cstheme="minorBidi"/>
            <w:kern w:val="2"/>
            <w:szCs w:val="24"/>
            <w14:ligatures w14:val="standardContextual"/>
          </w:rPr>
          <w:tab/>
        </w:r>
        <w:r w:rsidRPr="001D1F11">
          <w:rPr>
            <w:rStyle w:val="Hyperlink"/>
          </w:rPr>
          <w:t>COST SHARING and MATCHING REQUIREMENTS</w:t>
        </w:r>
        <w:r w:rsidRPr="001D1F11">
          <w:rPr>
            <w:webHidden/>
          </w:rPr>
          <w:tab/>
        </w:r>
        <w:r w:rsidRPr="001D1F11">
          <w:rPr>
            <w:webHidden/>
          </w:rPr>
          <w:fldChar w:fldCharType="begin"/>
        </w:r>
        <w:r w:rsidRPr="001D1F11">
          <w:rPr>
            <w:webHidden/>
          </w:rPr>
          <w:instrText xml:space="preserve"> PAGEREF _Toc170371738 \h </w:instrText>
        </w:r>
        <w:r w:rsidRPr="001D1F11">
          <w:rPr>
            <w:webHidden/>
          </w:rPr>
        </w:r>
        <w:r w:rsidRPr="001D1F11">
          <w:rPr>
            <w:webHidden/>
          </w:rPr>
          <w:fldChar w:fldCharType="separate"/>
        </w:r>
        <w:r w:rsidRPr="001D1F11">
          <w:rPr>
            <w:webHidden/>
          </w:rPr>
          <w:t>12</w:t>
        </w:r>
        <w:r w:rsidRPr="001D1F11">
          <w:rPr>
            <w:webHidden/>
          </w:rPr>
          <w:fldChar w:fldCharType="end"/>
        </w:r>
      </w:hyperlink>
    </w:p>
    <w:p w14:paraId="6D2964C3" w14:textId="646EAA8F"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39" w:history="1">
        <w:r w:rsidRPr="001D1F11">
          <w:rPr>
            <w:rStyle w:val="Hyperlink"/>
            <w:b w:val="0"/>
            <w:bCs w:val="0"/>
          </w:rPr>
          <w:t>IV.</w:t>
        </w:r>
        <w:r w:rsidRPr="001D1F11">
          <w:rPr>
            <w:rFonts w:asciiTheme="minorHAnsi" w:eastAsiaTheme="minorEastAsia" w:hAnsiTheme="minorHAnsi" w:cstheme="minorBidi"/>
            <w:b w:val="0"/>
            <w:bCs w:val="0"/>
            <w:kern w:val="2"/>
            <w14:ligatures w14:val="standardContextual"/>
          </w:rPr>
          <w:tab/>
        </w:r>
        <w:r w:rsidRPr="001D1F11">
          <w:rPr>
            <w:rStyle w:val="Hyperlink"/>
            <w:b w:val="0"/>
            <w:bCs w:val="0"/>
          </w:rPr>
          <w:t>APPLICATION AND SUBMISSION INFORMATION</w:t>
        </w:r>
        <w:r w:rsidRPr="001D1F11">
          <w:rPr>
            <w:b w:val="0"/>
            <w:bCs w:val="0"/>
            <w:webHidden/>
          </w:rPr>
          <w:tab/>
        </w:r>
        <w:r w:rsidRPr="001D1F11">
          <w:rPr>
            <w:b w:val="0"/>
            <w:bCs w:val="0"/>
            <w:webHidden/>
          </w:rPr>
          <w:fldChar w:fldCharType="begin"/>
        </w:r>
        <w:r w:rsidRPr="001D1F11">
          <w:rPr>
            <w:b w:val="0"/>
            <w:bCs w:val="0"/>
            <w:webHidden/>
          </w:rPr>
          <w:instrText xml:space="preserve"> PAGEREF _Toc170371739 \h </w:instrText>
        </w:r>
        <w:r w:rsidRPr="001D1F11">
          <w:rPr>
            <w:b w:val="0"/>
            <w:bCs w:val="0"/>
            <w:webHidden/>
          </w:rPr>
        </w:r>
        <w:r w:rsidRPr="001D1F11">
          <w:rPr>
            <w:b w:val="0"/>
            <w:bCs w:val="0"/>
            <w:webHidden/>
          </w:rPr>
          <w:fldChar w:fldCharType="separate"/>
        </w:r>
        <w:r w:rsidRPr="001D1F11">
          <w:rPr>
            <w:b w:val="0"/>
            <w:bCs w:val="0"/>
            <w:webHidden/>
          </w:rPr>
          <w:t>12</w:t>
        </w:r>
        <w:r w:rsidRPr="001D1F11">
          <w:rPr>
            <w:b w:val="0"/>
            <w:bCs w:val="0"/>
            <w:webHidden/>
          </w:rPr>
          <w:fldChar w:fldCharType="end"/>
        </w:r>
      </w:hyperlink>
    </w:p>
    <w:p w14:paraId="680B6F25" w14:textId="4561CF3A"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40" w:history="1">
        <w:r w:rsidRPr="001D1F11">
          <w:rPr>
            <w:rStyle w:val="Hyperlink"/>
          </w:rPr>
          <w:t>1.</w:t>
        </w:r>
        <w:r w:rsidRPr="001D1F11">
          <w:rPr>
            <w:rFonts w:asciiTheme="minorHAnsi" w:eastAsiaTheme="minorEastAsia" w:hAnsiTheme="minorHAnsi" w:cstheme="minorBidi"/>
            <w:kern w:val="2"/>
            <w:szCs w:val="24"/>
            <w14:ligatures w14:val="standardContextual"/>
          </w:rPr>
          <w:tab/>
        </w:r>
        <w:r w:rsidRPr="001D1F11">
          <w:rPr>
            <w:rStyle w:val="Hyperlink"/>
          </w:rPr>
          <w:t>REQUIRED APPLICATION COMPONENTS:</w:t>
        </w:r>
        <w:r w:rsidRPr="001D1F11">
          <w:rPr>
            <w:webHidden/>
          </w:rPr>
          <w:tab/>
        </w:r>
        <w:r w:rsidRPr="001D1F11">
          <w:rPr>
            <w:webHidden/>
          </w:rPr>
          <w:fldChar w:fldCharType="begin"/>
        </w:r>
        <w:r w:rsidRPr="001D1F11">
          <w:rPr>
            <w:webHidden/>
          </w:rPr>
          <w:instrText xml:space="preserve"> PAGEREF _Toc170371740 \h </w:instrText>
        </w:r>
        <w:r w:rsidRPr="001D1F11">
          <w:rPr>
            <w:webHidden/>
          </w:rPr>
        </w:r>
        <w:r w:rsidRPr="001D1F11">
          <w:rPr>
            <w:webHidden/>
          </w:rPr>
          <w:fldChar w:fldCharType="separate"/>
        </w:r>
        <w:r w:rsidRPr="001D1F11">
          <w:rPr>
            <w:webHidden/>
          </w:rPr>
          <w:t>12</w:t>
        </w:r>
        <w:r w:rsidRPr="001D1F11">
          <w:rPr>
            <w:webHidden/>
          </w:rPr>
          <w:fldChar w:fldCharType="end"/>
        </w:r>
      </w:hyperlink>
    </w:p>
    <w:p w14:paraId="19B3C446" w14:textId="0394A474"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41" w:history="1">
        <w:r w:rsidRPr="001D1F11">
          <w:rPr>
            <w:rStyle w:val="Hyperlink"/>
          </w:rPr>
          <w:t>2.</w:t>
        </w:r>
        <w:r w:rsidRPr="001D1F11">
          <w:rPr>
            <w:rFonts w:asciiTheme="minorHAnsi" w:eastAsiaTheme="minorEastAsia" w:hAnsiTheme="minorHAnsi" w:cstheme="minorBidi"/>
            <w:kern w:val="2"/>
            <w:szCs w:val="24"/>
            <w14:ligatures w14:val="standardContextual"/>
          </w:rPr>
          <w:tab/>
        </w:r>
        <w:r w:rsidRPr="001D1F11">
          <w:rPr>
            <w:rStyle w:val="Hyperlink"/>
          </w:rPr>
          <w:t>APPLICATION SUBMISSION REQUIREMENTS</w:t>
        </w:r>
        <w:r w:rsidRPr="001D1F11">
          <w:rPr>
            <w:webHidden/>
          </w:rPr>
          <w:tab/>
        </w:r>
        <w:r w:rsidRPr="001D1F11">
          <w:rPr>
            <w:webHidden/>
          </w:rPr>
          <w:fldChar w:fldCharType="begin"/>
        </w:r>
        <w:r w:rsidRPr="001D1F11">
          <w:rPr>
            <w:webHidden/>
          </w:rPr>
          <w:instrText xml:space="preserve"> PAGEREF _Toc170371741 \h </w:instrText>
        </w:r>
        <w:r w:rsidRPr="001D1F11">
          <w:rPr>
            <w:webHidden/>
          </w:rPr>
        </w:r>
        <w:r w:rsidRPr="001D1F11">
          <w:rPr>
            <w:webHidden/>
          </w:rPr>
          <w:fldChar w:fldCharType="separate"/>
        </w:r>
        <w:r w:rsidRPr="001D1F11">
          <w:rPr>
            <w:webHidden/>
          </w:rPr>
          <w:t>15</w:t>
        </w:r>
        <w:r w:rsidRPr="001D1F11">
          <w:rPr>
            <w:webHidden/>
          </w:rPr>
          <w:fldChar w:fldCharType="end"/>
        </w:r>
      </w:hyperlink>
    </w:p>
    <w:p w14:paraId="207D5F23" w14:textId="3C188415"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42" w:history="1">
        <w:r w:rsidRPr="001D1F11">
          <w:rPr>
            <w:rStyle w:val="Hyperlink"/>
          </w:rPr>
          <w:t>3.</w:t>
        </w:r>
        <w:r w:rsidRPr="001D1F11">
          <w:rPr>
            <w:rFonts w:asciiTheme="minorHAnsi" w:eastAsiaTheme="minorEastAsia" w:hAnsiTheme="minorHAnsi" w:cstheme="minorBidi"/>
            <w:kern w:val="2"/>
            <w:szCs w:val="24"/>
            <w14:ligatures w14:val="standardContextual"/>
          </w:rPr>
          <w:tab/>
        </w:r>
        <w:r w:rsidRPr="001D1F11">
          <w:rPr>
            <w:rStyle w:val="Hyperlink"/>
          </w:rPr>
          <w:t>FUNDING LIMITATIONS/RESTRICTIONS</w:t>
        </w:r>
        <w:r w:rsidRPr="001D1F11">
          <w:rPr>
            <w:webHidden/>
          </w:rPr>
          <w:tab/>
        </w:r>
        <w:r w:rsidRPr="001D1F11">
          <w:rPr>
            <w:webHidden/>
          </w:rPr>
          <w:fldChar w:fldCharType="begin"/>
        </w:r>
        <w:r w:rsidRPr="001D1F11">
          <w:rPr>
            <w:webHidden/>
          </w:rPr>
          <w:instrText xml:space="preserve"> PAGEREF _Toc170371742 \h </w:instrText>
        </w:r>
        <w:r w:rsidRPr="001D1F11">
          <w:rPr>
            <w:webHidden/>
          </w:rPr>
        </w:r>
        <w:r w:rsidRPr="001D1F11">
          <w:rPr>
            <w:webHidden/>
          </w:rPr>
          <w:fldChar w:fldCharType="separate"/>
        </w:r>
        <w:r w:rsidRPr="001D1F11">
          <w:rPr>
            <w:webHidden/>
          </w:rPr>
          <w:t>15</w:t>
        </w:r>
        <w:r w:rsidRPr="001D1F11">
          <w:rPr>
            <w:webHidden/>
          </w:rPr>
          <w:fldChar w:fldCharType="end"/>
        </w:r>
      </w:hyperlink>
    </w:p>
    <w:p w14:paraId="04B793EA" w14:textId="55F35D42"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43" w:history="1">
        <w:r w:rsidRPr="001D1F11">
          <w:rPr>
            <w:rStyle w:val="Hyperlink"/>
          </w:rPr>
          <w:t>4.</w:t>
        </w:r>
        <w:r w:rsidRPr="001D1F11">
          <w:rPr>
            <w:rFonts w:asciiTheme="minorHAnsi" w:eastAsiaTheme="minorEastAsia" w:hAnsiTheme="minorHAnsi" w:cstheme="minorBidi"/>
            <w:kern w:val="2"/>
            <w:szCs w:val="24"/>
            <w14:ligatures w14:val="standardContextual"/>
          </w:rPr>
          <w:tab/>
        </w:r>
        <w:r w:rsidRPr="001D1F11">
          <w:rPr>
            <w:rStyle w:val="Hyperlink"/>
          </w:rPr>
          <w:t>INTERGOVERNMENTAL REVIEW (E.O. 12372) REQUIREMENTS</w:t>
        </w:r>
        <w:r w:rsidRPr="001D1F11">
          <w:rPr>
            <w:webHidden/>
          </w:rPr>
          <w:tab/>
        </w:r>
        <w:r w:rsidRPr="001D1F11">
          <w:rPr>
            <w:webHidden/>
          </w:rPr>
          <w:fldChar w:fldCharType="begin"/>
        </w:r>
        <w:r w:rsidRPr="001D1F11">
          <w:rPr>
            <w:webHidden/>
          </w:rPr>
          <w:instrText xml:space="preserve"> PAGEREF _Toc170371743 \h </w:instrText>
        </w:r>
        <w:r w:rsidRPr="001D1F11">
          <w:rPr>
            <w:webHidden/>
          </w:rPr>
        </w:r>
        <w:r w:rsidRPr="001D1F11">
          <w:rPr>
            <w:webHidden/>
          </w:rPr>
          <w:fldChar w:fldCharType="separate"/>
        </w:r>
        <w:r w:rsidRPr="001D1F11">
          <w:rPr>
            <w:webHidden/>
          </w:rPr>
          <w:t>16</w:t>
        </w:r>
        <w:r w:rsidRPr="001D1F11">
          <w:rPr>
            <w:webHidden/>
          </w:rPr>
          <w:fldChar w:fldCharType="end"/>
        </w:r>
      </w:hyperlink>
    </w:p>
    <w:p w14:paraId="11B23574" w14:textId="3D4572F0"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44" w:history="1">
        <w:r w:rsidRPr="001D1F11">
          <w:rPr>
            <w:rStyle w:val="Hyperlink"/>
            <w:b w:val="0"/>
            <w:bCs w:val="0"/>
          </w:rPr>
          <w:t>V.</w:t>
        </w:r>
        <w:r w:rsidRPr="001D1F11">
          <w:rPr>
            <w:rFonts w:asciiTheme="minorHAnsi" w:eastAsiaTheme="minorEastAsia" w:hAnsiTheme="minorHAnsi" w:cstheme="minorBidi"/>
            <w:b w:val="0"/>
            <w:bCs w:val="0"/>
            <w:kern w:val="2"/>
            <w14:ligatures w14:val="standardContextual"/>
          </w:rPr>
          <w:tab/>
        </w:r>
        <w:r w:rsidRPr="001D1F11">
          <w:rPr>
            <w:rStyle w:val="Hyperlink"/>
            <w:b w:val="0"/>
            <w:bCs w:val="0"/>
          </w:rPr>
          <w:t>APPLICATION REVIEW INFORMATION</w:t>
        </w:r>
        <w:r w:rsidRPr="001D1F11">
          <w:rPr>
            <w:b w:val="0"/>
            <w:bCs w:val="0"/>
            <w:webHidden/>
          </w:rPr>
          <w:tab/>
        </w:r>
        <w:r w:rsidRPr="001D1F11">
          <w:rPr>
            <w:b w:val="0"/>
            <w:bCs w:val="0"/>
            <w:webHidden/>
          </w:rPr>
          <w:fldChar w:fldCharType="begin"/>
        </w:r>
        <w:r w:rsidRPr="001D1F11">
          <w:rPr>
            <w:b w:val="0"/>
            <w:bCs w:val="0"/>
            <w:webHidden/>
          </w:rPr>
          <w:instrText xml:space="preserve"> PAGEREF _Toc170371744 \h </w:instrText>
        </w:r>
        <w:r w:rsidRPr="001D1F11">
          <w:rPr>
            <w:b w:val="0"/>
            <w:bCs w:val="0"/>
            <w:webHidden/>
          </w:rPr>
        </w:r>
        <w:r w:rsidRPr="001D1F11">
          <w:rPr>
            <w:b w:val="0"/>
            <w:bCs w:val="0"/>
            <w:webHidden/>
          </w:rPr>
          <w:fldChar w:fldCharType="separate"/>
        </w:r>
        <w:r w:rsidRPr="001D1F11">
          <w:rPr>
            <w:b w:val="0"/>
            <w:bCs w:val="0"/>
            <w:webHidden/>
          </w:rPr>
          <w:t>16</w:t>
        </w:r>
        <w:r w:rsidRPr="001D1F11">
          <w:rPr>
            <w:b w:val="0"/>
            <w:bCs w:val="0"/>
            <w:webHidden/>
          </w:rPr>
          <w:fldChar w:fldCharType="end"/>
        </w:r>
      </w:hyperlink>
    </w:p>
    <w:p w14:paraId="7CB95484" w14:textId="7357D509"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45" w:history="1">
        <w:r w:rsidRPr="001D1F11">
          <w:rPr>
            <w:rStyle w:val="Hyperlink"/>
          </w:rPr>
          <w:t>1.</w:t>
        </w:r>
        <w:r w:rsidRPr="001D1F11">
          <w:rPr>
            <w:rFonts w:asciiTheme="minorHAnsi" w:eastAsiaTheme="minorEastAsia" w:hAnsiTheme="minorHAnsi" w:cstheme="minorBidi"/>
            <w:kern w:val="2"/>
            <w:szCs w:val="24"/>
            <w14:ligatures w14:val="standardContextual"/>
          </w:rPr>
          <w:tab/>
        </w:r>
        <w:r w:rsidRPr="001D1F11">
          <w:rPr>
            <w:rStyle w:val="Hyperlink"/>
          </w:rPr>
          <w:t>EVALUATION CRITERIA</w:t>
        </w:r>
        <w:r w:rsidRPr="001D1F11">
          <w:rPr>
            <w:webHidden/>
          </w:rPr>
          <w:tab/>
        </w:r>
        <w:r w:rsidRPr="001D1F11">
          <w:rPr>
            <w:webHidden/>
          </w:rPr>
          <w:fldChar w:fldCharType="begin"/>
        </w:r>
        <w:r w:rsidRPr="001D1F11">
          <w:rPr>
            <w:webHidden/>
          </w:rPr>
          <w:instrText xml:space="preserve"> PAGEREF _Toc170371745 \h </w:instrText>
        </w:r>
        <w:r w:rsidRPr="001D1F11">
          <w:rPr>
            <w:webHidden/>
          </w:rPr>
        </w:r>
        <w:r w:rsidRPr="001D1F11">
          <w:rPr>
            <w:webHidden/>
          </w:rPr>
          <w:fldChar w:fldCharType="separate"/>
        </w:r>
        <w:r w:rsidRPr="001D1F11">
          <w:rPr>
            <w:webHidden/>
          </w:rPr>
          <w:t>16</w:t>
        </w:r>
        <w:r w:rsidRPr="001D1F11">
          <w:rPr>
            <w:webHidden/>
          </w:rPr>
          <w:fldChar w:fldCharType="end"/>
        </w:r>
      </w:hyperlink>
    </w:p>
    <w:p w14:paraId="6CEC40B0" w14:textId="1EDDAD11"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46" w:history="1">
        <w:r w:rsidRPr="001D1F11">
          <w:rPr>
            <w:rStyle w:val="Hyperlink"/>
          </w:rPr>
          <w:t>2.</w:t>
        </w:r>
        <w:r w:rsidRPr="001D1F11">
          <w:rPr>
            <w:rFonts w:asciiTheme="minorHAnsi" w:eastAsiaTheme="minorEastAsia" w:hAnsiTheme="minorHAnsi" w:cstheme="minorBidi"/>
            <w:kern w:val="2"/>
            <w:szCs w:val="24"/>
            <w14:ligatures w14:val="standardContextual"/>
          </w:rPr>
          <w:tab/>
        </w:r>
        <w:r w:rsidRPr="001D1F11">
          <w:rPr>
            <w:rStyle w:val="Hyperlink"/>
          </w:rPr>
          <w:t>REVIEW AND SELECTION PROCESS</w:t>
        </w:r>
        <w:r w:rsidRPr="001D1F11">
          <w:rPr>
            <w:webHidden/>
          </w:rPr>
          <w:tab/>
        </w:r>
        <w:r w:rsidRPr="001D1F11">
          <w:rPr>
            <w:webHidden/>
          </w:rPr>
          <w:fldChar w:fldCharType="begin"/>
        </w:r>
        <w:r w:rsidRPr="001D1F11">
          <w:rPr>
            <w:webHidden/>
          </w:rPr>
          <w:instrText xml:space="preserve"> PAGEREF _Toc170371746 \h </w:instrText>
        </w:r>
        <w:r w:rsidRPr="001D1F11">
          <w:rPr>
            <w:webHidden/>
          </w:rPr>
        </w:r>
        <w:r w:rsidRPr="001D1F11">
          <w:rPr>
            <w:webHidden/>
          </w:rPr>
          <w:fldChar w:fldCharType="separate"/>
        </w:r>
        <w:r w:rsidRPr="001D1F11">
          <w:rPr>
            <w:webHidden/>
          </w:rPr>
          <w:t>18</w:t>
        </w:r>
        <w:r w:rsidRPr="001D1F11">
          <w:rPr>
            <w:webHidden/>
          </w:rPr>
          <w:fldChar w:fldCharType="end"/>
        </w:r>
      </w:hyperlink>
    </w:p>
    <w:p w14:paraId="3E7AA024" w14:textId="01A1E188"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47" w:history="1">
        <w:r w:rsidRPr="001D1F11">
          <w:rPr>
            <w:rStyle w:val="Hyperlink"/>
            <w:b w:val="0"/>
            <w:bCs w:val="0"/>
          </w:rPr>
          <w:t>VI.</w:t>
        </w:r>
        <w:r w:rsidRPr="001D1F11">
          <w:rPr>
            <w:rFonts w:asciiTheme="minorHAnsi" w:eastAsiaTheme="minorEastAsia" w:hAnsiTheme="minorHAnsi" w:cstheme="minorBidi"/>
            <w:b w:val="0"/>
            <w:bCs w:val="0"/>
            <w:kern w:val="2"/>
            <w14:ligatures w14:val="standardContextual"/>
          </w:rPr>
          <w:tab/>
        </w:r>
        <w:r w:rsidRPr="001D1F11">
          <w:rPr>
            <w:rStyle w:val="Hyperlink"/>
            <w:b w:val="0"/>
            <w:bCs w:val="0"/>
          </w:rPr>
          <w:t>FEDERAL AWARD ADMINISTRATION INFORMATION</w:t>
        </w:r>
        <w:r w:rsidRPr="001D1F11">
          <w:rPr>
            <w:b w:val="0"/>
            <w:bCs w:val="0"/>
            <w:webHidden/>
          </w:rPr>
          <w:tab/>
        </w:r>
        <w:r w:rsidRPr="001D1F11">
          <w:rPr>
            <w:b w:val="0"/>
            <w:bCs w:val="0"/>
            <w:webHidden/>
          </w:rPr>
          <w:fldChar w:fldCharType="begin"/>
        </w:r>
        <w:r w:rsidRPr="001D1F11">
          <w:rPr>
            <w:b w:val="0"/>
            <w:bCs w:val="0"/>
            <w:webHidden/>
          </w:rPr>
          <w:instrText xml:space="preserve"> PAGEREF _Toc170371747 \h </w:instrText>
        </w:r>
        <w:r w:rsidRPr="001D1F11">
          <w:rPr>
            <w:b w:val="0"/>
            <w:bCs w:val="0"/>
            <w:webHidden/>
          </w:rPr>
        </w:r>
        <w:r w:rsidRPr="001D1F11">
          <w:rPr>
            <w:b w:val="0"/>
            <w:bCs w:val="0"/>
            <w:webHidden/>
          </w:rPr>
          <w:fldChar w:fldCharType="separate"/>
        </w:r>
        <w:r w:rsidRPr="001D1F11">
          <w:rPr>
            <w:b w:val="0"/>
            <w:bCs w:val="0"/>
            <w:webHidden/>
          </w:rPr>
          <w:t>19</w:t>
        </w:r>
        <w:r w:rsidRPr="001D1F11">
          <w:rPr>
            <w:b w:val="0"/>
            <w:bCs w:val="0"/>
            <w:webHidden/>
          </w:rPr>
          <w:fldChar w:fldCharType="end"/>
        </w:r>
      </w:hyperlink>
    </w:p>
    <w:p w14:paraId="015E56D4" w14:textId="6CE98865"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48" w:history="1">
        <w:r w:rsidRPr="001D1F11">
          <w:rPr>
            <w:rStyle w:val="Hyperlink"/>
          </w:rPr>
          <w:t>1.</w:t>
        </w:r>
        <w:r w:rsidRPr="001D1F11">
          <w:rPr>
            <w:rFonts w:asciiTheme="minorHAnsi" w:eastAsiaTheme="minorEastAsia" w:hAnsiTheme="minorHAnsi" w:cstheme="minorBidi"/>
            <w:kern w:val="2"/>
            <w:szCs w:val="24"/>
            <w14:ligatures w14:val="standardContextual"/>
          </w:rPr>
          <w:tab/>
        </w:r>
        <w:r w:rsidRPr="001D1F11">
          <w:rPr>
            <w:rStyle w:val="Hyperlink"/>
          </w:rPr>
          <w:t>REPORTING REQUIREMENTS</w:t>
        </w:r>
        <w:r w:rsidRPr="001D1F11">
          <w:rPr>
            <w:webHidden/>
          </w:rPr>
          <w:tab/>
        </w:r>
        <w:r w:rsidRPr="001D1F11">
          <w:rPr>
            <w:webHidden/>
          </w:rPr>
          <w:fldChar w:fldCharType="begin"/>
        </w:r>
        <w:r w:rsidRPr="001D1F11">
          <w:rPr>
            <w:webHidden/>
          </w:rPr>
          <w:instrText xml:space="preserve"> PAGEREF _Toc170371748 \h </w:instrText>
        </w:r>
        <w:r w:rsidRPr="001D1F11">
          <w:rPr>
            <w:webHidden/>
          </w:rPr>
        </w:r>
        <w:r w:rsidRPr="001D1F11">
          <w:rPr>
            <w:webHidden/>
          </w:rPr>
          <w:fldChar w:fldCharType="separate"/>
        </w:r>
        <w:r w:rsidRPr="001D1F11">
          <w:rPr>
            <w:webHidden/>
          </w:rPr>
          <w:t>19</w:t>
        </w:r>
        <w:r w:rsidRPr="001D1F11">
          <w:rPr>
            <w:webHidden/>
          </w:rPr>
          <w:fldChar w:fldCharType="end"/>
        </w:r>
      </w:hyperlink>
    </w:p>
    <w:p w14:paraId="1B35BD03" w14:textId="67FCB291"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49" w:history="1">
        <w:r w:rsidRPr="001D1F11">
          <w:rPr>
            <w:rStyle w:val="Hyperlink"/>
          </w:rPr>
          <w:t>2.</w:t>
        </w:r>
        <w:r w:rsidR="002B7FE0" w:rsidRPr="001D1F11">
          <w:rPr>
            <w:rStyle w:val="Hyperlink"/>
          </w:rPr>
          <w:tab/>
        </w:r>
        <w:r w:rsidRPr="001D1F11">
          <w:rPr>
            <w:rStyle w:val="Hyperlink"/>
          </w:rPr>
          <w:t>FEDERAL AWARD NOTICES</w:t>
        </w:r>
        <w:r w:rsidRPr="001D1F11">
          <w:rPr>
            <w:webHidden/>
          </w:rPr>
          <w:tab/>
        </w:r>
        <w:r w:rsidRPr="001D1F11">
          <w:rPr>
            <w:webHidden/>
          </w:rPr>
          <w:fldChar w:fldCharType="begin"/>
        </w:r>
        <w:r w:rsidRPr="001D1F11">
          <w:rPr>
            <w:webHidden/>
          </w:rPr>
          <w:instrText xml:space="preserve"> PAGEREF _Toc170371749 \h </w:instrText>
        </w:r>
        <w:r w:rsidRPr="001D1F11">
          <w:rPr>
            <w:webHidden/>
          </w:rPr>
        </w:r>
        <w:r w:rsidRPr="001D1F11">
          <w:rPr>
            <w:webHidden/>
          </w:rPr>
          <w:fldChar w:fldCharType="separate"/>
        </w:r>
        <w:r w:rsidRPr="001D1F11">
          <w:rPr>
            <w:webHidden/>
          </w:rPr>
          <w:t>20</w:t>
        </w:r>
        <w:r w:rsidRPr="001D1F11">
          <w:rPr>
            <w:webHidden/>
          </w:rPr>
          <w:fldChar w:fldCharType="end"/>
        </w:r>
      </w:hyperlink>
    </w:p>
    <w:p w14:paraId="77A0E631" w14:textId="79FF0A47"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50" w:history="1">
        <w:r w:rsidRPr="001D1F11">
          <w:rPr>
            <w:rStyle w:val="Hyperlink"/>
            <w:b w:val="0"/>
            <w:bCs w:val="0"/>
          </w:rPr>
          <w:t>VII.</w:t>
        </w:r>
        <w:r w:rsidRPr="001D1F11">
          <w:rPr>
            <w:rFonts w:asciiTheme="minorHAnsi" w:eastAsiaTheme="minorEastAsia" w:hAnsiTheme="minorHAnsi" w:cstheme="minorBidi"/>
            <w:b w:val="0"/>
            <w:bCs w:val="0"/>
            <w:kern w:val="2"/>
            <w14:ligatures w14:val="standardContextual"/>
          </w:rPr>
          <w:tab/>
        </w:r>
        <w:r w:rsidRPr="001D1F11">
          <w:rPr>
            <w:rStyle w:val="Hyperlink"/>
            <w:b w:val="0"/>
            <w:bCs w:val="0"/>
          </w:rPr>
          <w:t>AGENCY CONTACTS</w:t>
        </w:r>
        <w:r w:rsidRPr="001D1F11">
          <w:rPr>
            <w:b w:val="0"/>
            <w:bCs w:val="0"/>
            <w:webHidden/>
          </w:rPr>
          <w:tab/>
        </w:r>
        <w:r w:rsidRPr="001D1F11">
          <w:rPr>
            <w:b w:val="0"/>
            <w:bCs w:val="0"/>
            <w:webHidden/>
          </w:rPr>
          <w:fldChar w:fldCharType="begin"/>
        </w:r>
        <w:r w:rsidRPr="001D1F11">
          <w:rPr>
            <w:b w:val="0"/>
            <w:bCs w:val="0"/>
            <w:webHidden/>
          </w:rPr>
          <w:instrText xml:space="preserve"> PAGEREF _Toc170371750 \h </w:instrText>
        </w:r>
        <w:r w:rsidRPr="001D1F11">
          <w:rPr>
            <w:b w:val="0"/>
            <w:bCs w:val="0"/>
            <w:webHidden/>
          </w:rPr>
        </w:r>
        <w:r w:rsidRPr="001D1F11">
          <w:rPr>
            <w:b w:val="0"/>
            <w:bCs w:val="0"/>
            <w:webHidden/>
          </w:rPr>
          <w:fldChar w:fldCharType="separate"/>
        </w:r>
        <w:r w:rsidRPr="001D1F11">
          <w:rPr>
            <w:b w:val="0"/>
            <w:bCs w:val="0"/>
            <w:webHidden/>
          </w:rPr>
          <w:t>20</w:t>
        </w:r>
        <w:r w:rsidRPr="001D1F11">
          <w:rPr>
            <w:b w:val="0"/>
            <w:bCs w:val="0"/>
            <w:webHidden/>
          </w:rPr>
          <w:fldChar w:fldCharType="end"/>
        </w:r>
      </w:hyperlink>
    </w:p>
    <w:p w14:paraId="72ABE3CA" w14:textId="41F7170C"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51" w:history="1">
        <w:r w:rsidRPr="001D1F11">
          <w:rPr>
            <w:rStyle w:val="Hyperlink"/>
            <w:b w:val="0"/>
            <w:bCs w:val="0"/>
          </w:rPr>
          <w:t>Appendix A – Application and Submission Requirements</w:t>
        </w:r>
        <w:r w:rsidRPr="001D1F11">
          <w:rPr>
            <w:b w:val="0"/>
            <w:bCs w:val="0"/>
            <w:webHidden/>
          </w:rPr>
          <w:tab/>
        </w:r>
        <w:r w:rsidRPr="001D1F11">
          <w:rPr>
            <w:b w:val="0"/>
            <w:bCs w:val="0"/>
            <w:webHidden/>
          </w:rPr>
          <w:fldChar w:fldCharType="begin"/>
        </w:r>
        <w:r w:rsidRPr="001D1F11">
          <w:rPr>
            <w:b w:val="0"/>
            <w:bCs w:val="0"/>
            <w:webHidden/>
          </w:rPr>
          <w:instrText xml:space="preserve"> PAGEREF _Toc170371751 \h </w:instrText>
        </w:r>
        <w:r w:rsidRPr="001D1F11">
          <w:rPr>
            <w:b w:val="0"/>
            <w:bCs w:val="0"/>
            <w:webHidden/>
          </w:rPr>
        </w:r>
        <w:r w:rsidRPr="001D1F11">
          <w:rPr>
            <w:b w:val="0"/>
            <w:bCs w:val="0"/>
            <w:webHidden/>
          </w:rPr>
          <w:fldChar w:fldCharType="separate"/>
        </w:r>
        <w:r w:rsidRPr="001D1F11">
          <w:rPr>
            <w:b w:val="0"/>
            <w:bCs w:val="0"/>
            <w:webHidden/>
          </w:rPr>
          <w:t>21</w:t>
        </w:r>
        <w:r w:rsidRPr="001D1F11">
          <w:rPr>
            <w:b w:val="0"/>
            <w:bCs w:val="0"/>
            <w:webHidden/>
          </w:rPr>
          <w:fldChar w:fldCharType="end"/>
        </w:r>
      </w:hyperlink>
    </w:p>
    <w:p w14:paraId="474EB9E3" w14:textId="3EF81259"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52" w:history="1">
        <w:r w:rsidRPr="001D1F11">
          <w:rPr>
            <w:rStyle w:val="Hyperlink"/>
          </w:rPr>
          <w:t>1.</w:t>
        </w:r>
        <w:r w:rsidRPr="001D1F11">
          <w:rPr>
            <w:rFonts w:asciiTheme="minorHAnsi" w:eastAsiaTheme="minorEastAsia" w:hAnsiTheme="minorHAnsi" w:cstheme="minorBidi"/>
            <w:kern w:val="2"/>
            <w:szCs w:val="24"/>
            <w14:ligatures w14:val="standardContextual"/>
          </w:rPr>
          <w:tab/>
        </w:r>
        <w:r w:rsidRPr="001D1F11">
          <w:rPr>
            <w:rStyle w:val="Hyperlink"/>
          </w:rPr>
          <w:t>GET REGISTERED</w:t>
        </w:r>
        <w:r w:rsidRPr="001D1F11">
          <w:rPr>
            <w:webHidden/>
          </w:rPr>
          <w:tab/>
        </w:r>
        <w:r w:rsidRPr="001D1F11">
          <w:rPr>
            <w:webHidden/>
          </w:rPr>
          <w:fldChar w:fldCharType="begin"/>
        </w:r>
        <w:r w:rsidRPr="001D1F11">
          <w:rPr>
            <w:webHidden/>
          </w:rPr>
          <w:instrText xml:space="preserve"> PAGEREF _Toc170371752 \h </w:instrText>
        </w:r>
        <w:r w:rsidRPr="001D1F11">
          <w:rPr>
            <w:webHidden/>
          </w:rPr>
        </w:r>
        <w:r w:rsidRPr="001D1F11">
          <w:rPr>
            <w:webHidden/>
          </w:rPr>
          <w:fldChar w:fldCharType="separate"/>
        </w:r>
        <w:r w:rsidRPr="001D1F11">
          <w:rPr>
            <w:webHidden/>
          </w:rPr>
          <w:t>21</w:t>
        </w:r>
        <w:r w:rsidRPr="001D1F11">
          <w:rPr>
            <w:webHidden/>
          </w:rPr>
          <w:fldChar w:fldCharType="end"/>
        </w:r>
      </w:hyperlink>
    </w:p>
    <w:p w14:paraId="323E1CE5" w14:textId="3C6FB573"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53" w:history="1">
        <w:r w:rsidRPr="001D1F11">
          <w:rPr>
            <w:rStyle w:val="Hyperlink"/>
          </w:rPr>
          <w:t>2.</w:t>
        </w:r>
        <w:r w:rsidRPr="001D1F11">
          <w:rPr>
            <w:rFonts w:asciiTheme="minorHAnsi" w:eastAsiaTheme="minorEastAsia" w:hAnsiTheme="minorHAnsi" w:cstheme="minorBidi"/>
            <w:kern w:val="2"/>
            <w:szCs w:val="24"/>
            <w14:ligatures w14:val="standardContextual"/>
          </w:rPr>
          <w:tab/>
        </w:r>
        <w:r w:rsidRPr="001D1F11">
          <w:rPr>
            <w:rStyle w:val="Hyperlink"/>
          </w:rPr>
          <w:t>APPLICATION COMPONENTS</w:t>
        </w:r>
        <w:r w:rsidRPr="001D1F11">
          <w:rPr>
            <w:webHidden/>
          </w:rPr>
          <w:tab/>
        </w:r>
        <w:r w:rsidRPr="001D1F11">
          <w:rPr>
            <w:webHidden/>
          </w:rPr>
          <w:fldChar w:fldCharType="begin"/>
        </w:r>
        <w:r w:rsidRPr="001D1F11">
          <w:rPr>
            <w:webHidden/>
          </w:rPr>
          <w:instrText xml:space="preserve"> PAGEREF _Toc170371753 \h </w:instrText>
        </w:r>
        <w:r w:rsidRPr="001D1F11">
          <w:rPr>
            <w:webHidden/>
          </w:rPr>
        </w:r>
        <w:r w:rsidRPr="001D1F11">
          <w:rPr>
            <w:webHidden/>
          </w:rPr>
          <w:fldChar w:fldCharType="separate"/>
        </w:r>
        <w:r w:rsidRPr="001D1F11">
          <w:rPr>
            <w:webHidden/>
          </w:rPr>
          <w:t>24</w:t>
        </w:r>
        <w:r w:rsidRPr="001D1F11">
          <w:rPr>
            <w:webHidden/>
          </w:rPr>
          <w:fldChar w:fldCharType="end"/>
        </w:r>
      </w:hyperlink>
    </w:p>
    <w:p w14:paraId="13E75875" w14:textId="0CCBE009"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54" w:history="1">
        <w:r w:rsidRPr="001D1F11">
          <w:rPr>
            <w:rStyle w:val="Hyperlink"/>
          </w:rPr>
          <w:t>3.</w:t>
        </w:r>
        <w:r w:rsidRPr="001D1F11">
          <w:rPr>
            <w:rFonts w:asciiTheme="minorHAnsi" w:eastAsiaTheme="minorEastAsia" w:hAnsiTheme="minorHAnsi" w:cstheme="minorBidi"/>
            <w:kern w:val="2"/>
            <w:szCs w:val="24"/>
            <w14:ligatures w14:val="standardContextual"/>
          </w:rPr>
          <w:tab/>
        </w:r>
        <w:r w:rsidRPr="001D1F11">
          <w:rPr>
            <w:rStyle w:val="Hyperlink"/>
          </w:rPr>
          <w:t>WRITE AND COMPLETE APPLICATION</w:t>
        </w:r>
        <w:r w:rsidRPr="001D1F11">
          <w:rPr>
            <w:webHidden/>
          </w:rPr>
          <w:tab/>
        </w:r>
        <w:r w:rsidRPr="001D1F11">
          <w:rPr>
            <w:webHidden/>
          </w:rPr>
          <w:fldChar w:fldCharType="begin"/>
        </w:r>
        <w:r w:rsidRPr="001D1F11">
          <w:rPr>
            <w:webHidden/>
          </w:rPr>
          <w:instrText xml:space="preserve"> PAGEREF _Toc170371754 \h </w:instrText>
        </w:r>
        <w:r w:rsidRPr="001D1F11">
          <w:rPr>
            <w:webHidden/>
          </w:rPr>
        </w:r>
        <w:r w:rsidRPr="001D1F11">
          <w:rPr>
            <w:webHidden/>
          </w:rPr>
          <w:fldChar w:fldCharType="separate"/>
        </w:r>
        <w:r w:rsidRPr="001D1F11">
          <w:rPr>
            <w:webHidden/>
          </w:rPr>
          <w:t>25</w:t>
        </w:r>
        <w:r w:rsidRPr="001D1F11">
          <w:rPr>
            <w:webHidden/>
          </w:rPr>
          <w:fldChar w:fldCharType="end"/>
        </w:r>
      </w:hyperlink>
    </w:p>
    <w:p w14:paraId="2D393D1F" w14:textId="7DFB45B5"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55" w:history="1">
        <w:r w:rsidRPr="001D1F11">
          <w:rPr>
            <w:rStyle w:val="Hyperlink"/>
          </w:rPr>
          <w:t>4.</w:t>
        </w:r>
        <w:r w:rsidRPr="001D1F11">
          <w:rPr>
            <w:rFonts w:asciiTheme="minorHAnsi" w:eastAsiaTheme="minorEastAsia" w:hAnsiTheme="minorHAnsi" w:cstheme="minorBidi"/>
            <w:kern w:val="2"/>
            <w:szCs w:val="24"/>
            <w14:ligatures w14:val="standardContextual"/>
          </w:rPr>
          <w:tab/>
        </w:r>
        <w:r w:rsidRPr="001D1F11">
          <w:rPr>
            <w:rStyle w:val="Hyperlink"/>
          </w:rPr>
          <w:t>SUBMIT APPLICATION</w:t>
        </w:r>
        <w:r w:rsidRPr="001D1F11">
          <w:rPr>
            <w:webHidden/>
          </w:rPr>
          <w:tab/>
        </w:r>
        <w:r w:rsidRPr="001D1F11">
          <w:rPr>
            <w:webHidden/>
          </w:rPr>
          <w:fldChar w:fldCharType="begin"/>
        </w:r>
        <w:r w:rsidRPr="001D1F11">
          <w:rPr>
            <w:webHidden/>
          </w:rPr>
          <w:instrText xml:space="preserve"> PAGEREF _Toc170371755 \h </w:instrText>
        </w:r>
        <w:r w:rsidRPr="001D1F11">
          <w:rPr>
            <w:webHidden/>
          </w:rPr>
        </w:r>
        <w:r w:rsidRPr="001D1F11">
          <w:rPr>
            <w:webHidden/>
          </w:rPr>
          <w:fldChar w:fldCharType="separate"/>
        </w:r>
        <w:r w:rsidRPr="001D1F11">
          <w:rPr>
            <w:webHidden/>
          </w:rPr>
          <w:t>28</w:t>
        </w:r>
        <w:r w:rsidRPr="001D1F11">
          <w:rPr>
            <w:webHidden/>
          </w:rPr>
          <w:fldChar w:fldCharType="end"/>
        </w:r>
      </w:hyperlink>
    </w:p>
    <w:p w14:paraId="07EAA615" w14:textId="031BCED1"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56" w:history="1">
        <w:r w:rsidRPr="001D1F11">
          <w:rPr>
            <w:rStyle w:val="Hyperlink"/>
          </w:rPr>
          <w:t>5.</w:t>
        </w:r>
        <w:r w:rsidRPr="001D1F11">
          <w:rPr>
            <w:rFonts w:asciiTheme="minorHAnsi" w:eastAsiaTheme="minorEastAsia" w:hAnsiTheme="minorHAnsi" w:cstheme="minorBidi"/>
            <w:kern w:val="2"/>
            <w:szCs w:val="24"/>
            <w14:ligatures w14:val="standardContextual"/>
          </w:rPr>
          <w:tab/>
        </w:r>
        <w:r w:rsidRPr="001D1F11">
          <w:rPr>
            <w:rStyle w:val="Hyperlink"/>
          </w:rPr>
          <w:t>AFTER SUBMISSION</w:t>
        </w:r>
        <w:r w:rsidRPr="001D1F11">
          <w:rPr>
            <w:webHidden/>
          </w:rPr>
          <w:tab/>
        </w:r>
        <w:r w:rsidRPr="001D1F11">
          <w:rPr>
            <w:webHidden/>
          </w:rPr>
          <w:fldChar w:fldCharType="begin"/>
        </w:r>
        <w:r w:rsidRPr="001D1F11">
          <w:rPr>
            <w:webHidden/>
          </w:rPr>
          <w:instrText xml:space="preserve"> PAGEREF _Toc170371756 \h </w:instrText>
        </w:r>
        <w:r w:rsidRPr="001D1F11">
          <w:rPr>
            <w:webHidden/>
          </w:rPr>
        </w:r>
        <w:r w:rsidRPr="001D1F11">
          <w:rPr>
            <w:webHidden/>
          </w:rPr>
          <w:fldChar w:fldCharType="separate"/>
        </w:r>
        <w:r w:rsidRPr="001D1F11">
          <w:rPr>
            <w:webHidden/>
          </w:rPr>
          <w:t>30</w:t>
        </w:r>
        <w:r w:rsidRPr="001D1F11">
          <w:rPr>
            <w:webHidden/>
          </w:rPr>
          <w:fldChar w:fldCharType="end"/>
        </w:r>
      </w:hyperlink>
    </w:p>
    <w:p w14:paraId="4FF2229C" w14:textId="25BF3AF5"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57" w:history="1">
        <w:r w:rsidRPr="001D1F11">
          <w:rPr>
            <w:rStyle w:val="Hyperlink"/>
            <w:b w:val="0"/>
            <w:bCs w:val="0"/>
          </w:rPr>
          <w:t>Appendix B - Formatting Requirements and System Validation</w:t>
        </w:r>
        <w:r w:rsidRPr="001D1F11">
          <w:rPr>
            <w:b w:val="0"/>
            <w:bCs w:val="0"/>
            <w:webHidden/>
          </w:rPr>
          <w:tab/>
        </w:r>
        <w:r w:rsidRPr="001D1F11">
          <w:rPr>
            <w:b w:val="0"/>
            <w:bCs w:val="0"/>
            <w:webHidden/>
          </w:rPr>
          <w:fldChar w:fldCharType="begin"/>
        </w:r>
        <w:r w:rsidRPr="001D1F11">
          <w:rPr>
            <w:b w:val="0"/>
            <w:bCs w:val="0"/>
            <w:webHidden/>
          </w:rPr>
          <w:instrText xml:space="preserve"> PAGEREF _Toc170371757 \h </w:instrText>
        </w:r>
        <w:r w:rsidRPr="001D1F11">
          <w:rPr>
            <w:b w:val="0"/>
            <w:bCs w:val="0"/>
            <w:webHidden/>
          </w:rPr>
        </w:r>
        <w:r w:rsidRPr="001D1F11">
          <w:rPr>
            <w:b w:val="0"/>
            <w:bCs w:val="0"/>
            <w:webHidden/>
          </w:rPr>
          <w:fldChar w:fldCharType="separate"/>
        </w:r>
        <w:r w:rsidRPr="001D1F11">
          <w:rPr>
            <w:b w:val="0"/>
            <w:bCs w:val="0"/>
            <w:webHidden/>
          </w:rPr>
          <w:t>33</w:t>
        </w:r>
        <w:r w:rsidRPr="001D1F11">
          <w:rPr>
            <w:b w:val="0"/>
            <w:bCs w:val="0"/>
            <w:webHidden/>
          </w:rPr>
          <w:fldChar w:fldCharType="end"/>
        </w:r>
      </w:hyperlink>
    </w:p>
    <w:p w14:paraId="1726903E" w14:textId="14A277C0"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58" w:history="1">
        <w:r w:rsidRPr="001D1F11">
          <w:rPr>
            <w:rStyle w:val="Hyperlink"/>
          </w:rPr>
          <w:t>1.</w:t>
        </w:r>
        <w:r w:rsidRPr="001D1F11">
          <w:rPr>
            <w:rFonts w:asciiTheme="minorHAnsi" w:eastAsiaTheme="minorEastAsia" w:hAnsiTheme="minorHAnsi" w:cstheme="minorBidi"/>
            <w:kern w:val="2"/>
            <w:szCs w:val="24"/>
            <w14:ligatures w14:val="standardContextual"/>
          </w:rPr>
          <w:tab/>
        </w:r>
        <w:r w:rsidRPr="001D1F11">
          <w:rPr>
            <w:rStyle w:val="Hyperlink"/>
          </w:rPr>
          <w:t>SAMHSA FORMATTING REQUIREMENTS</w:t>
        </w:r>
        <w:r w:rsidRPr="001D1F11">
          <w:rPr>
            <w:webHidden/>
          </w:rPr>
          <w:tab/>
        </w:r>
        <w:r w:rsidRPr="001D1F11">
          <w:rPr>
            <w:webHidden/>
          </w:rPr>
          <w:fldChar w:fldCharType="begin"/>
        </w:r>
        <w:r w:rsidRPr="001D1F11">
          <w:rPr>
            <w:webHidden/>
          </w:rPr>
          <w:instrText xml:space="preserve"> PAGEREF _Toc170371758 \h </w:instrText>
        </w:r>
        <w:r w:rsidRPr="001D1F11">
          <w:rPr>
            <w:webHidden/>
          </w:rPr>
        </w:r>
        <w:r w:rsidRPr="001D1F11">
          <w:rPr>
            <w:webHidden/>
          </w:rPr>
          <w:fldChar w:fldCharType="separate"/>
        </w:r>
        <w:r w:rsidRPr="001D1F11">
          <w:rPr>
            <w:webHidden/>
          </w:rPr>
          <w:t>33</w:t>
        </w:r>
        <w:r w:rsidRPr="001D1F11">
          <w:rPr>
            <w:webHidden/>
          </w:rPr>
          <w:fldChar w:fldCharType="end"/>
        </w:r>
      </w:hyperlink>
    </w:p>
    <w:p w14:paraId="3D785EA2" w14:textId="5E84E9AB"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59" w:history="1">
        <w:r w:rsidRPr="001D1F11">
          <w:rPr>
            <w:rStyle w:val="Hyperlink"/>
          </w:rPr>
          <w:t>2.</w:t>
        </w:r>
        <w:r w:rsidRPr="001D1F11">
          <w:rPr>
            <w:rFonts w:asciiTheme="minorHAnsi" w:eastAsiaTheme="minorEastAsia" w:hAnsiTheme="minorHAnsi" w:cstheme="minorBidi"/>
            <w:kern w:val="2"/>
            <w:szCs w:val="24"/>
            <w14:ligatures w14:val="standardContextual"/>
          </w:rPr>
          <w:tab/>
        </w:r>
        <w:r w:rsidRPr="001D1F11">
          <w:rPr>
            <w:rStyle w:val="Hyperlink"/>
          </w:rPr>
          <w:t>GRANTS.GOV FORMATTING AND VALIDATION REQUIREMENTS</w:t>
        </w:r>
        <w:r w:rsidRPr="001D1F11">
          <w:rPr>
            <w:webHidden/>
          </w:rPr>
          <w:tab/>
        </w:r>
        <w:r w:rsidRPr="001D1F11">
          <w:rPr>
            <w:webHidden/>
          </w:rPr>
          <w:fldChar w:fldCharType="begin"/>
        </w:r>
        <w:r w:rsidRPr="001D1F11">
          <w:rPr>
            <w:webHidden/>
          </w:rPr>
          <w:instrText xml:space="preserve"> PAGEREF _Toc170371759 \h </w:instrText>
        </w:r>
        <w:r w:rsidRPr="001D1F11">
          <w:rPr>
            <w:webHidden/>
          </w:rPr>
        </w:r>
        <w:r w:rsidRPr="001D1F11">
          <w:rPr>
            <w:webHidden/>
          </w:rPr>
          <w:fldChar w:fldCharType="separate"/>
        </w:r>
        <w:r w:rsidRPr="001D1F11">
          <w:rPr>
            <w:webHidden/>
          </w:rPr>
          <w:t>33</w:t>
        </w:r>
        <w:r w:rsidRPr="001D1F11">
          <w:rPr>
            <w:webHidden/>
          </w:rPr>
          <w:fldChar w:fldCharType="end"/>
        </w:r>
      </w:hyperlink>
    </w:p>
    <w:p w14:paraId="4DD34AF6" w14:textId="41D7C33D" w:rsidR="008D3338" w:rsidRPr="001D1F11" w:rsidRDefault="008D3338">
      <w:pPr>
        <w:pStyle w:val="TOC2"/>
        <w:rPr>
          <w:rFonts w:asciiTheme="minorHAnsi" w:eastAsiaTheme="minorEastAsia" w:hAnsiTheme="minorHAnsi" w:cstheme="minorBidi"/>
          <w:kern w:val="2"/>
          <w:szCs w:val="24"/>
          <w14:ligatures w14:val="standardContextual"/>
        </w:rPr>
      </w:pPr>
      <w:hyperlink w:anchor="_Toc170371760" w:history="1">
        <w:r w:rsidRPr="001D1F11">
          <w:rPr>
            <w:rStyle w:val="Hyperlink"/>
          </w:rPr>
          <w:t>3.</w:t>
        </w:r>
        <w:r w:rsidRPr="001D1F11">
          <w:rPr>
            <w:rFonts w:asciiTheme="minorHAnsi" w:eastAsiaTheme="minorEastAsia" w:hAnsiTheme="minorHAnsi" w:cstheme="minorBidi"/>
            <w:kern w:val="2"/>
            <w:szCs w:val="24"/>
            <w14:ligatures w14:val="standardContextual"/>
          </w:rPr>
          <w:tab/>
        </w:r>
        <w:r w:rsidRPr="001D1F11">
          <w:rPr>
            <w:rStyle w:val="Hyperlink"/>
          </w:rPr>
          <w:t>eRA COMMONS FORMATTING AND VALIDATION REQUIREMENTS</w:t>
        </w:r>
        <w:r w:rsidRPr="001D1F11">
          <w:rPr>
            <w:webHidden/>
          </w:rPr>
          <w:tab/>
        </w:r>
        <w:r w:rsidRPr="001D1F11">
          <w:rPr>
            <w:webHidden/>
          </w:rPr>
          <w:fldChar w:fldCharType="begin"/>
        </w:r>
        <w:r w:rsidRPr="001D1F11">
          <w:rPr>
            <w:webHidden/>
          </w:rPr>
          <w:instrText xml:space="preserve"> PAGEREF _Toc170371760 \h </w:instrText>
        </w:r>
        <w:r w:rsidRPr="001D1F11">
          <w:rPr>
            <w:webHidden/>
          </w:rPr>
        </w:r>
        <w:r w:rsidRPr="001D1F11">
          <w:rPr>
            <w:webHidden/>
          </w:rPr>
          <w:fldChar w:fldCharType="separate"/>
        </w:r>
        <w:r w:rsidRPr="001D1F11">
          <w:rPr>
            <w:webHidden/>
          </w:rPr>
          <w:t>34</w:t>
        </w:r>
        <w:r w:rsidRPr="001D1F11">
          <w:rPr>
            <w:webHidden/>
          </w:rPr>
          <w:fldChar w:fldCharType="end"/>
        </w:r>
      </w:hyperlink>
    </w:p>
    <w:p w14:paraId="3DEF9E9A" w14:textId="5F09C2D9"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61" w:history="1">
        <w:r w:rsidRPr="001D1F11">
          <w:rPr>
            <w:rStyle w:val="Hyperlink"/>
            <w:b w:val="0"/>
            <w:bCs w:val="0"/>
          </w:rPr>
          <w:t>Appendix C – Confidentiality and SAMHSA Participant Protection/Human Subjects Guidelines</w:t>
        </w:r>
        <w:r w:rsidRPr="001D1F11">
          <w:rPr>
            <w:b w:val="0"/>
            <w:bCs w:val="0"/>
            <w:webHidden/>
          </w:rPr>
          <w:tab/>
        </w:r>
        <w:r w:rsidRPr="001D1F11">
          <w:rPr>
            <w:b w:val="0"/>
            <w:bCs w:val="0"/>
            <w:webHidden/>
          </w:rPr>
          <w:fldChar w:fldCharType="begin"/>
        </w:r>
        <w:r w:rsidRPr="001D1F11">
          <w:rPr>
            <w:b w:val="0"/>
            <w:bCs w:val="0"/>
            <w:webHidden/>
          </w:rPr>
          <w:instrText xml:space="preserve"> PAGEREF _Toc170371761 \h </w:instrText>
        </w:r>
        <w:r w:rsidRPr="001D1F11">
          <w:rPr>
            <w:b w:val="0"/>
            <w:bCs w:val="0"/>
            <w:webHidden/>
          </w:rPr>
        </w:r>
        <w:r w:rsidRPr="001D1F11">
          <w:rPr>
            <w:b w:val="0"/>
            <w:bCs w:val="0"/>
            <w:webHidden/>
          </w:rPr>
          <w:fldChar w:fldCharType="separate"/>
        </w:r>
        <w:r w:rsidRPr="001D1F11">
          <w:rPr>
            <w:b w:val="0"/>
            <w:bCs w:val="0"/>
            <w:webHidden/>
          </w:rPr>
          <w:t>38</w:t>
        </w:r>
        <w:r w:rsidRPr="001D1F11">
          <w:rPr>
            <w:b w:val="0"/>
            <w:bCs w:val="0"/>
            <w:webHidden/>
          </w:rPr>
          <w:fldChar w:fldCharType="end"/>
        </w:r>
      </w:hyperlink>
    </w:p>
    <w:p w14:paraId="2CA44E9E" w14:textId="7C439FB9"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62" w:history="1">
        <w:r w:rsidRPr="001D1F11">
          <w:rPr>
            <w:rStyle w:val="Hyperlink"/>
            <w:b w:val="0"/>
            <w:bCs w:val="0"/>
          </w:rPr>
          <w:t>Appendix D – Developing Goals and Measurable Objectives</w:t>
        </w:r>
        <w:r w:rsidRPr="001D1F11">
          <w:rPr>
            <w:b w:val="0"/>
            <w:bCs w:val="0"/>
            <w:webHidden/>
          </w:rPr>
          <w:tab/>
        </w:r>
        <w:r w:rsidRPr="001D1F11">
          <w:rPr>
            <w:b w:val="0"/>
            <w:bCs w:val="0"/>
            <w:webHidden/>
          </w:rPr>
          <w:fldChar w:fldCharType="begin"/>
        </w:r>
        <w:r w:rsidRPr="001D1F11">
          <w:rPr>
            <w:b w:val="0"/>
            <w:bCs w:val="0"/>
            <w:webHidden/>
          </w:rPr>
          <w:instrText xml:space="preserve"> PAGEREF _Toc170371762 \h </w:instrText>
        </w:r>
        <w:r w:rsidRPr="001D1F11">
          <w:rPr>
            <w:b w:val="0"/>
            <w:bCs w:val="0"/>
            <w:webHidden/>
          </w:rPr>
        </w:r>
        <w:r w:rsidRPr="001D1F11">
          <w:rPr>
            <w:b w:val="0"/>
            <w:bCs w:val="0"/>
            <w:webHidden/>
          </w:rPr>
          <w:fldChar w:fldCharType="separate"/>
        </w:r>
        <w:r w:rsidRPr="001D1F11">
          <w:rPr>
            <w:b w:val="0"/>
            <w:bCs w:val="0"/>
            <w:webHidden/>
          </w:rPr>
          <w:t>41</w:t>
        </w:r>
        <w:r w:rsidRPr="001D1F11">
          <w:rPr>
            <w:b w:val="0"/>
            <w:bCs w:val="0"/>
            <w:webHidden/>
          </w:rPr>
          <w:fldChar w:fldCharType="end"/>
        </w:r>
      </w:hyperlink>
    </w:p>
    <w:p w14:paraId="3668C09E" w14:textId="4578CA1E"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63" w:history="1">
        <w:r w:rsidRPr="001D1F11">
          <w:rPr>
            <w:rStyle w:val="Hyperlink"/>
            <w:b w:val="0"/>
            <w:bCs w:val="0"/>
          </w:rPr>
          <w:t>Appendix E – Developing the Plan for Data Collection, Performance Assessment, and Quality Improvement</w:t>
        </w:r>
        <w:r w:rsidRPr="001D1F11">
          <w:rPr>
            <w:b w:val="0"/>
            <w:bCs w:val="0"/>
            <w:webHidden/>
          </w:rPr>
          <w:tab/>
        </w:r>
        <w:r w:rsidRPr="001D1F11">
          <w:rPr>
            <w:b w:val="0"/>
            <w:bCs w:val="0"/>
            <w:webHidden/>
          </w:rPr>
          <w:fldChar w:fldCharType="begin"/>
        </w:r>
        <w:r w:rsidRPr="001D1F11">
          <w:rPr>
            <w:b w:val="0"/>
            <w:bCs w:val="0"/>
            <w:webHidden/>
          </w:rPr>
          <w:instrText xml:space="preserve"> PAGEREF _Toc170371763 \h </w:instrText>
        </w:r>
        <w:r w:rsidRPr="001D1F11">
          <w:rPr>
            <w:b w:val="0"/>
            <w:bCs w:val="0"/>
            <w:webHidden/>
          </w:rPr>
        </w:r>
        <w:r w:rsidRPr="001D1F11">
          <w:rPr>
            <w:b w:val="0"/>
            <w:bCs w:val="0"/>
            <w:webHidden/>
          </w:rPr>
          <w:fldChar w:fldCharType="separate"/>
        </w:r>
        <w:r w:rsidRPr="001D1F11">
          <w:rPr>
            <w:b w:val="0"/>
            <w:bCs w:val="0"/>
            <w:webHidden/>
          </w:rPr>
          <w:t>44</w:t>
        </w:r>
        <w:r w:rsidRPr="001D1F11">
          <w:rPr>
            <w:b w:val="0"/>
            <w:bCs w:val="0"/>
            <w:webHidden/>
          </w:rPr>
          <w:fldChar w:fldCharType="end"/>
        </w:r>
      </w:hyperlink>
    </w:p>
    <w:p w14:paraId="6BB2303B" w14:textId="6C7F38EC"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64" w:history="1">
        <w:r w:rsidRPr="001D1F11">
          <w:rPr>
            <w:rStyle w:val="Hyperlink"/>
            <w:b w:val="0"/>
            <w:bCs w:val="0"/>
          </w:rPr>
          <w:t>Appendix F – Biographical Sketches and Position Descriptions</w:t>
        </w:r>
        <w:r w:rsidRPr="001D1F11">
          <w:rPr>
            <w:b w:val="0"/>
            <w:bCs w:val="0"/>
            <w:webHidden/>
          </w:rPr>
          <w:tab/>
        </w:r>
        <w:r w:rsidRPr="001D1F11">
          <w:rPr>
            <w:b w:val="0"/>
            <w:bCs w:val="0"/>
            <w:webHidden/>
          </w:rPr>
          <w:fldChar w:fldCharType="begin"/>
        </w:r>
        <w:r w:rsidRPr="001D1F11">
          <w:rPr>
            <w:b w:val="0"/>
            <w:bCs w:val="0"/>
            <w:webHidden/>
          </w:rPr>
          <w:instrText xml:space="preserve"> PAGEREF _Toc170371764 \h </w:instrText>
        </w:r>
        <w:r w:rsidRPr="001D1F11">
          <w:rPr>
            <w:b w:val="0"/>
            <w:bCs w:val="0"/>
            <w:webHidden/>
          </w:rPr>
        </w:r>
        <w:r w:rsidRPr="001D1F11">
          <w:rPr>
            <w:b w:val="0"/>
            <w:bCs w:val="0"/>
            <w:webHidden/>
          </w:rPr>
          <w:fldChar w:fldCharType="separate"/>
        </w:r>
        <w:r w:rsidRPr="001D1F11">
          <w:rPr>
            <w:b w:val="0"/>
            <w:bCs w:val="0"/>
            <w:webHidden/>
          </w:rPr>
          <w:t>47</w:t>
        </w:r>
        <w:r w:rsidRPr="001D1F11">
          <w:rPr>
            <w:b w:val="0"/>
            <w:bCs w:val="0"/>
            <w:webHidden/>
          </w:rPr>
          <w:fldChar w:fldCharType="end"/>
        </w:r>
      </w:hyperlink>
    </w:p>
    <w:p w14:paraId="2DF14889" w14:textId="11DB5A4E"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65" w:history="1">
        <w:r w:rsidRPr="001D1F11">
          <w:rPr>
            <w:rStyle w:val="Hyperlink"/>
            <w:b w:val="0"/>
            <w:bCs w:val="0"/>
          </w:rPr>
          <w:t>Appendix G – Addressing Behavioral Health Disparities</w:t>
        </w:r>
        <w:r w:rsidRPr="001D1F11">
          <w:rPr>
            <w:b w:val="0"/>
            <w:bCs w:val="0"/>
            <w:webHidden/>
          </w:rPr>
          <w:tab/>
        </w:r>
        <w:r w:rsidRPr="001D1F11">
          <w:rPr>
            <w:b w:val="0"/>
            <w:bCs w:val="0"/>
            <w:webHidden/>
          </w:rPr>
          <w:fldChar w:fldCharType="begin"/>
        </w:r>
        <w:r w:rsidRPr="001D1F11">
          <w:rPr>
            <w:b w:val="0"/>
            <w:bCs w:val="0"/>
            <w:webHidden/>
          </w:rPr>
          <w:instrText xml:space="preserve"> PAGEREF _Toc170371765 \h </w:instrText>
        </w:r>
        <w:r w:rsidRPr="001D1F11">
          <w:rPr>
            <w:b w:val="0"/>
            <w:bCs w:val="0"/>
            <w:webHidden/>
          </w:rPr>
        </w:r>
        <w:r w:rsidRPr="001D1F11">
          <w:rPr>
            <w:b w:val="0"/>
            <w:bCs w:val="0"/>
            <w:webHidden/>
          </w:rPr>
          <w:fldChar w:fldCharType="separate"/>
        </w:r>
        <w:r w:rsidRPr="001D1F11">
          <w:rPr>
            <w:b w:val="0"/>
            <w:bCs w:val="0"/>
            <w:webHidden/>
          </w:rPr>
          <w:t>48</w:t>
        </w:r>
        <w:r w:rsidRPr="001D1F11">
          <w:rPr>
            <w:b w:val="0"/>
            <w:bCs w:val="0"/>
            <w:webHidden/>
          </w:rPr>
          <w:fldChar w:fldCharType="end"/>
        </w:r>
      </w:hyperlink>
    </w:p>
    <w:p w14:paraId="1C78886A" w14:textId="624C64C6"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66" w:history="1">
        <w:r w:rsidRPr="001D1F11">
          <w:rPr>
            <w:rStyle w:val="Hyperlink"/>
            <w:b w:val="0"/>
            <w:bCs w:val="0"/>
          </w:rPr>
          <w:t>Appendix H – Standard Funding Restrictions</w:t>
        </w:r>
        <w:r w:rsidRPr="001D1F11">
          <w:rPr>
            <w:b w:val="0"/>
            <w:bCs w:val="0"/>
            <w:webHidden/>
          </w:rPr>
          <w:tab/>
        </w:r>
        <w:r w:rsidRPr="001D1F11">
          <w:rPr>
            <w:b w:val="0"/>
            <w:bCs w:val="0"/>
            <w:webHidden/>
          </w:rPr>
          <w:fldChar w:fldCharType="begin"/>
        </w:r>
        <w:r w:rsidRPr="001D1F11">
          <w:rPr>
            <w:b w:val="0"/>
            <w:bCs w:val="0"/>
            <w:webHidden/>
          </w:rPr>
          <w:instrText xml:space="preserve"> PAGEREF _Toc170371766 \h </w:instrText>
        </w:r>
        <w:r w:rsidRPr="001D1F11">
          <w:rPr>
            <w:b w:val="0"/>
            <w:bCs w:val="0"/>
            <w:webHidden/>
          </w:rPr>
        </w:r>
        <w:r w:rsidRPr="001D1F11">
          <w:rPr>
            <w:b w:val="0"/>
            <w:bCs w:val="0"/>
            <w:webHidden/>
          </w:rPr>
          <w:fldChar w:fldCharType="separate"/>
        </w:r>
        <w:r w:rsidRPr="001D1F11">
          <w:rPr>
            <w:b w:val="0"/>
            <w:bCs w:val="0"/>
            <w:webHidden/>
          </w:rPr>
          <w:t>50</w:t>
        </w:r>
        <w:r w:rsidRPr="001D1F11">
          <w:rPr>
            <w:b w:val="0"/>
            <w:bCs w:val="0"/>
            <w:webHidden/>
          </w:rPr>
          <w:fldChar w:fldCharType="end"/>
        </w:r>
      </w:hyperlink>
    </w:p>
    <w:p w14:paraId="5715F969" w14:textId="42D1327C"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67" w:history="1">
        <w:r w:rsidRPr="001D1F11">
          <w:rPr>
            <w:rStyle w:val="Hyperlink"/>
            <w:b w:val="0"/>
            <w:bCs w:val="0"/>
          </w:rPr>
          <w:t>Appendix I – Intergovernmental Review (E.O. 12372) Requirements</w:t>
        </w:r>
        <w:r w:rsidRPr="001D1F11">
          <w:rPr>
            <w:b w:val="0"/>
            <w:bCs w:val="0"/>
            <w:webHidden/>
          </w:rPr>
          <w:tab/>
        </w:r>
        <w:r w:rsidRPr="001D1F11">
          <w:rPr>
            <w:b w:val="0"/>
            <w:bCs w:val="0"/>
            <w:webHidden/>
          </w:rPr>
          <w:fldChar w:fldCharType="begin"/>
        </w:r>
        <w:r w:rsidRPr="001D1F11">
          <w:rPr>
            <w:b w:val="0"/>
            <w:bCs w:val="0"/>
            <w:webHidden/>
          </w:rPr>
          <w:instrText xml:space="preserve"> PAGEREF _Toc170371767 \h </w:instrText>
        </w:r>
        <w:r w:rsidRPr="001D1F11">
          <w:rPr>
            <w:b w:val="0"/>
            <w:bCs w:val="0"/>
            <w:webHidden/>
          </w:rPr>
        </w:r>
        <w:r w:rsidRPr="001D1F11">
          <w:rPr>
            <w:b w:val="0"/>
            <w:bCs w:val="0"/>
            <w:webHidden/>
          </w:rPr>
          <w:fldChar w:fldCharType="separate"/>
        </w:r>
        <w:r w:rsidRPr="001D1F11">
          <w:rPr>
            <w:b w:val="0"/>
            <w:bCs w:val="0"/>
            <w:webHidden/>
          </w:rPr>
          <w:t>52</w:t>
        </w:r>
        <w:r w:rsidRPr="001D1F11">
          <w:rPr>
            <w:b w:val="0"/>
            <w:bCs w:val="0"/>
            <w:webHidden/>
          </w:rPr>
          <w:fldChar w:fldCharType="end"/>
        </w:r>
      </w:hyperlink>
    </w:p>
    <w:p w14:paraId="010E261D" w14:textId="2CFCD5D1"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68" w:history="1">
        <w:r w:rsidRPr="001D1F11">
          <w:rPr>
            <w:rStyle w:val="Hyperlink"/>
            <w:b w:val="0"/>
            <w:bCs w:val="0"/>
          </w:rPr>
          <w:t>Appendix J – Administrative and National Policy Requirements</w:t>
        </w:r>
        <w:r w:rsidRPr="001D1F11">
          <w:rPr>
            <w:b w:val="0"/>
            <w:bCs w:val="0"/>
            <w:webHidden/>
          </w:rPr>
          <w:tab/>
        </w:r>
        <w:r w:rsidRPr="001D1F11">
          <w:rPr>
            <w:b w:val="0"/>
            <w:bCs w:val="0"/>
            <w:webHidden/>
          </w:rPr>
          <w:fldChar w:fldCharType="begin"/>
        </w:r>
        <w:r w:rsidRPr="001D1F11">
          <w:rPr>
            <w:b w:val="0"/>
            <w:bCs w:val="0"/>
            <w:webHidden/>
          </w:rPr>
          <w:instrText xml:space="preserve"> PAGEREF _Toc170371768 \h </w:instrText>
        </w:r>
        <w:r w:rsidRPr="001D1F11">
          <w:rPr>
            <w:b w:val="0"/>
            <w:bCs w:val="0"/>
            <w:webHidden/>
          </w:rPr>
        </w:r>
        <w:r w:rsidRPr="001D1F11">
          <w:rPr>
            <w:b w:val="0"/>
            <w:bCs w:val="0"/>
            <w:webHidden/>
          </w:rPr>
          <w:fldChar w:fldCharType="separate"/>
        </w:r>
        <w:r w:rsidRPr="001D1F11">
          <w:rPr>
            <w:b w:val="0"/>
            <w:bCs w:val="0"/>
            <w:webHidden/>
          </w:rPr>
          <w:t>54</w:t>
        </w:r>
        <w:r w:rsidRPr="001D1F11">
          <w:rPr>
            <w:b w:val="0"/>
            <w:bCs w:val="0"/>
            <w:webHidden/>
          </w:rPr>
          <w:fldChar w:fldCharType="end"/>
        </w:r>
      </w:hyperlink>
    </w:p>
    <w:p w14:paraId="16D8C868" w14:textId="316DDF44"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69" w:history="1">
        <w:r w:rsidRPr="001D1F11">
          <w:rPr>
            <w:rStyle w:val="Hyperlink"/>
            <w:b w:val="0"/>
            <w:bCs w:val="0"/>
          </w:rPr>
          <w:t>Appendix K – Sample Budget and Justification (match required)</w:t>
        </w:r>
        <w:r w:rsidRPr="001D1F11">
          <w:rPr>
            <w:b w:val="0"/>
            <w:bCs w:val="0"/>
            <w:webHidden/>
          </w:rPr>
          <w:tab/>
        </w:r>
        <w:r w:rsidRPr="001D1F11">
          <w:rPr>
            <w:b w:val="0"/>
            <w:bCs w:val="0"/>
            <w:webHidden/>
          </w:rPr>
          <w:fldChar w:fldCharType="begin"/>
        </w:r>
        <w:r w:rsidRPr="001D1F11">
          <w:rPr>
            <w:b w:val="0"/>
            <w:bCs w:val="0"/>
            <w:webHidden/>
          </w:rPr>
          <w:instrText xml:space="preserve"> PAGEREF _Toc170371769 \h </w:instrText>
        </w:r>
        <w:r w:rsidRPr="001D1F11">
          <w:rPr>
            <w:b w:val="0"/>
            <w:bCs w:val="0"/>
            <w:webHidden/>
          </w:rPr>
        </w:r>
        <w:r w:rsidRPr="001D1F11">
          <w:rPr>
            <w:b w:val="0"/>
            <w:bCs w:val="0"/>
            <w:webHidden/>
          </w:rPr>
          <w:fldChar w:fldCharType="separate"/>
        </w:r>
        <w:r w:rsidRPr="001D1F11">
          <w:rPr>
            <w:b w:val="0"/>
            <w:bCs w:val="0"/>
            <w:webHidden/>
          </w:rPr>
          <w:t>61</w:t>
        </w:r>
        <w:r w:rsidRPr="001D1F11">
          <w:rPr>
            <w:b w:val="0"/>
            <w:bCs w:val="0"/>
            <w:webHidden/>
          </w:rPr>
          <w:fldChar w:fldCharType="end"/>
        </w:r>
      </w:hyperlink>
    </w:p>
    <w:p w14:paraId="158CF528" w14:textId="514F44C7" w:rsidR="008D3338" w:rsidRPr="001D1F11" w:rsidRDefault="008D3338" w:rsidP="002B7FE0">
      <w:pPr>
        <w:pStyle w:val="TOC1"/>
        <w:rPr>
          <w:rFonts w:asciiTheme="minorHAnsi" w:eastAsiaTheme="minorEastAsia" w:hAnsiTheme="minorHAnsi" w:cstheme="minorBidi"/>
          <w:b w:val="0"/>
          <w:bCs w:val="0"/>
          <w:kern w:val="2"/>
          <w14:ligatures w14:val="standardContextual"/>
        </w:rPr>
      </w:pPr>
      <w:hyperlink w:anchor="_Toc170371770" w:history="1">
        <w:r w:rsidRPr="001D1F11">
          <w:rPr>
            <w:rStyle w:val="Hyperlink"/>
            <w:b w:val="0"/>
            <w:bCs w:val="0"/>
          </w:rPr>
          <w:t>Appendix L – Certificate of Eligibility</w:t>
        </w:r>
        <w:r w:rsidRPr="001D1F11">
          <w:rPr>
            <w:b w:val="0"/>
            <w:bCs w:val="0"/>
            <w:webHidden/>
          </w:rPr>
          <w:tab/>
        </w:r>
        <w:r w:rsidRPr="001D1F11">
          <w:rPr>
            <w:b w:val="0"/>
            <w:bCs w:val="0"/>
            <w:webHidden/>
          </w:rPr>
          <w:fldChar w:fldCharType="begin"/>
        </w:r>
        <w:r w:rsidRPr="001D1F11">
          <w:rPr>
            <w:b w:val="0"/>
            <w:bCs w:val="0"/>
            <w:webHidden/>
          </w:rPr>
          <w:instrText xml:space="preserve"> PAGEREF _Toc170371770 \h </w:instrText>
        </w:r>
        <w:r w:rsidRPr="001D1F11">
          <w:rPr>
            <w:b w:val="0"/>
            <w:bCs w:val="0"/>
            <w:webHidden/>
          </w:rPr>
        </w:r>
        <w:r w:rsidRPr="001D1F11">
          <w:rPr>
            <w:b w:val="0"/>
            <w:bCs w:val="0"/>
            <w:webHidden/>
          </w:rPr>
          <w:fldChar w:fldCharType="separate"/>
        </w:r>
        <w:r w:rsidRPr="001D1F11">
          <w:rPr>
            <w:b w:val="0"/>
            <w:bCs w:val="0"/>
            <w:webHidden/>
          </w:rPr>
          <w:t>84</w:t>
        </w:r>
        <w:r w:rsidRPr="001D1F11">
          <w:rPr>
            <w:b w:val="0"/>
            <w:bCs w:val="0"/>
            <w:webHidden/>
          </w:rPr>
          <w:fldChar w:fldCharType="end"/>
        </w:r>
      </w:hyperlink>
    </w:p>
    <w:p w14:paraId="2B51ABF5" w14:textId="1102D563" w:rsidR="006A437A" w:rsidRDefault="00541F94" w:rsidP="00541F94">
      <w:pPr>
        <w:tabs>
          <w:tab w:val="left" w:pos="1008"/>
        </w:tabs>
        <w:rPr>
          <w:rFonts w:cs="Arial"/>
          <w:noProof/>
          <w:szCs w:val="24"/>
        </w:rPr>
      </w:pPr>
      <w:r w:rsidRPr="001D1F11">
        <w:rPr>
          <w:rFonts w:cs="Arial"/>
          <w:noProof/>
          <w:szCs w:val="24"/>
        </w:rPr>
        <w:fldChar w:fldCharType="end"/>
      </w:r>
      <w:r w:rsidR="006A437A">
        <w:rPr>
          <w:rFonts w:cs="Arial"/>
          <w:noProof/>
          <w:szCs w:val="24"/>
        </w:rPr>
        <w:br w:type="page"/>
      </w:r>
    </w:p>
    <w:p w14:paraId="773EAE7E" w14:textId="77777777" w:rsidR="00541F94" w:rsidRPr="00676CEE" w:rsidRDefault="00541F94" w:rsidP="00541F94">
      <w:pPr>
        <w:pStyle w:val="Heading1"/>
      </w:pPr>
      <w:bookmarkStart w:id="4" w:name="_Toc277597246"/>
      <w:bookmarkStart w:id="5" w:name="_Toc277678566"/>
      <w:bookmarkStart w:id="6" w:name="_Toc485307376"/>
      <w:bookmarkStart w:id="7" w:name="_Toc170371732"/>
      <w:r w:rsidRPr="00676CEE">
        <w:lastRenderedPageBreak/>
        <w:t>EXECUTIVE SUMMARY</w:t>
      </w:r>
      <w:bookmarkEnd w:id="4"/>
      <w:bookmarkEnd w:id="5"/>
      <w:bookmarkEnd w:id="6"/>
      <w:bookmarkEnd w:id="7"/>
    </w:p>
    <w:p w14:paraId="3AB90578" w14:textId="1DDA8675" w:rsidR="00541F94" w:rsidRPr="00676CEE" w:rsidRDefault="00541F94" w:rsidP="00541F94">
      <w:bookmarkStart w:id="8" w:name="_Hlk57879197"/>
      <w:r w:rsidRPr="00676CEE">
        <w:t xml:space="preserve">The Substance Abuse and Mental Health Services Administration (SAMHSA), Center for Substance Abuse Treatment (CSAT), is accepting applications for fiscal year </w:t>
      </w:r>
      <w:r>
        <w:t>(FY) 20</w:t>
      </w:r>
      <w:r w:rsidR="00647CCC">
        <w:t>21</w:t>
      </w:r>
      <w:r>
        <w:t xml:space="preserve"> </w:t>
      </w:r>
      <w:r w:rsidRPr="00676CEE">
        <w:t xml:space="preserve">Building Communities of Recovery (Short Title: BCOR). The purpose of this program is </w:t>
      </w:r>
      <w:bookmarkStart w:id="9" w:name="_Hlk57878859"/>
      <w:r w:rsidRPr="00676CEE">
        <w:t>to mobilize resources within</w:t>
      </w:r>
      <w:r w:rsidR="00B75F55">
        <w:t>,</w:t>
      </w:r>
      <w:r w:rsidRPr="00676CEE">
        <w:t xml:space="preserve"> and outside of</w:t>
      </w:r>
      <w:r w:rsidR="00B75F55">
        <w:t>,</w:t>
      </w:r>
      <w:r w:rsidRPr="00676CEE">
        <w:t xml:space="preserve"> the recovery community to increase the prevalence and quality of long-term recovery support from substance abuse and addiction. These grants are intended to support the development, enhancement, expansion, and delivery of</w:t>
      </w:r>
      <w:r w:rsidR="00B75F55">
        <w:t>,</w:t>
      </w:r>
      <w:r w:rsidRPr="00676CEE">
        <w:t xml:space="preserve"> recovery support services (RSS) as well as promotion of</w:t>
      </w:r>
      <w:r w:rsidR="00B75F55">
        <w:t>,</w:t>
      </w:r>
      <w:r w:rsidRPr="00676CEE">
        <w:t xml:space="preserve"> and education about recovery. Programs will be principally governed by people in recovery from substance abuse and addiction who reflect the community</w:t>
      </w:r>
      <w:r w:rsidR="00301E2E">
        <w:t xml:space="preserve"> being</w:t>
      </w:r>
      <w:r w:rsidRPr="00676CEE">
        <w:t xml:space="preserve"> served.</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541F94" w:rsidRPr="00676CEE" w14:paraId="62F2A166" w14:textId="77777777" w:rsidTr="003515E9">
        <w:trPr>
          <w:cantSplit/>
        </w:trPr>
        <w:tc>
          <w:tcPr>
            <w:tcW w:w="4788" w:type="dxa"/>
          </w:tcPr>
          <w:p w14:paraId="6713A36F" w14:textId="77777777" w:rsidR="00541F94" w:rsidRPr="00676CEE" w:rsidRDefault="00541F94" w:rsidP="003515E9">
            <w:pPr>
              <w:tabs>
                <w:tab w:val="left" w:pos="1008"/>
              </w:tabs>
              <w:rPr>
                <w:rFonts w:cs="Arial"/>
                <w:b/>
                <w:sz w:val="22"/>
              </w:rPr>
            </w:pPr>
            <w:bookmarkStart w:id="10" w:name="_Toc139161419"/>
            <w:bookmarkStart w:id="11" w:name="_Toc143489856"/>
            <w:bookmarkEnd w:id="8"/>
            <w:bookmarkEnd w:id="9"/>
            <w:r w:rsidRPr="00676CEE">
              <w:rPr>
                <w:rFonts w:cs="Arial"/>
                <w:b/>
                <w:sz w:val="22"/>
              </w:rPr>
              <w:t>Funding Opportunity Title:</w:t>
            </w:r>
          </w:p>
        </w:tc>
        <w:tc>
          <w:tcPr>
            <w:tcW w:w="4788" w:type="dxa"/>
          </w:tcPr>
          <w:p w14:paraId="08B142CA" w14:textId="77777777" w:rsidR="00C25088" w:rsidRDefault="00541F94" w:rsidP="00C25088">
            <w:pPr>
              <w:tabs>
                <w:tab w:val="left" w:pos="1008"/>
              </w:tabs>
              <w:spacing w:after="0"/>
              <w:rPr>
                <w:rFonts w:cs="Arial"/>
              </w:rPr>
            </w:pPr>
            <w:r w:rsidRPr="00676CEE">
              <w:rPr>
                <w:rFonts w:cs="Arial"/>
              </w:rPr>
              <w:t>Building Communities of Recovery</w:t>
            </w:r>
          </w:p>
          <w:p w14:paraId="7771C72B" w14:textId="75C928E3" w:rsidR="00541F94" w:rsidRPr="00676CEE" w:rsidRDefault="00541F94" w:rsidP="003515E9">
            <w:pPr>
              <w:tabs>
                <w:tab w:val="left" w:pos="1008"/>
              </w:tabs>
              <w:rPr>
                <w:rFonts w:cs="Arial"/>
                <w:b/>
                <w:sz w:val="22"/>
              </w:rPr>
            </w:pPr>
            <w:r w:rsidRPr="00676CEE">
              <w:rPr>
                <w:rFonts w:cs="Arial"/>
              </w:rPr>
              <w:t>(Short Title:</w:t>
            </w:r>
            <w:r w:rsidR="00F44962" w:rsidRPr="00676CEE">
              <w:rPr>
                <w:rFonts w:cs="Arial"/>
              </w:rPr>
              <w:t xml:space="preserve"> </w:t>
            </w:r>
            <w:r w:rsidRPr="00676CEE">
              <w:rPr>
                <w:rFonts w:cs="Arial"/>
              </w:rPr>
              <w:t>BCOR)</w:t>
            </w:r>
          </w:p>
        </w:tc>
      </w:tr>
      <w:tr w:rsidR="00541F94" w:rsidRPr="00676CEE" w14:paraId="25848367" w14:textId="77777777" w:rsidTr="003515E9">
        <w:trPr>
          <w:cantSplit/>
        </w:trPr>
        <w:tc>
          <w:tcPr>
            <w:tcW w:w="4788" w:type="dxa"/>
          </w:tcPr>
          <w:p w14:paraId="1126ABBC" w14:textId="77777777" w:rsidR="00541F94" w:rsidRPr="00676CEE" w:rsidRDefault="00541F94" w:rsidP="003515E9">
            <w:pPr>
              <w:tabs>
                <w:tab w:val="left" w:pos="1008"/>
              </w:tabs>
              <w:rPr>
                <w:rFonts w:cs="Arial"/>
                <w:b/>
                <w:sz w:val="22"/>
              </w:rPr>
            </w:pPr>
            <w:r w:rsidRPr="00676CEE">
              <w:rPr>
                <w:rFonts w:cs="Arial"/>
                <w:b/>
                <w:sz w:val="22"/>
              </w:rPr>
              <w:t>Funding Opportunity Number:</w:t>
            </w:r>
          </w:p>
        </w:tc>
        <w:tc>
          <w:tcPr>
            <w:tcW w:w="4788" w:type="dxa"/>
          </w:tcPr>
          <w:p w14:paraId="1397116F" w14:textId="4025DC84" w:rsidR="00541F94" w:rsidRPr="00676CEE" w:rsidRDefault="00541F94" w:rsidP="00647CCC">
            <w:pPr>
              <w:tabs>
                <w:tab w:val="left" w:pos="1008"/>
              </w:tabs>
              <w:rPr>
                <w:rFonts w:cs="Arial"/>
                <w:b/>
                <w:sz w:val="22"/>
              </w:rPr>
            </w:pPr>
            <w:r w:rsidRPr="00676CEE">
              <w:rPr>
                <w:rStyle w:val="StyleBold"/>
                <w:b w:val="0"/>
              </w:rPr>
              <w:t>TI-</w:t>
            </w:r>
            <w:r w:rsidR="00647CCC">
              <w:rPr>
                <w:rStyle w:val="StyleBold"/>
                <w:b w:val="0"/>
              </w:rPr>
              <w:t>21</w:t>
            </w:r>
            <w:r w:rsidRPr="00676CEE">
              <w:rPr>
                <w:rStyle w:val="StyleBold"/>
                <w:b w:val="0"/>
              </w:rPr>
              <w:t>-00</w:t>
            </w:r>
            <w:r w:rsidR="00C6399A">
              <w:rPr>
                <w:rStyle w:val="StyleBold"/>
                <w:b w:val="0"/>
              </w:rPr>
              <w:t>4</w:t>
            </w:r>
          </w:p>
        </w:tc>
      </w:tr>
      <w:tr w:rsidR="00541F94" w:rsidRPr="00676CEE" w14:paraId="1D4D733B" w14:textId="77777777" w:rsidTr="003515E9">
        <w:trPr>
          <w:cantSplit/>
        </w:trPr>
        <w:tc>
          <w:tcPr>
            <w:tcW w:w="4788" w:type="dxa"/>
          </w:tcPr>
          <w:p w14:paraId="67B1C31C" w14:textId="77777777" w:rsidR="00541F94" w:rsidRPr="00676CEE" w:rsidRDefault="00541F94" w:rsidP="003515E9">
            <w:pPr>
              <w:tabs>
                <w:tab w:val="left" w:pos="1008"/>
              </w:tabs>
              <w:rPr>
                <w:rFonts w:cs="Arial"/>
                <w:b/>
                <w:sz w:val="22"/>
              </w:rPr>
            </w:pPr>
            <w:r w:rsidRPr="00676CEE">
              <w:rPr>
                <w:rFonts w:cs="Arial"/>
                <w:b/>
                <w:sz w:val="22"/>
              </w:rPr>
              <w:t>Due Date for Applications:</w:t>
            </w:r>
          </w:p>
        </w:tc>
        <w:tc>
          <w:tcPr>
            <w:tcW w:w="4788" w:type="dxa"/>
          </w:tcPr>
          <w:p w14:paraId="2996E7F5" w14:textId="2E58FCBF" w:rsidR="00541F94" w:rsidRPr="00D27AAF" w:rsidRDefault="00D27AAF" w:rsidP="003515E9">
            <w:pPr>
              <w:tabs>
                <w:tab w:val="left" w:pos="1008"/>
              </w:tabs>
              <w:rPr>
                <w:rFonts w:cs="Arial"/>
                <w:bCs/>
                <w:sz w:val="22"/>
              </w:rPr>
            </w:pPr>
            <w:r w:rsidRPr="00384F22">
              <w:rPr>
                <w:rFonts w:cs="Arial"/>
                <w:bCs/>
                <w:szCs w:val="22"/>
              </w:rPr>
              <w:t xml:space="preserve">February </w:t>
            </w:r>
            <w:r w:rsidR="00B75F55">
              <w:rPr>
                <w:rFonts w:cs="Arial"/>
                <w:bCs/>
                <w:szCs w:val="22"/>
              </w:rPr>
              <w:t>1</w:t>
            </w:r>
            <w:r w:rsidR="001444C6">
              <w:rPr>
                <w:rFonts w:cs="Arial"/>
                <w:bCs/>
                <w:szCs w:val="22"/>
              </w:rPr>
              <w:t>5</w:t>
            </w:r>
            <w:r w:rsidRPr="00384F22">
              <w:rPr>
                <w:rFonts w:cs="Arial"/>
                <w:bCs/>
                <w:szCs w:val="22"/>
              </w:rPr>
              <w:t>, 2021</w:t>
            </w:r>
          </w:p>
        </w:tc>
      </w:tr>
      <w:tr w:rsidR="00541F94" w:rsidRPr="00676CEE" w14:paraId="29315F81" w14:textId="77777777" w:rsidTr="003515E9">
        <w:trPr>
          <w:cantSplit/>
        </w:trPr>
        <w:tc>
          <w:tcPr>
            <w:tcW w:w="4788" w:type="dxa"/>
          </w:tcPr>
          <w:p w14:paraId="3F4A4E03" w14:textId="77FDC963" w:rsidR="00541F94" w:rsidRPr="00676CEE" w:rsidRDefault="007F11EB" w:rsidP="007F11EB">
            <w:pPr>
              <w:tabs>
                <w:tab w:val="left" w:pos="1008"/>
              </w:tabs>
              <w:rPr>
                <w:rFonts w:cs="Arial"/>
                <w:b/>
                <w:sz w:val="22"/>
              </w:rPr>
            </w:pPr>
            <w:r>
              <w:rPr>
                <w:rFonts w:cs="Arial"/>
                <w:b/>
                <w:sz w:val="22"/>
              </w:rPr>
              <w:t>Estimated</w:t>
            </w:r>
            <w:r w:rsidR="00541F94" w:rsidRPr="00676CEE">
              <w:rPr>
                <w:rFonts w:cs="Arial"/>
                <w:b/>
                <w:sz w:val="22"/>
              </w:rPr>
              <w:t xml:space="preserve"> Total Available Funding:</w:t>
            </w:r>
          </w:p>
        </w:tc>
        <w:tc>
          <w:tcPr>
            <w:tcW w:w="4788" w:type="dxa"/>
          </w:tcPr>
          <w:p w14:paraId="209FB00B" w14:textId="13EFD809" w:rsidR="00541F94" w:rsidRPr="00647CCC" w:rsidRDefault="00541F94" w:rsidP="003515E9">
            <w:pPr>
              <w:tabs>
                <w:tab w:val="left" w:pos="1008"/>
              </w:tabs>
              <w:rPr>
                <w:rFonts w:cs="Arial"/>
              </w:rPr>
            </w:pPr>
            <w:r w:rsidRPr="00647CCC">
              <w:rPr>
                <w:rFonts w:cs="Arial"/>
              </w:rPr>
              <w:t>$</w:t>
            </w:r>
            <w:bookmarkStart w:id="12" w:name="_Hlk58407803"/>
            <w:r w:rsidR="00BE008C">
              <w:rPr>
                <w:rFonts w:cs="Arial"/>
              </w:rPr>
              <w:t>5,881,000</w:t>
            </w:r>
            <w:bookmarkEnd w:id="12"/>
          </w:p>
        </w:tc>
      </w:tr>
      <w:tr w:rsidR="00541F94" w:rsidRPr="00676CEE" w14:paraId="29E94E94" w14:textId="77777777" w:rsidTr="003515E9">
        <w:trPr>
          <w:cantSplit/>
        </w:trPr>
        <w:tc>
          <w:tcPr>
            <w:tcW w:w="4788" w:type="dxa"/>
          </w:tcPr>
          <w:p w14:paraId="6629929B" w14:textId="77777777" w:rsidR="00541F94" w:rsidRPr="00676CEE" w:rsidRDefault="00541F94" w:rsidP="003515E9">
            <w:pPr>
              <w:tabs>
                <w:tab w:val="left" w:pos="1008"/>
              </w:tabs>
              <w:rPr>
                <w:rFonts w:cs="Arial"/>
                <w:b/>
                <w:sz w:val="22"/>
              </w:rPr>
            </w:pPr>
            <w:r w:rsidRPr="00676CEE">
              <w:rPr>
                <w:rFonts w:cs="Arial"/>
                <w:b/>
                <w:sz w:val="22"/>
              </w:rPr>
              <w:t>Estimated Number of Awards:</w:t>
            </w:r>
          </w:p>
        </w:tc>
        <w:tc>
          <w:tcPr>
            <w:tcW w:w="4788" w:type="dxa"/>
          </w:tcPr>
          <w:p w14:paraId="63EA2DBB" w14:textId="66B1E69C" w:rsidR="00541F94" w:rsidRPr="00647CCC" w:rsidRDefault="00BE008C" w:rsidP="003515E9">
            <w:pPr>
              <w:tabs>
                <w:tab w:val="left" w:pos="1008"/>
              </w:tabs>
              <w:rPr>
                <w:rFonts w:cs="Arial"/>
              </w:rPr>
            </w:pPr>
            <w:r>
              <w:rPr>
                <w:rFonts w:cs="Arial"/>
              </w:rPr>
              <w:t>2</w:t>
            </w:r>
            <w:r w:rsidR="006B6435">
              <w:rPr>
                <w:rFonts w:cs="Arial"/>
              </w:rPr>
              <w:t>9</w:t>
            </w:r>
            <w:r w:rsidR="00315CCF">
              <w:rPr>
                <w:rFonts w:cs="Arial"/>
              </w:rPr>
              <w:t xml:space="preserve"> awards</w:t>
            </w:r>
          </w:p>
        </w:tc>
      </w:tr>
      <w:tr w:rsidR="00541F94" w:rsidRPr="00676CEE" w14:paraId="2F073279" w14:textId="77777777" w:rsidTr="003515E9">
        <w:trPr>
          <w:cantSplit/>
        </w:trPr>
        <w:tc>
          <w:tcPr>
            <w:tcW w:w="4788" w:type="dxa"/>
          </w:tcPr>
          <w:p w14:paraId="76784FF7" w14:textId="77777777" w:rsidR="00541F94" w:rsidRPr="00676CEE" w:rsidRDefault="00541F94" w:rsidP="003515E9">
            <w:pPr>
              <w:tabs>
                <w:tab w:val="left" w:pos="1008"/>
              </w:tabs>
              <w:rPr>
                <w:rFonts w:cs="Arial"/>
                <w:b/>
                <w:sz w:val="22"/>
              </w:rPr>
            </w:pPr>
            <w:r w:rsidRPr="00676CEE">
              <w:rPr>
                <w:rFonts w:cs="Arial"/>
                <w:b/>
                <w:sz w:val="22"/>
              </w:rPr>
              <w:t>Estimated Award Amount:</w:t>
            </w:r>
          </w:p>
        </w:tc>
        <w:tc>
          <w:tcPr>
            <w:tcW w:w="4788" w:type="dxa"/>
          </w:tcPr>
          <w:p w14:paraId="00A0AC86" w14:textId="77777777" w:rsidR="00541F94" w:rsidRPr="00647CCC" w:rsidRDefault="00541F94" w:rsidP="003515E9">
            <w:pPr>
              <w:tabs>
                <w:tab w:val="left" w:pos="1008"/>
              </w:tabs>
              <w:rPr>
                <w:rFonts w:cs="Arial"/>
                <w:b/>
              </w:rPr>
            </w:pPr>
            <w:r w:rsidRPr="00647CCC">
              <w:rPr>
                <w:rFonts w:cs="Arial"/>
              </w:rPr>
              <w:t>Up to $200,000 per year</w:t>
            </w:r>
          </w:p>
        </w:tc>
      </w:tr>
      <w:tr w:rsidR="00541F94" w:rsidRPr="00676CEE" w14:paraId="4DA26E6C" w14:textId="77777777" w:rsidTr="003515E9">
        <w:trPr>
          <w:cantSplit/>
        </w:trPr>
        <w:tc>
          <w:tcPr>
            <w:tcW w:w="4788" w:type="dxa"/>
          </w:tcPr>
          <w:p w14:paraId="422822BA" w14:textId="77777777" w:rsidR="00541F94" w:rsidRPr="00676CEE" w:rsidRDefault="00541F94" w:rsidP="003515E9">
            <w:pPr>
              <w:tabs>
                <w:tab w:val="left" w:pos="1008"/>
              </w:tabs>
              <w:rPr>
                <w:rFonts w:cs="Arial"/>
                <w:b/>
                <w:sz w:val="22"/>
              </w:rPr>
            </w:pPr>
            <w:r w:rsidRPr="00676CEE">
              <w:rPr>
                <w:rFonts w:cs="Arial"/>
                <w:b/>
                <w:sz w:val="22"/>
              </w:rPr>
              <w:t>Cost Sharing/Match Required:</w:t>
            </w:r>
          </w:p>
        </w:tc>
        <w:tc>
          <w:tcPr>
            <w:tcW w:w="4788" w:type="dxa"/>
          </w:tcPr>
          <w:p w14:paraId="18C90596" w14:textId="77777777" w:rsidR="00541F94" w:rsidRPr="00647CCC" w:rsidRDefault="00541F94" w:rsidP="003515E9">
            <w:pPr>
              <w:tabs>
                <w:tab w:val="left" w:pos="1008"/>
              </w:tabs>
              <w:rPr>
                <w:rFonts w:cs="Arial"/>
              </w:rPr>
            </w:pPr>
            <w:r w:rsidRPr="00647CCC">
              <w:rPr>
                <w:rFonts w:cs="Arial"/>
              </w:rPr>
              <w:t>Yes</w:t>
            </w:r>
          </w:p>
          <w:p w14:paraId="72E81CB6" w14:textId="77777777" w:rsidR="00541F94" w:rsidRPr="00ED39B1" w:rsidRDefault="00541F94" w:rsidP="003515E9">
            <w:pPr>
              <w:tabs>
                <w:tab w:val="left" w:pos="1008"/>
              </w:tabs>
              <w:rPr>
                <w:rFonts w:cs="Arial"/>
                <w:b/>
                <w:szCs w:val="24"/>
              </w:rPr>
            </w:pPr>
            <w:r w:rsidRPr="00ED39B1">
              <w:rPr>
                <w:rFonts w:cs="Arial"/>
                <w:szCs w:val="24"/>
              </w:rPr>
              <w:t xml:space="preserve">[See </w:t>
            </w:r>
            <w:hyperlink w:anchor="_2._COST_SHARING" w:history="1">
              <w:r w:rsidRPr="00ED39B1">
                <w:rPr>
                  <w:rStyle w:val="Hyperlink"/>
                  <w:rFonts w:cs="Arial"/>
                  <w:color w:val="auto"/>
                  <w:szCs w:val="24"/>
                </w:rPr>
                <w:t>Section III-2</w:t>
              </w:r>
            </w:hyperlink>
            <w:r w:rsidRPr="00ED39B1">
              <w:rPr>
                <w:rFonts w:cs="Arial"/>
                <w:szCs w:val="24"/>
              </w:rPr>
              <w:t xml:space="preserve"> for cost sharing/match requirements.]</w:t>
            </w:r>
          </w:p>
        </w:tc>
      </w:tr>
      <w:tr w:rsidR="00541F94" w:rsidRPr="00676CEE" w14:paraId="1805A6B3" w14:textId="77777777" w:rsidTr="003515E9">
        <w:trPr>
          <w:cantSplit/>
        </w:trPr>
        <w:tc>
          <w:tcPr>
            <w:tcW w:w="4788" w:type="dxa"/>
          </w:tcPr>
          <w:p w14:paraId="6B730C42" w14:textId="77777777" w:rsidR="00541F94" w:rsidRPr="00676CEE" w:rsidRDefault="00541F94" w:rsidP="003515E9">
            <w:pPr>
              <w:tabs>
                <w:tab w:val="left" w:pos="1008"/>
              </w:tabs>
              <w:rPr>
                <w:rFonts w:cs="Arial"/>
                <w:b/>
                <w:sz w:val="22"/>
              </w:rPr>
            </w:pPr>
            <w:r w:rsidRPr="00676CEE">
              <w:rPr>
                <w:rFonts w:cs="Arial"/>
                <w:b/>
                <w:sz w:val="22"/>
              </w:rPr>
              <w:t>Anticipated Project Start Date:</w:t>
            </w:r>
          </w:p>
        </w:tc>
        <w:tc>
          <w:tcPr>
            <w:tcW w:w="4788" w:type="dxa"/>
          </w:tcPr>
          <w:p w14:paraId="37AA36D0" w14:textId="4591790B" w:rsidR="00541F94" w:rsidRPr="00647CCC" w:rsidRDefault="00747B16" w:rsidP="003515E9">
            <w:pPr>
              <w:tabs>
                <w:tab w:val="left" w:pos="1008"/>
              </w:tabs>
              <w:rPr>
                <w:rFonts w:cs="Arial"/>
              </w:rPr>
            </w:pPr>
            <w:r>
              <w:rPr>
                <w:rFonts w:cs="Arial"/>
              </w:rPr>
              <w:t>5/31/2021</w:t>
            </w:r>
          </w:p>
        </w:tc>
      </w:tr>
      <w:tr w:rsidR="00541F94" w:rsidRPr="00676CEE" w14:paraId="48F4AD89" w14:textId="77777777" w:rsidTr="003515E9">
        <w:trPr>
          <w:cantSplit/>
        </w:trPr>
        <w:tc>
          <w:tcPr>
            <w:tcW w:w="4788" w:type="dxa"/>
          </w:tcPr>
          <w:p w14:paraId="2BD8F267" w14:textId="77777777" w:rsidR="00541F94" w:rsidRPr="00676CEE" w:rsidRDefault="00541F94" w:rsidP="003515E9">
            <w:pPr>
              <w:tabs>
                <w:tab w:val="left" w:pos="1008"/>
              </w:tabs>
              <w:rPr>
                <w:rFonts w:cs="Arial"/>
                <w:b/>
                <w:sz w:val="22"/>
              </w:rPr>
            </w:pPr>
            <w:r w:rsidRPr="00676CEE">
              <w:rPr>
                <w:rFonts w:cs="Arial"/>
                <w:b/>
                <w:sz w:val="22"/>
              </w:rPr>
              <w:t>Length of Project Period:</w:t>
            </w:r>
          </w:p>
        </w:tc>
        <w:tc>
          <w:tcPr>
            <w:tcW w:w="4788" w:type="dxa"/>
          </w:tcPr>
          <w:p w14:paraId="3CD816EF" w14:textId="0E605B09" w:rsidR="00541F94" w:rsidRPr="00647CCC" w:rsidRDefault="00541F94" w:rsidP="003515E9">
            <w:pPr>
              <w:tabs>
                <w:tab w:val="left" w:pos="1008"/>
              </w:tabs>
              <w:rPr>
                <w:rFonts w:cs="Arial"/>
                <w:b/>
              </w:rPr>
            </w:pPr>
            <w:r w:rsidRPr="00647CCC">
              <w:rPr>
                <w:rFonts w:cs="Arial"/>
              </w:rPr>
              <w:t>Up to 3 years</w:t>
            </w:r>
            <w:r w:rsidR="00F44962" w:rsidRPr="00647CCC">
              <w:rPr>
                <w:rFonts w:cs="Arial"/>
              </w:rPr>
              <w:t xml:space="preserve"> </w:t>
            </w:r>
          </w:p>
        </w:tc>
      </w:tr>
      <w:tr w:rsidR="00541F94" w:rsidRPr="00676CEE" w14:paraId="290AD637" w14:textId="77777777" w:rsidTr="003515E9">
        <w:trPr>
          <w:cantSplit/>
        </w:trPr>
        <w:tc>
          <w:tcPr>
            <w:tcW w:w="4788" w:type="dxa"/>
          </w:tcPr>
          <w:p w14:paraId="6DB22B05" w14:textId="77777777" w:rsidR="00541F94" w:rsidRPr="00676CEE" w:rsidRDefault="00541F94" w:rsidP="003515E9">
            <w:pPr>
              <w:tabs>
                <w:tab w:val="left" w:pos="1008"/>
              </w:tabs>
              <w:rPr>
                <w:rFonts w:cs="Arial"/>
                <w:b/>
                <w:sz w:val="22"/>
              </w:rPr>
            </w:pPr>
            <w:r w:rsidRPr="00676CEE">
              <w:rPr>
                <w:rFonts w:cs="Arial"/>
                <w:b/>
                <w:sz w:val="22"/>
              </w:rPr>
              <w:t>Eligible Applicants:</w:t>
            </w:r>
          </w:p>
        </w:tc>
        <w:tc>
          <w:tcPr>
            <w:tcW w:w="4788" w:type="dxa"/>
          </w:tcPr>
          <w:p w14:paraId="67295F3E" w14:textId="159B246F" w:rsidR="00541F94" w:rsidRPr="00676CEE" w:rsidRDefault="004000AE" w:rsidP="003515E9">
            <w:pPr>
              <w:tabs>
                <w:tab w:val="left" w:pos="1008"/>
              </w:tabs>
            </w:pPr>
            <w:bookmarkStart w:id="13" w:name="_Hlk57879221"/>
            <w:r>
              <w:t>Recovery Community Organizations (</w:t>
            </w:r>
            <w:r w:rsidR="00965A77">
              <w:t>RCOs</w:t>
            </w:r>
            <w:r>
              <w:t>)</w:t>
            </w:r>
            <w:r w:rsidR="00965A77">
              <w:t xml:space="preserve"> that are domestic</w:t>
            </w:r>
            <w:r w:rsidR="00541F94" w:rsidRPr="00676CEE">
              <w:t xml:space="preserve"> private nonprofit entities in states, territories, or tribes.</w:t>
            </w:r>
            <w:r w:rsidR="00F44962">
              <w:t xml:space="preserve"> </w:t>
            </w:r>
          </w:p>
          <w:bookmarkEnd w:id="13"/>
          <w:p w14:paraId="3937B440" w14:textId="77777777" w:rsidR="00541F94" w:rsidRPr="00676CEE" w:rsidRDefault="00541F94" w:rsidP="003515E9">
            <w:pPr>
              <w:tabs>
                <w:tab w:val="left" w:pos="1008"/>
              </w:tabs>
              <w:rPr>
                <w:rFonts w:cs="Arial"/>
                <w:b/>
                <w:sz w:val="22"/>
              </w:rPr>
            </w:pPr>
            <w:r w:rsidRPr="00676CEE">
              <w:rPr>
                <w:rFonts w:cs="Arial"/>
                <w:sz w:val="22"/>
              </w:rPr>
              <w:t xml:space="preserve"> [</w:t>
            </w:r>
            <w:r w:rsidRPr="00ED39B1">
              <w:rPr>
                <w:rFonts w:cs="Arial"/>
                <w:szCs w:val="24"/>
              </w:rPr>
              <w:t xml:space="preserve">See </w:t>
            </w:r>
            <w:hyperlink w:anchor="_1._ELIGIBLE_APPLICANTS" w:history="1">
              <w:r w:rsidRPr="00ED39B1">
                <w:rPr>
                  <w:rStyle w:val="Hyperlink"/>
                  <w:rFonts w:cs="Arial"/>
                  <w:color w:val="auto"/>
                  <w:szCs w:val="24"/>
                </w:rPr>
                <w:t>Section III-1</w:t>
              </w:r>
            </w:hyperlink>
            <w:r w:rsidRPr="00ED39B1">
              <w:rPr>
                <w:rFonts w:cs="Arial"/>
                <w:szCs w:val="24"/>
              </w:rPr>
              <w:t xml:space="preserve"> for complete eligibility information.]</w:t>
            </w:r>
          </w:p>
        </w:tc>
      </w:tr>
      <w:bookmarkEnd w:id="10"/>
      <w:bookmarkEnd w:id="11"/>
    </w:tbl>
    <w:p w14:paraId="416B04D1" w14:textId="114FBD65" w:rsidR="00541F94" w:rsidRPr="003577D3" w:rsidRDefault="00541F94" w:rsidP="003577D3">
      <w:pPr>
        <w:spacing w:after="5760"/>
        <w:rPr>
          <w:rFonts w:cs="Arial"/>
          <w:b/>
          <w:bCs/>
        </w:rPr>
      </w:pPr>
      <w:r w:rsidRPr="00676CEE">
        <w:rPr>
          <w:rStyle w:val="StyleBold"/>
          <w:rFonts w:cs="Arial"/>
        </w:rPr>
        <w:br w:type="page"/>
      </w:r>
      <w:bookmarkStart w:id="14" w:name="_Toc454207958"/>
      <w:r w:rsidRPr="00676CEE">
        <w:rPr>
          <w:rStyle w:val="StyleBold"/>
          <w:rFonts w:cs="Arial"/>
        </w:rPr>
        <w:lastRenderedPageBreak/>
        <w:t xml:space="preserve">Be sure to check the SAMHSA website periodically for any updates on this </w:t>
      </w:r>
      <w:r w:rsidRPr="00676CEE">
        <w:rPr>
          <w:rFonts w:cs="Arial"/>
          <w:b/>
          <w:noProof/>
          <w:color w:val="FF0000"/>
          <w:sz w:val="28"/>
          <w:szCs w:val="28"/>
        </w:rPr>
        <mc:AlternateContent>
          <mc:Choice Requires="wps">
            <w:drawing>
              <wp:anchor distT="0" distB="0" distL="114300" distR="114300" simplePos="0" relativeHeight="251664384" behindDoc="0" locked="0" layoutInCell="1" allowOverlap="1" wp14:anchorId="279E46E4" wp14:editId="0C3677AF">
                <wp:simplePos x="0" y="0"/>
                <wp:positionH relativeFrom="margin">
                  <wp:align>right</wp:align>
                </wp:positionH>
                <wp:positionV relativeFrom="paragraph">
                  <wp:posOffset>435610</wp:posOffset>
                </wp:positionV>
                <wp:extent cx="5931535" cy="3379305"/>
                <wp:effectExtent l="0" t="0" r="12065" b="12065"/>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3379305"/>
                        </a:xfrm>
                        <a:prstGeom prst="rect">
                          <a:avLst/>
                        </a:prstGeom>
                        <a:solidFill>
                          <a:srgbClr val="FFFFFF"/>
                        </a:solidFill>
                        <a:ln w="9525">
                          <a:solidFill>
                            <a:srgbClr val="000000"/>
                          </a:solidFill>
                          <a:miter lim="800000"/>
                          <a:headEnd/>
                          <a:tailEnd/>
                        </a:ln>
                      </wps:spPr>
                      <wps:txbx>
                        <w:txbxContent>
                          <w:p w14:paraId="201BB91C" w14:textId="77777777" w:rsidR="00B75F55" w:rsidRDefault="00B75F55" w:rsidP="00541F94">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629937B8" w14:textId="77777777" w:rsidR="00B75F55" w:rsidRPr="00E0663B" w:rsidRDefault="00B75F55" w:rsidP="00541F94">
                            <w:pPr>
                              <w:rPr>
                                <w:b/>
                                <w:bCs/>
                              </w:rPr>
                            </w:pPr>
                            <w:r>
                              <w:rPr>
                                <w:b/>
                                <w:bCs/>
                              </w:rPr>
                              <w:t>WARNING: BY THE DEADLINE FOR THIS FOA YOU MUST HAVE SUCCESSFULLY COMPLETED THE FOLLOWING TO SUBMIT AN APPLICATION:</w:t>
                            </w:r>
                          </w:p>
                          <w:p w14:paraId="2AFB71CD" w14:textId="77777777" w:rsidR="00B75F55" w:rsidRPr="00E0663B" w:rsidRDefault="00B75F55" w:rsidP="00545B4F">
                            <w:pPr>
                              <w:numPr>
                                <w:ilvl w:val="0"/>
                                <w:numId w:val="7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0B4984CA" w14:textId="4C8E503E" w:rsidR="00B75F55" w:rsidRPr="00E0663B" w:rsidRDefault="00B75F55" w:rsidP="00545B4F">
                            <w:pPr>
                              <w:numPr>
                                <w:ilvl w:val="0"/>
                                <w:numId w:val="72"/>
                              </w:numPr>
                              <w:rPr>
                                <w:b/>
                                <w:bCs/>
                              </w:rPr>
                            </w:pPr>
                            <w:r>
                              <w:rPr>
                                <w:b/>
                                <w:bCs/>
                              </w:rPr>
                              <w:t>The</w:t>
                            </w:r>
                            <w:r w:rsidRPr="00E0663B">
                              <w:rPr>
                                <w:b/>
                                <w:bCs/>
                              </w:rPr>
                              <w:t xml:space="preserve"> </w:t>
                            </w:r>
                            <w:r>
                              <w:rPr>
                                <w:b/>
                                <w:bCs/>
                              </w:rPr>
                              <w:t>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1E77FF85" w14:textId="77777777" w:rsidR="00B75F55" w:rsidRPr="0031549F" w:rsidRDefault="00B75F55" w:rsidP="00541F94">
                            <w:pPr>
                              <w:rPr>
                                <w:b/>
                                <w:bCs/>
                                <w:u w:val="single"/>
                              </w:rPr>
                            </w:pPr>
                            <w:r w:rsidRPr="0031549F">
                              <w:rPr>
                                <w:b/>
                                <w:bCs/>
                                <w:u w:val="single"/>
                              </w:rPr>
                              <w:t>No exceptions will be made. </w:t>
                            </w:r>
                          </w:p>
                          <w:p w14:paraId="132AB9E0" w14:textId="77777777" w:rsidR="00CA2384" w:rsidRDefault="00B75F55" w:rsidP="00541F94">
                            <w:r w:rsidRPr="008F4952">
                              <w:t xml:space="preserve">Applicants must </w:t>
                            </w:r>
                            <w:r>
                              <w:t xml:space="preserve">also </w:t>
                            </w:r>
                            <w:r w:rsidRPr="008F4952">
                              <w:t xml:space="preserve">register with the System for Award Management (SAM) and Grants.gov (see </w:t>
                            </w:r>
                            <w:hyperlink w:anchor="_Appendix_A_–_2" w:history="1">
                              <w:r w:rsidRPr="00502BB6">
                                <w:rPr>
                                  <w:rStyle w:val="Hyperlink"/>
                                </w:rPr>
                                <w:t>Appendix A</w:t>
                              </w:r>
                            </w:hyperlink>
                            <w:r w:rsidRPr="008F4952">
                              <w:t xml:space="preserve"> for all registration requirements).</w:t>
                            </w:r>
                          </w:p>
                          <w:p w14:paraId="127CF063" w14:textId="1D925DF1" w:rsidR="00B75F55" w:rsidRPr="00E753F1" w:rsidRDefault="00B75F55" w:rsidP="00541F9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9E46E4" id="_x0000_t202" coordsize="21600,21600" o:spt="202" path="m,l,21600r21600,l21600,xe">
                <v:stroke joinstyle="miter"/>
                <v:path gradientshapeok="t" o:connecttype="rect"/>
              </v:shapetype>
              <v:shape id="Text Box 2" o:spid="_x0000_s1026" type="#_x0000_t202" alt="&quot;&quot;" style="position:absolute;margin-left:415.85pt;margin-top:34.3pt;width:467.05pt;height:266.1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">
                <v:textbox>
                  <w:txbxContent>
                    <w:p w14:paraId="201BB91C" w14:textId="77777777" w:rsidR="00B75F55" w:rsidRDefault="00B75F55" w:rsidP="00541F94">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629937B8" w14:textId="77777777" w:rsidR="00B75F55" w:rsidRPr="00E0663B" w:rsidRDefault="00B75F55" w:rsidP="00541F94">
                      <w:pPr>
                        <w:rPr>
                          <w:b/>
                          <w:bCs/>
                        </w:rPr>
                      </w:pPr>
                      <w:r>
                        <w:rPr>
                          <w:b/>
                          <w:bCs/>
                        </w:rPr>
                        <w:t>WARNING: BY THE DEADLINE FOR THIS FOA YOU MUST HAVE SUCCESSFULLY COMPLETED THE FOLLOWING TO SUBMIT AN APPLICATION:</w:t>
                      </w:r>
                    </w:p>
                    <w:p w14:paraId="2AFB71CD" w14:textId="77777777" w:rsidR="00B75F55" w:rsidRPr="00E0663B" w:rsidRDefault="00B75F55" w:rsidP="00545B4F">
                      <w:pPr>
                        <w:numPr>
                          <w:ilvl w:val="0"/>
                          <w:numId w:val="7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0B4984CA" w14:textId="4C8E503E" w:rsidR="00B75F55" w:rsidRPr="00E0663B" w:rsidRDefault="00B75F55" w:rsidP="00545B4F">
                      <w:pPr>
                        <w:numPr>
                          <w:ilvl w:val="0"/>
                          <w:numId w:val="72"/>
                        </w:numPr>
                        <w:rPr>
                          <w:b/>
                          <w:bCs/>
                        </w:rPr>
                      </w:pPr>
                      <w:r>
                        <w:rPr>
                          <w:b/>
                          <w:bCs/>
                        </w:rPr>
                        <w:t>The</w:t>
                      </w:r>
                      <w:r w:rsidRPr="00E0663B">
                        <w:rPr>
                          <w:b/>
                          <w:bCs/>
                        </w:rPr>
                        <w:t xml:space="preserve"> </w:t>
                      </w:r>
                      <w:r>
                        <w:rPr>
                          <w:b/>
                          <w:bCs/>
                        </w:rPr>
                        <w:t>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1E77FF85" w14:textId="77777777" w:rsidR="00B75F55" w:rsidRPr="0031549F" w:rsidRDefault="00B75F55" w:rsidP="00541F94">
                      <w:pPr>
                        <w:rPr>
                          <w:b/>
                          <w:bCs/>
                          <w:u w:val="single"/>
                        </w:rPr>
                      </w:pPr>
                      <w:r w:rsidRPr="0031549F">
                        <w:rPr>
                          <w:b/>
                          <w:bCs/>
                          <w:u w:val="single"/>
                        </w:rPr>
                        <w:t>No exceptions will be made. </w:t>
                      </w:r>
                    </w:p>
                    <w:p w14:paraId="132AB9E0" w14:textId="77777777" w:rsidR="00CA2384" w:rsidRDefault="00B75F55" w:rsidP="00541F94">
                      <w:r w:rsidRPr="008F4952">
                        <w:t xml:space="preserve">Applicants must </w:t>
                      </w:r>
                      <w:r>
                        <w:t xml:space="preserve">also </w:t>
                      </w:r>
                      <w:r w:rsidRPr="008F4952">
                        <w:t xml:space="preserve">register with the System for Award Management (SAM) and Grants.gov (see </w:t>
                      </w:r>
                      <w:hyperlink w:anchor="_Appendix_A_–_2" w:history="1">
                        <w:r w:rsidRPr="00502BB6">
                          <w:rPr>
                            <w:rStyle w:val="Hyperlink"/>
                          </w:rPr>
                          <w:t>Appendix A</w:t>
                        </w:r>
                      </w:hyperlink>
                      <w:r w:rsidRPr="008F4952">
                        <w:t xml:space="preserve"> for all registration requirements).</w:t>
                      </w:r>
                    </w:p>
                    <w:p w14:paraId="127CF063" w14:textId="1D925DF1" w:rsidR="00B75F55" w:rsidRPr="00E753F1" w:rsidRDefault="00B75F55" w:rsidP="00541F94"/>
                  </w:txbxContent>
                </v:textbox>
                <w10:wrap anchorx="margin"/>
              </v:shape>
            </w:pict>
          </mc:Fallback>
        </mc:AlternateContent>
      </w:r>
      <w:r w:rsidRPr="00676CEE">
        <w:rPr>
          <w:rStyle w:val="StyleBold"/>
          <w:rFonts w:cs="Arial"/>
        </w:rPr>
        <w:t>program.</w:t>
      </w:r>
      <w:bookmarkStart w:id="15" w:name="_Toc485307377"/>
      <w:bookmarkEnd w:id="14"/>
    </w:p>
    <w:p w14:paraId="41A49114" w14:textId="77777777" w:rsidR="00541F94" w:rsidRPr="00676CEE" w:rsidRDefault="00541F94" w:rsidP="00541F94">
      <w:pPr>
        <w:pStyle w:val="Heading1"/>
        <w:tabs>
          <w:tab w:val="left" w:pos="1008"/>
        </w:tabs>
      </w:pPr>
      <w:bookmarkStart w:id="16" w:name="_Toc170371733"/>
      <w:r w:rsidRPr="00676CEE">
        <w:t>I.</w:t>
      </w:r>
      <w:r w:rsidRPr="00676CEE">
        <w:tab/>
        <w:t>PROGRAM DESCRIPTION</w:t>
      </w:r>
      <w:bookmarkEnd w:id="15"/>
      <w:bookmarkEnd w:id="16"/>
    </w:p>
    <w:p w14:paraId="615E8D39" w14:textId="77777777" w:rsidR="00541F94" w:rsidRPr="00676CEE" w:rsidRDefault="00541F94" w:rsidP="00541F94">
      <w:pPr>
        <w:pStyle w:val="Heading2"/>
        <w:tabs>
          <w:tab w:val="left" w:pos="1008"/>
        </w:tabs>
      </w:pPr>
      <w:bookmarkStart w:id="17" w:name="_Toc485307378"/>
      <w:bookmarkStart w:id="18" w:name="_Toc170371734"/>
      <w:r w:rsidRPr="00676CEE">
        <w:t>1.</w:t>
      </w:r>
      <w:r w:rsidRPr="00676CEE">
        <w:tab/>
        <w:t>PURPOSE</w:t>
      </w:r>
      <w:bookmarkEnd w:id="17"/>
      <w:bookmarkEnd w:id="18"/>
    </w:p>
    <w:p w14:paraId="035C9F33" w14:textId="4D00416B" w:rsidR="00541F94" w:rsidRPr="00676CEE" w:rsidRDefault="00541F94" w:rsidP="00541F94">
      <w:bookmarkStart w:id="19" w:name="_Hlk58852661"/>
      <w:r w:rsidRPr="00676CEE">
        <w:t>The Substance Abuse and Mental Health Services Administration (SAMHSA), Center for Substance Abuse Treatment (CSAT), is accepting applications for f</w:t>
      </w:r>
      <w:r>
        <w:t>iscal year (FY) 20</w:t>
      </w:r>
      <w:r w:rsidR="00647CCC">
        <w:t>21</w:t>
      </w:r>
      <w:r>
        <w:t xml:space="preserve"> </w:t>
      </w:r>
      <w:r w:rsidRPr="00676CEE">
        <w:t>Building Communities of Recovery (Short Title: BCOR). The purpose of this program is to mobilize resources within</w:t>
      </w:r>
      <w:r w:rsidR="00B75F55">
        <w:t>,</w:t>
      </w:r>
      <w:r w:rsidRPr="00676CEE">
        <w:t xml:space="preserve"> and outside of</w:t>
      </w:r>
      <w:r w:rsidR="00B75F55">
        <w:t>,</w:t>
      </w:r>
      <w:r w:rsidRPr="00676CEE">
        <w:t xml:space="preserve"> the recovery community to increase the prevalence and quality of long-term recovery support from substance abuse and addiction. These grants are intended to support the development, enhancement, expansion, and delivery of</w:t>
      </w:r>
      <w:r w:rsidR="00B75F55">
        <w:t>,</w:t>
      </w:r>
      <w:r w:rsidRPr="00676CEE">
        <w:t xml:space="preserve"> recovery support services (RSS) as well as promotion of</w:t>
      </w:r>
      <w:r w:rsidR="00B75F55">
        <w:t>,</w:t>
      </w:r>
      <w:r w:rsidR="00647CCC">
        <w:t xml:space="preserve"> and education about recovery. </w:t>
      </w:r>
      <w:r w:rsidRPr="00676CEE">
        <w:t xml:space="preserve">Programs will be principally governed by people in recovery from substance abuse and addiction who reflect the community </w:t>
      </w:r>
      <w:r w:rsidR="004000AE">
        <w:t xml:space="preserve">being </w:t>
      </w:r>
      <w:r w:rsidRPr="00676CEE">
        <w:t>served.</w:t>
      </w:r>
    </w:p>
    <w:bookmarkEnd w:id="19"/>
    <w:p w14:paraId="798C29EE" w14:textId="77777777" w:rsidR="00B630E0" w:rsidRDefault="00541F94" w:rsidP="00541F94">
      <w:pPr>
        <w:rPr>
          <w:rStyle w:val="StyleBold"/>
          <w:b w:val="0"/>
        </w:rPr>
      </w:pPr>
      <w:r w:rsidRPr="00676CEE">
        <w:rPr>
          <w:rStyle w:val="StyleBold"/>
          <w:b w:val="0"/>
        </w:rPr>
        <w:t xml:space="preserve">SAMHSA recognizes the essential role of recovery support for persons with </w:t>
      </w:r>
      <w:r w:rsidRPr="00676CEE">
        <w:t>substance abuse and addiction</w:t>
      </w:r>
      <w:r w:rsidRPr="00676CEE">
        <w:rPr>
          <w:rStyle w:val="StyleBold"/>
          <w:b w:val="0"/>
        </w:rPr>
        <w:t xml:space="preserve"> in order for them to maintain their overall health and wellness.</w:t>
      </w:r>
      <w:r w:rsidR="00F44962" w:rsidRPr="00676CEE">
        <w:rPr>
          <w:rStyle w:val="StyleBold"/>
          <w:b w:val="0"/>
        </w:rPr>
        <w:t xml:space="preserve"> </w:t>
      </w:r>
      <w:r w:rsidRPr="00676CEE">
        <w:rPr>
          <w:rStyle w:val="StyleBold"/>
          <w:b w:val="0"/>
        </w:rPr>
        <w:t xml:space="preserve">SAMHSA recognizes all pathways to recovery including abstinence attained with FDA-approved medications (e.g., methadone, buprenorphine products including buprenorphine/naloxone combination formulations and buprenorphine mono-product formulations, naltrexone products including extended-release and oral formulations, </w:t>
      </w:r>
      <w:r w:rsidR="00B630E0">
        <w:rPr>
          <w:rStyle w:val="StyleBold"/>
          <w:b w:val="0"/>
        </w:rPr>
        <w:br w:type="page"/>
      </w:r>
    </w:p>
    <w:p w14:paraId="135412B0" w14:textId="09255DCD" w:rsidR="00541F94" w:rsidRPr="00676CEE" w:rsidRDefault="00541F94" w:rsidP="00541F94">
      <w:r w:rsidRPr="00676CEE">
        <w:rPr>
          <w:rStyle w:val="StyleBold"/>
          <w:b w:val="0"/>
        </w:rPr>
        <w:lastRenderedPageBreak/>
        <w:t>disulfiram, and acamprosate calcium).</w:t>
      </w:r>
      <w:r w:rsidR="00F44962" w:rsidRPr="00676CEE">
        <w:rPr>
          <w:rStyle w:val="StyleBold"/>
          <w:b w:val="0"/>
        </w:rPr>
        <w:t xml:space="preserve"> </w:t>
      </w:r>
      <w:r w:rsidRPr="00676CEE">
        <w:rPr>
          <w:rStyle w:val="StyleBold"/>
          <w:b w:val="0"/>
        </w:rPr>
        <w:t>Participation in evidence</w:t>
      </w:r>
      <w:r w:rsidR="006B6435">
        <w:rPr>
          <w:rStyle w:val="StyleBold"/>
          <w:b w:val="0"/>
        </w:rPr>
        <w:t>-</w:t>
      </w:r>
      <w:r w:rsidRPr="00676CEE">
        <w:rPr>
          <w:rStyle w:val="StyleBold"/>
          <w:b w:val="0"/>
        </w:rPr>
        <w:t>based clinical treatment services produces the best recovery outcomes when paired with robust recovery supports. SAMHSA expects to improve long</w:t>
      </w:r>
      <w:r w:rsidR="006B6435">
        <w:rPr>
          <w:rStyle w:val="StyleBold"/>
          <w:b w:val="0"/>
        </w:rPr>
        <w:t>-</w:t>
      </w:r>
      <w:r w:rsidRPr="00676CEE">
        <w:rPr>
          <w:rStyle w:val="StyleBold"/>
          <w:b w:val="0"/>
        </w:rPr>
        <w:t>term recovery for persons with substance abuse and addiction through the provision of individualized recovery supports and sustained support for recov</w:t>
      </w:r>
      <w:r w:rsidR="00ED39B1">
        <w:rPr>
          <w:rStyle w:val="StyleBold"/>
          <w:b w:val="0"/>
        </w:rPr>
        <w:t xml:space="preserve">ery-focused community efforts. </w:t>
      </w:r>
      <w:r w:rsidRPr="00676CEE">
        <w:rPr>
          <w:rStyle w:val="StyleBold"/>
          <w:b w:val="0"/>
        </w:rPr>
        <w:t>The latter is achieved by building connections between recovery networks, between RCOs, and with other RSS, as well as by conducting public education and outreach on issues relating to drug/alcohol addiction and recover</w:t>
      </w:r>
      <w:r w:rsidR="00ED39B1">
        <w:rPr>
          <w:rStyle w:val="StyleBold"/>
          <w:b w:val="0"/>
        </w:rPr>
        <w:t>y.</w:t>
      </w:r>
      <w:r w:rsidR="00F44962">
        <w:rPr>
          <w:rStyle w:val="StyleBold"/>
          <w:b w:val="0"/>
        </w:rPr>
        <w:t xml:space="preserve"> </w:t>
      </w:r>
      <w:r w:rsidR="006B6435">
        <w:rPr>
          <w:rStyle w:val="StyleBold"/>
          <w:b w:val="0"/>
        </w:rPr>
        <w:t>Recipients</w:t>
      </w:r>
      <w:r w:rsidR="00ED39B1">
        <w:rPr>
          <w:rStyle w:val="StyleBold"/>
          <w:b w:val="0"/>
        </w:rPr>
        <w:t xml:space="preserve"> may use funds to: </w:t>
      </w:r>
      <w:r w:rsidRPr="00676CEE">
        <w:rPr>
          <w:rStyle w:val="StyleBold"/>
          <w:b w:val="0"/>
        </w:rPr>
        <w:t>1) build connections between recovery networks, between RCOs, and with other RSS; 2) reduce the stigma associated with drug/alcohol addiction; and 3) conduct public education and outreach on issues relating to drug/alcohol addiction and recovery.</w:t>
      </w:r>
    </w:p>
    <w:p w14:paraId="6F619048" w14:textId="32376AEF" w:rsidR="003F4EE0" w:rsidRPr="00676CEE" w:rsidRDefault="003F4EE0" w:rsidP="003F4EE0">
      <w:r w:rsidRPr="001F6490">
        <w:t xml:space="preserve">BCOR grants are authorized under Section 547 of the Public Health Service Act, </w:t>
      </w:r>
      <w:r>
        <w:t xml:space="preserve">42 U.S.C. § 290ee-2, </w:t>
      </w:r>
      <w:r w:rsidRPr="001F6490">
        <w:t xml:space="preserve">as </w:t>
      </w:r>
      <w:r>
        <w:t xml:space="preserve">added by </w:t>
      </w:r>
      <w:r w:rsidR="00B75F55">
        <w:t>S</w:t>
      </w:r>
      <w:r>
        <w:t xml:space="preserve">ection 302 of the Comprehensive Addiction and Recovery Act of 2016, Public Law 114-198 (July 22, 2016) and as </w:t>
      </w:r>
      <w:r w:rsidRPr="001F6490">
        <w:t xml:space="preserve">amended by Section 7151 of the </w:t>
      </w:r>
      <w:r>
        <w:t xml:space="preserve">Substance Use-Disorder Prevention that Promotions Opioid Recovery and Treatment (SUPPORT) </w:t>
      </w:r>
      <w:r w:rsidRPr="001F6490">
        <w:t>fo</w:t>
      </w:r>
      <w:r>
        <w:t xml:space="preserve">r Patients and Communities Act, Public Law 115-271 (Oct. 24, 2018). </w:t>
      </w:r>
    </w:p>
    <w:p w14:paraId="57BE5FA1" w14:textId="77777777" w:rsidR="00541F94" w:rsidRPr="00676CEE" w:rsidRDefault="00541F94" w:rsidP="00992E24">
      <w:pPr>
        <w:rPr>
          <w:rStyle w:val="StyleBold"/>
          <w:rFonts w:cs="Arial"/>
        </w:rPr>
      </w:pPr>
      <w:bookmarkStart w:id="20" w:name="_2._EXPECTATIONS"/>
      <w:bookmarkStart w:id="21" w:name="_Toc197933184"/>
      <w:bookmarkStart w:id="22" w:name="_Toc197933186"/>
      <w:bookmarkEnd w:id="20"/>
      <w:r w:rsidRPr="00676CEE">
        <w:rPr>
          <w:rStyle w:val="StyleBold"/>
          <w:rFonts w:cs="Arial"/>
        </w:rPr>
        <w:t>Key Personnel:</w:t>
      </w:r>
    </w:p>
    <w:p w14:paraId="3D678E30" w14:textId="0C6DC2EA" w:rsidR="00541F94" w:rsidRPr="00676CEE" w:rsidRDefault="00541F94" w:rsidP="00541F94">
      <w:pPr>
        <w:tabs>
          <w:tab w:val="left" w:pos="1008"/>
        </w:tabs>
        <w:rPr>
          <w:rStyle w:val="StyleBold"/>
          <w:b w:val="0"/>
        </w:rPr>
      </w:pPr>
      <w:r w:rsidRPr="00676CEE">
        <w:rPr>
          <w:rStyle w:val="StyleBold"/>
          <w:rFonts w:cs="Arial"/>
          <w:b w:val="0"/>
        </w:rPr>
        <w:t xml:space="preserve">Key personnel are staff members who must be part of the project regardless of whether or not they receive a salary or </w:t>
      </w:r>
      <w:r w:rsidR="00647CCC">
        <w:rPr>
          <w:rStyle w:val="StyleBold"/>
          <w:rFonts w:cs="Arial"/>
          <w:b w:val="0"/>
        </w:rPr>
        <w:t xml:space="preserve">compensation from the project. </w:t>
      </w:r>
      <w:r w:rsidRPr="00676CEE">
        <w:rPr>
          <w:rStyle w:val="StyleBold"/>
          <w:rFonts w:cs="Arial"/>
          <w:b w:val="0"/>
        </w:rPr>
        <w:t xml:space="preserve">These staff members must make a substantial contribution to the execution of the project. </w:t>
      </w:r>
    </w:p>
    <w:p w14:paraId="48C69417" w14:textId="31A8B2FA" w:rsidR="00541F94" w:rsidRPr="00676CEE" w:rsidRDefault="00541F94" w:rsidP="00541F94">
      <w:pPr>
        <w:tabs>
          <w:tab w:val="left" w:pos="1008"/>
        </w:tabs>
        <w:rPr>
          <w:rStyle w:val="StyleBold"/>
          <w:rFonts w:cs="Arial"/>
        </w:rPr>
      </w:pPr>
      <w:r w:rsidRPr="00676CEE">
        <w:rPr>
          <w:rStyle w:val="StyleBold"/>
          <w:rFonts w:cs="Arial"/>
        </w:rPr>
        <w:t xml:space="preserve">The key personnel for this program </w:t>
      </w:r>
      <w:r w:rsidR="00F409AA">
        <w:rPr>
          <w:rStyle w:val="StyleBold"/>
          <w:rFonts w:cs="Arial"/>
        </w:rPr>
        <w:t>are</w:t>
      </w:r>
      <w:r w:rsidRPr="00676CEE">
        <w:rPr>
          <w:rStyle w:val="StyleBold"/>
          <w:rFonts w:cs="Arial"/>
        </w:rPr>
        <w:t xml:space="preserve"> the Project Director and the Project Coordinator. </w:t>
      </w:r>
    </w:p>
    <w:p w14:paraId="052C093B" w14:textId="77777777" w:rsidR="00541F94" w:rsidRPr="00676CEE" w:rsidRDefault="00541F94" w:rsidP="00541F94">
      <w:pPr>
        <w:tabs>
          <w:tab w:val="left" w:pos="1008"/>
        </w:tabs>
        <w:rPr>
          <w:rFonts w:cs="Arial"/>
          <w:b/>
        </w:rPr>
      </w:pPr>
      <w:bookmarkStart w:id="23" w:name="RequiredActivities"/>
      <w:r w:rsidRPr="00676CEE">
        <w:rPr>
          <w:rFonts w:cs="Arial"/>
          <w:b/>
        </w:rPr>
        <w:t>Required Activities</w:t>
      </w:r>
      <w:bookmarkEnd w:id="23"/>
      <w:r w:rsidRPr="00676CEE">
        <w:rPr>
          <w:rFonts w:cs="Arial"/>
          <w:b/>
        </w:rPr>
        <w:t xml:space="preserve">: </w:t>
      </w:r>
    </w:p>
    <w:p w14:paraId="4E840B0D" w14:textId="25FBB5A2" w:rsidR="00647CCC" w:rsidRPr="00676CEE" w:rsidRDefault="00647CCC" w:rsidP="00647CCC">
      <w:pPr>
        <w:tabs>
          <w:tab w:val="left" w:pos="1008"/>
        </w:tabs>
        <w:rPr>
          <w:rStyle w:val="StyleBold"/>
          <w:rFonts w:cs="Arial"/>
        </w:rPr>
      </w:pPr>
      <w:r w:rsidRPr="00676CEE">
        <w:rPr>
          <w:rStyle w:val="StyleBold"/>
          <w:rFonts w:cs="Arial"/>
          <w:b w:val="0"/>
        </w:rPr>
        <w:t>BCOR</w:t>
      </w:r>
      <w:r w:rsidRPr="00676CEE">
        <w:rPr>
          <w:rStyle w:val="StyleBold"/>
          <w:rFonts w:cs="Arial"/>
        </w:rPr>
        <w:t xml:space="preserve"> </w:t>
      </w:r>
      <w:r w:rsidRPr="00676CEE">
        <w:rPr>
          <w:rFonts w:cs="Arial"/>
        </w:rPr>
        <w:t>is one of SAMHSA’s services grant programs.</w:t>
      </w:r>
      <w:r w:rsidRPr="00676CEE">
        <w:rPr>
          <w:rStyle w:val="StyleBold"/>
          <w:rFonts w:cs="Arial"/>
        </w:rPr>
        <w:t xml:space="preserve"> </w:t>
      </w:r>
      <w:r w:rsidRPr="005253A9">
        <w:rPr>
          <w:bCs/>
        </w:rPr>
        <w:t xml:space="preserve">Project implementation is expected to begin by </w:t>
      </w:r>
      <w:r w:rsidRPr="00647CCC">
        <w:rPr>
          <w:bCs/>
        </w:rPr>
        <w:t xml:space="preserve">the </w:t>
      </w:r>
      <w:r w:rsidRPr="00647CCC">
        <w:rPr>
          <w:bCs/>
          <w:u w:val="single"/>
        </w:rPr>
        <w:t>fourth month</w:t>
      </w:r>
      <w:r w:rsidRPr="00647CCC">
        <w:rPr>
          <w:bCs/>
        </w:rPr>
        <w:t xml:space="preserve"> of the</w:t>
      </w:r>
      <w:r w:rsidRPr="005253A9">
        <w:rPr>
          <w:bCs/>
        </w:rPr>
        <w:t xml:space="preserve"> grant</w:t>
      </w:r>
      <w:r>
        <w:rPr>
          <w:bCs/>
        </w:rPr>
        <w:t>.</w:t>
      </w:r>
      <w:r w:rsidR="00F44962" w:rsidRPr="00676CEE">
        <w:rPr>
          <w:rFonts w:cs="Arial"/>
        </w:rPr>
        <w:t xml:space="preserve"> </w:t>
      </w:r>
    </w:p>
    <w:p w14:paraId="79B2E869" w14:textId="6AF9A3DA" w:rsidR="00947B2B" w:rsidRPr="00737872" w:rsidRDefault="00947B2B" w:rsidP="00947B2B">
      <w:pPr>
        <w:tabs>
          <w:tab w:val="left" w:pos="1008"/>
        </w:tabs>
        <w:rPr>
          <w:rStyle w:val="StyleBold"/>
          <w:rFonts w:cs="Arial"/>
          <w:bCs w:val="0"/>
        </w:rPr>
      </w:pPr>
      <w:r w:rsidRPr="00737872">
        <w:rPr>
          <w:rStyle w:val="StyleBold"/>
          <w:rFonts w:cs="Arial"/>
          <w:bCs w:val="0"/>
        </w:rPr>
        <w:t>In Section B.1 of the Project Narrative, applicants must indicate the total number of unduplicated individuals that will be</w:t>
      </w:r>
      <w:r>
        <w:rPr>
          <w:rStyle w:val="StyleBold"/>
          <w:rFonts w:cs="Arial"/>
          <w:bCs w:val="0"/>
        </w:rPr>
        <w:t xml:space="preserve"> served</w:t>
      </w:r>
      <w:r w:rsidRPr="00737872">
        <w:rPr>
          <w:rStyle w:val="StyleBold"/>
          <w:rFonts w:cs="Arial"/>
          <w:bCs w:val="0"/>
        </w:rPr>
        <w:t xml:space="preserve"> each year of the grant and over the total project period.</w:t>
      </w:r>
      <w:r w:rsidR="00F44962" w:rsidRPr="00737872">
        <w:rPr>
          <w:rStyle w:val="StyleBold"/>
          <w:rFonts w:cs="Arial"/>
          <w:bCs w:val="0"/>
        </w:rPr>
        <w:t xml:space="preserve"> </w:t>
      </w:r>
      <w:r w:rsidRPr="00737872">
        <w:rPr>
          <w:rStyle w:val="StyleBold"/>
          <w:rFonts w:cs="Arial"/>
          <w:bCs w:val="0"/>
        </w:rPr>
        <w:t>You are expected to achieve the numbers that are proposed.</w:t>
      </w:r>
    </w:p>
    <w:p w14:paraId="056ACBDE" w14:textId="3C0269EF" w:rsidR="00541F94" w:rsidRPr="00676CEE" w:rsidRDefault="00541F94" w:rsidP="00541F94">
      <w:pPr>
        <w:tabs>
          <w:tab w:val="left" w:pos="1008"/>
        </w:tabs>
        <w:rPr>
          <w:rFonts w:cs="Arial"/>
          <w:b/>
          <w:bCs/>
        </w:rPr>
      </w:pPr>
      <w:r w:rsidRPr="00676CEE">
        <w:rPr>
          <w:rFonts w:cs="Arial"/>
          <w:bCs/>
        </w:rPr>
        <w:t>These are the activities that every grant project must</w:t>
      </w:r>
      <w:r w:rsidRPr="00676CEE">
        <w:rPr>
          <w:rFonts w:cs="Arial"/>
          <w:b/>
          <w:bCs/>
        </w:rPr>
        <w:t xml:space="preserve"> </w:t>
      </w:r>
      <w:r w:rsidRPr="00676CEE">
        <w:rPr>
          <w:rFonts w:cs="Arial"/>
          <w:bCs/>
        </w:rPr>
        <w:t>implement.</w:t>
      </w:r>
      <w:r w:rsidRPr="00676CEE">
        <w:rPr>
          <w:rFonts w:cs="Arial"/>
          <w:b/>
          <w:bCs/>
        </w:rPr>
        <w:t xml:space="preserve"> Required activities must be reflected in the Project Narrative in </w:t>
      </w:r>
      <w:hyperlink w:anchor="_1._EVALUATION_CRITERIA" w:history="1">
        <w:r w:rsidRPr="00676CEE">
          <w:rPr>
            <w:rStyle w:val="Hyperlink"/>
            <w:rFonts w:cs="Arial"/>
            <w:b/>
            <w:bCs/>
          </w:rPr>
          <w:t>Section V</w:t>
        </w:r>
      </w:hyperlink>
      <w:r w:rsidRPr="000435FE">
        <w:rPr>
          <w:rStyle w:val="Hyperlink"/>
          <w:rFonts w:cs="Arial"/>
          <w:color w:val="auto"/>
          <w:u w:val="none"/>
        </w:rPr>
        <w:t>.</w:t>
      </w:r>
      <w:r w:rsidRPr="00676CEE">
        <w:rPr>
          <w:rFonts w:cs="Arial"/>
          <w:b/>
          <w:bCs/>
        </w:rPr>
        <w:t xml:space="preserve"> </w:t>
      </w:r>
    </w:p>
    <w:p w14:paraId="6D1BB64C" w14:textId="5FF47A60" w:rsidR="00541F94" w:rsidRPr="00676CEE" w:rsidRDefault="00541F94" w:rsidP="00647CCC">
      <w:pPr>
        <w:pStyle w:val="ListBullet"/>
        <w:tabs>
          <w:tab w:val="left" w:pos="720"/>
        </w:tabs>
        <w:spacing w:after="120"/>
      </w:pPr>
      <w:r w:rsidRPr="00676CEE">
        <w:t>You must use BCOR funds to primarily develop, expand, and enhance community and statewide RSS, including:</w:t>
      </w:r>
      <w:r w:rsidR="00F44962" w:rsidRPr="00676CEE">
        <w:t xml:space="preserve"> </w:t>
      </w:r>
    </w:p>
    <w:p w14:paraId="7963E17B" w14:textId="77777777" w:rsidR="001E00D8" w:rsidRDefault="00541F94" w:rsidP="00545B4F">
      <w:pPr>
        <w:pStyle w:val="ListBullet"/>
        <w:numPr>
          <w:ilvl w:val="0"/>
          <w:numId w:val="73"/>
        </w:numPr>
        <w:tabs>
          <w:tab w:val="left" w:pos="720"/>
        </w:tabs>
        <w:spacing w:after="120"/>
      </w:pPr>
      <w:r w:rsidRPr="00676CEE">
        <w:t>Peer Recovery Support Services (PRSS) designed and delivered by people who have experienced both drug/alcohol addiction and recovery.</w:t>
      </w:r>
      <w:r w:rsidR="00F44962" w:rsidRPr="00676CEE">
        <w:t xml:space="preserve"> </w:t>
      </w:r>
      <w:r w:rsidRPr="00676CEE">
        <w:t xml:space="preserve">Since PRSS are designed and delivered by peers who have been successful in the recovery </w:t>
      </w:r>
      <w:r w:rsidR="001E00D8">
        <w:br w:type="page"/>
      </w:r>
    </w:p>
    <w:p w14:paraId="5B2D79B8" w14:textId="32E795A0" w:rsidR="00541F94" w:rsidRPr="00676CEE" w:rsidRDefault="00541F94" w:rsidP="001E00D8">
      <w:pPr>
        <w:pStyle w:val="ListBullet"/>
        <w:tabs>
          <w:tab w:val="left" w:pos="720"/>
        </w:tabs>
        <w:spacing w:after="120"/>
        <w:ind w:left="720"/>
      </w:pPr>
      <w:r w:rsidRPr="00676CEE">
        <w:lastRenderedPageBreak/>
        <w:t>process, they embody a powerful message of hope, as well as a wealth of experiential knowledge.</w:t>
      </w:r>
      <w:r w:rsidR="00F44962" w:rsidRPr="00676CEE">
        <w:t xml:space="preserve"> </w:t>
      </w:r>
      <w:r w:rsidRPr="00676CEE">
        <w:t>The services can effectively extend the reach of treatment beyond the clinical setting into the everyday environment of those seeking to achieve or sustain recovery.</w:t>
      </w:r>
      <w:r w:rsidR="00F44962" w:rsidRPr="00676CEE">
        <w:t xml:space="preserve"> </w:t>
      </w:r>
      <w:r w:rsidRPr="00676CEE">
        <w:t>Examples would be using funds for peer mentors, recovery coaches or recovery support specialists; and</w:t>
      </w:r>
    </w:p>
    <w:p w14:paraId="7AA36846" w14:textId="325E27D9" w:rsidR="00541F94" w:rsidRPr="00676CEE" w:rsidRDefault="00541F94" w:rsidP="00545B4F">
      <w:pPr>
        <w:pStyle w:val="ListBullet"/>
        <w:numPr>
          <w:ilvl w:val="0"/>
          <w:numId w:val="73"/>
        </w:numPr>
        <w:tabs>
          <w:tab w:val="left" w:pos="720"/>
        </w:tabs>
      </w:pPr>
      <w:r w:rsidRPr="00676CEE">
        <w:t xml:space="preserve">RSS </w:t>
      </w:r>
      <w:r w:rsidR="00F409AA">
        <w:t>are</w:t>
      </w:r>
      <w:r w:rsidRPr="00676CEE">
        <w:t xml:space="preserve"> non-clinical services that directly assist individuals and families to recover </w:t>
      </w:r>
      <w:r w:rsidR="00647CCC">
        <w:t xml:space="preserve">from alcohol or drug problems. </w:t>
      </w:r>
      <w:r w:rsidRPr="00676CEE">
        <w:t>They include social support, linkage to allied service providers (e.</w:t>
      </w:r>
      <w:r w:rsidR="00F409AA">
        <w:t>g.,</w:t>
      </w:r>
      <w:r w:rsidRPr="00676CEE">
        <w:t xml:space="preserve"> TANF, Medicaid), and a full range of human services that facilitate recovery and wellness contributing to an improved quality of life (e.g., housing linkages, childcare, vocational, educational, legal, and transportation services, etc.). These services may be provided prior to, during, and</w:t>
      </w:r>
      <w:r w:rsidR="00F409AA">
        <w:t>/or</w:t>
      </w:r>
      <w:r w:rsidRPr="00676CEE">
        <w:t xml:space="preserve"> after</w:t>
      </w:r>
      <w:r w:rsidR="00F409AA">
        <w:t>,</w:t>
      </w:r>
      <w:r w:rsidRPr="00676CEE">
        <w:t xml:space="preserve"> treatment. </w:t>
      </w:r>
    </w:p>
    <w:p w14:paraId="69E43CDD" w14:textId="77777777" w:rsidR="00541F94" w:rsidRPr="00676CEE" w:rsidRDefault="00541F94" w:rsidP="00541F94">
      <w:pPr>
        <w:tabs>
          <w:tab w:val="left" w:pos="1008"/>
        </w:tabs>
        <w:rPr>
          <w:rStyle w:val="StyleBold"/>
          <w:rFonts w:cs="Arial"/>
        </w:rPr>
      </w:pPr>
      <w:r w:rsidRPr="00676CEE">
        <w:rPr>
          <w:rStyle w:val="StyleBold"/>
          <w:rFonts w:cs="Arial"/>
        </w:rPr>
        <w:t>Allowable Activities:</w:t>
      </w:r>
    </w:p>
    <w:p w14:paraId="73FFD8CD" w14:textId="77777777" w:rsidR="00541F94" w:rsidRPr="00676CEE" w:rsidRDefault="00541F94" w:rsidP="00545B4F">
      <w:pPr>
        <w:pStyle w:val="ListBullet"/>
        <w:numPr>
          <w:ilvl w:val="0"/>
          <w:numId w:val="76"/>
        </w:numPr>
        <w:tabs>
          <w:tab w:val="left" w:pos="720"/>
        </w:tabs>
        <w:spacing w:after="120"/>
      </w:pPr>
      <w:r w:rsidRPr="00676CEE">
        <w:t>Build connections through infrastructure building between recovery networks, between RCOs, and with other RSS, including:</w:t>
      </w:r>
    </w:p>
    <w:p w14:paraId="392D2D9B" w14:textId="77777777" w:rsidR="00541F94" w:rsidRPr="00676CEE" w:rsidRDefault="00541F94" w:rsidP="00923DC0">
      <w:pPr>
        <w:pStyle w:val="ListBullet"/>
        <w:numPr>
          <w:ilvl w:val="1"/>
          <w:numId w:val="74"/>
        </w:numPr>
        <w:tabs>
          <w:tab w:val="left" w:pos="720"/>
        </w:tabs>
      </w:pPr>
      <w:r w:rsidRPr="00676CEE">
        <w:t>substance use and/or mental disorder treatment programs and systems;</w:t>
      </w:r>
    </w:p>
    <w:p w14:paraId="153B53FA" w14:textId="77777777" w:rsidR="00541F94" w:rsidRPr="00676CEE" w:rsidRDefault="00541F94" w:rsidP="00923DC0">
      <w:pPr>
        <w:pStyle w:val="ListBullet"/>
        <w:numPr>
          <w:ilvl w:val="1"/>
          <w:numId w:val="74"/>
        </w:numPr>
        <w:tabs>
          <w:tab w:val="left" w:pos="720"/>
        </w:tabs>
      </w:pPr>
      <w:r w:rsidRPr="00676CEE">
        <w:t>primary care providers and physicians;</w:t>
      </w:r>
    </w:p>
    <w:p w14:paraId="201147EF" w14:textId="77777777" w:rsidR="00541F94" w:rsidRPr="00676CEE" w:rsidRDefault="00541F94" w:rsidP="00923DC0">
      <w:pPr>
        <w:pStyle w:val="ListBullet"/>
        <w:numPr>
          <w:ilvl w:val="1"/>
          <w:numId w:val="74"/>
        </w:numPr>
        <w:tabs>
          <w:tab w:val="left" w:pos="720"/>
        </w:tabs>
      </w:pPr>
      <w:r w:rsidRPr="00676CEE">
        <w:t>the criminal justice system;</w:t>
      </w:r>
    </w:p>
    <w:p w14:paraId="52015272" w14:textId="77777777" w:rsidR="00541F94" w:rsidRPr="00676CEE" w:rsidRDefault="00541F94" w:rsidP="00923DC0">
      <w:pPr>
        <w:pStyle w:val="ListBullet"/>
        <w:numPr>
          <w:ilvl w:val="1"/>
          <w:numId w:val="74"/>
        </w:numPr>
        <w:tabs>
          <w:tab w:val="left" w:pos="720"/>
        </w:tabs>
      </w:pPr>
      <w:r w:rsidRPr="00676CEE">
        <w:t>employers;</w:t>
      </w:r>
    </w:p>
    <w:p w14:paraId="17C4C937" w14:textId="77777777" w:rsidR="00541F94" w:rsidRPr="00676CEE" w:rsidRDefault="00541F94" w:rsidP="00923DC0">
      <w:pPr>
        <w:pStyle w:val="ListBullet"/>
        <w:numPr>
          <w:ilvl w:val="1"/>
          <w:numId w:val="74"/>
        </w:numPr>
        <w:tabs>
          <w:tab w:val="left" w:pos="720"/>
        </w:tabs>
      </w:pPr>
      <w:r w:rsidRPr="00676CEE">
        <w:t>housing services;</w:t>
      </w:r>
    </w:p>
    <w:p w14:paraId="736808BC" w14:textId="77777777" w:rsidR="00541F94" w:rsidRPr="00676CEE" w:rsidRDefault="00541F94" w:rsidP="00923DC0">
      <w:pPr>
        <w:pStyle w:val="ListBullet"/>
        <w:numPr>
          <w:ilvl w:val="1"/>
          <w:numId w:val="74"/>
        </w:numPr>
        <w:tabs>
          <w:tab w:val="left" w:pos="720"/>
        </w:tabs>
      </w:pPr>
      <w:r w:rsidRPr="00676CEE">
        <w:t>child welfare agencies; and</w:t>
      </w:r>
    </w:p>
    <w:p w14:paraId="7924189E" w14:textId="77777777" w:rsidR="00541F94" w:rsidRPr="00676CEE" w:rsidRDefault="00541F94" w:rsidP="00923DC0">
      <w:pPr>
        <w:pStyle w:val="ListBullet"/>
        <w:numPr>
          <w:ilvl w:val="1"/>
          <w:numId w:val="74"/>
        </w:numPr>
        <w:tabs>
          <w:tab w:val="left" w:pos="720"/>
        </w:tabs>
      </w:pPr>
      <w:r w:rsidRPr="00676CEE">
        <w:t>other RSS that facilitate recovery from addiction.</w:t>
      </w:r>
    </w:p>
    <w:p w14:paraId="12F1A52E" w14:textId="5AD5251E" w:rsidR="00541F94" w:rsidRPr="00676CEE" w:rsidRDefault="00541F94" w:rsidP="00923DC0">
      <w:pPr>
        <w:pStyle w:val="ListBullet"/>
        <w:numPr>
          <w:ilvl w:val="0"/>
          <w:numId w:val="77"/>
        </w:numPr>
        <w:tabs>
          <w:tab w:val="left" w:pos="720"/>
        </w:tabs>
      </w:pPr>
      <w:r w:rsidRPr="00676CEE">
        <w:t xml:space="preserve">Activities designed to reduce discrimination and/or negative attitudes </w:t>
      </w:r>
      <w:r w:rsidR="00F409AA">
        <w:t>concerning</w:t>
      </w:r>
      <w:r w:rsidRPr="00676CEE">
        <w:t xml:space="preserve"> people with addiction and in recovery from drug/alcohol addiction.</w:t>
      </w:r>
    </w:p>
    <w:p w14:paraId="3C78BAA9" w14:textId="482E8867" w:rsidR="00541F94" w:rsidRDefault="00541F94" w:rsidP="00923DC0">
      <w:pPr>
        <w:pStyle w:val="ListBullet"/>
        <w:numPr>
          <w:ilvl w:val="0"/>
          <w:numId w:val="77"/>
        </w:numPr>
        <w:tabs>
          <w:tab w:val="left" w:pos="720"/>
        </w:tabs>
      </w:pPr>
      <w:r w:rsidRPr="00676CEE">
        <w:t>Conduct public education, training (including addiction peer recovery coach training), and outreach on issues relating to drug/alcohol addiction and recovery, including:</w:t>
      </w:r>
    </w:p>
    <w:p w14:paraId="7E9DB830" w14:textId="77777777" w:rsidR="00541F94" w:rsidRPr="00676CEE" w:rsidRDefault="00541F94" w:rsidP="00923DC0">
      <w:pPr>
        <w:pStyle w:val="ListBullet"/>
        <w:numPr>
          <w:ilvl w:val="1"/>
          <w:numId w:val="75"/>
        </w:numPr>
        <w:tabs>
          <w:tab w:val="left" w:pos="720"/>
        </w:tabs>
      </w:pPr>
      <w:r w:rsidRPr="00676CEE">
        <w:t>identifying the signs of drug/alcohol addiction;</w:t>
      </w:r>
    </w:p>
    <w:p w14:paraId="03AFFEA1" w14:textId="77777777" w:rsidR="00541F94" w:rsidRPr="00676CEE" w:rsidRDefault="00541F94" w:rsidP="00923DC0">
      <w:pPr>
        <w:pStyle w:val="ListBullet"/>
        <w:numPr>
          <w:ilvl w:val="1"/>
          <w:numId w:val="75"/>
        </w:numPr>
        <w:tabs>
          <w:tab w:val="left" w:pos="720"/>
        </w:tabs>
      </w:pPr>
      <w:r w:rsidRPr="00676CEE">
        <w:t>the resources that are available for individuals struggling with drug/alcohol addiction;</w:t>
      </w:r>
    </w:p>
    <w:p w14:paraId="11C81D44" w14:textId="0B9D3F7E" w:rsidR="007C4AD9" w:rsidRDefault="00541F94" w:rsidP="00923DC0">
      <w:pPr>
        <w:pStyle w:val="ListBullet"/>
        <w:numPr>
          <w:ilvl w:val="1"/>
          <w:numId w:val="75"/>
        </w:numPr>
        <w:tabs>
          <w:tab w:val="left" w:pos="720"/>
        </w:tabs>
      </w:pPr>
      <w:r w:rsidRPr="00676CEE">
        <w:t>the resources that are available to help support individuals in recovery;</w:t>
      </w:r>
      <w:r w:rsidR="007C4AD9">
        <w:br w:type="page"/>
      </w:r>
    </w:p>
    <w:p w14:paraId="451764B6" w14:textId="77777777" w:rsidR="00541F94" w:rsidRPr="00676CEE" w:rsidRDefault="00541F94" w:rsidP="00923DC0">
      <w:pPr>
        <w:pStyle w:val="ListBullet"/>
        <w:numPr>
          <w:ilvl w:val="1"/>
          <w:numId w:val="75"/>
        </w:numPr>
        <w:tabs>
          <w:tab w:val="left" w:pos="720"/>
        </w:tabs>
      </w:pPr>
      <w:r w:rsidRPr="00676CEE">
        <w:lastRenderedPageBreak/>
        <w:t xml:space="preserve">information on the medical consequences of addiction, including neonatal abstinence syndrome among infants exposed to opioids during pregnancy and potential infection with human immunodeficiency virus and viral hepatitis; </w:t>
      </w:r>
    </w:p>
    <w:p w14:paraId="2D7F7E00" w14:textId="3607EB5A" w:rsidR="00541F94" w:rsidRPr="00676CEE" w:rsidRDefault="00541F94" w:rsidP="00923DC0">
      <w:pPr>
        <w:pStyle w:val="ListBullet"/>
        <w:numPr>
          <w:ilvl w:val="1"/>
          <w:numId w:val="75"/>
        </w:numPr>
        <w:tabs>
          <w:tab w:val="left" w:pos="720"/>
        </w:tabs>
      </w:pPr>
      <w:r w:rsidRPr="00676CEE">
        <w:t>identification or development of resources available to individuals struggling with drug/alcohol addiction and to families with a family member struggling with, or being treated for</w:t>
      </w:r>
      <w:r w:rsidR="00F409AA">
        <w:t>,</w:t>
      </w:r>
      <w:r w:rsidRPr="00676CEE">
        <w:t xml:space="preserve"> drug/alcohol addiction, including programs that mentor and provide support services to children; and</w:t>
      </w:r>
    </w:p>
    <w:p w14:paraId="0F117E59" w14:textId="77777777" w:rsidR="00541F94" w:rsidRPr="00676CEE" w:rsidRDefault="00541F94" w:rsidP="00923DC0">
      <w:pPr>
        <w:pStyle w:val="ListBullet"/>
        <w:numPr>
          <w:ilvl w:val="1"/>
          <w:numId w:val="75"/>
        </w:numPr>
        <w:tabs>
          <w:tab w:val="left" w:pos="720"/>
        </w:tabs>
      </w:pPr>
      <w:r w:rsidRPr="00676CEE">
        <w:t>promoting other activities that strengthen the network of community support for individuals in recovery.</w:t>
      </w:r>
    </w:p>
    <w:p w14:paraId="1522E28F" w14:textId="5DEB6B15" w:rsidR="00541F94" w:rsidRPr="00992E24" w:rsidRDefault="00541F94" w:rsidP="00F409AA">
      <w:pPr>
        <w:pStyle w:val="ListParagraph"/>
        <w:numPr>
          <w:ilvl w:val="0"/>
          <w:numId w:val="51"/>
        </w:numPr>
        <w:tabs>
          <w:tab w:val="left" w:pos="1008"/>
        </w:tabs>
        <w:spacing w:after="0"/>
        <w:rPr>
          <w:rFonts w:cs="Arial"/>
          <w:b/>
          <w:bCs/>
        </w:rPr>
      </w:pPr>
      <w:r w:rsidRPr="00676CEE">
        <w:rPr>
          <w:rFonts w:cs="Arial"/>
        </w:rPr>
        <w:t>Develop and implement tobacco cessation programs, activities, and/or strategies.</w:t>
      </w:r>
    </w:p>
    <w:p w14:paraId="765A4829" w14:textId="33087776" w:rsidR="00541F94" w:rsidRDefault="00541F94" w:rsidP="00E3592C">
      <w:pPr>
        <w:tabs>
          <w:tab w:val="left" w:pos="1008"/>
        </w:tabs>
        <w:spacing w:before="240"/>
        <w:rPr>
          <w:rStyle w:val="StyleBold"/>
          <w:rFonts w:cs="Arial"/>
        </w:rPr>
      </w:pPr>
      <w:r w:rsidRPr="00676CEE">
        <w:rPr>
          <w:rStyle w:val="StyleBold"/>
          <w:rFonts w:cs="Arial"/>
        </w:rPr>
        <w:t>Other Expectations:</w:t>
      </w:r>
    </w:p>
    <w:p w14:paraId="4FF4C68D" w14:textId="18B9B62E" w:rsidR="00647CCC" w:rsidRDefault="00647CCC" w:rsidP="00E3592C">
      <w:pPr>
        <w:rPr>
          <w:rStyle w:val="StyleBold"/>
          <w:rFonts w:cs="Arial"/>
          <w:b w:val="0"/>
        </w:rPr>
      </w:pPr>
      <w:r w:rsidRPr="00282919">
        <w:rPr>
          <w:rStyle w:val="StyleBold"/>
          <w:rFonts w:cs="Arial"/>
          <w:b w:val="0"/>
        </w:rPr>
        <w:t xml:space="preserve">If your application is funded, you will be expected to develop a behavioral health disparities impact statement no later </w:t>
      </w:r>
      <w:r>
        <w:rPr>
          <w:rStyle w:val="StyleBold"/>
          <w:rFonts w:cs="Arial"/>
          <w:b w:val="0"/>
        </w:rPr>
        <w:t xml:space="preserve">than 60 days after your award. </w:t>
      </w:r>
      <w:r w:rsidRPr="00282919">
        <w:rPr>
          <w:rStyle w:val="StyleBold"/>
          <w:rFonts w:cs="Arial"/>
          <w:b w:val="0"/>
        </w:rPr>
        <w:t>(</w:t>
      </w:r>
      <w:r w:rsidRPr="00282919">
        <w:rPr>
          <w:rStyle w:val="StyleBold"/>
          <w:rFonts w:cs="Arial"/>
          <w:b w:val="0"/>
          <w:bCs w:val="0"/>
        </w:rPr>
        <w:t>See</w:t>
      </w:r>
      <w:r w:rsidRPr="00282919">
        <w:rPr>
          <w:rStyle w:val="StyleBold"/>
          <w:rFonts w:cs="Arial"/>
          <w:b w:val="0"/>
        </w:rPr>
        <w:t xml:space="preserve"> </w:t>
      </w:r>
      <w:hyperlink w:anchor="_Appendix_H_–" w:history="1">
        <w:r w:rsidR="00442CE3" w:rsidRPr="00442CE3">
          <w:rPr>
            <w:rStyle w:val="Hyperlink"/>
            <w:rFonts w:cs="Arial"/>
          </w:rPr>
          <w:t>Appendix G</w:t>
        </w:r>
      </w:hyperlink>
      <w:r w:rsidR="00442CE3">
        <w:rPr>
          <w:rStyle w:val="StyleBold"/>
          <w:rFonts w:cs="Arial"/>
          <w:b w:val="0"/>
        </w:rPr>
        <w:t xml:space="preserve"> </w:t>
      </w:r>
      <w:r w:rsidR="00F409AA" w:rsidRPr="00992E24">
        <w:rPr>
          <w:rStyle w:val="Hyperlink"/>
          <w:rFonts w:cs="Arial"/>
          <w:color w:val="auto"/>
          <w:u w:val="none"/>
        </w:rPr>
        <w:t>–</w:t>
      </w:r>
      <w:r w:rsidRPr="00AD5540">
        <w:rPr>
          <w:rStyle w:val="StyleBold"/>
          <w:rFonts w:cs="Arial"/>
        </w:rPr>
        <w:t xml:space="preserve"> </w:t>
      </w:r>
      <w:r w:rsidRPr="00282919">
        <w:rPr>
          <w:rStyle w:val="StyleBold"/>
          <w:rFonts w:cs="Arial"/>
          <w:b w:val="0"/>
        </w:rPr>
        <w:t>Addressing Behavioral Health Disparities).</w:t>
      </w:r>
    </w:p>
    <w:p w14:paraId="3CC4116B" w14:textId="0696FABD" w:rsidR="00647CCC" w:rsidRPr="00274C80" w:rsidRDefault="00647CCC" w:rsidP="00647CCC">
      <w:pPr>
        <w:rPr>
          <w:szCs w:val="24"/>
        </w:rPr>
      </w:pPr>
      <w:bookmarkStart w:id="24" w:name="_2.1_Using_Evidence-Based_"/>
      <w:bookmarkEnd w:id="24"/>
      <w:r w:rsidRPr="00647CCC">
        <w:rPr>
          <w:szCs w:val="24"/>
        </w:rPr>
        <w:t xml:space="preserve">SAMHSA, working with tribes, the Indian Health Service, and National Indian Health Board developed the first collaborative National Tribal Behavioral Health Agenda (TBHA). Tribal applicants are encouraged to briefly cite the applicable TBHA foundational element(s), priority(ies), and strategies that are addressed by their grant application. The TBHA can be accessed at </w:t>
      </w:r>
      <w:hyperlink r:id="rId12" w:history="1">
        <w:r w:rsidRPr="00647CCC">
          <w:rPr>
            <w:rStyle w:val="Hyperlink"/>
            <w:szCs w:val="24"/>
          </w:rPr>
          <w:t>http://nihb.org/docs/120520</w:t>
        </w:r>
        <w:r w:rsidRPr="00647CCC">
          <w:rPr>
            <w:rStyle w:val="Hyperlink"/>
            <w:szCs w:val="24"/>
          </w:rPr>
          <w:t>1</w:t>
        </w:r>
        <w:r w:rsidRPr="00647CCC">
          <w:rPr>
            <w:rStyle w:val="Hyperlink"/>
            <w:szCs w:val="24"/>
          </w:rPr>
          <w:t>6/FINAL%20TBHA%2012-4-16.pdf</w:t>
        </w:r>
      </w:hyperlink>
      <w:r w:rsidRPr="00647CCC">
        <w:rPr>
          <w:szCs w:val="24"/>
        </w:rPr>
        <w:t>.</w:t>
      </w:r>
      <w:r w:rsidRPr="00274C80">
        <w:rPr>
          <w:szCs w:val="24"/>
        </w:rPr>
        <w:t xml:space="preserve"> </w:t>
      </w:r>
    </w:p>
    <w:p w14:paraId="48DD181A" w14:textId="2C2ECD3C" w:rsidR="00647CCC" w:rsidRPr="001C68CA" w:rsidRDefault="00647CCC" w:rsidP="00647CCC">
      <w:pPr>
        <w:rPr>
          <w:b/>
          <w:szCs w:val="24"/>
        </w:rPr>
      </w:pPr>
      <w:r w:rsidRPr="001C68CA">
        <w:rPr>
          <w:szCs w:val="24"/>
        </w:rPr>
        <w:t>SAMHSA strongly encourages all recipients to adopt a tobacco/nicotine inhalation (vaping) product-free facility/grounds policy and to promote abstinence from all tobacco products (except in regard to accepted tribal traditions and practices).</w:t>
      </w:r>
      <w:r w:rsidR="00F44962" w:rsidRPr="001C68CA">
        <w:rPr>
          <w:szCs w:val="24"/>
        </w:rPr>
        <w:t xml:space="preserve"> </w:t>
      </w:r>
    </w:p>
    <w:p w14:paraId="64F27C4D" w14:textId="6384AA63" w:rsidR="00551994" w:rsidRDefault="00647CCC" w:rsidP="00647CCC">
      <w:pPr>
        <w:rPr>
          <w:szCs w:val="24"/>
        </w:rPr>
      </w:pPr>
      <w:r w:rsidRPr="00282919">
        <w:rPr>
          <w:szCs w:val="24"/>
        </w:rPr>
        <w:t>Recipients must utilize third party</w:t>
      </w:r>
      <w:r>
        <w:rPr>
          <w:szCs w:val="24"/>
        </w:rPr>
        <w:t xml:space="preserve"> reimbursements</w:t>
      </w:r>
      <w:r w:rsidRPr="00282919">
        <w:rPr>
          <w:szCs w:val="24"/>
        </w:rPr>
        <w:t xml:space="preserve"> and other revenue realized from </w:t>
      </w:r>
      <w:r>
        <w:rPr>
          <w:szCs w:val="24"/>
        </w:rPr>
        <w:t xml:space="preserve">the </w:t>
      </w:r>
      <w:r w:rsidRPr="00282919">
        <w:rPr>
          <w:szCs w:val="24"/>
        </w:rPr>
        <w:t>provision of services to the extent possible and use SAMHSA grant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Pr>
          <w:szCs w:val="24"/>
        </w:rPr>
        <w:t xml:space="preserve"> plan. </w:t>
      </w:r>
      <w:r w:rsidRPr="00282919">
        <w:rPr>
          <w:szCs w:val="24"/>
        </w:rPr>
        <w:t>Recipients are also expected to facilitate the health insurance application and enrollment process f</w:t>
      </w:r>
      <w:r>
        <w:rPr>
          <w:szCs w:val="24"/>
        </w:rPr>
        <w:t xml:space="preserve">or eligible uninsured clients.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Pr>
          <w:szCs w:val="24"/>
        </w:rPr>
        <w:t>ividual to meet his/her needs. </w:t>
      </w:r>
      <w:r w:rsidRPr="00282919">
        <w:rPr>
          <w:szCs w:val="24"/>
        </w:rPr>
        <w:t>In addition, recipients are required to implement policies and procedures that ensure other sources of funding are utilized first when</w:t>
      </w:r>
      <w:r>
        <w:rPr>
          <w:szCs w:val="24"/>
        </w:rPr>
        <w:t xml:space="preserve"> available for that individual.</w:t>
      </w:r>
      <w:r w:rsidRPr="00282919">
        <w:rPr>
          <w:szCs w:val="24"/>
        </w:rPr>
        <w:t xml:space="preserve"> </w:t>
      </w:r>
      <w:r w:rsidR="00551994">
        <w:rPr>
          <w:szCs w:val="24"/>
        </w:rPr>
        <w:br w:type="page"/>
      </w:r>
    </w:p>
    <w:p w14:paraId="45979487" w14:textId="73C1E141" w:rsidR="00647CCC" w:rsidRDefault="00647CCC" w:rsidP="00647CCC">
      <w:pPr>
        <w:tabs>
          <w:tab w:val="left" w:pos="1008"/>
        </w:tabs>
      </w:pPr>
      <w:r w:rsidRPr="00C170D8">
        <w:lastRenderedPageBreak/>
        <w:t xml:space="preserve">SAMHSA encourages all recipients to address the behavioral health needs of </w:t>
      </w:r>
      <w:r>
        <w:t xml:space="preserve">active duty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 </w:t>
      </w:r>
    </w:p>
    <w:p w14:paraId="4C14F335" w14:textId="77777777" w:rsidR="006022F0" w:rsidRDefault="006022F0" w:rsidP="006022F0">
      <w:pPr>
        <w:pStyle w:val="Heading3"/>
      </w:pPr>
      <w:r>
        <w:t>1.1</w:t>
      </w:r>
      <w:r>
        <w:tab/>
        <w:t>Using Evidence-Based Practices</w:t>
      </w:r>
    </w:p>
    <w:p w14:paraId="5AC312B1" w14:textId="110FAB94" w:rsidR="006022F0" w:rsidRDefault="006022F0" w:rsidP="006022F0">
      <w:pPr>
        <w:tabs>
          <w:tab w:val="left" w:pos="1008"/>
        </w:tabs>
        <w:rPr>
          <w:rFonts w:cs="Arial"/>
        </w:rPr>
      </w:pPr>
      <w:bookmarkStart w:id="25" w:name="_2.4_Data_Collection"/>
      <w:bookmarkStart w:id="26" w:name="_2.2_Data_Collection"/>
      <w:bookmarkEnd w:id="25"/>
      <w:bookmarkEnd w:id="26"/>
      <w:r>
        <w:rPr>
          <w:rFonts w:cs="Arial"/>
        </w:rPr>
        <w:t xml:space="preserve">SAMHSA’s services grants are intended to fund services or practices that have a demonstrated evidence base and that are appropriate for the population(s) of focus. An evidence-based practice (EBP) refers to approaches to prevention or treatment that are validated by some form of documented research evidence. Both researchers and practitioners recognize that EBPs are essential to improving the effectiveness of treatment and prevention services. While SAMHSA realizes that EBPs have not been developed for all populations and/or service settings, application reviewers will closely examine proposed interventions for </w:t>
      </w:r>
      <w:r w:rsidR="00442CE3">
        <w:rPr>
          <w:rFonts w:cs="Arial"/>
        </w:rPr>
        <w:t xml:space="preserve">the </w:t>
      </w:r>
      <w:r>
        <w:rPr>
          <w:rFonts w:cs="Arial"/>
        </w:rPr>
        <w:t>evidence</w:t>
      </w:r>
      <w:r w:rsidR="00442CE3">
        <w:rPr>
          <w:rFonts w:cs="Arial"/>
        </w:rPr>
        <w:t>-</w:t>
      </w:r>
      <w:r>
        <w:rPr>
          <w:rFonts w:cs="Arial"/>
        </w:rPr>
        <w:t>base and appropriateness for the population</w:t>
      </w:r>
      <w:r w:rsidR="00B01411">
        <w:rPr>
          <w:rFonts w:cs="Arial"/>
        </w:rPr>
        <w:t xml:space="preserve"> of focus</w:t>
      </w:r>
      <w:r w:rsidR="002425BB">
        <w:rPr>
          <w:rFonts w:cs="Arial"/>
        </w:rPr>
        <w:t xml:space="preserve"> to be served</w:t>
      </w:r>
      <w:r>
        <w:rPr>
          <w:rFonts w:cs="Arial"/>
        </w:rPr>
        <w:t>. If an EBP(s) exists for the types of problems or disorders being addressed, the expectation is that EBP(s) will be utilized.</w:t>
      </w:r>
      <w:r w:rsidR="00F44962">
        <w:rPr>
          <w:rFonts w:cs="Arial"/>
        </w:rPr>
        <w:t xml:space="preserve"> </w:t>
      </w:r>
    </w:p>
    <w:p w14:paraId="08B0F35C" w14:textId="77777777" w:rsidR="006022F0" w:rsidRDefault="006022F0" w:rsidP="006022F0">
      <w:pPr>
        <w:tabs>
          <w:tab w:val="left" w:pos="1008"/>
        </w:tabs>
        <w:rPr>
          <w:rFonts w:cs="Arial"/>
        </w:rPr>
      </w:pPr>
      <w:r>
        <w:rPr>
          <w:rFonts w:cs="Arial"/>
        </w:rPr>
        <w:t xml:space="preserve">In </w:t>
      </w:r>
      <w:r>
        <w:rPr>
          <w:rStyle w:val="Hyperlink"/>
          <w:rFonts w:cs="Arial"/>
        </w:rPr>
        <w:t xml:space="preserve">Section C </w:t>
      </w:r>
      <w:r>
        <w:rPr>
          <w:rFonts w:cs="Arial"/>
        </w:rPr>
        <w:t>of your Project Narrative, you will need to identify the evidence-based practice(s) you propose to implement for the specific population(s) of focus. In addition, you must discuss the population(s) for which the practice(s) has (have) been shown to be effective and show that it is (they are) appropriate for your population(s) of focus.</w:t>
      </w:r>
    </w:p>
    <w:p w14:paraId="270D6DF1" w14:textId="7FDBCEA3" w:rsidR="00CA2384" w:rsidRDefault="006022F0" w:rsidP="00C825B5">
      <w:pPr>
        <w:tabs>
          <w:tab w:val="left" w:pos="720"/>
        </w:tabs>
        <w:rPr>
          <w:rFonts w:cs="Arial"/>
          <w:szCs w:val="24"/>
        </w:rPr>
      </w:pPr>
      <w:r>
        <w:rPr>
          <w:rFonts w:cs="Arial"/>
          <w:szCs w:val="24"/>
        </w:rPr>
        <w:t>Applicants are encouraged to visit the SAMHSA Evidence-Based Practice Resource Center (</w:t>
      </w:r>
      <w:hyperlink r:id="rId13" w:history="1">
        <w:r>
          <w:rPr>
            <w:rStyle w:val="Hyperlink"/>
            <w:rFonts w:cs="Arial"/>
            <w:szCs w:val="24"/>
          </w:rPr>
          <w:t>www.samhsa.g</w:t>
        </w:r>
        <w:r>
          <w:rPr>
            <w:rStyle w:val="Hyperlink"/>
            <w:rFonts w:cs="Arial"/>
            <w:szCs w:val="24"/>
          </w:rPr>
          <w:t>o</w:t>
        </w:r>
        <w:r>
          <w:rPr>
            <w:rStyle w:val="Hyperlink"/>
            <w:rFonts w:cs="Arial"/>
            <w:szCs w:val="24"/>
          </w:rPr>
          <w:t>v/ebp-resource-center</w:t>
        </w:r>
      </w:hyperlink>
      <w:r>
        <w:rPr>
          <w:rFonts w:cs="Arial"/>
          <w:szCs w:val="24"/>
        </w:rPr>
        <w:t>)</w:t>
      </w:r>
    </w:p>
    <w:p w14:paraId="46FD8F8D" w14:textId="77777777" w:rsidR="00CA2384" w:rsidRDefault="00647CCC" w:rsidP="00C825B5">
      <w:pPr>
        <w:pStyle w:val="Heading3"/>
      </w:pPr>
      <w:bookmarkStart w:id="27" w:name="_2.2_Data_"/>
      <w:bookmarkStart w:id="28" w:name="_1.2_Data_Collection"/>
      <w:bookmarkStart w:id="29" w:name="_Toc197933187"/>
      <w:bookmarkEnd w:id="21"/>
      <w:bookmarkEnd w:id="22"/>
      <w:bookmarkEnd w:id="27"/>
      <w:bookmarkEnd w:id="28"/>
      <w:r>
        <w:t>1</w:t>
      </w:r>
      <w:r w:rsidR="00541F94" w:rsidRPr="00676CEE">
        <w:t>.</w:t>
      </w:r>
      <w:r w:rsidR="006022F0">
        <w:t>2</w:t>
      </w:r>
      <w:r w:rsidR="00541F94" w:rsidRPr="00676CEE">
        <w:tab/>
        <w:t>Data Collection and Performance Measurement</w:t>
      </w:r>
      <w:bookmarkEnd w:id="29"/>
    </w:p>
    <w:p w14:paraId="4B423B3C" w14:textId="0CDAF534" w:rsidR="00541F94" w:rsidRPr="00676CEE" w:rsidRDefault="00541F94" w:rsidP="00992E24">
      <w:pPr>
        <w:tabs>
          <w:tab w:val="left" w:pos="1008"/>
        </w:tabs>
        <w:spacing w:after="0"/>
        <w:rPr>
          <w:rFonts w:cs="Arial"/>
        </w:rPr>
      </w:pPr>
      <w:r w:rsidRPr="00676CEE">
        <w:rPr>
          <w:rFonts w:cs="Arial"/>
        </w:rPr>
        <w:t xml:space="preserve">All SAMHSA recipients are required to collect and report certain data so that SAMHSA can meet its obligations under the Government Performance and Results </w:t>
      </w:r>
      <w:r w:rsidRPr="00676CEE">
        <w:rPr>
          <w:rFonts w:cs="Arial"/>
          <w:szCs w:val="24"/>
        </w:rPr>
        <w:t xml:space="preserve">(GPRA) Modernization Act of 2010. </w:t>
      </w:r>
      <w:r w:rsidRPr="00676CEE">
        <w:rPr>
          <w:rFonts w:cs="Arial"/>
        </w:rPr>
        <w:t xml:space="preserve">You must document your plan for data collection and reporting in Section </w:t>
      </w:r>
      <w:r w:rsidR="00E643C6">
        <w:rPr>
          <w:rFonts w:cs="Arial"/>
        </w:rPr>
        <w:t>D</w:t>
      </w:r>
      <w:r w:rsidRPr="00676CEE">
        <w:rPr>
          <w:rFonts w:cs="Arial"/>
        </w:rPr>
        <w:t>:</w:t>
      </w:r>
      <w:r w:rsidR="00F44962" w:rsidRPr="00676CEE">
        <w:rPr>
          <w:rFonts w:cs="Arial"/>
        </w:rPr>
        <w:t xml:space="preserve"> </w:t>
      </w:r>
      <w:r w:rsidRPr="00676CEE">
        <w:rPr>
          <w:rFonts w:cs="Arial"/>
        </w:rPr>
        <w:t>Data Collection and Performance Measurement.</w:t>
      </w:r>
      <w:r w:rsidR="00F44962" w:rsidRPr="00676CEE">
        <w:rPr>
          <w:rFonts w:cs="Arial"/>
        </w:rPr>
        <w:t xml:space="preserve"> </w:t>
      </w:r>
    </w:p>
    <w:p w14:paraId="46E7510D" w14:textId="77777777" w:rsidR="00541F94" w:rsidRPr="00676CEE" w:rsidRDefault="00541F94" w:rsidP="00541F94">
      <w:pPr>
        <w:tabs>
          <w:tab w:val="left" w:pos="1008"/>
        </w:tabs>
        <w:rPr>
          <w:rStyle w:val="StyleBold"/>
          <w:rFonts w:cs="Arial"/>
        </w:rPr>
      </w:pPr>
      <w:r w:rsidRPr="00676CEE">
        <w:rPr>
          <w:rFonts w:cs="Arial"/>
        </w:rPr>
        <w:t xml:space="preserve">Recipients are required to report performance on measures such as the following: </w:t>
      </w:r>
    </w:p>
    <w:p w14:paraId="331D3AE9" w14:textId="77777777" w:rsidR="00541F94" w:rsidRPr="00676CEE" w:rsidRDefault="00541F94" w:rsidP="00C825B5">
      <w:pPr>
        <w:numPr>
          <w:ilvl w:val="0"/>
          <w:numId w:val="78"/>
        </w:numPr>
      </w:pPr>
      <w:r w:rsidRPr="00676CEE">
        <w:t xml:space="preserve">Use of illegal drugs or misused alcohol or prescription drugs during the past month; </w:t>
      </w:r>
    </w:p>
    <w:p w14:paraId="0369D8A9" w14:textId="77777777" w:rsidR="00541F94" w:rsidRPr="00676CEE" w:rsidRDefault="00541F94" w:rsidP="00C825B5">
      <w:pPr>
        <w:numPr>
          <w:ilvl w:val="0"/>
          <w:numId w:val="78"/>
        </w:numPr>
      </w:pPr>
      <w:r w:rsidRPr="00676CEE">
        <w:t xml:space="preserve">Employment status and/or engagement in productive activities; </w:t>
      </w:r>
    </w:p>
    <w:p w14:paraId="0EA980F9" w14:textId="77777777" w:rsidR="00541F94" w:rsidRPr="00676CEE" w:rsidRDefault="00541F94" w:rsidP="00C825B5">
      <w:pPr>
        <w:numPr>
          <w:ilvl w:val="0"/>
          <w:numId w:val="78"/>
        </w:numPr>
      </w:pPr>
      <w:r w:rsidRPr="00676CEE">
        <w:t xml:space="preserve">Involvement with the criminal justice system; </w:t>
      </w:r>
    </w:p>
    <w:p w14:paraId="17C57F11" w14:textId="77777777" w:rsidR="00541F94" w:rsidRPr="00676CEE" w:rsidRDefault="00541F94" w:rsidP="00C825B5">
      <w:pPr>
        <w:numPr>
          <w:ilvl w:val="0"/>
          <w:numId w:val="78"/>
        </w:numPr>
      </w:pPr>
      <w:r w:rsidRPr="00676CEE">
        <w:t>Housing stability in the community; and</w:t>
      </w:r>
    </w:p>
    <w:p w14:paraId="7F6BD9A8" w14:textId="3C018361" w:rsidR="00C825B5" w:rsidRDefault="00541F94" w:rsidP="00C825B5">
      <w:pPr>
        <w:numPr>
          <w:ilvl w:val="0"/>
          <w:numId w:val="78"/>
        </w:numPr>
      </w:pPr>
      <w:r w:rsidRPr="00676CEE">
        <w:t>Positive social connections and have experienced increased access to recovery support and other services.</w:t>
      </w:r>
      <w:r w:rsidR="00C825B5">
        <w:br w:type="page"/>
      </w:r>
    </w:p>
    <w:p w14:paraId="5A152E72" w14:textId="77777777" w:rsidR="00CA2384" w:rsidRDefault="00560319" w:rsidP="00992E24">
      <w:pPr>
        <w:tabs>
          <w:tab w:val="left" w:pos="1008"/>
        </w:tabs>
        <w:spacing w:after="0"/>
      </w:pPr>
      <w:r w:rsidRPr="00AC34BE">
        <w:rPr>
          <w:rFonts w:cs="Arial"/>
        </w:rPr>
        <w:lastRenderedPageBreak/>
        <w:t xml:space="preserve">Recipients are required to submit data via SAMHSA’s </w:t>
      </w:r>
      <w:r w:rsidRPr="00DB13F4">
        <w:rPr>
          <w:rFonts w:cs="Arial"/>
        </w:rPr>
        <w:t>Performance Accountability and Reporting System (SPARS)</w:t>
      </w:r>
      <w:r w:rsidRPr="00AC34BE">
        <w:rPr>
          <w:rFonts w:cs="Arial"/>
        </w:rPr>
        <w:t xml:space="preserve">; </w:t>
      </w:r>
      <w:r>
        <w:rPr>
          <w:rFonts w:cs="Arial"/>
        </w:rPr>
        <w:t xml:space="preserve">and </w:t>
      </w:r>
      <w:r w:rsidRPr="00AC34BE">
        <w:rPr>
          <w:rFonts w:cs="Arial"/>
        </w:rPr>
        <w:t>access will be provided upon award.</w:t>
      </w:r>
      <w:r w:rsidR="00F44962" w:rsidRPr="00AC34BE">
        <w:rPr>
          <w:rFonts w:cs="Arial"/>
        </w:rPr>
        <w:t xml:space="preserve"> </w:t>
      </w:r>
      <w:r w:rsidR="00541F94" w:rsidRPr="00676CEE">
        <w:rPr>
          <w:rFonts w:cs="Arial"/>
        </w:rPr>
        <w:t>An example of the type of data collection tool required can be found at</w:t>
      </w:r>
      <w:r w:rsidR="00541F94" w:rsidRPr="00676CEE">
        <w:t xml:space="preserve"> </w:t>
      </w:r>
      <w:hyperlink r:id="rId14" w:history="1">
        <w:r w:rsidR="00541F94" w:rsidRPr="00676CEE">
          <w:rPr>
            <w:rStyle w:val="Hyperlink"/>
            <w:rFonts w:cs="Arial"/>
          </w:rPr>
          <w:t>https://www.samhsa.gov/grants/gpra-measurement-tools/csat-gpra/csat-gpra-discretionary-services</w:t>
        </w:r>
      </w:hyperlink>
      <w:r w:rsidR="00541F94" w:rsidRPr="00676CEE">
        <w:rPr>
          <w:rFonts w:cs="Arial"/>
        </w:rPr>
        <w:t xml:space="preserve">. Data will be collected </w:t>
      </w:r>
      <w:r w:rsidR="00541F94" w:rsidRPr="00676CEE">
        <w:t>via a face-to-face interview using a tool at three data collection points:</w:t>
      </w:r>
      <w:r w:rsidR="00F44962" w:rsidRPr="00676CEE">
        <w:t xml:space="preserve"> </w:t>
      </w:r>
      <w:r w:rsidR="00541F94" w:rsidRPr="00676CEE">
        <w:t>intake to services, six months post intake, and termination fro</w:t>
      </w:r>
      <w:r w:rsidR="00647CCC">
        <w:t xml:space="preserve">m the program (if applicable). </w:t>
      </w:r>
      <w:r w:rsidR="00541F94" w:rsidRPr="00676CEE">
        <w:t>Recipients will be expected to complete a GPRA interview on all clients in their specified unduplicated target number and are also expected to achieve a six-month follow-up rate of 80 percent.</w:t>
      </w:r>
    </w:p>
    <w:p w14:paraId="37B82A17" w14:textId="174C02D4" w:rsidR="00541F94" w:rsidRPr="00676CEE" w:rsidRDefault="00541F94" w:rsidP="00541F94">
      <w:r w:rsidRPr="00676CEE">
        <w:t>For infrastructure activities, recipients will be required to report performance on the following performance measures:</w:t>
      </w:r>
    </w:p>
    <w:p w14:paraId="2F337EE9" w14:textId="0CE86EFB" w:rsidR="00541F94" w:rsidRPr="00676CEE" w:rsidRDefault="00541F94" w:rsidP="00E6765F">
      <w:pPr>
        <w:numPr>
          <w:ilvl w:val="0"/>
          <w:numId w:val="79"/>
        </w:numPr>
      </w:pPr>
      <w:r w:rsidRPr="00676CEE">
        <w:t xml:space="preserve">The number of </w:t>
      </w:r>
      <w:r w:rsidR="00C84DAF">
        <w:t>t</w:t>
      </w:r>
      <w:r w:rsidRPr="00676CEE">
        <w:t>raining/</w:t>
      </w:r>
      <w:r w:rsidR="00C84DAF">
        <w:t>t</w:t>
      </w:r>
      <w:r w:rsidRPr="00676CEE">
        <w:t xml:space="preserve">echnical </w:t>
      </w:r>
      <w:r w:rsidR="00C84DAF">
        <w:t>a</w:t>
      </w:r>
      <w:r w:rsidRPr="00676CEE">
        <w:t>ssistance (T/TA) events held;</w:t>
      </w:r>
    </w:p>
    <w:p w14:paraId="65988037" w14:textId="77777777" w:rsidR="00541F94" w:rsidRPr="00676CEE" w:rsidRDefault="00541F94" w:rsidP="00E6765F">
      <w:pPr>
        <w:numPr>
          <w:ilvl w:val="0"/>
          <w:numId w:val="79"/>
        </w:numPr>
      </w:pPr>
      <w:r w:rsidRPr="00676CEE">
        <w:t>The number of participants in attendance;</w:t>
      </w:r>
    </w:p>
    <w:p w14:paraId="267BBA70" w14:textId="77777777" w:rsidR="00541F94" w:rsidRPr="00676CEE" w:rsidRDefault="00541F94" w:rsidP="00E6765F">
      <w:pPr>
        <w:numPr>
          <w:ilvl w:val="0"/>
          <w:numId w:val="79"/>
        </w:numPr>
      </w:pPr>
      <w:r w:rsidRPr="00676CEE">
        <w:t>Satisfaction with the grantee’s knowledge sharing T/TA in the event; and</w:t>
      </w:r>
    </w:p>
    <w:p w14:paraId="73AC2936" w14:textId="77777777" w:rsidR="00541F94" w:rsidRPr="00676CEE" w:rsidRDefault="00541F94" w:rsidP="00E6765F">
      <w:pPr>
        <w:numPr>
          <w:ilvl w:val="0"/>
          <w:numId w:val="79"/>
        </w:numPr>
      </w:pPr>
      <w:r w:rsidRPr="00676CEE">
        <w:t>Usefulness of the information provided during the T/TA event.</w:t>
      </w:r>
    </w:p>
    <w:p w14:paraId="2EB5E43F" w14:textId="2E3EC7F7" w:rsidR="00541F94" w:rsidRPr="00676CEE" w:rsidRDefault="00541F94" w:rsidP="00541F94">
      <w:pPr>
        <w:rPr>
          <w:rFonts w:cs="Arial"/>
        </w:rPr>
      </w:pPr>
      <w:r w:rsidRPr="00676CEE">
        <w:rPr>
          <w:rFonts w:cs="Arial"/>
        </w:rPr>
        <w:t>The collection of these data enables SAMHSA to report on key outcome measures relating to the grant program. In addition to these outcomes, data collected by recipients will be used to demonstrate how SAMHSA’s grant programs are reducing disparities in access, service use, and outcomes nationwide.</w:t>
      </w:r>
      <w:r w:rsidR="00F44962" w:rsidRPr="00676CEE">
        <w:rPr>
          <w:rFonts w:cs="Arial"/>
        </w:rPr>
        <w:t xml:space="preserve"> </w:t>
      </w:r>
    </w:p>
    <w:p w14:paraId="13020075" w14:textId="7AEBF52F" w:rsidR="00541F94" w:rsidRPr="00676CEE" w:rsidRDefault="00541F94" w:rsidP="00541F94">
      <w:pPr>
        <w:rPr>
          <w:rFonts w:cs="Arial"/>
          <w:szCs w:val="24"/>
        </w:rPr>
      </w:pPr>
      <w:r w:rsidRPr="00676CEE">
        <w:rPr>
          <w:rFonts w:cs="Arial"/>
          <w:szCs w:val="24"/>
        </w:rPr>
        <w:t>Performance data will be reported to the public as part of SAMHSA’s Congressional Justification.</w:t>
      </w:r>
      <w:r w:rsidR="00F44962" w:rsidRPr="00676CEE">
        <w:rPr>
          <w:rFonts w:cs="Arial"/>
          <w:szCs w:val="24"/>
        </w:rPr>
        <w:t xml:space="preserve"> </w:t>
      </w:r>
    </w:p>
    <w:p w14:paraId="4ED84B7D" w14:textId="6BC967AE" w:rsidR="00541F94" w:rsidRPr="00676CEE" w:rsidRDefault="00647CCC" w:rsidP="00541F94">
      <w:pPr>
        <w:pStyle w:val="Heading3"/>
      </w:pPr>
      <w:bookmarkStart w:id="30" w:name="_1.3_Project_Performance"/>
      <w:bookmarkStart w:id="31" w:name="_Toc197933188"/>
      <w:bookmarkEnd w:id="30"/>
      <w:r>
        <w:t>1</w:t>
      </w:r>
      <w:r w:rsidR="00541F94" w:rsidRPr="00676CEE">
        <w:t>.</w:t>
      </w:r>
      <w:r w:rsidR="006022F0">
        <w:t>3</w:t>
      </w:r>
      <w:r w:rsidR="00541F94" w:rsidRPr="00676CEE">
        <w:tab/>
        <w:t>Project Performance Assessment</w:t>
      </w:r>
      <w:bookmarkEnd w:id="31"/>
    </w:p>
    <w:p w14:paraId="6152DE27" w14:textId="77777777" w:rsidR="00CA2384" w:rsidRDefault="00541F94" w:rsidP="00541F94">
      <w:pPr>
        <w:autoSpaceDE w:val="0"/>
        <w:autoSpaceDN w:val="0"/>
        <w:adjustRightInd w:val="0"/>
        <w:spacing w:after="0"/>
        <w:rPr>
          <w:rFonts w:cs="Arial"/>
        </w:rPr>
      </w:pPr>
      <w:r w:rsidRPr="00676CEE">
        <w:rPr>
          <w:rFonts w:cs="Arial"/>
        </w:rPr>
        <w:t>Recipients must periodically review the performance data they report to SAMHSA (as required above), assess their progress, and use this information to improve the management of their grant project. Recipients are also required to report on their progress addressing the goals and objectives identified in B.1</w:t>
      </w:r>
      <w:r w:rsidR="00560319">
        <w:rPr>
          <w:rFonts w:cs="Arial"/>
        </w:rPr>
        <w:t xml:space="preserve"> of your Project Narrative</w:t>
      </w:r>
      <w:r w:rsidRPr="00676CEE">
        <w:rPr>
          <w:rFonts w:cs="Arial"/>
        </w:rPr>
        <w:t>.</w:t>
      </w:r>
    </w:p>
    <w:p w14:paraId="76FFCA77" w14:textId="77777777" w:rsidR="00CA2384" w:rsidRDefault="00541F94" w:rsidP="00541F94">
      <w:pPr>
        <w:autoSpaceDE w:val="0"/>
        <w:autoSpaceDN w:val="0"/>
        <w:adjustRightInd w:val="0"/>
        <w:spacing w:after="0"/>
        <w:rPr>
          <w:rFonts w:cs="Arial"/>
        </w:rPr>
      </w:pPr>
      <w:r w:rsidRPr="00676CEE">
        <w:rPr>
          <w:rFonts w:cs="Arial"/>
        </w:rPr>
        <w:t xml:space="preserve">The </w:t>
      </w:r>
      <w:r w:rsidR="00647CCC">
        <w:rPr>
          <w:rFonts w:cs="Arial"/>
        </w:rPr>
        <w:t xml:space="preserve">project performance </w:t>
      </w:r>
      <w:r w:rsidRPr="00676CEE">
        <w:rPr>
          <w:rFonts w:cs="Arial"/>
        </w:rPr>
        <w:t>assessment should be designed to help you determine whether you are achieving the goals, objectives, and outcomes you intend to achieve and whether adjustments need to be made to your project.</w:t>
      </w:r>
      <w:r w:rsidR="00F44962" w:rsidRPr="00676CEE">
        <w:rPr>
          <w:rFonts w:cs="Arial"/>
        </w:rPr>
        <w:t xml:space="preserve"> </w:t>
      </w:r>
      <w:r w:rsidRPr="00676CEE">
        <w:rPr>
          <w:rFonts w:cs="Arial"/>
        </w:rPr>
        <w:t>Performance assessments should also be used to determine whether your project is having/will have the intended impact on behavioral health disparities.</w:t>
      </w:r>
    </w:p>
    <w:p w14:paraId="430BFC3C" w14:textId="77777777" w:rsidR="00E6765F" w:rsidRDefault="00647CCC" w:rsidP="00442CE3">
      <w:pPr>
        <w:autoSpaceDE w:val="0"/>
        <w:autoSpaceDN w:val="0"/>
        <w:adjustRightInd w:val="0"/>
        <w:spacing w:after="0"/>
        <w:rPr>
          <w:rFonts w:cs="Arial"/>
        </w:rPr>
      </w:pPr>
      <w:r w:rsidRPr="00AC34BE">
        <w:rPr>
          <w:rFonts w:cs="Arial"/>
        </w:rPr>
        <w:t xml:space="preserve">You will be required to submit </w:t>
      </w:r>
      <w:r>
        <w:rPr>
          <w:rFonts w:cs="Arial"/>
        </w:rPr>
        <w:t xml:space="preserve">a report on project progress at the midpoint of Year 1 (i.e., at 6 months post award) and an </w:t>
      </w:r>
      <w:r w:rsidRPr="00C170D8">
        <w:rPr>
          <w:rFonts w:cs="Arial"/>
        </w:rPr>
        <w:t>annual</w:t>
      </w:r>
      <w:r>
        <w:rPr>
          <w:rFonts w:cs="Arial"/>
        </w:rPr>
        <w:t xml:space="preserve"> report</w:t>
      </w:r>
      <w:r w:rsidRPr="00AC34BE">
        <w:rPr>
          <w:rFonts w:cs="Arial"/>
        </w:rPr>
        <w:t xml:space="preserve"> </w:t>
      </w:r>
      <w:r>
        <w:rPr>
          <w:rFonts w:cs="Arial"/>
        </w:rPr>
        <w:t>at the end of each grant year. (Two reports will be required in Year 1 and one report will be required at the completion of each year thereafter). This progress report must discuss project progress,</w:t>
      </w:r>
      <w:r w:rsidRPr="00AC34BE">
        <w:rPr>
          <w:rFonts w:cs="Arial"/>
        </w:rPr>
        <w:t xml:space="preserve"> barriers encountered, and efforts to overcome these barriers. Refer to </w:t>
      </w:r>
      <w:r w:rsidRPr="009B2F38">
        <w:rPr>
          <w:rStyle w:val="Hyperlink"/>
          <w:rFonts w:cs="Arial"/>
          <w:color w:val="auto"/>
          <w:u w:val="none"/>
        </w:rPr>
        <w:t>Section VI.1</w:t>
      </w:r>
      <w:r w:rsidRPr="009B2F38">
        <w:rPr>
          <w:rFonts w:cs="Arial"/>
        </w:rPr>
        <w:t xml:space="preserve"> </w:t>
      </w:r>
      <w:r w:rsidRPr="00AC34BE">
        <w:rPr>
          <w:rFonts w:cs="Arial"/>
        </w:rPr>
        <w:t xml:space="preserve">for any </w:t>
      </w:r>
      <w:r w:rsidR="00E6765F">
        <w:rPr>
          <w:rFonts w:cs="Arial"/>
        </w:rPr>
        <w:br w:type="page"/>
      </w:r>
    </w:p>
    <w:p w14:paraId="5BEA37A2" w14:textId="249D567F" w:rsidR="00647CCC" w:rsidRDefault="00647CCC" w:rsidP="007652B7">
      <w:pPr>
        <w:autoSpaceDE w:val="0"/>
        <w:autoSpaceDN w:val="0"/>
        <w:adjustRightInd w:val="0"/>
        <w:rPr>
          <w:rFonts w:cs="Arial"/>
        </w:rPr>
      </w:pPr>
      <w:r w:rsidRPr="00AC34BE">
        <w:rPr>
          <w:rFonts w:cs="Arial"/>
        </w:rPr>
        <w:lastRenderedPageBreak/>
        <w:t>program specific information on the frequency of reporting and any additional requirements.</w:t>
      </w:r>
    </w:p>
    <w:p w14:paraId="2DD8597A" w14:textId="64054D1D" w:rsidR="00541F94" w:rsidRPr="00676CEE" w:rsidRDefault="00541F94" w:rsidP="00992E24">
      <w:pPr>
        <w:tabs>
          <w:tab w:val="left" w:pos="1008"/>
        </w:tabs>
        <w:spacing w:after="0"/>
        <w:rPr>
          <w:rStyle w:val="StyleBold"/>
          <w:rFonts w:cs="Arial"/>
        </w:rPr>
      </w:pPr>
      <w:r w:rsidRPr="00676CEE">
        <w:rPr>
          <w:rStyle w:val="StyleBold"/>
          <w:rFonts w:cs="Arial"/>
        </w:rPr>
        <w:t>No more than 20 percent of the total grant award for the budget period may be used for data collection, performance measurement, and performance assessment, e.g., activities required in Sections I-</w:t>
      </w:r>
      <w:r w:rsidR="00647CCC" w:rsidRPr="006022F0">
        <w:rPr>
          <w:rFonts w:cs="Arial"/>
          <w:b/>
          <w:bCs/>
        </w:rPr>
        <w:t>1.</w:t>
      </w:r>
      <w:r w:rsidR="006022F0" w:rsidRPr="006022F0">
        <w:rPr>
          <w:rStyle w:val="Hyperlink"/>
          <w:rFonts w:cs="Arial"/>
          <w:b/>
          <w:bCs/>
          <w:color w:val="auto"/>
          <w:u w:val="none"/>
        </w:rPr>
        <w:t>2</w:t>
      </w:r>
      <w:r w:rsidRPr="00676CEE">
        <w:rPr>
          <w:rStyle w:val="StyleBold"/>
          <w:rFonts w:cs="Arial"/>
        </w:rPr>
        <w:t xml:space="preserve"> and </w:t>
      </w:r>
      <w:r w:rsidR="00647CCC" w:rsidRPr="006022F0">
        <w:rPr>
          <w:rFonts w:cs="Arial"/>
          <w:b/>
          <w:bCs/>
        </w:rPr>
        <w:t>1.</w:t>
      </w:r>
      <w:r w:rsidR="006022F0" w:rsidRPr="006022F0">
        <w:rPr>
          <w:rStyle w:val="Hyperlink"/>
          <w:rFonts w:cs="Arial"/>
          <w:b/>
          <w:bCs/>
          <w:color w:val="auto"/>
          <w:u w:val="none"/>
        </w:rPr>
        <w:t>3</w:t>
      </w:r>
      <w:r w:rsidRPr="00676CEE">
        <w:rPr>
          <w:rStyle w:val="StyleBold"/>
          <w:rFonts w:cs="Arial"/>
        </w:rPr>
        <w:t xml:space="preserve"> above.</w:t>
      </w:r>
    </w:p>
    <w:p w14:paraId="5FED68FF" w14:textId="67FBBD9A" w:rsidR="00541F94" w:rsidRPr="00676CEE" w:rsidRDefault="00541F94" w:rsidP="00541F94">
      <w:pPr>
        <w:tabs>
          <w:tab w:val="left" w:pos="1008"/>
        </w:tabs>
        <w:rPr>
          <w:rStyle w:val="StyleBold"/>
          <w:rFonts w:cs="Arial"/>
        </w:rPr>
      </w:pPr>
      <w:r w:rsidRPr="00676CEE">
        <w:rPr>
          <w:rStyle w:val="StyleBold"/>
          <w:rFonts w:cs="Arial"/>
        </w:rPr>
        <w:t>Note:</w:t>
      </w:r>
      <w:r w:rsidR="00F44962" w:rsidRPr="00676CEE">
        <w:rPr>
          <w:rStyle w:val="StyleBold"/>
          <w:rFonts w:cs="Arial"/>
        </w:rPr>
        <w:t xml:space="preserve"> </w:t>
      </w:r>
      <w:r w:rsidRPr="00676CEE">
        <w:rPr>
          <w:rStyle w:val="StyleBold"/>
          <w:rFonts w:cs="Arial"/>
        </w:rPr>
        <w:t xml:space="preserve">See </w:t>
      </w:r>
      <w:hyperlink w:anchor="_Appendix_F:_" w:history="1">
        <w:r w:rsidRPr="00560319">
          <w:rPr>
            <w:rStyle w:val="Hyperlink"/>
            <w:rFonts w:cs="Arial"/>
            <w:b/>
          </w:rPr>
          <w:t>Appendix D</w:t>
        </w:r>
      </w:hyperlink>
      <w:r w:rsidRPr="00676CEE">
        <w:rPr>
          <w:rStyle w:val="StyleBold"/>
          <w:rFonts w:cs="Arial"/>
        </w:rPr>
        <w:t xml:space="preserve"> and </w:t>
      </w:r>
      <w:hyperlink w:anchor="_Appendix_G:_Developing" w:history="1">
        <w:r w:rsidRPr="00560319">
          <w:rPr>
            <w:rStyle w:val="Hyperlink"/>
            <w:rFonts w:cs="Arial"/>
            <w:b/>
          </w:rPr>
          <w:t>Appendix E</w:t>
        </w:r>
      </w:hyperlink>
      <w:r w:rsidRPr="00676CEE">
        <w:rPr>
          <w:rStyle w:val="StyleBold"/>
          <w:rFonts w:cs="Arial"/>
        </w:rPr>
        <w:t xml:space="preserve"> for more information on responding to Sections I-</w:t>
      </w:r>
      <w:r w:rsidR="00647CCC">
        <w:rPr>
          <w:rStyle w:val="StyleBold"/>
          <w:rFonts w:cs="Arial"/>
        </w:rPr>
        <w:t>1</w:t>
      </w:r>
      <w:r w:rsidRPr="00676CEE">
        <w:rPr>
          <w:rStyle w:val="StyleBold"/>
          <w:rFonts w:cs="Arial"/>
        </w:rPr>
        <w:t>.</w:t>
      </w:r>
      <w:r w:rsidR="006022F0">
        <w:rPr>
          <w:rStyle w:val="StyleBold"/>
          <w:rFonts w:cs="Arial"/>
        </w:rPr>
        <w:t>2</w:t>
      </w:r>
      <w:r w:rsidRPr="00676CEE">
        <w:rPr>
          <w:rStyle w:val="StyleBold"/>
          <w:rFonts w:cs="Arial"/>
        </w:rPr>
        <w:t xml:space="preserve"> and </w:t>
      </w:r>
      <w:r w:rsidR="00647CCC">
        <w:rPr>
          <w:rStyle w:val="StyleBold"/>
          <w:rFonts w:cs="Arial"/>
        </w:rPr>
        <w:t>1</w:t>
      </w:r>
      <w:r w:rsidRPr="00676CEE">
        <w:rPr>
          <w:rStyle w:val="StyleBold"/>
          <w:rFonts w:cs="Arial"/>
        </w:rPr>
        <w:t>.</w:t>
      </w:r>
      <w:r w:rsidR="006022F0">
        <w:rPr>
          <w:rStyle w:val="StyleBold"/>
          <w:rFonts w:cs="Arial"/>
        </w:rPr>
        <w:t>3</w:t>
      </w:r>
      <w:r w:rsidRPr="00676CEE">
        <w:rPr>
          <w:rStyle w:val="StyleBold"/>
          <w:rFonts w:cs="Arial"/>
        </w:rPr>
        <w:t>.</w:t>
      </w:r>
    </w:p>
    <w:p w14:paraId="31E1EA03" w14:textId="668048BD" w:rsidR="00541F94" w:rsidRPr="00676CEE" w:rsidRDefault="000733A3" w:rsidP="00541F94">
      <w:pPr>
        <w:pStyle w:val="Heading3"/>
      </w:pPr>
      <w:bookmarkStart w:id="32" w:name="_Toc197933189"/>
      <w:r>
        <w:t>1</w:t>
      </w:r>
      <w:r w:rsidR="00541F94" w:rsidRPr="00676CEE">
        <w:t>.</w:t>
      </w:r>
      <w:r w:rsidR="006022F0">
        <w:t>4</w:t>
      </w:r>
      <w:r w:rsidR="00541F94" w:rsidRPr="00676CEE">
        <w:tab/>
        <w:t>Grantee Meetings</w:t>
      </w:r>
      <w:bookmarkEnd w:id="32"/>
    </w:p>
    <w:p w14:paraId="6BC89DD7" w14:textId="0A5C2464" w:rsidR="00560319" w:rsidRDefault="00560319" w:rsidP="00560319">
      <w:bookmarkStart w:id="33" w:name="_II._AWARD_INFORMATION"/>
      <w:bookmarkStart w:id="34" w:name="_Toc485307380"/>
      <w:bookmarkEnd w:id="33"/>
      <w:r>
        <w:rPr>
          <w:rFonts w:eastAsiaTheme="minorHAnsi" w:cs="Arial"/>
          <w:szCs w:val="22"/>
        </w:rPr>
        <w:t>All g</w:t>
      </w:r>
      <w:r w:rsidRPr="00002BEF">
        <w:rPr>
          <w:rFonts w:eastAsiaTheme="minorHAnsi" w:cs="Arial"/>
          <w:szCs w:val="22"/>
        </w:rPr>
        <w:t>rantee meet</w:t>
      </w:r>
      <w:r>
        <w:rPr>
          <w:rFonts w:eastAsiaTheme="minorHAnsi" w:cs="Arial"/>
          <w:szCs w:val="22"/>
        </w:rPr>
        <w:t>ings will be held virtually and g</w:t>
      </w:r>
      <w:r w:rsidRPr="00002BEF">
        <w:rPr>
          <w:rFonts w:eastAsiaTheme="minorHAnsi" w:cs="Arial"/>
          <w:szCs w:val="22"/>
        </w:rPr>
        <w:t xml:space="preserve">rantees are expected to fully participate in these meetings. If SAMHSA elects to hold an in-person meeting, budget revisions will be permitted. </w:t>
      </w:r>
    </w:p>
    <w:p w14:paraId="6E5C6113" w14:textId="6766BF5F" w:rsidR="00541F94" w:rsidRPr="00676CEE" w:rsidRDefault="00541F94" w:rsidP="00541F94">
      <w:pPr>
        <w:pStyle w:val="Heading1"/>
        <w:tabs>
          <w:tab w:val="left" w:pos="1008"/>
        </w:tabs>
      </w:pPr>
      <w:bookmarkStart w:id="35" w:name="_Toc170371735"/>
      <w:r w:rsidRPr="00676CEE">
        <w:t>II.</w:t>
      </w:r>
      <w:r w:rsidRPr="00676CEE">
        <w:tab/>
        <w:t>FEDERAL AWARD INFORMATION</w:t>
      </w:r>
      <w:bookmarkEnd w:id="34"/>
      <w:bookmarkEnd w:id="35"/>
    </w:p>
    <w:p w14:paraId="6905156E" w14:textId="45D72AEA" w:rsidR="00541F94" w:rsidRDefault="00541F94" w:rsidP="007652B7">
      <w:pPr>
        <w:ind w:left="4320" w:hanging="4320"/>
        <w:rPr>
          <w:rFonts w:cs="Arial"/>
        </w:rPr>
      </w:pPr>
      <w:r w:rsidRPr="00676CEE">
        <w:rPr>
          <w:rFonts w:cs="Arial"/>
          <w:b/>
        </w:rPr>
        <w:t>Funding Mechanism:</w:t>
      </w:r>
      <w:r w:rsidRPr="00676CEE">
        <w:rPr>
          <w:rFonts w:cs="Arial"/>
          <w:b/>
        </w:rPr>
        <w:tab/>
      </w:r>
      <w:r w:rsidRPr="00676CEE">
        <w:rPr>
          <w:rFonts w:cs="Arial"/>
        </w:rPr>
        <w:t>Grant</w:t>
      </w:r>
    </w:p>
    <w:p w14:paraId="0313FCCC" w14:textId="2BD93E0E" w:rsidR="00541F94" w:rsidRDefault="00541F94" w:rsidP="007652B7">
      <w:pPr>
        <w:ind w:left="360" w:hanging="360"/>
        <w:rPr>
          <w:rFonts w:cs="Arial"/>
        </w:rPr>
      </w:pPr>
      <w:r w:rsidRPr="00676CEE">
        <w:rPr>
          <w:rFonts w:cs="Arial"/>
          <w:b/>
        </w:rPr>
        <w:t>Anticipated Total Available Funding:</w:t>
      </w:r>
      <w:r w:rsidRPr="00676CEE">
        <w:rPr>
          <w:rFonts w:cs="Arial"/>
          <w:b/>
        </w:rPr>
        <w:tab/>
      </w:r>
      <w:r w:rsidRPr="00676CEE">
        <w:rPr>
          <w:rFonts w:cs="Arial"/>
        </w:rPr>
        <w:t>$</w:t>
      </w:r>
      <w:bookmarkStart w:id="36" w:name="_Hlk57879704"/>
      <w:r w:rsidR="00BE008C">
        <w:rPr>
          <w:rFonts w:cs="Arial"/>
        </w:rPr>
        <w:t>5,881,000</w:t>
      </w:r>
    </w:p>
    <w:p w14:paraId="30D5DDCD" w14:textId="36D9D0B0" w:rsidR="00541F94" w:rsidRDefault="00541F94" w:rsidP="007652B7">
      <w:pPr>
        <w:ind w:left="4320" w:hanging="4320"/>
        <w:rPr>
          <w:rFonts w:cs="Arial"/>
        </w:rPr>
      </w:pPr>
      <w:bookmarkStart w:id="37" w:name="_Toc139161430"/>
      <w:bookmarkStart w:id="38" w:name="_Toc143489866"/>
      <w:bookmarkEnd w:id="36"/>
      <w:r w:rsidRPr="00676CEE">
        <w:rPr>
          <w:rFonts w:cs="Arial"/>
          <w:b/>
        </w:rPr>
        <w:t>Estimated Number of Awards:</w:t>
      </w:r>
      <w:r w:rsidRPr="00676CEE">
        <w:rPr>
          <w:rFonts w:cs="Arial"/>
        </w:rPr>
        <w:tab/>
      </w:r>
      <w:bookmarkEnd w:id="37"/>
      <w:bookmarkEnd w:id="38"/>
      <w:r w:rsidR="00BE008C">
        <w:rPr>
          <w:rFonts w:cs="Arial"/>
        </w:rPr>
        <w:t>2</w:t>
      </w:r>
      <w:r w:rsidR="00315CCF">
        <w:rPr>
          <w:rFonts w:cs="Arial"/>
        </w:rPr>
        <w:t>9 awards</w:t>
      </w:r>
    </w:p>
    <w:p w14:paraId="17AAC417" w14:textId="64C78D47" w:rsidR="00541F94" w:rsidRDefault="00541F94" w:rsidP="007652B7">
      <w:pPr>
        <w:ind w:left="4320" w:hanging="4320"/>
        <w:rPr>
          <w:rFonts w:cs="Arial"/>
        </w:rPr>
      </w:pPr>
      <w:bookmarkStart w:id="39" w:name="_Toc139161431"/>
      <w:bookmarkStart w:id="40" w:name="_Toc143489867"/>
      <w:r w:rsidRPr="00676CEE">
        <w:rPr>
          <w:rFonts w:cs="Arial"/>
          <w:b/>
        </w:rPr>
        <w:t>Estimated Award Amount:</w:t>
      </w:r>
      <w:r w:rsidRPr="00676CEE">
        <w:rPr>
          <w:rFonts w:cs="Arial"/>
          <w:b/>
        </w:rPr>
        <w:tab/>
      </w:r>
      <w:r w:rsidRPr="00676CEE">
        <w:rPr>
          <w:rFonts w:cs="Arial"/>
        </w:rPr>
        <w:t xml:space="preserve">Up to </w:t>
      </w:r>
      <w:bookmarkEnd w:id="39"/>
      <w:bookmarkEnd w:id="40"/>
      <w:r w:rsidRPr="00676CEE">
        <w:rPr>
          <w:rFonts w:cs="Arial"/>
        </w:rPr>
        <w:t>$200,000 per year</w:t>
      </w:r>
    </w:p>
    <w:p w14:paraId="0D315CD5" w14:textId="77777777" w:rsidR="00541F94" w:rsidRPr="00676CEE" w:rsidRDefault="00541F94" w:rsidP="007652B7">
      <w:pPr>
        <w:ind w:left="4320" w:hanging="4320"/>
        <w:rPr>
          <w:rFonts w:cs="Arial"/>
        </w:rPr>
      </w:pPr>
      <w:bookmarkStart w:id="41" w:name="_Toc139161432"/>
      <w:bookmarkStart w:id="42" w:name="_Toc143489868"/>
      <w:r w:rsidRPr="00676CEE">
        <w:rPr>
          <w:rFonts w:cs="Arial"/>
          <w:b/>
        </w:rPr>
        <w:t>Length of Project Period:</w:t>
      </w:r>
      <w:r w:rsidRPr="00676CEE">
        <w:rPr>
          <w:rFonts w:cs="Arial"/>
          <w:b/>
        </w:rPr>
        <w:tab/>
      </w:r>
      <w:r w:rsidRPr="00676CEE">
        <w:rPr>
          <w:rFonts w:cs="Arial"/>
        </w:rPr>
        <w:t>Up to 3 years</w:t>
      </w:r>
      <w:bookmarkEnd w:id="41"/>
      <w:bookmarkEnd w:id="42"/>
    </w:p>
    <w:p w14:paraId="0AD1E1BE" w14:textId="2C943109" w:rsidR="007D1D87" w:rsidRDefault="00541F94" w:rsidP="007652B7">
      <w:pPr>
        <w:tabs>
          <w:tab w:val="left" w:pos="1008"/>
        </w:tabs>
        <w:rPr>
          <w:rFonts w:cs="Arial"/>
        </w:rPr>
      </w:pPr>
      <w:r w:rsidRPr="00676CEE">
        <w:rPr>
          <w:rStyle w:val="StyleBold"/>
          <w:rFonts w:cs="Arial"/>
        </w:rPr>
        <w:t>Proposed budgets cannot exceed $200,000 in total costs (direct and indirect) in any year of the proposed project.</w:t>
      </w:r>
      <w:r w:rsidRPr="00676CEE">
        <w:rPr>
          <w:rFonts w:cs="Arial"/>
        </w:rPr>
        <w:t xml:space="preserve"> Annual continuation awards will depend on the availability of funds, recipient progress in meeting project goals and objectives, timely submission of required data and reports, and compliance with all terms and conditions of award.</w:t>
      </w:r>
      <w:r w:rsidR="007D1D87">
        <w:rPr>
          <w:rFonts w:cs="Arial"/>
        </w:rPr>
        <w:br w:type="page"/>
      </w:r>
    </w:p>
    <w:p w14:paraId="6704FF5A" w14:textId="77777777" w:rsidR="00541F94" w:rsidRPr="00676CEE" w:rsidRDefault="00541F94" w:rsidP="007652B7">
      <w:pPr>
        <w:pStyle w:val="Heading1"/>
        <w:tabs>
          <w:tab w:val="left" w:pos="1008"/>
        </w:tabs>
      </w:pPr>
      <w:bookmarkStart w:id="43" w:name="_Toc485307381"/>
      <w:bookmarkStart w:id="44" w:name="_Toc170371736"/>
      <w:r w:rsidRPr="00676CEE">
        <w:lastRenderedPageBreak/>
        <w:t>III.</w:t>
      </w:r>
      <w:r w:rsidRPr="00676CEE">
        <w:tab/>
        <w:t>ELIGIBILITY INFORMATION</w:t>
      </w:r>
      <w:bookmarkEnd w:id="43"/>
      <w:bookmarkEnd w:id="44"/>
    </w:p>
    <w:p w14:paraId="45C4FF74" w14:textId="77777777" w:rsidR="00541F94" w:rsidRPr="00676CEE" w:rsidRDefault="00541F94" w:rsidP="00541F94">
      <w:pPr>
        <w:pStyle w:val="Heading2"/>
        <w:tabs>
          <w:tab w:val="left" w:pos="1008"/>
        </w:tabs>
      </w:pPr>
      <w:bookmarkStart w:id="45" w:name="_1._ELIGIBLE_APPLICANTS"/>
      <w:bookmarkStart w:id="46" w:name="_Toc485307382"/>
      <w:bookmarkStart w:id="47" w:name="_Toc170371737"/>
      <w:bookmarkEnd w:id="45"/>
      <w:r w:rsidRPr="00676CEE">
        <w:t>1.</w:t>
      </w:r>
      <w:r w:rsidRPr="00676CEE">
        <w:tab/>
        <w:t>ELIGIBLE APPLICANTS</w:t>
      </w:r>
      <w:bookmarkEnd w:id="46"/>
      <w:bookmarkEnd w:id="47"/>
    </w:p>
    <w:p w14:paraId="3B08F6C4" w14:textId="6E44E152" w:rsidR="00315CCF" w:rsidRDefault="00541F94" w:rsidP="00541F94">
      <w:pPr>
        <w:rPr>
          <w:szCs w:val="24"/>
        </w:rPr>
      </w:pPr>
      <w:bookmarkStart w:id="48" w:name="_Hlk57879642"/>
      <w:r w:rsidRPr="00676CEE">
        <w:rPr>
          <w:szCs w:val="24"/>
        </w:rPr>
        <w:t>The statute limits eligibility for this program to RCOs that are domestic private nonprofit entities in states, territories, or tribes. RCOs are independent, non-profit organizations led and governed by representatives of local communities of recovery.</w:t>
      </w:r>
      <w:r w:rsidR="00F44962" w:rsidRPr="00676CEE">
        <w:rPr>
          <w:szCs w:val="24"/>
        </w:rPr>
        <w:t xml:space="preserve"> </w:t>
      </w:r>
      <w:r w:rsidRPr="00676CEE">
        <w:rPr>
          <w:szCs w:val="24"/>
        </w:rPr>
        <w:t xml:space="preserve">To ensure that recovery communities are fully represented, only organizations controlled and managed by members of the addiction recovery community are eligible to apply. </w:t>
      </w:r>
    </w:p>
    <w:p w14:paraId="4BB11C83" w14:textId="77777777" w:rsidR="00CA2384" w:rsidRDefault="001C121C" w:rsidP="001C121C">
      <w:pPr>
        <w:rPr>
          <w:b/>
          <w:bCs/>
        </w:rPr>
      </w:pPr>
      <w:bookmarkStart w:id="49" w:name="_Hlk58508210"/>
      <w:r w:rsidRPr="00DC63FA">
        <w:rPr>
          <w:b/>
          <w:bCs/>
        </w:rPr>
        <w:t>Grant recipients that received their initial funding award under the Building Communities of Recovery FOA (TI-19-003) in FY 2019 and 2020 are not eligible to apply.</w:t>
      </w:r>
    </w:p>
    <w:bookmarkEnd w:id="49"/>
    <w:p w14:paraId="6BA84BCD" w14:textId="78AE6D7B" w:rsidR="00541F94" w:rsidRPr="00BF0B7F" w:rsidRDefault="00541F94" w:rsidP="00541F94">
      <w:pPr>
        <w:rPr>
          <w:b/>
          <w:szCs w:val="24"/>
        </w:rPr>
      </w:pPr>
      <w:r w:rsidRPr="00BF0B7F">
        <w:rPr>
          <w:b/>
          <w:szCs w:val="24"/>
        </w:rPr>
        <w:t xml:space="preserve">Note: Special consideration for funding will be given to rural </w:t>
      </w:r>
      <w:r>
        <w:rPr>
          <w:b/>
          <w:szCs w:val="24"/>
        </w:rPr>
        <w:t>applicants</w:t>
      </w:r>
      <w:r w:rsidRPr="00880A0A">
        <w:rPr>
          <w:b/>
          <w:szCs w:val="24"/>
        </w:rPr>
        <w:t xml:space="preserve">, including </w:t>
      </w:r>
      <w:r>
        <w:rPr>
          <w:b/>
          <w:szCs w:val="24"/>
        </w:rPr>
        <w:t xml:space="preserve">applicants serving </w:t>
      </w:r>
      <w:r w:rsidRPr="00880A0A">
        <w:rPr>
          <w:b/>
          <w:szCs w:val="24"/>
        </w:rPr>
        <w:t>areas with an age-adjusted rate of drug</w:t>
      </w:r>
      <w:r>
        <w:rPr>
          <w:b/>
          <w:szCs w:val="24"/>
        </w:rPr>
        <w:t xml:space="preserve"> </w:t>
      </w:r>
      <w:r w:rsidRPr="00880A0A">
        <w:rPr>
          <w:b/>
          <w:szCs w:val="24"/>
        </w:rPr>
        <w:t>overdose deaths that is above the national average and areas with</w:t>
      </w:r>
      <w:r>
        <w:rPr>
          <w:b/>
          <w:szCs w:val="24"/>
        </w:rPr>
        <w:t xml:space="preserve"> </w:t>
      </w:r>
      <w:r w:rsidRPr="00880A0A">
        <w:rPr>
          <w:b/>
          <w:szCs w:val="24"/>
        </w:rPr>
        <w:t>a shortage of prevention and treatment services.</w:t>
      </w:r>
    </w:p>
    <w:bookmarkEnd w:id="48"/>
    <w:p w14:paraId="3270E34C" w14:textId="7E879061" w:rsidR="00541F94" w:rsidRPr="00676CEE" w:rsidRDefault="00E643C6" w:rsidP="00541F94">
      <w:pPr>
        <w:rPr>
          <w:szCs w:val="24"/>
        </w:rPr>
      </w:pPr>
      <w:r>
        <w:rPr>
          <w:szCs w:val="24"/>
        </w:rPr>
        <w:t>The a</w:t>
      </w:r>
      <w:r w:rsidR="00541F94" w:rsidRPr="00676CEE">
        <w:rPr>
          <w:szCs w:val="24"/>
        </w:rPr>
        <w:t>pplicant</w:t>
      </w:r>
      <w:r>
        <w:rPr>
          <w:szCs w:val="24"/>
        </w:rPr>
        <w:t xml:space="preserve"> organization</w:t>
      </w:r>
      <w:r w:rsidR="00541F94" w:rsidRPr="00676CEE">
        <w:rPr>
          <w:szCs w:val="24"/>
        </w:rPr>
        <w:t xml:space="preserve"> must </w:t>
      </w:r>
      <w:r>
        <w:rPr>
          <w:szCs w:val="24"/>
        </w:rPr>
        <w:t xml:space="preserve">document its eligibility by including the following documents in </w:t>
      </w:r>
      <w:r w:rsidRPr="00E643C6">
        <w:rPr>
          <w:b/>
          <w:bCs/>
          <w:szCs w:val="24"/>
        </w:rPr>
        <w:t>Attachment 5</w:t>
      </w:r>
      <w:r w:rsidR="00541F94" w:rsidRPr="00676CEE">
        <w:rPr>
          <w:szCs w:val="24"/>
        </w:rPr>
        <w:t>:</w:t>
      </w:r>
    </w:p>
    <w:p w14:paraId="2FCC9CC6" w14:textId="56189C16" w:rsidR="00541F94" w:rsidRPr="00676CEE" w:rsidRDefault="00315CCF" w:rsidP="00545B4F">
      <w:pPr>
        <w:numPr>
          <w:ilvl w:val="0"/>
          <w:numId w:val="80"/>
        </w:numPr>
        <w:rPr>
          <w:szCs w:val="24"/>
        </w:rPr>
      </w:pPr>
      <w:r>
        <w:rPr>
          <w:szCs w:val="24"/>
        </w:rPr>
        <w:t xml:space="preserve">A Certificate of Eligibility </w:t>
      </w:r>
      <w:r w:rsidR="00E643C6">
        <w:rPr>
          <w:szCs w:val="24"/>
        </w:rPr>
        <w:t>(</w:t>
      </w:r>
      <w:hyperlink w:anchor="_Appendix_L_–_2" w:history="1">
        <w:r w:rsidR="00E643C6" w:rsidRPr="00E643C6">
          <w:rPr>
            <w:rStyle w:val="Hyperlink"/>
            <w:szCs w:val="24"/>
          </w:rPr>
          <w:t>Appendix L</w:t>
        </w:r>
      </w:hyperlink>
      <w:r w:rsidR="00E643C6">
        <w:rPr>
          <w:szCs w:val="24"/>
        </w:rPr>
        <w:t>);</w:t>
      </w:r>
    </w:p>
    <w:p w14:paraId="57A71A51" w14:textId="1272E023" w:rsidR="00541F94" w:rsidRPr="00676CEE" w:rsidRDefault="00E643C6" w:rsidP="00545B4F">
      <w:pPr>
        <w:numPr>
          <w:ilvl w:val="0"/>
          <w:numId w:val="80"/>
        </w:numPr>
        <w:rPr>
          <w:szCs w:val="24"/>
        </w:rPr>
      </w:pPr>
      <w:r>
        <w:rPr>
          <w:szCs w:val="24"/>
        </w:rPr>
        <w:t>A</w:t>
      </w:r>
      <w:r w:rsidR="00541F94" w:rsidRPr="00676CEE">
        <w:rPr>
          <w:szCs w:val="24"/>
        </w:rPr>
        <w:t xml:space="preserve"> letter from the IRS </w:t>
      </w:r>
      <w:r>
        <w:rPr>
          <w:szCs w:val="24"/>
        </w:rPr>
        <w:t>designating</w:t>
      </w:r>
      <w:r w:rsidR="00541F94" w:rsidRPr="00676CEE">
        <w:rPr>
          <w:szCs w:val="24"/>
        </w:rPr>
        <w:t xml:space="preserve"> the applicant organization </w:t>
      </w:r>
      <w:r>
        <w:rPr>
          <w:szCs w:val="24"/>
        </w:rPr>
        <w:t>a</w:t>
      </w:r>
      <w:r w:rsidR="00541F94" w:rsidRPr="00676CEE">
        <w:rPr>
          <w:szCs w:val="24"/>
        </w:rPr>
        <w:t>s a 501(c)(3); and</w:t>
      </w:r>
    </w:p>
    <w:p w14:paraId="40A96CB8" w14:textId="569328C1" w:rsidR="00541F94" w:rsidRPr="00676CEE" w:rsidRDefault="00E643C6" w:rsidP="00545B4F">
      <w:pPr>
        <w:numPr>
          <w:ilvl w:val="0"/>
          <w:numId w:val="80"/>
        </w:numPr>
        <w:rPr>
          <w:szCs w:val="24"/>
        </w:rPr>
      </w:pPr>
      <w:r>
        <w:rPr>
          <w:szCs w:val="24"/>
        </w:rPr>
        <w:t>A</w:t>
      </w:r>
      <w:r w:rsidR="00541F94" w:rsidRPr="00676CEE">
        <w:rPr>
          <w:szCs w:val="24"/>
        </w:rPr>
        <w:t xml:space="preserve"> letter from the Board of Directors assuring that the</w:t>
      </w:r>
      <w:r>
        <w:rPr>
          <w:szCs w:val="24"/>
        </w:rPr>
        <w:t xml:space="preserve"> </w:t>
      </w:r>
      <w:r w:rsidR="00541F94" w:rsidRPr="00676CEE">
        <w:rPr>
          <w:szCs w:val="24"/>
        </w:rPr>
        <w:t>organization submitting the application has served as a domestic non-profit RCO for a minimum of two years.</w:t>
      </w:r>
    </w:p>
    <w:p w14:paraId="3EBC99C6" w14:textId="77777777" w:rsidR="00541F94" w:rsidRPr="00676CEE" w:rsidRDefault="00541F94" w:rsidP="00541F94">
      <w:pPr>
        <w:pStyle w:val="Heading2"/>
        <w:tabs>
          <w:tab w:val="left" w:pos="1008"/>
        </w:tabs>
      </w:pPr>
      <w:bookmarkStart w:id="50" w:name="_2._COST_SHARING"/>
      <w:bookmarkStart w:id="51" w:name="_Toc485307383"/>
      <w:bookmarkStart w:id="52" w:name="_Toc170371738"/>
      <w:bookmarkEnd w:id="50"/>
      <w:r w:rsidRPr="00676CEE">
        <w:t>2.</w:t>
      </w:r>
      <w:r w:rsidRPr="00676CEE">
        <w:tab/>
        <w:t>COST SHARING and MATCHING REQUIREMENTS</w:t>
      </w:r>
      <w:bookmarkEnd w:id="51"/>
      <w:bookmarkEnd w:id="52"/>
    </w:p>
    <w:p w14:paraId="64640CFB" w14:textId="7D311359" w:rsidR="00541F94" w:rsidRPr="00676CEE" w:rsidRDefault="00541F94" w:rsidP="00541F94">
      <w:pPr>
        <w:rPr>
          <w:rFonts w:cs="Arial"/>
        </w:rPr>
      </w:pPr>
      <w:bookmarkStart w:id="53" w:name="_Toc197933197"/>
      <w:bookmarkStart w:id="54" w:name="_Toc228844875"/>
      <w:bookmarkStart w:id="55" w:name="_Toc485307384"/>
      <w:r w:rsidRPr="00676CEE">
        <w:rPr>
          <w:rFonts w:cs="Arial"/>
          <w:szCs w:val="24"/>
        </w:rPr>
        <w:t>Non-federal matching funds are required under the statutory authority</w:t>
      </w:r>
      <w:r w:rsidRPr="00676CEE">
        <w:t xml:space="preserve"> (Sec. 547(c) of the PHS ACT) for the BCOR program. Non-federal contributions are required and may be in cash or in-kind, fairly evaluated. The matching funds must not be less than $1</w:t>
      </w:r>
      <w:r>
        <w:t>5</w:t>
      </w:r>
      <w:r w:rsidRPr="00676CEE">
        <w:t xml:space="preserve"> for each $</w:t>
      </w:r>
      <w:r>
        <w:t>85</w:t>
      </w:r>
      <w:r w:rsidRPr="00676CEE">
        <w:t xml:space="preserve"> of federal funds provided in all years of the grant.</w:t>
      </w:r>
      <w:r w:rsidR="00F44962" w:rsidRPr="00676CEE">
        <w:t xml:space="preserve"> </w:t>
      </w:r>
      <w:r w:rsidRPr="00676CEE">
        <w:t>Matching funds must meet the same test of allowability as costs charged to federal grants.</w:t>
      </w:r>
      <w:r w:rsidR="00F44962" w:rsidRPr="00676CEE">
        <w:t xml:space="preserve"> </w:t>
      </w:r>
      <w:r w:rsidRPr="00676CEE">
        <w:t>Sources of matching funds are state and local governmental appropriations (non-federal), foundations, and other private non-profit or for-profit organizations.</w:t>
      </w:r>
      <w:r w:rsidR="00F44962" w:rsidRPr="00676CEE">
        <w:t xml:space="preserve"> </w:t>
      </w:r>
      <w:r w:rsidRPr="00676CEE">
        <w:t>In-kind contributions may include facilities, equipment, or services used in direct support of the project.</w:t>
      </w:r>
    </w:p>
    <w:p w14:paraId="6D52E108" w14:textId="77CDDE7E" w:rsidR="00671796" w:rsidRDefault="00541F94" w:rsidP="00541F94">
      <w:r w:rsidRPr="00676CEE">
        <w:rPr>
          <w:b/>
        </w:rPr>
        <w:t>In Attachment 6 of the application, you must provide a letter from the funding source(s) attesting that the matching funds are availabl</w:t>
      </w:r>
      <w:r w:rsidR="00315CCF">
        <w:rPr>
          <w:b/>
        </w:rPr>
        <w:t>e</w:t>
      </w:r>
      <w:r w:rsidRPr="00676CEE">
        <w:rPr>
          <w:b/>
        </w:rPr>
        <w:t xml:space="preserve"> and are not derived from federal sources.</w:t>
      </w:r>
      <w:r w:rsidR="00F44962" w:rsidRPr="00676CEE">
        <w:t xml:space="preserve"> </w:t>
      </w:r>
      <w:r w:rsidRPr="00676CEE">
        <w:t>Applications that do not contain documentation of available non-federal matching funds in Attachment 6 will be screened out and will not be considered for an award.</w:t>
      </w:r>
      <w:r w:rsidR="00671796">
        <w:br w:type="page"/>
      </w:r>
    </w:p>
    <w:p w14:paraId="1F8FE6AB" w14:textId="6E5104C7" w:rsidR="00541F94" w:rsidRPr="00676CEE" w:rsidRDefault="00541F94" w:rsidP="00541F94">
      <w:pPr>
        <w:pStyle w:val="Heading1"/>
        <w:tabs>
          <w:tab w:val="left" w:pos="1008"/>
        </w:tabs>
      </w:pPr>
      <w:bookmarkStart w:id="56" w:name="_IV._APPLICATION_AND"/>
      <w:bookmarkStart w:id="57" w:name="_Toc485307385"/>
      <w:bookmarkStart w:id="58" w:name="_Toc170371739"/>
      <w:bookmarkEnd w:id="53"/>
      <w:bookmarkEnd w:id="54"/>
      <w:bookmarkEnd w:id="55"/>
      <w:bookmarkEnd w:id="56"/>
      <w:r w:rsidRPr="00676CEE">
        <w:lastRenderedPageBreak/>
        <w:t>IV.</w:t>
      </w:r>
      <w:r w:rsidRPr="00676CEE">
        <w:tab/>
        <w:t>APPLICATION AND SUBMISSION INFORMATION</w:t>
      </w:r>
      <w:bookmarkEnd w:id="57"/>
      <w:bookmarkEnd w:id="58"/>
      <w:r w:rsidR="00F44962" w:rsidRPr="00676CEE">
        <w:t xml:space="preserve"> </w:t>
      </w:r>
    </w:p>
    <w:p w14:paraId="6E910436" w14:textId="77777777" w:rsidR="00541F94" w:rsidRPr="00676CEE" w:rsidRDefault="00541F94" w:rsidP="00545B4F">
      <w:pPr>
        <w:pStyle w:val="Heading2"/>
        <w:numPr>
          <w:ilvl w:val="0"/>
          <w:numId w:val="45"/>
        </w:numPr>
      </w:pPr>
      <w:bookmarkStart w:id="59" w:name="_2.2_Required_Application"/>
      <w:bookmarkStart w:id="60" w:name="_1.1_Required_Application"/>
      <w:bookmarkStart w:id="61" w:name="_Toc443054215"/>
      <w:bookmarkStart w:id="62" w:name="_Toc457552075"/>
      <w:bookmarkStart w:id="63" w:name="_Toc485307386"/>
      <w:bookmarkStart w:id="64" w:name="_Toc170371740"/>
      <w:bookmarkEnd w:id="59"/>
      <w:bookmarkEnd w:id="60"/>
      <w:r w:rsidRPr="00676CEE">
        <w:t>REQUIRED APPLICATION COMPONENTS</w:t>
      </w:r>
      <w:bookmarkEnd w:id="61"/>
      <w:bookmarkEnd w:id="62"/>
      <w:r w:rsidRPr="00676CEE">
        <w:t>:</w:t>
      </w:r>
      <w:bookmarkEnd w:id="63"/>
      <w:bookmarkEnd w:id="64"/>
      <w:r w:rsidRPr="00676CEE">
        <w:t xml:space="preserve"> </w:t>
      </w:r>
    </w:p>
    <w:p w14:paraId="4C5B8081" w14:textId="7D5098A9" w:rsidR="00541F94" w:rsidRPr="00676CEE" w:rsidRDefault="00541F94" w:rsidP="0059736C">
      <w:pPr>
        <w:pStyle w:val="ListParagraph"/>
        <w:numPr>
          <w:ilvl w:val="0"/>
          <w:numId w:val="46"/>
        </w:numPr>
        <w:contextualSpacing w:val="0"/>
        <w:rPr>
          <w:rFonts w:cs="Arial"/>
        </w:rPr>
      </w:pPr>
      <w:r w:rsidRPr="00676CEE">
        <w:rPr>
          <w:rFonts w:cs="Arial"/>
          <w:b/>
        </w:rPr>
        <w:t>SF-424</w:t>
      </w:r>
      <w:r w:rsidRPr="00676CEE">
        <w:rPr>
          <w:rFonts w:cs="Arial"/>
        </w:rPr>
        <w:t xml:space="preserve"> – Fill out all Sections of the SF-424.</w:t>
      </w:r>
      <w:r w:rsidR="00F44962" w:rsidRPr="00676CEE">
        <w:rPr>
          <w:rFonts w:cs="Arial"/>
        </w:rPr>
        <w:t xml:space="preserve"> </w:t>
      </w:r>
      <w:r w:rsidRPr="00676CEE">
        <w:rPr>
          <w:rFonts w:cs="Arial"/>
        </w:rPr>
        <w:t xml:space="preserve">In </w:t>
      </w:r>
      <w:r w:rsidRPr="00676CEE">
        <w:rPr>
          <w:rFonts w:cs="Arial"/>
          <w:b/>
        </w:rPr>
        <w:t>Line #4</w:t>
      </w:r>
      <w:r w:rsidRPr="00676CEE">
        <w:rPr>
          <w:rFonts w:cs="Arial"/>
        </w:rPr>
        <w:t xml:space="preserve"> (i.e., Applicant Identified), input the Commons Username of the PD/PI. In </w:t>
      </w:r>
      <w:r w:rsidRPr="00676CEE">
        <w:rPr>
          <w:rFonts w:cs="Arial"/>
          <w:b/>
        </w:rPr>
        <w:t>Line #17</w:t>
      </w:r>
      <w:r w:rsidRPr="00676CEE">
        <w:rPr>
          <w:rFonts w:cs="Arial"/>
        </w:rPr>
        <w:t xml:space="preserve"> input the following information: (Propose</w:t>
      </w:r>
      <w:r w:rsidR="00965A77">
        <w:rPr>
          <w:rFonts w:cs="Arial"/>
        </w:rPr>
        <w:t xml:space="preserve">d Project Date: a. Start Date: </w:t>
      </w:r>
      <w:r w:rsidR="00747B16">
        <w:rPr>
          <w:rFonts w:cs="Arial"/>
        </w:rPr>
        <w:t>5</w:t>
      </w:r>
      <w:r w:rsidR="00965A77">
        <w:rPr>
          <w:rFonts w:cs="Arial"/>
        </w:rPr>
        <w:t>/</w:t>
      </w:r>
      <w:r w:rsidR="00747B16">
        <w:rPr>
          <w:rFonts w:cs="Arial"/>
        </w:rPr>
        <w:t>31</w:t>
      </w:r>
      <w:r w:rsidR="00965A77">
        <w:rPr>
          <w:rFonts w:cs="Arial"/>
        </w:rPr>
        <w:t>/20</w:t>
      </w:r>
      <w:r w:rsidR="009F6ED1">
        <w:rPr>
          <w:rFonts w:cs="Arial"/>
        </w:rPr>
        <w:t>21</w:t>
      </w:r>
      <w:r w:rsidR="00965A77">
        <w:rPr>
          <w:rFonts w:cs="Arial"/>
        </w:rPr>
        <w:t xml:space="preserve">; b. End Date: </w:t>
      </w:r>
      <w:r w:rsidR="00747B16">
        <w:rPr>
          <w:rFonts w:cs="Arial"/>
        </w:rPr>
        <w:t>5</w:t>
      </w:r>
      <w:r w:rsidR="00C25088">
        <w:rPr>
          <w:rFonts w:cs="Arial"/>
        </w:rPr>
        <w:t>/</w:t>
      </w:r>
      <w:r w:rsidR="00747B16">
        <w:rPr>
          <w:rFonts w:cs="Arial"/>
        </w:rPr>
        <w:t>30</w:t>
      </w:r>
      <w:r w:rsidRPr="00676CEE">
        <w:rPr>
          <w:rFonts w:cs="Arial"/>
        </w:rPr>
        <w:t>/202</w:t>
      </w:r>
      <w:r w:rsidR="009F6ED1">
        <w:rPr>
          <w:rFonts w:cs="Arial"/>
        </w:rPr>
        <w:t>4</w:t>
      </w:r>
      <w:r w:rsidRPr="00676CEE">
        <w:rPr>
          <w:rFonts w:cs="Arial"/>
        </w:rPr>
        <w:t>).</w:t>
      </w:r>
    </w:p>
    <w:p w14:paraId="47163174" w14:textId="77777777" w:rsidR="00CA2384" w:rsidRDefault="00541F94" w:rsidP="0059736C">
      <w:pPr>
        <w:pStyle w:val="ListParagraph"/>
        <w:ind w:left="1080"/>
        <w:contextualSpacing w:val="0"/>
        <w:rPr>
          <w:rFonts w:cs="Arial"/>
          <w:bCs/>
          <w:szCs w:val="24"/>
        </w:rPr>
      </w:pPr>
      <w:r w:rsidRPr="00676CEE">
        <w:rPr>
          <w:rFonts w:cs="Arial"/>
          <w:b/>
          <w:szCs w:val="24"/>
        </w:rPr>
        <w:t>Budget Information Form</w:t>
      </w:r>
      <w:r w:rsidRPr="00676CEE">
        <w:rPr>
          <w:rFonts w:cs="Arial"/>
          <w:b/>
          <w:bCs/>
          <w:szCs w:val="24"/>
        </w:rPr>
        <w:t xml:space="preserve"> </w:t>
      </w:r>
      <w:r w:rsidRPr="00676CEE">
        <w:rPr>
          <w:rFonts w:cs="Arial"/>
          <w:bCs/>
          <w:szCs w:val="24"/>
        </w:rPr>
        <w:t>–</w:t>
      </w:r>
      <w:r w:rsidRPr="00676CEE">
        <w:rPr>
          <w:rFonts w:cs="Arial"/>
          <w:b/>
          <w:bCs/>
          <w:szCs w:val="24"/>
        </w:rPr>
        <w:t xml:space="preserve"> </w:t>
      </w:r>
      <w:r w:rsidRPr="00676CEE">
        <w:rPr>
          <w:rFonts w:cs="Arial"/>
          <w:bCs/>
          <w:szCs w:val="24"/>
        </w:rPr>
        <w:t xml:space="preserve">Use </w:t>
      </w:r>
      <w:r w:rsidRPr="00676CEE">
        <w:rPr>
          <w:rFonts w:cs="Arial"/>
          <w:b/>
          <w:bCs/>
          <w:szCs w:val="24"/>
        </w:rPr>
        <w:t>SF-424A</w:t>
      </w:r>
      <w:r w:rsidRPr="00676CEE">
        <w:rPr>
          <w:rFonts w:cs="Arial"/>
          <w:bCs/>
          <w:szCs w:val="24"/>
        </w:rPr>
        <w:t>. Fill out all Sections of the SF-424A.</w:t>
      </w:r>
    </w:p>
    <w:p w14:paraId="76B9AA2A" w14:textId="2D058042" w:rsidR="00541F94" w:rsidRPr="00676CEE" w:rsidRDefault="00541F94" w:rsidP="0059736C">
      <w:pPr>
        <w:pStyle w:val="ListParagraph"/>
        <w:numPr>
          <w:ilvl w:val="0"/>
          <w:numId w:val="47"/>
        </w:numPr>
        <w:contextualSpacing w:val="0"/>
        <w:rPr>
          <w:rFonts w:cs="Arial"/>
          <w:szCs w:val="24"/>
        </w:rPr>
      </w:pPr>
      <w:r w:rsidRPr="00676CEE">
        <w:rPr>
          <w:rFonts w:cs="Arial"/>
          <w:b/>
          <w:szCs w:val="24"/>
        </w:rPr>
        <w:t xml:space="preserve">Section A – </w:t>
      </w:r>
      <w:r w:rsidRPr="00676CEE">
        <w:rPr>
          <w:rFonts w:cs="Arial"/>
          <w:szCs w:val="24"/>
        </w:rPr>
        <w:t>Budget Summary:</w:t>
      </w:r>
      <w:r w:rsidR="00F44962" w:rsidRPr="00676CEE">
        <w:rPr>
          <w:rFonts w:cs="Arial"/>
          <w:szCs w:val="24"/>
        </w:rPr>
        <w:t xml:space="preserve"> </w:t>
      </w:r>
      <w:r w:rsidRPr="00676CEE">
        <w:rPr>
          <w:rFonts w:cs="Arial"/>
          <w:szCs w:val="24"/>
        </w:rPr>
        <w:t xml:space="preserve">Use the first row only (Line 1) to report the total federal funds (e) and non-federal funds (f) requested for the </w:t>
      </w:r>
      <w:r w:rsidRPr="00676CEE">
        <w:rPr>
          <w:rFonts w:cs="Arial"/>
          <w:b/>
          <w:szCs w:val="24"/>
          <w:u w:val="single"/>
        </w:rPr>
        <w:t>first year</w:t>
      </w:r>
      <w:r w:rsidRPr="00676CEE">
        <w:rPr>
          <w:rFonts w:cs="Arial"/>
          <w:szCs w:val="24"/>
        </w:rPr>
        <w:t xml:space="preserve"> of your project only. </w:t>
      </w:r>
    </w:p>
    <w:p w14:paraId="4BC1FB7A" w14:textId="1E2B08F9" w:rsidR="00541F94" w:rsidRPr="00676CEE" w:rsidRDefault="00541F94" w:rsidP="0059736C">
      <w:pPr>
        <w:pStyle w:val="ListParagraph"/>
        <w:numPr>
          <w:ilvl w:val="0"/>
          <w:numId w:val="47"/>
        </w:numPr>
        <w:contextualSpacing w:val="0"/>
        <w:rPr>
          <w:rFonts w:cs="Arial"/>
          <w:szCs w:val="24"/>
        </w:rPr>
      </w:pPr>
      <w:r w:rsidRPr="00676CEE">
        <w:rPr>
          <w:rFonts w:cs="Arial"/>
          <w:b/>
          <w:szCs w:val="24"/>
        </w:rPr>
        <w:t>Section B</w:t>
      </w:r>
      <w:r w:rsidRPr="00676CEE">
        <w:rPr>
          <w:rFonts w:cs="Arial"/>
          <w:szCs w:val="24"/>
        </w:rPr>
        <w:t xml:space="preserve"> – Budget Categories:</w:t>
      </w:r>
      <w:r w:rsidR="00F44962" w:rsidRPr="00676CEE">
        <w:rPr>
          <w:rFonts w:cs="Arial"/>
          <w:szCs w:val="24"/>
        </w:rPr>
        <w:t xml:space="preserve"> </w:t>
      </w:r>
      <w:r w:rsidRPr="00676CEE">
        <w:rPr>
          <w:rFonts w:cs="Arial"/>
          <w:szCs w:val="24"/>
        </w:rPr>
        <w:t xml:space="preserve">Use the first column only (Column 1) to report the budget category breakouts (Lines 6a through 6h) and indirect charges (Line 6j) for the total funding requested for the </w:t>
      </w:r>
      <w:r w:rsidRPr="00676CEE">
        <w:rPr>
          <w:rFonts w:cs="Arial"/>
          <w:b/>
          <w:szCs w:val="24"/>
          <w:u w:val="single"/>
        </w:rPr>
        <w:t>first year</w:t>
      </w:r>
      <w:r w:rsidRPr="00676CEE">
        <w:rPr>
          <w:rFonts w:cs="Arial"/>
          <w:szCs w:val="24"/>
        </w:rPr>
        <w:t xml:space="preserve"> of your project only.</w:t>
      </w:r>
    </w:p>
    <w:p w14:paraId="6BD958A6" w14:textId="7E257472" w:rsidR="00541F94" w:rsidRPr="00676CEE" w:rsidRDefault="00541F94" w:rsidP="0059736C">
      <w:pPr>
        <w:pStyle w:val="ListParagraph"/>
        <w:numPr>
          <w:ilvl w:val="0"/>
          <w:numId w:val="47"/>
        </w:numPr>
        <w:contextualSpacing w:val="0"/>
        <w:rPr>
          <w:rFonts w:cs="Arial"/>
          <w:szCs w:val="24"/>
        </w:rPr>
      </w:pPr>
      <w:r w:rsidRPr="00676CEE">
        <w:rPr>
          <w:rFonts w:cs="Arial"/>
          <w:b/>
          <w:szCs w:val="24"/>
        </w:rPr>
        <w:t>Section C –</w:t>
      </w:r>
      <w:r w:rsidR="000733A3">
        <w:rPr>
          <w:rFonts w:cs="Arial"/>
          <w:szCs w:val="24"/>
        </w:rPr>
        <w:t xml:space="preserve"> </w:t>
      </w:r>
      <w:r w:rsidRPr="00676CEE">
        <w:rPr>
          <w:rFonts w:cs="Arial"/>
          <w:szCs w:val="24"/>
        </w:rPr>
        <w:t xml:space="preserve">Complete </w:t>
      </w:r>
      <w:r w:rsidR="009F6ED1">
        <w:rPr>
          <w:rFonts w:cs="Arial"/>
          <w:szCs w:val="24"/>
        </w:rPr>
        <w:t>as</w:t>
      </w:r>
      <w:r w:rsidRPr="00676CEE">
        <w:rPr>
          <w:rFonts w:cs="Arial"/>
          <w:szCs w:val="24"/>
        </w:rPr>
        <w:t xml:space="preserve"> cost sharing/match is required. </w:t>
      </w:r>
    </w:p>
    <w:p w14:paraId="0C2AD6A3" w14:textId="386FE857" w:rsidR="00541F94" w:rsidRPr="00676CEE" w:rsidRDefault="00541F94" w:rsidP="0059736C">
      <w:pPr>
        <w:pStyle w:val="ListParagraph"/>
        <w:numPr>
          <w:ilvl w:val="0"/>
          <w:numId w:val="47"/>
        </w:numPr>
        <w:contextualSpacing w:val="0"/>
        <w:rPr>
          <w:rFonts w:cs="Arial"/>
          <w:szCs w:val="24"/>
        </w:rPr>
      </w:pPr>
      <w:r w:rsidRPr="00676CEE">
        <w:rPr>
          <w:rFonts w:cs="Arial"/>
          <w:b/>
          <w:szCs w:val="24"/>
        </w:rPr>
        <w:t>Section D</w:t>
      </w:r>
      <w:r w:rsidRPr="00676CEE">
        <w:rPr>
          <w:rFonts w:cs="Arial"/>
          <w:szCs w:val="24"/>
        </w:rPr>
        <w:t xml:space="preserve"> – Forecasted Cash Needs: </w:t>
      </w:r>
      <w:r w:rsidR="00315CCF">
        <w:rPr>
          <w:rFonts w:cs="Arial"/>
          <w:szCs w:val="24"/>
        </w:rPr>
        <w:t>Enter</w:t>
      </w:r>
      <w:r w:rsidRPr="00676CEE">
        <w:rPr>
          <w:rFonts w:cs="Arial"/>
          <w:szCs w:val="24"/>
        </w:rPr>
        <w:t xml:space="preserve"> the total funds requested, broken down by quarter, only for Year 1 of the project period. Use the first row for federal funds and the second row for non-federal funds.</w:t>
      </w:r>
    </w:p>
    <w:p w14:paraId="1107C0DF" w14:textId="717ED44B" w:rsidR="00C25088" w:rsidRPr="00C25088" w:rsidRDefault="00541F94" w:rsidP="0059736C">
      <w:pPr>
        <w:pStyle w:val="ListParagraph"/>
        <w:numPr>
          <w:ilvl w:val="0"/>
          <w:numId w:val="47"/>
        </w:numPr>
        <w:contextualSpacing w:val="0"/>
        <w:rPr>
          <w:rFonts w:cs="Arial"/>
          <w:szCs w:val="24"/>
        </w:rPr>
      </w:pPr>
      <w:r w:rsidRPr="00676CEE">
        <w:rPr>
          <w:rFonts w:cs="Arial"/>
          <w:b/>
          <w:szCs w:val="24"/>
        </w:rPr>
        <w:t>Section E</w:t>
      </w:r>
      <w:r w:rsidRPr="00676CEE">
        <w:rPr>
          <w:rFonts w:cs="Arial"/>
          <w:szCs w:val="24"/>
        </w:rPr>
        <w:t xml:space="preserve"> –</w:t>
      </w:r>
      <w:r w:rsidRPr="00676CEE">
        <w:rPr>
          <w:rFonts w:cs="Arial"/>
          <w:i/>
          <w:iCs/>
          <w:szCs w:val="24"/>
        </w:rPr>
        <w:t xml:space="preserve"> </w:t>
      </w:r>
      <w:r w:rsidRPr="00676CEE">
        <w:rPr>
          <w:rFonts w:cs="Arial"/>
          <w:szCs w:val="24"/>
        </w:rPr>
        <w:t xml:space="preserve">Budget Estimates of Federal Funds Needed for Balance of the Project: </w:t>
      </w:r>
      <w:r w:rsidR="00315CCF">
        <w:rPr>
          <w:rFonts w:cs="Arial"/>
          <w:szCs w:val="24"/>
        </w:rPr>
        <w:t>Enter</w:t>
      </w:r>
      <w:r w:rsidRPr="00676CEE">
        <w:rPr>
          <w:rFonts w:cs="Arial"/>
          <w:szCs w:val="24"/>
        </w:rPr>
        <w:t xml:space="preserve"> the total funds requested for the out years (e.g., Year 2, and Year 3). For example, if you are requesting funds for four years in total, you would input information in columns b and c (i.e., 2 out years)</w:t>
      </w:r>
      <w:r w:rsidR="00315CCF">
        <w:rPr>
          <w:rFonts w:cs="Arial"/>
          <w:szCs w:val="24"/>
        </w:rPr>
        <w:t xml:space="preserve"> -</w:t>
      </w:r>
      <w:r w:rsidR="00315CCF" w:rsidRPr="00315CCF">
        <w:rPr>
          <w:rFonts w:cs="Arial"/>
          <w:szCs w:val="24"/>
        </w:rPr>
        <w:t xml:space="preserve"> </w:t>
      </w:r>
      <w:r w:rsidR="00315CCF" w:rsidRPr="007F7801">
        <w:rPr>
          <w:rFonts w:cs="Arial"/>
          <w:szCs w:val="24"/>
        </w:rPr>
        <w:t xml:space="preserve">(b) First column is </w:t>
      </w:r>
      <w:r w:rsidR="00315CCF">
        <w:rPr>
          <w:rFonts w:cs="Arial"/>
          <w:szCs w:val="24"/>
        </w:rPr>
        <w:t xml:space="preserve">the </w:t>
      </w:r>
      <w:r w:rsidR="00315CCF" w:rsidRPr="007F7801">
        <w:rPr>
          <w:rFonts w:cs="Arial"/>
          <w:szCs w:val="24"/>
        </w:rPr>
        <w:t xml:space="preserve">budget for the second budget period; (c) Second column is </w:t>
      </w:r>
      <w:r w:rsidR="00315CCF">
        <w:rPr>
          <w:rFonts w:cs="Arial"/>
          <w:szCs w:val="24"/>
        </w:rPr>
        <w:t xml:space="preserve">the </w:t>
      </w:r>
      <w:r w:rsidR="00315CCF" w:rsidRPr="007F7801">
        <w:rPr>
          <w:rFonts w:cs="Arial"/>
          <w:szCs w:val="24"/>
        </w:rPr>
        <w:t>budget for the third budget period</w:t>
      </w:r>
      <w:r w:rsidR="00315CCF">
        <w:rPr>
          <w:rFonts w:cs="Arial"/>
          <w:szCs w:val="24"/>
        </w:rPr>
        <w:t>.</w:t>
      </w:r>
      <w:r w:rsidR="00C25088" w:rsidRPr="00C25088">
        <w:rPr>
          <w:rFonts w:cs="Arial"/>
          <w:szCs w:val="24"/>
        </w:rPr>
        <w:t xml:space="preserve"> Use Line 16 for federal funds and Line 17 for Non-federal funds.</w:t>
      </w:r>
    </w:p>
    <w:p w14:paraId="417BCD0E" w14:textId="77777777" w:rsidR="00315CCF" w:rsidRPr="00E938A3" w:rsidRDefault="00315CCF" w:rsidP="0059736C">
      <w:pPr>
        <w:pStyle w:val="ListParagraph"/>
        <w:ind w:left="1440"/>
        <w:contextualSpacing w:val="0"/>
        <w:rPr>
          <w:rFonts w:cs="Arial"/>
          <w:b/>
          <w:szCs w:val="24"/>
        </w:rPr>
      </w:pPr>
      <w:bookmarkStart w:id="65" w:name="_Hlk53575756"/>
      <w:r>
        <w:rPr>
          <w:rFonts w:cs="Arial"/>
          <w:b/>
          <w:szCs w:val="24"/>
        </w:rPr>
        <w:t>Note: T</w:t>
      </w:r>
      <w:r w:rsidRPr="00E938A3">
        <w:rPr>
          <w:rFonts w:cs="Arial"/>
          <w:b/>
          <w:szCs w:val="24"/>
        </w:rPr>
        <w:t>he total</w:t>
      </w:r>
      <w:r>
        <w:rPr>
          <w:rFonts w:cs="Arial"/>
          <w:b/>
          <w:szCs w:val="24"/>
        </w:rPr>
        <w:t>s</w:t>
      </w:r>
      <w:r w:rsidRPr="00E938A3">
        <w:rPr>
          <w:rFonts w:cs="Arial"/>
          <w:b/>
          <w:szCs w:val="24"/>
        </w:rPr>
        <w:t xml:space="preserve"> in Section</w:t>
      </w:r>
      <w:r>
        <w:rPr>
          <w:rFonts w:cs="Arial"/>
          <w:b/>
          <w:szCs w:val="24"/>
        </w:rPr>
        <w:t>s</w:t>
      </w:r>
      <w:r w:rsidRPr="00E938A3">
        <w:rPr>
          <w:rFonts w:cs="Arial"/>
          <w:b/>
          <w:szCs w:val="24"/>
        </w:rPr>
        <w:t xml:space="preserve"> A, B</w:t>
      </w:r>
      <w:r>
        <w:rPr>
          <w:rFonts w:cs="Arial"/>
          <w:b/>
          <w:szCs w:val="24"/>
        </w:rPr>
        <w:t>,</w:t>
      </w:r>
      <w:r w:rsidRPr="00E938A3">
        <w:rPr>
          <w:rFonts w:cs="Arial"/>
          <w:b/>
          <w:szCs w:val="24"/>
        </w:rPr>
        <w:t xml:space="preserve"> and D </w:t>
      </w:r>
      <w:r>
        <w:rPr>
          <w:rFonts w:cs="Arial"/>
          <w:b/>
          <w:szCs w:val="24"/>
        </w:rPr>
        <w:t xml:space="preserve">must </w:t>
      </w:r>
      <w:r w:rsidRPr="00E938A3">
        <w:rPr>
          <w:rFonts w:cs="Arial"/>
          <w:b/>
          <w:szCs w:val="24"/>
        </w:rPr>
        <w:t>match</w:t>
      </w:r>
      <w:r>
        <w:rPr>
          <w:rFonts w:cs="Arial"/>
          <w:b/>
          <w:szCs w:val="24"/>
        </w:rPr>
        <w:t>.</w:t>
      </w:r>
    </w:p>
    <w:p w14:paraId="6BEECB11" w14:textId="61C78FD2" w:rsidR="00315CCF" w:rsidRDefault="00315CCF" w:rsidP="0059736C">
      <w:pPr>
        <w:pStyle w:val="ListParagraph"/>
        <w:ind w:left="1440"/>
        <w:contextualSpacing w:val="0"/>
        <w:rPr>
          <w:rFonts w:cs="Arial"/>
          <w:szCs w:val="24"/>
        </w:rPr>
      </w:pPr>
      <w:r>
        <w:rPr>
          <w:rFonts w:cs="Arial"/>
          <w:szCs w:val="24"/>
        </w:rPr>
        <w:t xml:space="preserve">See </w:t>
      </w:r>
      <w:hyperlink w:anchor="_eRA_COMMONS_FORMATTING" w:history="1">
        <w:r w:rsidRPr="00EF24D7">
          <w:rPr>
            <w:rStyle w:val="Hyperlink"/>
            <w:rFonts w:cs="Arial"/>
            <w:szCs w:val="24"/>
          </w:rPr>
          <w:t>Appendix B</w:t>
        </w:r>
      </w:hyperlink>
      <w:r w:rsidRPr="007F7801">
        <w:rPr>
          <w:rFonts w:cs="Arial"/>
          <w:szCs w:val="24"/>
        </w:rPr>
        <w:t xml:space="preserve"> #3, </w:t>
      </w:r>
      <w:r>
        <w:rPr>
          <w:rFonts w:cs="Arial"/>
          <w:szCs w:val="24"/>
        </w:rPr>
        <w:t xml:space="preserve">to </w:t>
      </w:r>
      <w:r w:rsidRPr="007F7801">
        <w:rPr>
          <w:rFonts w:cs="Arial"/>
          <w:szCs w:val="24"/>
        </w:rPr>
        <w:t>review common errors in completing the SF-424 and the SF-424A.</w:t>
      </w:r>
      <w:r w:rsidR="00F44962" w:rsidRPr="007F7801">
        <w:rPr>
          <w:rFonts w:cs="Arial"/>
          <w:szCs w:val="24"/>
        </w:rPr>
        <w:t xml:space="preserve"> </w:t>
      </w:r>
      <w:r w:rsidRPr="007F7801">
        <w:rPr>
          <w:rFonts w:cs="Arial"/>
          <w:szCs w:val="24"/>
        </w:rPr>
        <w:t>These errors will prevent your application from being successfully submitted.</w:t>
      </w:r>
    </w:p>
    <w:bookmarkEnd w:id="65"/>
    <w:p w14:paraId="216804DB" w14:textId="6E1DBF3D" w:rsidR="0059736C" w:rsidRDefault="00541F94" w:rsidP="0059736C">
      <w:pPr>
        <w:pStyle w:val="ListParagraph"/>
        <w:tabs>
          <w:tab w:val="num" w:pos="1620"/>
          <w:tab w:val="num" w:pos="1800"/>
        </w:tabs>
        <w:ind w:left="1080"/>
        <w:contextualSpacing w:val="0"/>
        <w:rPr>
          <w:rFonts w:cs="Arial"/>
          <w:b/>
          <w:szCs w:val="24"/>
        </w:rPr>
      </w:pPr>
      <w:r w:rsidRPr="00676CEE">
        <w:rPr>
          <w:rFonts w:cs="Arial"/>
          <w:szCs w:val="24"/>
        </w:rPr>
        <w:t xml:space="preserve">A sample budget form and justification </w:t>
      </w:r>
      <w:r w:rsidR="00E643C6">
        <w:rPr>
          <w:rFonts w:cs="Arial"/>
          <w:szCs w:val="24"/>
        </w:rPr>
        <w:t>are</w:t>
      </w:r>
      <w:r w:rsidRPr="00676CEE">
        <w:rPr>
          <w:rFonts w:cs="Arial"/>
          <w:szCs w:val="24"/>
        </w:rPr>
        <w:t xml:space="preserve"> included in </w:t>
      </w:r>
      <w:hyperlink w:anchor="_Appendix_K_–" w:history="1">
        <w:r w:rsidRPr="00315CCF">
          <w:rPr>
            <w:rStyle w:val="Hyperlink"/>
            <w:rFonts w:cs="Arial"/>
            <w:szCs w:val="24"/>
          </w:rPr>
          <w:t>Appendix K</w:t>
        </w:r>
      </w:hyperlink>
      <w:r w:rsidRPr="009F6ED1">
        <w:rPr>
          <w:rFonts w:cs="Arial"/>
          <w:szCs w:val="24"/>
        </w:rPr>
        <w:t xml:space="preserve"> </w:t>
      </w:r>
      <w:r w:rsidRPr="00676CEE">
        <w:rPr>
          <w:rFonts w:cs="Arial"/>
          <w:szCs w:val="24"/>
        </w:rPr>
        <w:t xml:space="preserve">of this document. </w:t>
      </w:r>
      <w:r w:rsidRPr="00676CEE">
        <w:rPr>
          <w:rFonts w:cs="Arial"/>
          <w:b/>
          <w:szCs w:val="24"/>
        </w:rPr>
        <w:t>It is highly recommended that you use this sample budget format. This will expedite review of your application.</w:t>
      </w:r>
      <w:r w:rsidR="0059736C">
        <w:rPr>
          <w:rFonts w:cs="Arial"/>
          <w:b/>
          <w:szCs w:val="24"/>
        </w:rPr>
        <w:br w:type="page"/>
      </w:r>
    </w:p>
    <w:p w14:paraId="2E8EF703" w14:textId="67A21C7C" w:rsidR="00541F94" w:rsidRPr="00676CEE" w:rsidRDefault="00541F94" w:rsidP="00545B4F">
      <w:pPr>
        <w:pStyle w:val="ListBullet"/>
        <w:numPr>
          <w:ilvl w:val="0"/>
          <w:numId w:val="48"/>
        </w:numPr>
        <w:tabs>
          <w:tab w:val="left" w:pos="1080"/>
        </w:tabs>
        <w:rPr>
          <w:rFonts w:cs="Arial"/>
        </w:rPr>
      </w:pPr>
      <w:r w:rsidRPr="00676CEE">
        <w:rPr>
          <w:rFonts w:cs="Arial"/>
          <w:b/>
          <w:bCs/>
        </w:rPr>
        <w:lastRenderedPageBreak/>
        <w:t>Project Narrative and Supporting Documentation</w:t>
      </w:r>
      <w:r w:rsidRPr="00676CEE">
        <w:rPr>
          <w:rFonts w:cs="Arial"/>
          <w:b/>
        </w:rPr>
        <w:t xml:space="preserve"> </w:t>
      </w:r>
      <w:r w:rsidRPr="00676CEE">
        <w:rPr>
          <w:rFonts w:cs="Arial"/>
        </w:rPr>
        <w:t>– The Project Narrative describes your project. It consists of Sections A through D.</w:t>
      </w:r>
      <w:r w:rsidR="00F44962" w:rsidRPr="00676CEE">
        <w:rPr>
          <w:rFonts w:cs="Arial"/>
          <w:b/>
        </w:rPr>
        <w:t xml:space="preserve"> </w:t>
      </w:r>
      <w:r w:rsidRPr="00676CEE">
        <w:rPr>
          <w:rFonts w:cs="Arial"/>
          <w:b/>
        </w:rPr>
        <w:t>Sections</w:t>
      </w:r>
      <w:r w:rsidRPr="00676CEE">
        <w:rPr>
          <w:rFonts w:cs="Arial"/>
        </w:rPr>
        <w:t xml:space="preserve"> A- D together may not be longer than </w:t>
      </w:r>
      <w:r w:rsidRPr="00676CEE">
        <w:rPr>
          <w:rFonts w:cs="Arial"/>
          <w:b/>
        </w:rPr>
        <w:t>10 pages</w:t>
      </w:r>
      <w:r w:rsidRPr="00676CEE">
        <w:rPr>
          <w:rFonts w:cs="Arial"/>
        </w:rPr>
        <w:t xml:space="preserve">. (Remember that if your Project Narrative starts on page 5 and ends on page 15, it is 11 pages long, not 10 pages.) More detailed instructions for completing each section of the Project Narrative are provided in </w:t>
      </w:r>
      <w:hyperlink w:anchor="_6._OTHER_SUBMISSION" w:history="1">
        <w:r w:rsidRPr="00676CEE">
          <w:rPr>
            <w:rStyle w:val="Hyperlink"/>
            <w:rFonts w:cs="Arial"/>
          </w:rPr>
          <w:t>Section V</w:t>
        </w:r>
        <w:r w:rsidRPr="00676CEE">
          <w:rPr>
            <w:rFonts w:cs="Arial"/>
          </w:rPr>
          <w:t xml:space="preserve"> – Application Review Information</w:t>
        </w:r>
      </w:hyperlink>
      <w:r w:rsidRPr="00676CEE">
        <w:rPr>
          <w:rFonts w:cs="Arial"/>
        </w:rPr>
        <w:t>.</w:t>
      </w:r>
    </w:p>
    <w:p w14:paraId="3DA7036F" w14:textId="449E30C8" w:rsidR="00541F94" w:rsidRPr="00676CEE" w:rsidRDefault="00541F94" w:rsidP="00541F94">
      <w:pPr>
        <w:pStyle w:val="ListBullet"/>
        <w:tabs>
          <w:tab w:val="left" w:pos="1080"/>
        </w:tabs>
        <w:ind w:left="1080"/>
        <w:rPr>
          <w:rFonts w:cs="Arial"/>
        </w:rPr>
      </w:pPr>
      <w:r w:rsidRPr="00676CEE">
        <w:rPr>
          <w:rFonts w:cs="Arial"/>
        </w:rPr>
        <w:t>The Supporting Documentation section provides additional information necessary for the review of your application</w:t>
      </w:r>
      <w:r w:rsidRPr="00676CEE">
        <w:rPr>
          <w:rFonts w:cs="Arial"/>
          <w:b/>
        </w:rPr>
        <w:t>.</w:t>
      </w:r>
      <w:r w:rsidRPr="00676CEE">
        <w:rPr>
          <w:rFonts w:cs="Arial"/>
        </w:rPr>
        <w:t xml:space="preserve"> </w:t>
      </w:r>
      <w:r w:rsidRPr="00676CEE">
        <w:t xml:space="preserve">This supporting documentation must be attached to your application using </w:t>
      </w:r>
      <w:r w:rsidRPr="00676CEE">
        <w:rPr>
          <w:rFonts w:cs="Arial"/>
        </w:rPr>
        <w:t>the Other Attachments Form if applying with Grants.gov Workspace or Other Narrative Attachments if applying with eRA ASSIST</w:t>
      </w:r>
      <w:r w:rsidRPr="00676CEE">
        <w:t>.</w:t>
      </w:r>
      <w:r w:rsidR="00F44962" w:rsidRPr="00676CEE">
        <w:t xml:space="preserve"> </w:t>
      </w:r>
      <w:r w:rsidRPr="00676CEE">
        <w:rPr>
          <w:rFonts w:cs="Arial"/>
        </w:rPr>
        <w:t xml:space="preserve">Additional instructions for completing these sections and page limitations for Biographical Sketches/Position Descriptions are included in </w:t>
      </w:r>
      <w:hyperlink w:anchor="_3.1_Required_Application" w:history="1">
        <w:r w:rsidRPr="00676CEE">
          <w:rPr>
            <w:rStyle w:val="Hyperlink"/>
            <w:rFonts w:cs="Arial"/>
          </w:rPr>
          <w:t>Appendix A: 3.1</w:t>
        </w:r>
      </w:hyperlink>
      <w:r w:rsidRPr="00676CEE">
        <w:rPr>
          <w:rFonts w:cs="Arial"/>
        </w:rPr>
        <w:t xml:space="preserve"> Required Application Components, and </w:t>
      </w:r>
      <w:hyperlink w:anchor="_Appendix_G_–" w:history="1">
        <w:r w:rsidRPr="00C84DAF">
          <w:rPr>
            <w:rStyle w:val="Hyperlink"/>
            <w:rFonts w:cs="Arial"/>
          </w:rPr>
          <w:t>Appendix F</w:t>
        </w:r>
      </w:hyperlink>
      <w:r w:rsidR="006A27A1">
        <w:rPr>
          <w:rFonts w:cs="Arial"/>
        </w:rPr>
        <w:t xml:space="preserve"> </w:t>
      </w:r>
      <w:r w:rsidR="006A27A1" w:rsidRPr="001263CC">
        <w:rPr>
          <w:rStyle w:val="Hyperlink"/>
          <w:rFonts w:cs="Arial"/>
          <w:color w:val="auto"/>
          <w:u w:val="none"/>
        </w:rPr>
        <w:t>–</w:t>
      </w:r>
      <w:r w:rsidRPr="00676CEE">
        <w:rPr>
          <w:rFonts w:cs="Arial"/>
        </w:rPr>
        <w:t xml:space="preserve"> Biographical Sketches and Position Descriptions. Supporting documentation should be submitted in black and white (no color). </w:t>
      </w:r>
    </w:p>
    <w:p w14:paraId="4B3B8EE4" w14:textId="6E585043" w:rsidR="00541F94" w:rsidRPr="00676CEE" w:rsidRDefault="00541F94" w:rsidP="00D55184">
      <w:pPr>
        <w:pStyle w:val="ListParagraph"/>
        <w:numPr>
          <w:ilvl w:val="0"/>
          <w:numId w:val="49"/>
        </w:numPr>
        <w:contextualSpacing w:val="0"/>
        <w:rPr>
          <w:rFonts w:cs="Arial"/>
        </w:rPr>
      </w:pPr>
      <w:r w:rsidRPr="00676CEE">
        <w:rPr>
          <w:rStyle w:val="StyleListBulletBoldChar"/>
          <w:rFonts w:cs="Arial"/>
          <w:bCs w:val="0"/>
        </w:rPr>
        <w:t>Budget Justification and Narrative</w:t>
      </w:r>
      <w:r w:rsidRPr="00676CEE">
        <w:rPr>
          <w:rStyle w:val="StyleListBulletBoldChar"/>
          <w:rFonts w:cs="Arial"/>
          <w:b w:val="0"/>
          <w:bCs w:val="0"/>
        </w:rPr>
        <w:t xml:space="preserve"> – </w:t>
      </w:r>
      <w:bookmarkStart w:id="66" w:name="_Toc453325309"/>
      <w:r w:rsidRPr="00676CEE">
        <w:rPr>
          <w:rFonts w:cs="Arial"/>
        </w:rPr>
        <w:t>The budget justification and narrative must be submitted as a file entitled BNF (Budget Narrative File) when you submit your application into Grants.gov.</w:t>
      </w:r>
      <w:r w:rsidR="00F44962" w:rsidRPr="00676CEE">
        <w:rPr>
          <w:rFonts w:cs="Arial"/>
        </w:rPr>
        <w:t xml:space="preserve"> </w:t>
      </w:r>
      <w:r w:rsidRPr="00676CEE">
        <w:rPr>
          <w:rFonts w:cs="Arial"/>
        </w:rPr>
        <w:t>(</w:t>
      </w:r>
      <w:r w:rsidR="006A27A1" w:rsidRPr="00B148E0">
        <w:rPr>
          <w:szCs w:val="24"/>
        </w:rPr>
        <w:t xml:space="preserve">See </w:t>
      </w:r>
      <w:hyperlink w:anchor="_3.1_Required_Application" w:history="1">
        <w:r w:rsidR="006A27A1" w:rsidRPr="00B148E0">
          <w:rPr>
            <w:rStyle w:val="Hyperlink"/>
            <w:rFonts w:cs="Arial"/>
            <w:szCs w:val="24"/>
          </w:rPr>
          <w:t>Appendix A: 3.1</w:t>
        </w:r>
      </w:hyperlink>
      <w:r w:rsidR="006A27A1" w:rsidRPr="00B148E0">
        <w:t xml:space="preserve"> Required Application Components</w:t>
      </w:r>
      <w:r w:rsidRPr="00676CEE">
        <w:rPr>
          <w:rFonts w:cs="Arial"/>
        </w:rPr>
        <w:t>.)</w:t>
      </w:r>
    </w:p>
    <w:p w14:paraId="73E98714" w14:textId="77777777" w:rsidR="00541F94" w:rsidRPr="00676CEE" w:rsidRDefault="00541F94" w:rsidP="00545B4F">
      <w:pPr>
        <w:pStyle w:val="ListParagraph"/>
        <w:numPr>
          <w:ilvl w:val="0"/>
          <w:numId w:val="50"/>
        </w:numPr>
        <w:rPr>
          <w:rFonts w:cs="Arial"/>
        </w:rPr>
      </w:pPr>
      <w:r w:rsidRPr="00676CEE">
        <w:rPr>
          <w:rStyle w:val="StyleListBulletBoldChar"/>
          <w:rFonts w:cs="Arial"/>
          <w:bCs w:val="0"/>
        </w:rPr>
        <w:t>Attachments 1 through 7</w:t>
      </w:r>
      <w:r w:rsidRPr="00676CEE">
        <w:rPr>
          <w:rFonts w:cs="Arial"/>
        </w:rPr>
        <w:t xml:space="preserve"> – Use only the attachments listed below. If your application includes any attachments not required in this document, they will be disregarded. Do not use more than a total of 30 pages for Attachments 1, 3, 4, and 6 combined. There are no page limitations for Attachments 2, 5, and 7. Do not use attachments to extend or replace any of the sections of the Project Narrative. Reviewers will not consider them if you do. Please label the attachments as: Attachment 1, Attachment 2, etc. Use the Other Attachments Form if applying with Grants.gov Workspace or Other Narrative Attachments if applying with eRA ASSIST.</w:t>
      </w:r>
    </w:p>
    <w:p w14:paraId="60F00FDC" w14:textId="53E0A9D6" w:rsidR="00541F94" w:rsidRPr="00676CEE" w:rsidRDefault="00541F94" w:rsidP="00541F94">
      <w:pPr>
        <w:pStyle w:val="ListBullet"/>
        <w:numPr>
          <w:ilvl w:val="0"/>
          <w:numId w:val="5"/>
        </w:numPr>
        <w:spacing w:before="240"/>
        <w:rPr>
          <w:b/>
        </w:rPr>
      </w:pPr>
      <w:r w:rsidRPr="00676CEE">
        <w:rPr>
          <w:rFonts w:cs="Arial"/>
          <w:b/>
          <w:bCs/>
        </w:rPr>
        <w:t>Attachment 1</w:t>
      </w:r>
      <w:r w:rsidRPr="00676CEE">
        <w:rPr>
          <w:rFonts w:cs="Arial"/>
        </w:rPr>
        <w:t>:</w:t>
      </w:r>
      <w:r w:rsidR="00F44962" w:rsidRPr="00676CEE">
        <w:rPr>
          <w:rFonts w:cs="Arial"/>
        </w:rPr>
        <w:t xml:space="preserve"> </w:t>
      </w:r>
      <w:r w:rsidRPr="00676CEE">
        <w:t xml:space="preserve">Letter of Commitment from any organization (s) participating in the proposed project. </w:t>
      </w:r>
      <w:r w:rsidRPr="00676CEE">
        <w:rPr>
          <w:b/>
        </w:rPr>
        <w:t>(Do not include any letters of support.</w:t>
      </w:r>
      <w:r w:rsidR="00F44962" w:rsidRPr="00676CEE">
        <w:rPr>
          <w:b/>
        </w:rPr>
        <w:t xml:space="preserve"> </w:t>
      </w:r>
      <w:r w:rsidRPr="00676CEE">
        <w:rPr>
          <w:b/>
        </w:rPr>
        <w:t>Reviewers will not consider them if you do.)</w:t>
      </w:r>
    </w:p>
    <w:p w14:paraId="749D6607" w14:textId="77777777" w:rsidR="00541F94" w:rsidRPr="00676CEE" w:rsidRDefault="00541F94" w:rsidP="00541F94">
      <w:pPr>
        <w:pStyle w:val="ListBullet"/>
        <w:numPr>
          <w:ilvl w:val="0"/>
          <w:numId w:val="5"/>
        </w:numPr>
        <w:rPr>
          <w:rFonts w:cs="Arial"/>
        </w:rPr>
      </w:pPr>
      <w:r w:rsidRPr="00676CEE">
        <w:rPr>
          <w:rFonts w:cs="Arial"/>
          <w:b/>
          <w:bCs/>
        </w:rPr>
        <w:t>Attachment 2</w:t>
      </w:r>
      <w:r w:rsidRPr="00676CEE">
        <w:rPr>
          <w:rFonts w:cs="Arial"/>
        </w:rPr>
        <w:t xml:space="preserve">: Data Collection Instruments/Interview Protocols – If you are using standardized data collection instruments/interview protocols, you do </w:t>
      </w:r>
      <w:r w:rsidRPr="00676CEE">
        <w:rPr>
          <w:rFonts w:cs="Arial"/>
          <w:u w:val="single"/>
        </w:rPr>
        <w:t>not</w:t>
      </w:r>
      <w:r w:rsidRPr="00676CEE">
        <w:rPr>
          <w:rFonts w:cs="Arial"/>
        </w:rPr>
        <w:t xml:space="preserve"> need to include these in your application. Instead, provide a web link to the appropriate instrument/protocol. If the data collection instrument(s) or interview protocol(s) is/are not standardized, you must include a copy in Attachment 2.</w:t>
      </w:r>
    </w:p>
    <w:p w14:paraId="55600517" w14:textId="23EC58DD" w:rsidR="00D55184" w:rsidRDefault="00541F94" w:rsidP="00541F94">
      <w:pPr>
        <w:pStyle w:val="ListBullet"/>
        <w:numPr>
          <w:ilvl w:val="0"/>
          <w:numId w:val="5"/>
        </w:numPr>
        <w:rPr>
          <w:rFonts w:cs="Arial"/>
        </w:rPr>
      </w:pPr>
      <w:r w:rsidRPr="00676CEE">
        <w:rPr>
          <w:rFonts w:cs="Arial"/>
          <w:b/>
          <w:bCs/>
        </w:rPr>
        <w:t>Attachment 3</w:t>
      </w:r>
      <w:r w:rsidRPr="00676CEE">
        <w:rPr>
          <w:rFonts w:cs="Arial"/>
        </w:rPr>
        <w:t>:</w:t>
      </w:r>
      <w:r w:rsidR="00F44962" w:rsidRPr="00676CEE">
        <w:rPr>
          <w:rFonts w:cs="Arial"/>
        </w:rPr>
        <w:t xml:space="preserve"> </w:t>
      </w:r>
      <w:r w:rsidRPr="00676CEE">
        <w:rPr>
          <w:rFonts w:cs="Arial"/>
        </w:rPr>
        <w:t>Sample Consent Forms</w:t>
      </w:r>
      <w:r w:rsidR="00D55184">
        <w:rPr>
          <w:rFonts w:cs="Arial"/>
        </w:rPr>
        <w:br w:type="page"/>
      </w:r>
    </w:p>
    <w:p w14:paraId="5FB02895" w14:textId="36DD6725" w:rsidR="00541F94" w:rsidRPr="00676CEE" w:rsidRDefault="00541F94" w:rsidP="00541F94">
      <w:pPr>
        <w:pStyle w:val="ListBullet"/>
        <w:numPr>
          <w:ilvl w:val="0"/>
          <w:numId w:val="5"/>
        </w:numPr>
        <w:rPr>
          <w:rFonts w:cs="Arial"/>
        </w:rPr>
      </w:pPr>
      <w:r w:rsidRPr="00676CEE">
        <w:rPr>
          <w:rFonts w:cs="Arial"/>
          <w:b/>
          <w:bCs/>
        </w:rPr>
        <w:lastRenderedPageBreak/>
        <w:t>Attachment 4</w:t>
      </w:r>
      <w:r w:rsidRPr="00676CEE">
        <w:rPr>
          <w:rFonts w:cs="Arial"/>
        </w:rPr>
        <w:t>:</w:t>
      </w:r>
      <w:r w:rsidR="00F44962" w:rsidRPr="00676CEE">
        <w:rPr>
          <w:rFonts w:cs="Arial"/>
        </w:rPr>
        <w:t xml:space="preserve"> </w:t>
      </w:r>
      <w:r w:rsidRPr="00676CEE">
        <w:rPr>
          <w:rFonts w:cs="Arial"/>
        </w:rPr>
        <w:t>Letter to the SSA (if applicable; see:</w:t>
      </w:r>
      <w:r w:rsidR="00F44962" w:rsidRPr="00676CEE">
        <w:rPr>
          <w:rFonts w:cs="Arial"/>
        </w:rPr>
        <w:t xml:space="preserve"> </w:t>
      </w:r>
      <w:hyperlink w:anchor="_Appendix_J_–" w:history="1">
        <w:r w:rsidRPr="00315CCF">
          <w:rPr>
            <w:rStyle w:val="Hyperlink"/>
            <w:rFonts w:cs="Arial"/>
          </w:rPr>
          <w:t>Appendix I</w:t>
        </w:r>
      </w:hyperlink>
      <w:r w:rsidR="006A27A1">
        <w:rPr>
          <w:rFonts w:cs="Arial"/>
        </w:rPr>
        <w:t xml:space="preserve"> </w:t>
      </w:r>
      <w:r w:rsidR="006A27A1" w:rsidRPr="001263CC">
        <w:rPr>
          <w:rStyle w:val="Hyperlink"/>
          <w:rFonts w:cs="Arial"/>
          <w:color w:val="auto"/>
          <w:u w:val="none"/>
        </w:rPr>
        <w:t>–</w:t>
      </w:r>
      <w:r w:rsidRPr="00676CEE">
        <w:rPr>
          <w:rFonts w:cs="Arial"/>
        </w:rPr>
        <w:t xml:space="preserve"> Intergovernmental Review (E.O. 12372) Requirements). </w:t>
      </w:r>
    </w:p>
    <w:p w14:paraId="0411C52F" w14:textId="26F1F304" w:rsidR="00541F94" w:rsidRPr="00676CEE" w:rsidRDefault="00541F94" w:rsidP="00545B4F">
      <w:pPr>
        <w:numPr>
          <w:ilvl w:val="1"/>
          <w:numId w:val="81"/>
        </w:numPr>
        <w:rPr>
          <w:iCs/>
        </w:rPr>
      </w:pPr>
      <w:r w:rsidRPr="00676CEE">
        <w:rPr>
          <w:b/>
          <w:iCs/>
        </w:rPr>
        <w:t>Attachment 5:</w:t>
      </w:r>
      <w:r w:rsidR="00F44962" w:rsidRPr="00676CEE">
        <w:rPr>
          <w:iCs/>
        </w:rPr>
        <w:t xml:space="preserve"> </w:t>
      </w:r>
      <w:r w:rsidRPr="00676CEE">
        <w:rPr>
          <w:iCs/>
        </w:rPr>
        <w:t>(1) Certificate of Eligibility (</w:t>
      </w:r>
      <w:hyperlink w:anchor="_Appendix_L_–_2" w:history="1">
        <w:r w:rsidRPr="00315CCF">
          <w:rPr>
            <w:rStyle w:val="Hyperlink"/>
            <w:iCs/>
          </w:rPr>
          <w:t>Appendix L</w:t>
        </w:r>
      </w:hyperlink>
      <w:r w:rsidRPr="00676CEE">
        <w:rPr>
          <w:iCs/>
        </w:rPr>
        <w:t xml:space="preserve">); (2) IRS letter </w:t>
      </w:r>
      <w:r w:rsidR="00E643C6">
        <w:rPr>
          <w:iCs/>
        </w:rPr>
        <w:t>designating</w:t>
      </w:r>
      <w:r w:rsidRPr="00676CEE">
        <w:rPr>
          <w:iCs/>
        </w:rPr>
        <w:t xml:space="preserve"> the applicant organization </w:t>
      </w:r>
      <w:r w:rsidR="00E643C6">
        <w:rPr>
          <w:iCs/>
        </w:rPr>
        <w:t>a</w:t>
      </w:r>
      <w:r w:rsidRPr="00676CEE">
        <w:rPr>
          <w:iCs/>
        </w:rPr>
        <w:t>s a 501(c)(3); and (3) letter from the organization’s Board of Directors assuring the applicant has served as a domestic non-profit RCO for at least two years.</w:t>
      </w:r>
    </w:p>
    <w:p w14:paraId="38C64283" w14:textId="04644464" w:rsidR="00541F94" w:rsidRPr="00676CEE" w:rsidRDefault="00541F94" w:rsidP="00545B4F">
      <w:pPr>
        <w:numPr>
          <w:ilvl w:val="1"/>
          <w:numId w:val="81"/>
        </w:numPr>
        <w:rPr>
          <w:iCs/>
        </w:rPr>
      </w:pPr>
      <w:r w:rsidRPr="00676CEE">
        <w:rPr>
          <w:b/>
          <w:bCs/>
          <w:szCs w:val="24"/>
        </w:rPr>
        <w:t>Attachment 6</w:t>
      </w:r>
      <w:r w:rsidRPr="00676CEE">
        <w:rPr>
          <w:b/>
          <w:szCs w:val="24"/>
        </w:rPr>
        <w:t>:</w:t>
      </w:r>
      <w:r w:rsidR="00F44962" w:rsidRPr="00676CEE">
        <w:rPr>
          <w:szCs w:val="24"/>
        </w:rPr>
        <w:t xml:space="preserve"> </w:t>
      </w:r>
      <w:r w:rsidRPr="00676CEE">
        <w:rPr>
          <w:szCs w:val="24"/>
        </w:rPr>
        <w:t>Letter from the funding source(s) attesting that the matching funds are available and are not derived from federal sources.</w:t>
      </w:r>
      <w:r w:rsidR="00F44962" w:rsidRPr="00676CEE">
        <w:rPr>
          <w:szCs w:val="24"/>
        </w:rPr>
        <w:t xml:space="preserve"> </w:t>
      </w:r>
      <w:r w:rsidRPr="00676CEE">
        <w:rPr>
          <w:szCs w:val="24"/>
        </w:rPr>
        <w:t xml:space="preserve">See </w:t>
      </w:r>
      <w:hyperlink w:anchor="_2._COST_SHARING" w:history="1">
        <w:r w:rsidRPr="00676CEE">
          <w:rPr>
            <w:rStyle w:val="Hyperlink"/>
            <w:szCs w:val="24"/>
          </w:rPr>
          <w:t>Section III-2</w:t>
        </w:r>
      </w:hyperlink>
      <w:r w:rsidRPr="00676CEE">
        <w:rPr>
          <w:szCs w:val="24"/>
        </w:rPr>
        <w:t xml:space="preserve">. </w:t>
      </w:r>
    </w:p>
    <w:p w14:paraId="28F27C66" w14:textId="082FB16A" w:rsidR="00541F94" w:rsidRPr="009F6ED1" w:rsidRDefault="00541F94" w:rsidP="009F6ED1">
      <w:pPr>
        <w:pStyle w:val="ListBullet"/>
        <w:numPr>
          <w:ilvl w:val="0"/>
          <w:numId w:val="5"/>
        </w:numPr>
        <w:rPr>
          <w:rStyle w:val="StyleBold"/>
          <w:rFonts w:cs="Arial"/>
          <w:b w:val="0"/>
          <w:bCs w:val="0"/>
        </w:rPr>
      </w:pPr>
      <w:r w:rsidRPr="009F6ED1">
        <w:rPr>
          <w:rStyle w:val="StyleBold"/>
          <w:rFonts w:cs="Arial"/>
          <w:bCs w:val="0"/>
        </w:rPr>
        <w:t>Attachment 7</w:t>
      </w:r>
      <w:r w:rsidRPr="009F6ED1">
        <w:rPr>
          <w:rStyle w:val="StyleBold"/>
          <w:rFonts w:cs="Arial"/>
          <w:b w:val="0"/>
          <w:bCs w:val="0"/>
        </w:rPr>
        <w:t xml:space="preserve">: </w:t>
      </w:r>
      <w:r w:rsidRPr="00315CCF">
        <w:t xml:space="preserve">Response to </w:t>
      </w:r>
      <w:hyperlink w:anchor="_Appendix_E_–" w:history="1">
        <w:r w:rsidRPr="00315CCF">
          <w:rPr>
            <w:rStyle w:val="Hyperlink"/>
            <w:rFonts w:cs="Arial"/>
          </w:rPr>
          <w:t>Appendix</w:t>
        </w:r>
        <w:r w:rsidRPr="00315CCF">
          <w:rPr>
            <w:rStyle w:val="Hyperlink"/>
          </w:rPr>
          <w:t xml:space="preserve"> C</w:t>
        </w:r>
      </w:hyperlink>
      <w:r w:rsidRPr="00315CCF">
        <w:t xml:space="preserve"> </w:t>
      </w:r>
      <w:r w:rsidR="006A27A1" w:rsidRPr="001263CC">
        <w:rPr>
          <w:rStyle w:val="Hyperlink"/>
          <w:rFonts w:cs="Arial"/>
          <w:color w:val="auto"/>
          <w:u w:val="none"/>
        </w:rPr>
        <w:t>–</w:t>
      </w:r>
      <w:r w:rsidRPr="00315CCF">
        <w:rPr>
          <w:rFonts w:cs="Arial"/>
        </w:rPr>
        <w:t xml:space="preserve"> </w:t>
      </w:r>
      <w:r w:rsidRPr="00315CCF">
        <w:t>Confidentiality and SAMHSA Participant Protection/Human Subjects Guidelines</w:t>
      </w:r>
      <w:r w:rsidR="009F6ED1" w:rsidRPr="009F6ED1">
        <w:rPr>
          <w:rStyle w:val="Hyperlink"/>
          <w:color w:val="auto"/>
          <w:u w:val="none"/>
        </w:rPr>
        <w:t>.</w:t>
      </w:r>
      <w:r w:rsidRPr="009F6ED1">
        <w:rPr>
          <w:rFonts w:cs="Arial"/>
          <w:bCs/>
        </w:rPr>
        <w:t xml:space="preserve"> </w:t>
      </w:r>
      <w:r w:rsidR="009F6ED1" w:rsidRPr="009F6ED1">
        <w:rPr>
          <w:rStyle w:val="Hyperlink"/>
          <w:b/>
          <w:color w:val="auto"/>
          <w:u w:val="none"/>
        </w:rPr>
        <w:t>This is a required attachment.</w:t>
      </w:r>
      <w:r w:rsidR="009F6ED1" w:rsidRPr="009F6ED1">
        <w:rPr>
          <w:rFonts w:cs="Arial"/>
          <w:b/>
          <w:bCs/>
        </w:rPr>
        <w:t xml:space="preserve"> </w:t>
      </w:r>
    </w:p>
    <w:p w14:paraId="799B229A" w14:textId="77777777" w:rsidR="00541F94" w:rsidRPr="00676CEE" w:rsidRDefault="00541F94" w:rsidP="00541F94">
      <w:pPr>
        <w:pStyle w:val="Heading2"/>
        <w:tabs>
          <w:tab w:val="left" w:pos="1008"/>
        </w:tabs>
      </w:pPr>
      <w:bookmarkStart w:id="67" w:name="_Toc443054216"/>
      <w:bookmarkStart w:id="68" w:name="_Toc457552076"/>
      <w:bookmarkStart w:id="69" w:name="_Toc485307387"/>
      <w:bookmarkStart w:id="70" w:name="_Toc170371741"/>
      <w:r w:rsidRPr="00676CEE">
        <w:t>2.</w:t>
      </w:r>
      <w:r w:rsidRPr="00676CEE">
        <w:tab/>
        <w:t>APPLICATION SUBMISSION REQUIREMENTS</w:t>
      </w:r>
      <w:bookmarkEnd w:id="67"/>
      <w:bookmarkEnd w:id="68"/>
      <w:bookmarkEnd w:id="69"/>
      <w:bookmarkEnd w:id="70"/>
      <w:r w:rsidRPr="00676CEE">
        <w:t xml:space="preserve"> </w:t>
      </w:r>
    </w:p>
    <w:p w14:paraId="4F8B6E12" w14:textId="47DB7FF9" w:rsidR="00541F94" w:rsidRPr="00676CEE" w:rsidRDefault="00541F94" w:rsidP="00541F94">
      <w:pPr>
        <w:tabs>
          <w:tab w:val="left" w:pos="1008"/>
        </w:tabs>
        <w:rPr>
          <w:rFonts w:cs="Arial"/>
        </w:rPr>
      </w:pPr>
      <w:r w:rsidRPr="00676CEE">
        <w:rPr>
          <w:rFonts w:cs="Arial"/>
        </w:rPr>
        <w:t xml:space="preserve">Applications are due by </w:t>
      </w:r>
      <w:r w:rsidRPr="00676CEE">
        <w:rPr>
          <w:rFonts w:cs="Arial"/>
          <w:b/>
        </w:rPr>
        <w:t>11:59 PM</w:t>
      </w:r>
      <w:r w:rsidRPr="00676CEE">
        <w:rPr>
          <w:rFonts w:cs="Arial"/>
        </w:rPr>
        <w:t xml:space="preserve"> (Eastern Time) on </w:t>
      </w:r>
      <w:r w:rsidR="00747B16" w:rsidRPr="00673044">
        <w:rPr>
          <w:rFonts w:cs="Arial"/>
          <w:b/>
          <w:bCs/>
        </w:rPr>
        <w:t xml:space="preserve">February </w:t>
      </w:r>
      <w:r w:rsidR="00B75F55">
        <w:rPr>
          <w:rFonts w:cs="Arial"/>
          <w:b/>
          <w:bCs/>
        </w:rPr>
        <w:t>1</w:t>
      </w:r>
      <w:r w:rsidR="00DC63FA">
        <w:rPr>
          <w:rFonts w:cs="Arial"/>
          <w:b/>
          <w:bCs/>
        </w:rPr>
        <w:t>5</w:t>
      </w:r>
      <w:r w:rsidR="00747B16" w:rsidRPr="00673044">
        <w:rPr>
          <w:rFonts w:cs="Arial"/>
          <w:b/>
          <w:bCs/>
        </w:rPr>
        <w:t>, 2021</w:t>
      </w:r>
      <w:r w:rsidR="00747B16">
        <w:rPr>
          <w:rFonts w:cs="Arial"/>
        </w:rPr>
        <w:t>.</w:t>
      </w:r>
    </w:p>
    <w:tbl>
      <w:tblPr>
        <w:tblStyle w:val="TableGrid"/>
        <w:tblW w:w="0" w:type="auto"/>
        <w:tblLook w:val="04A0" w:firstRow="1" w:lastRow="0" w:firstColumn="1" w:lastColumn="0" w:noHBand="0" w:noVBand="1"/>
      </w:tblPr>
      <w:tblGrid>
        <w:gridCol w:w="9350"/>
      </w:tblGrid>
      <w:tr w:rsidR="00541F94" w:rsidRPr="00676CEE" w14:paraId="3B77C3E9" w14:textId="77777777" w:rsidTr="003515E9">
        <w:tc>
          <w:tcPr>
            <w:tcW w:w="9576" w:type="dxa"/>
          </w:tcPr>
          <w:p w14:paraId="330A99C2" w14:textId="77777777" w:rsidR="00541F94" w:rsidRPr="00676CEE" w:rsidRDefault="00541F94" w:rsidP="003515E9">
            <w:pPr>
              <w:rPr>
                <w:b/>
                <w:bCs/>
              </w:rPr>
            </w:pPr>
            <w:r w:rsidRPr="00676CEE">
              <w:rPr>
                <w:b/>
                <w:bCs/>
              </w:rPr>
              <w:t xml:space="preserve">All applicants MUST register with NIH’s eRA Commons in order to submit an application. </w:t>
            </w:r>
            <w:r w:rsidRPr="00676CEE">
              <w:rPr>
                <w:b/>
                <w:bCs/>
                <w:u w:val="single"/>
              </w:rPr>
              <w:t>This process takes up to six weeks</w:t>
            </w:r>
            <w:r w:rsidRPr="00676CEE">
              <w:rPr>
                <w:b/>
                <w:bCs/>
              </w:rPr>
              <w:t>. If you believe you are interested in applying for this opportunity, you MUST start the registration process immediately. Do not wait to start this process. </w:t>
            </w:r>
          </w:p>
          <w:p w14:paraId="38B96C90" w14:textId="77777777" w:rsidR="00541F94" w:rsidRPr="00676CEE" w:rsidRDefault="00541F94" w:rsidP="003515E9">
            <w:pPr>
              <w:rPr>
                <w:b/>
                <w:bCs/>
              </w:rPr>
            </w:pPr>
            <w:r w:rsidRPr="00676CEE">
              <w:rPr>
                <w:b/>
                <w:bCs/>
              </w:rPr>
              <w:t>WARNING: BY THE DEADLINE FOR THIS FOA YOU MUST HAVE SUCCESSFULLY COMPLETED THE FOLLOWING TO SUBMIT AN APPLICATION:</w:t>
            </w:r>
          </w:p>
          <w:p w14:paraId="3C8695EC" w14:textId="77777777" w:rsidR="00541F94" w:rsidRPr="00676CEE" w:rsidRDefault="00541F94" w:rsidP="00545B4F">
            <w:pPr>
              <w:numPr>
                <w:ilvl w:val="0"/>
                <w:numId w:val="72"/>
              </w:numPr>
              <w:rPr>
                <w:b/>
                <w:bCs/>
              </w:rPr>
            </w:pPr>
            <w:r w:rsidRPr="00676CEE">
              <w:rPr>
                <w:b/>
                <w:bCs/>
              </w:rPr>
              <w:t>The applicant organization MUST be registered in NIH’s eRA Commons; AND</w:t>
            </w:r>
          </w:p>
          <w:p w14:paraId="12324EC3" w14:textId="1C690539" w:rsidR="00541F94" w:rsidRPr="00676CEE" w:rsidRDefault="00541F94" w:rsidP="00545B4F">
            <w:pPr>
              <w:numPr>
                <w:ilvl w:val="0"/>
                <w:numId w:val="72"/>
              </w:numPr>
              <w:rPr>
                <w:b/>
                <w:bCs/>
              </w:rPr>
            </w:pPr>
            <w:r w:rsidRPr="00676CEE">
              <w:rPr>
                <w:b/>
                <w:bCs/>
              </w:rPr>
              <w:t xml:space="preserve">The </w:t>
            </w:r>
            <w:r w:rsidR="00E643C6">
              <w:rPr>
                <w:b/>
                <w:bCs/>
              </w:rPr>
              <w:t>P</w:t>
            </w:r>
            <w:r w:rsidRPr="00676CEE">
              <w:rPr>
                <w:b/>
                <w:bCs/>
              </w:rPr>
              <w:t xml:space="preserve">roject </w:t>
            </w:r>
            <w:r w:rsidR="00E643C6">
              <w:rPr>
                <w:b/>
                <w:bCs/>
              </w:rPr>
              <w:t>D</w:t>
            </w:r>
            <w:r w:rsidRPr="00676CEE">
              <w:rPr>
                <w:b/>
                <w:bCs/>
              </w:rPr>
              <w:t>irector MUST have an active eRA Commons account (with the PI role) affiliated with the organization in eRA Commons.</w:t>
            </w:r>
          </w:p>
          <w:p w14:paraId="2F044204" w14:textId="77777777" w:rsidR="00541F94" w:rsidRPr="00676CEE" w:rsidRDefault="00541F94" w:rsidP="003515E9">
            <w:r w:rsidRPr="00676CEE">
              <w:rPr>
                <w:b/>
                <w:bCs/>
                <w:u w:val="single"/>
              </w:rPr>
              <w:t>No exceptions will be made. </w:t>
            </w:r>
          </w:p>
          <w:p w14:paraId="51656F9D" w14:textId="6624EDE8" w:rsidR="00541F94" w:rsidRPr="00676CEE" w:rsidRDefault="00541F94" w:rsidP="003515E9">
            <w:pPr>
              <w:rPr>
                <w:rStyle w:val="StyleBold"/>
                <w:b w:val="0"/>
                <w:bCs w:val="0"/>
              </w:rPr>
            </w:pPr>
            <w:r w:rsidRPr="00676CEE">
              <w:t xml:space="preserve">Applicants must </w:t>
            </w:r>
            <w:r w:rsidR="00E643C6">
              <w:t xml:space="preserve">also </w:t>
            </w:r>
            <w:r w:rsidRPr="00676CEE">
              <w:t xml:space="preserve">register with the System for Award Management (SAM) and Grants.gov (see </w:t>
            </w:r>
            <w:hyperlink w:anchor="_Appendix_A_–_2" w:history="1">
              <w:r w:rsidRPr="006A27A1">
                <w:rPr>
                  <w:rStyle w:val="Hyperlink"/>
                </w:rPr>
                <w:t>Appendix A</w:t>
              </w:r>
            </w:hyperlink>
            <w:r w:rsidRPr="00676CEE">
              <w:t xml:space="preserve"> for all registration requirements). </w:t>
            </w:r>
          </w:p>
        </w:tc>
      </w:tr>
    </w:tbl>
    <w:p w14:paraId="2999AC5A" w14:textId="77777777" w:rsidR="00541F94" w:rsidRPr="00676CEE" w:rsidRDefault="00541F94" w:rsidP="00C148FD">
      <w:pPr>
        <w:pStyle w:val="Heading2"/>
        <w:spacing w:before="240"/>
        <w:contextualSpacing/>
      </w:pPr>
      <w:bookmarkStart w:id="71" w:name="_3._FUNDING_LIMITATIONS/RESTRICTIONS"/>
      <w:bookmarkStart w:id="72" w:name="_3._FUNDING_LIMITATIONS/RESTRICTIONS_1"/>
      <w:bookmarkStart w:id="73" w:name="_Toc485307388"/>
      <w:bookmarkStart w:id="74" w:name="_Toc170371742"/>
      <w:bookmarkEnd w:id="71"/>
      <w:bookmarkEnd w:id="72"/>
      <w:r w:rsidRPr="00676CEE">
        <w:t>3.</w:t>
      </w:r>
      <w:r w:rsidRPr="00676CEE">
        <w:tab/>
        <w:t>FUNDING LIMITATIONS/RESTRICTIONS</w:t>
      </w:r>
      <w:bookmarkEnd w:id="73"/>
      <w:bookmarkEnd w:id="74"/>
    </w:p>
    <w:p w14:paraId="4CE43168" w14:textId="10FE5BEC" w:rsidR="00C148FD" w:rsidRDefault="00541F94" w:rsidP="00541F94">
      <w:pPr>
        <w:rPr>
          <w:rFonts w:cs="Arial"/>
          <w:szCs w:val="24"/>
        </w:rPr>
      </w:pPr>
      <w:r w:rsidRPr="00676CEE">
        <w:rPr>
          <w:rFonts w:cs="Arial"/>
          <w:szCs w:val="24"/>
        </w:rPr>
        <w:t>The funding restrictions for this project are as follows:</w:t>
      </w:r>
      <w:r w:rsidR="00C148FD">
        <w:rPr>
          <w:rFonts w:cs="Arial"/>
          <w:szCs w:val="24"/>
        </w:rPr>
        <w:br w:type="page"/>
      </w:r>
    </w:p>
    <w:p w14:paraId="6948533F" w14:textId="77777777" w:rsidR="00541F94" w:rsidRPr="00676CEE" w:rsidRDefault="00541F94" w:rsidP="00545B4F">
      <w:pPr>
        <w:pStyle w:val="ListBullet"/>
        <w:numPr>
          <w:ilvl w:val="0"/>
          <w:numId w:val="10"/>
        </w:numPr>
        <w:tabs>
          <w:tab w:val="left" w:pos="1080"/>
        </w:tabs>
        <w:ind w:left="1080"/>
        <w:rPr>
          <w:rFonts w:cs="Arial"/>
        </w:rPr>
      </w:pPr>
      <w:r w:rsidRPr="00676CEE">
        <w:rPr>
          <w:rFonts w:cs="Arial"/>
        </w:rPr>
        <w:lastRenderedPageBreak/>
        <w:t>No more than 20 percent of the total grant award for the budget period may be used for data collection, performance measurement, and performance assessment, including incentives for participating in the required data collection follow-up.</w:t>
      </w:r>
    </w:p>
    <w:p w14:paraId="16AE8A61" w14:textId="77777777" w:rsidR="00541F94" w:rsidRPr="00676CEE" w:rsidRDefault="00541F94" w:rsidP="009F6ED1">
      <w:pPr>
        <w:pStyle w:val="ListBullet"/>
        <w:rPr>
          <w:rFonts w:cs="Arial"/>
        </w:rPr>
      </w:pPr>
      <w:r w:rsidRPr="00676CEE">
        <w:rPr>
          <w:rFonts w:cs="Arial"/>
        </w:rPr>
        <w:t>Be sure to identify these expenses in your proposed budget.</w:t>
      </w:r>
    </w:p>
    <w:p w14:paraId="40FF73B2" w14:textId="28B5DECA" w:rsidR="00541F94" w:rsidRPr="00676CEE" w:rsidRDefault="00541F94" w:rsidP="00541F94">
      <w:pPr>
        <w:tabs>
          <w:tab w:val="left" w:pos="1008"/>
        </w:tabs>
        <w:rPr>
          <w:rFonts w:cs="Arial"/>
          <w:b/>
          <w:bCs/>
        </w:rPr>
      </w:pPr>
      <w:r w:rsidRPr="00676CEE">
        <w:rPr>
          <w:rStyle w:val="StyleBold"/>
          <w:rFonts w:cs="Arial"/>
        </w:rPr>
        <w:t xml:space="preserve">SAMHSA recipients must also comply with SAMHSA’s standard funding restrictions, which are included </w:t>
      </w:r>
      <w:r w:rsidRPr="009F6ED1">
        <w:rPr>
          <w:rStyle w:val="StyleBold"/>
          <w:rFonts w:cs="Arial"/>
        </w:rPr>
        <w:t xml:space="preserve">in </w:t>
      </w:r>
      <w:hyperlink w:anchor="_Appendix_I_–_1" w:history="1">
        <w:r w:rsidRPr="00502BB6">
          <w:rPr>
            <w:rStyle w:val="Hyperlink"/>
            <w:rFonts w:cs="Arial"/>
            <w:b/>
          </w:rPr>
          <w:t>Appendix H</w:t>
        </w:r>
      </w:hyperlink>
      <w:r w:rsidR="006A27A1">
        <w:rPr>
          <w:rStyle w:val="Hyperlink"/>
          <w:rFonts w:cs="Arial"/>
          <w:b/>
          <w:bCs/>
          <w:color w:val="auto"/>
          <w:u w:val="none"/>
        </w:rPr>
        <w:t xml:space="preserve"> </w:t>
      </w:r>
      <w:r w:rsidR="006A27A1" w:rsidRPr="001263CC">
        <w:rPr>
          <w:rStyle w:val="Hyperlink"/>
          <w:rFonts w:cs="Arial"/>
          <w:color w:val="auto"/>
          <w:u w:val="none"/>
        </w:rPr>
        <w:t>–</w:t>
      </w:r>
      <w:r w:rsidRPr="00676CEE">
        <w:rPr>
          <w:rStyle w:val="Hyperlink"/>
          <w:rFonts w:cs="Arial"/>
          <w:b/>
          <w:bCs/>
          <w:color w:val="auto"/>
          <w:u w:val="none"/>
        </w:rPr>
        <w:t xml:space="preserve"> Standard Funding Restrictions. </w:t>
      </w:r>
      <w:bookmarkStart w:id="75" w:name="_3._REQUIRED_APPLICATION"/>
      <w:bookmarkEnd w:id="75"/>
    </w:p>
    <w:p w14:paraId="23063FF1" w14:textId="77777777" w:rsidR="00541F94" w:rsidRPr="00676CEE" w:rsidRDefault="00541F94" w:rsidP="00541F94">
      <w:pPr>
        <w:pStyle w:val="Heading2"/>
        <w:tabs>
          <w:tab w:val="left" w:pos="1008"/>
        </w:tabs>
      </w:pPr>
      <w:bookmarkStart w:id="76" w:name="_Toc457552078"/>
      <w:bookmarkStart w:id="77" w:name="_Toc485307389"/>
      <w:bookmarkStart w:id="78" w:name="_Toc170371743"/>
      <w:r w:rsidRPr="00676CEE">
        <w:t>4.</w:t>
      </w:r>
      <w:r w:rsidRPr="00676CEE">
        <w:tab/>
        <w:t>INTERGOVERNMENTAL REVIEW (E.O. 12372) REQUIREMENTS</w:t>
      </w:r>
      <w:bookmarkEnd w:id="76"/>
      <w:bookmarkEnd w:id="77"/>
      <w:bookmarkEnd w:id="78"/>
    </w:p>
    <w:p w14:paraId="41CFD6F1" w14:textId="3DA89A96" w:rsidR="00541F94" w:rsidRPr="00676CEE" w:rsidRDefault="00541F94" w:rsidP="00541F94">
      <w:pPr>
        <w:tabs>
          <w:tab w:val="left" w:pos="1008"/>
        </w:tabs>
        <w:rPr>
          <w:rFonts w:cs="Arial"/>
        </w:rPr>
      </w:pPr>
      <w:r w:rsidRPr="00676CEE">
        <w:rPr>
          <w:rFonts w:cs="Arial"/>
        </w:rPr>
        <w:t>All SAMHSA grant programs are covered under Executive Order (EO) 12372, as implemented through Department of Health and Human Services (HHS) regulation at 45 CFR Part 100. Under this Order, states may design their own processes for reviewing and commenting on proposed federal assistance under covered programs.</w:t>
      </w:r>
      <w:r w:rsidR="00F44962" w:rsidRPr="00676CEE">
        <w:rPr>
          <w:rFonts w:cs="Arial"/>
        </w:rPr>
        <w:t xml:space="preserve"> </w:t>
      </w:r>
      <w:r w:rsidRPr="00676CEE">
        <w:rPr>
          <w:rFonts w:cs="Arial"/>
        </w:rPr>
        <w:t>See</w:t>
      </w:r>
      <w:r w:rsidRPr="00676CEE">
        <w:rPr>
          <w:rStyle w:val="Hyperlink"/>
          <w:rFonts w:cs="Arial"/>
          <w:color w:val="auto"/>
          <w:u w:val="none"/>
        </w:rPr>
        <w:t xml:space="preserve"> </w:t>
      </w:r>
      <w:hyperlink w:anchor="_Appendix_J_–" w:history="1">
        <w:r w:rsidRPr="00502BB6">
          <w:rPr>
            <w:rStyle w:val="Hyperlink"/>
            <w:rFonts w:cs="Arial"/>
          </w:rPr>
          <w:t>Appendix I</w:t>
        </w:r>
      </w:hyperlink>
      <w:r w:rsidRPr="009F6ED1">
        <w:rPr>
          <w:rFonts w:cs="Arial"/>
        </w:rPr>
        <w:t xml:space="preserve"> </w:t>
      </w:r>
      <w:r w:rsidRPr="00676CEE">
        <w:rPr>
          <w:rFonts w:cs="Arial"/>
        </w:rPr>
        <w:t>for additional information on these requirements as well as requirements for the Public Health System Impact Statement (PHSIS).</w:t>
      </w:r>
    </w:p>
    <w:p w14:paraId="5D75C5F3" w14:textId="77777777" w:rsidR="00541F94" w:rsidRPr="00676CEE" w:rsidRDefault="00541F94" w:rsidP="00541F94">
      <w:pPr>
        <w:pStyle w:val="Heading1"/>
        <w:tabs>
          <w:tab w:val="left" w:pos="1008"/>
        </w:tabs>
      </w:pPr>
      <w:bookmarkStart w:id="79" w:name="_6._OTHER_SUBMISSION"/>
      <w:bookmarkStart w:id="80" w:name="_V._APPLICATION_REVIEW"/>
      <w:bookmarkStart w:id="81" w:name="_Toc485307390"/>
      <w:bookmarkStart w:id="82" w:name="_Toc170371744"/>
      <w:bookmarkEnd w:id="66"/>
      <w:bookmarkEnd w:id="79"/>
      <w:bookmarkEnd w:id="80"/>
      <w:r w:rsidRPr="00676CEE">
        <w:t>V.</w:t>
      </w:r>
      <w:r w:rsidRPr="00676CEE">
        <w:tab/>
        <w:t>APPLICATION REVIEW INFORMATION</w:t>
      </w:r>
      <w:bookmarkEnd w:id="81"/>
      <w:bookmarkEnd w:id="82"/>
    </w:p>
    <w:p w14:paraId="0A37D26C" w14:textId="77777777" w:rsidR="00541F94" w:rsidRPr="00676CEE" w:rsidRDefault="00541F94" w:rsidP="00541F94">
      <w:pPr>
        <w:pStyle w:val="Heading2"/>
        <w:tabs>
          <w:tab w:val="left" w:pos="1008"/>
        </w:tabs>
      </w:pPr>
      <w:bookmarkStart w:id="83" w:name="_1._EVALUATION_CRITERIA"/>
      <w:bookmarkStart w:id="84" w:name="_Toc485307391"/>
      <w:bookmarkStart w:id="85" w:name="_Toc170371745"/>
      <w:bookmarkEnd w:id="83"/>
      <w:r w:rsidRPr="00676CEE">
        <w:t>1.</w:t>
      </w:r>
      <w:r w:rsidRPr="00676CEE">
        <w:tab/>
        <w:t>EVALUATION CRITERIA</w:t>
      </w:r>
      <w:bookmarkEnd w:id="84"/>
      <w:bookmarkEnd w:id="85"/>
    </w:p>
    <w:p w14:paraId="1A90363B" w14:textId="7594B194" w:rsidR="00541F94" w:rsidRPr="00676CEE" w:rsidRDefault="00541F94" w:rsidP="00541F94">
      <w:pPr>
        <w:tabs>
          <w:tab w:val="left" w:pos="1008"/>
        </w:tabs>
        <w:rPr>
          <w:rFonts w:cs="Arial"/>
        </w:rPr>
      </w:pPr>
      <w:r w:rsidRPr="00676CEE">
        <w:rPr>
          <w:rFonts w:cs="Arial"/>
        </w:rPr>
        <w:t xml:space="preserve">The Project Narrative describes what you intend to do with your project and includes the Evaluation Criteria in Sections A-D below. Your application will be reviewed and scored according to the </w:t>
      </w:r>
      <w:r w:rsidRPr="00676CEE">
        <w:rPr>
          <w:rFonts w:cs="Arial"/>
          <w:u w:val="single"/>
        </w:rPr>
        <w:t>quality</w:t>
      </w:r>
      <w:r w:rsidRPr="00676CEE">
        <w:rPr>
          <w:rFonts w:cs="Arial"/>
        </w:rPr>
        <w:t xml:space="preserve"> of your response to the requirements in Sections A-D.</w:t>
      </w:r>
      <w:r w:rsidR="00F44962" w:rsidRPr="00676CEE">
        <w:rPr>
          <w:rFonts w:cs="Arial"/>
        </w:rPr>
        <w:t xml:space="preserve"> </w:t>
      </w:r>
    </w:p>
    <w:p w14:paraId="297D235E" w14:textId="4E2A2A89" w:rsidR="00541F94" w:rsidRPr="00676CEE" w:rsidRDefault="00541F94" w:rsidP="00541F94">
      <w:pPr>
        <w:pStyle w:val="ListBullet"/>
        <w:rPr>
          <w:rFonts w:cs="Arial"/>
        </w:rPr>
      </w:pPr>
      <w:r w:rsidRPr="00676CEE">
        <w:rPr>
          <w:rFonts w:cs="Arial"/>
        </w:rPr>
        <w:t>In developing the Project Narrative section of your application, use these instructions, which have been tailored to this program.</w:t>
      </w:r>
      <w:r w:rsidR="00F44962" w:rsidRPr="00676CEE">
        <w:rPr>
          <w:rFonts w:cs="Arial"/>
        </w:rPr>
        <w:t xml:space="preserve"> </w:t>
      </w:r>
    </w:p>
    <w:p w14:paraId="40C28DE3" w14:textId="77777777" w:rsidR="00541F94" w:rsidRPr="00676CEE" w:rsidRDefault="00541F94" w:rsidP="00545B4F">
      <w:pPr>
        <w:pStyle w:val="ListBullet"/>
        <w:numPr>
          <w:ilvl w:val="0"/>
          <w:numId w:val="9"/>
        </w:numPr>
        <w:rPr>
          <w:rFonts w:cs="Arial"/>
        </w:rPr>
      </w:pPr>
      <w:r w:rsidRPr="00676CEE">
        <w:rPr>
          <w:rFonts w:cs="Arial"/>
        </w:rPr>
        <w:t xml:space="preserve">The Project Narrative (Sections A-D) together may be no longer than </w:t>
      </w:r>
      <w:r w:rsidRPr="00676CEE">
        <w:rPr>
          <w:rFonts w:cs="Arial"/>
          <w:b/>
        </w:rPr>
        <w:t>10 pages</w:t>
      </w:r>
      <w:r w:rsidRPr="00676CEE">
        <w:rPr>
          <w:rFonts w:cs="Arial"/>
        </w:rPr>
        <w:t>.</w:t>
      </w:r>
    </w:p>
    <w:p w14:paraId="02CA14E9" w14:textId="247A73C0" w:rsidR="00541F94" w:rsidRPr="006B346C" w:rsidRDefault="00541F94" w:rsidP="00545B4F">
      <w:pPr>
        <w:pStyle w:val="ListBullet"/>
        <w:numPr>
          <w:ilvl w:val="0"/>
          <w:numId w:val="9"/>
        </w:numPr>
        <w:rPr>
          <w:rFonts w:cs="Arial"/>
        </w:rPr>
      </w:pPr>
      <w:r w:rsidRPr="006B346C">
        <w:rPr>
          <w:rFonts w:cs="Arial"/>
        </w:rPr>
        <w:t xml:space="preserve">You must use the four sections/headings listed below in developing your Project Narrative. </w:t>
      </w:r>
      <w:r w:rsidRPr="006B346C">
        <w:rPr>
          <w:rFonts w:cs="Arial"/>
          <w:b/>
        </w:rPr>
        <w:t xml:space="preserve">You </w:t>
      </w:r>
      <w:r w:rsidRPr="006B346C">
        <w:rPr>
          <w:rFonts w:cs="Arial"/>
          <w:b/>
          <w:u w:val="single"/>
        </w:rPr>
        <w:t>must</w:t>
      </w:r>
      <w:r w:rsidRPr="006B346C">
        <w:rPr>
          <w:rFonts w:cs="Arial"/>
          <w:b/>
        </w:rPr>
        <w:t xml:space="preserve"> indicate the Section letter and number in your response</w:t>
      </w:r>
      <w:r w:rsidRPr="006B346C">
        <w:rPr>
          <w:rFonts w:cs="Arial"/>
        </w:rPr>
        <w:t xml:space="preserve">, </w:t>
      </w:r>
      <w:r w:rsidRPr="006B346C">
        <w:rPr>
          <w:rFonts w:cs="Arial"/>
          <w:b/>
        </w:rPr>
        <w:t>i.e</w:t>
      </w:r>
      <w:r w:rsidRPr="006B346C">
        <w:rPr>
          <w:rStyle w:val="StyleListBulletBoldChar"/>
          <w:rFonts w:cs="Arial"/>
          <w:b w:val="0"/>
          <w:bCs w:val="0"/>
        </w:rPr>
        <w:t>.,</w:t>
      </w:r>
      <w:r w:rsidRPr="006B346C">
        <w:rPr>
          <w:rStyle w:val="StyleListBulletBoldChar"/>
          <w:rFonts w:cs="Arial"/>
          <w:bCs w:val="0"/>
        </w:rPr>
        <w:t xml:space="preserve"> type “A-1”, “A-2”, etc., before your response to each question.</w:t>
      </w:r>
      <w:r w:rsidRPr="006B346C">
        <w:rPr>
          <w:rFonts w:cs="Arial"/>
        </w:rPr>
        <w:t xml:space="preserve"> </w:t>
      </w:r>
      <w:r w:rsidR="006B346C" w:rsidRPr="006B346C">
        <w:rPr>
          <w:rFonts w:cs="Arial"/>
        </w:rPr>
        <w:t>You do not need to type the full criterion in each section. You only need to include the letter and number of the criterion.</w:t>
      </w:r>
      <w:r w:rsidR="00140478">
        <w:rPr>
          <w:rFonts w:cs="Arial"/>
        </w:rPr>
        <w:t xml:space="preserve"> </w:t>
      </w:r>
      <w:r w:rsidRPr="006B346C">
        <w:rPr>
          <w:rFonts w:cs="Arial"/>
        </w:rPr>
        <w:t xml:space="preserve">You may not combine two or more questions or refer to another section of the Project Narrative in your response, such as indicating that the response for B.2 is in C.1. </w:t>
      </w:r>
      <w:r w:rsidRPr="006B346C">
        <w:rPr>
          <w:rFonts w:cs="Arial"/>
          <w:b/>
        </w:rPr>
        <w:t>Only information included in the appropriate numbered question will be considered by reviewers.</w:t>
      </w:r>
      <w:r w:rsidRPr="006B346C">
        <w:rPr>
          <w:rFonts w:cs="Arial"/>
        </w:rPr>
        <w:t xml:space="preserve"> Your application will be scored according to how well you address the requirements for each section of the Project Narrative.</w:t>
      </w:r>
      <w:r w:rsidR="00F44962" w:rsidRPr="006B346C">
        <w:rPr>
          <w:rFonts w:cs="Arial"/>
        </w:rPr>
        <w:t xml:space="preserve"> </w:t>
      </w:r>
    </w:p>
    <w:p w14:paraId="146FDF18" w14:textId="77777777" w:rsidR="00CE052F" w:rsidRDefault="00541F94" w:rsidP="00545B4F">
      <w:pPr>
        <w:pStyle w:val="ListBullet"/>
        <w:numPr>
          <w:ilvl w:val="0"/>
          <w:numId w:val="11"/>
        </w:numPr>
        <w:rPr>
          <w:rFonts w:cs="Arial"/>
        </w:rPr>
      </w:pPr>
      <w:r w:rsidRPr="00676CEE">
        <w:rPr>
          <w:rFonts w:cs="Arial"/>
        </w:rPr>
        <w:t xml:space="preserve">The number of points after each heading is the maximum number of points a review committee may assign to that section of your Project Narrative. Although </w:t>
      </w:r>
      <w:r w:rsidR="00CE052F">
        <w:rPr>
          <w:rFonts w:cs="Arial"/>
        </w:rPr>
        <w:br w:type="page"/>
      </w:r>
    </w:p>
    <w:p w14:paraId="1D90E126" w14:textId="0E209E91" w:rsidR="00541F94" w:rsidRPr="00676CEE" w:rsidRDefault="00541F94" w:rsidP="00CE052F">
      <w:pPr>
        <w:pStyle w:val="ListBullet"/>
        <w:ind w:left="720"/>
        <w:rPr>
          <w:rFonts w:cs="Arial"/>
        </w:rPr>
      </w:pPr>
      <w:r w:rsidRPr="00676CEE">
        <w:rPr>
          <w:rFonts w:cs="Arial"/>
        </w:rPr>
        <w:lastRenderedPageBreak/>
        <w:t>scoring weights are not assigned to individual questions, each question is assessed in deriving the overall Section score.</w:t>
      </w:r>
    </w:p>
    <w:p w14:paraId="5A1A329E" w14:textId="77777777" w:rsidR="00541F94" w:rsidRPr="00676CEE" w:rsidRDefault="00541F94" w:rsidP="00541F94">
      <w:pPr>
        <w:keepNext/>
        <w:outlineLvl w:val="2"/>
        <w:rPr>
          <w:rFonts w:cs="Arial"/>
          <w:szCs w:val="26"/>
        </w:rPr>
      </w:pPr>
      <w:bookmarkStart w:id="86" w:name="_Section_A:_"/>
      <w:bookmarkStart w:id="87" w:name="_Toc197933217"/>
      <w:bookmarkStart w:id="88" w:name="_Toc228844885"/>
      <w:bookmarkStart w:id="89" w:name="_Toc265249662"/>
      <w:bookmarkStart w:id="90" w:name="_Toc266262539"/>
      <w:bookmarkStart w:id="91" w:name="_Toc266802924"/>
      <w:bookmarkEnd w:id="86"/>
      <w:r w:rsidRPr="00676CEE">
        <w:rPr>
          <w:rFonts w:cs="Arial"/>
          <w:b/>
          <w:bCs/>
          <w:szCs w:val="26"/>
        </w:rPr>
        <w:t xml:space="preserve">Section A: </w:t>
      </w:r>
      <w:r w:rsidRPr="00676CEE">
        <w:rPr>
          <w:rFonts w:cs="Arial"/>
          <w:b/>
          <w:bCs/>
          <w:szCs w:val="26"/>
        </w:rPr>
        <w:tab/>
        <w:t>Population of Focus and Statement of Need (15 points – approximately 1 page)</w:t>
      </w:r>
    </w:p>
    <w:p w14:paraId="3FE742CD" w14:textId="64AAF672" w:rsidR="00140478" w:rsidRPr="00FA4402" w:rsidRDefault="00140478" w:rsidP="00545B4F">
      <w:pPr>
        <w:numPr>
          <w:ilvl w:val="0"/>
          <w:numId w:val="42"/>
        </w:numPr>
        <w:spacing w:after="200"/>
        <w:rPr>
          <w:rFonts w:cs="Arial"/>
          <w:szCs w:val="24"/>
        </w:rPr>
      </w:pPr>
      <w:r w:rsidRPr="00FA4402">
        <w:rPr>
          <w:rFonts w:cs="Arial"/>
          <w:szCs w:val="24"/>
        </w:rPr>
        <w:t xml:space="preserve">Identify </w:t>
      </w:r>
      <w:r>
        <w:rPr>
          <w:rFonts w:cs="Arial"/>
          <w:szCs w:val="24"/>
        </w:rPr>
        <w:t xml:space="preserve">and describe </w:t>
      </w:r>
      <w:r w:rsidRPr="00FA4402">
        <w:rPr>
          <w:rFonts w:cs="Arial"/>
          <w:szCs w:val="24"/>
        </w:rPr>
        <w:t xml:space="preserve">your population(s) of focus and the </w:t>
      </w:r>
      <w:r>
        <w:rPr>
          <w:rFonts w:cs="Arial"/>
          <w:szCs w:val="24"/>
        </w:rPr>
        <w:t xml:space="preserve">geographic catchment area where </w:t>
      </w:r>
      <w:r w:rsidRPr="00FA4402">
        <w:rPr>
          <w:rFonts w:cs="Arial"/>
          <w:szCs w:val="24"/>
        </w:rPr>
        <w:t xml:space="preserve">services will be delivered. </w:t>
      </w:r>
    </w:p>
    <w:p w14:paraId="46C943DE" w14:textId="766D5DF8" w:rsidR="00541F94" w:rsidRPr="00676CEE" w:rsidRDefault="00541F94" w:rsidP="00EA6BF6">
      <w:pPr>
        <w:numPr>
          <w:ilvl w:val="0"/>
          <w:numId w:val="42"/>
        </w:numPr>
        <w:rPr>
          <w:rFonts w:cs="Arial"/>
        </w:rPr>
      </w:pPr>
      <w:r w:rsidRPr="00676CEE">
        <w:rPr>
          <w:szCs w:val="24"/>
        </w:rPr>
        <w:t>Document the need for an enhanced infrastructure to increase the capacity to implement, sustain, and improve effective RSS in the proposed catchment area that is consistent with the purpose of the program and intent of the FOA. Include the service gaps and other problems related to the need for infrastructure development.</w:t>
      </w:r>
      <w:r w:rsidR="00F44962" w:rsidRPr="00676CEE">
        <w:rPr>
          <w:szCs w:val="24"/>
        </w:rPr>
        <w:t xml:space="preserve"> </w:t>
      </w:r>
      <w:r w:rsidRPr="00676CEE">
        <w:rPr>
          <w:szCs w:val="24"/>
        </w:rPr>
        <w:t>Indicate why these service gaps have not been addressed and identify the existing barriers to addressing these gaps. Explain how BCOR funds will help you overcome these barriers.</w:t>
      </w:r>
    </w:p>
    <w:p w14:paraId="79F0D82B" w14:textId="77777777" w:rsidR="00541F94" w:rsidRPr="00676CEE" w:rsidRDefault="00541F94" w:rsidP="00541F94">
      <w:pPr>
        <w:keepNext/>
        <w:outlineLvl w:val="2"/>
        <w:rPr>
          <w:rFonts w:cs="Arial"/>
          <w:b/>
          <w:bCs/>
          <w:szCs w:val="26"/>
        </w:rPr>
      </w:pPr>
      <w:bookmarkStart w:id="92" w:name="_Section_B:_Proposed"/>
      <w:bookmarkStart w:id="93" w:name="_Section_B:_"/>
      <w:bookmarkStart w:id="94" w:name="_Toc197933214"/>
      <w:bookmarkEnd w:id="92"/>
      <w:bookmarkEnd w:id="93"/>
      <w:r w:rsidRPr="00676CEE">
        <w:rPr>
          <w:rFonts w:cs="Arial"/>
          <w:b/>
          <w:bCs/>
          <w:szCs w:val="26"/>
        </w:rPr>
        <w:t xml:space="preserve">Section B: </w:t>
      </w:r>
      <w:r w:rsidRPr="00676CEE">
        <w:rPr>
          <w:rFonts w:cs="Arial"/>
          <w:b/>
          <w:bCs/>
          <w:szCs w:val="26"/>
        </w:rPr>
        <w:tab/>
        <w:t>Proposed Implementation Approach (35 points – approximately 5 pages)</w:t>
      </w:r>
      <w:bookmarkEnd w:id="94"/>
      <w:r w:rsidRPr="00676CEE">
        <w:rPr>
          <w:rFonts w:cs="Arial"/>
          <w:b/>
          <w:bCs/>
          <w:szCs w:val="26"/>
        </w:rPr>
        <w:t xml:space="preserve"> </w:t>
      </w:r>
    </w:p>
    <w:p w14:paraId="27A1D18C" w14:textId="0D40AF01" w:rsidR="00541F94" w:rsidRDefault="00541F94" w:rsidP="00545B4F">
      <w:pPr>
        <w:numPr>
          <w:ilvl w:val="0"/>
          <w:numId w:val="21"/>
        </w:numPr>
        <w:spacing w:after="200"/>
        <w:ind w:left="360"/>
        <w:rPr>
          <w:rFonts w:cs="Arial"/>
          <w:szCs w:val="24"/>
        </w:rPr>
      </w:pPr>
      <w:r w:rsidRPr="00676CEE">
        <w:rPr>
          <w:rFonts w:cs="Arial"/>
          <w:szCs w:val="24"/>
        </w:rPr>
        <w:t xml:space="preserve">Describe the goals and measurable objectives (see </w:t>
      </w:r>
      <w:hyperlink w:anchor="_Appendix_F:_" w:history="1">
        <w:r w:rsidRPr="00140478">
          <w:rPr>
            <w:rStyle w:val="Hyperlink"/>
            <w:rFonts w:cs="Arial"/>
            <w:szCs w:val="24"/>
          </w:rPr>
          <w:t>Appendix D</w:t>
        </w:r>
      </w:hyperlink>
      <w:r w:rsidRPr="00676CEE">
        <w:rPr>
          <w:rFonts w:cs="Arial"/>
          <w:szCs w:val="24"/>
        </w:rPr>
        <w:t>) of the proposed project and align them with the Statement of Need described in A.2.</w:t>
      </w:r>
      <w:r w:rsidR="00F44962" w:rsidRPr="00676CEE">
        <w:rPr>
          <w:rFonts w:cs="Arial"/>
          <w:szCs w:val="24"/>
        </w:rPr>
        <w:t xml:space="preserve"> </w:t>
      </w:r>
      <w:r w:rsidR="00140478">
        <w:rPr>
          <w:rFonts w:cs="Arial"/>
          <w:szCs w:val="24"/>
        </w:rPr>
        <w:t>Provide the following table:</w:t>
      </w:r>
    </w:p>
    <w:tbl>
      <w:tblPr>
        <w:tblStyle w:val="TableGrid7"/>
        <w:tblW w:w="0" w:type="auto"/>
        <w:tblInd w:w="360" w:type="dxa"/>
        <w:tblLook w:val="04A0" w:firstRow="1" w:lastRow="0" w:firstColumn="1" w:lastColumn="0" w:noHBand="0" w:noVBand="1"/>
      </w:tblPr>
      <w:tblGrid>
        <w:gridCol w:w="1497"/>
        <w:gridCol w:w="1497"/>
        <w:gridCol w:w="1496"/>
        <w:gridCol w:w="1497"/>
      </w:tblGrid>
      <w:tr w:rsidR="00140478" w:rsidRPr="007A3CD8" w14:paraId="6DA87CFF" w14:textId="77777777" w:rsidTr="001D339E">
        <w:tc>
          <w:tcPr>
            <w:tcW w:w="5987" w:type="dxa"/>
            <w:gridSpan w:val="4"/>
            <w:tcBorders>
              <w:top w:val="single" w:sz="8" w:space="0" w:color="000000"/>
              <w:left w:val="single" w:sz="8" w:space="0" w:color="000000"/>
              <w:bottom w:val="single" w:sz="8" w:space="0" w:color="000000"/>
              <w:right w:val="single" w:sz="8" w:space="0" w:color="000000"/>
            </w:tcBorders>
          </w:tcPr>
          <w:p w14:paraId="50D099C8" w14:textId="3ADC539C" w:rsidR="00140478" w:rsidRPr="00140478" w:rsidRDefault="00140478" w:rsidP="00140478">
            <w:pPr>
              <w:jc w:val="center"/>
              <w:rPr>
                <w:rFonts w:cs="Arial"/>
                <w:szCs w:val="24"/>
              </w:rPr>
            </w:pPr>
            <w:r w:rsidRPr="00140478">
              <w:rPr>
                <w:rFonts w:cs="Arial"/>
                <w:b/>
                <w:bCs/>
                <w:szCs w:val="24"/>
              </w:rPr>
              <w:t>Number of Unduplicated Individuals to be Served with Grant Funds</w:t>
            </w:r>
          </w:p>
        </w:tc>
      </w:tr>
      <w:tr w:rsidR="00140478" w:rsidRPr="007A3CD8" w14:paraId="41CEC5D2" w14:textId="77777777" w:rsidTr="001D339E">
        <w:tc>
          <w:tcPr>
            <w:tcW w:w="1497" w:type="dxa"/>
            <w:tcBorders>
              <w:top w:val="single" w:sz="8" w:space="0" w:color="000000"/>
              <w:left w:val="single" w:sz="8" w:space="0" w:color="000000"/>
              <w:bottom w:val="single" w:sz="8" w:space="0" w:color="000000"/>
              <w:right w:val="single" w:sz="8" w:space="0" w:color="000000"/>
            </w:tcBorders>
          </w:tcPr>
          <w:p w14:paraId="73D03FB0" w14:textId="77777777" w:rsidR="00140478" w:rsidRPr="007A3CD8" w:rsidRDefault="00140478" w:rsidP="001D339E">
            <w:pPr>
              <w:jc w:val="center"/>
              <w:rPr>
                <w:rFonts w:cs="Arial"/>
                <w:sz w:val="22"/>
                <w:szCs w:val="22"/>
              </w:rPr>
            </w:pPr>
            <w:r w:rsidRPr="007A3CD8">
              <w:rPr>
                <w:rFonts w:cs="Arial"/>
                <w:sz w:val="22"/>
                <w:szCs w:val="22"/>
              </w:rPr>
              <w:t>Year 1</w:t>
            </w:r>
          </w:p>
        </w:tc>
        <w:tc>
          <w:tcPr>
            <w:tcW w:w="1497" w:type="dxa"/>
            <w:tcBorders>
              <w:top w:val="single" w:sz="8" w:space="0" w:color="000000"/>
              <w:left w:val="single" w:sz="8" w:space="0" w:color="000000"/>
              <w:bottom w:val="single" w:sz="8" w:space="0" w:color="000000"/>
              <w:right w:val="single" w:sz="8" w:space="0" w:color="000000"/>
            </w:tcBorders>
          </w:tcPr>
          <w:p w14:paraId="17284949" w14:textId="77777777" w:rsidR="00140478" w:rsidRPr="007A3CD8" w:rsidRDefault="00140478" w:rsidP="001D339E">
            <w:pPr>
              <w:jc w:val="center"/>
              <w:rPr>
                <w:rFonts w:cs="Arial"/>
                <w:sz w:val="22"/>
                <w:szCs w:val="22"/>
              </w:rPr>
            </w:pPr>
            <w:r w:rsidRPr="007A3CD8">
              <w:rPr>
                <w:rFonts w:cs="Arial"/>
                <w:sz w:val="22"/>
                <w:szCs w:val="22"/>
              </w:rPr>
              <w:t>Year 2</w:t>
            </w:r>
          </w:p>
        </w:tc>
        <w:tc>
          <w:tcPr>
            <w:tcW w:w="1496" w:type="dxa"/>
            <w:tcBorders>
              <w:top w:val="single" w:sz="8" w:space="0" w:color="000000"/>
              <w:left w:val="single" w:sz="8" w:space="0" w:color="000000"/>
              <w:bottom w:val="single" w:sz="8" w:space="0" w:color="000000"/>
              <w:right w:val="single" w:sz="8" w:space="0" w:color="000000"/>
            </w:tcBorders>
          </w:tcPr>
          <w:p w14:paraId="7F904337" w14:textId="77777777" w:rsidR="00140478" w:rsidRPr="007A3CD8" w:rsidRDefault="00140478" w:rsidP="001D339E">
            <w:pPr>
              <w:jc w:val="center"/>
              <w:rPr>
                <w:rFonts w:cs="Arial"/>
                <w:sz w:val="22"/>
                <w:szCs w:val="22"/>
              </w:rPr>
            </w:pPr>
            <w:r w:rsidRPr="007A3CD8">
              <w:rPr>
                <w:rFonts w:cs="Arial"/>
                <w:sz w:val="22"/>
                <w:szCs w:val="22"/>
              </w:rPr>
              <w:t>Year 3</w:t>
            </w:r>
          </w:p>
        </w:tc>
        <w:tc>
          <w:tcPr>
            <w:tcW w:w="1497" w:type="dxa"/>
            <w:tcBorders>
              <w:top w:val="single" w:sz="8" w:space="0" w:color="000000"/>
              <w:left w:val="single" w:sz="8" w:space="0" w:color="000000"/>
              <w:bottom w:val="single" w:sz="8" w:space="0" w:color="000000"/>
              <w:right w:val="single" w:sz="8" w:space="0" w:color="000000"/>
            </w:tcBorders>
          </w:tcPr>
          <w:p w14:paraId="5C6FA30B" w14:textId="77777777" w:rsidR="00140478" w:rsidRPr="007A3CD8" w:rsidRDefault="00140478" w:rsidP="001D339E">
            <w:pPr>
              <w:jc w:val="center"/>
              <w:rPr>
                <w:rFonts w:cs="Arial"/>
                <w:sz w:val="22"/>
                <w:szCs w:val="22"/>
              </w:rPr>
            </w:pPr>
            <w:r w:rsidRPr="007A3CD8">
              <w:rPr>
                <w:rFonts w:cs="Arial"/>
                <w:sz w:val="22"/>
                <w:szCs w:val="22"/>
              </w:rPr>
              <w:t>Total</w:t>
            </w:r>
          </w:p>
        </w:tc>
      </w:tr>
      <w:tr w:rsidR="00140478" w:rsidRPr="007A3CD8" w14:paraId="4358A67C" w14:textId="77777777" w:rsidTr="001D339E">
        <w:tc>
          <w:tcPr>
            <w:tcW w:w="1497" w:type="dxa"/>
            <w:tcBorders>
              <w:top w:val="single" w:sz="8" w:space="0" w:color="000000"/>
              <w:left w:val="single" w:sz="8" w:space="0" w:color="000000"/>
              <w:bottom w:val="single" w:sz="8" w:space="0" w:color="000000"/>
              <w:right w:val="single" w:sz="8" w:space="0" w:color="000000"/>
            </w:tcBorders>
          </w:tcPr>
          <w:p w14:paraId="3487E78D" w14:textId="77777777" w:rsidR="00140478" w:rsidRPr="007A3CD8" w:rsidRDefault="00140478" w:rsidP="001D339E">
            <w:pPr>
              <w:rPr>
                <w:rFonts w:cs="Arial"/>
                <w:szCs w:val="24"/>
              </w:rPr>
            </w:pPr>
          </w:p>
        </w:tc>
        <w:tc>
          <w:tcPr>
            <w:tcW w:w="1497" w:type="dxa"/>
            <w:tcBorders>
              <w:top w:val="single" w:sz="8" w:space="0" w:color="000000"/>
              <w:left w:val="single" w:sz="8" w:space="0" w:color="000000"/>
              <w:bottom w:val="single" w:sz="8" w:space="0" w:color="000000"/>
              <w:right w:val="single" w:sz="8" w:space="0" w:color="000000"/>
            </w:tcBorders>
          </w:tcPr>
          <w:p w14:paraId="5CCAD307" w14:textId="77777777" w:rsidR="00140478" w:rsidRPr="007A3CD8" w:rsidRDefault="00140478" w:rsidP="001D339E">
            <w:pPr>
              <w:rPr>
                <w:rFonts w:cs="Arial"/>
                <w:szCs w:val="24"/>
              </w:rPr>
            </w:pPr>
          </w:p>
        </w:tc>
        <w:tc>
          <w:tcPr>
            <w:tcW w:w="1496" w:type="dxa"/>
            <w:tcBorders>
              <w:top w:val="single" w:sz="8" w:space="0" w:color="000000"/>
              <w:left w:val="single" w:sz="8" w:space="0" w:color="000000"/>
              <w:bottom w:val="single" w:sz="8" w:space="0" w:color="000000"/>
              <w:right w:val="single" w:sz="8" w:space="0" w:color="000000"/>
            </w:tcBorders>
          </w:tcPr>
          <w:p w14:paraId="6C0EA655" w14:textId="77777777" w:rsidR="00140478" w:rsidRPr="007A3CD8" w:rsidRDefault="00140478" w:rsidP="001D339E">
            <w:pPr>
              <w:rPr>
                <w:rFonts w:cs="Arial"/>
                <w:szCs w:val="24"/>
              </w:rPr>
            </w:pPr>
          </w:p>
        </w:tc>
        <w:tc>
          <w:tcPr>
            <w:tcW w:w="1497" w:type="dxa"/>
            <w:tcBorders>
              <w:top w:val="single" w:sz="8" w:space="0" w:color="000000"/>
              <w:left w:val="single" w:sz="8" w:space="0" w:color="000000"/>
              <w:bottom w:val="single" w:sz="8" w:space="0" w:color="000000"/>
              <w:right w:val="single" w:sz="8" w:space="0" w:color="000000"/>
            </w:tcBorders>
          </w:tcPr>
          <w:p w14:paraId="090FEF36" w14:textId="77777777" w:rsidR="00140478" w:rsidRPr="007A3CD8" w:rsidRDefault="00140478" w:rsidP="001D339E">
            <w:pPr>
              <w:rPr>
                <w:rFonts w:cs="Arial"/>
                <w:szCs w:val="24"/>
              </w:rPr>
            </w:pPr>
          </w:p>
        </w:tc>
      </w:tr>
    </w:tbl>
    <w:p w14:paraId="05F0BF4E" w14:textId="5E2C8445" w:rsidR="00541F94" w:rsidRPr="00676CEE" w:rsidRDefault="00541F94" w:rsidP="00842AFB">
      <w:pPr>
        <w:numPr>
          <w:ilvl w:val="0"/>
          <w:numId w:val="21"/>
        </w:numPr>
        <w:spacing w:before="240"/>
        <w:ind w:left="360" w:hanging="360"/>
        <w:rPr>
          <w:rFonts w:cs="Arial"/>
          <w:szCs w:val="24"/>
        </w:rPr>
      </w:pPr>
      <w:r w:rsidRPr="00676CEE">
        <w:rPr>
          <w:rFonts w:cs="Arial"/>
          <w:szCs w:val="24"/>
        </w:rPr>
        <w:t xml:space="preserve">Describe how you will implement the Required Activities as stated in </w:t>
      </w:r>
      <w:hyperlink w:anchor="RequiredActivities" w:history="1">
        <w:r w:rsidRPr="009E11FE">
          <w:rPr>
            <w:rStyle w:val="Hyperlink"/>
            <w:rFonts w:cs="Arial"/>
            <w:szCs w:val="24"/>
          </w:rPr>
          <w:t>Section I</w:t>
        </w:r>
        <w:r w:rsidR="00140478" w:rsidRPr="009E11FE">
          <w:rPr>
            <w:rStyle w:val="Hyperlink"/>
            <w:rFonts w:cs="Arial"/>
            <w:szCs w:val="24"/>
          </w:rPr>
          <w:t>.1</w:t>
        </w:r>
      </w:hyperlink>
      <w:r w:rsidRPr="00676CEE">
        <w:rPr>
          <w:rFonts w:cs="Arial"/>
          <w:szCs w:val="24"/>
        </w:rPr>
        <w:t>.</w:t>
      </w:r>
      <w:r w:rsidR="00F44962" w:rsidRPr="00676CEE">
        <w:rPr>
          <w:rFonts w:cs="Arial"/>
          <w:szCs w:val="24"/>
        </w:rPr>
        <w:t xml:space="preserve"> </w:t>
      </w:r>
    </w:p>
    <w:p w14:paraId="7FE7C5D6" w14:textId="088C2C64" w:rsidR="00842AFB" w:rsidRDefault="00541F94" w:rsidP="00545B4F">
      <w:pPr>
        <w:numPr>
          <w:ilvl w:val="0"/>
          <w:numId w:val="30"/>
        </w:numPr>
        <w:spacing w:after="0"/>
        <w:ind w:left="360"/>
        <w:rPr>
          <w:rFonts w:cs="Arial"/>
          <w:color w:val="000000"/>
          <w:szCs w:val="24"/>
        </w:rPr>
      </w:pPr>
      <w:r w:rsidRPr="00676CEE">
        <w:rPr>
          <w:rFonts w:cs="Arial"/>
          <w:color w:val="000000"/>
          <w:szCs w:val="24"/>
        </w:rPr>
        <w:t xml:space="preserve">Provide a chart or graph depicting a realistic timeline for the entire three years of the project period showing dates, key activities, and responsible staff. These key activities must include the requirements outlined in </w:t>
      </w:r>
      <w:hyperlink w:anchor="RequiredActivities" w:history="1">
        <w:r w:rsidRPr="009E11FE">
          <w:rPr>
            <w:rStyle w:val="Hyperlink"/>
            <w:rFonts w:cs="Arial"/>
            <w:szCs w:val="24"/>
          </w:rPr>
          <w:t>Section I</w:t>
        </w:r>
        <w:r w:rsidR="00140478" w:rsidRPr="009E11FE">
          <w:rPr>
            <w:rStyle w:val="Hyperlink"/>
            <w:rFonts w:cs="Arial"/>
            <w:szCs w:val="24"/>
          </w:rPr>
          <w:t>.1</w:t>
        </w:r>
      </w:hyperlink>
      <w:r w:rsidRPr="00676CEE">
        <w:rPr>
          <w:rFonts w:cs="Arial"/>
          <w:color w:val="000000"/>
          <w:szCs w:val="24"/>
        </w:rPr>
        <w:t>. [NOTE: Be sure to show that the project can be implemented and service delivery can begin as soon as possible and no later than four months after grant award. The timeline must be part of the Project Narrative. It must not be placed in an attachment.]</w:t>
      </w:r>
      <w:bookmarkStart w:id="95" w:name="_Section_C:_Proposed"/>
      <w:bookmarkStart w:id="96" w:name="_Toc197933215"/>
      <w:bookmarkEnd w:id="95"/>
      <w:r w:rsidR="00842AFB">
        <w:rPr>
          <w:rFonts w:cs="Arial"/>
          <w:color w:val="000000"/>
          <w:szCs w:val="24"/>
        </w:rPr>
        <w:br w:type="page"/>
      </w:r>
    </w:p>
    <w:bookmarkEnd w:id="96"/>
    <w:p w14:paraId="2C33D5AF" w14:textId="77777777" w:rsidR="00541F94" w:rsidRPr="00676CEE" w:rsidRDefault="00541F94" w:rsidP="00541F94">
      <w:pPr>
        <w:keepNext/>
        <w:tabs>
          <w:tab w:val="left" w:pos="1440"/>
        </w:tabs>
        <w:outlineLvl w:val="2"/>
        <w:rPr>
          <w:rFonts w:cs="Arial"/>
          <w:b/>
          <w:bCs/>
          <w:szCs w:val="26"/>
        </w:rPr>
      </w:pPr>
      <w:r w:rsidRPr="00676CEE">
        <w:rPr>
          <w:rFonts w:cs="Arial"/>
          <w:b/>
          <w:bCs/>
          <w:szCs w:val="26"/>
        </w:rPr>
        <w:t>Section C:</w:t>
      </w:r>
      <w:r w:rsidRPr="00676CEE">
        <w:rPr>
          <w:rFonts w:cs="Arial"/>
          <w:b/>
          <w:bCs/>
          <w:szCs w:val="26"/>
        </w:rPr>
        <w:tab/>
        <w:t>Staff and Organizational Experience (20 points – approximately 2 pages)</w:t>
      </w:r>
    </w:p>
    <w:p w14:paraId="5B996AF9" w14:textId="6A51442C" w:rsidR="00541F94" w:rsidRPr="00676CEE" w:rsidRDefault="00541F94" w:rsidP="00842AFB">
      <w:pPr>
        <w:numPr>
          <w:ilvl w:val="0"/>
          <w:numId w:val="43"/>
        </w:numPr>
        <w:ind w:left="360"/>
        <w:rPr>
          <w:rFonts w:eastAsiaTheme="minorHAnsi" w:cs="Arial"/>
          <w:szCs w:val="24"/>
        </w:rPr>
      </w:pPr>
      <w:r w:rsidRPr="00676CEE">
        <w:rPr>
          <w:rFonts w:eastAsiaTheme="minorHAnsi" w:cs="Arial"/>
          <w:szCs w:val="24"/>
        </w:rPr>
        <w:t xml:space="preserve">Describe the experience of your organization with similar projects and/or providing services to the population(s) of focus for this </w:t>
      </w:r>
      <w:r w:rsidRPr="00676CEE">
        <w:rPr>
          <w:rFonts w:eastAsiaTheme="minorHAnsi" w:cs="Arial"/>
          <w:bCs/>
          <w:szCs w:val="24"/>
        </w:rPr>
        <w:t>FOA</w:t>
      </w:r>
      <w:r w:rsidRPr="00676CEE">
        <w:rPr>
          <w:rFonts w:eastAsiaTheme="minorHAnsi" w:cs="Arial"/>
          <w:szCs w:val="24"/>
        </w:rPr>
        <w:t>.</w:t>
      </w:r>
      <w:r w:rsidR="00F44962" w:rsidRPr="00676CEE">
        <w:rPr>
          <w:rFonts w:eastAsiaTheme="minorHAnsi" w:cs="Arial"/>
          <w:szCs w:val="24"/>
        </w:rPr>
        <w:t xml:space="preserve"> </w:t>
      </w:r>
      <w:r w:rsidRPr="00676CEE">
        <w:rPr>
          <w:rFonts w:cs="Arial"/>
          <w:szCs w:val="24"/>
        </w:rPr>
        <w:t>Identify other organization(s) that you will partner with in the proposed project.</w:t>
      </w:r>
      <w:r w:rsidR="00F44962" w:rsidRPr="00676CEE">
        <w:rPr>
          <w:rFonts w:cs="Arial"/>
          <w:szCs w:val="24"/>
        </w:rPr>
        <w:t xml:space="preserve"> </w:t>
      </w:r>
      <w:r w:rsidRPr="00676CEE">
        <w:rPr>
          <w:rFonts w:cs="Arial"/>
          <w:szCs w:val="24"/>
        </w:rPr>
        <w:t>Describe their experience providing services to the population(s) of focus, and their specific roles and responsibilities for this project.</w:t>
      </w:r>
      <w:r w:rsidR="00F44962" w:rsidRPr="00676CEE">
        <w:rPr>
          <w:rFonts w:cs="Arial"/>
          <w:szCs w:val="24"/>
        </w:rPr>
        <w:t xml:space="preserve"> </w:t>
      </w:r>
      <w:r w:rsidRPr="00676CEE">
        <w:rPr>
          <w:rFonts w:eastAsiaTheme="minorHAnsi" w:cs="Arial"/>
          <w:szCs w:val="24"/>
        </w:rPr>
        <w:t xml:space="preserve">If applicable, Letters of Commitment from each partner must be included </w:t>
      </w:r>
      <w:r w:rsidRPr="00676CEE">
        <w:rPr>
          <w:rFonts w:eastAsiaTheme="minorHAnsi" w:cs="Arial"/>
          <w:b/>
          <w:szCs w:val="24"/>
        </w:rPr>
        <w:t>Attachment 1</w:t>
      </w:r>
      <w:r w:rsidRPr="00676CEE">
        <w:rPr>
          <w:rFonts w:eastAsiaTheme="minorHAnsi" w:cs="Arial"/>
          <w:szCs w:val="24"/>
        </w:rPr>
        <w:t xml:space="preserve"> of your application. If you are not partnering with any other organization(s), indicate so in your response.</w:t>
      </w:r>
    </w:p>
    <w:p w14:paraId="046E082D" w14:textId="77777777" w:rsidR="00CA2384" w:rsidRDefault="00541F94" w:rsidP="00842AFB">
      <w:pPr>
        <w:numPr>
          <w:ilvl w:val="0"/>
          <w:numId w:val="43"/>
        </w:numPr>
        <w:ind w:left="360"/>
        <w:rPr>
          <w:rFonts w:eastAsiaTheme="minorHAnsi" w:cs="Arial"/>
          <w:szCs w:val="24"/>
        </w:rPr>
      </w:pPr>
      <w:r w:rsidRPr="00676CEE">
        <w:rPr>
          <w:rFonts w:eastAsiaTheme="minorHAnsi" w:cs="Arial"/>
          <w:szCs w:val="24"/>
        </w:rPr>
        <w:t>Provide a complete list of staff positions for the project, including the Key Personnel (Project Director and Project Coordinator) and other significant personnel. Describe the role of each, their level of effort, and qualifications, to include their experience providing services to the population(s) of focus and familiarity with their culture(s) and language(s).</w:t>
      </w:r>
    </w:p>
    <w:p w14:paraId="1588FEBF" w14:textId="6D7D8BEE" w:rsidR="00541F94" w:rsidRPr="00676CEE" w:rsidRDefault="00541F94" w:rsidP="00842AFB">
      <w:pPr>
        <w:rPr>
          <w:rFonts w:eastAsiaTheme="minorHAnsi" w:cs="Arial"/>
          <w:b/>
          <w:bCs/>
          <w:szCs w:val="26"/>
        </w:rPr>
      </w:pPr>
      <w:bookmarkStart w:id="97" w:name="_Section_E:_Data"/>
      <w:bookmarkStart w:id="98" w:name="_Toc197933216"/>
      <w:bookmarkEnd w:id="97"/>
      <w:r w:rsidRPr="00676CEE">
        <w:rPr>
          <w:rFonts w:eastAsiaTheme="minorHAnsi" w:cs="Arial"/>
          <w:b/>
          <w:bCs/>
          <w:szCs w:val="26"/>
        </w:rPr>
        <w:t xml:space="preserve">Section </w:t>
      </w:r>
      <w:r w:rsidR="009F6ED1">
        <w:rPr>
          <w:rFonts w:eastAsiaTheme="minorHAnsi" w:cs="Arial"/>
          <w:b/>
          <w:bCs/>
          <w:szCs w:val="26"/>
        </w:rPr>
        <w:t>D</w:t>
      </w:r>
      <w:r w:rsidRPr="00676CEE">
        <w:rPr>
          <w:rFonts w:eastAsiaTheme="minorHAnsi" w:cs="Arial"/>
          <w:b/>
          <w:bCs/>
          <w:szCs w:val="26"/>
        </w:rPr>
        <w:t>:</w:t>
      </w:r>
      <w:r w:rsidR="00F44962">
        <w:rPr>
          <w:rFonts w:eastAsiaTheme="minorHAnsi" w:cs="Arial"/>
          <w:b/>
          <w:bCs/>
          <w:szCs w:val="26"/>
        </w:rPr>
        <w:t xml:space="preserve"> </w:t>
      </w:r>
      <w:r w:rsidRPr="00676CEE">
        <w:rPr>
          <w:rFonts w:eastAsiaTheme="minorHAnsi" w:cs="Arial"/>
          <w:b/>
          <w:bCs/>
          <w:szCs w:val="26"/>
        </w:rPr>
        <w:t>Data Collection and Performance Measurement (30 points</w:t>
      </w:r>
      <w:bookmarkEnd w:id="98"/>
      <w:r w:rsidRPr="00676CEE">
        <w:rPr>
          <w:rFonts w:eastAsiaTheme="minorHAnsi" w:cs="Arial"/>
          <w:b/>
          <w:bCs/>
          <w:szCs w:val="26"/>
        </w:rPr>
        <w:t xml:space="preserve"> </w:t>
      </w:r>
      <w:r w:rsidRPr="00676CEE">
        <w:rPr>
          <w:rFonts w:cs="Arial"/>
          <w:b/>
          <w:bCs/>
          <w:szCs w:val="26"/>
        </w:rPr>
        <w:t xml:space="preserve">– approximately </w:t>
      </w:r>
      <w:r w:rsidRPr="00676CEE">
        <w:rPr>
          <w:rFonts w:eastAsiaTheme="minorHAnsi" w:cs="Arial"/>
          <w:b/>
          <w:bCs/>
          <w:szCs w:val="26"/>
        </w:rPr>
        <w:t>2 pages)</w:t>
      </w:r>
    </w:p>
    <w:p w14:paraId="2B40F323" w14:textId="77777777" w:rsidR="00541F94" w:rsidRPr="00676CEE" w:rsidRDefault="00541F94" w:rsidP="00842AFB">
      <w:pPr>
        <w:numPr>
          <w:ilvl w:val="0"/>
          <w:numId w:val="44"/>
        </w:numPr>
        <w:tabs>
          <w:tab w:val="left" w:pos="0"/>
        </w:tabs>
        <w:ind w:left="360"/>
        <w:rPr>
          <w:rFonts w:cs="Arial"/>
          <w:szCs w:val="24"/>
        </w:rPr>
      </w:pPr>
      <w:r w:rsidRPr="00676CEE">
        <w:rPr>
          <w:rFonts w:cs="Arial"/>
          <w:szCs w:val="24"/>
        </w:rPr>
        <w:t>Provide specific information about how you will collect the required data for this program and how such data will be utilized to manage, monitor and enhance the program.</w:t>
      </w:r>
    </w:p>
    <w:p w14:paraId="54E75090" w14:textId="77777777" w:rsidR="00541F94" w:rsidRPr="00676CEE" w:rsidRDefault="00541F94" w:rsidP="00541F94">
      <w:pPr>
        <w:rPr>
          <w:rFonts w:cs="Arial"/>
        </w:rPr>
      </w:pPr>
      <w:r w:rsidRPr="00676CEE">
        <w:rPr>
          <w:rFonts w:cs="Arial"/>
          <w:b/>
        </w:rPr>
        <w:t>Budget Justification, Existing Resources, Other Support (other federal and non-federal sources)</w:t>
      </w:r>
    </w:p>
    <w:p w14:paraId="3ECC1EB2" w14:textId="77777777" w:rsidR="00CA2384" w:rsidRDefault="00541F94" w:rsidP="00880FDF">
      <w:pPr>
        <w:tabs>
          <w:tab w:val="left" w:pos="1008"/>
        </w:tabs>
        <w:rPr>
          <w:rFonts w:cs="Arial"/>
        </w:rPr>
      </w:pPr>
      <w:r w:rsidRPr="00676CEE">
        <w:rPr>
          <w:rFonts w:cs="Arial"/>
        </w:rPr>
        <w:t xml:space="preserve">You must provide a narrative justification of the items included in your proposed budget, as well as a description of existing resources and other support you expect to receive for the proposed project. </w:t>
      </w:r>
      <w:r w:rsidRPr="00676CEE">
        <w:rPr>
          <w:rFonts w:cs="Arial"/>
          <w:szCs w:val="24"/>
        </w:rPr>
        <w:t xml:space="preserve">Other support is defined as funds or resources, whether federal, non-federal or institutional, in direct support of activities through fellowships, gifts, prizes, in-kind contributions, or non-federal means. </w:t>
      </w:r>
      <w:r w:rsidRPr="00676CEE">
        <w:rPr>
          <w:rFonts w:cs="Arial"/>
        </w:rPr>
        <w:t>(This should correspond to Item #18 on your SF-424, Estimated Funding.) Other sources of funds may be used for unallowable costs, e.g., meals, sporting events, entertainment.</w:t>
      </w:r>
    </w:p>
    <w:p w14:paraId="6CB45E8F" w14:textId="3D27481B" w:rsidR="00880FDF" w:rsidRDefault="00541F94" w:rsidP="00541F94">
      <w:pPr>
        <w:tabs>
          <w:tab w:val="left" w:pos="1008"/>
        </w:tabs>
        <w:contextualSpacing/>
        <w:rPr>
          <w:rFonts w:cs="Arial"/>
        </w:rPr>
      </w:pPr>
      <w:r w:rsidRPr="00676CEE">
        <w:rPr>
          <w:rFonts w:cs="Arial"/>
        </w:rPr>
        <w:t xml:space="preserve">An illustration of a budget and narrative justification is included in </w:t>
      </w:r>
      <w:hyperlink w:anchor="_Appendix_M_–" w:history="1">
        <w:r w:rsidRPr="00140478">
          <w:rPr>
            <w:rStyle w:val="Hyperlink"/>
            <w:rFonts w:cs="Arial"/>
          </w:rPr>
          <w:t>Appendix K</w:t>
        </w:r>
      </w:hyperlink>
      <w:r w:rsidRPr="00676CEE">
        <w:rPr>
          <w:rFonts w:cs="Arial"/>
        </w:rPr>
        <w:t xml:space="preserve">: Sample Budget and Justification. </w:t>
      </w:r>
      <w:r w:rsidRPr="00676CEE">
        <w:rPr>
          <w:rFonts w:cs="Arial"/>
          <w:b/>
        </w:rPr>
        <w:t xml:space="preserve">It is highly recommended that you use this sample budget format. </w:t>
      </w:r>
      <w:r w:rsidRPr="00676CEE">
        <w:rPr>
          <w:rFonts w:cs="Arial"/>
        </w:rPr>
        <w:t xml:space="preserve">Your budget must reflect the funding limitations/restrictions specified in </w:t>
      </w:r>
      <w:hyperlink w:anchor="_3._FUNDING_LIMITATIONS/RESTRICTIONS_1" w:history="1">
        <w:r w:rsidRPr="00676CEE">
          <w:rPr>
            <w:rStyle w:val="Hyperlink"/>
            <w:rFonts w:cs="Arial"/>
          </w:rPr>
          <w:t>Section IV-3</w:t>
        </w:r>
      </w:hyperlink>
      <w:r w:rsidRPr="00676CEE">
        <w:rPr>
          <w:rFonts w:cs="Arial"/>
        </w:rPr>
        <w:t xml:space="preserve">. </w:t>
      </w:r>
      <w:r w:rsidRPr="00676CEE">
        <w:rPr>
          <w:rStyle w:val="StyleBold"/>
          <w:rFonts w:cs="Arial"/>
        </w:rPr>
        <w:t>Specifically identify the items associated with these costs in your budget</w:t>
      </w:r>
      <w:r w:rsidRPr="00676CEE">
        <w:rPr>
          <w:rFonts w:cs="Arial"/>
        </w:rPr>
        <w:t>.</w:t>
      </w:r>
      <w:r w:rsidR="00880FDF">
        <w:rPr>
          <w:rFonts w:cs="Arial"/>
        </w:rPr>
        <w:br w:type="page"/>
      </w:r>
    </w:p>
    <w:p w14:paraId="1088BC63" w14:textId="4CE79E65" w:rsidR="00541F94" w:rsidRPr="00676CEE" w:rsidRDefault="00541F94" w:rsidP="00541F94">
      <w:pPr>
        <w:pStyle w:val="Heading3"/>
        <w:rPr>
          <w:b w:val="0"/>
          <w:bCs w:val="0"/>
        </w:rPr>
      </w:pPr>
      <w:r w:rsidRPr="00676CEE">
        <w:t>1.</w:t>
      </w:r>
      <w:r w:rsidR="00F44962" w:rsidRPr="00676CEE">
        <w:t xml:space="preserve"> </w:t>
      </w:r>
      <w:r w:rsidRPr="00676CEE">
        <w:t>REQUIRED SUPPORTING DOCUMENTATION</w:t>
      </w:r>
      <w:bookmarkEnd w:id="87"/>
      <w:bookmarkEnd w:id="88"/>
      <w:bookmarkEnd w:id="89"/>
      <w:bookmarkEnd w:id="90"/>
      <w:bookmarkEnd w:id="91"/>
    </w:p>
    <w:p w14:paraId="68AFCBC6" w14:textId="335873B2" w:rsidR="00541F94" w:rsidRPr="00676CEE" w:rsidRDefault="00541F94" w:rsidP="00541F94">
      <w:pPr>
        <w:rPr>
          <w:b/>
        </w:rPr>
      </w:pPr>
      <w:bookmarkStart w:id="99" w:name="_Toc371519001"/>
      <w:r w:rsidRPr="00676CEE">
        <w:rPr>
          <w:b/>
        </w:rPr>
        <w:t>Biographical Sketches and Position Descriptions</w:t>
      </w:r>
      <w:r w:rsidR="00F44962" w:rsidRPr="00676CEE">
        <w:rPr>
          <w:b/>
        </w:rPr>
        <w:t xml:space="preserve"> </w:t>
      </w:r>
    </w:p>
    <w:p w14:paraId="3B295268" w14:textId="525B14D0" w:rsidR="00541F94" w:rsidRPr="00676CEE" w:rsidRDefault="00541F94" w:rsidP="00541F94">
      <w:pPr>
        <w:rPr>
          <w:rFonts w:cs="Arial"/>
          <w:color w:val="FF0000"/>
        </w:rPr>
      </w:pPr>
      <w:bookmarkStart w:id="100" w:name="_Toc197933221"/>
      <w:bookmarkStart w:id="101" w:name="_Toc198626972"/>
      <w:bookmarkStart w:id="102" w:name="_Toc256672009"/>
      <w:r w:rsidRPr="00676CEE">
        <w:rPr>
          <w:rFonts w:cs="Arial"/>
        </w:rPr>
        <w:t xml:space="preserve">See </w:t>
      </w:r>
      <w:hyperlink w:anchor="_Appendix_G_–" w:history="1">
        <w:r w:rsidRPr="00140478">
          <w:rPr>
            <w:rStyle w:val="Hyperlink"/>
            <w:rFonts w:cs="Arial"/>
          </w:rPr>
          <w:t>Appendix F</w:t>
        </w:r>
      </w:hyperlink>
      <w:r w:rsidRPr="00676CEE">
        <w:rPr>
          <w:rFonts w:cs="Arial"/>
        </w:rPr>
        <w:t xml:space="preserve"> for information on completing biographical sketches and job descriptions.</w:t>
      </w:r>
      <w:r w:rsidR="00F44962" w:rsidRPr="00676CEE">
        <w:rPr>
          <w:rFonts w:cs="Arial"/>
        </w:rPr>
        <w:t xml:space="preserve"> </w:t>
      </w:r>
    </w:p>
    <w:p w14:paraId="3B4B33B4" w14:textId="77777777" w:rsidR="00541F94" w:rsidRPr="00676CEE" w:rsidRDefault="00541F94" w:rsidP="00541F94">
      <w:pPr>
        <w:pStyle w:val="Heading2"/>
        <w:tabs>
          <w:tab w:val="left" w:pos="1008"/>
        </w:tabs>
      </w:pPr>
      <w:bookmarkStart w:id="103" w:name="_Section_F:_Confidentiality"/>
      <w:bookmarkStart w:id="104" w:name="_Toc485307392"/>
      <w:bookmarkStart w:id="105" w:name="_Toc170371746"/>
      <w:bookmarkEnd w:id="100"/>
      <w:bookmarkEnd w:id="101"/>
      <w:bookmarkEnd w:id="102"/>
      <w:bookmarkEnd w:id="103"/>
      <w:r w:rsidRPr="00676CEE">
        <w:lastRenderedPageBreak/>
        <w:t>2.</w:t>
      </w:r>
      <w:r w:rsidRPr="00676CEE">
        <w:tab/>
        <w:t>REVIEW AND SELECTION PROCESS</w:t>
      </w:r>
      <w:bookmarkEnd w:id="99"/>
      <w:bookmarkEnd w:id="104"/>
      <w:bookmarkEnd w:id="105"/>
    </w:p>
    <w:p w14:paraId="4F0B44A6" w14:textId="70A8D6BC" w:rsidR="00541F94" w:rsidRPr="00676CEE" w:rsidRDefault="00541F94" w:rsidP="00541F94">
      <w:pPr>
        <w:tabs>
          <w:tab w:val="left" w:pos="1008"/>
        </w:tabs>
        <w:rPr>
          <w:rFonts w:cs="Arial"/>
        </w:rPr>
      </w:pPr>
      <w:r w:rsidRPr="00676CEE">
        <w:rPr>
          <w:rFonts w:cs="Arial"/>
        </w:rPr>
        <w:t>SAMHSA applications are peer-reviewed according to the evaluation criteria listed above.</w:t>
      </w:r>
      <w:r w:rsidR="00F44962" w:rsidRPr="00676CEE">
        <w:rPr>
          <w:rFonts w:cs="Arial"/>
        </w:rPr>
        <w:t xml:space="preserve"> </w:t>
      </w:r>
    </w:p>
    <w:p w14:paraId="7E558059" w14:textId="77777777" w:rsidR="00541F94" w:rsidRPr="00676CEE" w:rsidRDefault="00541F94" w:rsidP="00541F94">
      <w:pPr>
        <w:tabs>
          <w:tab w:val="left" w:pos="1008"/>
        </w:tabs>
        <w:rPr>
          <w:rFonts w:cs="Arial"/>
        </w:rPr>
      </w:pPr>
      <w:r w:rsidRPr="00676CEE">
        <w:rPr>
          <w:rFonts w:cs="Arial"/>
        </w:rPr>
        <w:t>Decisions to fund a grant are based on:</w:t>
      </w:r>
    </w:p>
    <w:p w14:paraId="3129D3B0" w14:textId="6D715C04" w:rsidR="00541F94" w:rsidRPr="00676CEE" w:rsidRDefault="00541F94" w:rsidP="00545B4F">
      <w:pPr>
        <w:pStyle w:val="ListBullet"/>
        <w:numPr>
          <w:ilvl w:val="0"/>
          <w:numId w:val="11"/>
        </w:numPr>
        <w:tabs>
          <w:tab w:val="left" w:pos="1080"/>
        </w:tabs>
        <w:ind w:left="1080"/>
        <w:rPr>
          <w:rFonts w:cs="Arial"/>
        </w:rPr>
      </w:pPr>
      <w:r w:rsidRPr="00676CEE">
        <w:rPr>
          <w:rFonts w:cs="Arial"/>
        </w:rPr>
        <w:t>The strengths and weaknesses of the application as identified by peer reviewers. The results of the peer review are of an advisory nature.</w:t>
      </w:r>
      <w:r w:rsidR="00F44962" w:rsidRPr="00676CEE">
        <w:rPr>
          <w:rFonts w:cs="Arial"/>
        </w:rPr>
        <w:t xml:space="preserve"> </w:t>
      </w:r>
      <w:r w:rsidRPr="00676CEE">
        <w:rPr>
          <w:rFonts w:cs="Arial"/>
        </w:rPr>
        <w:t>The program office and approving official make the final determination for funding;</w:t>
      </w:r>
    </w:p>
    <w:p w14:paraId="2CAADC6F" w14:textId="77777777" w:rsidR="00541F94" w:rsidRPr="00676CEE" w:rsidRDefault="00541F94" w:rsidP="00545B4F">
      <w:pPr>
        <w:pStyle w:val="ListBullet"/>
        <w:numPr>
          <w:ilvl w:val="0"/>
          <w:numId w:val="11"/>
        </w:numPr>
        <w:tabs>
          <w:tab w:val="left" w:pos="1080"/>
        </w:tabs>
        <w:ind w:left="1080"/>
        <w:rPr>
          <w:rFonts w:cs="Arial"/>
          <w:b/>
        </w:rPr>
      </w:pPr>
      <w:r w:rsidRPr="00676CEE">
        <w:rPr>
          <w:rFonts w:cs="Arial"/>
        </w:rPr>
        <w:t>When the individual award is over $250,000, approval by the</w:t>
      </w:r>
      <w:r w:rsidRPr="00676CEE">
        <w:rPr>
          <w:rStyle w:val="StyleListBulletBoldChar"/>
          <w:rFonts w:cs="Arial"/>
          <w:b w:val="0"/>
          <w:bCs w:val="0"/>
        </w:rPr>
        <w:t xml:space="preserve"> CSAT</w:t>
      </w:r>
      <w:r w:rsidRPr="00676CEE">
        <w:rPr>
          <w:rFonts w:cs="Arial"/>
        </w:rPr>
        <w:t xml:space="preserve"> National Advisory Council; </w:t>
      </w:r>
    </w:p>
    <w:p w14:paraId="31D74B78" w14:textId="77777777" w:rsidR="00541F94" w:rsidRPr="00676CEE" w:rsidRDefault="00541F94" w:rsidP="00545B4F">
      <w:pPr>
        <w:pStyle w:val="ListBullet"/>
        <w:numPr>
          <w:ilvl w:val="0"/>
          <w:numId w:val="11"/>
        </w:numPr>
        <w:tabs>
          <w:tab w:val="left" w:pos="1080"/>
        </w:tabs>
        <w:ind w:firstLine="0"/>
        <w:rPr>
          <w:rFonts w:cs="Arial"/>
        </w:rPr>
      </w:pPr>
      <w:r w:rsidRPr="00676CEE">
        <w:rPr>
          <w:rFonts w:cs="Arial"/>
        </w:rPr>
        <w:t xml:space="preserve">Availability of funds; </w:t>
      </w:r>
    </w:p>
    <w:p w14:paraId="2B76F677" w14:textId="77777777" w:rsidR="00541F94" w:rsidRPr="00676CEE" w:rsidRDefault="00541F94" w:rsidP="00545B4F">
      <w:pPr>
        <w:pStyle w:val="ListBullet"/>
        <w:numPr>
          <w:ilvl w:val="0"/>
          <w:numId w:val="11"/>
        </w:numPr>
        <w:tabs>
          <w:tab w:val="left" w:pos="1080"/>
        </w:tabs>
        <w:ind w:left="1080"/>
        <w:rPr>
          <w:rFonts w:cs="Arial"/>
        </w:rPr>
      </w:pPr>
      <w:r w:rsidRPr="00676CEE">
        <w:rPr>
          <w:rFonts w:cs="Arial"/>
        </w:rPr>
        <w:t xml:space="preserve">Equitable distribution of awards in terms of geography (including urban, rural and remote settings) and balance among populations of focus and program size; </w:t>
      </w:r>
    </w:p>
    <w:p w14:paraId="0DD9EBBB" w14:textId="77777777" w:rsidR="00541F94" w:rsidRPr="00676CEE" w:rsidRDefault="00541F94" w:rsidP="00545B4F">
      <w:pPr>
        <w:numPr>
          <w:ilvl w:val="0"/>
          <w:numId w:val="11"/>
        </w:numPr>
        <w:tabs>
          <w:tab w:val="left" w:pos="1080"/>
        </w:tabs>
        <w:ind w:left="1080"/>
        <w:rPr>
          <w:rFonts w:cs="Arial"/>
        </w:rPr>
      </w:pPr>
      <w:r w:rsidRPr="00676CEE">
        <w:rPr>
          <w:rFonts w:cs="Arial"/>
        </w:rPr>
        <w:t>Submission of any required documentation that must be submitted prior to making an award; and</w:t>
      </w:r>
    </w:p>
    <w:p w14:paraId="7C3516C2" w14:textId="57F50093" w:rsidR="00D24531" w:rsidRDefault="00541F94" w:rsidP="00545B4F">
      <w:pPr>
        <w:numPr>
          <w:ilvl w:val="0"/>
          <w:numId w:val="11"/>
        </w:numPr>
        <w:ind w:left="1080"/>
        <w:rPr>
          <w:rFonts w:cs="Arial"/>
        </w:rPr>
      </w:pPr>
      <w:r w:rsidRPr="00676CEE">
        <w:rPr>
          <w:rFonts w:cs="Arial"/>
        </w:rPr>
        <w:t xml:space="preserve">In accordance with 45 CFR 75.212, SAMHSA reserves the right not to make an award to an entity if that entity does not meet the minimum qualification standards as described in section 75.205(a)(2). If SAMHSA chooses not to award a fundable application, SAMHSA must report that determination to the designated integrity and performance system accessible through the System for Award Management (SAM) [currently the Federal Awardee Performance and Integrity Information System (FAPIIS)]. </w:t>
      </w:r>
      <w:r w:rsidR="00D24531">
        <w:rPr>
          <w:rFonts w:cs="Arial"/>
        </w:rPr>
        <w:br w:type="page"/>
      </w:r>
    </w:p>
    <w:p w14:paraId="1BB708AA" w14:textId="77777777" w:rsidR="00541F94" w:rsidRPr="00676CEE" w:rsidRDefault="00541F94" w:rsidP="00541F94">
      <w:pPr>
        <w:pStyle w:val="Heading1"/>
      </w:pPr>
      <w:bookmarkStart w:id="106" w:name="_Toc197933225"/>
      <w:bookmarkStart w:id="107" w:name="_Toc457552082"/>
      <w:bookmarkStart w:id="108" w:name="_Toc485307393"/>
      <w:bookmarkStart w:id="109" w:name="_Toc442260779"/>
      <w:bookmarkStart w:id="110" w:name="_Toc453325316"/>
      <w:bookmarkStart w:id="111" w:name="_Toc170371747"/>
      <w:r w:rsidRPr="00676CEE">
        <w:t>VI.</w:t>
      </w:r>
      <w:r w:rsidRPr="00676CEE">
        <w:tab/>
        <w:t>FEDERAL AWARD ADMINISTRATION INFORMATION</w:t>
      </w:r>
      <w:bookmarkEnd w:id="106"/>
      <w:bookmarkEnd w:id="107"/>
      <w:bookmarkEnd w:id="108"/>
      <w:bookmarkEnd w:id="111"/>
    </w:p>
    <w:p w14:paraId="57D422B8" w14:textId="77777777" w:rsidR="00541F94" w:rsidRPr="00676CEE" w:rsidRDefault="00541F94" w:rsidP="00545B4F">
      <w:pPr>
        <w:pStyle w:val="Heading2"/>
        <w:numPr>
          <w:ilvl w:val="0"/>
          <w:numId w:val="17"/>
        </w:numPr>
        <w:ind w:hanging="720"/>
      </w:pPr>
      <w:bookmarkStart w:id="112" w:name="_REPORTING_REQUIREMENTS"/>
      <w:bookmarkStart w:id="113" w:name="_Toc453937173"/>
      <w:bookmarkStart w:id="114" w:name="_Toc457552083"/>
      <w:bookmarkStart w:id="115" w:name="_Toc485307394"/>
      <w:bookmarkStart w:id="116" w:name="_Toc170371748"/>
      <w:bookmarkEnd w:id="112"/>
      <w:r w:rsidRPr="00676CEE">
        <w:t>REPORTING REQUIREMENTS</w:t>
      </w:r>
      <w:bookmarkEnd w:id="113"/>
      <w:bookmarkEnd w:id="114"/>
      <w:bookmarkEnd w:id="115"/>
      <w:bookmarkEnd w:id="116"/>
    </w:p>
    <w:p w14:paraId="0044D932" w14:textId="77777777" w:rsidR="00541F94" w:rsidRPr="00676CEE" w:rsidRDefault="00541F94" w:rsidP="00541F94">
      <w:pPr>
        <w:rPr>
          <w:rFonts w:cs="Arial"/>
          <w:b/>
        </w:rPr>
      </w:pPr>
      <w:r w:rsidRPr="00676CEE">
        <w:rPr>
          <w:rFonts w:cs="Arial"/>
          <w:b/>
        </w:rPr>
        <w:t>Program Specific:</w:t>
      </w:r>
    </w:p>
    <w:p w14:paraId="6C4CF94D" w14:textId="47795399" w:rsidR="00541F94" w:rsidRPr="00676CEE" w:rsidRDefault="00541F94" w:rsidP="00541F94">
      <w:pPr>
        <w:pStyle w:val="CommentText"/>
        <w:rPr>
          <w:rFonts w:cs="Arial"/>
          <w:b/>
          <w:sz w:val="24"/>
          <w:szCs w:val="24"/>
        </w:rPr>
      </w:pPr>
      <w:r w:rsidRPr="00676CEE">
        <w:rPr>
          <w:rFonts w:cs="Arial"/>
          <w:sz w:val="24"/>
          <w:szCs w:val="24"/>
        </w:rPr>
        <w:t xml:space="preserve">Recipients must comply with the data reporting requirements listed in Section </w:t>
      </w:r>
      <w:hyperlink w:anchor="_1.2_Data_Collection" w:history="1">
        <w:r w:rsidRPr="009E11FE">
          <w:rPr>
            <w:rStyle w:val="Hyperlink"/>
            <w:rFonts w:cs="Arial"/>
            <w:sz w:val="24"/>
            <w:szCs w:val="24"/>
          </w:rPr>
          <w:t>I-</w:t>
        </w:r>
        <w:r w:rsidR="00560B10" w:rsidRPr="009E11FE">
          <w:rPr>
            <w:rStyle w:val="Hyperlink"/>
            <w:rFonts w:cs="Arial"/>
            <w:sz w:val="24"/>
            <w:szCs w:val="24"/>
          </w:rPr>
          <w:t>1</w:t>
        </w:r>
        <w:r w:rsidRPr="009E11FE">
          <w:rPr>
            <w:rStyle w:val="Hyperlink"/>
            <w:rFonts w:cs="Arial"/>
            <w:sz w:val="24"/>
            <w:szCs w:val="24"/>
          </w:rPr>
          <w:t>.</w:t>
        </w:r>
        <w:r w:rsidR="006022F0" w:rsidRPr="009E11FE">
          <w:rPr>
            <w:rStyle w:val="Hyperlink"/>
            <w:rFonts w:cs="Arial"/>
            <w:sz w:val="24"/>
            <w:szCs w:val="24"/>
          </w:rPr>
          <w:t>2</w:t>
        </w:r>
      </w:hyperlink>
      <w:r w:rsidRPr="00676CEE">
        <w:rPr>
          <w:rFonts w:cs="Arial"/>
          <w:sz w:val="24"/>
          <w:szCs w:val="24"/>
        </w:rPr>
        <w:t xml:space="preserve"> and Section </w:t>
      </w:r>
      <w:hyperlink w:anchor="_1.3_Project_Performance" w:history="1">
        <w:r w:rsidRPr="009E11FE">
          <w:rPr>
            <w:rStyle w:val="Hyperlink"/>
            <w:rFonts w:cs="Arial"/>
            <w:sz w:val="24"/>
            <w:szCs w:val="24"/>
          </w:rPr>
          <w:t>I-</w:t>
        </w:r>
        <w:r w:rsidR="00560B10" w:rsidRPr="009E11FE">
          <w:rPr>
            <w:rStyle w:val="Hyperlink"/>
            <w:rFonts w:cs="Arial"/>
            <w:sz w:val="24"/>
            <w:szCs w:val="24"/>
          </w:rPr>
          <w:t>1</w:t>
        </w:r>
        <w:r w:rsidRPr="009E11FE">
          <w:rPr>
            <w:rStyle w:val="Hyperlink"/>
            <w:rFonts w:cs="Arial"/>
            <w:sz w:val="24"/>
            <w:szCs w:val="24"/>
          </w:rPr>
          <w:t>.</w:t>
        </w:r>
        <w:r w:rsidR="006022F0" w:rsidRPr="009E11FE">
          <w:rPr>
            <w:rStyle w:val="Hyperlink"/>
            <w:rFonts w:cs="Arial"/>
            <w:sz w:val="24"/>
            <w:szCs w:val="24"/>
          </w:rPr>
          <w:t>3</w:t>
        </w:r>
      </w:hyperlink>
      <w:r w:rsidRPr="00676CEE">
        <w:rPr>
          <w:rFonts w:cs="Arial"/>
          <w:sz w:val="24"/>
          <w:szCs w:val="24"/>
        </w:rPr>
        <w:t>.</w:t>
      </w:r>
      <w:r w:rsidR="00F44962" w:rsidRPr="00676CEE">
        <w:rPr>
          <w:rFonts w:cs="Arial"/>
          <w:sz w:val="24"/>
          <w:szCs w:val="24"/>
        </w:rPr>
        <w:t xml:space="preserve"> </w:t>
      </w:r>
    </w:p>
    <w:p w14:paraId="6004EA45" w14:textId="0C9E478E" w:rsidR="00541F94" w:rsidRPr="00676CEE" w:rsidRDefault="00541F94" w:rsidP="00541F94">
      <w:pPr>
        <w:rPr>
          <w:rFonts w:cs="Arial"/>
          <w:b/>
          <w:szCs w:val="24"/>
        </w:rPr>
      </w:pPr>
      <w:r w:rsidRPr="00560B10">
        <w:rPr>
          <w:rFonts w:cs="Arial"/>
          <w:szCs w:val="24"/>
        </w:rPr>
        <w:t>Data Collection</w:t>
      </w:r>
      <w:r w:rsidRPr="00676CEE">
        <w:rPr>
          <w:rFonts w:cs="Arial"/>
          <w:szCs w:val="24"/>
        </w:rPr>
        <w:t xml:space="preserve"> − Refer </w:t>
      </w:r>
      <w:r w:rsidR="00560B10">
        <w:rPr>
          <w:rFonts w:cs="Arial"/>
          <w:szCs w:val="24"/>
        </w:rPr>
        <w:t xml:space="preserve">to Section </w:t>
      </w:r>
      <w:hyperlink w:anchor="_2.2_Data_" w:history="1">
        <w:r w:rsidR="00560B10" w:rsidRPr="009E11FE">
          <w:rPr>
            <w:rStyle w:val="Hyperlink"/>
            <w:rFonts w:cs="Arial"/>
            <w:szCs w:val="24"/>
          </w:rPr>
          <w:t>I-1.</w:t>
        </w:r>
        <w:r w:rsidR="006022F0" w:rsidRPr="009E11FE">
          <w:rPr>
            <w:rStyle w:val="Hyperlink"/>
            <w:rFonts w:cs="Arial"/>
            <w:szCs w:val="24"/>
          </w:rPr>
          <w:t>2</w:t>
        </w:r>
      </w:hyperlink>
      <w:r w:rsidR="00560B10">
        <w:rPr>
          <w:rFonts w:cs="Arial"/>
          <w:szCs w:val="24"/>
        </w:rPr>
        <w:t xml:space="preserve"> for requirements related to data collection.</w:t>
      </w:r>
    </w:p>
    <w:p w14:paraId="379C457D" w14:textId="3476532B" w:rsidR="00541F94" w:rsidRPr="00676CEE" w:rsidRDefault="00541F94" w:rsidP="00541F94">
      <w:pPr>
        <w:pStyle w:val="CommentText"/>
        <w:rPr>
          <w:rFonts w:cs="Arial"/>
          <w:sz w:val="24"/>
          <w:szCs w:val="24"/>
        </w:rPr>
      </w:pPr>
      <w:r w:rsidRPr="00560B10">
        <w:rPr>
          <w:rFonts w:cs="Arial"/>
          <w:sz w:val="24"/>
          <w:szCs w:val="24"/>
        </w:rPr>
        <w:t>Progress Reports</w:t>
      </w:r>
      <w:r w:rsidRPr="00676CEE">
        <w:rPr>
          <w:rFonts w:cs="Arial"/>
          <w:sz w:val="24"/>
          <w:szCs w:val="24"/>
        </w:rPr>
        <w:t xml:space="preserve"> – </w:t>
      </w:r>
      <w:r w:rsidR="00560B10">
        <w:rPr>
          <w:rFonts w:cs="Arial"/>
          <w:sz w:val="24"/>
          <w:szCs w:val="24"/>
        </w:rPr>
        <w:t xml:space="preserve">Refer to Section </w:t>
      </w:r>
      <w:hyperlink w:anchor="_1.3_Project_Performance" w:history="1">
        <w:r w:rsidR="00560B10" w:rsidRPr="009E11FE">
          <w:rPr>
            <w:rStyle w:val="Hyperlink"/>
            <w:rFonts w:cs="Arial"/>
            <w:sz w:val="24"/>
            <w:szCs w:val="24"/>
          </w:rPr>
          <w:t>I-1.</w:t>
        </w:r>
        <w:r w:rsidR="006022F0" w:rsidRPr="009E11FE">
          <w:rPr>
            <w:rStyle w:val="Hyperlink"/>
            <w:rFonts w:cs="Arial"/>
            <w:sz w:val="24"/>
            <w:szCs w:val="24"/>
          </w:rPr>
          <w:t>3</w:t>
        </w:r>
      </w:hyperlink>
      <w:r w:rsidR="00560B10">
        <w:rPr>
          <w:rFonts w:cs="Arial"/>
          <w:sz w:val="24"/>
          <w:szCs w:val="24"/>
        </w:rPr>
        <w:t xml:space="preserve"> for requirements related to progress reports.</w:t>
      </w:r>
    </w:p>
    <w:p w14:paraId="01229FE2" w14:textId="77777777" w:rsidR="00541F94" w:rsidRPr="00676CEE" w:rsidRDefault="00541F94" w:rsidP="00541F94">
      <w:pPr>
        <w:pStyle w:val="CommentText"/>
        <w:rPr>
          <w:rFonts w:cs="Arial"/>
          <w:b/>
          <w:sz w:val="24"/>
          <w:szCs w:val="24"/>
        </w:rPr>
      </w:pPr>
      <w:r w:rsidRPr="00676CEE">
        <w:rPr>
          <w:rFonts w:cs="Arial"/>
          <w:b/>
          <w:sz w:val="24"/>
          <w:szCs w:val="24"/>
        </w:rPr>
        <w:t xml:space="preserve">Grants Management: </w:t>
      </w:r>
    </w:p>
    <w:p w14:paraId="285C61EB" w14:textId="22BD5F90" w:rsidR="00541F94" w:rsidRPr="00676CEE" w:rsidRDefault="00541F94" w:rsidP="00541F94">
      <w:pPr>
        <w:pStyle w:val="CommentText"/>
        <w:rPr>
          <w:rFonts w:cs="Arial"/>
          <w:b/>
          <w:sz w:val="24"/>
          <w:szCs w:val="24"/>
        </w:rPr>
      </w:pPr>
      <w:r w:rsidRPr="00676CEE">
        <w:rPr>
          <w:rFonts w:cs="Arial"/>
          <w:sz w:val="24"/>
          <w:szCs w:val="24"/>
        </w:rPr>
        <w:lastRenderedPageBreak/>
        <w:t xml:space="preserve">Successful applicants must also comply with the following standard grants management reporting and schedules at </w:t>
      </w:r>
      <w:hyperlink r:id="rId15" w:history="1">
        <w:r w:rsidR="00560B10" w:rsidRPr="00620996">
          <w:rPr>
            <w:rStyle w:val="Hyperlink"/>
            <w:rFonts w:cs="Arial"/>
            <w:sz w:val="24"/>
            <w:szCs w:val="24"/>
          </w:rPr>
          <w:t>https://www.samhsa.gov/grants/grants-management/reporting-requirements</w:t>
        </w:r>
      </w:hyperlink>
      <w:r w:rsidRPr="00676CEE">
        <w:rPr>
          <w:rFonts w:cs="Arial"/>
          <w:sz w:val="24"/>
          <w:szCs w:val="24"/>
        </w:rPr>
        <w:t>, unless otherwise noted in the FOA or Notice of Award</w:t>
      </w:r>
      <w:r w:rsidR="001D339E">
        <w:rPr>
          <w:rFonts w:cs="Arial"/>
          <w:sz w:val="24"/>
          <w:szCs w:val="24"/>
        </w:rPr>
        <w:t xml:space="preserve"> (NoA)</w:t>
      </w:r>
      <w:r w:rsidRPr="00676CEE">
        <w:rPr>
          <w:rFonts w:cs="Arial"/>
          <w:sz w:val="24"/>
          <w:szCs w:val="24"/>
        </w:rPr>
        <w:t>.</w:t>
      </w:r>
    </w:p>
    <w:p w14:paraId="7B252C6A" w14:textId="27C1145F" w:rsidR="00541F94" w:rsidRPr="00676CEE" w:rsidRDefault="00541F94" w:rsidP="00541F94">
      <w:pPr>
        <w:pStyle w:val="Heading2"/>
        <w:tabs>
          <w:tab w:val="left" w:pos="1008"/>
        </w:tabs>
      </w:pPr>
      <w:bookmarkStart w:id="117" w:name="_Toc485307395"/>
      <w:bookmarkStart w:id="118" w:name="_Toc170371749"/>
      <w:r w:rsidRPr="00676CEE">
        <w:t>2.</w:t>
      </w:r>
      <w:r w:rsidR="00F44962" w:rsidRPr="00676CEE">
        <w:t xml:space="preserve"> </w:t>
      </w:r>
      <w:r w:rsidRPr="00676CEE">
        <w:t>FEDERAL AWARD NOTICES</w:t>
      </w:r>
      <w:bookmarkEnd w:id="117"/>
      <w:bookmarkEnd w:id="118"/>
      <w:r w:rsidRPr="00676CEE">
        <w:t xml:space="preserve"> </w:t>
      </w:r>
    </w:p>
    <w:p w14:paraId="3D3E39B7" w14:textId="605E1313" w:rsidR="00140478" w:rsidRPr="00486C06" w:rsidRDefault="00140478" w:rsidP="00140478">
      <w:pPr>
        <w:tabs>
          <w:tab w:val="left" w:pos="1008"/>
        </w:tabs>
      </w:pPr>
      <w:bookmarkStart w:id="119" w:name="_Toc485307396"/>
      <w:bookmarkEnd w:id="109"/>
      <w:bookmarkEnd w:id="110"/>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1738EF1C" w14:textId="77777777" w:rsidR="00140478" w:rsidRPr="002478E9" w:rsidRDefault="00140478" w:rsidP="00140478">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NoA will be emailed to</w:t>
      </w:r>
      <w:r>
        <w:rPr>
          <w:rFonts w:eastAsia="Calibri" w:cs="Arial"/>
          <w:szCs w:val="24"/>
        </w:rPr>
        <w:t xml:space="preserve"> the following</w:t>
      </w:r>
      <w:r w:rsidRPr="00547753">
        <w:rPr>
          <w:rFonts w:eastAsia="Calibri" w:cs="Arial"/>
          <w:szCs w:val="24"/>
        </w:rPr>
        <w:t xml:space="preserve">: 1) the Business Official’s (BO)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4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Item f on page 2 of the SF-424)</w:t>
      </w:r>
      <w:r w:rsidRPr="00547753">
        <w:rPr>
          <w:rFonts w:eastAsia="Calibri" w:cs="Arial"/>
          <w:szCs w:val="24"/>
        </w:rPr>
        <w:t>. Hard copies</w:t>
      </w:r>
      <w:r w:rsidRPr="00444292">
        <w:rPr>
          <w:rFonts w:eastAsia="Calibri" w:cs="Arial"/>
          <w:szCs w:val="24"/>
        </w:rPr>
        <w:t xml:space="preserve"> of the NoA will no longer</w:t>
      </w:r>
      <w:r>
        <w:rPr>
          <w:rFonts w:eastAsia="Calibri" w:cs="Arial"/>
          <w:szCs w:val="24"/>
        </w:rPr>
        <w:t xml:space="preserve"> be mailed via postal service. </w:t>
      </w:r>
      <w:r w:rsidRPr="00444292">
        <w:rPr>
          <w:rFonts w:eastAsia="Calibri" w:cs="Arial"/>
          <w:szCs w:val="24"/>
        </w:rPr>
        <w:t>The NoA is the sole obligating document that allows you to receive federal funding for work on the grant project.  Information about what is included in the NoA can be found at: </w:t>
      </w:r>
      <w:hyperlink r:id="rId16"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7E39BF8A" w14:textId="794EFCBD" w:rsidR="00CF48B5" w:rsidRDefault="00140478" w:rsidP="00140478">
      <w:r>
        <w:t>If</w:t>
      </w:r>
      <w:r w:rsidRPr="00486C06">
        <w:t xml:space="preserve"> </w:t>
      </w:r>
      <w:r>
        <w:t>your application is not funded</w:t>
      </w:r>
      <w:r w:rsidRPr="00486C06">
        <w:t>, you will receive a notification from SAMHSA, via NIH’s eRA Commons.</w:t>
      </w:r>
      <w:r w:rsidR="00F44962" w:rsidRPr="00486C06">
        <w:t xml:space="preserve"> </w:t>
      </w:r>
      <w:r w:rsidR="00CF48B5">
        <w:br w:type="page"/>
      </w:r>
    </w:p>
    <w:p w14:paraId="49C5670D" w14:textId="2B20CBDB" w:rsidR="00541F94" w:rsidRPr="00676CEE" w:rsidRDefault="00541F94" w:rsidP="00541F94">
      <w:pPr>
        <w:pStyle w:val="Heading1"/>
      </w:pPr>
      <w:bookmarkStart w:id="120" w:name="_Toc170371750"/>
      <w:r w:rsidRPr="00676CEE">
        <w:t>VII.</w:t>
      </w:r>
      <w:r w:rsidRPr="00676CEE">
        <w:tab/>
        <w:t>AGENCY CONTACTS</w:t>
      </w:r>
      <w:bookmarkEnd w:id="119"/>
      <w:bookmarkEnd w:id="120"/>
    </w:p>
    <w:p w14:paraId="18F027E0" w14:textId="77777777" w:rsidR="00560B10" w:rsidRDefault="00560B10" w:rsidP="00560B10">
      <w:pPr>
        <w:tabs>
          <w:tab w:val="left" w:pos="1008"/>
        </w:tabs>
        <w:rPr>
          <w:rStyle w:val="StyleBold"/>
          <w:rFonts w:cs="Arial"/>
        </w:rPr>
      </w:pPr>
      <w:r w:rsidRPr="00AC34BE">
        <w:rPr>
          <w:rFonts w:cs="Arial"/>
        </w:rPr>
        <w:t xml:space="preserve">For </w:t>
      </w:r>
      <w:r>
        <w:rPr>
          <w:rFonts w:cs="Arial"/>
        </w:rPr>
        <w:t xml:space="preserve">program related and eligibility </w:t>
      </w:r>
      <w:r w:rsidRPr="00AC34BE">
        <w:rPr>
          <w:rFonts w:cs="Arial"/>
        </w:rPr>
        <w:t xml:space="preserve">questions contact: </w:t>
      </w:r>
    </w:p>
    <w:p w14:paraId="7201EAC5" w14:textId="77777777" w:rsidR="00E01E5F" w:rsidRDefault="00D27AAF" w:rsidP="00E01E5F">
      <w:pPr>
        <w:tabs>
          <w:tab w:val="left" w:pos="1008"/>
        </w:tabs>
        <w:spacing w:after="120"/>
        <w:rPr>
          <w:rFonts w:cs="Arial"/>
        </w:rPr>
      </w:pPr>
      <w:bookmarkStart w:id="121" w:name="_Hlk58407838"/>
      <w:r w:rsidRPr="00050BB5">
        <w:rPr>
          <w:rStyle w:val="StyleBold"/>
          <w:rFonts w:cs="Arial"/>
          <w:b w:val="0"/>
          <w:bCs w:val="0"/>
        </w:rPr>
        <w:t>Enid Osborne</w:t>
      </w:r>
    </w:p>
    <w:p w14:paraId="73F931D7" w14:textId="47AA7972" w:rsidR="00E01E5F" w:rsidRDefault="00D27AAF" w:rsidP="00E01E5F">
      <w:pPr>
        <w:tabs>
          <w:tab w:val="left" w:pos="1008"/>
        </w:tabs>
        <w:spacing w:after="0"/>
        <w:rPr>
          <w:rFonts w:cs="Arial"/>
        </w:rPr>
      </w:pPr>
      <w:r>
        <w:rPr>
          <w:rFonts w:cs="Arial"/>
        </w:rPr>
        <w:t>Center for Substance Abuse Treatment</w:t>
      </w:r>
    </w:p>
    <w:p w14:paraId="65BAE1EA" w14:textId="46E5ABB6" w:rsidR="00E01E5F" w:rsidRDefault="00D27AAF" w:rsidP="00E01E5F">
      <w:pPr>
        <w:tabs>
          <w:tab w:val="left" w:pos="1008"/>
        </w:tabs>
        <w:spacing w:after="0"/>
        <w:rPr>
          <w:rFonts w:cs="Arial"/>
        </w:rPr>
      </w:pPr>
      <w:r w:rsidRPr="00AC34BE">
        <w:rPr>
          <w:rFonts w:cs="Arial"/>
        </w:rPr>
        <w:t>Substance Abuse and Mental Health Services Administration</w:t>
      </w:r>
    </w:p>
    <w:p w14:paraId="5BF273AE" w14:textId="4D79CDE9" w:rsidR="00E01E5F" w:rsidRDefault="00D27AAF" w:rsidP="00E01E5F">
      <w:pPr>
        <w:tabs>
          <w:tab w:val="left" w:pos="1008"/>
        </w:tabs>
        <w:spacing w:before="120" w:after="120"/>
        <w:rPr>
          <w:rFonts w:cs="Arial"/>
        </w:rPr>
      </w:pPr>
      <w:r w:rsidRPr="0060450C">
        <w:rPr>
          <w:rFonts w:cs="Arial"/>
        </w:rPr>
        <w:t xml:space="preserve">(240) 276-1624 </w:t>
      </w:r>
    </w:p>
    <w:p w14:paraId="234F4C57" w14:textId="5CC71160" w:rsidR="00D27AAF" w:rsidRPr="00486327" w:rsidRDefault="00CE1B43" w:rsidP="00E01E5F">
      <w:pPr>
        <w:tabs>
          <w:tab w:val="left" w:pos="1008"/>
        </w:tabs>
        <w:rPr>
          <w:rStyle w:val="StyleBold"/>
          <w:rFonts w:cs="Arial"/>
          <w:b w:val="0"/>
          <w:bCs w:val="0"/>
        </w:rPr>
      </w:pPr>
      <w:hyperlink r:id="rId17" w:history="1">
        <w:r w:rsidR="00D27AAF">
          <w:rPr>
            <w:rStyle w:val="Hyperlink"/>
            <w:rFonts w:cs="Arial"/>
          </w:rPr>
          <w:t>enid.osborne@samhsa.hhs.gov</w:t>
        </w:r>
      </w:hyperlink>
    </w:p>
    <w:bookmarkEnd w:id="121"/>
    <w:p w14:paraId="7FAB00A7" w14:textId="77777777" w:rsidR="009E11FE" w:rsidRDefault="00560B10" w:rsidP="00E01E5F">
      <w:pPr>
        <w:tabs>
          <w:tab w:val="left" w:pos="1008"/>
        </w:tabs>
        <w:rPr>
          <w:rFonts w:cs="Arial"/>
        </w:rPr>
      </w:pPr>
      <w:r w:rsidRPr="00AC34BE">
        <w:rPr>
          <w:rFonts w:cs="Arial"/>
        </w:rPr>
        <w:t xml:space="preserve">For </w:t>
      </w:r>
      <w:r>
        <w:rPr>
          <w:rFonts w:cs="Arial"/>
        </w:rPr>
        <w:t xml:space="preserve">fiscal/budget related </w:t>
      </w:r>
      <w:r w:rsidRPr="00AC34BE">
        <w:rPr>
          <w:rFonts w:cs="Arial"/>
        </w:rPr>
        <w:t>questions contact:</w:t>
      </w:r>
    </w:p>
    <w:p w14:paraId="6C8DED79" w14:textId="1E380F8B" w:rsidR="00E01E5F" w:rsidRDefault="00560B10" w:rsidP="00E01E5F">
      <w:pPr>
        <w:tabs>
          <w:tab w:val="left" w:pos="1008"/>
        </w:tabs>
        <w:spacing w:after="120"/>
        <w:rPr>
          <w:rFonts w:cs="Arial"/>
        </w:rPr>
      </w:pPr>
      <w:r>
        <w:rPr>
          <w:rFonts w:cs="Arial"/>
        </w:rPr>
        <w:t>Corey Sullivan</w:t>
      </w:r>
    </w:p>
    <w:p w14:paraId="2C93AD25" w14:textId="423E569F" w:rsidR="00E01E5F" w:rsidRDefault="00560B10" w:rsidP="00E01E5F">
      <w:pPr>
        <w:tabs>
          <w:tab w:val="left" w:pos="1008"/>
        </w:tabs>
        <w:spacing w:after="0"/>
        <w:rPr>
          <w:rFonts w:cs="Arial"/>
        </w:rPr>
      </w:pPr>
      <w:r w:rsidRPr="00AC34BE">
        <w:rPr>
          <w:rFonts w:cs="Arial"/>
        </w:rPr>
        <w:t>Office of Financial Resources, Division of Grants Management</w:t>
      </w:r>
    </w:p>
    <w:p w14:paraId="02EAFBC0" w14:textId="2C5AA5B4" w:rsidR="00E01E5F" w:rsidRDefault="00560B10" w:rsidP="00E01E5F">
      <w:pPr>
        <w:tabs>
          <w:tab w:val="left" w:pos="1008"/>
        </w:tabs>
        <w:spacing w:after="0"/>
        <w:rPr>
          <w:rFonts w:cs="Arial"/>
        </w:rPr>
      </w:pPr>
      <w:r w:rsidRPr="00AC34BE">
        <w:rPr>
          <w:rFonts w:cs="Arial"/>
        </w:rPr>
        <w:t xml:space="preserve">Substance Abuse and Mental Health Services Administration </w:t>
      </w:r>
    </w:p>
    <w:p w14:paraId="5A9B5A61" w14:textId="04030532" w:rsidR="00E01E5F" w:rsidRDefault="00560B10" w:rsidP="00E01E5F">
      <w:pPr>
        <w:tabs>
          <w:tab w:val="left" w:pos="1008"/>
        </w:tabs>
        <w:spacing w:before="120" w:after="120"/>
        <w:rPr>
          <w:rFonts w:cs="Arial"/>
        </w:rPr>
      </w:pPr>
      <w:r>
        <w:rPr>
          <w:rFonts w:cs="Arial"/>
        </w:rPr>
        <w:t xml:space="preserve">(240) 276-1213 or </w:t>
      </w:r>
      <w:r w:rsidRPr="00AC34BE">
        <w:rPr>
          <w:rFonts w:cs="Arial"/>
        </w:rPr>
        <w:t>(240) 276-1412</w:t>
      </w:r>
    </w:p>
    <w:p w14:paraId="655B0CE8" w14:textId="6C036DE2" w:rsidR="00560B10" w:rsidRDefault="00CE1B43" w:rsidP="00560B10">
      <w:pPr>
        <w:tabs>
          <w:tab w:val="left" w:pos="1008"/>
        </w:tabs>
        <w:rPr>
          <w:rFonts w:cs="Arial"/>
        </w:rPr>
      </w:pPr>
      <w:hyperlink r:id="rId18" w:history="1">
        <w:r w:rsidR="00560B10" w:rsidRPr="00620996">
          <w:rPr>
            <w:rStyle w:val="Hyperlink"/>
            <w:rFonts w:cs="Arial"/>
          </w:rPr>
          <w:t>FOACSAT@samhsa.hhs.gov</w:t>
        </w:r>
      </w:hyperlink>
      <w:r w:rsidR="00F44962">
        <w:rPr>
          <w:rFonts w:cs="Arial"/>
        </w:rPr>
        <w:t xml:space="preserve"> </w:t>
      </w:r>
    </w:p>
    <w:p w14:paraId="710B1F22" w14:textId="77777777" w:rsidR="00560B10" w:rsidRPr="00AC34BE" w:rsidRDefault="00560B10" w:rsidP="00560B10">
      <w:pPr>
        <w:tabs>
          <w:tab w:val="left" w:pos="1008"/>
        </w:tabs>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6A15CAC3" w14:textId="77777777" w:rsidR="00E01E5F" w:rsidRDefault="00747B16" w:rsidP="00E01E5F">
      <w:pPr>
        <w:tabs>
          <w:tab w:val="left" w:pos="1008"/>
        </w:tabs>
        <w:spacing w:after="120"/>
        <w:rPr>
          <w:rFonts w:cs="Arial"/>
        </w:rPr>
      </w:pPr>
      <w:r>
        <w:rPr>
          <w:rFonts w:cs="Arial"/>
        </w:rPr>
        <w:t>Samantha Dock Herbster</w:t>
      </w:r>
    </w:p>
    <w:p w14:paraId="1F5A1DDA" w14:textId="02AAB607" w:rsidR="00E01E5F" w:rsidRDefault="00560B10" w:rsidP="00E01E5F">
      <w:pPr>
        <w:tabs>
          <w:tab w:val="left" w:pos="1008"/>
        </w:tabs>
        <w:spacing w:after="0"/>
        <w:rPr>
          <w:rFonts w:cs="Arial"/>
        </w:rPr>
      </w:pPr>
      <w:r w:rsidRPr="00AC34BE">
        <w:rPr>
          <w:rFonts w:cs="Arial"/>
        </w:rPr>
        <w:t>Office of Financial Resources</w:t>
      </w:r>
      <w:r>
        <w:rPr>
          <w:rFonts w:cs="Arial"/>
        </w:rPr>
        <w:t>, Division of Grant Review</w:t>
      </w:r>
    </w:p>
    <w:p w14:paraId="34AB635C" w14:textId="2672DB77" w:rsidR="00E01E5F" w:rsidRDefault="00560B10" w:rsidP="00E01E5F">
      <w:pPr>
        <w:tabs>
          <w:tab w:val="left" w:pos="1008"/>
        </w:tabs>
        <w:spacing w:after="0"/>
        <w:rPr>
          <w:rFonts w:cs="Arial"/>
        </w:rPr>
      </w:pPr>
      <w:r w:rsidRPr="00AC34BE">
        <w:rPr>
          <w:rFonts w:cs="Arial"/>
        </w:rPr>
        <w:t>Substance Abuse and Mental Health Services Administration</w:t>
      </w:r>
    </w:p>
    <w:p w14:paraId="2DD873B1" w14:textId="611078BA" w:rsidR="00E01E5F" w:rsidRDefault="00560B10" w:rsidP="00E01E5F">
      <w:pPr>
        <w:tabs>
          <w:tab w:val="left" w:pos="1008"/>
        </w:tabs>
        <w:spacing w:before="120" w:after="120"/>
        <w:rPr>
          <w:rFonts w:cs="Arial"/>
        </w:rPr>
      </w:pPr>
      <w:r>
        <w:rPr>
          <w:rFonts w:cs="Arial"/>
        </w:rPr>
        <w:t>(240) 276-</w:t>
      </w:r>
      <w:r w:rsidR="00747B16">
        <w:rPr>
          <w:rFonts w:cs="Arial"/>
        </w:rPr>
        <w:t>0405</w:t>
      </w:r>
    </w:p>
    <w:p w14:paraId="52B6490C" w14:textId="5F67D80E" w:rsidR="00560B10" w:rsidRPr="00DE2579" w:rsidRDefault="00CE1B43" w:rsidP="00560B10">
      <w:pPr>
        <w:tabs>
          <w:tab w:val="left" w:pos="1008"/>
        </w:tabs>
        <w:rPr>
          <w:rStyle w:val="StyleBold"/>
          <w:rFonts w:cs="Arial"/>
          <w:b w:val="0"/>
          <w:bCs w:val="0"/>
          <w:color w:val="0000FF"/>
          <w:u w:val="single"/>
        </w:rPr>
      </w:pPr>
      <w:hyperlink r:id="rId19" w:history="1">
        <w:r w:rsidR="00747B16">
          <w:rPr>
            <w:rStyle w:val="Hyperlink"/>
            <w:rFonts w:cs="Arial"/>
          </w:rPr>
          <w:t>Samantha.DockHerbster@samhsa.hhs.gov</w:t>
        </w:r>
      </w:hyperlink>
    </w:p>
    <w:p w14:paraId="361D2834" w14:textId="77777777" w:rsidR="00560B10" w:rsidRPr="00AC34BE" w:rsidRDefault="00560B10" w:rsidP="00560B10">
      <w:pPr>
        <w:tabs>
          <w:tab w:val="left" w:pos="1008"/>
        </w:tabs>
        <w:rPr>
          <w:rStyle w:val="Heading1Char"/>
          <w:b w:val="0"/>
          <w:bCs w:val="0"/>
          <w:kern w:val="0"/>
          <w:sz w:val="24"/>
          <w:szCs w:val="20"/>
        </w:rPr>
      </w:pPr>
      <w:r w:rsidRPr="00AC34BE">
        <w:rPr>
          <w:rStyle w:val="Heading1Char"/>
        </w:rPr>
        <w:br w:type="page"/>
      </w:r>
    </w:p>
    <w:p w14:paraId="65EA39EA" w14:textId="0FA447C7" w:rsidR="00BB72F2" w:rsidRDefault="00BB72F2" w:rsidP="00116BDD">
      <w:pPr>
        <w:pStyle w:val="Heading1"/>
        <w:spacing w:after="360"/>
        <w:jc w:val="center"/>
      </w:pPr>
      <w:bookmarkStart w:id="122" w:name="_Appendix_A_–_2"/>
      <w:bookmarkStart w:id="123" w:name="_Toc485307397"/>
      <w:bookmarkStart w:id="124" w:name="_Toc56094597"/>
      <w:bookmarkStart w:id="125" w:name="_Hlk53580307"/>
      <w:bookmarkStart w:id="126" w:name="_Toc170371751"/>
      <w:bookmarkEnd w:id="122"/>
      <w:r w:rsidRPr="00AC34BE">
        <w:lastRenderedPageBreak/>
        <w:t>Appendix A</w:t>
      </w:r>
      <w:r>
        <w:t xml:space="preserve"> – </w:t>
      </w:r>
      <w:r w:rsidRPr="00AC34BE">
        <w:t>Application and Submission Requirements</w:t>
      </w:r>
      <w:bookmarkEnd w:id="123"/>
      <w:bookmarkEnd w:id="124"/>
      <w:bookmarkEnd w:id="126"/>
    </w:p>
    <w:p w14:paraId="65BCC60F" w14:textId="12D39557" w:rsidR="00BB72F2" w:rsidRPr="00FB1AA8" w:rsidRDefault="00BB72F2" w:rsidP="00BB72F2">
      <w:pPr>
        <w:rPr>
          <w:b/>
          <w:bCs/>
        </w:rPr>
      </w:pPr>
      <w:bookmarkStart w:id="127" w:name="_Toc465087546"/>
      <w:bookmarkStart w:id="128" w:name="_Toc485307399"/>
      <w:r w:rsidRPr="00FB1AA8">
        <w:rPr>
          <w:b/>
          <w:bCs/>
          <w:u w:val="single"/>
        </w:rPr>
        <w:t>WARNING</w:t>
      </w:r>
      <w:r w:rsidRPr="00FB1AA8">
        <w:rPr>
          <w:b/>
          <w:bCs/>
        </w:rPr>
        <w:t xml:space="preserve">: If your organization is not registered and you do not have an active eRA Commons </w:t>
      </w:r>
      <w:r>
        <w:rPr>
          <w:b/>
          <w:bCs/>
        </w:rPr>
        <w:t>PD/</w:t>
      </w:r>
      <w:r w:rsidRPr="00FB1AA8">
        <w:rPr>
          <w:b/>
          <w:bCs/>
        </w:rPr>
        <w:t xml:space="preserve">PI account by the deadline, the application will </w:t>
      </w:r>
      <w:r>
        <w:rPr>
          <w:b/>
          <w:bCs/>
        </w:rPr>
        <w:t xml:space="preserve">NOT </w:t>
      </w:r>
      <w:r w:rsidRPr="00FB1AA8">
        <w:rPr>
          <w:b/>
          <w:bCs/>
        </w:rPr>
        <w:t xml:space="preserve">be accepted. </w:t>
      </w:r>
      <w:r w:rsidRPr="00FB1AA8">
        <w:rPr>
          <w:b/>
          <w:bCs/>
          <w:u w:val="single"/>
        </w:rPr>
        <w:t>No exceptions will be made.</w:t>
      </w:r>
    </w:p>
    <w:p w14:paraId="1607178D" w14:textId="5B5BDF26" w:rsidR="00BB72F2" w:rsidRDefault="00BB72F2" w:rsidP="00BB72F2">
      <w:pPr>
        <w:rPr>
          <w:b/>
          <w:bCs/>
        </w:rPr>
      </w:pPr>
      <w:r w:rsidRPr="00FB1AA8">
        <w:rPr>
          <w:b/>
          <w:bCs/>
        </w:rPr>
        <w:t>All applicants must register with NIH’s eRA Commons in order to submit an application.</w:t>
      </w:r>
      <w:r w:rsidR="00116BDD">
        <w:rPr>
          <w:b/>
          <w:bCs/>
        </w:rPr>
        <w:t xml:space="preserve"> </w:t>
      </w:r>
      <w:r w:rsidRPr="00FB1AA8">
        <w:rPr>
          <w:b/>
          <w:bCs/>
          <w:u w:val="single"/>
        </w:rPr>
        <w:t>This process take</w:t>
      </w:r>
      <w:r>
        <w:rPr>
          <w:b/>
          <w:bCs/>
          <w:u w:val="single"/>
        </w:rPr>
        <w:t>s</w:t>
      </w:r>
      <w:r w:rsidRPr="00FB1AA8">
        <w:rPr>
          <w:b/>
          <w:bCs/>
          <w:u w:val="single"/>
        </w:rPr>
        <w:t xml:space="preserve"> up to six weeks</w:t>
      </w:r>
      <w:r w:rsidRPr="00FB1AA8">
        <w:rPr>
          <w:b/>
          <w:bCs/>
        </w:rPr>
        <w:t>. If you believe you are interested in applying for this opportunity, you MUST start the registration process immediately.</w:t>
      </w:r>
      <w:r w:rsidR="00116BDD">
        <w:rPr>
          <w:b/>
          <w:bCs/>
        </w:rPr>
        <w:t xml:space="preserve"> </w:t>
      </w:r>
      <w:r w:rsidRPr="00FB1AA8">
        <w:rPr>
          <w:b/>
          <w:bCs/>
        </w:rPr>
        <w:t>Do not wait to start this process</w:t>
      </w:r>
      <w:r w:rsidRPr="00DC5EC0">
        <w:rPr>
          <w:b/>
          <w:bCs/>
        </w:rPr>
        <w:t>.</w:t>
      </w:r>
    </w:p>
    <w:p w14:paraId="291F377E" w14:textId="00E3CCA1" w:rsidR="00BB72F2" w:rsidRPr="00E753F1" w:rsidRDefault="00BB72F2" w:rsidP="00BB72F2">
      <w:r w:rsidRPr="008F4952">
        <w:t xml:space="preserve">Applicants also must register with the System for Award Management (SAM) and Grants.gov (see </w:t>
      </w:r>
      <w:r>
        <w:t xml:space="preserve">below </w:t>
      </w:r>
      <w:r w:rsidRPr="008F4952">
        <w:t>for all registration requirements).</w:t>
      </w:r>
    </w:p>
    <w:p w14:paraId="2DA0AA40" w14:textId="77777777" w:rsidR="00BB72F2" w:rsidRPr="00AC34BE" w:rsidRDefault="00BB72F2" w:rsidP="00545B4F">
      <w:pPr>
        <w:pStyle w:val="Heading2"/>
        <w:numPr>
          <w:ilvl w:val="0"/>
          <w:numId w:val="18"/>
        </w:numPr>
        <w:ind w:hanging="720"/>
      </w:pPr>
      <w:bookmarkStart w:id="129" w:name="_GET_REGISTERED"/>
      <w:bookmarkStart w:id="130" w:name="_Toc56094598"/>
      <w:bookmarkStart w:id="131" w:name="_Toc170371752"/>
      <w:bookmarkEnd w:id="129"/>
      <w:r w:rsidRPr="00AC34BE">
        <w:t>GET REGISTERED</w:t>
      </w:r>
      <w:bookmarkEnd w:id="127"/>
      <w:bookmarkEnd w:id="128"/>
      <w:bookmarkEnd w:id="130"/>
      <w:bookmarkEnd w:id="131"/>
    </w:p>
    <w:p w14:paraId="07B02C0D" w14:textId="3E2DF7C2" w:rsidR="00BB72F2" w:rsidRPr="00AC34BE" w:rsidRDefault="00BB72F2" w:rsidP="003155DB">
      <w:pPr>
        <w:tabs>
          <w:tab w:val="left" w:pos="720"/>
        </w:tabs>
        <w:ind w:left="720"/>
        <w:rPr>
          <w:rFonts w:cs="Arial"/>
        </w:rPr>
      </w:pPr>
      <w:r w:rsidRPr="00AC34BE">
        <w:rPr>
          <w:rFonts w:cs="Arial"/>
        </w:rPr>
        <w:t xml:space="preserve">You are required to complete </w:t>
      </w:r>
      <w:r w:rsidRPr="00AC34BE">
        <w:rPr>
          <w:rFonts w:cs="Arial"/>
          <w:b/>
        </w:rPr>
        <w:t>four (4) registration processes:</w:t>
      </w:r>
      <w:r w:rsidRPr="00AC34BE">
        <w:rPr>
          <w:rFonts w:cs="Arial"/>
        </w:rPr>
        <w:t xml:space="preserve"> </w:t>
      </w:r>
    </w:p>
    <w:p w14:paraId="0C969730" w14:textId="77777777" w:rsidR="00BB72F2" w:rsidRPr="00AC34BE" w:rsidRDefault="00BB72F2" w:rsidP="006A068D">
      <w:pPr>
        <w:pStyle w:val="ListParagraph"/>
        <w:numPr>
          <w:ilvl w:val="1"/>
          <w:numId w:val="13"/>
        </w:numPr>
        <w:tabs>
          <w:tab w:val="left" w:pos="720"/>
        </w:tabs>
        <w:contextualSpacing w:val="0"/>
        <w:rPr>
          <w:rFonts w:cs="Arial"/>
        </w:rPr>
      </w:pPr>
      <w:r w:rsidRPr="00AC34BE">
        <w:rPr>
          <w:rFonts w:cs="Arial"/>
        </w:rPr>
        <w:t>Dun &amp; Bradstreet Data Universal Numbering System (to obtain a DUNS number);</w:t>
      </w:r>
    </w:p>
    <w:p w14:paraId="0832C337" w14:textId="77777777" w:rsidR="00BB72F2" w:rsidRPr="00AC34BE" w:rsidRDefault="00BB72F2" w:rsidP="006A068D">
      <w:pPr>
        <w:pStyle w:val="ListParagraph"/>
        <w:numPr>
          <w:ilvl w:val="1"/>
          <w:numId w:val="13"/>
        </w:numPr>
        <w:tabs>
          <w:tab w:val="left" w:pos="720"/>
        </w:tabs>
        <w:contextualSpacing w:val="0"/>
        <w:rPr>
          <w:rFonts w:cs="Arial"/>
        </w:rPr>
      </w:pPr>
      <w:r w:rsidRPr="00AC34BE">
        <w:rPr>
          <w:rFonts w:cs="Arial"/>
        </w:rPr>
        <w:t>System for Award Management (SAM);</w:t>
      </w:r>
    </w:p>
    <w:p w14:paraId="1E77BFFE" w14:textId="77777777" w:rsidR="00BB72F2" w:rsidRPr="00AC34BE" w:rsidRDefault="00BB72F2" w:rsidP="006A068D">
      <w:pPr>
        <w:pStyle w:val="ListParagraph"/>
        <w:numPr>
          <w:ilvl w:val="1"/>
          <w:numId w:val="13"/>
        </w:numPr>
        <w:tabs>
          <w:tab w:val="left" w:pos="720"/>
        </w:tabs>
        <w:contextualSpacing w:val="0"/>
        <w:rPr>
          <w:rFonts w:cs="Arial"/>
        </w:rPr>
      </w:pPr>
      <w:r w:rsidRPr="00AC34BE">
        <w:rPr>
          <w:rFonts w:cs="Arial"/>
        </w:rPr>
        <w:t xml:space="preserve">Grants.gov; and </w:t>
      </w:r>
    </w:p>
    <w:p w14:paraId="730D30C9" w14:textId="77777777" w:rsidR="00BB72F2" w:rsidRPr="00AC34BE" w:rsidRDefault="00BB72F2" w:rsidP="006A068D">
      <w:pPr>
        <w:pStyle w:val="ListParagraph"/>
        <w:numPr>
          <w:ilvl w:val="1"/>
          <w:numId w:val="13"/>
        </w:numPr>
        <w:tabs>
          <w:tab w:val="left" w:pos="720"/>
        </w:tabs>
        <w:contextualSpacing w:val="0"/>
        <w:rPr>
          <w:rFonts w:cs="Arial"/>
        </w:rPr>
      </w:pPr>
      <w:r w:rsidRPr="00AC34BE">
        <w:rPr>
          <w:rFonts w:cs="Arial"/>
        </w:rPr>
        <w:t>eRA Commons.</w:t>
      </w:r>
    </w:p>
    <w:p w14:paraId="5C159417" w14:textId="77777777" w:rsidR="00BB72F2" w:rsidRPr="00AC34BE" w:rsidRDefault="00BB72F2" w:rsidP="00BB72F2">
      <w:pPr>
        <w:rPr>
          <w:rFonts w:cs="Arial"/>
          <w:b/>
          <w:bCs/>
        </w:rPr>
      </w:pPr>
      <w:r w:rsidRPr="00AC34BE">
        <w:rPr>
          <w:rFonts w:cs="Arial"/>
        </w:rPr>
        <w:t>If this is your first time submitting an application, you must complete al</w:t>
      </w:r>
      <w:r>
        <w:rPr>
          <w:rFonts w:cs="Arial"/>
        </w:rPr>
        <w:t xml:space="preserve">l four registration processes. </w:t>
      </w:r>
      <w:r w:rsidRPr="00AC34BE">
        <w:rPr>
          <w:rFonts w:cs="Arial"/>
        </w:rPr>
        <w:t xml:space="preserve">If you have already completed registrations for DUNS, SAM, and Grants.gov, you need to ensure that your accounts are still active, and then register in </w:t>
      </w:r>
      <w:r w:rsidRPr="00AC34BE">
        <w:rPr>
          <w:rFonts w:cs="Arial"/>
          <w:b/>
        </w:rPr>
        <w:t>eRA Commons</w:t>
      </w:r>
      <w:r w:rsidRPr="00AC34BE">
        <w:rPr>
          <w:rFonts w:cs="Arial"/>
        </w:rPr>
        <w:t xml:space="preserve">. If you have not registered in Grants.gov, the registration for Grants.gov and eRA Commons can be done concurrently. </w:t>
      </w:r>
      <w:r w:rsidRPr="00AC34BE">
        <w:rPr>
          <w:rFonts w:cs="Arial"/>
          <w:szCs w:val="24"/>
        </w:rPr>
        <w:t xml:space="preserve">You must register in eRA Commons and receive a Commons Username in order to have access to electronic submission, receive notifications on the status of your application, and retrieve grant </w:t>
      </w:r>
      <w:r w:rsidRPr="00AC34BE">
        <w:rPr>
          <w:rFonts w:cs="Arial"/>
        </w:rPr>
        <w:t>information.</w:t>
      </w:r>
      <w:r>
        <w:rPr>
          <w:rFonts w:cs="Arial"/>
          <w:b/>
        </w:rPr>
        <w:t xml:space="preserve"> </w:t>
      </w:r>
      <w:r w:rsidRPr="00AC34BE">
        <w:rPr>
          <w:rFonts w:cs="Arial"/>
          <w:b/>
          <w:bCs/>
        </w:rPr>
        <w:t>If your organization is not registered and does not have an active eRA Commons PI account by the deadline, the application will not be accepted.</w:t>
      </w:r>
    </w:p>
    <w:p w14:paraId="42DF26F9" w14:textId="7A991727" w:rsidR="00000185" w:rsidRDefault="00BB72F2" w:rsidP="00BB72F2">
      <w:pPr>
        <w:pStyle w:val="ListParagraph"/>
        <w:autoSpaceDE w:val="0"/>
        <w:autoSpaceDN w:val="0"/>
        <w:adjustRightInd w:val="0"/>
        <w:spacing w:after="0"/>
        <w:ind w:left="0"/>
        <w:rPr>
          <w:rFonts w:cs="Arial"/>
          <w:color w:val="000000"/>
        </w:rPr>
      </w:pPr>
      <w:r w:rsidRPr="00AC34BE">
        <w:rPr>
          <w:rFonts w:cs="Arial"/>
          <w:color w:val="000000"/>
        </w:rPr>
        <w:t>The organization must maintain an active and up-to-date SAM and DUNS registrations in orde</w:t>
      </w:r>
      <w:r>
        <w:rPr>
          <w:rFonts w:cs="Arial"/>
          <w:color w:val="000000"/>
        </w:rPr>
        <w:t xml:space="preserve">r for SAMHSA to make an award. </w:t>
      </w: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r w:rsidR="00000185">
        <w:rPr>
          <w:rFonts w:cs="Arial"/>
          <w:color w:val="000000"/>
        </w:rPr>
        <w:br w:type="page"/>
      </w:r>
    </w:p>
    <w:p w14:paraId="05E6F886" w14:textId="77777777" w:rsidR="00BB72F2" w:rsidRPr="00AC34BE" w:rsidRDefault="00BB72F2" w:rsidP="00BB72F2">
      <w:pPr>
        <w:pStyle w:val="Heading3"/>
        <w:spacing w:before="240"/>
      </w:pPr>
      <w:r w:rsidRPr="00AC34BE">
        <w:t>1.1</w:t>
      </w:r>
      <w:r w:rsidRPr="00AC34BE">
        <w:tab/>
        <w:t>Dun &amp; Bradstreet Data Universal Numbering System (DUNS) Registration</w:t>
      </w:r>
    </w:p>
    <w:p w14:paraId="08D8ECE6" w14:textId="552A7E39" w:rsidR="00BB72F2" w:rsidRPr="00AC34BE" w:rsidRDefault="00BB72F2" w:rsidP="00BB72F2">
      <w:pPr>
        <w:rPr>
          <w:rFonts w:cs="Arial"/>
          <w:szCs w:val="24"/>
        </w:rPr>
      </w:pPr>
      <w:r w:rsidRPr="00AC34BE">
        <w:rPr>
          <w:rFonts w:cs="Arial"/>
          <w:szCs w:val="24"/>
        </w:rPr>
        <w:t xml:space="preserve">SAMHSA applicants are required to obtain a valid DUNS Number, also known as the Unique Entity Identifier, and provide that number in the application. Obtaining a DUNS number is easy and there is no charge. </w:t>
      </w:r>
      <w:r>
        <w:rPr>
          <w:rFonts w:cs="Arial"/>
          <w:szCs w:val="24"/>
        </w:rPr>
        <w:t xml:space="preserve">(The DUNS Number will be phased out </w:t>
      </w:r>
      <w:r w:rsidR="00502BB6">
        <w:rPr>
          <w:rFonts w:cs="Arial"/>
          <w:szCs w:val="24"/>
        </w:rPr>
        <w:t>by April 2022</w:t>
      </w:r>
      <w:r>
        <w:rPr>
          <w:rFonts w:cs="Arial"/>
          <w:szCs w:val="24"/>
        </w:rPr>
        <w:t>. Organizations will be assigned a Unique Identifier ID – a new 12-character identifier.)</w:t>
      </w:r>
      <w:r w:rsidR="00F44962">
        <w:rPr>
          <w:rFonts w:cs="Arial"/>
          <w:szCs w:val="24"/>
        </w:rPr>
        <w:t xml:space="preserve"> </w:t>
      </w:r>
    </w:p>
    <w:p w14:paraId="0504DA39" w14:textId="698E6781" w:rsidR="00BB72F2" w:rsidRPr="00AC34BE" w:rsidRDefault="00BB72F2" w:rsidP="00BB72F2">
      <w:pPr>
        <w:rPr>
          <w:rStyle w:val="StyleBold"/>
          <w:rFonts w:cs="Arial"/>
          <w:szCs w:val="24"/>
        </w:rPr>
      </w:pPr>
      <w:r w:rsidRPr="00AC34BE">
        <w:rPr>
          <w:rFonts w:cs="Arial"/>
        </w:rPr>
        <w:t xml:space="preserve">To obtain a DUNS number, access the Dun and Bradstreet website at: </w:t>
      </w:r>
      <w:hyperlink r:id="rId20" w:history="1">
        <w:r w:rsidRPr="00AC34BE">
          <w:rPr>
            <w:rStyle w:val="Hyperlink"/>
            <w:rFonts w:cs="Arial"/>
          </w:rPr>
          <w:t>http://www.dnb.com</w:t>
        </w:r>
      </w:hyperlink>
      <w:r w:rsidRPr="00AC34BE">
        <w:rPr>
          <w:rStyle w:val="Hyperlink"/>
          <w:rFonts w:cs="Arial"/>
        </w:rPr>
        <w:t xml:space="preserve"> </w:t>
      </w:r>
      <w:r>
        <w:rPr>
          <w:rFonts w:cs="Arial"/>
        </w:rPr>
        <w:t xml:space="preserve">or call 1-866-705-5711. </w:t>
      </w:r>
      <w:r w:rsidRPr="00AC34BE">
        <w:rPr>
          <w:rFonts w:cs="Arial"/>
        </w:rPr>
        <w:t xml:space="preserve">To expedite the process, let Dun and Bradstreet know that you are a public/private nonprofit organization getting ready to submit a federal grant application. </w:t>
      </w:r>
      <w:r w:rsidRPr="00AC34BE">
        <w:rPr>
          <w:rStyle w:val="StyleBold"/>
          <w:rFonts w:cs="Arial"/>
          <w:szCs w:val="24"/>
        </w:rPr>
        <w:t>The DUNS number you use on your application must be registered and active in the System for Award Management (SAM).</w:t>
      </w:r>
      <w:r w:rsidR="00F44962" w:rsidRPr="00AC34BE">
        <w:rPr>
          <w:rStyle w:val="StyleBold"/>
          <w:rFonts w:cs="Arial"/>
          <w:szCs w:val="24"/>
        </w:rPr>
        <w:t xml:space="preserve"> </w:t>
      </w:r>
    </w:p>
    <w:p w14:paraId="263465B2" w14:textId="77777777" w:rsidR="00BB72F2" w:rsidRPr="00AC34BE" w:rsidRDefault="00BB72F2" w:rsidP="00BB72F2">
      <w:pPr>
        <w:pStyle w:val="Heading3"/>
        <w:rPr>
          <w:szCs w:val="24"/>
        </w:rPr>
      </w:pPr>
      <w:r w:rsidRPr="00AC34BE">
        <w:t>1.2</w:t>
      </w:r>
      <w:r w:rsidRPr="00AC34BE">
        <w:tab/>
        <w:t xml:space="preserve">System </w:t>
      </w:r>
      <w:r w:rsidRPr="00AC34BE">
        <w:rPr>
          <w:szCs w:val="24"/>
        </w:rPr>
        <w:t>for Award Management (SAM) Registration</w:t>
      </w:r>
    </w:p>
    <w:p w14:paraId="432E1EDA" w14:textId="77777777" w:rsidR="00BB72F2" w:rsidRPr="00AC34BE" w:rsidRDefault="00BB72F2" w:rsidP="00C13E6D">
      <w:pPr>
        <w:pStyle w:val="ListParagraph"/>
        <w:autoSpaceDE w:val="0"/>
        <w:autoSpaceDN w:val="0"/>
        <w:adjustRightInd w:val="0"/>
        <w:ind w:left="0"/>
        <w:contextualSpacing w:val="0"/>
        <w:rPr>
          <w:rStyle w:val="Hyperlink"/>
          <w:rFonts w:cs="Arial"/>
          <w:color w:val="auto"/>
          <w:szCs w:val="24"/>
          <w:u w:val="none"/>
        </w:rPr>
      </w:pPr>
      <w:r w:rsidRPr="00AC34BE">
        <w:rPr>
          <w:rStyle w:val="StyleBold"/>
          <w:rFonts w:cs="Arial"/>
          <w:b w:val="0"/>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b w:val="0"/>
          <w:szCs w:val="24"/>
        </w:rPr>
        <w:t>25.110(b) or (c), has an exception approved by the agency under 2 CFR § 25.110(d)). To create a SAM user account, Register/Update your account, and/or Search Records, go to</w:t>
      </w:r>
      <w:r w:rsidRPr="00AC34BE">
        <w:rPr>
          <w:rStyle w:val="StyleBold"/>
          <w:rFonts w:cs="Arial"/>
          <w:szCs w:val="24"/>
        </w:rPr>
        <w:t xml:space="preserve"> </w:t>
      </w:r>
      <w:hyperlink r:id="rId21" w:history="1">
        <w:r w:rsidRPr="00AC34BE">
          <w:rPr>
            <w:rStyle w:val="Hyperlink"/>
            <w:rFonts w:cs="Arial"/>
          </w:rPr>
          <w:t>https://www.sam.gov</w:t>
        </w:r>
      </w:hyperlink>
      <w:r w:rsidRPr="00AC34BE">
        <w:rPr>
          <w:rStyle w:val="Hyperlink"/>
          <w:rFonts w:cs="Arial"/>
          <w:color w:val="auto"/>
          <w:u w:val="none"/>
        </w:rPr>
        <w:t xml:space="preserve">. </w:t>
      </w:r>
      <w:r>
        <w:rPr>
          <w:rStyle w:val="Hyperlink"/>
          <w:rFonts w:cs="Arial"/>
          <w:color w:val="auto"/>
          <w:u w:val="none"/>
        </w:rPr>
        <w:t xml:space="preserve">It takes 7-10 business days for a new SAM entity registration to become active so it is important to initiate this process well before the application deadline. </w:t>
      </w:r>
      <w:r w:rsidRPr="00306F6C">
        <w:rPr>
          <w:rStyle w:val="Hyperlink"/>
          <w:rFonts w:cs="Arial"/>
          <w:color w:val="auto"/>
          <w:u w:val="none"/>
        </w:rPr>
        <w:t>You will receive an email alerting you when your registration is active.</w:t>
      </w:r>
    </w:p>
    <w:p w14:paraId="5134FF2F" w14:textId="77777777" w:rsidR="00CA2384" w:rsidRDefault="00BB72F2" w:rsidP="00C13E6D">
      <w:pPr>
        <w:pStyle w:val="ListParagraph"/>
        <w:autoSpaceDE w:val="0"/>
        <w:autoSpaceDN w:val="0"/>
        <w:adjustRightInd w:val="0"/>
        <w:ind w:left="0"/>
        <w:contextualSpacing w:val="0"/>
        <w:rPr>
          <w:rStyle w:val="StyleBold"/>
          <w:rFonts w:cs="Arial"/>
          <w:b w:val="0"/>
          <w:szCs w:val="24"/>
        </w:rPr>
      </w:pPr>
      <w:r w:rsidRPr="00AC34BE">
        <w:rPr>
          <w:rFonts w:cs="Arial"/>
          <w:color w:val="000000"/>
          <w:szCs w:val="24"/>
        </w:rPr>
        <w:t>It is also highly recommended that you renew your account prior to the expiration date.</w:t>
      </w:r>
      <w:r w:rsidR="00F44962" w:rsidRPr="00AC34BE">
        <w:rPr>
          <w:rFonts w:cs="Arial"/>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it will take 48 to 72 hours to complete the validation processes. </w:t>
      </w:r>
      <w:r w:rsidRPr="00AC34BE">
        <w:rPr>
          <w:rStyle w:val="StyleBold"/>
          <w:rFonts w:cs="Arial"/>
          <w:b w:val="0"/>
          <w:szCs w:val="24"/>
        </w:rPr>
        <w:t>Grants.gov rejects electronic submissions from applicants with expired registrations.</w:t>
      </w:r>
    </w:p>
    <w:p w14:paraId="7BFF96C1" w14:textId="77777777" w:rsidR="00CA2384" w:rsidRDefault="00BB72F2" w:rsidP="00BB72F2">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de) as a new account requires.</w:t>
      </w:r>
    </w:p>
    <w:p w14:paraId="3CC95107" w14:textId="5CDF424E" w:rsidR="00BB72F2" w:rsidRPr="00AC34BE" w:rsidRDefault="00BB72F2" w:rsidP="00C13E6D">
      <w:pPr>
        <w:pStyle w:val="Heading3"/>
        <w:spacing w:before="240"/>
        <w:contextualSpacing/>
      </w:pPr>
      <w:r w:rsidRPr="00AC34BE">
        <w:t>1.3</w:t>
      </w:r>
      <w:r w:rsidRPr="00AC34BE">
        <w:tab/>
        <w:t>Grants.gov Registration</w:t>
      </w:r>
    </w:p>
    <w:p w14:paraId="12364E4A" w14:textId="7DB88F5A" w:rsidR="00C13E6D" w:rsidRDefault="00CE1B43" w:rsidP="00BB72F2">
      <w:pPr>
        <w:contextualSpacing/>
        <w:rPr>
          <w:rStyle w:val="StyleBold"/>
          <w:rFonts w:cs="Arial"/>
          <w:b w:val="0"/>
          <w:szCs w:val="24"/>
        </w:rPr>
      </w:pPr>
      <w:hyperlink r:id="rId22" w:history="1">
        <w:r w:rsidR="00BB72F2" w:rsidRPr="00AC34BE">
          <w:rPr>
            <w:rStyle w:val="Hyperlink"/>
            <w:rFonts w:cs="Arial"/>
            <w:szCs w:val="24"/>
          </w:rPr>
          <w:t>Grants.gov</w:t>
        </w:r>
      </w:hyperlink>
      <w:r w:rsidR="00BB72F2" w:rsidRPr="00AC34BE">
        <w:rPr>
          <w:rStyle w:val="StyleBold"/>
          <w:rFonts w:cs="Arial"/>
          <w:b w:val="0"/>
          <w:szCs w:val="24"/>
        </w:rPr>
        <w:t xml:space="preserve"> is an online portal for submitt</w:t>
      </w:r>
      <w:r w:rsidR="00BB72F2">
        <w:rPr>
          <w:rStyle w:val="StyleBold"/>
          <w:rFonts w:cs="Arial"/>
          <w:b w:val="0"/>
          <w:szCs w:val="24"/>
        </w:rPr>
        <w:t>ing federal grant applications.</w:t>
      </w:r>
      <w:r w:rsidR="00BB72F2" w:rsidRPr="00AC34BE">
        <w:rPr>
          <w:rStyle w:val="StyleBold"/>
          <w:rFonts w:cs="Arial"/>
          <w:b w:val="0"/>
          <w:szCs w:val="24"/>
        </w:rPr>
        <w:t xml:space="preserve"> It requires a one-time registration in</w:t>
      </w:r>
      <w:r w:rsidR="00BB72F2">
        <w:rPr>
          <w:rStyle w:val="StyleBold"/>
          <w:rFonts w:cs="Arial"/>
          <w:b w:val="0"/>
          <w:szCs w:val="24"/>
        </w:rPr>
        <w:t xml:space="preserve"> order to submit applications. </w:t>
      </w:r>
      <w:r w:rsidR="00BB72F2" w:rsidRPr="00AC34BE">
        <w:rPr>
          <w:rStyle w:val="StyleBold"/>
          <w:rFonts w:cs="Arial"/>
          <w:b w:val="0"/>
          <w:szCs w:val="24"/>
        </w:rPr>
        <w:t>While Grants.gov registration is a one-time only registration process, it consists of multiple sub-registration processes (i.e., DUNS number and SAM registrations) before yo</w:t>
      </w:r>
      <w:r w:rsidR="00BB72F2">
        <w:rPr>
          <w:rStyle w:val="StyleBold"/>
          <w:rFonts w:cs="Arial"/>
          <w:b w:val="0"/>
          <w:szCs w:val="24"/>
        </w:rPr>
        <w:t xml:space="preserve">u can submit your application. </w:t>
      </w:r>
      <w:r w:rsidR="00BB72F2" w:rsidRPr="00AC34BE">
        <w:rPr>
          <w:rStyle w:val="StyleBold"/>
          <w:rFonts w:cs="Arial"/>
          <w:b w:val="0"/>
          <w:szCs w:val="24"/>
        </w:rPr>
        <w:t>[Note:</w:t>
      </w:r>
      <w:r w:rsidR="00F44962" w:rsidRPr="00AC34BE">
        <w:rPr>
          <w:rStyle w:val="StyleBold"/>
          <w:rFonts w:cs="Arial"/>
          <w:b w:val="0"/>
          <w:szCs w:val="24"/>
        </w:rPr>
        <w:t xml:space="preserve"> </w:t>
      </w:r>
      <w:r w:rsidR="00BB72F2" w:rsidRPr="00AC34BE">
        <w:rPr>
          <w:rStyle w:val="StyleBold"/>
          <w:rFonts w:cs="Arial"/>
          <w:b w:val="0"/>
          <w:szCs w:val="24"/>
        </w:rPr>
        <w:t xml:space="preserve">eRA Commons registration is separate]. </w:t>
      </w:r>
      <w:r w:rsidR="00C13E6D">
        <w:rPr>
          <w:rStyle w:val="StyleBold"/>
          <w:rFonts w:cs="Arial"/>
          <w:b w:val="0"/>
          <w:szCs w:val="24"/>
        </w:rPr>
        <w:br w:type="page"/>
      </w:r>
    </w:p>
    <w:p w14:paraId="48663111" w14:textId="189073A3" w:rsidR="00BB72F2" w:rsidRPr="00AC34BE" w:rsidRDefault="00BB72F2" w:rsidP="00BB72F2">
      <w:pPr>
        <w:pStyle w:val="ListParagraph"/>
        <w:tabs>
          <w:tab w:val="left" w:pos="720"/>
        </w:tabs>
        <w:ind w:left="0"/>
        <w:rPr>
          <w:rFonts w:cs="Arial"/>
        </w:rPr>
      </w:pPr>
      <w:r w:rsidRPr="00AC34BE">
        <w:rPr>
          <w:rFonts w:cs="Arial"/>
        </w:rPr>
        <w:t xml:space="preserve">You can register to obtain a Grants.gov username and password at </w:t>
      </w:r>
      <w:r w:rsidRPr="006A345A">
        <w:rPr>
          <w:rFonts w:cs="Arial"/>
        </w:rPr>
        <w:t>http://www.grants.gov/web/grants/register.html</w:t>
      </w:r>
      <w:r w:rsidRPr="00AC34BE">
        <w:rPr>
          <w:rFonts w:cs="Arial"/>
        </w:rPr>
        <w:t xml:space="preserve">. </w:t>
      </w:r>
    </w:p>
    <w:p w14:paraId="13753E42" w14:textId="374A90BD" w:rsidR="00BB72F2" w:rsidRPr="00AC34BE" w:rsidRDefault="00BB72F2" w:rsidP="00BB72F2">
      <w:pPr>
        <w:rPr>
          <w:rFonts w:cs="Arial"/>
          <w:bCs/>
          <w:szCs w:val="24"/>
        </w:rPr>
      </w:pPr>
      <w:r w:rsidRPr="00AC34BE">
        <w:rPr>
          <w:rStyle w:val="StyleBold"/>
          <w:rFonts w:cs="Arial"/>
          <w:b w:val="0"/>
          <w:szCs w:val="24"/>
        </w:rPr>
        <w:lastRenderedPageBreak/>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w:t>
      </w:r>
      <w:r>
        <w:rPr>
          <w:rStyle w:val="StyleBold"/>
          <w:rFonts w:cs="Arial"/>
          <w:b w:val="0"/>
          <w:szCs w:val="24"/>
        </w:rPr>
        <w:t>s</w:t>
      </w:r>
      <w:r w:rsidRPr="00AC34BE">
        <w:rPr>
          <w:rStyle w:val="StyleBold"/>
          <w:rFonts w:cs="Arial"/>
          <w:b w:val="0"/>
          <w:szCs w:val="24"/>
        </w:rPr>
        <w:t xml:space="preserve">kip this section and focus on the </w:t>
      </w:r>
      <w:r w:rsidRPr="00AC34BE">
        <w:rPr>
          <w:rStyle w:val="StyleBold"/>
          <w:rFonts w:cs="Arial"/>
          <w:b w:val="0"/>
          <w:bCs w:val="0"/>
          <w:szCs w:val="24"/>
        </w:rPr>
        <w:t>eRA Commons</w:t>
      </w:r>
      <w:r w:rsidRPr="00AC34BE">
        <w:rPr>
          <w:rStyle w:val="StyleBold"/>
          <w:rFonts w:cs="Arial"/>
          <w:b w:val="0"/>
          <w:szCs w:val="24"/>
        </w:rPr>
        <w:t xml:space="preserve"> r</w:t>
      </w:r>
      <w:r>
        <w:rPr>
          <w:rStyle w:val="StyleBold"/>
          <w:rFonts w:cs="Arial"/>
          <w:b w:val="0"/>
          <w:szCs w:val="24"/>
        </w:rPr>
        <w:t xml:space="preserve">egistration steps noted below. </w:t>
      </w:r>
      <w:r w:rsidRPr="00AC34BE">
        <w:rPr>
          <w:rStyle w:val="StyleBold"/>
          <w:rFonts w:cs="Arial"/>
          <w:b w:val="0"/>
          <w:szCs w:val="24"/>
        </w:rPr>
        <w:t xml:space="preserve">If this is your first time submitting an application through Grants.gov, registration information can be found at the Grants.gov </w:t>
      </w:r>
      <w:r w:rsidRPr="006A345A">
        <w:rPr>
          <w:rStyle w:val="StyleBold"/>
          <w:rFonts w:cs="Arial"/>
          <w:b w:val="0"/>
          <w:szCs w:val="24"/>
        </w:rPr>
        <w:t>“</w:t>
      </w:r>
      <w:r w:rsidRPr="006A345A">
        <w:rPr>
          <w:rFonts w:cs="Arial"/>
          <w:szCs w:val="24"/>
        </w:rPr>
        <w:t>Applicants</w:t>
      </w:r>
      <w:r w:rsidRPr="00AC34BE">
        <w:rPr>
          <w:rStyle w:val="StyleBold"/>
          <w:rFonts w:cs="Arial"/>
          <w:b w:val="0"/>
          <w:szCs w:val="24"/>
        </w:rPr>
        <w:t>” tab.</w:t>
      </w:r>
      <w:r w:rsidR="00F44962" w:rsidRPr="00AC34BE">
        <w:rPr>
          <w:rStyle w:val="StyleBold"/>
          <w:rFonts w:cs="Arial"/>
          <w:b w:val="0"/>
          <w:szCs w:val="24"/>
        </w:rPr>
        <w:t xml:space="preserve"> </w:t>
      </w:r>
    </w:p>
    <w:p w14:paraId="13E21EBB" w14:textId="7A921684" w:rsidR="00BB72F2" w:rsidRPr="00AC34BE" w:rsidRDefault="00BB72F2" w:rsidP="00BB72F2">
      <w:pPr>
        <w:pStyle w:val="ListParagraph"/>
        <w:tabs>
          <w:tab w:val="left" w:pos="720"/>
        </w:tabs>
        <w:ind w:left="0"/>
        <w:rPr>
          <w:rStyle w:val="Hyperlink"/>
          <w:rFonts w:cs="Arial"/>
        </w:rPr>
      </w:pPr>
      <w:r w:rsidRPr="00AC34BE">
        <w:rPr>
          <w:rFonts w:cs="Arial"/>
        </w:rPr>
        <w:t>The person submitting your application must be properly registered with Grants.gov as the Authorized Organization Representative (AOR) for the specific DUNS number cit</w:t>
      </w:r>
      <w:r>
        <w:rPr>
          <w:rFonts w:cs="Arial"/>
        </w:rPr>
        <w:t xml:space="preserve">ed on the SF-424 (first page). </w:t>
      </w:r>
      <w:r w:rsidRPr="00AC34BE">
        <w:rPr>
          <w:rFonts w:cs="Arial"/>
        </w:rPr>
        <w:t xml:space="preserve">See the Organization Registration User Guide for details at the following Grants.gov link: </w:t>
      </w:r>
      <w:r w:rsidRPr="006A345A">
        <w:rPr>
          <w:rFonts w:cs="Arial"/>
        </w:rPr>
        <w:t>http://www.grants.gov/web/grants/applicants/organization-registration.html</w:t>
      </w:r>
      <w:r w:rsidRPr="006A345A">
        <w:rPr>
          <w:rStyle w:val="Hyperlink"/>
          <w:rFonts w:cs="Arial"/>
          <w:color w:val="auto"/>
          <w:u w:val="none"/>
        </w:rPr>
        <w:t>.</w:t>
      </w:r>
    </w:p>
    <w:p w14:paraId="64C19A9D" w14:textId="77777777" w:rsidR="00BB72F2" w:rsidRPr="00AC34BE" w:rsidRDefault="00BB72F2" w:rsidP="00BB72F2">
      <w:pPr>
        <w:pStyle w:val="Heading3"/>
      </w:pPr>
      <w:r w:rsidRPr="00AC34BE">
        <w:t>1.4</w:t>
      </w:r>
      <w:r w:rsidRPr="00AC34BE">
        <w:tab/>
        <w:t>eRA Commons Registration</w:t>
      </w:r>
    </w:p>
    <w:p w14:paraId="72555917" w14:textId="568503BD" w:rsidR="00BB72F2" w:rsidRPr="00AC34BE" w:rsidRDefault="00BB72F2" w:rsidP="00BB72F2">
      <w:pPr>
        <w:rPr>
          <w:rFonts w:cs="Arial"/>
          <w:szCs w:val="24"/>
        </w:rPr>
      </w:pPr>
      <w:r w:rsidRPr="00AC34BE">
        <w:rPr>
          <w:rFonts w:cs="Arial"/>
        </w:rPr>
        <w:t>eRA Commons is an online interface managed by NIH that allows applicants, recipients, and federal staff to securely share, manage, and process grant-related information.</w:t>
      </w:r>
      <w:r w:rsidR="00F44962" w:rsidRPr="00AC34BE">
        <w:rPr>
          <w:rFonts w:cs="Arial"/>
        </w:rPr>
        <w:t xml:space="preserve"> </w:t>
      </w:r>
      <w:r w:rsidRPr="00AC34BE">
        <w:rPr>
          <w:rFonts w:cs="Arial"/>
        </w:rPr>
        <w:t>Organizations applying for SAMHSA funding</w:t>
      </w:r>
      <w:r>
        <w:rPr>
          <w:rFonts w:cs="Arial"/>
        </w:rPr>
        <w:t xml:space="preserve"> must register in eRA Commons. This is a one-time registration</w:t>
      </w:r>
      <w:r w:rsidRPr="00AC34BE">
        <w:rPr>
          <w:rFonts w:cs="Arial"/>
        </w:rPr>
        <w:t xml:space="preserve"> separate</w:t>
      </w:r>
      <w:r>
        <w:rPr>
          <w:rFonts w:cs="Arial"/>
        </w:rPr>
        <w:t xml:space="preserve"> from Grants.gov registration. </w:t>
      </w:r>
      <w:r w:rsidRPr="00AC34BE">
        <w:rPr>
          <w:rFonts w:cs="Arial"/>
        </w:rPr>
        <w:t xml:space="preserve">In addition to the organization registration, </w:t>
      </w:r>
      <w:r>
        <w:rPr>
          <w:rFonts w:cs="Arial"/>
        </w:rPr>
        <w:t xml:space="preserve">the </w:t>
      </w:r>
      <w:r w:rsidRPr="00AC34BE">
        <w:rPr>
          <w:rFonts w:cs="Arial"/>
        </w:rPr>
        <w:t xml:space="preserve">Business Official </w:t>
      </w:r>
      <w:r>
        <w:rPr>
          <w:rFonts w:cs="Arial"/>
        </w:rPr>
        <w:t xml:space="preserve">named in the Authorized Representative section field on page 4 of the SF-424 </w:t>
      </w:r>
      <w:r w:rsidRPr="00AC34BE">
        <w:rPr>
          <w:rFonts w:cs="Arial"/>
        </w:rPr>
        <w:t xml:space="preserve">and </w:t>
      </w:r>
      <w:r>
        <w:rPr>
          <w:rFonts w:cs="Arial"/>
        </w:rPr>
        <w:t xml:space="preserve">the </w:t>
      </w:r>
      <w:r w:rsidRPr="00AC34BE">
        <w:rPr>
          <w:rFonts w:cs="Arial"/>
        </w:rPr>
        <w:t>Pro</w:t>
      </w:r>
      <w:r>
        <w:rPr>
          <w:rFonts w:cs="Arial"/>
        </w:rPr>
        <w:t>ject</w:t>
      </w:r>
      <w:r w:rsidRPr="00AC34BE">
        <w:rPr>
          <w:rFonts w:cs="Arial"/>
        </w:rPr>
        <w:t xml:space="preserve"> Director </w:t>
      </w:r>
      <w:r>
        <w:rPr>
          <w:rFonts w:cs="Arial"/>
        </w:rPr>
        <w:t xml:space="preserve">details entered in the Applicant Information item f on page 2 of the SF-424 (Name and contact information of the person to be contacted on matters involving this application) </w:t>
      </w:r>
      <w:r w:rsidRPr="00AC34BE">
        <w:rPr>
          <w:rFonts w:cs="Arial"/>
        </w:rPr>
        <w:t xml:space="preserve">must </w:t>
      </w:r>
      <w:r>
        <w:rPr>
          <w:rFonts w:cs="Arial"/>
        </w:rPr>
        <w:t>have accounts</w:t>
      </w:r>
      <w:r w:rsidRPr="00AC34BE">
        <w:rPr>
          <w:rFonts w:cs="Arial"/>
        </w:rPr>
        <w:t xml:space="preserve"> in eRA Commons and receive a Commons ID in order to have access to electronic submission and retrieval of </w:t>
      </w:r>
      <w:r>
        <w:rPr>
          <w:rFonts w:cs="Arial"/>
        </w:rPr>
        <w:t xml:space="preserve">application/grant information. </w:t>
      </w:r>
      <w:r w:rsidRPr="00AC34BE">
        <w:rPr>
          <w:rFonts w:cs="Arial"/>
        </w:rPr>
        <w:t xml:space="preserve">It is strongly recommended that you start the eRA Commons registration process </w:t>
      </w:r>
      <w:r w:rsidRPr="00AC34BE">
        <w:rPr>
          <w:rFonts w:cs="Arial"/>
          <w:b/>
          <w:bCs/>
        </w:rPr>
        <w:t>at least six (6) weeks</w:t>
      </w:r>
      <w:r w:rsidRPr="00AC34BE">
        <w:rPr>
          <w:rFonts w:cs="Arial"/>
        </w:rPr>
        <w:t xml:space="preserve"> prior to the application due date.</w:t>
      </w:r>
      <w:r w:rsidR="00F44962" w:rsidRPr="00AC34BE">
        <w:rPr>
          <w:rFonts w:cs="Arial"/>
        </w:rPr>
        <w:t xml:space="preserve"> </w:t>
      </w:r>
      <w:r w:rsidRPr="00AC34BE">
        <w:rPr>
          <w:rFonts w:cs="Arial"/>
          <w:b/>
          <w:bCs/>
        </w:rPr>
        <w:t xml:space="preserve">If your organization is not registered and does not have an active eRA Commons PI account by the deadline, the application will not be accepted. </w:t>
      </w:r>
    </w:p>
    <w:p w14:paraId="4F47C250" w14:textId="658556EC" w:rsidR="00BB72F2" w:rsidRPr="00AC34BE" w:rsidRDefault="00BB72F2" w:rsidP="00BB72F2">
      <w:pPr>
        <w:spacing w:before="100" w:beforeAutospacing="1" w:after="100" w:afterAutospacing="1"/>
        <w:rPr>
          <w:rFonts w:cs="Arial"/>
          <w:szCs w:val="24"/>
        </w:rPr>
      </w:pPr>
      <w:r w:rsidRPr="00547753">
        <w:rPr>
          <w:rFonts w:cs="Arial"/>
          <w:szCs w:val="24"/>
        </w:rPr>
        <w:t>For organizations registering with eRA Commons for the first time,</w:t>
      </w:r>
      <w:r w:rsidR="00F44962" w:rsidRPr="00547753">
        <w:rPr>
          <w:rFonts w:cs="Arial"/>
          <w:szCs w:val="24"/>
        </w:rPr>
        <w:t xml:space="preserve"> </w:t>
      </w:r>
      <w:r w:rsidRPr="00547753">
        <w:rPr>
          <w:rFonts w:cs="Arial"/>
          <w:szCs w:val="24"/>
        </w:rPr>
        <w:t xml:space="preserve">the </w:t>
      </w:r>
      <w:r>
        <w:rPr>
          <w:rFonts w:cs="Arial"/>
          <w:szCs w:val="24"/>
        </w:rPr>
        <w:t xml:space="preserve">Business Official (BO) named in the </w:t>
      </w:r>
      <w:r w:rsidRPr="00547753">
        <w:rPr>
          <w:rFonts w:cs="Arial"/>
          <w:szCs w:val="24"/>
        </w:rPr>
        <w:t xml:space="preserve">Authorized Organization Representative (AOR) </w:t>
      </w:r>
      <w:r>
        <w:rPr>
          <w:rFonts w:cs="Arial"/>
          <w:szCs w:val="24"/>
        </w:rPr>
        <w:t>section of</w:t>
      </w:r>
      <w:r w:rsidR="00F44962">
        <w:rPr>
          <w:rFonts w:cs="Arial"/>
          <w:szCs w:val="24"/>
        </w:rPr>
        <w:t xml:space="preserve"> </w:t>
      </w:r>
      <w:r w:rsidRPr="00547753">
        <w:rPr>
          <w:rFonts w:cs="Arial"/>
          <w:szCs w:val="24"/>
        </w:rPr>
        <w:t xml:space="preserve">the SF-424 must complete the online </w:t>
      </w:r>
      <w:r w:rsidRPr="00C83B25">
        <w:rPr>
          <w:rFonts w:cs="Arial"/>
          <w:szCs w:val="24"/>
        </w:rPr>
        <w:t>Institution Registration Form</w:t>
      </w:r>
      <w:r w:rsidRPr="00AC34BE">
        <w:rPr>
          <w:rFonts w:cs="Arial"/>
          <w:szCs w:val="24"/>
        </w:rPr>
        <w:t>.</w:t>
      </w:r>
      <w:r w:rsidR="00F44962" w:rsidRPr="00AC34BE">
        <w:rPr>
          <w:rFonts w:cs="Arial"/>
          <w:szCs w:val="24"/>
        </w:rPr>
        <w:t xml:space="preserve"> </w:t>
      </w:r>
      <w:r w:rsidRPr="00AC34BE">
        <w:rPr>
          <w:rFonts w:cs="Arial"/>
          <w:szCs w:val="24"/>
        </w:rPr>
        <w:t>Instructions on how to complete the online Institution Registration Form is provided on the eRA Commons Online Registration Page.</w:t>
      </w:r>
    </w:p>
    <w:p w14:paraId="0EF653C1" w14:textId="77777777" w:rsidR="00BB72F2" w:rsidRPr="00AC34BE" w:rsidRDefault="00BB72F2" w:rsidP="00BB72F2">
      <w:pPr>
        <w:rPr>
          <w:rFonts w:cs="Arial"/>
          <w:szCs w:val="24"/>
        </w:rPr>
      </w:pPr>
      <w:r w:rsidRPr="00AC34BE">
        <w:rPr>
          <w:rFonts w:cs="Arial"/>
          <w:szCs w:val="24"/>
        </w:rPr>
        <w:t>[Note: You must have a valid and verifiable DUNS number to complete the eRA Commons registration.]</w:t>
      </w:r>
    </w:p>
    <w:p w14:paraId="41BC60F1" w14:textId="77777777" w:rsidR="0025555F" w:rsidRDefault="00BB72F2" w:rsidP="0025555F">
      <w:pPr>
        <w:spacing w:before="100" w:beforeAutospacing="1" w:after="100" w:afterAutospacing="1"/>
        <w:rPr>
          <w:rFonts w:cs="Arial"/>
        </w:rPr>
      </w:pPr>
      <w:r w:rsidRPr="00AC34BE">
        <w:rPr>
          <w:rFonts w:cs="Arial"/>
        </w:rPr>
        <w:t xml:space="preserve">After the </w:t>
      </w:r>
      <w:r>
        <w:rPr>
          <w:rFonts w:cs="Arial"/>
        </w:rPr>
        <w:t>Business Official (BO) named as the Authorized O</w:t>
      </w:r>
      <w:r w:rsidRPr="00AC34BE">
        <w:rPr>
          <w:rFonts w:cs="Arial"/>
        </w:rPr>
        <w:t xml:space="preserve">rganization </w:t>
      </w:r>
      <w:r>
        <w:rPr>
          <w:rFonts w:cs="Arial"/>
        </w:rPr>
        <w:t>R</w:t>
      </w:r>
      <w:r w:rsidRPr="00AC34BE">
        <w:rPr>
          <w:rFonts w:cs="Arial"/>
        </w:rPr>
        <w:t xml:space="preserve">epresentative (AOR) completes the online Institution Registration Form and clicks Submit, the eRA Commons will send an e-mail notification from </w:t>
      </w:r>
      <w:hyperlink r:id="rId23" w:history="1">
        <w:r w:rsidRPr="00AC34BE">
          <w:rPr>
            <w:rStyle w:val="Hyperlink"/>
            <w:rFonts w:cs="Arial"/>
          </w:rPr>
          <w:t>era-notify@mail.nih.gov</w:t>
        </w:r>
      </w:hyperlink>
      <w:r w:rsidRPr="00AC34BE">
        <w:rPr>
          <w:rFonts w:cs="Arial"/>
        </w:rPr>
        <w:t xml:space="preserve"> with the link</w:t>
      </w:r>
      <w:r>
        <w:rPr>
          <w:rFonts w:cs="Arial"/>
        </w:rPr>
        <w:t xml:space="preserve"> to </w:t>
      </w:r>
      <w:r w:rsidR="0025555F">
        <w:rPr>
          <w:rFonts w:cs="Arial"/>
        </w:rPr>
        <w:br w:type="page"/>
      </w:r>
    </w:p>
    <w:p w14:paraId="1AF7BAAE" w14:textId="7E2A8EFC" w:rsidR="00BB72F2" w:rsidRPr="00AC34BE" w:rsidRDefault="00BB72F2" w:rsidP="00885282">
      <w:pPr>
        <w:spacing w:before="100" w:beforeAutospacing="1" w:after="100" w:afterAutospacing="1"/>
        <w:rPr>
          <w:rFonts w:cs="Arial"/>
          <w:szCs w:val="24"/>
        </w:rPr>
      </w:pPr>
      <w:r>
        <w:rPr>
          <w:rFonts w:cs="Arial"/>
        </w:rPr>
        <w:t xml:space="preserve">confirm the email address. </w:t>
      </w:r>
      <w:r w:rsidRPr="00AC34BE">
        <w:rPr>
          <w:rFonts w:cs="Arial"/>
        </w:rPr>
        <w:t>Once the e-mail address is verified, the registration request will be rev</w:t>
      </w:r>
      <w:r>
        <w:rPr>
          <w:rFonts w:cs="Arial"/>
        </w:rPr>
        <w:t xml:space="preserve">iewed and confirmed via email. </w:t>
      </w:r>
      <w:r w:rsidRPr="00AC34BE">
        <w:rPr>
          <w:rFonts w:cs="Arial"/>
        </w:rPr>
        <w:t>If your request is denied, the representative will receive an email detail</w:t>
      </w:r>
      <w:r>
        <w:rPr>
          <w:rFonts w:cs="Arial"/>
        </w:rPr>
        <w:t xml:space="preserve">ing the reason for the denial. </w:t>
      </w:r>
      <w:r w:rsidRPr="00AC34BE">
        <w:rPr>
          <w:rFonts w:cs="Arial"/>
        </w:rPr>
        <w:t xml:space="preserve">If the request is approved, the </w:t>
      </w:r>
      <w:r w:rsidRPr="00AC34BE">
        <w:rPr>
          <w:rFonts w:cs="Arial"/>
        </w:rPr>
        <w:lastRenderedPageBreak/>
        <w:t xml:space="preserve">representative </w:t>
      </w:r>
      <w:r>
        <w:rPr>
          <w:rFonts w:cs="Arial"/>
        </w:rPr>
        <w:t xml:space="preserve">(BO) </w:t>
      </w:r>
      <w:r w:rsidRPr="00AC34BE">
        <w:rPr>
          <w:rFonts w:cs="Arial"/>
        </w:rPr>
        <w:t>will receive an email with a Commons User ID</w:t>
      </w:r>
      <w:r>
        <w:rPr>
          <w:rFonts w:cs="Arial"/>
        </w:rPr>
        <w:t xml:space="preserve"> for the</w:t>
      </w:r>
      <w:r w:rsidRPr="00AC34BE">
        <w:rPr>
          <w:rFonts w:cs="Arial"/>
        </w:rPr>
        <w:t xml:space="preserve"> Signing Official</w:t>
      </w:r>
      <w:r>
        <w:rPr>
          <w:rFonts w:cs="Arial"/>
        </w:rPr>
        <w:t xml:space="preserve"> account</w:t>
      </w:r>
      <w:r w:rsidRPr="00AC34BE">
        <w:rPr>
          <w:rFonts w:cs="Arial"/>
        </w:rPr>
        <w:t xml:space="preserve"> </w:t>
      </w:r>
      <w:r>
        <w:rPr>
          <w:rFonts w:cs="Arial"/>
        </w:rPr>
        <w:t>(</w:t>
      </w:r>
      <w:r w:rsidRPr="00AC34BE">
        <w:rPr>
          <w:rFonts w:cs="Arial"/>
        </w:rPr>
        <w:t>‘SO</w:t>
      </w:r>
      <w:r>
        <w:rPr>
          <w:rFonts w:cs="Arial"/>
        </w:rPr>
        <w:t>’ role).</w:t>
      </w:r>
      <w:r w:rsidR="00F44962">
        <w:rPr>
          <w:rFonts w:cs="Arial"/>
        </w:rPr>
        <w:t xml:space="preserve"> </w:t>
      </w:r>
      <w:r>
        <w:rPr>
          <w:rFonts w:cs="Arial"/>
        </w:rPr>
        <w:t>The representative will receive a separate email pertaining to this SO account containing its temporary password used for first-time log in.</w:t>
      </w:r>
      <w:r w:rsidRPr="00AC34BE">
        <w:rPr>
          <w:rFonts w:cs="Arial"/>
        </w:rPr>
        <w:t xml:space="preserve"> The representative will need to log into Commons with the temporary password, at which time the system will provide prompts to change the temporary password to one of their ch</w:t>
      </w:r>
      <w:r>
        <w:rPr>
          <w:rFonts w:cs="Arial"/>
        </w:rPr>
        <w:t xml:space="preserve">oosing. </w:t>
      </w:r>
      <w:r w:rsidRPr="00AC34BE">
        <w:rPr>
          <w:rFonts w:cs="Arial"/>
        </w:rPr>
        <w:t>Once the designated contact Signing Official (SO) signs the registration request, the organization will be active in Commons</w:t>
      </w:r>
      <w:r>
        <w:rPr>
          <w:rFonts w:cs="Arial"/>
        </w:rPr>
        <w:t>.</w:t>
      </w:r>
      <w:r w:rsidR="00F44962">
        <w:rPr>
          <w:rFonts w:cs="Arial"/>
        </w:rPr>
        <w:t xml:space="preserve"> </w:t>
      </w:r>
      <w:r>
        <w:rPr>
          <w:rFonts w:cs="Arial"/>
        </w:rPr>
        <w:t>The Signing Official can then</w:t>
      </w:r>
      <w:r w:rsidRPr="00AC34BE">
        <w:rPr>
          <w:rFonts w:cs="Arial"/>
        </w:rPr>
        <w:t xml:space="preserve"> create </w:t>
      </w:r>
      <w:r>
        <w:rPr>
          <w:rFonts w:cs="Arial"/>
        </w:rPr>
        <w:t>add</w:t>
      </w:r>
      <w:r w:rsidRPr="00AC34BE">
        <w:rPr>
          <w:rFonts w:cs="Arial"/>
        </w:rPr>
        <w:t>itional accounts for the organization</w:t>
      </w:r>
      <w:r>
        <w:rPr>
          <w:rFonts w:cs="Arial"/>
        </w:rPr>
        <w:t xml:space="preserve"> as needed.</w:t>
      </w:r>
      <w:r w:rsidR="00F44962">
        <w:rPr>
          <w:rFonts w:cs="Arial"/>
        </w:rPr>
        <w:t xml:space="preserve"> </w:t>
      </w:r>
      <w:r>
        <w:rPr>
          <w:rFonts w:cs="Arial"/>
        </w:rPr>
        <w:t>Organizations can have multiple user accounts with the SO role, and any user with the SO role will be able to create and maintain additional accounts for the organization</w:t>
      </w:r>
      <w:r w:rsidRPr="00AC34BE">
        <w:rPr>
          <w:rFonts w:cs="Arial"/>
        </w:rPr>
        <w:t>’s staff, including accounts for those designated as Pro</w:t>
      </w:r>
      <w:r>
        <w:rPr>
          <w:rFonts w:cs="Arial"/>
        </w:rPr>
        <w:t>ject</w:t>
      </w:r>
      <w:r w:rsidRPr="00AC34BE">
        <w:rPr>
          <w:rFonts w:cs="Arial"/>
        </w:rPr>
        <w:t xml:space="preserve"> Directors</w:t>
      </w:r>
      <w:r>
        <w:rPr>
          <w:rFonts w:cs="Arial"/>
        </w:rPr>
        <w:t xml:space="preserve"> (PI role) and other Business Officials (SO role)</w:t>
      </w:r>
      <w:r w:rsidRPr="00AC34BE">
        <w:rPr>
          <w:rFonts w:cs="Arial"/>
        </w:rPr>
        <w:t xml:space="preserve">. </w:t>
      </w:r>
    </w:p>
    <w:p w14:paraId="2CC15517" w14:textId="77777777" w:rsidR="00BB72F2" w:rsidRPr="00AC34BE" w:rsidRDefault="00BB72F2" w:rsidP="00AB0893">
      <w:pPr>
        <w:rPr>
          <w:rFonts w:cs="Arial"/>
          <w:szCs w:val="24"/>
        </w:rPr>
      </w:pPr>
      <w:r w:rsidRPr="00F31CFC">
        <w:rPr>
          <w:rFonts w:cs="Arial"/>
          <w:b/>
          <w:szCs w:val="24"/>
        </w:rPr>
        <w:t>Important</w:t>
      </w:r>
      <w:r w:rsidRPr="00F31CFC">
        <w:rPr>
          <w:rFonts w:cs="Arial"/>
          <w:szCs w:val="24"/>
        </w:rPr>
        <w:t xml:space="preserve">: The eRA Commons requires organizations to identify at least one </w:t>
      </w:r>
      <w:r>
        <w:rPr>
          <w:rFonts w:cs="Arial"/>
          <w:szCs w:val="24"/>
        </w:rPr>
        <w:t>BO/</w:t>
      </w:r>
      <w:r w:rsidRPr="00F31CFC">
        <w:rPr>
          <w:rFonts w:cs="Arial"/>
          <w:szCs w:val="24"/>
        </w:rPr>
        <w:t xml:space="preserve">SO, who </w:t>
      </w:r>
      <w:r>
        <w:rPr>
          <w:rFonts w:cs="Arial"/>
          <w:szCs w:val="24"/>
        </w:rPr>
        <w:t xml:space="preserve">is </w:t>
      </w:r>
      <w:r w:rsidRPr="00F31CFC">
        <w:rPr>
          <w:rFonts w:cs="Arial"/>
          <w:szCs w:val="24"/>
        </w:rPr>
        <w:t xml:space="preserve">the </w:t>
      </w:r>
      <w:r>
        <w:rPr>
          <w:rFonts w:cs="Arial"/>
          <w:szCs w:val="24"/>
        </w:rPr>
        <w:t>BO entered in the Authorized Representative (</w:t>
      </w:r>
      <w:r w:rsidRPr="00F31CFC">
        <w:rPr>
          <w:rFonts w:cs="Arial"/>
          <w:szCs w:val="24"/>
        </w:rPr>
        <w:t>AOR</w:t>
      </w:r>
      <w:r>
        <w:rPr>
          <w:rFonts w:cs="Arial"/>
          <w:szCs w:val="24"/>
        </w:rPr>
        <w:t>) section on</w:t>
      </w:r>
      <w:r w:rsidRPr="00F31CFC">
        <w:rPr>
          <w:rFonts w:cs="Arial"/>
          <w:szCs w:val="24"/>
        </w:rPr>
        <w:t xml:space="preserve"> the SF-424, and </w:t>
      </w:r>
      <w:r>
        <w:rPr>
          <w:rFonts w:cs="Arial"/>
          <w:szCs w:val="24"/>
        </w:rPr>
        <w:t xml:space="preserve">a </w:t>
      </w:r>
      <w:r w:rsidRPr="00F31CFC">
        <w:rPr>
          <w:rFonts w:cs="Arial"/>
          <w:szCs w:val="24"/>
        </w:rPr>
        <w:t>Pro</w:t>
      </w:r>
      <w:r>
        <w:rPr>
          <w:rFonts w:cs="Arial"/>
          <w:szCs w:val="24"/>
        </w:rPr>
        <w:t>ject</w:t>
      </w:r>
      <w:r w:rsidRPr="00F31CFC">
        <w:rPr>
          <w:rFonts w:cs="Arial"/>
          <w:szCs w:val="24"/>
        </w:rPr>
        <w:t xml:space="preserve"> Director/Principal Investigator (PD/PI) in order to submit an application. The primary </w:t>
      </w:r>
      <w:r>
        <w:rPr>
          <w:rFonts w:cs="Arial"/>
          <w:szCs w:val="24"/>
        </w:rPr>
        <w:t>BO/</w:t>
      </w:r>
      <w:r w:rsidRPr="00F31CFC">
        <w:rPr>
          <w:rFonts w:cs="Arial"/>
          <w:szCs w:val="24"/>
        </w:rPr>
        <w:t xml:space="preserve">SO must create the account for the PD/PI listed as the </w:t>
      </w:r>
      <w:r>
        <w:rPr>
          <w:rFonts w:cs="Arial"/>
          <w:szCs w:val="24"/>
        </w:rPr>
        <w:t>person to contact regarding the application on page 2 of the SF-424</w:t>
      </w:r>
      <w:r w:rsidRPr="00F31CFC">
        <w:rPr>
          <w:rFonts w:cs="Arial"/>
          <w:color w:val="FF0000"/>
          <w:szCs w:val="24"/>
        </w:rPr>
        <w:t xml:space="preserve"> </w:t>
      </w:r>
      <w:r w:rsidRPr="00F31CFC">
        <w:rPr>
          <w:rFonts w:cs="Arial"/>
          <w:szCs w:val="24"/>
        </w:rPr>
        <w:t xml:space="preserve">assigning that person the ‘PI’ role in Commons. Note that you must </w:t>
      </w:r>
      <w:r>
        <w:rPr>
          <w:rFonts w:cs="Arial"/>
          <w:szCs w:val="24"/>
        </w:rPr>
        <w:t xml:space="preserve">also </w:t>
      </w:r>
      <w:r w:rsidRPr="00F31CFC">
        <w:rPr>
          <w:rFonts w:cs="Arial"/>
          <w:szCs w:val="24"/>
        </w:rPr>
        <w:t>enter the PD/PI’s Commons Username into the ‘Applicant Identifier’ field of the SF-424 document (Line 4).</w:t>
      </w:r>
    </w:p>
    <w:p w14:paraId="26394450" w14:textId="443851BF" w:rsidR="00BB72F2" w:rsidRPr="00AC34BE" w:rsidRDefault="00BB72F2" w:rsidP="00AB0893">
      <w:pPr>
        <w:tabs>
          <w:tab w:val="left" w:pos="720"/>
        </w:tabs>
        <w:spacing w:after="100" w:afterAutospacing="1"/>
        <w:contextualSpacing/>
        <w:rPr>
          <w:rStyle w:val="Heading1Char"/>
          <w:sz w:val="24"/>
          <w:szCs w:val="24"/>
          <w:u w:val="single"/>
        </w:rPr>
      </w:pPr>
      <w:r w:rsidRPr="00AC34BE">
        <w:rPr>
          <w:rFonts w:cs="Arial"/>
          <w:szCs w:val="24"/>
        </w:rPr>
        <w:t xml:space="preserve">You can find additional information about the eRA Commons registration process at </w:t>
      </w:r>
      <w:r w:rsidRPr="00C0553C">
        <w:rPr>
          <w:rFonts w:cs="Arial"/>
          <w:szCs w:val="24"/>
        </w:rPr>
        <w:t>https://era.nih.gov/reg_accounts/register_commons.cfm</w:t>
      </w:r>
      <w:r w:rsidRPr="00AC34BE">
        <w:rPr>
          <w:rFonts w:cs="Arial"/>
          <w:szCs w:val="24"/>
        </w:rPr>
        <w:t>.</w:t>
      </w:r>
    </w:p>
    <w:p w14:paraId="7DFE6D4D" w14:textId="77777777" w:rsidR="00BB72F2" w:rsidRPr="00AC34BE" w:rsidRDefault="00BB72F2" w:rsidP="00BB72F2">
      <w:pPr>
        <w:pStyle w:val="Heading2"/>
      </w:pPr>
      <w:bookmarkStart w:id="132" w:name="_Toc465087553"/>
      <w:bookmarkStart w:id="133" w:name="_Toc485307400"/>
      <w:bookmarkStart w:id="134" w:name="_Toc56094599"/>
      <w:bookmarkStart w:id="135" w:name="_Toc170371753"/>
      <w:r w:rsidRPr="00AC34BE">
        <w:t>2.</w:t>
      </w:r>
      <w:r w:rsidRPr="00AC34BE">
        <w:tab/>
        <w:t>APPLICATION COMPONENTS</w:t>
      </w:r>
      <w:bookmarkEnd w:id="132"/>
      <w:bookmarkEnd w:id="133"/>
      <w:bookmarkEnd w:id="134"/>
      <w:bookmarkEnd w:id="135"/>
    </w:p>
    <w:p w14:paraId="33E855AF" w14:textId="77777777" w:rsidR="00CA2384" w:rsidRDefault="00BB72F2" w:rsidP="00801EB3">
      <w:pPr>
        <w:rPr>
          <w:rFonts w:cs="Arial"/>
        </w:rPr>
      </w:pPr>
      <w:r w:rsidRPr="00AC34BE">
        <w:rPr>
          <w:rFonts w:cs="Arial"/>
        </w:rPr>
        <w:t>You must complete your application using eRA ASSIST, Grants.gov Workspace or anot</w:t>
      </w:r>
      <w:r>
        <w:rPr>
          <w:rFonts w:cs="Arial"/>
        </w:rPr>
        <w:t xml:space="preserve">her system to system (S2S) provider. </w:t>
      </w:r>
      <w:r w:rsidRPr="00300FFF">
        <w:rPr>
          <w:rFonts w:cs="Arial"/>
        </w:rPr>
        <w:t>Applicants must go to both Grans.gov and the SAMHSA website (samhsa.gov) to download the required documents needed to apply for a grant.</w:t>
      </w:r>
    </w:p>
    <w:p w14:paraId="625289E3" w14:textId="4DCF1AE1" w:rsidR="00BB72F2" w:rsidRPr="00AC34BE" w:rsidRDefault="00BB72F2" w:rsidP="00BB72F2">
      <w:pPr>
        <w:pStyle w:val="Heading3"/>
      </w:pPr>
      <w:r w:rsidRPr="00AC34BE">
        <w:t>2.</w:t>
      </w:r>
      <w:r>
        <w:t>1</w:t>
      </w:r>
      <w:r w:rsidRPr="00AC34BE">
        <w:tab/>
        <w:t>Additional Documents for Submission (SAMHSA Website)</w:t>
      </w:r>
    </w:p>
    <w:p w14:paraId="1380C16E" w14:textId="77777777" w:rsidR="00BB72F2" w:rsidRPr="00AC34BE" w:rsidRDefault="00BB72F2" w:rsidP="00BB72F2">
      <w:pPr>
        <w:tabs>
          <w:tab w:val="left" w:pos="1008"/>
        </w:tabs>
        <w:rPr>
          <w:rFonts w:cs="Arial"/>
        </w:rPr>
      </w:pPr>
      <w:r w:rsidRPr="00AC34BE">
        <w:rPr>
          <w:rFonts w:cs="Arial"/>
        </w:rPr>
        <w:t xml:space="preserve">You will find additional materials you will need to complete your application on the SAMHSA website at </w:t>
      </w:r>
      <w:hyperlink r:id="rId24" w:history="1">
        <w:r w:rsidRPr="00AC34BE">
          <w:rPr>
            <w:rStyle w:val="Hyperlink"/>
            <w:rFonts w:cs="Arial"/>
          </w:rPr>
          <w:t>http://www.samhsa.gov/grants/applying/forms-resources</w:t>
        </w:r>
      </w:hyperlink>
      <w:r w:rsidRPr="00AC34BE">
        <w:rPr>
          <w:rFonts w:cs="Arial"/>
        </w:rPr>
        <w:t>.</w:t>
      </w:r>
    </w:p>
    <w:p w14:paraId="4D894505" w14:textId="636A823D" w:rsidR="00885282" w:rsidRDefault="00BB72F2" w:rsidP="00801EB3">
      <w:pPr>
        <w:tabs>
          <w:tab w:val="left" w:pos="720"/>
        </w:tabs>
        <w:rPr>
          <w:rFonts w:cs="Arial"/>
        </w:rPr>
      </w:pPr>
      <w:r w:rsidRPr="00AC34BE">
        <w:rPr>
          <w:rFonts w:cs="Arial"/>
        </w:rPr>
        <w:t xml:space="preserve">For a </w:t>
      </w:r>
      <w:r w:rsidRPr="00AC34BE">
        <w:rPr>
          <w:rFonts w:cs="Arial"/>
          <w:b/>
        </w:rPr>
        <w:t>full list of required application components</w:t>
      </w:r>
      <w:r w:rsidRPr="00AC34BE">
        <w:rPr>
          <w:rFonts w:cs="Arial"/>
        </w:rPr>
        <w:t xml:space="preserve">, refer to </w:t>
      </w:r>
      <w:r w:rsidRPr="003A5D6C">
        <w:rPr>
          <w:rFonts w:cs="Arial"/>
        </w:rPr>
        <w:t>Section II-3.1, Required Application Components.</w:t>
      </w:r>
      <w:bookmarkStart w:id="136" w:name="_3._WRITE_AND"/>
      <w:bookmarkStart w:id="137" w:name="_Toc465087554"/>
      <w:bookmarkStart w:id="138" w:name="_Toc485307401"/>
      <w:bookmarkEnd w:id="136"/>
      <w:r w:rsidR="00885282">
        <w:rPr>
          <w:rFonts w:cs="Arial"/>
        </w:rPr>
        <w:br w:type="page"/>
      </w:r>
    </w:p>
    <w:p w14:paraId="2629A32A" w14:textId="77777777" w:rsidR="00BB72F2" w:rsidRPr="00AC34BE" w:rsidRDefault="00BB72F2" w:rsidP="00885282">
      <w:pPr>
        <w:pStyle w:val="Heading2"/>
      </w:pPr>
      <w:bookmarkStart w:id="139" w:name="_3._WRITE_AND_1"/>
      <w:bookmarkStart w:id="140" w:name="_Toc56094600"/>
      <w:bookmarkStart w:id="141" w:name="_Toc170371754"/>
      <w:bookmarkEnd w:id="139"/>
      <w:r w:rsidRPr="00576D27">
        <w:rPr>
          <w:szCs w:val="24"/>
        </w:rPr>
        <w:t>3.</w:t>
      </w:r>
      <w:r w:rsidRPr="00576D27">
        <w:rPr>
          <w:szCs w:val="24"/>
        </w:rPr>
        <w:tab/>
        <w:t>WRITE</w:t>
      </w:r>
      <w:r w:rsidRPr="00AC34BE">
        <w:t xml:space="preserve"> AND COMPLETE APPLICATION</w:t>
      </w:r>
      <w:bookmarkEnd w:id="137"/>
      <w:bookmarkEnd w:id="138"/>
      <w:bookmarkEnd w:id="140"/>
      <w:bookmarkEnd w:id="141"/>
    </w:p>
    <w:p w14:paraId="176035B7" w14:textId="77777777" w:rsidR="00BB72F2" w:rsidRDefault="00BB72F2" w:rsidP="00BB72F2">
      <w:pPr>
        <w:tabs>
          <w:tab w:val="left" w:pos="1008"/>
        </w:tabs>
        <w:rPr>
          <w:rFonts w:cs="Arial"/>
          <w:b/>
          <w:bCs/>
          <w:szCs w:val="24"/>
        </w:rPr>
      </w:pPr>
      <w:r w:rsidRPr="00AC34BE">
        <w:rPr>
          <w:rFonts w:cs="Arial"/>
          <w:b/>
          <w:bCs/>
          <w:szCs w:val="24"/>
        </w:rPr>
        <w:t xml:space="preserve">SAMHSA strongly encourages you to sign up for Grants.gov email notifications regarding this </w:t>
      </w:r>
      <w:r>
        <w:rPr>
          <w:rFonts w:cs="Arial"/>
          <w:b/>
          <w:bCs/>
          <w:szCs w:val="24"/>
        </w:rPr>
        <w:t>FOA.</w:t>
      </w:r>
      <w:r w:rsidRPr="00AC34BE">
        <w:rPr>
          <w:rFonts w:cs="Arial"/>
          <w:b/>
          <w:bCs/>
          <w:szCs w:val="24"/>
        </w:rPr>
        <w:t xml:space="preserve"> If the FO</w:t>
      </w:r>
      <w:r>
        <w:rPr>
          <w:rFonts w:cs="Arial"/>
          <w:b/>
          <w:bCs/>
          <w:szCs w:val="24"/>
        </w:rPr>
        <w:t>A</w:t>
      </w:r>
      <w:r w:rsidRPr="00AC34BE">
        <w:rPr>
          <w:rFonts w:cs="Arial"/>
          <w:b/>
          <w:bCs/>
          <w:szCs w:val="24"/>
        </w:rPr>
        <w:t xml:space="preserve"> is cancelled or modified, individuals who sign up with Grants.gov for updates will be automatically notified.</w:t>
      </w:r>
    </w:p>
    <w:p w14:paraId="60F97C9A" w14:textId="77777777" w:rsidR="00BB72F2" w:rsidRDefault="00BB72F2" w:rsidP="00BB72F2">
      <w:pPr>
        <w:pStyle w:val="Heading3"/>
      </w:pPr>
      <w:bookmarkStart w:id="142" w:name="_3.1_Required_Application"/>
      <w:bookmarkEnd w:id="142"/>
      <w:r w:rsidRPr="00AC34BE">
        <w:lastRenderedPageBreak/>
        <w:t>3.1</w:t>
      </w:r>
      <w:r w:rsidRPr="00AC34BE">
        <w:tab/>
        <w:t>Required Application Components</w:t>
      </w:r>
    </w:p>
    <w:p w14:paraId="5E2E18F4" w14:textId="6BF29907" w:rsidR="00BB72F2" w:rsidRPr="00AC34BE" w:rsidRDefault="00BB72F2" w:rsidP="00F005EA">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w:t>
      </w:r>
      <w:r w:rsidR="00F44962" w:rsidRPr="00AC34BE">
        <w:rPr>
          <w:rFonts w:cs="Arial"/>
          <w:color w:val="000000"/>
          <w:szCs w:val="24"/>
        </w:rPr>
        <w:t xml:space="preserve"> </w:t>
      </w:r>
      <w:r w:rsidRPr="00AC34BE">
        <w:rPr>
          <w:rFonts w:cs="Arial"/>
          <w:szCs w:val="24"/>
        </w:rPr>
        <w:t>Directions for creating PDF files can be fo</w:t>
      </w:r>
      <w:r>
        <w:rPr>
          <w:rFonts w:cs="Arial"/>
          <w:szCs w:val="24"/>
        </w:rPr>
        <w:t>und on the Grants.gov website. S</w:t>
      </w:r>
      <w:r w:rsidRPr="00AC34BE">
        <w:rPr>
          <w:rFonts w:cs="Arial"/>
          <w:szCs w:val="24"/>
        </w:rPr>
        <w:t>ee</w:t>
      </w:r>
      <w:r w:rsidRPr="00AC34BE">
        <w:rPr>
          <w:rFonts w:cs="Arial"/>
          <w:b/>
          <w:bCs/>
        </w:rPr>
        <w:t xml:space="preserve"> </w:t>
      </w:r>
      <w:r w:rsidRPr="0080071B">
        <w:rPr>
          <w:rStyle w:val="Hyperlink"/>
          <w:rFonts w:cs="Arial"/>
          <w:bCs/>
          <w:color w:val="auto"/>
          <w:u w:val="none"/>
        </w:rPr>
        <w:t>Appendix B</w:t>
      </w:r>
      <w:r w:rsidRPr="00AC34BE">
        <w:rPr>
          <w:rFonts w:cs="Arial"/>
          <w:b/>
          <w:bCs/>
        </w:rPr>
        <w:t xml:space="preserve"> for all</w:t>
      </w:r>
      <w:r w:rsidRPr="00AC34BE">
        <w:rPr>
          <w:rFonts w:cs="Arial"/>
          <w:bCs/>
        </w:rPr>
        <w:t xml:space="preserve"> application formatting and validation requirements</w:t>
      </w:r>
      <w:r>
        <w:rPr>
          <w:rFonts w:cs="Arial"/>
          <w:b/>
          <w:bCs/>
        </w:rPr>
        <w:t>.</w:t>
      </w:r>
      <w:r w:rsidR="00F44962">
        <w:rPr>
          <w:rFonts w:cs="Arial"/>
          <w:b/>
          <w:bCs/>
        </w:rPr>
        <w:t xml:space="preserve"> </w:t>
      </w:r>
      <w:r w:rsidRPr="00AC34BE">
        <w:rPr>
          <w:rFonts w:cs="Arial"/>
          <w:b/>
          <w:bCs/>
        </w:rPr>
        <w:t>Applications that do not comply with these requirements will be screened out and will not be reviewed.</w:t>
      </w:r>
    </w:p>
    <w:p w14:paraId="35BA2335" w14:textId="2357F516" w:rsidR="00BB72F2" w:rsidRDefault="00BB72F2" w:rsidP="00F005EA">
      <w:pPr>
        <w:tabs>
          <w:tab w:val="left" w:pos="1008"/>
        </w:tabs>
        <w:rPr>
          <w:rFonts w:cs="Arial"/>
          <w:b/>
        </w:rPr>
      </w:pPr>
      <w:r w:rsidRPr="00AC34BE">
        <w:rPr>
          <w:rFonts w:cs="Arial"/>
          <w:b/>
        </w:rPr>
        <w:t>Standard Application Components</w:t>
      </w:r>
    </w:p>
    <w:p w14:paraId="40E578E1" w14:textId="6848C8D8" w:rsidR="00BB72F2" w:rsidRPr="00AC34BE" w:rsidRDefault="00BB72F2" w:rsidP="00BB72F2">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Pr="00AC34BE">
        <w:rPr>
          <w:rFonts w:cs="Arial"/>
        </w:rPr>
        <w:t>This table consists of a full list of standard application components, a description of each required component, and its source for application submission.</w:t>
      </w:r>
      <w:r w:rsidR="00F44962" w:rsidRPr="00AC34BE">
        <w:rPr>
          <w:rFonts w:cs="Arial"/>
        </w:rPr>
        <w:t xml:space="preserve"> </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227"/>
        <w:gridCol w:w="5490"/>
        <w:gridCol w:w="1301"/>
      </w:tblGrid>
      <w:tr w:rsidR="00BB72F2" w:rsidRPr="00AC34BE" w14:paraId="65D6AAEC" w14:textId="77777777" w:rsidTr="00F13BC1">
        <w:trPr>
          <w:cantSplit/>
          <w:tblHeader/>
        </w:trPr>
        <w:tc>
          <w:tcPr>
            <w:tcW w:w="450" w:type="dxa"/>
            <w:shd w:val="clear" w:color="auto" w:fill="B8CCE4" w:themeFill="accent1" w:themeFillTint="66"/>
            <w:vAlign w:val="center"/>
          </w:tcPr>
          <w:p w14:paraId="4726892A" w14:textId="77777777" w:rsidR="00BB72F2" w:rsidRPr="00A821EC" w:rsidRDefault="00BB72F2" w:rsidP="00F005EA">
            <w:pPr>
              <w:spacing w:after="0"/>
              <w:jc w:val="center"/>
              <w:rPr>
                <w:rFonts w:cs="Arial"/>
                <w:b/>
                <w:sz w:val="22"/>
                <w:szCs w:val="22"/>
              </w:rPr>
            </w:pPr>
            <w:bookmarkStart w:id="143" w:name="_4._APPLY:_REQUIRED"/>
            <w:bookmarkEnd w:id="143"/>
            <w:r w:rsidRPr="00A821EC">
              <w:rPr>
                <w:rFonts w:cs="Arial"/>
                <w:b/>
                <w:sz w:val="22"/>
                <w:szCs w:val="22"/>
              </w:rPr>
              <w:t>#</w:t>
            </w:r>
          </w:p>
        </w:tc>
        <w:tc>
          <w:tcPr>
            <w:tcW w:w="2227" w:type="dxa"/>
            <w:shd w:val="clear" w:color="auto" w:fill="B8CCE4" w:themeFill="accent1" w:themeFillTint="66"/>
            <w:vAlign w:val="center"/>
          </w:tcPr>
          <w:p w14:paraId="388CDFBB" w14:textId="60AD3C7D" w:rsidR="00BB72F2" w:rsidRPr="00A821EC" w:rsidRDefault="00BB72F2" w:rsidP="00F005EA">
            <w:pPr>
              <w:spacing w:after="0"/>
              <w:jc w:val="center"/>
              <w:rPr>
                <w:rFonts w:cs="Arial"/>
                <w:b/>
                <w:sz w:val="22"/>
                <w:szCs w:val="22"/>
              </w:rPr>
            </w:pPr>
            <w:r w:rsidRPr="00A821EC">
              <w:rPr>
                <w:rFonts w:cs="Arial"/>
                <w:b/>
                <w:sz w:val="22"/>
                <w:szCs w:val="22"/>
              </w:rPr>
              <w:t>Standard Application Components</w:t>
            </w:r>
          </w:p>
        </w:tc>
        <w:tc>
          <w:tcPr>
            <w:tcW w:w="5490" w:type="dxa"/>
            <w:shd w:val="clear" w:color="auto" w:fill="B8CCE4" w:themeFill="accent1" w:themeFillTint="66"/>
            <w:vAlign w:val="center"/>
          </w:tcPr>
          <w:p w14:paraId="53612BD5" w14:textId="77777777" w:rsidR="00BB72F2" w:rsidRPr="00A821EC" w:rsidRDefault="00BB72F2" w:rsidP="00F005EA">
            <w:pPr>
              <w:spacing w:after="0"/>
              <w:jc w:val="center"/>
              <w:rPr>
                <w:rFonts w:cs="Arial"/>
                <w:b/>
                <w:sz w:val="22"/>
                <w:szCs w:val="22"/>
              </w:rPr>
            </w:pPr>
            <w:r w:rsidRPr="00A821EC">
              <w:rPr>
                <w:rFonts w:cs="Arial"/>
                <w:b/>
                <w:sz w:val="22"/>
                <w:szCs w:val="22"/>
              </w:rPr>
              <w:t>Description</w:t>
            </w:r>
          </w:p>
        </w:tc>
        <w:tc>
          <w:tcPr>
            <w:tcW w:w="1301" w:type="dxa"/>
            <w:shd w:val="clear" w:color="auto" w:fill="B8CCE4" w:themeFill="accent1" w:themeFillTint="66"/>
            <w:vAlign w:val="center"/>
          </w:tcPr>
          <w:p w14:paraId="69D9DBEB" w14:textId="77777777" w:rsidR="00BB72F2" w:rsidRPr="00A821EC" w:rsidRDefault="00BB72F2" w:rsidP="00F005EA">
            <w:pPr>
              <w:spacing w:after="0"/>
              <w:jc w:val="center"/>
              <w:rPr>
                <w:rFonts w:cs="Arial"/>
                <w:b/>
                <w:sz w:val="22"/>
                <w:szCs w:val="22"/>
              </w:rPr>
            </w:pPr>
            <w:r w:rsidRPr="00A821EC">
              <w:rPr>
                <w:rFonts w:cs="Arial"/>
                <w:b/>
                <w:sz w:val="22"/>
                <w:szCs w:val="22"/>
              </w:rPr>
              <w:t>Source</w:t>
            </w:r>
          </w:p>
        </w:tc>
      </w:tr>
      <w:tr w:rsidR="00BB72F2" w:rsidRPr="00AC34BE" w14:paraId="3EADD12C" w14:textId="77777777" w:rsidTr="00F13BC1">
        <w:trPr>
          <w:trHeight w:val="521"/>
        </w:trPr>
        <w:tc>
          <w:tcPr>
            <w:tcW w:w="450" w:type="dxa"/>
            <w:shd w:val="clear" w:color="auto" w:fill="auto"/>
          </w:tcPr>
          <w:p w14:paraId="776816CB" w14:textId="77777777" w:rsidR="00BB72F2" w:rsidRPr="00A821EC" w:rsidRDefault="00BB72F2" w:rsidP="00BB72F2">
            <w:pPr>
              <w:spacing w:after="0"/>
              <w:jc w:val="center"/>
              <w:rPr>
                <w:rFonts w:cs="Arial"/>
                <w:sz w:val="20"/>
              </w:rPr>
            </w:pPr>
            <w:r w:rsidRPr="00A821EC">
              <w:rPr>
                <w:rFonts w:cs="Arial"/>
                <w:sz w:val="20"/>
              </w:rPr>
              <w:t>1</w:t>
            </w:r>
          </w:p>
        </w:tc>
        <w:tc>
          <w:tcPr>
            <w:tcW w:w="2227" w:type="dxa"/>
            <w:shd w:val="clear" w:color="auto" w:fill="auto"/>
          </w:tcPr>
          <w:p w14:paraId="6F3F5BA2" w14:textId="77777777" w:rsidR="00BB72F2" w:rsidRPr="00A821EC" w:rsidRDefault="00BB72F2" w:rsidP="00BB72F2">
            <w:pPr>
              <w:rPr>
                <w:rFonts w:cs="Arial"/>
                <w:b/>
                <w:sz w:val="20"/>
              </w:rPr>
            </w:pPr>
            <w:r w:rsidRPr="00A821EC">
              <w:rPr>
                <w:rFonts w:cs="Arial"/>
                <w:sz w:val="20"/>
              </w:rPr>
              <w:t>SF-424 (Application for Federal Assistance) Form</w:t>
            </w:r>
          </w:p>
        </w:tc>
        <w:tc>
          <w:tcPr>
            <w:tcW w:w="5490" w:type="dxa"/>
            <w:shd w:val="clear" w:color="auto" w:fill="auto"/>
          </w:tcPr>
          <w:p w14:paraId="6CAB59A6" w14:textId="54792D88" w:rsidR="00BB72F2" w:rsidRDefault="00BB72F2" w:rsidP="00BB72F2">
            <w:pPr>
              <w:spacing w:after="0"/>
              <w:rPr>
                <w:rFonts w:cs="Arial"/>
                <w:sz w:val="20"/>
              </w:rPr>
            </w:pPr>
            <w:r w:rsidRPr="00A821EC">
              <w:rPr>
                <w:rFonts w:cs="Arial"/>
                <w:sz w:val="20"/>
              </w:rPr>
              <w:t>This form must be completed by applicants for all SAMHSA grants</w:t>
            </w:r>
            <w:r>
              <w:rPr>
                <w:rFonts w:cs="Arial"/>
                <w:sz w:val="20"/>
              </w:rPr>
              <w:t>.</w:t>
            </w:r>
            <w:r w:rsidR="00F44962" w:rsidRPr="00A821EC">
              <w:rPr>
                <w:rFonts w:cs="Arial"/>
                <w:sz w:val="20"/>
              </w:rPr>
              <w:t xml:space="preserve"> </w:t>
            </w:r>
          </w:p>
          <w:p w14:paraId="049B22A1" w14:textId="6B0BDCE8" w:rsidR="00BB72F2" w:rsidRPr="00300FFF" w:rsidRDefault="00BB72F2" w:rsidP="00BB72F2">
            <w:pPr>
              <w:rPr>
                <w:rFonts w:cs="Arial"/>
                <w:sz w:val="20"/>
              </w:rPr>
            </w:pPr>
            <w:r w:rsidRPr="00300FFF">
              <w:rPr>
                <w:rFonts w:cs="Arial"/>
                <w:sz w:val="20"/>
              </w:rPr>
              <w:t>The names and contact information for Project Director (PD) and Business Official (BO) are required for SAMHSA applications, and are to be entered on the SF-424 form.</w:t>
            </w:r>
          </w:p>
          <w:p w14:paraId="4E8C2E90" w14:textId="1CFB49B7" w:rsidR="00BB72F2" w:rsidRPr="00300FFF" w:rsidRDefault="00BB72F2" w:rsidP="00545B4F">
            <w:pPr>
              <w:numPr>
                <w:ilvl w:val="0"/>
                <w:numId w:val="96"/>
              </w:numPr>
              <w:spacing w:after="160" w:line="252" w:lineRule="auto"/>
              <w:rPr>
                <w:rFonts w:cs="Arial"/>
                <w:sz w:val="20"/>
              </w:rPr>
            </w:pPr>
            <w:r w:rsidRPr="00300FFF">
              <w:rPr>
                <w:rFonts w:cs="Arial"/>
                <w:sz w:val="20"/>
              </w:rPr>
              <w:t xml:space="preserve">The PD must have an eRA Commons account: the PD’s Commons ID must be entered in field </w:t>
            </w:r>
            <w:r w:rsidRPr="00300FFF">
              <w:rPr>
                <w:rFonts w:cs="Arial"/>
                <w:b/>
                <w:bCs/>
                <w:sz w:val="20"/>
              </w:rPr>
              <w:t>4. Applicant Identifier</w:t>
            </w:r>
            <w:r w:rsidRPr="00300FFF">
              <w:rPr>
                <w:rFonts w:cs="Arial"/>
                <w:sz w:val="20"/>
              </w:rPr>
              <w:t xml:space="preserve">; and the PD’s name, phone number and email address must be entered in Section </w:t>
            </w:r>
            <w:r w:rsidRPr="00300FFF">
              <w:rPr>
                <w:rFonts w:cs="Arial"/>
                <w:b/>
                <w:bCs/>
                <w:sz w:val="20"/>
              </w:rPr>
              <w:t>8. 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w:t>
            </w:r>
          </w:p>
          <w:p w14:paraId="72E32D5D" w14:textId="77777777" w:rsidR="00BB72F2" w:rsidRPr="00300FFF" w:rsidRDefault="00BB72F2" w:rsidP="00545B4F">
            <w:pPr>
              <w:numPr>
                <w:ilvl w:val="0"/>
                <w:numId w:val="96"/>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four of the SF 424.  The organization mailing address is required in section 8.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10504DF0" w14:textId="77777777" w:rsidR="00BB72F2" w:rsidRPr="00A821EC" w:rsidRDefault="00BB72F2" w:rsidP="00BB72F2">
            <w:pPr>
              <w:spacing w:after="0"/>
              <w:rPr>
                <w:rFonts w:cs="Arial"/>
                <w:sz w:val="20"/>
              </w:rPr>
            </w:pPr>
            <w:r w:rsidRPr="00300FFF">
              <w:rPr>
                <w:rFonts w:cs="Arial"/>
                <w:sz w:val="20"/>
              </w:rPr>
              <w:t>All SAMHSA Notices of Award (NoAs) will be emailed by SAMHSA via NIH’s eRA Commons to the Project Director/Principal Investigator (PD/PI), and the Signing Official/Business Official (SO/BO).</w:t>
            </w:r>
          </w:p>
        </w:tc>
        <w:tc>
          <w:tcPr>
            <w:tcW w:w="1301" w:type="dxa"/>
            <w:shd w:val="clear" w:color="auto" w:fill="auto"/>
          </w:tcPr>
          <w:p w14:paraId="73CA9B1E" w14:textId="77777777" w:rsidR="00BB72F2" w:rsidRPr="00A821EC" w:rsidRDefault="00BB72F2" w:rsidP="00BB72F2">
            <w:pPr>
              <w:spacing w:after="0"/>
              <w:rPr>
                <w:rFonts w:cs="Arial"/>
                <w:sz w:val="20"/>
              </w:rPr>
            </w:pPr>
            <w:r w:rsidRPr="00FB1AA8">
              <w:rPr>
                <w:rFonts w:cs="Arial"/>
                <w:sz w:val="20"/>
              </w:rPr>
              <w:t>ASSIST, Workspace, or other S2S provider</w:t>
            </w:r>
          </w:p>
        </w:tc>
      </w:tr>
      <w:tr w:rsidR="00BB72F2" w:rsidRPr="00AC34BE" w14:paraId="4FAB923D" w14:textId="77777777" w:rsidTr="00F13BC1">
        <w:trPr>
          <w:trHeight w:val="1007"/>
        </w:trPr>
        <w:tc>
          <w:tcPr>
            <w:tcW w:w="450" w:type="dxa"/>
            <w:shd w:val="clear" w:color="auto" w:fill="auto"/>
          </w:tcPr>
          <w:p w14:paraId="2D3E67D1" w14:textId="77777777" w:rsidR="00BB72F2" w:rsidRPr="00A821EC" w:rsidRDefault="00BB72F2" w:rsidP="00BB72F2">
            <w:pPr>
              <w:jc w:val="center"/>
              <w:rPr>
                <w:rFonts w:cs="Arial"/>
                <w:sz w:val="20"/>
              </w:rPr>
            </w:pPr>
            <w:r w:rsidRPr="00A821EC">
              <w:rPr>
                <w:rFonts w:cs="Arial"/>
                <w:sz w:val="20"/>
              </w:rPr>
              <w:t>2</w:t>
            </w:r>
          </w:p>
        </w:tc>
        <w:tc>
          <w:tcPr>
            <w:tcW w:w="2227" w:type="dxa"/>
            <w:shd w:val="clear" w:color="auto" w:fill="auto"/>
          </w:tcPr>
          <w:p w14:paraId="4E2186CE" w14:textId="77777777" w:rsidR="00BB72F2" w:rsidRPr="00A821EC" w:rsidRDefault="00BB72F2" w:rsidP="00BB72F2">
            <w:pPr>
              <w:spacing w:after="0"/>
              <w:rPr>
                <w:rFonts w:cs="Arial"/>
                <w:sz w:val="20"/>
              </w:rPr>
            </w:pPr>
            <w:r w:rsidRPr="00A821EC">
              <w:rPr>
                <w:rFonts w:cs="Arial"/>
                <w:sz w:val="20"/>
              </w:rPr>
              <w:t>SF-424 A (Budget Information – Non-Construction Programs) Form</w:t>
            </w:r>
          </w:p>
        </w:tc>
        <w:tc>
          <w:tcPr>
            <w:tcW w:w="5490" w:type="dxa"/>
            <w:shd w:val="clear" w:color="auto" w:fill="auto"/>
          </w:tcPr>
          <w:p w14:paraId="773D6A6B" w14:textId="1CF3FD43" w:rsidR="00BB72F2" w:rsidRPr="00A821EC" w:rsidRDefault="00BB72F2" w:rsidP="00BB72F2">
            <w:pPr>
              <w:autoSpaceDE w:val="0"/>
              <w:autoSpaceDN w:val="0"/>
              <w:adjustRightInd w:val="0"/>
              <w:spacing w:after="0"/>
              <w:rPr>
                <w:rFonts w:cs="Arial"/>
                <w:sz w:val="20"/>
              </w:rPr>
            </w:pPr>
            <w:r w:rsidRPr="00A821EC">
              <w:rPr>
                <w:rFonts w:cs="Arial"/>
                <w:bCs/>
                <w:color w:val="000000"/>
                <w:sz w:val="20"/>
              </w:rPr>
              <w:t>Use SF-424A.</w:t>
            </w:r>
            <w:r w:rsidR="00F44962" w:rsidRPr="00A821EC">
              <w:rPr>
                <w:rFonts w:cs="Arial"/>
                <w:bCs/>
                <w:color w:val="000000"/>
                <w:sz w:val="20"/>
              </w:rPr>
              <w:t xml:space="preserve"> </w:t>
            </w:r>
            <w:r w:rsidRPr="00A821EC">
              <w:rPr>
                <w:rFonts w:cs="Arial"/>
                <w:bCs/>
                <w:color w:val="000000"/>
                <w:sz w:val="20"/>
              </w:rPr>
              <w:t>Fill out Sections A, B, D and E of the SF-424A.</w:t>
            </w:r>
            <w:r w:rsidR="00F44962" w:rsidRPr="00A821EC">
              <w:rPr>
                <w:rFonts w:cs="Arial"/>
                <w:bCs/>
                <w:color w:val="000000"/>
                <w:sz w:val="20"/>
              </w:rPr>
              <w:t xml:space="preserve"> </w:t>
            </w:r>
            <w:r w:rsidRPr="00A821EC">
              <w:rPr>
                <w:rFonts w:cs="Arial"/>
                <w:bCs/>
                <w:color w:val="000000"/>
                <w:sz w:val="20"/>
              </w:rPr>
              <w:t xml:space="preserve">Section C should only be completed if applicable. </w:t>
            </w:r>
            <w:r w:rsidRPr="00A821EC">
              <w:rPr>
                <w:rFonts w:cs="Arial"/>
                <w:b/>
                <w:bCs/>
                <w:color w:val="000000"/>
                <w:sz w:val="20"/>
              </w:rPr>
              <w:t>It is highly recommended that you use the sample budget format in the FO</w:t>
            </w:r>
            <w:r>
              <w:rPr>
                <w:rFonts w:cs="Arial"/>
                <w:b/>
                <w:bCs/>
                <w:color w:val="000000"/>
                <w:sz w:val="20"/>
              </w:rPr>
              <w:t>A</w:t>
            </w:r>
            <w:r w:rsidRPr="00A821EC">
              <w:rPr>
                <w:rFonts w:cs="Arial"/>
                <w:b/>
                <w:bCs/>
                <w:color w:val="000000"/>
                <w:sz w:val="20"/>
              </w:rPr>
              <w:t>.</w:t>
            </w:r>
            <w:r w:rsidR="00F44962" w:rsidRPr="00A821EC">
              <w:rPr>
                <w:rFonts w:cs="Arial"/>
                <w:b/>
                <w:bCs/>
                <w:color w:val="000000"/>
                <w:sz w:val="20"/>
              </w:rPr>
              <w:t xml:space="preserve"> </w:t>
            </w:r>
          </w:p>
        </w:tc>
        <w:tc>
          <w:tcPr>
            <w:tcW w:w="1301" w:type="dxa"/>
            <w:shd w:val="clear" w:color="auto" w:fill="auto"/>
          </w:tcPr>
          <w:p w14:paraId="0A28860F" w14:textId="77777777" w:rsidR="00BB72F2" w:rsidRPr="00A821EC" w:rsidRDefault="00BB72F2" w:rsidP="00BB72F2">
            <w:pPr>
              <w:spacing w:after="0"/>
              <w:rPr>
                <w:rFonts w:cs="Arial"/>
                <w:sz w:val="20"/>
              </w:rPr>
            </w:pPr>
            <w:r w:rsidRPr="0031549F">
              <w:rPr>
                <w:rFonts w:cs="Arial"/>
                <w:sz w:val="20"/>
              </w:rPr>
              <w:t>ASSIST, Workspace, or other S2S provider</w:t>
            </w:r>
          </w:p>
        </w:tc>
      </w:tr>
      <w:tr w:rsidR="00BB72F2" w:rsidRPr="00AC34BE" w14:paraId="4938C2C1" w14:textId="77777777" w:rsidTr="00F13BC1">
        <w:tc>
          <w:tcPr>
            <w:tcW w:w="450" w:type="dxa"/>
            <w:shd w:val="clear" w:color="auto" w:fill="auto"/>
          </w:tcPr>
          <w:p w14:paraId="04160F1F" w14:textId="77777777" w:rsidR="00BB72F2" w:rsidRPr="00A821EC" w:rsidRDefault="00BB72F2" w:rsidP="00BB72F2">
            <w:pPr>
              <w:jc w:val="center"/>
              <w:rPr>
                <w:rFonts w:cs="Arial"/>
                <w:sz w:val="20"/>
              </w:rPr>
            </w:pPr>
            <w:r>
              <w:rPr>
                <w:rFonts w:cs="Arial"/>
                <w:sz w:val="20"/>
              </w:rPr>
              <w:t>3</w:t>
            </w:r>
          </w:p>
        </w:tc>
        <w:tc>
          <w:tcPr>
            <w:tcW w:w="2227" w:type="dxa"/>
            <w:shd w:val="clear" w:color="auto" w:fill="auto"/>
          </w:tcPr>
          <w:p w14:paraId="5D4ECD62" w14:textId="77777777" w:rsidR="00BB72F2" w:rsidRPr="00A821EC" w:rsidRDefault="00BB72F2" w:rsidP="00BB72F2">
            <w:pPr>
              <w:rPr>
                <w:rFonts w:cs="Arial"/>
                <w:b/>
                <w:sz w:val="20"/>
              </w:rPr>
            </w:pPr>
            <w:r w:rsidRPr="00A821EC">
              <w:rPr>
                <w:rFonts w:cs="Arial"/>
                <w:bCs/>
                <w:sz w:val="20"/>
              </w:rPr>
              <w:t>Project/Performance Site Location(s) Form</w:t>
            </w:r>
          </w:p>
        </w:tc>
        <w:tc>
          <w:tcPr>
            <w:tcW w:w="5490" w:type="dxa"/>
            <w:shd w:val="clear" w:color="auto" w:fill="auto"/>
          </w:tcPr>
          <w:p w14:paraId="332A207D" w14:textId="77777777" w:rsidR="00BB72F2" w:rsidRPr="00A821EC" w:rsidRDefault="00BB72F2" w:rsidP="00BB72F2">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301" w:type="dxa"/>
            <w:shd w:val="clear" w:color="auto" w:fill="auto"/>
          </w:tcPr>
          <w:p w14:paraId="722D26DC" w14:textId="77777777" w:rsidR="00BB72F2" w:rsidRPr="00A821EC" w:rsidRDefault="00BB72F2" w:rsidP="00BB72F2">
            <w:pPr>
              <w:tabs>
                <w:tab w:val="left" w:pos="90"/>
              </w:tabs>
              <w:rPr>
                <w:rFonts w:cs="Arial"/>
                <w:sz w:val="20"/>
              </w:rPr>
            </w:pPr>
            <w:r w:rsidRPr="0031549F">
              <w:rPr>
                <w:rFonts w:cs="Arial"/>
                <w:sz w:val="20"/>
              </w:rPr>
              <w:t>ASSIST, Workspace, or other S2S provider</w:t>
            </w:r>
          </w:p>
        </w:tc>
      </w:tr>
      <w:tr w:rsidR="00BB72F2" w:rsidRPr="00AC34BE" w14:paraId="7572CC93" w14:textId="77777777" w:rsidTr="00F13BC1">
        <w:trPr>
          <w:trHeight w:val="413"/>
        </w:trPr>
        <w:tc>
          <w:tcPr>
            <w:tcW w:w="450" w:type="dxa"/>
            <w:shd w:val="clear" w:color="auto" w:fill="auto"/>
          </w:tcPr>
          <w:p w14:paraId="21943145" w14:textId="77777777" w:rsidR="00BB72F2" w:rsidRPr="00A821EC" w:rsidRDefault="00BB72F2" w:rsidP="00BB72F2">
            <w:pPr>
              <w:jc w:val="center"/>
              <w:rPr>
                <w:rFonts w:cs="Arial"/>
                <w:sz w:val="20"/>
              </w:rPr>
            </w:pPr>
            <w:r>
              <w:rPr>
                <w:rFonts w:cs="Arial"/>
                <w:sz w:val="20"/>
              </w:rPr>
              <w:t>4</w:t>
            </w:r>
          </w:p>
        </w:tc>
        <w:tc>
          <w:tcPr>
            <w:tcW w:w="2227" w:type="dxa"/>
            <w:shd w:val="clear" w:color="auto" w:fill="auto"/>
          </w:tcPr>
          <w:p w14:paraId="4D32DEA9" w14:textId="77777777" w:rsidR="00BB72F2" w:rsidRPr="00A821EC" w:rsidRDefault="00BB72F2" w:rsidP="00BB72F2">
            <w:pPr>
              <w:rPr>
                <w:rFonts w:cs="Arial"/>
                <w:sz w:val="20"/>
              </w:rPr>
            </w:pPr>
            <w:r w:rsidRPr="00A821EC">
              <w:rPr>
                <w:rFonts w:cs="Arial"/>
                <w:sz w:val="20"/>
              </w:rPr>
              <w:t xml:space="preserve">Project Abstract Summary </w:t>
            </w:r>
          </w:p>
        </w:tc>
        <w:tc>
          <w:tcPr>
            <w:tcW w:w="5490" w:type="dxa"/>
            <w:shd w:val="clear" w:color="auto" w:fill="auto"/>
          </w:tcPr>
          <w:p w14:paraId="3394D4E2" w14:textId="5AEF5E16" w:rsidR="00BB72F2" w:rsidRPr="00A821EC" w:rsidRDefault="00BB72F2" w:rsidP="00BB72F2">
            <w:pPr>
              <w:tabs>
                <w:tab w:val="left" w:pos="90"/>
              </w:tabs>
              <w:rPr>
                <w:rFonts w:cs="Arial"/>
                <w:sz w:val="20"/>
              </w:rPr>
            </w:pPr>
            <w:r w:rsidRPr="00A821EC">
              <w:rPr>
                <w:rFonts w:cs="Arial"/>
                <w:sz w:val="20"/>
              </w:rPr>
              <w:t>Your total abstract mus</w:t>
            </w:r>
            <w:r>
              <w:rPr>
                <w:rFonts w:cs="Arial"/>
                <w:sz w:val="20"/>
              </w:rPr>
              <w:t xml:space="preserve">t not be longer than 35 lines.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w:t>
            </w:r>
            <w:r w:rsidR="00F44962" w:rsidRPr="00A821EC">
              <w:rPr>
                <w:rFonts w:cs="Arial"/>
                <w:sz w:val="20"/>
              </w:rPr>
              <w:t xml:space="preserve"> </w:t>
            </w:r>
            <w:r w:rsidRPr="00A821EC">
              <w:rPr>
                <w:rFonts w:cs="Arial"/>
                <w:sz w:val="20"/>
              </w:rPr>
              <w:t>In the first five lines or less of your abstract, write a summary of your project that can be used, if your project is funded, in publications, reports to Congress, or press releases.</w:t>
            </w:r>
          </w:p>
        </w:tc>
        <w:tc>
          <w:tcPr>
            <w:tcW w:w="1301" w:type="dxa"/>
            <w:shd w:val="clear" w:color="auto" w:fill="auto"/>
          </w:tcPr>
          <w:p w14:paraId="6FB7B39F" w14:textId="77777777" w:rsidR="00BB72F2" w:rsidRPr="00A821EC" w:rsidRDefault="00BB72F2" w:rsidP="00BB72F2">
            <w:pPr>
              <w:tabs>
                <w:tab w:val="left" w:pos="90"/>
              </w:tabs>
              <w:rPr>
                <w:rFonts w:cs="Arial"/>
                <w:sz w:val="20"/>
              </w:rPr>
            </w:pPr>
            <w:r w:rsidRPr="0031549F">
              <w:rPr>
                <w:rFonts w:cs="Arial"/>
                <w:sz w:val="20"/>
              </w:rPr>
              <w:t>ASSIST, Workspace, or other S2S provider</w:t>
            </w:r>
          </w:p>
        </w:tc>
      </w:tr>
      <w:tr w:rsidR="00BB72F2" w:rsidRPr="00AC34BE" w14:paraId="399B0935" w14:textId="77777777" w:rsidTr="00F13BC1">
        <w:tc>
          <w:tcPr>
            <w:tcW w:w="450" w:type="dxa"/>
            <w:shd w:val="clear" w:color="auto" w:fill="auto"/>
          </w:tcPr>
          <w:p w14:paraId="501F204F" w14:textId="77777777" w:rsidR="00BB72F2" w:rsidRPr="00A821EC" w:rsidRDefault="00BB72F2" w:rsidP="00BB72F2">
            <w:pPr>
              <w:jc w:val="center"/>
              <w:rPr>
                <w:rFonts w:cs="Arial"/>
                <w:sz w:val="20"/>
              </w:rPr>
            </w:pPr>
            <w:r>
              <w:rPr>
                <w:rFonts w:cs="Arial"/>
                <w:sz w:val="20"/>
              </w:rPr>
              <w:t>5</w:t>
            </w:r>
          </w:p>
        </w:tc>
        <w:tc>
          <w:tcPr>
            <w:tcW w:w="2227" w:type="dxa"/>
            <w:shd w:val="clear" w:color="auto" w:fill="auto"/>
          </w:tcPr>
          <w:p w14:paraId="552748BF" w14:textId="77777777" w:rsidR="00BB72F2" w:rsidRPr="00A821EC" w:rsidRDefault="00BB72F2" w:rsidP="00BB72F2">
            <w:pPr>
              <w:rPr>
                <w:rFonts w:cs="Arial"/>
                <w:sz w:val="20"/>
              </w:rPr>
            </w:pPr>
            <w:r w:rsidRPr="00A821EC">
              <w:rPr>
                <w:rFonts w:cs="Arial"/>
                <w:sz w:val="20"/>
              </w:rPr>
              <w:t xml:space="preserve">Project Narrative Attachment </w:t>
            </w:r>
          </w:p>
        </w:tc>
        <w:tc>
          <w:tcPr>
            <w:tcW w:w="5490" w:type="dxa"/>
            <w:shd w:val="clear" w:color="auto" w:fill="auto"/>
          </w:tcPr>
          <w:p w14:paraId="5F1E9D41" w14:textId="77777777" w:rsidR="00BB72F2" w:rsidRPr="00A821EC" w:rsidRDefault="00BB72F2" w:rsidP="00BB72F2">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It can be longer than 10 pages.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tc>
        <w:tc>
          <w:tcPr>
            <w:tcW w:w="1301" w:type="dxa"/>
            <w:shd w:val="clear" w:color="auto" w:fill="auto"/>
          </w:tcPr>
          <w:p w14:paraId="3483A699" w14:textId="77777777" w:rsidR="00BB72F2" w:rsidRPr="00A821EC" w:rsidRDefault="00BB72F2" w:rsidP="00BB72F2">
            <w:pPr>
              <w:tabs>
                <w:tab w:val="left" w:pos="90"/>
              </w:tabs>
              <w:rPr>
                <w:rFonts w:cs="Arial"/>
                <w:sz w:val="20"/>
              </w:rPr>
            </w:pPr>
            <w:r w:rsidRPr="0031549F">
              <w:rPr>
                <w:rFonts w:cs="Arial"/>
                <w:sz w:val="20"/>
              </w:rPr>
              <w:t>ASSIST, Workspace, or other S2S provider</w:t>
            </w:r>
          </w:p>
        </w:tc>
      </w:tr>
      <w:tr w:rsidR="00BB72F2" w:rsidRPr="00AC34BE" w14:paraId="77F8601B" w14:textId="77777777" w:rsidTr="00F13BC1">
        <w:tc>
          <w:tcPr>
            <w:tcW w:w="450" w:type="dxa"/>
            <w:shd w:val="clear" w:color="auto" w:fill="auto"/>
          </w:tcPr>
          <w:p w14:paraId="0BBD16FD" w14:textId="77777777" w:rsidR="00BB72F2" w:rsidRPr="00A821EC" w:rsidRDefault="00BB72F2" w:rsidP="00BB72F2">
            <w:pPr>
              <w:jc w:val="center"/>
              <w:rPr>
                <w:rFonts w:cs="Arial"/>
                <w:sz w:val="20"/>
              </w:rPr>
            </w:pPr>
            <w:r>
              <w:rPr>
                <w:rFonts w:cs="Arial"/>
                <w:sz w:val="20"/>
              </w:rPr>
              <w:t>6</w:t>
            </w:r>
          </w:p>
        </w:tc>
        <w:tc>
          <w:tcPr>
            <w:tcW w:w="2227" w:type="dxa"/>
            <w:shd w:val="clear" w:color="auto" w:fill="auto"/>
          </w:tcPr>
          <w:p w14:paraId="7027AE7D" w14:textId="77777777" w:rsidR="00BB72F2" w:rsidRPr="00A821EC" w:rsidRDefault="00BB72F2" w:rsidP="00BB72F2">
            <w:pPr>
              <w:rPr>
                <w:rFonts w:cs="Arial"/>
                <w:sz w:val="20"/>
              </w:rPr>
            </w:pPr>
            <w:r w:rsidRPr="00A821EC">
              <w:rPr>
                <w:rFonts w:cs="Arial"/>
                <w:sz w:val="20"/>
              </w:rPr>
              <w:t xml:space="preserve">Budget Justification and Narrative Attachment </w:t>
            </w:r>
          </w:p>
        </w:tc>
        <w:tc>
          <w:tcPr>
            <w:tcW w:w="5490" w:type="dxa"/>
            <w:shd w:val="clear" w:color="auto" w:fill="auto"/>
          </w:tcPr>
          <w:p w14:paraId="3D5DF5A9" w14:textId="3A1191E5" w:rsidR="00BB72F2" w:rsidRPr="00A821EC" w:rsidRDefault="00BB72F2" w:rsidP="00BB72F2">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A821EC">
              <w:rPr>
                <w:rFonts w:cs="Arial"/>
                <w:b/>
                <w:sz w:val="20"/>
              </w:rPr>
              <w:t>BNF</w:t>
            </w:r>
            <w:r w:rsidRPr="00A821EC">
              <w:rPr>
                <w:rFonts w:cs="Arial"/>
                <w:sz w:val="20"/>
              </w:rPr>
              <w:t xml:space="preserve"> when you submit your application into Grants.gov</w:t>
            </w:r>
            <w:r>
              <w:rPr>
                <w:rFonts w:cs="Arial"/>
                <w:sz w:val="20"/>
              </w:rPr>
              <w:t>.</w:t>
            </w:r>
            <w:r w:rsidR="00F44962" w:rsidRPr="00A821EC">
              <w:rPr>
                <w:rFonts w:cs="Arial"/>
                <w:sz w:val="20"/>
              </w:rPr>
              <w:t xml:space="preserve"> </w:t>
            </w:r>
          </w:p>
        </w:tc>
        <w:tc>
          <w:tcPr>
            <w:tcW w:w="1301" w:type="dxa"/>
            <w:shd w:val="clear" w:color="auto" w:fill="auto"/>
          </w:tcPr>
          <w:p w14:paraId="58A61ECC" w14:textId="77777777" w:rsidR="00BB72F2" w:rsidRPr="00A821EC" w:rsidRDefault="00BB72F2" w:rsidP="00BB72F2">
            <w:pPr>
              <w:tabs>
                <w:tab w:val="left" w:pos="90"/>
              </w:tabs>
              <w:rPr>
                <w:rFonts w:cs="Arial"/>
                <w:sz w:val="20"/>
                <w:highlight w:val="yellow"/>
              </w:rPr>
            </w:pPr>
            <w:r w:rsidRPr="0031549F">
              <w:rPr>
                <w:rFonts w:cs="Arial"/>
                <w:sz w:val="20"/>
              </w:rPr>
              <w:t>ASSIST, Workspace, or other S2S provider</w:t>
            </w:r>
          </w:p>
        </w:tc>
      </w:tr>
      <w:tr w:rsidR="00BB72F2" w:rsidRPr="00AC34BE" w14:paraId="6A11D0B6" w14:textId="77777777" w:rsidTr="00F13BC1">
        <w:tc>
          <w:tcPr>
            <w:tcW w:w="450" w:type="dxa"/>
            <w:shd w:val="clear" w:color="auto" w:fill="auto"/>
          </w:tcPr>
          <w:p w14:paraId="0E8BF083" w14:textId="77777777" w:rsidR="00BB72F2" w:rsidRPr="00A821EC" w:rsidRDefault="00BB72F2" w:rsidP="00BB72F2">
            <w:pPr>
              <w:jc w:val="center"/>
              <w:rPr>
                <w:rFonts w:cs="Arial"/>
                <w:sz w:val="20"/>
              </w:rPr>
            </w:pPr>
            <w:r>
              <w:rPr>
                <w:rFonts w:cs="Arial"/>
                <w:sz w:val="20"/>
              </w:rPr>
              <w:t>7</w:t>
            </w:r>
          </w:p>
        </w:tc>
        <w:tc>
          <w:tcPr>
            <w:tcW w:w="2227" w:type="dxa"/>
            <w:shd w:val="clear" w:color="auto" w:fill="auto"/>
          </w:tcPr>
          <w:p w14:paraId="29967914" w14:textId="77777777" w:rsidR="00BB72F2" w:rsidRPr="00A821EC" w:rsidRDefault="00BB72F2" w:rsidP="00BB72F2">
            <w:pPr>
              <w:rPr>
                <w:rFonts w:cs="Arial"/>
                <w:sz w:val="20"/>
              </w:rPr>
            </w:pPr>
            <w:r w:rsidRPr="00A821EC">
              <w:rPr>
                <w:rFonts w:cs="Arial"/>
                <w:sz w:val="20"/>
              </w:rPr>
              <w:t>SF-424 B (Assurances for Non-Construction) Form</w:t>
            </w:r>
          </w:p>
        </w:tc>
        <w:tc>
          <w:tcPr>
            <w:tcW w:w="5490" w:type="dxa"/>
            <w:shd w:val="clear" w:color="auto" w:fill="auto"/>
          </w:tcPr>
          <w:p w14:paraId="0CAFC38B" w14:textId="2265135A" w:rsidR="00BB72F2" w:rsidRPr="00A821EC" w:rsidRDefault="00BB72F2" w:rsidP="00BB72F2">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w:t>
            </w:r>
            <w:r w:rsidR="00F44962" w:rsidRPr="00A821EC">
              <w:rPr>
                <w:rFonts w:cs="Arial"/>
                <w:bCs/>
                <w:sz w:val="20"/>
              </w:rPr>
              <w:t xml:space="preserve"> </w:t>
            </w:r>
          </w:p>
        </w:tc>
        <w:tc>
          <w:tcPr>
            <w:tcW w:w="1301" w:type="dxa"/>
            <w:shd w:val="clear" w:color="auto" w:fill="auto"/>
          </w:tcPr>
          <w:p w14:paraId="41DA2D8A" w14:textId="2C69792D" w:rsidR="00BB72F2" w:rsidRPr="00F13BC1" w:rsidRDefault="00CE1B43" w:rsidP="00F13BC1">
            <w:pPr>
              <w:spacing w:after="0"/>
              <w:jc w:val="center"/>
              <w:rPr>
                <w:rFonts w:cs="Arial"/>
                <w:sz w:val="20"/>
              </w:rPr>
            </w:pPr>
            <w:hyperlink r:id="rId25" w:history="1">
              <w:r w:rsidR="00BB72F2" w:rsidRPr="00A821EC">
                <w:rPr>
                  <w:rFonts w:cs="Arial"/>
                  <w:color w:val="0000FF"/>
                  <w:sz w:val="20"/>
                  <w:u w:val="single"/>
                </w:rPr>
                <w:t>SAMHSA Website</w:t>
              </w:r>
            </w:hyperlink>
          </w:p>
        </w:tc>
      </w:tr>
      <w:tr w:rsidR="00BB72F2" w:rsidRPr="00AC34BE" w14:paraId="74AF60D3" w14:textId="77777777" w:rsidTr="00F13BC1">
        <w:trPr>
          <w:trHeight w:val="1439"/>
        </w:trPr>
        <w:tc>
          <w:tcPr>
            <w:tcW w:w="450" w:type="dxa"/>
            <w:shd w:val="clear" w:color="auto" w:fill="auto"/>
          </w:tcPr>
          <w:p w14:paraId="4880BE31" w14:textId="77777777" w:rsidR="00BB72F2" w:rsidRPr="00A821EC" w:rsidRDefault="00BB72F2" w:rsidP="00BB72F2">
            <w:pPr>
              <w:jc w:val="center"/>
              <w:rPr>
                <w:rFonts w:cs="Arial"/>
                <w:sz w:val="20"/>
              </w:rPr>
            </w:pPr>
            <w:r>
              <w:rPr>
                <w:rFonts w:cs="Arial"/>
                <w:sz w:val="20"/>
              </w:rPr>
              <w:t>8</w:t>
            </w:r>
          </w:p>
        </w:tc>
        <w:tc>
          <w:tcPr>
            <w:tcW w:w="2227" w:type="dxa"/>
            <w:shd w:val="clear" w:color="auto" w:fill="auto"/>
          </w:tcPr>
          <w:p w14:paraId="0E0D431B" w14:textId="77777777" w:rsidR="00BB72F2" w:rsidRPr="00A821EC" w:rsidRDefault="00BB72F2" w:rsidP="00BB72F2">
            <w:pPr>
              <w:rPr>
                <w:rFonts w:cs="Arial"/>
                <w:bCs/>
                <w:sz w:val="20"/>
              </w:rPr>
            </w:pPr>
            <w:r w:rsidRPr="00A821EC">
              <w:rPr>
                <w:rFonts w:cs="Arial"/>
                <w:bCs/>
                <w:sz w:val="20"/>
              </w:rPr>
              <w:t>Disclosure of Lobbying Activities (SF-LLL) Form</w:t>
            </w:r>
          </w:p>
        </w:tc>
        <w:tc>
          <w:tcPr>
            <w:tcW w:w="5490" w:type="dxa"/>
            <w:shd w:val="clear" w:color="auto" w:fill="auto"/>
          </w:tcPr>
          <w:p w14:paraId="2DD42C77" w14:textId="77777777" w:rsidR="00BB72F2" w:rsidRPr="00A821EC" w:rsidRDefault="00BB72F2" w:rsidP="00BB72F2">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301" w:type="dxa"/>
            <w:shd w:val="clear" w:color="auto" w:fill="auto"/>
          </w:tcPr>
          <w:p w14:paraId="3FBA99E9" w14:textId="77777777" w:rsidR="00BB72F2" w:rsidRPr="00A821EC" w:rsidRDefault="00BB72F2" w:rsidP="00BB72F2">
            <w:pPr>
              <w:tabs>
                <w:tab w:val="left" w:pos="90"/>
              </w:tabs>
              <w:rPr>
                <w:rFonts w:cs="Arial"/>
                <w:sz w:val="20"/>
              </w:rPr>
            </w:pPr>
            <w:r w:rsidRPr="0031549F">
              <w:rPr>
                <w:rFonts w:cs="Arial"/>
                <w:sz w:val="20"/>
              </w:rPr>
              <w:t>ASSIST, Workspace, or other S2S provider</w:t>
            </w:r>
          </w:p>
        </w:tc>
      </w:tr>
      <w:tr w:rsidR="00BB72F2" w:rsidRPr="00AC34BE" w14:paraId="2ED679B6" w14:textId="77777777" w:rsidTr="00F13BC1">
        <w:trPr>
          <w:trHeight w:val="926"/>
        </w:trPr>
        <w:tc>
          <w:tcPr>
            <w:tcW w:w="450" w:type="dxa"/>
            <w:shd w:val="clear" w:color="auto" w:fill="auto"/>
          </w:tcPr>
          <w:p w14:paraId="07226F0C" w14:textId="77777777" w:rsidR="00BB72F2" w:rsidRPr="00A821EC" w:rsidRDefault="00BB72F2" w:rsidP="00BB72F2">
            <w:pPr>
              <w:jc w:val="center"/>
              <w:rPr>
                <w:rFonts w:cs="Arial"/>
                <w:sz w:val="20"/>
              </w:rPr>
            </w:pPr>
            <w:r>
              <w:rPr>
                <w:rFonts w:cs="Arial"/>
                <w:sz w:val="20"/>
              </w:rPr>
              <w:t>9</w:t>
            </w:r>
          </w:p>
        </w:tc>
        <w:tc>
          <w:tcPr>
            <w:tcW w:w="2227" w:type="dxa"/>
            <w:shd w:val="clear" w:color="auto" w:fill="auto"/>
          </w:tcPr>
          <w:p w14:paraId="4F0AE485" w14:textId="77777777" w:rsidR="00BB72F2" w:rsidRPr="00FB1AA8" w:rsidRDefault="00BB72F2" w:rsidP="00BB72F2">
            <w:pPr>
              <w:rPr>
                <w:rFonts w:cs="Arial"/>
                <w:bCs/>
                <w:sz w:val="20"/>
              </w:rPr>
            </w:pPr>
            <w:r w:rsidRPr="00FB1AA8">
              <w:rPr>
                <w:rFonts w:cs="Arial"/>
                <w:bCs/>
                <w:sz w:val="20"/>
              </w:rPr>
              <w:t>Other Attachments Form</w:t>
            </w:r>
          </w:p>
        </w:tc>
        <w:tc>
          <w:tcPr>
            <w:tcW w:w="5490" w:type="dxa"/>
            <w:shd w:val="clear" w:color="auto" w:fill="auto"/>
          </w:tcPr>
          <w:p w14:paraId="6FED8EE4" w14:textId="77777777" w:rsidR="00BB72F2" w:rsidRPr="00FB1AA8" w:rsidRDefault="00BB72F2" w:rsidP="00BB72F2">
            <w:pPr>
              <w:tabs>
                <w:tab w:val="left" w:pos="1080"/>
              </w:tabs>
              <w:rPr>
                <w:rFonts w:cs="Arial"/>
                <w:sz w:val="20"/>
              </w:rPr>
            </w:pPr>
            <w:r w:rsidRPr="00FB1AA8">
              <w:rPr>
                <w:rFonts w:cs="Arial"/>
                <w:sz w:val="20"/>
              </w:rPr>
              <w:t xml:space="preserve">Refer to the Supporting Documents below. Use the Other Attachments Form to attach all required additional/supporting documents listed in the table below. </w:t>
            </w:r>
          </w:p>
        </w:tc>
        <w:tc>
          <w:tcPr>
            <w:tcW w:w="1301" w:type="dxa"/>
            <w:shd w:val="clear" w:color="auto" w:fill="auto"/>
          </w:tcPr>
          <w:p w14:paraId="078FB319" w14:textId="77777777" w:rsidR="00BB72F2" w:rsidRPr="00FB1AA8" w:rsidRDefault="00BB72F2" w:rsidP="00BB72F2">
            <w:pPr>
              <w:tabs>
                <w:tab w:val="left" w:pos="90"/>
              </w:tabs>
              <w:rPr>
                <w:rFonts w:cs="Arial"/>
                <w:sz w:val="20"/>
                <w:highlight w:val="red"/>
              </w:rPr>
            </w:pPr>
            <w:r w:rsidRPr="0031549F">
              <w:rPr>
                <w:rFonts w:cs="Arial"/>
                <w:sz w:val="20"/>
              </w:rPr>
              <w:t>ASSIST, Workspace, or other S2S provider</w:t>
            </w:r>
          </w:p>
        </w:tc>
      </w:tr>
    </w:tbl>
    <w:p w14:paraId="4D3664EF" w14:textId="77777777" w:rsidR="00BB72F2" w:rsidRPr="00AC34BE" w:rsidRDefault="00BB72F2" w:rsidP="00F13BC1">
      <w:pPr>
        <w:tabs>
          <w:tab w:val="left" w:pos="0"/>
        </w:tabs>
        <w:spacing w:before="240"/>
        <w:rPr>
          <w:rFonts w:cs="Arial"/>
          <w:b/>
          <w:szCs w:val="24"/>
        </w:rPr>
      </w:pPr>
      <w:r w:rsidRPr="00AC34BE">
        <w:rPr>
          <w:rFonts w:cs="Arial"/>
          <w:b/>
          <w:szCs w:val="24"/>
        </w:rPr>
        <w:t>Supporting Documents</w:t>
      </w:r>
    </w:p>
    <w:p w14:paraId="3ACAF3E0" w14:textId="195B0438" w:rsidR="00BB72F2" w:rsidRPr="00AC34BE" w:rsidRDefault="00BB72F2" w:rsidP="00BB72F2">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Pr>
          <w:rFonts w:cs="Arial"/>
          <w:b/>
          <w:szCs w:val="24"/>
        </w:rPr>
        <w:t>in ASSIST, Workspace, or other S2S provider.</w:t>
      </w:r>
      <w:r w:rsidR="00F44962"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BB72F2" w:rsidRPr="00AC34BE" w14:paraId="57AF0BAD" w14:textId="77777777" w:rsidTr="002A0152">
        <w:tc>
          <w:tcPr>
            <w:tcW w:w="558" w:type="dxa"/>
            <w:shd w:val="clear" w:color="auto" w:fill="B8CCE4" w:themeFill="accent1" w:themeFillTint="66"/>
            <w:vAlign w:val="center"/>
          </w:tcPr>
          <w:p w14:paraId="28747219" w14:textId="73939ABF" w:rsidR="00BB72F2" w:rsidRPr="00A821EC" w:rsidRDefault="00BB72F2" w:rsidP="002A0152">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6654EDDC" w14:textId="10973F6E" w:rsidR="00BB72F2" w:rsidRPr="00A821EC" w:rsidRDefault="00BB72F2" w:rsidP="002A0152">
            <w:pPr>
              <w:spacing w:after="0"/>
              <w:jc w:val="center"/>
              <w:rPr>
                <w:rFonts w:cs="Arial"/>
                <w:b/>
                <w:sz w:val="22"/>
                <w:szCs w:val="22"/>
              </w:rPr>
            </w:pPr>
            <w:r w:rsidRPr="00A821EC">
              <w:rPr>
                <w:rFonts w:cs="Arial"/>
                <w:b/>
                <w:sz w:val="22"/>
                <w:szCs w:val="22"/>
              </w:rPr>
              <w:t>Supporting Documents</w:t>
            </w:r>
          </w:p>
        </w:tc>
        <w:tc>
          <w:tcPr>
            <w:tcW w:w="5130" w:type="dxa"/>
            <w:shd w:val="clear" w:color="auto" w:fill="B8CCE4" w:themeFill="accent1" w:themeFillTint="66"/>
            <w:vAlign w:val="center"/>
          </w:tcPr>
          <w:p w14:paraId="275C426D" w14:textId="77777777" w:rsidR="00BB72F2" w:rsidRPr="00A821EC" w:rsidRDefault="00BB72F2" w:rsidP="002A0152">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vAlign w:val="center"/>
          </w:tcPr>
          <w:p w14:paraId="099C993A" w14:textId="77777777" w:rsidR="00BB72F2" w:rsidRPr="00A821EC" w:rsidRDefault="00BB72F2" w:rsidP="002A0152">
            <w:pPr>
              <w:spacing w:after="0"/>
              <w:jc w:val="center"/>
              <w:rPr>
                <w:rFonts w:cs="Arial"/>
                <w:b/>
                <w:sz w:val="22"/>
                <w:szCs w:val="22"/>
              </w:rPr>
            </w:pPr>
            <w:r w:rsidRPr="00A821EC">
              <w:rPr>
                <w:rFonts w:cs="Arial"/>
                <w:b/>
                <w:sz w:val="22"/>
                <w:szCs w:val="22"/>
              </w:rPr>
              <w:t>Source</w:t>
            </w:r>
          </w:p>
        </w:tc>
      </w:tr>
      <w:tr w:rsidR="00BB72F2" w:rsidRPr="00AC34BE" w14:paraId="11B574DE" w14:textId="77777777" w:rsidTr="001D339E">
        <w:trPr>
          <w:trHeight w:val="863"/>
        </w:trPr>
        <w:tc>
          <w:tcPr>
            <w:tcW w:w="558" w:type="dxa"/>
            <w:shd w:val="clear" w:color="auto" w:fill="auto"/>
          </w:tcPr>
          <w:p w14:paraId="715FE23B" w14:textId="77777777" w:rsidR="00BB72F2" w:rsidRPr="00A821EC" w:rsidRDefault="00BB72F2" w:rsidP="00BB72F2">
            <w:pPr>
              <w:jc w:val="center"/>
              <w:rPr>
                <w:rFonts w:cs="Arial"/>
                <w:sz w:val="20"/>
              </w:rPr>
            </w:pPr>
            <w:r w:rsidRPr="00A821EC">
              <w:rPr>
                <w:rFonts w:cs="Arial"/>
                <w:sz w:val="20"/>
              </w:rPr>
              <w:t>1</w:t>
            </w:r>
          </w:p>
        </w:tc>
        <w:tc>
          <w:tcPr>
            <w:tcW w:w="2340" w:type="dxa"/>
            <w:shd w:val="clear" w:color="auto" w:fill="auto"/>
          </w:tcPr>
          <w:p w14:paraId="0676F157" w14:textId="77777777" w:rsidR="00BB72F2" w:rsidRPr="00A821EC" w:rsidRDefault="00BB72F2" w:rsidP="00BB72F2">
            <w:pPr>
              <w:rPr>
                <w:rFonts w:cs="Arial"/>
                <w:sz w:val="20"/>
              </w:rPr>
            </w:pPr>
            <w:r w:rsidRPr="00A821EC">
              <w:rPr>
                <w:rFonts w:cs="Arial"/>
                <w:sz w:val="20"/>
              </w:rPr>
              <w:t>HHS 690 Form</w:t>
            </w:r>
          </w:p>
        </w:tc>
        <w:tc>
          <w:tcPr>
            <w:tcW w:w="5130" w:type="dxa"/>
            <w:shd w:val="clear" w:color="auto" w:fill="auto"/>
          </w:tcPr>
          <w:p w14:paraId="1C154C7B" w14:textId="5E2501DF" w:rsidR="00BB72F2" w:rsidRPr="00A821EC" w:rsidRDefault="00BB72F2" w:rsidP="00BB72F2">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26"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w:t>
            </w:r>
            <w:r w:rsidR="00F44962" w:rsidRPr="00A821EC">
              <w:rPr>
                <w:rFonts w:cs="Arial"/>
                <w:color w:val="000000"/>
                <w:sz w:val="20"/>
                <w:lang w:val="en"/>
              </w:rPr>
              <w:t xml:space="preserve"> </w:t>
            </w:r>
          </w:p>
        </w:tc>
        <w:tc>
          <w:tcPr>
            <w:tcW w:w="1548" w:type="dxa"/>
            <w:shd w:val="clear" w:color="auto" w:fill="auto"/>
          </w:tcPr>
          <w:p w14:paraId="7823D529" w14:textId="77777777" w:rsidR="00BB72F2" w:rsidRPr="00A821EC" w:rsidRDefault="00CE1B43" w:rsidP="00BB72F2">
            <w:pPr>
              <w:tabs>
                <w:tab w:val="left" w:pos="90"/>
              </w:tabs>
              <w:rPr>
                <w:rFonts w:cs="Arial"/>
                <w:sz w:val="20"/>
              </w:rPr>
            </w:pPr>
            <w:hyperlink r:id="rId27" w:history="1">
              <w:r w:rsidR="00BB72F2" w:rsidRPr="00A821EC">
                <w:rPr>
                  <w:rFonts w:cs="Arial"/>
                  <w:color w:val="0000FF"/>
                  <w:sz w:val="20"/>
                  <w:u w:val="single"/>
                </w:rPr>
                <w:t>SAMHSA Website</w:t>
              </w:r>
            </w:hyperlink>
          </w:p>
        </w:tc>
      </w:tr>
      <w:tr w:rsidR="00BB72F2" w:rsidRPr="00AC34BE" w14:paraId="1ACE4A00" w14:textId="77777777" w:rsidTr="001D339E">
        <w:tc>
          <w:tcPr>
            <w:tcW w:w="558" w:type="dxa"/>
            <w:shd w:val="clear" w:color="auto" w:fill="auto"/>
          </w:tcPr>
          <w:p w14:paraId="6AB5484C" w14:textId="79D7B200" w:rsidR="00BB72F2" w:rsidRPr="00A821EC" w:rsidRDefault="001D339E" w:rsidP="00BB72F2">
            <w:pPr>
              <w:jc w:val="center"/>
              <w:rPr>
                <w:rFonts w:cs="Arial"/>
                <w:sz w:val="20"/>
              </w:rPr>
            </w:pPr>
            <w:r>
              <w:rPr>
                <w:rFonts w:cs="Arial"/>
                <w:sz w:val="20"/>
              </w:rPr>
              <w:t>2</w:t>
            </w:r>
          </w:p>
        </w:tc>
        <w:tc>
          <w:tcPr>
            <w:tcW w:w="2340" w:type="dxa"/>
            <w:shd w:val="clear" w:color="auto" w:fill="auto"/>
          </w:tcPr>
          <w:p w14:paraId="47A36992" w14:textId="77777777" w:rsidR="00BB72F2" w:rsidRPr="00A821EC" w:rsidRDefault="00BB72F2" w:rsidP="00BB72F2">
            <w:pPr>
              <w:rPr>
                <w:rFonts w:cs="Arial"/>
                <w:sz w:val="20"/>
              </w:rPr>
            </w:pPr>
            <w:r w:rsidRPr="00A821EC">
              <w:rPr>
                <w:rFonts w:cs="Arial"/>
                <w:sz w:val="20"/>
              </w:rPr>
              <w:t>Biographical Sketches and Job Descriptions</w:t>
            </w:r>
          </w:p>
        </w:tc>
        <w:tc>
          <w:tcPr>
            <w:tcW w:w="5130" w:type="dxa"/>
            <w:shd w:val="clear" w:color="auto" w:fill="auto"/>
          </w:tcPr>
          <w:p w14:paraId="6315D756" w14:textId="61AC261D" w:rsidR="00BB72F2" w:rsidRPr="00A821EC" w:rsidRDefault="00BB72F2" w:rsidP="00BB72F2">
            <w:pPr>
              <w:tabs>
                <w:tab w:val="left" w:pos="90"/>
              </w:tabs>
              <w:rPr>
                <w:rFonts w:cs="Arial"/>
                <w:sz w:val="20"/>
              </w:rPr>
            </w:pPr>
            <w:r w:rsidRPr="00A821EC">
              <w:rPr>
                <w:rFonts w:cs="Arial"/>
                <w:sz w:val="20"/>
              </w:rPr>
              <w:t xml:space="preserve">See </w:t>
            </w:r>
            <w:r w:rsidRPr="001D339E">
              <w:rPr>
                <w:rStyle w:val="Hyperlink"/>
                <w:rFonts w:cs="Arial"/>
                <w:color w:val="auto"/>
                <w:sz w:val="20"/>
              </w:rPr>
              <w:t xml:space="preserve">Appendix </w:t>
            </w:r>
            <w:r w:rsidR="001D339E" w:rsidRPr="001D339E">
              <w:rPr>
                <w:rStyle w:val="Hyperlink"/>
                <w:rFonts w:cs="Arial"/>
                <w:color w:val="auto"/>
                <w:sz w:val="20"/>
              </w:rPr>
              <w:t>F</w:t>
            </w:r>
            <w:r w:rsidRPr="00A821EC">
              <w:rPr>
                <w:rFonts w:cs="Arial"/>
                <w:sz w:val="20"/>
              </w:rPr>
              <w:t xml:space="preserve"> of this document for additional instructions for completing these sections.</w:t>
            </w:r>
          </w:p>
        </w:tc>
        <w:tc>
          <w:tcPr>
            <w:tcW w:w="1548" w:type="dxa"/>
            <w:shd w:val="clear" w:color="auto" w:fill="auto"/>
          </w:tcPr>
          <w:p w14:paraId="57F2DB27" w14:textId="071A951B" w:rsidR="00BB72F2" w:rsidRPr="00A821EC" w:rsidRDefault="00BB72F2" w:rsidP="00BB72F2">
            <w:pPr>
              <w:tabs>
                <w:tab w:val="left" w:pos="90"/>
              </w:tabs>
              <w:rPr>
                <w:rFonts w:cs="Arial"/>
                <w:sz w:val="20"/>
              </w:rPr>
            </w:pPr>
            <w:r w:rsidRPr="001D339E">
              <w:rPr>
                <w:rStyle w:val="Hyperlink"/>
                <w:rFonts w:cs="Arial"/>
                <w:color w:val="auto"/>
                <w:sz w:val="20"/>
              </w:rPr>
              <w:t xml:space="preserve">Appendix </w:t>
            </w:r>
            <w:r w:rsidR="001D339E" w:rsidRPr="001D339E">
              <w:rPr>
                <w:rStyle w:val="Hyperlink"/>
                <w:rFonts w:cs="Arial"/>
                <w:color w:val="auto"/>
                <w:sz w:val="20"/>
              </w:rPr>
              <w:t>F</w:t>
            </w:r>
            <w:r w:rsidRPr="00A821EC">
              <w:rPr>
                <w:rFonts w:cs="Arial"/>
                <w:sz w:val="20"/>
              </w:rPr>
              <w:t xml:space="preserve"> of this document.</w:t>
            </w:r>
          </w:p>
        </w:tc>
      </w:tr>
      <w:tr w:rsidR="00BB72F2" w:rsidRPr="00AC34BE" w14:paraId="71D96440" w14:textId="77777777" w:rsidTr="001D339E">
        <w:trPr>
          <w:trHeight w:val="1853"/>
        </w:trPr>
        <w:tc>
          <w:tcPr>
            <w:tcW w:w="558" w:type="dxa"/>
            <w:shd w:val="clear" w:color="auto" w:fill="auto"/>
          </w:tcPr>
          <w:p w14:paraId="76F9ABE0" w14:textId="122DEEAD" w:rsidR="00BB72F2" w:rsidRPr="00A821EC" w:rsidRDefault="001D339E" w:rsidP="00BB72F2">
            <w:pPr>
              <w:jc w:val="center"/>
              <w:rPr>
                <w:rFonts w:cs="Arial"/>
                <w:sz w:val="20"/>
              </w:rPr>
            </w:pPr>
            <w:r>
              <w:rPr>
                <w:rFonts w:cs="Arial"/>
                <w:sz w:val="20"/>
              </w:rPr>
              <w:t>3</w:t>
            </w:r>
          </w:p>
        </w:tc>
        <w:tc>
          <w:tcPr>
            <w:tcW w:w="2340" w:type="dxa"/>
            <w:shd w:val="clear" w:color="auto" w:fill="auto"/>
          </w:tcPr>
          <w:p w14:paraId="6343B452" w14:textId="77777777" w:rsidR="00BB72F2" w:rsidRPr="00A821EC" w:rsidRDefault="00BB72F2" w:rsidP="00BB72F2">
            <w:pPr>
              <w:rPr>
                <w:rFonts w:cs="Arial"/>
                <w:sz w:val="20"/>
              </w:rPr>
            </w:pPr>
            <w:r w:rsidRPr="00A821EC">
              <w:rPr>
                <w:rFonts w:cs="Arial"/>
                <w:sz w:val="20"/>
              </w:rPr>
              <w:t>Confidentiality and SAMHSA Participant Protection/Human Subjects</w:t>
            </w:r>
          </w:p>
        </w:tc>
        <w:tc>
          <w:tcPr>
            <w:tcW w:w="5130" w:type="dxa"/>
            <w:shd w:val="clear" w:color="auto" w:fill="auto"/>
          </w:tcPr>
          <w:p w14:paraId="3769A90C" w14:textId="77777777" w:rsidR="00BB72F2" w:rsidRPr="00A821EC" w:rsidRDefault="00BB72F2" w:rsidP="00BB72F2">
            <w:pPr>
              <w:tabs>
                <w:tab w:val="left" w:pos="90"/>
              </w:tabs>
              <w:rPr>
                <w:rFonts w:cs="Arial"/>
                <w:sz w:val="20"/>
              </w:rPr>
            </w:pPr>
            <w:r w:rsidRPr="00A821EC">
              <w:rPr>
                <w:rFonts w:cs="Arial"/>
                <w:sz w:val="20"/>
              </w:rPr>
              <w:t>See the FO</w:t>
            </w:r>
            <w:r>
              <w:rPr>
                <w:rFonts w:cs="Arial"/>
                <w:sz w:val="20"/>
              </w:rPr>
              <w:t>A</w:t>
            </w:r>
            <w:r w:rsidRPr="00A821EC">
              <w:rPr>
                <w:rFonts w:cs="Arial"/>
                <w:sz w:val="20"/>
              </w:rPr>
              <w:t xml:space="preserve"> or requirements related to confidentiality, participant protecti</w:t>
            </w:r>
            <w:r>
              <w:rPr>
                <w:rFonts w:cs="Arial"/>
                <w:sz w:val="20"/>
              </w:rPr>
              <w:t xml:space="preserve">on, and the protection of human </w:t>
            </w:r>
            <w:r w:rsidRPr="00A821EC">
              <w:rPr>
                <w:rFonts w:cs="Arial"/>
                <w:sz w:val="20"/>
              </w:rPr>
              <w:t xml:space="preserve">subject’s regulations. </w:t>
            </w:r>
          </w:p>
        </w:tc>
        <w:tc>
          <w:tcPr>
            <w:tcW w:w="1548" w:type="dxa"/>
            <w:shd w:val="clear" w:color="auto" w:fill="auto"/>
          </w:tcPr>
          <w:p w14:paraId="359D6285" w14:textId="2CF1279F" w:rsidR="00BB72F2" w:rsidRPr="00A821EC" w:rsidRDefault="00BB72F2" w:rsidP="00BB72F2">
            <w:pPr>
              <w:tabs>
                <w:tab w:val="left" w:pos="90"/>
              </w:tabs>
              <w:contextualSpacing/>
              <w:rPr>
                <w:rFonts w:cs="Arial"/>
                <w:sz w:val="20"/>
              </w:rPr>
            </w:pPr>
            <w:r w:rsidRPr="00A821EC">
              <w:rPr>
                <w:rFonts w:cs="Arial"/>
                <w:sz w:val="20"/>
              </w:rPr>
              <w:t>FO</w:t>
            </w:r>
            <w:r>
              <w:rPr>
                <w:rFonts w:cs="Arial"/>
                <w:sz w:val="20"/>
              </w:rPr>
              <w:t>A</w:t>
            </w:r>
            <w:r w:rsidRPr="00A821EC">
              <w:rPr>
                <w:rFonts w:cs="Arial"/>
                <w:sz w:val="20"/>
              </w:rPr>
              <w:t>:</w:t>
            </w:r>
            <w:r w:rsidR="00F44962" w:rsidRPr="00A821EC">
              <w:rPr>
                <w:rFonts w:cs="Arial"/>
                <w:sz w:val="20"/>
              </w:rPr>
              <w:t xml:space="preserve"> </w:t>
            </w:r>
            <w:r w:rsidRPr="00A821EC">
              <w:rPr>
                <w:rFonts w:cs="Arial"/>
                <w:sz w:val="20"/>
              </w:rPr>
              <w:t xml:space="preserve">See </w:t>
            </w:r>
            <w:r w:rsidRPr="0080071B">
              <w:rPr>
                <w:rStyle w:val="Hyperlink"/>
                <w:rFonts w:cs="Arial"/>
                <w:color w:val="auto"/>
                <w:sz w:val="20"/>
                <w:u w:val="none"/>
              </w:rPr>
              <w:t xml:space="preserve">Appendix </w:t>
            </w:r>
            <w:r w:rsidR="001D339E">
              <w:rPr>
                <w:rStyle w:val="Hyperlink"/>
                <w:rFonts w:cs="Arial"/>
                <w:color w:val="auto"/>
                <w:sz w:val="20"/>
                <w:u w:val="none"/>
              </w:rPr>
              <w:t>C</w:t>
            </w:r>
            <w:r w:rsidRPr="0080071B">
              <w:rPr>
                <w:rStyle w:val="Hyperlink"/>
                <w:rFonts w:cs="Arial"/>
                <w:sz w:val="20"/>
              </w:rPr>
              <w:t xml:space="preserve"> </w:t>
            </w:r>
          </w:p>
        </w:tc>
      </w:tr>
      <w:tr w:rsidR="00BB72F2" w:rsidRPr="00AC34BE" w14:paraId="38A925D3" w14:textId="77777777" w:rsidTr="001D339E">
        <w:tc>
          <w:tcPr>
            <w:tcW w:w="558" w:type="dxa"/>
            <w:shd w:val="clear" w:color="auto" w:fill="auto"/>
          </w:tcPr>
          <w:p w14:paraId="3BE7E695" w14:textId="7778BF5C" w:rsidR="00BB72F2" w:rsidRPr="00A821EC" w:rsidRDefault="001D339E" w:rsidP="00BB72F2">
            <w:pPr>
              <w:jc w:val="center"/>
              <w:rPr>
                <w:rFonts w:cs="Arial"/>
                <w:sz w:val="20"/>
              </w:rPr>
            </w:pPr>
            <w:r>
              <w:rPr>
                <w:rFonts w:cs="Arial"/>
                <w:sz w:val="20"/>
              </w:rPr>
              <w:t>4</w:t>
            </w:r>
          </w:p>
        </w:tc>
        <w:tc>
          <w:tcPr>
            <w:tcW w:w="2340" w:type="dxa"/>
            <w:shd w:val="clear" w:color="auto" w:fill="auto"/>
          </w:tcPr>
          <w:p w14:paraId="4A85BB5E" w14:textId="77777777" w:rsidR="00BB72F2" w:rsidRPr="00A821EC" w:rsidRDefault="00BB72F2" w:rsidP="00BB72F2">
            <w:pPr>
              <w:rPr>
                <w:rFonts w:cs="Arial"/>
                <w:sz w:val="20"/>
                <w:highlight w:val="cyan"/>
              </w:rPr>
            </w:pPr>
            <w:r w:rsidRPr="00A821EC">
              <w:rPr>
                <w:rFonts w:cs="Arial"/>
                <w:sz w:val="20"/>
              </w:rPr>
              <w:t xml:space="preserve">Additional Documents in the </w:t>
            </w:r>
            <w:r>
              <w:rPr>
                <w:rFonts w:cs="Arial"/>
                <w:sz w:val="20"/>
              </w:rPr>
              <w:t>FOA</w:t>
            </w:r>
          </w:p>
        </w:tc>
        <w:tc>
          <w:tcPr>
            <w:tcW w:w="5130" w:type="dxa"/>
            <w:shd w:val="clear" w:color="auto" w:fill="auto"/>
          </w:tcPr>
          <w:p w14:paraId="0771EBCE" w14:textId="77777777" w:rsidR="00BB72F2" w:rsidRPr="00A821EC" w:rsidRDefault="00BB72F2" w:rsidP="00BB72F2">
            <w:pPr>
              <w:tabs>
                <w:tab w:val="left" w:pos="90"/>
              </w:tabs>
              <w:rPr>
                <w:rFonts w:cs="Arial"/>
                <w:color w:val="000000"/>
                <w:sz w:val="20"/>
                <w:highlight w:val="cyan"/>
                <w:lang w:val="en"/>
              </w:rPr>
            </w:pPr>
            <w:r w:rsidRPr="00A821EC">
              <w:rPr>
                <w:rFonts w:cs="Arial"/>
                <w:color w:val="000000"/>
                <w:sz w:val="20"/>
                <w:lang w:val="en"/>
              </w:rPr>
              <w:t xml:space="preserve">The </w:t>
            </w:r>
            <w:r w:rsidRPr="00A821EC">
              <w:rPr>
                <w:rFonts w:cs="Arial"/>
                <w:sz w:val="20"/>
              </w:rPr>
              <w:t>FO</w:t>
            </w:r>
            <w:r>
              <w:rPr>
                <w:rFonts w:cs="Arial"/>
                <w:sz w:val="20"/>
              </w:rPr>
              <w:t>A</w:t>
            </w:r>
            <w:r w:rsidRPr="00A821EC">
              <w:rPr>
                <w:rFonts w:cs="Arial"/>
                <w:color w:val="000000"/>
                <w:sz w:val="20"/>
                <w:lang w:val="en"/>
              </w:rPr>
              <w:t xml:space="preserve"> will indicate the attachments you need to include in your application.</w:t>
            </w:r>
          </w:p>
        </w:tc>
        <w:tc>
          <w:tcPr>
            <w:tcW w:w="1548" w:type="dxa"/>
            <w:shd w:val="clear" w:color="auto" w:fill="auto"/>
          </w:tcPr>
          <w:p w14:paraId="386FEB78" w14:textId="77777777" w:rsidR="00BB72F2" w:rsidRPr="00A821EC" w:rsidRDefault="00BB72F2" w:rsidP="00BB72F2">
            <w:pPr>
              <w:tabs>
                <w:tab w:val="left" w:pos="90"/>
              </w:tabs>
              <w:rPr>
                <w:rFonts w:cs="Arial"/>
                <w:sz w:val="20"/>
              </w:rPr>
            </w:pPr>
            <w:r w:rsidRPr="00A821EC">
              <w:rPr>
                <w:rFonts w:cs="Arial"/>
                <w:sz w:val="20"/>
              </w:rPr>
              <w:t xml:space="preserve"> FO</w:t>
            </w:r>
            <w:r>
              <w:rPr>
                <w:rFonts w:cs="Arial"/>
                <w:sz w:val="20"/>
              </w:rPr>
              <w:t>A</w:t>
            </w:r>
            <w:r w:rsidRPr="0080071B">
              <w:rPr>
                <w:rFonts w:cs="Arial"/>
                <w:sz w:val="20"/>
              </w:rPr>
              <w:t>: Section IV-1.</w:t>
            </w:r>
          </w:p>
        </w:tc>
      </w:tr>
    </w:tbl>
    <w:p w14:paraId="0893025A" w14:textId="0DC87843" w:rsidR="00BB72F2" w:rsidRPr="00AC34BE" w:rsidRDefault="00BB72F2" w:rsidP="002A0152">
      <w:pPr>
        <w:pStyle w:val="Heading2"/>
        <w:spacing w:before="240"/>
        <w:rPr>
          <w:szCs w:val="24"/>
        </w:rPr>
      </w:pPr>
      <w:bookmarkStart w:id="144" w:name="_3._SUBMISSION_DATES"/>
      <w:bookmarkStart w:id="145" w:name="_3._APPLICATION_SUBMISSION"/>
      <w:bookmarkStart w:id="146" w:name="_4._INTERGOVERNMENTAL_REVIEW"/>
      <w:bookmarkStart w:id="147" w:name="_5._SUBMIT_APPLICATION:"/>
      <w:bookmarkStart w:id="148" w:name="_4.__"/>
      <w:bookmarkStart w:id="149" w:name="_Toc465087555"/>
      <w:bookmarkStart w:id="150" w:name="_Toc485307402"/>
      <w:bookmarkStart w:id="151" w:name="_Toc56094601"/>
      <w:bookmarkStart w:id="152" w:name="_Toc170371755"/>
      <w:bookmarkEnd w:id="144"/>
      <w:bookmarkEnd w:id="145"/>
      <w:bookmarkEnd w:id="146"/>
      <w:bookmarkEnd w:id="147"/>
      <w:bookmarkEnd w:id="148"/>
      <w:r w:rsidRPr="00AC34BE">
        <w:rPr>
          <w:szCs w:val="24"/>
        </w:rPr>
        <w:t>4.</w:t>
      </w:r>
      <w:r w:rsidR="00F44962" w:rsidRPr="00AC34BE">
        <w:rPr>
          <w:szCs w:val="24"/>
        </w:rPr>
        <w:t xml:space="preserve"> </w:t>
      </w:r>
      <w:r w:rsidRPr="00AC34BE">
        <w:rPr>
          <w:szCs w:val="24"/>
        </w:rPr>
        <w:tab/>
        <w:t>SUBMIT APPLICATION</w:t>
      </w:r>
      <w:bookmarkEnd w:id="149"/>
      <w:bookmarkEnd w:id="150"/>
      <w:bookmarkEnd w:id="151"/>
      <w:bookmarkEnd w:id="152"/>
      <w:r w:rsidRPr="00AC34BE">
        <w:rPr>
          <w:szCs w:val="24"/>
        </w:rPr>
        <w:t xml:space="preserve"> </w:t>
      </w:r>
    </w:p>
    <w:p w14:paraId="0ACDE23B" w14:textId="77777777" w:rsidR="00BB72F2" w:rsidRPr="00AC34BE" w:rsidRDefault="00BB72F2" w:rsidP="00BB72F2">
      <w:pPr>
        <w:pStyle w:val="Heading3"/>
      </w:pPr>
      <w:bookmarkStart w:id="153" w:name="_4.1_Electronic_Submission"/>
      <w:bookmarkEnd w:id="153"/>
      <w:r w:rsidRPr="00AC34BE">
        <w:t>4.1</w:t>
      </w:r>
      <w:r w:rsidRPr="00AC34BE">
        <w:tab/>
        <w:t>Electronic Submission (</w:t>
      </w:r>
      <w:r>
        <w:t xml:space="preserve">eRA </w:t>
      </w:r>
      <w:r w:rsidRPr="00AC34BE">
        <w:t>ASSIST</w:t>
      </w:r>
      <w:r>
        <w:t>, Grants.gov Workspace, or other S2S provider</w:t>
      </w:r>
      <w:r w:rsidRPr="00AC34BE">
        <w:t>)</w:t>
      </w:r>
    </w:p>
    <w:p w14:paraId="176CB95E" w14:textId="3168B067" w:rsidR="00FB7218" w:rsidRDefault="00BB72F2" w:rsidP="00BB72F2">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using eRA ASSIST, Grants.gov Workspace or another system to system</w:t>
      </w:r>
      <w:r>
        <w:rPr>
          <w:rFonts w:cs="Arial"/>
        </w:rPr>
        <w:t xml:space="preserve"> (S2S)</w:t>
      </w:r>
      <w:r w:rsidRPr="00AC34BE">
        <w:rPr>
          <w:rFonts w:cs="Arial"/>
        </w:rPr>
        <w:t xml:space="preserve"> provider. Information on each of these options is below:</w:t>
      </w:r>
      <w:r w:rsidR="00FB7218">
        <w:rPr>
          <w:rFonts w:cs="Arial"/>
        </w:rPr>
        <w:br w:type="page"/>
      </w:r>
    </w:p>
    <w:p w14:paraId="1FCFF8F8" w14:textId="6B1070F5" w:rsidR="00BB72F2" w:rsidRPr="00AC34BE" w:rsidRDefault="00BB72F2" w:rsidP="00545B4F">
      <w:pPr>
        <w:numPr>
          <w:ilvl w:val="0"/>
          <w:numId w:val="16"/>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w:t>
      </w:r>
      <w:r w:rsidR="00F44962" w:rsidRPr="00AC34BE">
        <w:rPr>
          <w:rFonts w:cs="Arial"/>
          <w:color w:val="000000"/>
          <w:szCs w:val="24"/>
        </w:rPr>
        <w:t xml:space="preserve"> </w:t>
      </w:r>
      <w:r w:rsidRPr="00AC34BE">
        <w:rPr>
          <w:rFonts w:cs="Arial"/>
          <w:color w:val="000000"/>
          <w:szCs w:val="24"/>
        </w:rPr>
        <w:t>[Note:</w:t>
      </w:r>
      <w:r w:rsidR="00F44962" w:rsidRPr="00AC34BE">
        <w:rPr>
          <w:rFonts w:cs="Arial"/>
          <w:color w:val="000000"/>
          <w:szCs w:val="24"/>
        </w:rPr>
        <w:t xml:space="preserve"> </w:t>
      </w:r>
      <w:r w:rsidRPr="00AC34BE">
        <w:rPr>
          <w:rFonts w:cs="Arial"/>
          <w:color w:val="000000"/>
          <w:szCs w:val="24"/>
        </w:rPr>
        <w:t>ASSIST requires an eRA Commons ID to access the system]</w:t>
      </w:r>
    </w:p>
    <w:p w14:paraId="088F0383" w14:textId="77777777" w:rsidR="00BB72F2" w:rsidRPr="00AC34BE" w:rsidRDefault="00BB72F2" w:rsidP="00545B4F">
      <w:pPr>
        <w:numPr>
          <w:ilvl w:val="0"/>
          <w:numId w:val="16"/>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71865BA7" w14:textId="77777777" w:rsidR="00BB72F2" w:rsidRPr="00AC34BE" w:rsidRDefault="00BB72F2" w:rsidP="00BB72F2">
      <w:pPr>
        <w:rPr>
          <w:rFonts w:cs="Arial"/>
        </w:rPr>
      </w:pPr>
      <w:r w:rsidRPr="00AC34BE">
        <w:rPr>
          <w:rFonts w:cs="Arial"/>
        </w:rPr>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14:paraId="4A77162B" w14:textId="77777777" w:rsidR="00BB72F2" w:rsidRPr="00AC34BE" w:rsidRDefault="00BB72F2" w:rsidP="00BB72F2">
      <w:pPr>
        <w:rPr>
          <w:rStyle w:val="Hyperlink"/>
          <w:rFonts w:cs="Arial"/>
        </w:rPr>
      </w:pPr>
      <w:r w:rsidRPr="00AC34BE">
        <w:rPr>
          <w:rFonts w:cs="Arial"/>
        </w:rPr>
        <w:t xml:space="preserve">To submit to Grants.gov using ASSIST: </w:t>
      </w:r>
      <w:hyperlink r:id="rId28" w:history="1">
        <w:r w:rsidRPr="00AC34BE">
          <w:rPr>
            <w:rStyle w:val="Hyperlink"/>
            <w:rFonts w:cs="Arial"/>
          </w:rPr>
          <w:t>eRA Modules, User Guides, and Documentation | Electronic Research Administration (eRA)</w:t>
        </w:r>
      </w:hyperlink>
    </w:p>
    <w:p w14:paraId="559A5D3D" w14:textId="77777777" w:rsidR="00BB72F2" w:rsidRPr="00AC34BE" w:rsidRDefault="00BB72F2" w:rsidP="00D46E29">
      <w:pPr>
        <w:spacing w:after="0"/>
        <w:rPr>
          <w:rFonts w:cs="Arial"/>
        </w:rPr>
      </w:pPr>
      <w:r w:rsidRPr="00AC34BE">
        <w:rPr>
          <w:rFonts w:cs="Arial"/>
        </w:rPr>
        <w:t>To submit to Grants.gov using the Grants.gov Workspace:</w:t>
      </w:r>
    </w:p>
    <w:p w14:paraId="1DF7E366" w14:textId="71D24C93" w:rsidR="00BB72F2" w:rsidRPr="00AC34BE" w:rsidRDefault="00BB72F2" w:rsidP="00D75471">
      <w:pPr>
        <w:rPr>
          <w:rFonts w:cs="Arial"/>
        </w:rPr>
      </w:pPr>
      <w:r w:rsidRPr="00D75471">
        <w:rPr>
          <w:rFonts w:cs="Arial"/>
        </w:rPr>
        <w:t>http://www.grants.gov/web/grants/applicants/workspace-overview.html</w:t>
      </w:r>
    </w:p>
    <w:p w14:paraId="4FC65032" w14:textId="77777777" w:rsidR="00CA2384" w:rsidRDefault="00BB72F2" w:rsidP="00BB72F2">
      <w:pPr>
        <w:keepLines/>
        <w:spacing w:before="80" w:after="0"/>
        <w:rPr>
          <w:rFonts w:eastAsia="Arial" w:cs="Arial"/>
          <w:szCs w:val="24"/>
        </w:rPr>
      </w:pPr>
      <w:r w:rsidRPr="00AC34BE">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AC34BE">
        <w:rPr>
          <w:rFonts w:eastAsia="Arial" w:cs="Arial"/>
          <w:color w:val="000000"/>
          <w:szCs w:val="24"/>
        </w:rPr>
        <w:t xml:space="preserve">All applications that are successfully submitted must be validated by Grants.gov before proceeding to the </w:t>
      </w:r>
      <w:r w:rsidRPr="00AC34BE">
        <w:rPr>
          <w:rFonts w:eastAsia="Arial" w:cs="Arial"/>
          <w:szCs w:val="24"/>
        </w:rPr>
        <w:t>NIH eRA Commons system and validations.</w:t>
      </w:r>
    </w:p>
    <w:p w14:paraId="6676DB72" w14:textId="6BE51E3F" w:rsidR="00BB72F2" w:rsidRPr="00AC34BE" w:rsidRDefault="00BB72F2" w:rsidP="00A04346">
      <w:pPr>
        <w:autoSpaceDE w:val="0"/>
        <w:autoSpaceDN w:val="0"/>
        <w:adjustRightInd w:val="0"/>
        <w:rPr>
          <w:rFonts w:cs="Arial"/>
          <w:szCs w:val="24"/>
        </w:rPr>
      </w:pPr>
      <w:r w:rsidRPr="00AC34BE">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AC34BE">
        <w:rPr>
          <w:rFonts w:cs="Arial"/>
          <w:b/>
          <w:szCs w:val="24"/>
        </w:rPr>
        <w:t>11:59 PM</w:t>
      </w:r>
      <w:r w:rsidRPr="00AC34BE">
        <w:rPr>
          <w:rFonts w:cs="Arial"/>
          <w:szCs w:val="24"/>
        </w:rPr>
        <w:t xml:space="preserve"> Eastern Time on the application due date.</w:t>
      </w:r>
    </w:p>
    <w:p w14:paraId="3CD86E30" w14:textId="77777777" w:rsidR="00CA2384" w:rsidRDefault="00BB72F2" w:rsidP="00BB72F2">
      <w:pPr>
        <w:autoSpaceDE w:val="0"/>
        <w:autoSpaceDN w:val="0"/>
        <w:adjustRightInd w:val="0"/>
        <w:spacing w:after="0"/>
        <w:rPr>
          <w:rFonts w:cs="Arial"/>
          <w:b/>
          <w:color w:val="000000"/>
          <w:szCs w:val="24"/>
        </w:rPr>
      </w:pPr>
      <w:r w:rsidRPr="00300FFF">
        <w:rPr>
          <w:rFonts w:cs="Arial"/>
          <w:b/>
          <w:color w:val="000000"/>
          <w:szCs w:val="24"/>
        </w:rPr>
        <w:t xml:space="preserve">You are strongly encouraged to allocate additional time prior to the submission deadline to submit your application and to correct errors identified in the </w:t>
      </w:r>
      <w:r w:rsidRPr="00300FFF">
        <w:rPr>
          <w:rFonts w:cs="Arial"/>
          <w:b/>
          <w:color w:val="000000"/>
          <w:szCs w:val="24"/>
        </w:rPr>
        <w:lastRenderedPageBreak/>
        <w:t>validation process. You are also encouraged to check the status of your application submission to</w:t>
      </w:r>
      <w:r w:rsidRPr="00300FFF">
        <w:rPr>
          <w:rFonts w:cs="Arial"/>
          <w:b/>
          <w:szCs w:val="24"/>
        </w:rPr>
        <w:t xml:space="preserve"> </w:t>
      </w:r>
      <w:r w:rsidRPr="00300FFF">
        <w:rPr>
          <w:rFonts w:cs="Arial"/>
          <w:b/>
          <w:color w:val="000000"/>
          <w:szCs w:val="24"/>
        </w:rPr>
        <w:t>determine if the application is complete and error-free.</w:t>
      </w:r>
    </w:p>
    <w:p w14:paraId="65E46222" w14:textId="6A724546" w:rsidR="00BB72F2" w:rsidRPr="00AC34BE" w:rsidRDefault="00BB72F2" w:rsidP="00A04346">
      <w:pPr>
        <w:spacing w:before="24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5868A458" w14:textId="77777777" w:rsidR="00BB72F2" w:rsidRPr="00AC34BE" w:rsidRDefault="00BB72F2" w:rsidP="00A04346">
      <w:pPr>
        <w:pStyle w:val="ListParagraph"/>
        <w:numPr>
          <w:ilvl w:val="0"/>
          <w:numId w:val="39"/>
        </w:numPr>
        <w:tabs>
          <w:tab w:val="num" w:pos="900"/>
        </w:tabs>
        <w:contextualSpacing w:val="0"/>
        <w:rPr>
          <w:rFonts w:cs="Arial"/>
          <w:color w:val="666666"/>
          <w:lang w:val="en"/>
        </w:rPr>
      </w:pPr>
      <w:r w:rsidRPr="00AC34BE">
        <w:rPr>
          <w:rFonts w:cs="Arial"/>
          <w:szCs w:val="24"/>
        </w:rPr>
        <w:t>By e-mail:</w:t>
      </w:r>
      <w:r w:rsidRPr="00AC34BE">
        <w:rPr>
          <w:rFonts w:cs="Arial"/>
          <w:color w:val="666666"/>
          <w:lang w:val="en"/>
        </w:rPr>
        <w:t xml:space="preserve"> </w:t>
      </w:r>
      <w:hyperlink r:id="rId29" w:history="1">
        <w:r w:rsidRPr="009625F5">
          <w:rPr>
            <w:rStyle w:val="Hyperlink"/>
            <w:rFonts w:cs="Arial"/>
            <w:lang w:val="en"/>
          </w:rPr>
          <w:t>support@grants.gov</w:t>
        </w:r>
      </w:hyperlink>
      <w:r>
        <w:rPr>
          <w:rFonts w:cs="Arial"/>
          <w:color w:val="666666"/>
          <w:lang w:val="en"/>
        </w:rPr>
        <w:t xml:space="preserve"> </w:t>
      </w:r>
    </w:p>
    <w:p w14:paraId="4175A1C7" w14:textId="08EFBC68" w:rsidR="00A04346" w:rsidRDefault="00BB72F2" w:rsidP="00545B4F">
      <w:pPr>
        <w:pStyle w:val="ListParagraph"/>
        <w:numPr>
          <w:ilvl w:val="0"/>
          <w:numId w:val="39"/>
        </w:numPr>
        <w:tabs>
          <w:tab w:val="num" w:pos="900"/>
        </w:tabs>
        <w:rPr>
          <w:rFonts w:cs="Arial"/>
          <w:szCs w:val="24"/>
        </w:rPr>
      </w:pPr>
      <w:r w:rsidRPr="00AC34BE">
        <w:rPr>
          <w:rFonts w:cs="Arial"/>
          <w:szCs w:val="24"/>
        </w:rPr>
        <w:t>By phone: (toll-free) 1-800-518-4726 (1-800-518-</w:t>
      </w:r>
      <w:r>
        <w:rPr>
          <w:rFonts w:cs="Arial"/>
          <w:szCs w:val="24"/>
        </w:rPr>
        <w:t xml:space="preserve">GRANTS). </w:t>
      </w:r>
      <w:r w:rsidRPr="00AC34BE">
        <w:rPr>
          <w:rFonts w:cs="Arial"/>
          <w:szCs w:val="24"/>
        </w:rPr>
        <w:t>The Grants.gov Contact Center is available 24 hours a day, 7 days a week, excluding federal holidays.</w:t>
      </w:r>
      <w:r w:rsidR="00A04346">
        <w:rPr>
          <w:rFonts w:cs="Arial"/>
          <w:szCs w:val="24"/>
        </w:rPr>
        <w:br w:type="page"/>
      </w:r>
    </w:p>
    <w:p w14:paraId="14ED9330" w14:textId="77777777" w:rsidR="00CA2384" w:rsidRDefault="00BB72F2" w:rsidP="00C36E9B">
      <w:pPr>
        <w:rPr>
          <w:rFonts w:cs="Arial"/>
          <w:b/>
        </w:rPr>
      </w:pPr>
      <w:r w:rsidRPr="00AC34BE">
        <w:rPr>
          <w:rFonts w:cs="Arial"/>
          <w:b/>
        </w:rPr>
        <w:t>Make sure you receive a case/ticket/reference number that documents the issues/problems with Grants.gov.</w:t>
      </w:r>
    </w:p>
    <w:p w14:paraId="752CA363" w14:textId="59BBCE7E" w:rsidR="00BB72F2" w:rsidRPr="00AC34BE" w:rsidRDefault="00BB72F2" w:rsidP="00C36E9B">
      <w:pPr>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2600EBAF" w14:textId="77777777" w:rsidR="00BB72F2" w:rsidRPr="00AC34BE" w:rsidRDefault="00BB72F2" w:rsidP="001243BA">
      <w:pPr>
        <w:pStyle w:val="ListParagraph"/>
        <w:numPr>
          <w:ilvl w:val="0"/>
          <w:numId w:val="40"/>
        </w:numPr>
        <w:tabs>
          <w:tab w:val="num" w:pos="900"/>
        </w:tabs>
        <w:contextualSpacing w:val="0"/>
        <w:rPr>
          <w:rFonts w:cs="Arial"/>
          <w:szCs w:val="24"/>
          <w:u w:val="single"/>
        </w:rPr>
      </w:pPr>
      <w:r w:rsidRPr="00AC34BE">
        <w:rPr>
          <w:rFonts w:cs="Arial"/>
          <w:szCs w:val="24"/>
        </w:rPr>
        <w:t xml:space="preserve">By e-mail: </w:t>
      </w:r>
      <w:hyperlink r:id="rId30" w:history="1">
        <w:r w:rsidRPr="00AC34BE">
          <w:rPr>
            <w:rFonts w:cs="Arial"/>
            <w:color w:val="0000FF"/>
            <w:szCs w:val="24"/>
            <w:u w:val="single"/>
          </w:rPr>
          <w:t>http://grants.nih.gov/support/index.html</w:t>
        </w:r>
      </w:hyperlink>
      <w:r w:rsidRPr="00AC34BE">
        <w:rPr>
          <w:rFonts w:cs="Arial"/>
          <w:color w:val="000000"/>
          <w:szCs w:val="24"/>
        </w:rPr>
        <w:t xml:space="preserve"> </w:t>
      </w:r>
    </w:p>
    <w:p w14:paraId="0C5E69A6" w14:textId="77777777" w:rsidR="00BB72F2" w:rsidRPr="00AC34BE" w:rsidRDefault="00BB72F2" w:rsidP="001243BA">
      <w:pPr>
        <w:pStyle w:val="ListParagraph"/>
        <w:numPr>
          <w:ilvl w:val="0"/>
          <w:numId w:val="40"/>
        </w:numPr>
        <w:tabs>
          <w:tab w:val="num" w:pos="900"/>
        </w:tabs>
        <w:contextualSpacing w:val="0"/>
        <w:rPr>
          <w:rFonts w:cs="Arial"/>
          <w:szCs w:val="24"/>
        </w:rPr>
      </w:pPr>
      <w:r w:rsidRPr="00D66F69">
        <w:rPr>
          <w:rFonts w:cs="Arial"/>
          <w:szCs w:val="24"/>
        </w:rPr>
        <w:t xml:space="preserve">By phone: 301-402-7469 or (toll-free) 1-866-504-9552. (press menu option 6 for SAMHSA). </w:t>
      </w:r>
      <w:r w:rsidRPr="00AC34BE">
        <w:rPr>
          <w:rFonts w:cs="Arial"/>
          <w:szCs w:val="24"/>
        </w:rPr>
        <w:t>The NIH eRA Service desk is available Monday – Friday, 7 a.m. to 8 p.m. Eastern Time, excluding federal holidays.</w:t>
      </w:r>
    </w:p>
    <w:p w14:paraId="1D07CD50" w14:textId="77777777" w:rsidR="00BB72F2" w:rsidRPr="00AC34BE" w:rsidRDefault="00BB72F2" w:rsidP="00BB72F2">
      <w:pPr>
        <w:contextualSpacing/>
        <w:rPr>
          <w:rFonts w:cs="Arial"/>
        </w:rPr>
      </w:pPr>
      <w:r w:rsidRPr="00AC34BE">
        <w:rPr>
          <w:rFonts w:cs="Arial"/>
        </w:rPr>
        <w:t>If you experience problems accessing or using ASSIST (see below), you can:</w:t>
      </w:r>
    </w:p>
    <w:p w14:paraId="4F5C3EE4" w14:textId="3CCFC416" w:rsidR="00BB72F2" w:rsidRPr="00AC34BE" w:rsidRDefault="00BB72F2" w:rsidP="00A502C8">
      <w:pPr>
        <w:pStyle w:val="ListParagraph"/>
        <w:numPr>
          <w:ilvl w:val="0"/>
          <w:numId w:val="41"/>
        </w:numPr>
        <w:contextualSpacing w:val="0"/>
        <w:rPr>
          <w:rFonts w:cs="Arial"/>
        </w:rPr>
      </w:pPr>
      <w:r w:rsidRPr="00AC34BE">
        <w:rPr>
          <w:rFonts w:cs="Arial"/>
        </w:rPr>
        <w:t>Access the ASSIST Online Help Site at:</w:t>
      </w:r>
      <w:r w:rsidR="00F44962" w:rsidRPr="00AC34BE">
        <w:rPr>
          <w:rFonts w:cs="Arial"/>
        </w:rPr>
        <w:t xml:space="preserve"> </w:t>
      </w:r>
      <w:hyperlink r:id="rId31" w:history="1">
        <w:r w:rsidRPr="00AC34BE">
          <w:rPr>
            <w:rStyle w:val="Hyperlink"/>
            <w:rFonts w:cs="Arial"/>
          </w:rPr>
          <w:t>https://era.nih.gov/erahelp/assist/</w:t>
        </w:r>
      </w:hyperlink>
    </w:p>
    <w:p w14:paraId="20E59FF3" w14:textId="77777777" w:rsidR="00BB72F2" w:rsidRPr="00AC34BE" w:rsidRDefault="00BB72F2" w:rsidP="00A502C8">
      <w:pPr>
        <w:pStyle w:val="ListParagraph"/>
        <w:numPr>
          <w:ilvl w:val="0"/>
          <w:numId w:val="41"/>
        </w:numPr>
        <w:contextualSpacing w:val="0"/>
        <w:rPr>
          <w:rFonts w:cs="Arial"/>
          <w:szCs w:val="24"/>
        </w:rPr>
      </w:pPr>
      <w:r w:rsidRPr="00AC34BE">
        <w:rPr>
          <w:rFonts w:cs="Arial"/>
        </w:rPr>
        <w:t>Or contact the</w:t>
      </w:r>
      <w:r>
        <w:rPr>
          <w:rFonts w:cs="Arial"/>
        </w:rPr>
        <w:t xml:space="preserve"> NIH</w:t>
      </w:r>
      <w:r w:rsidRPr="00AC34BE">
        <w:rPr>
          <w:rFonts w:cs="Arial"/>
        </w:rPr>
        <w:t xml:space="preserve"> eRA </w:t>
      </w:r>
      <w:r>
        <w:rPr>
          <w:rFonts w:cs="Arial"/>
        </w:rPr>
        <w:t>Service</w:t>
      </w:r>
      <w:r w:rsidRPr="00AC34BE">
        <w:rPr>
          <w:rFonts w:cs="Arial"/>
        </w:rPr>
        <w:t xml:space="preserve"> Desk</w:t>
      </w:r>
    </w:p>
    <w:p w14:paraId="2435EF11" w14:textId="2A901212" w:rsidR="00BB72F2" w:rsidRPr="00AC34BE" w:rsidRDefault="00BB72F2" w:rsidP="00BB72F2">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Many submission issues can be fixed within that time and you can attempt to re-submit.</w:t>
      </w:r>
      <w:r w:rsidR="00F44962" w:rsidRPr="00AC34BE">
        <w:rPr>
          <w:rFonts w:cs="Arial"/>
          <w:szCs w:val="24"/>
        </w:rPr>
        <w:t xml:space="preserve"> </w:t>
      </w:r>
    </w:p>
    <w:p w14:paraId="44212515" w14:textId="77777777" w:rsidR="00BB72F2" w:rsidRPr="00AC34BE" w:rsidRDefault="00BB72F2" w:rsidP="00BB72F2">
      <w:pPr>
        <w:pStyle w:val="Heading3"/>
      </w:pPr>
      <w:r w:rsidRPr="00AC34BE">
        <w:t>4.2</w:t>
      </w:r>
      <w:r w:rsidRPr="00AC34BE">
        <w:tab/>
        <w:t>Waiver of Electronic Submission</w:t>
      </w:r>
    </w:p>
    <w:p w14:paraId="46988287" w14:textId="77777777" w:rsidR="00BB72F2" w:rsidRPr="00AC34BE" w:rsidRDefault="00BB72F2" w:rsidP="00BB72F2">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63D43E19" w14:textId="77777777" w:rsidR="00BB72F2" w:rsidRPr="00AC34BE" w:rsidRDefault="00BB72F2" w:rsidP="00BB72F2">
      <w:pPr>
        <w:rPr>
          <w:rFonts w:cs="Arial"/>
        </w:rPr>
      </w:pPr>
      <w:r w:rsidRPr="00AC34BE">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14:paraId="605F22BE" w14:textId="77777777" w:rsidR="00BB72F2" w:rsidRPr="00AC34BE" w:rsidRDefault="00BB72F2" w:rsidP="00BB72F2">
      <w:pPr>
        <w:rPr>
          <w:rFonts w:cs="Arial"/>
        </w:rPr>
      </w:pPr>
      <w:r w:rsidRPr="00AC34BE">
        <w:rPr>
          <w:rFonts w:cs="Arial"/>
        </w:rPr>
        <w:t>Direct any questions regarding the submission waiver process to the Division of Grant Review at 240-276-1199.</w:t>
      </w:r>
    </w:p>
    <w:p w14:paraId="3CC4AED0" w14:textId="77777777" w:rsidR="00BB72F2" w:rsidRPr="00AC34BE" w:rsidRDefault="00BB72F2" w:rsidP="00BB72F2">
      <w:pPr>
        <w:pStyle w:val="Heading2"/>
      </w:pPr>
      <w:bookmarkStart w:id="154" w:name="_5._AFTER_SUBMISSION"/>
      <w:bookmarkStart w:id="155" w:name="_Toc465087556"/>
      <w:bookmarkStart w:id="156" w:name="_Toc485307403"/>
      <w:bookmarkStart w:id="157" w:name="_Toc56094602"/>
      <w:bookmarkStart w:id="158" w:name="_Toc170371756"/>
      <w:bookmarkEnd w:id="154"/>
      <w:r w:rsidRPr="00AC34BE">
        <w:lastRenderedPageBreak/>
        <w:t>5.</w:t>
      </w:r>
      <w:r w:rsidRPr="00AC34BE">
        <w:tab/>
        <w:t>AFTER SUBMISSION</w:t>
      </w:r>
      <w:bookmarkEnd w:id="155"/>
      <w:bookmarkEnd w:id="156"/>
      <w:bookmarkEnd w:id="157"/>
      <w:bookmarkEnd w:id="158"/>
    </w:p>
    <w:p w14:paraId="60732898" w14:textId="77777777" w:rsidR="00BB72F2" w:rsidRPr="00AC34BE" w:rsidRDefault="00BB72F2" w:rsidP="00BB72F2">
      <w:pPr>
        <w:pStyle w:val="Heading3"/>
      </w:pPr>
      <w:r w:rsidRPr="00AC34BE">
        <w:t>5.1</w:t>
      </w:r>
      <w:r w:rsidRPr="00AC34BE">
        <w:tab/>
        <w:t>System Validations and Tracking</w:t>
      </w:r>
    </w:p>
    <w:p w14:paraId="29CC3753" w14:textId="77777777" w:rsidR="00A502C8" w:rsidRDefault="00BB72F2" w:rsidP="00BB72F2">
      <w:pPr>
        <w:tabs>
          <w:tab w:val="left" w:pos="1008"/>
        </w:tabs>
        <w:rPr>
          <w:rFonts w:cs="Arial"/>
          <w:bCs/>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00A502C8">
        <w:rPr>
          <w:rFonts w:cs="Arial"/>
          <w:bCs/>
        </w:rPr>
        <w:br w:type="page"/>
      </w:r>
    </w:p>
    <w:p w14:paraId="3CE9308D" w14:textId="0203C6B5" w:rsidR="00BB72F2" w:rsidRPr="00AC34BE" w:rsidRDefault="00BB72F2" w:rsidP="00BB72F2">
      <w:pPr>
        <w:tabs>
          <w:tab w:val="left" w:pos="1008"/>
        </w:tabs>
        <w:rPr>
          <w:rFonts w:cs="Arial"/>
          <w:szCs w:val="24"/>
        </w:rPr>
      </w:pP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b w:val="0"/>
        </w:rPr>
        <w:t xml:space="preserve">If you do not receive a Grants.gov tracking number, you may want to contact the Grants.gov help desk for assistance (see resources for assistance in </w:t>
      </w:r>
      <w:r>
        <w:rPr>
          <w:rStyle w:val="StyleBold"/>
          <w:rFonts w:cs="Arial"/>
          <w:b w:val="0"/>
        </w:rPr>
        <w:t xml:space="preserve">Section </w:t>
      </w:r>
      <w:hyperlink w:anchor="_4.1_Electronic_Submission" w:history="1">
        <w:r w:rsidRPr="00E201B2">
          <w:rPr>
            <w:rStyle w:val="Hyperlink"/>
            <w:rFonts w:cs="Arial"/>
          </w:rPr>
          <w:t>4.1</w:t>
        </w:r>
      </w:hyperlink>
      <w:r w:rsidRPr="00AC34BE">
        <w:rPr>
          <w:rStyle w:val="StyleBold"/>
          <w:rFonts w:cs="Arial"/>
          <w:b w:val="0"/>
        </w:rPr>
        <w:t>).</w:t>
      </w:r>
      <w:r w:rsidR="00F44962" w:rsidRPr="00AC34BE">
        <w:rPr>
          <w:rStyle w:val="StyleBold"/>
          <w:rFonts w:cs="Arial"/>
          <w:b w:val="0"/>
        </w:rPr>
        <w:t xml:space="preserve"> </w:t>
      </w:r>
    </w:p>
    <w:p w14:paraId="58F86930" w14:textId="51E70FF8" w:rsidR="00BB72F2" w:rsidRPr="00AC34BE" w:rsidRDefault="00BB72F2" w:rsidP="00BB72F2">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resubmit. </w:t>
      </w:r>
      <w:r w:rsidRPr="00AC34BE">
        <w:rPr>
          <w:rFonts w:cs="Arial"/>
          <w:szCs w:val="24"/>
        </w:rPr>
        <w:t>If no problem is found, Grants.gov will allow the eRA system to retrieve the application and check it against its own agency business rules (eRA Commons Validations).</w:t>
      </w:r>
      <w:r w:rsidR="00F44962">
        <w:rPr>
          <w:rFonts w:cs="Arial"/>
          <w:szCs w:val="24"/>
        </w:rPr>
        <w:t xml:space="preserve"> </w:t>
      </w:r>
      <w:r w:rsidRPr="00FB1AA8">
        <w:rPr>
          <w:rFonts w:cs="Arial"/>
          <w:szCs w:val="24"/>
        </w:rPr>
        <w:t>If you use ASSIST to complete your application, you</w:t>
      </w:r>
      <w:r>
        <w:rPr>
          <w:rFonts w:cs="Arial"/>
          <w:szCs w:val="24"/>
        </w:rPr>
        <w:t xml:space="preserve"> can</w:t>
      </w:r>
      <w:r w:rsidRPr="00FB1AA8">
        <w:rPr>
          <w:rFonts w:cs="Arial"/>
          <w:szCs w:val="24"/>
        </w:rPr>
        <w:t xml:space="preserve"> validate your application and fix errors before submission.</w:t>
      </w:r>
    </w:p>
    <w:p w14:paraId="4CE839B8" w14:textId="2969537B" w:rsidR="00BB72F2" w:rsidRDefault="00BB72F2" w:rsidP="00BB72F2">
      <w:pPr>
        <w:rPr>
          <w:rFonts w:cs="Arial"/>
          <w:szCs w:val="24"/>
        </w:rPr>
      </w:pPr>
      <w:r w:rsidRPr="00AC34BE">
        <w:rPr>
          <w:rFonts w:cs="Arial"/>
          <w:color w:val="000000"/>
          <w:szCs w:val="24"/>
        </w:rPr>
        <w:t>After you successfully submit your application through Grants.gov, your application will go th</w:t>
      </w:r>
      <w:r>
        <w:rPr>
          <w:rFonts w:cs="Arial"/>
          <w:color w:val="000000"/>
          <w:szCs w:val="24"/>
        </w:rPr>
        <w:t>rough eRA Commons validations.</w:t>
      </w:r>
      <w:r w:rsidR="00F44962">
        <w:rPr>
          <w:rFonts w:cs="Arial"/>
          <w:color w:val="000000"/>
          <w:szCs w:val="24"/>
        </w:rPr>
        <w:t xml:space="preserve"> </w:t>
      </w:r>
      <w:r w:rsidRPr="00AC34BE">
        <w:rPr>
          <w:rFonts w:cs="Arial"/>
          <w:szCs w:val="24"/>
        </w:rPr>
        <w:t>If no errors are found, the application will be assembled in eRA Commons.</w:t>
      </w:r>
      <w:r>
        <w:rPr>
          <w:rFonts w:cs="Arial"/>
          <w:szCs w:val="24"/>
        </w:rPr>
        <w:t xml:space="preserve"> </w:t>
      </w:r>
      <w:r w:rsidRPr="00AC34BE">
        <w:rPr>
          <w:rFonts w:cs="Arial"/>
          <w:szCs w:val="24"/>
        </w:rPr>
        <w:t>At this point, you can view your application in eRA commons. It will then be forwarded to SAMHSA as the receiving i</w:t>
      </w:r>
      <w:r>
        <w:rPr>
          <w:rFonts w:cs="Arial"/>
          <w:szCs w:val="24"/>
        </w:rPr>
        <w:t xml:space="preserve">nstitution for further review. </w:t>
      </w:r>
    </w:p>
    <w:p w14:paraId="03FB152C" w14:textId="77777777" w:rsidR="00BB72F2" w:rsidRPr="00AC34BE" w:rsidRDefault="00BB72F2" w:rsidP="00BB72F2">
      <w:pPr>
        <w:rPr>
          <w:rFonts w:cs="Arial"/>
          <w:b/>
          <w:color w:val="000000"/>
          <w:szCs w:val="24"/>
        </w:rPr>
      </w:pPr>
      <w:r w:rsidRPr="00AC34BE">
        <w:rPr>
          <w:rFonts w:cs="Arial"/>
          <w:szCs w:val="24"/>
        </w:rPr>
        <w:t>If errors are found, you will receive a System Error and/or Warning notification regarding the problems found in the applica</w:t>
      </w:r>
      <w:r>
        <w:rPr>
          <w:rFonts w:cs="Arial"/>
          <w:szCs w:val="24"/>
        </w:rPr>
        <w:t xml:space="preserve">tion (see 5.2 below).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r>
        <w:rPr>
          <w:rFonts w:cs="Arial"/>
          <w:color w:val="000000"/>
          <w:szCs w:val="24"/>
        </w:rPr>
        <w:t>Do not assume that if your application passes the grants.gov validations that it will be successfully received by SAMHSA. You must check your application status in eRA Commons to ensure that no errors were identified. It is critical that you allow for sufficient time to resubmit the application if errors are detected.</w:t>
      </w:r>
    </w:p>
    <w:p w14:paraId="5267FDD8" w14:textId="037E109A" w:rsidR="00BB72F2" w:rsidRPr="00AC34BE" w:rsidRDefault="00BB72F2" w:rsidP="00BB72F2">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sidRPr="00AC34BE">
        <w:rPr>
          <w:rFonts w:cs="Arial"/>
          <w:color w:val="000000"/>
          <w:szCs w:val="24"/>
        </w:rPr>
        <w:t>Once you are able to access your application in the eRA Commons, be sure to review it carefully as this is what reviewers will see.</w:t>
      </w:r>
      <w:r w:rsidR="00F44962" w:rsidRPr="00AC34BE">
        <w:rPr>
          <w:rFonts w:cs="Arial"/>
          <w:color w:val="000000"/>
          <w:szCs w:val="24"/>
        </w:rPr>
        <w:t xml:space="preserve"> </w:t>
      </w:r>
    </w:p>
    <w:p w14:paraId="7A821E88" w14:textId="66A0E27F" w:rsidR="00BB72F2" w:rsidRPr="00AC34BE" w:rsidRDefault="00BB72F2" w:rsidP="00BB72F2">
      <w:pPr>
        <w:pStyle w:val="Heading3"/>
      </w:pPr>
      <w:r w:rsidRPr="00AC34BE">
        <w:lastRenderedPageBreak/>
        <w:t>5.2</w:t>
      </w:r>
      <w:r w:rsidRPr="00AC34BE">
        <w:tab/>
        <w:t>eRA Commons:</w:t>
      </w:r>
      <w:r w:rsidR="00F44962" w:rsidRPr="00AC34BE">
        <w:t xml:space="preserve"> </w:t>
      </w:r>
      <w:r w:rsidRPr="00AC34BE">
        <w:t>Warning vs. Error Notifications</w:t>
      </w:r>
    </w:p>
    <w:p w14:paraId="1F38F3F8" w14:textId="77777777" w:rsidR="00CA2384" w:rsidRDefault="00BB72F2" w:rsidP="00893DE6">
      <w:pPr>
        <w:pStyle w:val="ListParagraph"/>
        <w:ind w:left="0"/>
        <w:contextualSpacing w:val="0"/>
        <w:rPr>
          <w:rFonts w:cs="Arial"/>
        </w:rPr>
      </w:pPr>
      <w:r w:rsidRPr="00AC34BE">
        <w:rPr>
          <w:rFonts w:cs="Arial"/>
        </w:rPr>
        <w:t>You may receive a System Warning and/or Error notification after submitting an application. Take note that there is a distinction between System Errors and System Warnings.</w:t>
      </w:r>
    </w:p>
    <w:p w14:paraId="3E0B52B0" w14:textId="77777777" w:rsidR="00CA2384" w:rsidRDefault="00BB72F2" w:rsidP="00893DE6">
      <w:pPr>
        <w:pStyle w:val="ListParagraph"/>
        <w:ind w:left="0"/>
        <w:contextualSpacing w:val="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w:t>
      </w:r>
      <w:r w:rsidRPr="00AC34BE">
        <w:rPr>
          <w:rFonts w:cs="Arial"/>
        </w:rPr>
        <w:t>The reason for the Warning will be i</w:t>
      </w:r>
      <w:r>
        <w:rPr>
          <w:rFonts w:cs="Arial"/>
        </w:rPr>
        <w:t xml:space="preserve">dentified in the notification. </w:t>
      </w:r>
      <w:r w:rsidRPr="00AC34BE">
        <w:rPr>
          <w:rFonts w:cs="Arial"/>
        </w:rPr>
        <w:t>It is at your discretion to choose to resubmit, but if the application was successfully received, it does not require any additional action.</w:t>
      </w:r>
    </w:p>
    <w:p w14:paraId="3F5E7DF0" w14:textId="77777777" w:rsidR="00893DE6" w:rsidRDefault="00BB72F2" w:rsidP="00893DE6">
      <w:pPr>
        <w:pStyle w:val="ListParagraph"/>
        <w:ind w:left="0"/>
        <w:contextualSpacing w:val="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w:t>
      </w:r>
      <w:r w:rsidRPr="00AC34BE">
        <w:rPr>
          <w:rFonts w:cs="Arial"/>
        </w:rPr>
        <w:t xml:space="preserve"> The word Error is used to characterize any </w:t>
      </w:r>
      <w:r w:rsidR="00893DE6">
        <w:rPr>
          <w:rFonts w:cs="Arial"/>
        </w:rPr>
        <w:br w:type="page"/>
      </w:r>
    </w:p>
    <w:p w14:paraId="05C7DDB3" w14:textId="2B142865" w:rsidR="00BB72F2" w:rsidRPr="00AC34BE" w:rsidRDefault="00BB72F2" w:rsidP="00893DE6">
      <w:pPr>
        <w:pStyle w:val="ListParagraph"/>
        <w:ind w:left="0"/>
        <w:contextualSpacing w:val="0"/>
        <w:rPr>
          <w:rFonts w:cs="Arial"/>
        </w:rPr>
      </w:pPr>
      <w:r w:rsidRPr="00AC34BE">
        <w:rPr>
          <w:rFonts w:cs="Arial"/>
        </w:rPr>
        <w:t>condition which causes the application to be deemed unacceptable for further consideration.</w:t>
      </w:r>
    </w:p>
    <w:p w14:paraId="53276602" w14:textId="77777777" w:rsidR="00BB72F2" w:rsidRPr="00AC34BE" w:rsidRDefault="00BB72F2" w:rsidP="00BB72F2">
      <w:pPr>
        <w:pStyle w:val="Heading3"/>
      </w:pPr>
      <w:r w:rsidRPr="00AC34BE">
        <w:t>5.3</w:t>
      </w:r>
      <w:r w:rsidRPr="00AC34BE">
        <w:tab/>
        <w:t>System or Technical Issues</w:t>
      </w:r>
    </w:p>
    <w:p w14:paraId="29812BA7" w14:textId="04DA0518" w:rsidR="00BB72F2" w:rsidRPr="00AC34BE" w:rsidRDefault="00BB72F2" w:rsidP="00BB72F2">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Pr="00AC34BE">
        <w:rPr>
          <w:rFonts w:cs="Arial"/>
        </w:rPr>
        <w:t xml:space="preserve">SAMHSA highly recommends contacting the eRA </w:t>
      </w:r>
      <w:r>
        <w:rPr>
          <w:rFonts w:cs="Arial"/>
        </w:rPr>
        <w:t xml:space="preserve">Service </w:t>
      </w:r>
      <w:r w:rsidRPr="00AC34BE">
        <w:rPr>
          <w:rFonts w:cs="Arial"/>
        </w:rPr>
        <w:t>Desk and submitting a web ticket to document your good faith attempt to submit your applicatio</w:t>
      </w:r>
      <w:r>
        <w:rPr>
          <w:rFonts w:cs="Arial"/>
        </w:rPr>
        <w:t xml:space="preserve">n and determining next steps. </w:t>
      </w:r>
      <w:r w:rsidRPr="00AC34BE">
        <w:rPr>
          <w:rFonts w:cs="Arial"/>
        </w:rPr>
        <w:t xml:space="preserve">See </w:t>
      </w:r>
      <w:r>
        <w:rPr>
          <w:rFonts w:cs="Arial"/>
        </w:rPr>
        <w:t xml:space="preserve">Section </w:t>
      </w:r>
      <w:hyperlink w:anchor="_4.1_Electronic_Submission" w:history="1">
        <w:r w:rsidRPr="00CE1B43">
          <w:rPr>
            <w:rStyle w:val="Hyperlink"/>
            <w:rFonts w:cs="Arial"/>
          </w:rPr>
          <w:t>4.1</w:t>
        </w:r>
      </w:hyperlink>
      <w:r w:rsidRPr="0080071B">
        <w:rPr>
          <w:rFonts w:cs="Arial"/>
        </w:rPr>
        <w:t xml:space="preserve"> </w:t>
      </w:r>
      <w:r w:rsidRPr="00AC34BE">
        <w:rPr>
          <w:rFonts w:cs="Arial"/>
        </w:rPr>
        <w:t xml:space="preserve">for more information on contacting the eRA </w:t>
      </w:r>
      <w:r>
        <w:rPr>
          <w:rFonts w:cs="Arial"/>
        </w:rPr>
        <w:t>Service</w:t>
      </w:r>
      <w:r w:rsidRPr="00AC34BE">
        <w:rPr>
          <w:rFonts w:cs="Arial"/>
        </w:rPr>
        <w:t xml:space="preserve"> Desk.</w:t>
      </w:r>
    </w:p>
    <w:p w14:paraId="5B745FBC" w14:textId="77777777" w:rsidR="00BB72F2" w:rsidRPr="00AC34BE" w:rsidRDefault="00BB72F2" w:rsidP="00BB72F2">
      <w:pPr>
        <w:pStyle w:val="Heading3"/>
      </w:pPr>
      <w:bookmarkStart w:id="159" w:name="_5.4_Resubmitting_a"/>
      <w:bookmarkEnd w:id="159"/>
      <w:r w:rsidRPr="00AC34BE">
        <w:t>5.4</w:t>
      </w:r>
      <w:r w:rsidRPr="00AC34BE">
        <w:tab/>
        <w:t>Resubmitting a Changed/Corrected Application</w:t>
      </w:r>
    </w:p>
    <w:p w14:paraId="1A89A6BC" w14:textId="77777777" w:rsidR="00BB72F2" w:rsidRPr="00AC34BE" w:rsidRDefault="00BB72F2" w:rsidP="00E342E0">
      <w:pPr>
        <w:pStyle w:val="ListParagraph"/>
        <w:ind w:left="0"/>
        <w:contextualSpacing w:val="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32" w:history="1">
        <w:r w:rsidRPr="00AC34BE">
          <w:rPr>
            <w:rStyle w:val="Hyperlink"/>
            <w:rFonts w:cs="Arial"/>
          </w:rPr>
          <w:t>dgr.applications@samhsa.hhs.gov</w:t>
        </w:r>
      </w:hyperlink>
      <w:r w:rsidRPr="00AC34BE">
        <w:rPr>
          <w:rFonts w:cs="Arial"/>
        </w:rPr>
        <w:t xml:space="preserve"> and provide the following:</w:t>
      </w:r>
    </w:p>
    <w:p w14:paraId="5CD2732A" w14:textId="77777777" w:rsidR="00BB72F2" w:rsidRPr="00AC34BE" w:rsidRDefault="00BB72F2" w:rsidP="00545B4F">
      <w:pPr>
        <w:pStyle w:val="ListParagraph"/>
        <w:numPr>
          <w:ilvl w:val="0"/>
          <w:numId w:val="14"/>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10990161" w14:textId="101247BA" w:rsidR="00BB72F2" w:rsidRPr="00AC34BE" w:rsidRDefault="00BB72F2" w:rsidP="00AD0C7C">
      <w:pPr>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FOA</w:t>
      </w:r>
      <w:r w:rsidRPr="00AC34BE">
        <w:rPr>
          <w:rFonts w:cs="Arial"/>
        </w:rPr>
        <w:t xml:space="preserve"> requirements for submission of electronic applications, and made no errors that caused submission through Gr</w:t>
      </w:r>
      <w:r>
        <w:rPr>
          <w:rFonts w:cs="Arial"/>
        </w:rPr>
        <w:t xml:space="preserve">ants.gov or NIH’s eRA to fail. </w:t>
      </w:r>
      <w:r w:rsidRPr="00AC34BE">
        <w:rPr>
          <w:rFonts w:cs="Arial"/>
        </w:rPr>
        <w:t>No exceptions for submission are allowed when user error is involved.</w:t>
      </w:r>
      <w:r w:rsidR="00F44962" w:rsidRPr="00AC34BE">
        <w:rPr>
          <w:rFonts w:cs="Arial"/>
        </w:rPr>
        <w:t xml:space="preserve"> </w:t>
      </w:r>
      <w:r>
        <w:rPr>
          <w:rFonts w:cs="Arial"/>
        </w:rPr>
        <w:t>Note</w:t>
      </w:r>
      <w:r w:rsidRPr="00AC34BE">
        <w:rPr>
          <w:rFonts w:cs="Arial"/>
        </w:rPr>
        <w:t xml:space="preserve"> that system errors are extremely rare.</w:t>
      </w:r>
    </w:p>
    <w:p w14:paraId="435088B6" w14:textId="3F5CC1FB" w:rsidR="00BB72F2" w:rsidRDefault="00BB72F2" w:rsidP="00BB72F2">
      <w:pPr>
        <w:rPr>
          <w:rFonts w:cs="Arial"/>
        </w:rPr>
      </w:pPr>
      <w:r w:rsidRPr="00AC34BE">
        <w:rPr>
          <w:rFonts w:cs="Arial"/>
        </w:rPr>
        <w:t>[Note:</w:t>
      </w:r>
      <w:r w:rsidR="00F44962" w:rsidRPr="00AC34BE">
        <w:rPr>
          <w:rFonts w:cs="Arial"/>
        </w:rPr>
        <w:t xml:space="preserve"> </w:t>
      </w:r>
      <w:r w:rsidRPr="00AC34BE">
        <w:rPr>
          <w:rFonts w:cs="Arial"/>
        </w:rPr>
        <w:t xml:space="preserve">When resubmitting an application,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sidR="00F44962">
        <w:rPr>
          <w:rFonts w:cs="Arial"/>
        </w:rPr>
        <w:t xml:space="preserve"> </w:t>
      </w:r>
      <w:r>
        <w:rPr>
          <w:rFonts w:cs="Arial"/>
        </w:rPr>
        <w:t>In addition, check the Changed/Corrected Application box in #1.</w:t>
      </w:r>
    </w:p>
    <w:p w14:paraId="03997408" w14:textId="77777777" w:rsidR="00BB72F2" w:rsidRDefault="00BB72F2" w:rsidP="00BB72F2">
      <w:pPr>
        <w:spacing w:after="0"/>
        <w:rPr>
          <w:rFonts w:cs="Arial"/>
        </w:rPr>
      </w:pPr>
      <w:r>
        <w:rPr>
          <w:rFonts w:cs="Arial"/>
        </w:rPr>
        <w:br w:type="page"/>
      </w:r>
    </w:p>
    <w:p w14:paraId="3104F614" w14:textId="77777777" w:rsidR="00BB72F2" w:rsidRDefault="00BB72F2" w:rsidP="00AB4247">
      <w:pPr>
        <w:pStyle w:val="Heading1"/>
        <w:spacing w:after="360"/>
        <w:jc w:val="center"/>
      </w:pPr>
      <w:bookmarkStart w:id="160" w:name="_Appendix_B_-"/>
      <w:bookmarkStart w:id="161" w:name="_Toc56094603"/>
      <w:bookmarkStart w:id="162" w:name="_Toc170371757"/>
      <w:bookmarkEnd w:id="160"/>
      <w:r w:rsidRPr="00AC34BE">
        <w:lastRenderedPageBreak/>
        <w:t>Appendix B - Formatting Requirements and System</w:t>
      </w:r>
      <w:bookmarkStart w:id="163" w:name="_Validation"/>
      <w:bookmarkStart w:id="164" w:name="_Toc485367457"/>
      <w:bookmarkStart w:id="165" w:name="_Toc485911374"/>
      <w:bookmarkStart w:id="166" w:name="_Toc487192374"/>
      <w:bookmarkStart w:id="167" w:name="_Toc488305944"/>
      <w:bookmarkStart w:id="168" w:name="_Toc488319880"/>
      <w:bookmarkStart w:id="169" w:name="_Toc489000463"/>
      <w:bookmarkEnd w:id="163"/>
      <w:r>
        <w:t xml:space="preserve"> </w:t>
      </w:r>
      <w:r w:rsidRPr="00AC34BE">
        <w:t>Validation</w:t>
      </w:r>
      <w:bookmarkEnd w:id="161"/>
      <w:bookmarkEnd w:id="164"/>
      <w:bookmarkEnd w:id="165"/>
      <w:bookmarkEnd w:id="166"/>
      <w:bookmarkEnd w:id="167"/>
      <w:bookmarkEnd w:id="168"/>
      <w:bookmarkEnd w:id="169"/>
      <w:bookmarkEnd w:id="162"/>
    </w:p>
    <w:p w14:paraId="7807F572" w14:textId="77777777" w:rsidR="00BB72F2" w:rsidRDefault="00BB72F2" w:rsidP="00545B4F">
      <w:pPr>
        <w:pStyle w:val="Heading2"/>
        <w:numPr>
          <w:ilvl w:val="0"/>
          <w:numId w:val="52"/>
        </w:numPr>
        <w:tabs>
          <w:tab w:val="clear" w:pos="720"/>
          <w:tab w:val="left" w:pos="0"/>
        </w:tabs>
        <w:ind w:left="0" w:firstLine="0"/>
      </w:pPr>
      <w:bookmarkStart w:id="170" w:name="_Toc453857956"/>
      <w:bookmarkStart w:id="171" w:name="_Toc453859628"/>
      <w:bookmarkStart w:id="172" w:name="_Toc453937183"/>
      <w:bookmarkStart w:id="173" w:name="_Toc454270668"/>
      <w:bookmarkStart w:id="174" w:name="_Toc465087559"/>
      <w:bookmarkStart w:id="175" w:name="_Toc485307404"/>
      <w:bookmarkStart w:id="176" w:name="_Toc56094604"/>
      <w:bookmarkStart w:id="177" w:name="_Toc170371758"/>
      <w:r w:rsidRPr="00AC34BE">
        <w:t xml:space="preserve">SAMHSA </w:t>
      </w:r>
      <w:bookmarkEnd w:id="170"/>
      <w:bookmarkEnd w:id="171"/>
      <w:bookmarkEnd w:id="172"/>
      <w:bookmarkEnd w:id="173"/>
      <w:r w:rsidRPr="00AC34BE">
        <w:t>FORMATTING REQUIREMENTS</w:t>
      </w:r>
      <w:bookmarkEnd w:id="174"/>
      <w:bookmarkEnd w:id="175"/>
      <w:bookmarkEnd w:id="176"/>
      <w:bookmarkEnd w:id="177"/>
    </w:p>
    <w:p w14:paraId="64601890" w14:textId="77777777" w:rsidR="00BB72F2" w:rsidRPr="00EE68A1" w:rsidRDefault="00BB72F2" w:rsidP="00BB72F2">
      <w:pPr>
        <w:rPr>
          <w:bCs/>
        </w:rPr>
      </w:pPr>
      <w:r w:rsidRPr="00EE68A1">
        <w:t>SAMHSA’s goal is to review all application</w:t>
      </w:r>
      <w:r>
        <w:t xml:space="preserve">s submitted for grant funding. </w:t>
      </w:r>
      <w:r w:rsidRPr="00EE68A1">
        <w:t>However, this goal must be balanced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14:paraId="559B39C8" w14:textId="18440D6C" w:rsidR="00BB72F2" w:rsidRPr="00AC34BE" w:rsidRDefault="00BB72F2" w:rsidP="00545B4F">
      <w:pPr>
        <w:numPr>
          <w:ilvl w:val="0"/>
          <w:numId w:val="15"/>
        </w:numPr>
        <w:tabs>
          <w:tab w:val="left" w:pos="1080"/>
        </w:tabs>
        <w:rPr>
          <w:rFonts w:cs="Arial"/>
          <w:szCs w:val="24"/>
        </w:rPr>
      </w:pPr>
      <w:r w:rsidRPr="00AC34BE">
        <w:rPr>
          <w:rFonts w:cs="Arial"/>
          <w:szCs w:val="24"/>
        </w:rPr>
        <w:t>Text must be legible.</w:t>
      </w:r>
      <w:r w:rsidR="00F44962" w:rsidRPr="00AC34BE">
        <w:rPr>
          <w:rFonts w:cs="Arial"/>
          <w:szCs w:val="24"/>
        </w:rPr>
        <w:t xml:space="preserve"> </w:t>
      </w:r>
      <w:r w:rsidRPr="00AC34BE">
        <w:rPr>
          <w:rFonts w:cs="Arial"/>
          <w:szCs w:val="24"/>
        </w:rPr>
        <w:t>Pages must be typed in black, single-spaced, using a font of Times New Roman 12, with all margins (left, right, top, b</w:t>
      </w:r>
      <w:r>
        <w:rPr>
          <w:rFonts w:cs="Arial"/>
          <w:szCs w:val="24"/>
        </w:rPr>
        <w:t xml:space="preserve">ottom) at least one inch each. </w:t>
      </w:r>
      <w:r w:rsidRPr="00AC34BE">
        <w:rPr>
          <w:rFonts w:cs="Arial"/>
          <w:szCs w:val="24"/>
        </w:rPr>
        <w:t>You may use Times New Roman 10 only for charts or tables.</w:t>
      </w:r>
      <w:r w:rsidR="00F44962" w:rsidRPr="00AC34BE">
        <w:rPr>
          <w:rFonts w:cs="Arial"/>
          <w:szCs w:val="24"/>
        </w:rPr>
        <w:t xml:space="preserve"> </w:t>
      </w:r>
    </w:p>
    <w:p w14:paraId="3F0495F5" w14:textId="77777777" w:rsidR="00BB72F2" w:rsidRPr="00681DEA" w:rsidRDefault="00BB72F2" w:rsidP="00545B4F">
      <w:pPr>
        <w:numPr>
          <w:ilvl w:val="0"/>
          <w:numId w:val="15"/>
        </w:numPr>
        <w:tabs>
          <w:tab w:val="left" w:pos="1080"/>
        </w:tabs>
        <w:rPr>
          <w:rFonts w:cs="Arial"/>
          <w:b/>
          <w:szCs w:val="24"/>
        </w:rPr>
      </w:pPr>
      <w:r w:rsidRPr="00681DEA">
        <w:rPr>
          <w:rFonts w:cs="Arial"/>
          <w:b/>
          <w:szCs w:val="24"/>
        </w:rPr>
        <w:t>You must submit your application and all attached documents in Adobe PDF format or your application will not be forwarded to eRA Commons and will not be reviewed.</w:t>
      </w:r>
    </w:p>
    <w:p w14:paraId="2DF9ABDA" w14:textId="22670657" w:rsidR="00BB72F2" w:rsidRPr="00AC34BE" w:rsidRDefault="00BB72F2" w:rsidP="00545B4F">
      <w:pPr>
        <w:numPr>
          <w:ilvl w:val="0"/>
          <w:numId w:val="15"/>
        </w:numPr>
        <w:tabs>
          <w:tab w:val="left" w:pos="1080"/>
        </w:tabs>
        <w:rPr>
          <w:rFonts w:cs="Arial"/>
          <w:szCs w:val="24"/>
        </w:rPr>
      </w:pPr>
      <w:r w:rsidRPr="00AC34BE">
        <w:rPr>
          <w:rFonts w:cs="Arial"/>
          <w:szCs w:val="24"/>
        </w:rPr>
        <w:t>To ensure equity among applications, page limits for the Project Narrative cannot be exceeded.</w:t>
      </w:r>
      <w:r w:rsidR="00F44962" w:rsidRPr="00AC34BE">
        <w:rPr>
          <w:rFonts w:cs="Arial"/>
          <w:szCs w:val="24"/>
        </w:rPr>
        <w:t xml:space="preserve"> </w:t>
      </w:r>
    </w:p>
    <w:p w14:paraId="5E42877C" w14:textId="77777777" w:rsidR="00BB72F2" w:rsidRPr="00AC34BE" w:rsidRDefault="00BB72F2" w:rsidP="00545B4F">
      <w:pPr>
        <w:numPr>
          <w:ilvl w:val="0"/>
          <w:numId w:val="15"/>
        </w:numPr>
        <w:rPr>
          <w:rFonts w:cs="Arial"/>
          <w:b/>
          <w:szCs w:val="24"/>
        </w:rPr>
      </w:pPr>
      <w:r w:rsidRPr="00AC34BE">
        <w:rPr>
          <w:rFonts w:cs="Arial"/>
          <w:szCs w:val="24"/>
        </w:rPr>
        <w:t>Black print should be used throughout your application, including charts and graphs (no color).</w:t>
      </w:r>
    </w:p>
    <w:p w14:paraId="39549037" w14:textId="52426D55" w:rsidR="00BB72F2" w:rsidRDefault="00BB72F2" w:rsidP="00545B4F">
      <w:pPr>
        <w:numPr>
          <w:ilvl w:val="0"/>
          <w:numId w:val="15"/>
        </w:numPr>
        <w:rPr>
          <w:rFonts w:cs="Arial"/>
          <w:b/>
          <w:szCs w:val="24"/>
        </w:rPr>
      </w:pPr>
      <w:r w:rsidRPr="00AC34BE">
        <w:rPr>
          <w:rFonts w:cs="Arial"/>
          <w:szCs w:val="24"/>
        </w:rPr>
        <w:t>The page limits for Attachments stated in the FO</w:t>
      </w:r>
      <w:r>
        <w:rPr>
          <w:rFonts w:cs="Arial"/>
          <w:szCs w:val="24"/>
        </w:rPr>
        <w:t>A</w:t>
      </w:r>
      <w:r w:rsidRPr="00AC34BE">
        <w:rPr>
          <w:rFonts w:cs="Arial"/>
          <w:szCs w:val="24"/>
        </w:rPr>
        <w:t>:</w:t>
      </w:r>
      <w:r w:rsidR="00F44962" w:rsidRPr="00AC34BE">
        <w:rPr>
          <w:rFonts w:cs="Arial"/>
          <w:szCs w:val="24"/>
        </w:rPr>
        <w:t xml:space="preserve"> </w:t>
      </w:r>
      <w:hyperlink w:anchor="_3._REQUIRED_APPLICATION" w:history="1">
        <w:r w:rsidRPr="00AC34BE">
          <w:rPr>
            <w:rFonts w:cs="Arial"/>
            <w:szCs w:val="24"/>
          </w:rPr>
          <w:t>Section IV-1</w:t>
        </w:r>
      </w:hyperlink>
      <w:r w:rsidRPr="00AC34BE">
        <w:rPr>
          <w:rFonts w:cs="Arial"/>
          <w:szCs w:val="24"/>
        </w:rPr>
        <w:t xml:space="preserve"> should not be exceeded.</w:t>
      </w:r>
    </w:p>
    <w:p w14:paraId="7C2D6498" w14:textId="77777777" w:rsidR="00BB72F2" w:rsidRPr="002B13B1" w:rsidRDefault="00BB72F2" w:rsidP="00BB72F2">
      <w:pPr>
        <w:rPr>
          <w:rFonts w:cs="Arial"/>
          <w:b/>
          <w:szCs w:val="24"/>
        </w:rPr>
      </w:pPr>
      <w:r w:rsidRPr="002B13B1">
        <w:rPr>
          <w:rFonts w:cs="Arial"/>
          <w:bCs/>
          <w:szCs w:val="24"/>
        </w:rPr>
        <w:t>If you are submitting more than one application under the same announcement number, you must ensure that the Project Title in Field 15 of the SF-424 is unique for each submission.</w:t>
      </w:r>
      <w:bookmarkStart w:id="178" w:name="_Toc453857957"/>
      <w:bookmarkStart w:id="179" w:name="_Toc453859629"/>
    </w:p>
    <w:p w14:paraId="74791A85" w14:textId="77777777" w:rsidR="00BB72F2" w:rsidRPr="00EE68A1" w:rsidRDefault="00BB72F2" w:rsidP="00545B4F">
      <w:pPr>
        <w:pStyle w:val="Heading2"/>
        <w:numPr>
          <w:ilvl w:val="0"/>
          <w:numId w:val="52"/>
        </w:numPr>
        <w:tabs>
          <w:tab w:val="clear" w:pos="720"/>
          <w:tab w:val="left" w:pos="0"/>
        </w:tabs>
        <w:ind w:left="0" w:firstLine="0"/>
      </w:pPr>
      <w:bookmarkStart w:id="180" w:name="_Toc453937184"/>
      <w:bookmarkStart w:id="181" w:name="_Toc454270669"/>
      <w:bookmarkStart w:id="182" w:name="_Toc465087560"/>
      <w:bookmarkStart w:id="183" w:name="_Toc485307405"/>
      <w:bookmarkStart w:id="184" w:name="_Toc56094605"/>
      <w:bookmarkStart w:id="185" w:name="_Toc170371759"/>
      <w:r w:rsidRPr="00AC34BE">
        <w:t>GRANTS.GOV FORMATTING AND VALIDATION REQUIREMENTS</w:t>
      </w:r>
      <w:bookmarkEnd w:id="178"/>
      <w:bookmarkEnd w:id="179"/>
      <w:bookmarkEnd w:id="180"/>
      <w:bookmarkEnd w:id="181"/>
      <w:bookmarkEnd w:id="182"/>
      <w:bookmarkEnd w:id="183"/>
      <w:bookmarkEnd w:id="184"/>
      <w:bookmarkEnd w:id="185"/>
    </w:p>
    <w:p w14:paraId="64FB5188" w14:textId="77777777" w:rsidR="00BB72F2" w:rsidRPr="00AC34BE" w:rsidRDefault="00BB72F2" w:rsidP="00545B4F">
      <w:pPr>
        <w:numPr>
          <w:ilvl w:val="0"/>
          <w:numId w:val="53"/>
        </w:numPr>
        <w:contextualSpacing/>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Pr="00AC34BE">
        <w:rPr>
          <w:rFonts w:cs="Arial"/>
          <w:szCs w:val="24"/>
        </w:rPr>
        <w:t>Other UTF-8 characters should not be used as they will not be accepted by NIH’s eRA Commons, as indicated in item #10 in the table below.</w:t>
      </w:r>
    </w:p>
    <w:p w14:paraId="1873B9EE" w14:textId="77777777" w:rsidR="00BB72F2" w:rsidRPr="00AC34BE" w:rsidRDefault="00BB72F2" w:rsidP="00BB72F2">
      <w:pPr>
        <w:ind w:left="1350"/>
        <w:contextualSpacing/>
        <w:rPr>
          <w:rFonts w:cs="Arial"/>
          <w:szCs w:val="24"/>
        </w:rPr>
      </w:pPr>
    </w:p>
    <w:p w14:paraId="2AB0AC0A" w14:textId="517E2361" w:rsidR="00AB4247" w:rsidRDefault="00BB72F2" w:rsidP="00545B4F">
      <w:pPr>
        <w:numPr>
          <w:ilvl w:val="0"/>
          <w:numId w:val="53"/>
        </w:numPr>
        <w:rPr>
          <w:rFonts w:cs="Arial"/>
          <w:szCs w:val="24"/>
        </w:rPr>
      </w:pPr>
      <w:r w:rsidRPr="00AC34BE">
        <w:rPr>
          <w:rFonts w:cs="Arial"/>
          <w:szCs w:val="24"/>
        </w:rPr>
        <w:t>Scanned images must be scanned at 150-200 dpi/ppi resolution and saved as a PDF file. Using a higher resolution setting or different file type will result in a larger file size, which could result in rejection of your application.</w:t>
      </w:r>
      <w:r w:rsidR="00F44962" w:rsidRPr="00AC34BE">
        <w:rPr>
          <w:rFonts w:cs="Arial"/>
          <w:szCs w:val="24"/>
        </w:rPr>
        <w:t xml:space="preserve"> </w:t>
      </w:r>
      <w:r w:rsidR="00AB4247">
        <w:rPr>
          <w:rFonts w:cs="Arial"/>
          <w:szCs w:val="24"/>
        </w:rPr>
        <w:br w:type="page"/>
      </w:r>
    </w:p>
    <w:p w14:paraId="56C4C789" w14:textId="77777777" w:rsidR="00BB72F2" w:rsidRPr="00AC34BE" w:rsidRDefault="00BB72F2" w:rsidP="004D64E0">
      <w:pPr>
        <w:numPr>
          <w:ilvl w:val="0"/>
          <w:numId w:val="53"/>
        </w:numPr>
        <w:autoSpaceDE w:val="0"/>
        <w:autoSpaceDN w:val="0"/>
        <w:adjustRightInd w:val="0"/>
        <w:rPr>
          <w:rFonts w:cs="Arial"/>
          <w:bCs/>
          <w:szCs w:val="24"/>
        </w:rPr>
      </w:pPr>
      <w:r w:rsidRPr="00AC34BE">
        <w:rPr>
          <w:rFonts w:cs="Arial"/>
          <w:bCs/>
          <w:szCs w:val="24"/>
        </w:rPr>
        <w:t>Any files uploaded or attached to the Grants.gov application must be PDF file format and must contain a valid file format extension i</w:t>
      </w:r>
      <w:r>
        <w:rPr>
          <w:rFonts w:cs="Arial"/>
          <w:bCs/>
          <w:szCs w:val="24"/>
        </w:rPr>
        <w:t xml:space="preserve">n the filename. </w:t>
      </w:r>
      <w:r w:rsidRPr="00AC34BE">
        <w:rPr>
          <w:rFonts w:cs="Arial"/>
          <w:szCs w:val="24"/>
        </w:rPr>
        <w:t>In addition, the use of compressed file formats such as ZIP, RAR or Adobe Portfolio will not be accepted.</w:t>
      </w:r>
    </w:p>
    <w:p w14:paraId="4B188E37" w14:textId="77777777" w:rsidR="00BB72F2" w:rsidRPr="00EE68A1" w:rsidRDefault="00BB72F2" w:rsidP="00545B4F">
      <w:pPr>
        <w:pStyle w:val="Heading2"/>
        <w:numPr>
          <w:ilvl w:val="0"/>
          <w:numId w:val="52"/>
        </w:numPr>
        <w:tabs>
          <w:tab w:val="clear" w:pos="720"/>
          <w:tab w:val="left" w:pos="0"/>
        </w:tabs>
        <w:ind w:left="0" w:firstLine="0"/>
      </w:pPr>
      <w:bookmarkStart w:id="186" w:name="_eRA_COMMONS_FORMATTING"/>
      <w:bookmarkStart w:id="187" w:name="_Toc453857958"/>
      <w:bookmarkStart w:id="188" w:name="_Toc453859630"/>
      <w:bookmarkStart w:id="189" w:name="_Toc453937185"/>
      <w:bookmarkStart w:id="190" w:name="_Toc454270670"/>
      <w:bookmarkStart w:id="191" w:name="_Toc465087561"/>
      <w:bookmarkStart w:id="192" w:name="_Toc485307406"/>
      <w:bookmarkStart w:id="193" w:name="_Toc56094606"/>
      <w:bookmarkStart w:id="194" w:name="_Toc170371760"/>
      <w:bookmarkEnd w:id="186"/>
      <w:r w:rsidRPr="00EE68A1">
        <w:t>eRA COMMONS FORMATTING AND VALIDATION REQUIREMENTS</w:t>
      </w:r>
      <w:bookmarkEnd w:id="187"/>
      <w:bookmarkEnd w:id="188"/>
      <w:bookmarkEnd w:id="189"/>
      <w:bookmarkEnd w:id="190"/>
      <w:bookmarkEnd w:id="191"/>
      <w:bookmarkEnd w:id="192"/>
      <w:bookmarkEnd w:id="193"/>
      <w:bookmarkEnd w:id="194"/>
    </w:p>
    <w:p w14:paraId="0814A941" w14:textId="77777777" w:rsidR="00BB72F2" w:rsidRDefault="00BB72F2" w:rsidP="00BB72F2">
      <w:r w:rsidRPr="00AC34BE">
        <w:t>The following table is a list of 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p>
    <w:p w14:paraId="1BADCADA" w14:textId="411F7FA1" w:rsidR="00BB72F2" w:rsidRDefault="00BB72F2" w:rsidP="00BB72F2">
      <w:r w:rsidRPr="00AC34BE">
        <w:t xml:space="preserve">If you do not adhere to these requirements, you will receive an email notification from </w:t>
      </w:r>
      <w:hyperlink r:id="rId33" w:history="1">
        <w:r w:rsidRPr="00AC34BE">
          <w:rPr>
            <w:color w:val="0000FF"/>
            <w:u w:val="single"/>
          </w:rPr>
          <w:t>era-notify@mail.nih.gov</w:t>
        </w:r>
      </w:hyperlink>
      <w:r w:rsidRPr="00AC34BE">
        <w:t xml:space="preserve"> to take action and adhere to the requirements so that your application </w:t>
      </w:r>
      <w:r>
        <w:t xml:space="preserve">can be processed successfully. </w:t>
      </w:r>
      <w:r w:rsidRPr="00AC34BE">
        <w:t>It is highly recommended that you submit your application 24-72 hours before the submission deadline to allow for sufficient time to correct error</w:t>
      </w:r>
      <w:r>
        <w:t>s and resubmit the application.</w:t>
      </w:r>
      <w:r w:rsidRPr="00AC34BE">
        <w:t xml:space="preserve"> If you experience any system validation or technical issues after hours on the application due date, contact the eRA </w:t>
      </w:r>
      <w:r>
        <w:t>Service</w:t>
      </w:r>
      <w:r w:rsidRPr="00AC34BE">
        <w:t xml:space="preserve"> Desk and submit a Web ticket to document your good</w:t>
      </w:r>
      <w:r>
        <w:t xml:space="preserve"> </w:t>
      </w:r>
      <w:r w:rsidRPr="00AC34BE">
        <w:t>faith attempt to submit your application.</w:t>
      </w:r>
      <w:r w:rsidR="00F44962">
        <w:t xml:space="preserve"> </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4837"/>
      </w:tblGrid>
      <w:tr w:rsidR="00BB72F2" w:rsidRPr="00A821EC" w14:paraId="4A1263B6" w14:textId="77777777" w:rsidTr="00BB72F2">
        <w:trPr>
          <w:cantSplit/>
          <w:trHeight w:hRule="exact" w:val="369"/>
          <w:tblHeader/>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54BD56C" w14:textId="77777777" w:rsidR="00BB72F2" w:rsidRPr="00A821EC" w:rsidRDefault="00BB72F2" w:rsidP="00BB72F2">
            <w:pPr>
              <w:tabs>
                <w:tab w:val="left" w:pos="90"/>
              </w:tabs>
              <w:jc w:val="center"/>
              <w:rPr>
                <w:rFonts w:cs="Arial"/>
                <w:b/>
                <w:bCs/>
                <w:iCs/>
                <w:sz w:val="22"/>
                <w:szCs w:val="22"/>
              </w:rPr>
            </w:pPr>
            <w:r w:rsidRPr="00A821EC">
              <w:rPr>
                <w:rFonts w:cs="Arial"/>
                <w:b/>
                <w:bCs/>
                <w:iCs/>
                <w:sz w:val="22"/>
                <w:szCs w:val="22"/>
              </w:rPr>
              <w:t>eRA Validations</w:t>
            </w:r>
          </w:p>
        </w:tc>
        <w:tc>
          <w:tcPr>
            <w:tcW w:w="483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9479454" w14:textId="77777777" w:rsidR="00BB72F2" w:rsidRPr="00A821EC" w:rsidRDefault="00BB72F2" w:rsidP="00BB72F2">
            <w:pPr>
              <w:tabs>
                <w:tab w:val="left" w:pos="90"/>
                <w:tab w:val="num" w:pos="1350"/>
              </w:tabs>
              <w:spacing w:after="0"/>
              <w:jc w:val="center"/>
              <w:rPr>
                <w:rFonts w:cs="Arial"/>
                <w:b/>
                <w:sz w:val="22"/>
                <w:szCs w:val="22"/>
              </w:rPr>
            </w:pPr>
            <w:r>
              <w:rPr>
                <w:rFonts w:cs="Arial"/>
                <w:b/>
                <w:sz w:val="22"/>
                <w:szCs w:val="22"/>
              </w:rPr>
              <w:t>eRA Error Messages</w:t>
            </w:r>
          </w:p>
        </w:tc>
      </w:tr>
      <w:tr w:rsidR="00BB72F2" w:rsidRPr="00A821EC" w14:paraId="0E3E9F5F" w14:textId="77777777" w:rsidTr="00BB72F2">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3E880712" w14:textId="77777777" w:rsidR="00BB72F2" w:rsidRPr="00681DEA" w:rsidRDefault="00BB72F2" w:rsidP="00BB72F2">
            <w:pPr>
              <w:ind w:left="-18"/>
              <w:rPr>
                <w:rFonts w:cs="Arial"/>
                <w:sz w:val="20"/>
                <w:u w:val="single"/>
              </w:rPr>
            </w:pPr>
            <w:r w:rsidRPr="00681DEA">
              <w:rPr>
                <w:rFonts w:cs="Arial"/>
                <w:sz w:val="20"/>
                <w:u w:val="single"/>
              </w:rPr>
              <w:t xml:space="preserve">Applicant Identifier (Item 4 on the SF-424): </w:t>
            </w:r>
          </w:p>
          <w:p w14:paraId="03842219" w14:textId="77777777" w:rsidR="00BB72F2" w:rsidRPr="00681DEA" w:rsidRDefault="00BB72F2" w:rsidP="00BB72F2">
            <w:pPr>
              <w:rPr>
                <w:rFonts w:cs="Arial"/>
                <w:sz w:val="20"/>
              </w:rPr>
            </w:pPr>
            <w:r w:rsidRPr="00681DEA">
              <w:rPr>
                <w:rFonts w:cs="Arial"/>
                <w:sz w:val="20"/>
              </w:rPr>
              <w:t>The PD/PI Credentials must be provided</w:t>
            </w:r>
          </w:p>
          <w:p w14:paraId="7F1CC36A" w14:textId="77777777" w:rsidR="00BB72F2" w:rsidRPr="00681DEA" w:rsidRDefault="00BB72F2" w:rsidP="00BB72F2">
            <w:pPr>
              <w:rPr>
                <w:rFonts w:cs="Arial"/>
                <w:sz w:val="20"/>
              </w:rPr>
            </w:pPr>
          </w:p>
          <w:p w14:paraId="0D81AB67" w14:textId="77777777" w:rsidR="00BB72F2" w:rsidRPr="00681DEA" w:rsidRDefault="00BB72F2" w:rsidP="00BB72F2">
            <w:pPr>
              <w:rPr>
                <w:rFonts w:cs="Arial"/>
                <w:sz w:val="20"/>
              </w:rPr>
            </w:pPr>
            <w:r w:rsidRPr="00681DEA">
              <w:rPr>
                <w:rFonts w:cs="Arial"/>
                <w:sz w:val="20"/>
              </w:rPr>
              <w:t>Username provided must be a valid Commons account</w:t>
            </w:r>
          </w:p>
          <w:p w14:paraId="4299457E" w14:textId="77777777" w:rsidR="00BB72F2" w:rsidRPr="00A821EC" w:rsidRDefault="00BB72F2" w:rsidP="00BB72F2">
            <w:pPr>
              <w:spacing w:after="360"/>
              <w:ind w:left="-18"/>
              <w:rPr>
                <w:rFonts w:cs="Arial"/>
                <w:sz w:val="20"/>
              </w:rPr>
            </w:pPr>
            <w:r w:rsidRPr="00681DEA">
              <w:rPr>
                <w:rFonts w:cs="Arial"/>
                <w:sz w:val="20"/>
              </w:rPr>
              <w:t>Username must be affiliated with the organization submitting the application and or have the PI role</w:t>
            </w:r>
          </w:p>
        </w:tc>
        <w:tc>
          <w:tcPr>
            <w:tcW w:w="4837" w:type="dxa"/>
            <w:tcBorders>
              <w:top w:val="single" w:sz="18" w:space="0" w:color="000000"/>
              <w:left w:val="single" w:sz="18" w:space="0" w:color="000000"/>
              <w:bottom w:val="single" w:sz="18" w:space="0" w:color="000000"/>
              <w:right w:val="single" w:sz="18" w:space="0" w:color="000000"/>
            </w:tcBorders>
          </w:tcPr>
          <w:p w14:paraId="0D0BB9A9" w14:textId="77777777" w:rsidR="00BB72F2" w:rsidRPr="00A821EC" w:rsidRDefault="00BB72F2" w:rsidP="00BB72F2">
            <w:pPr>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15DE356E" w14:textId="77777777" w:rsidR="00BB72F2" w:rsidRPr="00A821EC" w:rsidRDefault="00BB72F2" w:rsidP="00BB72F2">
            <w:pPr>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08B476CF" w14:textId="77777777" w:rsidR="00BB72F2" w:rsidRPr="00A821EC" w:rsidRDefault="00BB72F2" w:rsidP="00BB72F2">
            <w:pPr>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tc>
      </w:tr>
      <w:tr w:rsidR="00BB72F2" w:rsidRPr="00A821EC" w14:paraId="28E0D050" w14:textId="77777777" w:rsidTr="00BB72F2">
        <w:trPr>
          <w:trHeight w:hRule="exact" w:val="8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374AD85" w14:textId="77777777" w:rsidR="00BB72F2" w:rsidRPr="00A821EC" w:rsidRDefault="00BB72F2" w:rsidP="00BB72F2">
            <w:pPr>
              <w:rPr>
                <w:rFonts w:cs="Arial"/>
                <w:sz w:val="20"/>
              </w:rPr>
            </w:pPr>
            <w:r>
              <w:rPr>
                <w:rFonts w:cs="Arial"/>
                <w:sz w:val="20"/>
              </w:rPr>
              <w:t>T</w:t>
            </w:r>
            <w:r w:rsidRPr="00A821EC">
              <w:rPr>
                <w:rFonts w:cs="Arial"/>
                <w:sz w:val="20"/>
              </w:rPr>
              <w:t xml:space="preserve">he DUNS number provided </w:t>
            </w:r>
            <w:r>
              <w:rPr>
                <w:rFonts w:cs="Arial"/>
                <w:sz w:val="20"/>
              </w:rPr>
              <w:t xml:space="preserve">must include </w:t>
            </w:r>
            <w:r w:rsidRPr="00A821EC">
              <w:rPr>
                <w:rFonts w:cs="Arial"/>
                <w:sz w:val="20"/>
              </w:rPr>
              <w:t>valid characters (9 or 13 numb</w:t>
            </w:r>
            <w:r>
              <w:rPr>
                <w:rFonts w:cs="Arial"/>
                <w:sz w:val="20"/>
              </w:rPr>
              <w:t>ers with or without dashes)</w:t>
            </w:r>
          </w:p>
          <w:p w14:paraId="7E318F05" w14:textId="77777777" w:rsidR="00BB72F2" w:rsidRPr="00A821EC" w:rsidRDefault="00BB72F2" w:rsidP="00BB72F2">
            <w:pPr>
              <w:rPr>
                <w:rFonts w:cs="Arial"/>
                <w:i/>
                <w:iCs/>
                <w:sz w:val="20"/>
              </w:rPr>
            </w:pPr>
            <w:r w:rsidRPr="00A821EC">
              <w:rPr>
                <w:rFonts w:cs="Arial"/>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4E48AC80" w14:textId="77777777" w:rsidR="00BB72F2" w:rsidRPr="00A821EC" w:rsidRDefault="00BB72F2" w:rsidP="00BB72F2">
            <w:pPr>
              <w:rPr>
                <w:rFonts w:cs="Arial"/>
                <w:sz w:val="20"/>
              </w:rPr>
            </w:pPr>
            <w:r>
              <w:rPr>
                <w:rFonts w:cs="Arial"/>
                <w:sz w:val="20"/>
              </w:rPr>
              <w:t>T</w:t>
            </w:r>
            <w:r w:rsidRPr="00A821EC">
              <w:rPr>
                <w:rFonts w:cs="Arial"/>
                <w:sz w:val="20"/>
              </w:rPr>
              <w:t>he DUNS number provided has invalid characters (other than 9 or 13 numb</w:t>
            </w:r>
            <w:r>
              <w:rPr>
                <w:rFonts w:cs="Arial"/>
                <w:sz w:val="20"/>
              </w:rPr>
              <w:t>ers) after stripping of dashes</w:t>
            </w:r>
          </w:p>
          <w:p w14:paraId="550E83BD" w14:textId="77777777" w:rsidR="00BB72F2" w:rsidRPr="00A821EC" w:rsidRDefault="00BB72F2" w:rsidP="00BB72F2">
            <w:pPr>
              <w:rPr>
                <w:rFonts w:cs="Arial"/>
                <w:i/>
                <w:iCs/>
                <w:sz w:val="20"/>
              </w:rPr>
            </w:pPr>
            <w:r w:rsidRPr="00A821EC">
              <w:rPr>
                <w:rFonts w:cs="Arial"/>
                <w:sz w:val="20"/>
              </w:rPr>
              <w:t>“</w:t>
            </w:r>
          </w:p>
        </w:tc>
      </w:tr>
      <w:tr w:rsidR="00BB72F2" w:rsidRPr="00A821EC" w14:paraId="0BEC464D" w14:textId="77777777" w:rsidTr="00BB72F2">
        <w:trPr>
          <w:trHeight w:hRule="exact" w:val="882"/>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3A4610E" w14:textId="77777777" w:rsidR="00BB72F2" w:rsidRPr="00A821EC" w:rsidRDefault="00BB72F2" w:rsidP="00BB72F2">
            <w:pPr>
              <w:rPr>
                <w:rFonts w:cs="Arial"/>
                <w:sz w:val="20"/>
              </w:rPr>
            </w:pPr>
            <w:r>
              <w:rPr>
                <w:rFonts w:cs="Arial"/>
                <w:sz w:val="20"/>
              </w:rPr>
              <w:t>T</w:t>
            </w:r>
            <w:r w:rsidRPr="00A821EC">
              <w:rPr>
                <w:rFonts w:cs="Arial"/>
                <w:sz w:val="20"/>
              </w:rPr>
              <w:t xml:space="preserve">he documentation </w:t>
            </w:r>
            <w:r>
              <w:rPr>
                <w:rFonts w:cs="Arial"/>
                <w:sz w:val="20"/>
              </w:rPr>
              <w:t xml:space="preserve">(forms) </w:t>
            </w:r>
            <w:r w:rsidRPr="00A821EC">
              <w:rPr>
                <w:rFonts w:cs="Arial"/>
                <w:sz w:val="20"/>
              </w:rPr>
              <w:t xml:space="preserve">required for the </w:t>
            </w:r>
            <w:r>
              <w:rPr>
                <w:rFonts w:cs="Arial"/>
                <w:sz w:val="20"/>
              </w:rPr>
              <w:t>FOA must be submitted</w:t>
            </w:r>
          </w:p>
          <w:p w14:paraId="642C47AD" w14:textId="77777777" w:rsidR="00BB72F2" w:rsidRPr="00A821EC" w:rsidRDefault="00BB72F2" w:rsidP="00BB72F2">
            <w:pPr>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11C69FC7" w14:textId="77777777" w:rsidR="00BB72F2" w:rsidRPr="00A821EC" w:rsidRDefault="00BB72F2" w:rsidP="00BB72F2">
            <w:pPr>
              <w:rPr>
                <w:rFonts w:cs="Arial"/>
                <w:sz w:val="20"/>
              </w:rPr>
            </w:pPr>
            <w:r w:rsidRPr="00A821EC">
              <w:rPr>
                <w:rFonts w:cs="Arial"/>
                <w:sz w:val="20"/>
              </w:rPr>
              <w:t xml:space="preserve">The format of the application does not match the format of the </w:t>
            </w:r>
            <w:r>
              <w:rPr>
                <w:rFonts w:cs="Arial"/>
                <w:sz w:val="20"/>
              </w:rPr>
              <w:t>FOA. 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tc>
      </w:tr>
      <w:tr w:rsidR="00BB72F2" w:rsidRPr="00A821EC" w14:paraId="15B5D7D9" w14:textId="77777777" w:rsidTr="00BB72F2">
        <w:trPr>
          <w:trHeight w:hRule="exact" w:val="158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0251A383" w14:textId="77777777" w:rsidR="00BB72F2" w:rsidRPr="001E7FD0" w:rsidRDefault="00BB72F2" w:rsidP="00BB72F2">
            <w:pPr>
              <w:rPr>
                <w:rFonts w:cs="Arial"/>
                <w:sz w:val="20"/>
              </w:rPr>
            </w:pPr>
            <w:r w:rsidRPr="001E7FD0">
              <w:rPr>
                <w:rFonts w:cs="Arial"/>
                <w:sz w:val="20"/>
              </w:rPr>
              <w:lastRenderedPageBreak/>
              <w:t>If a change or correction is made to address an error, “Changed/Corrected” must be selected. (Item #1 on the SF-424)</w:t>
            </w:r>
          </w:p>
          <w:p w14:paraId="10FA7A29" w14:textId="77777777" w:rsidR="00BB72F2" w:rsidRPr="00A821EC" w:rsidRDefault="00BB72F2" w:rsidP="00BB72F2">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4837" w:type="dxa"/>
            <w:tcBorders>
              <w:top w:val="single" w:sz="18" w:space="0" w:color="000000"/>
              <w:left w:val="single" w:sz="18" w:space="0" w:color="000000"/>
              <w:bottom w:val="single" w:sz="18" w:space="0" w:color="000000"/>
              <w:right w:val="single" w:sz="18" w:space="0" w:color="000000"/>
            </w:tcBorders>
          </w:tcPr>
          <w:p w14:paraId="742D38C2" w14:textId="77777777" w:rsidR="00BB72F2" w:rsidRDefault="00BB72F2" w:rsidP="00BB72F2">
            <w:pPr>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r>
              <w:rPr>
                <w:rFonts w:cs="Arial"/>
                <w:sz w:val="20"/>
              </w:rPr>
              <w:t xml:space="preserve"> </w:t>
            </w:r>
          </w:p>
          <w:p w14:paraId="05E74E5C" w14:textId="77777777" w:rsidR="00BB72F2" w:rsidRPr="00A821EC" w:rsidRDefault="00BB72F2" w:rsidP="00BB72F2">
            <w:pPr>
              <w:rPr>
                <w:rFonts w:cs="Arial"/>
                <w:sz w:val="20"/>
              </w:rPr>
            </w:pPr>
          </w:p>
        </w:tc>
      </w:tr>
      <w:tr w:rsidR="00BB72F2" w:rsidRPr="00A821EC" w14:paraId="44BCB78D" w14:textId="77777777" w:rsidTr="00BB72F2">
        <w:trPr>
          <w:trHeight w:hRule="exact" w:val="102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C264AB0" w14:textId="77777777" w:rsidR="00BB72F2" w:rsidRPr="00A821EC" w:rsidRDefault="00BB72F2" w:rsidP="00BB72F2">
            <w:pPr>
              <w:tabs>
                <w:tab w:val="left" w:pos="0"/>
              </w:tabs>
              <w:ind w:left="-18"/>
              <w:rPr>
                <w:rFonts w:cs="Arial"/>
                <w:i/>
                <w:iCs/>
                <w:sz w:val="20"/>
              </w:rPr>
            </w:pPr>
            <w:r>
              <w:rPr>
                <w:rFonts w:cs="Arial"/>
                <w:sz w:val="20"/>
              </w:rPr>
              <w:t>The application cannot exceed 1.2GB.</w:t>
            </w:r>
          </w:p>
        </w:tc>
        <w:tc>
          <w:tcPr>
            <w:tcW w:w="4837" w:type="dxa"/>
            <w:tcBorders>
              <w:top w:val="single" w:sz="18" w:space="0" w:color="000000"/>
              <w:left w:val="single" w:sz="18" w:space="0" w:color="000000"/>
              <w:bottom w:val="single" w:sz="18" w:space="0" w:color="000000"/>
              <w:right w:val="single" w:sz="18" w:space="0" w:color="000000"/>
            </w:tcBorders>
          </w:tcPr>
          <w:p w14:paraId="640C3E3E" w14:textId="77777777" w:rsidR="00BB72F2" w:rsidRPr="00A821EC" w:rsidRDefault="00BB72F2" w:rsidP="00BB72F2">
            <w:pPr>
              <w:ind w:left="47"/>
              <w:rPr>
                <w:rFonts w:cs="Arial"/>
                <w:sz w:val="20"/>
              </w:rPr>
            </w:pPr>
            <w:r w:rsidRPr="00A821EC">
              <w:rPr>
                <w:rFonts w:cs="Arial"/>
                <w:sz w:val="20"/>
              </w:rPr>
              <w:t>The application did not follow the agency-</w:t>
            </w:r>
            <w:r>
              <w:rPr>
                <w:rFonts w:cs="Arial"/>
                <w:sz w:val="20"/>
              </w:rPr>
              <w:t>specific size limit of 1.2 GB. R</w:t>
            </w:r>
            <w:r w:rsidRPr="00A821EC">
              <w:rPr>
                <w:rFonts w:cs="Arial"/>
                <w:sz w:val="20"/>
              </w:rPr>
              <w:t>esize the application to be no larger than 1.2GB before</w:t>
            </w:r>
            <w:r>
              <w:rPr>
                <w:rFonts w:cs="Arial"/>
                <w:sz w:val="20"/>
              </w:rPr>
              <w:t xml:space="preserve"> submitting.</w:t>
            </w:r>
          </w:p>
        </w:tc>
      </w:tr>
      <w:tr w:rsidR="00BB72F2" w:rsidRPr="00A821EC" w14:paraId="679AE091" w14:textId="77777777" w:rsidTr="00BB72F2">
        <w:trPr>
          <w:trHeight w:hRule="exact" w:val="7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6DA6CB3" w14:textId="77777777" w:rsidR="00BB72F2" w:rsidRPr="00A821EC" w:rsidRDefault="00BB72F2" w:rsidP="00BB72F2">
            <w:pPr>
              <w:tabs>
                <w:tab w:val="left" w:pos="90"/>
              </w:tabs>
              <w:rPr>
                <w:rFonts w:cs="Arial"/>
                <w:sz w:val="20"/>
              </w:rPr>
            </w:pPr>
            <w:r>
              <w:rPr>
                <w:rFonts w:cs="Arial"/>
                <w:sz w:val="20"/>
              </w:rPr>
              <w:t xml:space="preserve">The correct </w:t>
            </w:r>
            <w:r w:rsidRPr="00A821EC">
              <w:rPr>
                <w:rFonts w:cs="Arial"/>
                <w:sz w:val="20"/>
              </w:rPr>
              <w:t>Funding Opportunity Announcement (</w:t>
            </w:r>
            <w:r>
              <w:rPr>
                <w:rFonts w:cs="Arial"/>
                <w:sz w:val="20"/>
              </w:rPr>
              <w:t>FOA</w:t>
            </w:r>
            <w:r w:rsidRPr="00A821EC">
              <w:rPr>
                <w:rFonts w:cs="Arial"/>
                <w:sz w:val="20"/>
              </w:rPr>
              <w:t xml:space="preserve">) number </w:t>
            </w:r>
            <w:r>
              <w:rPr>
                <w:rFonts w:cs="Arial"/>
                <w:sz w:val="20"/>
              </w:rPr>
              <w:t>must be provided</w:t>
            </w:r>
          </w:p>
          <w:p w14:paraId="5488C5A6" w14:textId="77777777" w:rsidR="00BB72F2" w:rsidRPr="00A821EC" w:rsidRDefault="00BB72F2" w:rsidP="00BB72F2">
            <w:pPr>
              <w:tabs>
                <w:tab w:val="left" w:pos="90"/>
              </w:tabs>
              <w:ind w:left="1350"/>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1E135B1B" w14:textId="77777777" w:rsidR="00BB72F2" w:rsidRPr="00A821EC" w:rsidRDefault="00BB72F2" w:rsidP="00BB72F2">
            <w:pPr>
              <w:rPr>
                <w:rFonts w:cs="Arial"/>
                <w:sz w:val="20"/>
              </w:rPr>
            </w:pPr>
            <w:r w:rsidRPr="00A821EC">
              <w:rPr>
                <w:rFonts w:cs="Arial"/>
                <w:sz w:val="20"/>
              </w:rPr>
              <w:t>The Funding Opportunity Announcement number does not exist</w:t>
            </w:r>
            <w:r>
              <w:rPr>
                <w:rFonts w:cs="Arial"/>
                <w:sz w:val="20"/>
              </w:rPr>
              <w:t>.</w:t>
            </w:r>
          </w:p>
        </w:tc>
      </w:tr>
      <w:tr w:rsidR="00BB72F2" w:rsidRPr="00A821EC" w14:paraId="15A35D55" w14:textId="77777777" w:rsidTr="00BB72F2">
        <w:trPr>
          <w:jc w:val="center"/>
        </w:trPr>
        <w:tc>
          <w:tcPr>
            <w:tcW w:w="4410" w:type="dxa"/>
            <w:tcBorders>
              <w:top w:val="single" w:sz="18" w:space="0" w:color="000000"/>
              <w:left w:val="single" w:sz="18" w:space="0" w:color="000000"/>
              <w:bottom w:val="single" w:sz="18" w:space="0" w:color="auto"/>
              <w:right w:val="single" w:sz="18" w:space="0" w:color="000000"/>
            </w:tcBorders>
            <w:shd w:val="clear" w:color="auto" w:fill="auto"/>
          </w:tcPr>
          <w:p w14:paraId="69405683" w14:textId="5B230C9F" w:rsidR="00BB72F2" w:rsidRPr="00A821EC" w:rsidRDefault="00BB72F2" w:rsidP="004D64E0">
            <w:pPr>
              <w:rPr>
                <w:rFonts w:cs="Arial"/>
                <w:sz w:val="20"/>
              </w:rPr>
            </w:pPr>
            <w:r w:rsidRPr="001E7FD0">
              <w:rPr>
                <w:rFonts w:cs="Arial"/>
                <w:sz w:val="20"/>
              </w:rPr>
              <w:t>All documents and attachments must be submitted in PDF format.</w:t>
            </w:r>
          </w:p>
        </w:tc>
        <w:tc>
          <w:tcPr>
            <w:tcW w:w="4837" w:type="dxa"/>
            <w:tcBorders>
              <w:top w:val="single" w:sz="18" w:space="0" w:color="000000"/>
              <w:left w:val="single" w:sz="18" w:space="0" w:color="000000"/>
              <w:bottom w:val="single" w:sz="18" w:space="0" w:color="auto"/>
              <w:right w:val="single" w:sz="18" w:space="0" w:color="000000"/>
            </w:tcBorders>
          </w:tcPr>
          <w:p w14:paraId="6443BC80" w14:textId="77777777" w:rsidR="00BB72F2" w:rsidRPr="00A821EC" w:rsidRDefault="00BB72F2" w:rsidP="00BB72F2">
            <w:pPr>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hyperlink r:id="rId34" w:history="1">
              <w:r w:rsidRPr="00A821EC">
                <w:rPr>
                  <w:rFonts w:cs="Arial"/>
                  <w:color w:val="0000FF"/>
                  <w:sz w:val="20"/>
                  <w:u w:val="single"/>
                </w:rPr>
                <w:t>http://grants.nih.gov/grants/ElectronicReceipt/pdf_guidelines.htm</w:t>
              </w:r>
            </w:hyperlink>
            <w:r w:rsidRPr="00A821EC">
              <w:rPr>
                <w:rFonts w:cs="Arial"/>
                <w:sz w:val="20"/>
              </w:rPr>
              <w:t>.”</w:t>
            </w:r>
          </w:p>
        </w:tc>
      </w:tr>
      <w:tr w:rsidR="00BB72F2" w:rsidRPr="00A821EC" w14:paraId="1CA25572" w14:textId="77777777" w:rsidTr="00BB72F2">
        <w:trPr>
          <w:trHeight w:val="5561"/>
          <w:jc w:val="center"/>
        </w:trPr>
        <w:tc>
          <w:tcPr>
            <w:tcW w:w="4410" w:type="dxa"/>
            <w:tcBorders>
              <w:top w:val="single" w:sz="18" w:space="0" w:color="auto"/>
              <w:left w:val="single" w:sz="18" w:space="0" w:color="000000"/>
              <w:bottom w:val="single" w:sz="18" w:space="0" w:color="000000"/>
              <w:right w:val="single" w:sz="18" w:space="0" w:color="000000"/>
            </w:tcBorders>
            <w:shd w:val="clear" w:color="auto" w:fill="auto"/>
          </w:tcPr>
          <w:p w14:paraId="37404FC2" w14:textId="77777777" w:rsidR="00BB72F2" w:rsidRPr="00416C1B" w:rsidRDefault="00BB72F2" w:rsidP="00BB72F2">
            <w:pPr>
              <w:rPr>
                <w:rFonts w:cs="Arial"/>
                <w:sz w:val="20"/>
                <w:u w:val="single"/>
              </w:rPr>
            </w:pPr>
            <w:r w:rsidRPr="00416C1B">
              <w:rPr>
                <w:rFonts w:cs="Arial"/>
                <w:sz w:val="20"/>
                <w:u w:val="single"/>
              </w:rPr>
              <w:t xml:space="preserve">All attachments must comply with the following formatting requirements: </w:t>
            </w:r>
          </w:p>
          <w:p w14:paraId="31115B07" w14:textId="77777777" w:rsidR="00CA2384" w:rsidRDefault="00BB72F2" w:rsidP="00BB72F2">
            <w:pPr>
              <w:rPr>
                <w:rFonts w:cs="Arial"/>
                <w:sz w:val="20"/>
              </w:rPr>
            </w:pPr>
            <w:r w:rsidRPr="00A821EC">
              <w:rPr>
                <w:rFonts w:cs="Arial"/>
                <w:sz w:val="20"/>
              </w:rPr>
              <w:t>PDF attachments cannot be empty (0 bytes).</w:t>
            </w:r>
          </w:p>
          <w:p w14:paraId="7B601F00" w14:textId="7EF250C4" w:rsidR="00BB72F2" w:rsidRPr="00A821EC" w:rsidRDefault="00BB72F2" w:rsidP="00BB72F2">
            <w:pPr>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31924A66" w14:textId="77777777" w:rsidR="00BB72F2" w:rsidRDefault="00BB72F2" w:rsidP="00BB72F2">
            <w:pPr>
              <w:rPr>
                <w:rFonts w:cs="Arial"/>
                <w:sz w:val="20"/>
              </w:rPr>
            </w:pPr>
            <w:r>
              <w:rPr>
                <w:rFonts w:cs="Arial"/>
                <w:sz w:val="20"/>
              </w:rPr>
              <w:t>The size</w:t>
            </w:r>
            <w:r w:rsidRPr="00A821EC">
              <w:rPr>
                <w:rFonts w:cs="Arial"/>
                <w:sz w:val="20"/>
              </w:rPr>
              <w:t xml:space="preserve"> of PDF attachments cannot be larger than 8.5 x 11 inches (horizontally or vertically).</w:t>
            </w:r>
            <w:r>
              <w:rPr>
                <w:rFonts w:cs="Arial"/>
                <w:sz w:val="20"/>
              </w:rPr>
              <w:t xml:space="preserve"> [Note: </w:t>
            </w:r>
            <w:r w:rsidRPr="00A821EC">
              <w:rPr>
                <w:rFonts w:cs="Arial"/>
                <w:sz w:val="20"/>
              </w:rPr>
              <w:t>It is recommended that you limit the size of attachments to 35 MB.]</w:t>
            </w:r>
          </w:p>
          <w:p w14:paraId="543CE739" w14:textId="380EC53F" w:rsidR="00BB72F2" w:rsidRPr="00A821EC" w:rsidRDefault="00BB72F2" w:rsidP="00BB72F2">
            <w:pPr>
              <w:rPr>
                <w:rFonts w:cs="Arial"/>
                <w:sz w:val="20"/>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w:t>
            </w:r>
            <w:r w:rsidR="00F44962" w:rsidRPr="00A821EC">
              <w:rPr>
                <w:rFonts w:cs="Arial"/>
                <w:sz w:val="20"/>
              </w:rPr>
              <w:t xml:space="preserve"> </w:t>
            </w:r>
            <w:r w:rsidRPr="00A821EC">
              <w:rPr>
                <w:rFonts w:cs="Arial"/>
                <w:sz w:val="20"/>
              </w:rPr>
              <w:t>Valid file names must include the following UTF-8 characters: A-Z, a-z, 0-9, underscore (_), hyphen (-), space, period.</w:t>
            </w:r>
          </w:p>
        </w:tc>
        <w:tc>
          <w:tcPr>
            <w:tcW w:w="4837" w:type="dxa"/>
            <w:tcBorders>
              <w:top w:val="single" w:sz="18" w:space="0" w:color="auto"/>
              <w:left w:val="single" w:sz="18" w:space="0" w:color="000000"/>
              <w:bottom w:val="single" w:sz="18" w:space="0" w:color="000000"/>
              <w:right w:val="single" w:sz="18" w:space="0" w:color="000000"/>
            </w:tcBorders>
          </w:tcPr>
          <w:p w14:paraId="3F7F4A14" w14:textId="77777777" w:rsidR="00BB72F2" w:rsidRDefault="00BB72F2" w:rsidP="00BB72F2">
            <w:pPr>
              <w:ind w:left="47"/>
              <w:rPr>
                <w:rFonts w:cs="Arial"/>
                <w:sz w:val="20"/>
              </w:rPr>
            </w:pPr>
          </w:p>
          <w:p w14:paraId="1149A8FA" w14:textId="77777777" w:rsidR="00BB72F2" w:rsidRPr="00A821EC" w:rsidRDefault="00BB72F2" w:rsidP="00BB72F2">
            <w:pPr>
              <w:ind w:left="47"/>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51E42BC7" w14:textId="2967225D" w:rsidR="00BB72F2" w:rsidRPr="00A821EC" w:rsidRDefault="00BB72F2" w:rsidP="00BB72F2">
            <w:pPr>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00F44962" w:rsidRPr="00A821EC">
              <w:rPr>
                <w:rFonts w:cs="Arial"/>
                <w:sz w:val="20"/>
              </w:rPr>
              <w:t xml:space="preserve"> </w:t>
            </w:r>
          </w:p>
          <w:p w14:paraId="39704A89" w14:textId="13556747" w:rsidR="00BB72F2" w:rsidRPr="00A821EC" w:rsidRDefault="00BB72F2" w:rsidP="00BB72F2">
            <w:pPr>
              <w:ind w:left="47"/>
              <w:rPr>
                <w:rFonts w:cs="Arial"/>
                <w:sz w:val="20"/>
              </w:rPr>
            </w:pPr>
            <w:r w:rsidRPr="00A821EC">
              <w:rPr>
                <w:rFonts w:cs="Arial"/>
                <w:sz w:val="20"/>
              </w:rPr>
              <w:t>Filename &lt;file&gt; cannot be larger than U.S.</w:t>
            </w:r>
            <w:r w:rsidR="00F44962" w:rsidRPr="00A821EC">
              <w:rPr>
                <w:rFonts w:cs="Arial"/>
                <w:sz w:val="20"/>
              </w:rPr>
              <w:t xml:space="preserve"> </w:t>
            </w:r>
            <w:r w:rsidRPr="00A821EC">
              <w:rPr>
                <w:rFonts w:cs="Arial"/>
                <w:sz w:val="20"/>
              </w:rPr>
              <w:t xml:space="preserve">standard letter </w:t>
            </w:r>
            <w:r>
              <w:rPr>
                <w:rFonts w:cs="Arial"/>
                <w:sz w:val="20"/>
              </w:rPr>
              <w:t xml:space="preserve">paper size of 8.5 x 11 inches. </w:t>
            </w:r>
            <w:r w:rsidRPr="00A821EC">
              <w:rPr>
                <w:rFonts w:cs="Arial"/>
                <w:sz w:val="20"/>
              </w:rPr>
              <w:t xml:space="preserve">See the PDF guidelines at </w:t>
            </w:r>
            <w:hyperlink r:id="rId35" w:history="1">
              <w:r w:rsidRPr="006B0729">
                <w:rPr>
                  <w:rStyle w:val="Hyperlink"/>
                  <w:rFonts w:cs="Arial"/>
                  <w:sz w:val="20"/>
                </w:rPr>
                <w:t>http://grants.nih.gov/grants/ElectronicReceipt/pdf_guidelines.htm</w:t>
              </w:r>
            </w:hyperlink>
          </w:p>
          <w:p w14:paraId="23E82A0F" w14:textId="77777777" w:rsidR="00BB72F2" w:rsidRPr="00A821EC" w:rsidRDefault="00BB72F2" w:rsidP="00BB72F2">
            <w:pPr>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Pr="00A821EC">
              <w:rPr>
                <w:rFonts w:cs="Arial"/>
                <w:sz w:val="20"/>
              </w:rPr>
              <w:t>No special characters (including brackets) can be part of the filename.</w:t>
            </w:r>
          </w:p>
        </w:tc>
      </w:tr>
      <w:tr w:rsidR="00BB72F2" w:rsidRPr="00A821EC" w14:paraId="7168643A" w14:textId="77777777" w:rsidTr="00BB72F2">
        <w:trPr>
          <w:trHeight w:hRule="exact" w:val="1728"/>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AB4C1A5" w14:textId="77777777" w:rsidR="00BB72F2" w:rsidRPr="00A821EC" w:rsidRDefault="00BB72F2" w:rsidP="00BB72F2">
            <w:pPr>
              <w:rPr>
                <w:rFonts w:cs="Arial"/>
                <w:sz w:val="20"/>
              </w:rPr>
            </w:pPr>
            <w:r w:rsidRPr="00A821EC">
              <w:rPr>
                <w:rFonts w:cs="Arial"/>
                <w:sz w:val="20"/>
              </w:rPr>
              <w:lastRenderedPageBreak/>
              <w:t xml:space="preserve">The </w:t>
            </w:r>
            <w:r>
              <w:rPr>
                <w:rFonts w:cs="Arial"/>
                <w:sz w:val="20"/>
              </w:rPr>
              <w:t>email addresses for the C</w:t>
            </w:r>
            <w:r w:rsidRPr="00A821EC">
              <w:rPr>
                <w:rFonts w:cs="Arial"/>
                <w:sz w:val="20"/>
              </w:rPr>
              <w:t xml:space="preserve">ontact </w:t>
            </w:r>
            <w:r>
              <w:rPr>
                <w:rFonts w:cs="Arial"/>
                <w:sz w:val="20"/>
              </w:rPr>
              <w:t>P</w:t>
            </w:r>
            <w:r w:rsidRPr="00A821EC">
              <w:rPr>
                <w:rFonts w:cs="Arial"/>
                <w:sz w:val="20"/>
              </w:rPr>
              <w:t xml:space="preserve">erson </w:t>
            </w:r>
            <w:r>
              <w:rPr>
                <w:rFonts w:cs="Arial"/>
                <w:sz w:val="20"/>
              </w:rPr>
              <w:t>(</w:t>
            </w:r>
            <w:r w:rsidRPr="00A821EC">
              <w:rPr>
                <w:rFonts w:cs="Arial"/>
                <w:sz w:val="20"/>
              </w:rPr>
              <w:t>SF-424 Section F</w:t>
            </w:r>
            <w:r>
              <w:rPr>
                <w:rFonts w:cs="Arial"/>
                <w:sz w:val="20"/>
              </w:rPr>
              <w:t>) and the Authorized Representative</w:t>
            </w:r>
            <w:r w:rsidRPr="00A821EC">
              <w:rPr>
                <w:rFonts w:cs="Arial"/>
                <w:sz w:val="20"/>
              </w:rPr>
              <w:t xml:space="preserve"> </w:t>
            </w:r>
            <w:r>
              <w:rPr>
                <w:rFonts w:cs="Arial"/>
                <w:sz w:val="20"/>
              </w:rPr>
              <w:t xml:space="preserve">(SF-424 below Section 21)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c>
          <w:tcPr>
            <w:tcW w:w="4837" w:type="dxa"/>
            <w:tcBorders>
              <w:top w:val="single" w:sz="18" w:space="0" w:color="000000"/>
              <w:left w:val="single" w:sz="18" w:space="0" w:color="000000"/>
              <w:bottom w:val="single" w:sz="18" w:space="0" w:color="000000"/>
              <w:right w:val="single" w:sz="18" w:space="0" w:color="000000"/>
            </w:tcBorders>
          </w:tcPr>
          <w:p w14:paraId="23759881" w14:textId="77777777" w:rsidR="00BB72F2" w:rsidRPr="00A821EC" w:rsidRDefault="00BB72F2" w:rsidP="00BB72F2">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BB72F2" w:rsidRPr="00A821EC" w14:paraId="5BED3A5D" w14:textId="77777777" w:rsidTr="00BB72F2">
        <w:trPr>
          <w:trHeight w:val="783"/>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CD9FD54" w14:textId="77777777" w:rsidR="00BB72F2" w:rsidRPr="00A11C4C" w:rsidRDefault="00BB72F2" w:rsidP="00BB72F2">
            <w:pPr>
              <w:rPr>
                <w:rFonts w:cs="Arial"/>
                <w:i/>
                <w:sz w:val="20"/>
              </w:rPr>
            </w:pPr>
            <w:r w:rsidRPr="001E7FD0">
              <w:rPr>
                <w:rFonts w:cs="Arial"/>
                <w:sz w:val="20"/>
              </w:rPr>
              <w:t>Congressional district code of applicant (after truncating) must be valid. (SF-424, item 16 a and b</w:t>
            </w:r>
            <w:r w:rsidRPr="00A11C4C">
              <w:rPr>
                <w:rFonts w:cs="Arial"/>
                <w:i/>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61D86DE2" w14:textId="77777777" w:rsidR="00BB72F2" w:rsidRPr="00A821EC" w:rsidRDefault="00BB72F2" w:rsidP="00BB72F2">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36" w:history="1">
              <w:r w:rsidRPr="00A821EC">
                <w:rPr>
                  <w:rFonts w:cs="Arial"/>
                  <w:color w:val="0000FF"/>
                  <w:sz w:val="20"/>
                  <w:u w:val="single"/>
                </w:rPr>
                <w:t>http://www.house.gov/</w:t>
              </w:r>
            </w:hyperlink>
          </w:p>
          <w:p w14:paraId="46FC664C" w14:textId="77777777" w:rsidR="00BB72F2" w:rsidRPr="00A821EC" w:rsidRDefault="00BB72F2" w:rsidP="00BB72F2">
            <w:pPr>
              <w:autoSpaceDE w:val="0"/>
              <w:autoSpaceDN w:val="0"/>
              <w:adjustRightInd w:val="0"/>
              <w:spacing w:after="0"/>
              <w:rPr>
                <w:rFonts w:cs="Arial"/>
                <w:sz w:val="20"/>
              </w:rPr>
            </w:pPr>
          </w:p>
        </w:tc>
      </w:tr>
      <w:tr w:rsidR="00BB72F2" w:rsidRPr="00A821EC" w14:paraId="6939D85F" w14:textId="77777777" w:rsidTr="00BB72F2">
        <w:trPr>
          <w:trHeight w:val="184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36E4E9F0" w14:textId="77777777" w:rsidR="00BB72F2" w:rsidRPr="00AD2C66" w:rsidRDefault="00BB72F2" w:rsidP="00BB72F2">
            <w:pPr>
              <w:rPr>
                <w:rFonts w:cs="Arial"/>
                <w:b/>
                <w:sz w:val="20"/>
                <w:u w:val="single"/>
              </w:rPr>
            </w:pPr>
            <w:r w:rsidRPr="00AD2C66">
              <w:rPr>
                <w:rFonts w:cs="Arial"/>
                <w:b/>
                <w:sz w:val="20"/>
                <w:u w:val="single"/>
              </w:rPr>
              <w:t>Budget Errors</w:t>
            </w:r>
          </w:p>
          <w:p w14:paraId="06EF6219" w14:textId="77777777" w:rsidR="00BB72F2" w:rsidRPr="00AD2C66" w:rsidRDefault="00BB72F2" w:rsidP="00BB72F2">
            <w:pPr>
              <w:rPr>
                <w:rFonts w:cs="Arial"/>
                <w:sz w:val="20"/>
                <w:u w:val="single"/>
              </w:rPr>
            </w:pPr>
            <w:r w:rsidRPr="00AD2C66">
              <w:rPr>
                <w:rFonts w:cs="Arial"/>
                <w:sz w:val="20"/>
                <w:u w:val="single"/>
              </w:rPr>
              <w:t>SF424-A: Section A – Budget Summary</w:t>
            </w:r>
          </w:p>
          <w:p w14:paraId="28931E9E" w14:textId="3756F605" w:rsidR="00BB72F2" w:rsidRPr="00A821EC" w:rsidRDefault="00BB72F2" w:rsidP="00BB72F2">
            <w:pPr>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sidR="00F44962">
              <w:rPr>
                <w:rFonts w:cs="Arial"/>
                <w:sz w:val="20"/>
              </w:rPr>
              <w:t xml:space="preserve"> </w:t>
            </w:r>
          </w:p>
        </w:tc>
        <w:tc>
          <w:tcPr>
            <w:tcW w:w="4837" w:type="dxa"/>
            <w:tcBorders>
              <w:top w:val="single" w:sz="18" w:space="0" w:color="000000"/>
              <w:left w:val="single" w:sz="18" w:space="0" w:color="000000"/>
              <w:bottom w:val="single" w:sz="18" w:space="0" w:color="000000"/>
              <w:right w:val="single" w:sz="18" w:space="0" w:color="000000"/>
            </w:tcBorders>
          </w:tcPr>
          <w:p w14:paraId="2F0A5C74" w14:textId="77777777" w:rsidR="00BB72F2" w:rsidRDefault="00BB72F2" w:rsidP="00BB72F2">
            <w:pPr>
              <w:rPr>
                <w:rFonts w:cs="Arial"/>
                <w:sz w:val="20"/>
              </w:rPr>
            </w:pPr>
          </w:p>
          <w:p w14:paraId="3B89ABCD" w14:textId="77777777" w:rsidR="00BB72F2" w:rsidRDefault="00BB72F2" w:rsidP="00BB72F2">
            <w:pPr>
              <w:rPr>
                <w:rFonts w:cs="Arial"/>
                <w:sz w:val="20"/>
              </w:rPr>
            </w:pPr>
          </w:p>
          <w:p w14:paraId="2B90B343" w14:textId="77777777" w:rsidR="00BB72F2" w:rsidRPr="00A821EC" w:rsidRDefault="00BB72F2" w:rsidP="00BB72F2">
            <w:pPr>
              <w:rPr>
                <w:rFonts w:cs="Arial"/>
                <w:sz w:val="20"/>
              </w:rPr>
            </w:pPr>
            <w:r w:rsidRPr="00A821EC">
              <w:rPr>
                <w:rFonts w:cs="Arial"/>
                <w:sz w:val="20"/>
              </w:rPr>
              <w:t>Ensure that the sum of Grant Program Function or Activity (a) elements entered equals the total amounts in the Total field</w:t>
            </w:r>
          </w:p>
        </w:tc>
      </w:tr>
      <w:tr w:rsidR="00BB72F2" w:rsidRPr="00A821EC" w14:paraId="384090BA" w14:textId="77777777" w:rsidTr="00BB72F2">
        <w:trPr>
          <w:trHeight w:val="1511"/>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6B2E95D7" w14:textId="77777777" w:rsidR="00BB72F2" w:rsidRPr="00AD2C66" w:rsidRDefault="00BB72F2" w:rsidP="00BB72F2">
            <w:pPr>
              <w:rPr>
                <w:rFonts w:cs="Arial"/>
                <w:sz w:val="20"/>
                <w:u w:val="single"/>
              </w:rPr>
            </w:pPr>
            <w:r w:rsidRPr="00AD2C66">
              <w:rPr>
                <w:rFonts w:cs="Arial"/>
                <w:sz w:val="20"/>
                <w:u w:val="single"/>
              </w:rPr>
              <w:t>SF424-A: Section B – Budget Categories</w:t>
            </w:r>
          </w:p>
          <w:p w14:paraId="7537576F" w14:textId="77777777" w:rsidR="00BB72F2" w:rsidRPr="001E7FD0" w:rsidRDefault="00BB72F2" w:rsidP="00BB72F2">
            <w:pPr>
              <w:rPr>
                <w:rFonts w:cs="Arial"/>
                <w:sz w:val="20"/>
              </w:rPr>
            </w:pPr>
            <w:r w:rsidRPr="001E7FD0">
              <w:rPr>
                <w:rFonts w:cs="Arial"/>
                <w:sz w:val="20"/>
              </w:rPr>
              <w:t>The Total in Section B (Column 5 - Row k) must equal the Total in Section A – Budget Summary: (Row 5, Column g).</w:t>
            </w:r>
          </w:p>
        </w:tc>
        <w:tc>
          <w:tcPr>
            <w:tcW w:w="4837" w:type="dxa"/>
            <w:tcBorders>
              <w:top w:val="single" w:sz="18" w:space="0" w:color="000000"/>
              <w:left w:val="single" w:sz="18" w:space="0" w:color="000000"/>
              <w:bottom w:val="single" w:sz="18" w:space="0" w:color="000000"/>
              <w:right w:val="single" w:sz="18" w:space="0" w:color="000000"/>
            </w:tcBorders>
          </w:tcPr>
          <w:p w14:paraId="672220C1" w14:textId="77777777" w:rsidR="00BB72F2" w:rsidRDefault="00BB72F2" w:rsidP="00BB72F2">
            <w:pPr>
              <w:rPr>
                <w:rFonts w:cs="Arial"/>
                <w:sz w:val="20"/>
              </w:rPr>
            </w:pPr>
          </w:p>
          <w:p w14:paraId="234F6774" w14:textId="77777777" w:rsidR="00BB72F2" w:rsidRPr="00A821EC" w:rsidRDefault="00BB72F2" w:rsidP="00BB72F2">
            <w:pPr>
              <w:rPr>
                <w:rFonts w:cs="Arial"/>
                <w:sz w:val="20"/>
              </w:rPr>
            </w:pPr>
            <w:r w:rsidRPr="00C87207">
              <w:rPr>
                <w:rFonts w:cs="Arial"/>
                <w:sz w:val="20"/>
              </w:rPr>
              <w:t>Ensure that the TOTALS Total (row k, column 5) equals the Budget Summary Totals in section A, row 5 column g.</w:t>
            </w:r>
          </w:p>
        </w:tc>
      </w:tr>
      <w:tr w:rsidR="00BB72F2" w:rsidRPr="00A821EC" w14:paraId="4884F2C2" w14:textId="77777777" w:rsidTr="00BB72F2">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FFD0344" w14:textId="77777777" w:rsidR="00BB72F2" w:rsidRPr="00AD2C66" w:rsidRDefault="00BB72F2" w:rsidP="00BB72F2">
            <w:pPr>
              <w:rPr>
                <w:rFonts w:cs="Arial"/>
                <w:sz w:val="20"/>
                <w:u w:val="single"/>
              </w:rPr>
            </w:pPr>
            <w:r w:rsidRPr="00AD2C66">
              <w:rPr>
                <w:rFonts w:cs="Arial"/>
                <w:sz w:val="20"/>
                <w:u w:val="single"/>
              </w:rPr>
              <w:t>SF424-A: Section D – Forecasted Cash Needs</w:t>
            </w:r>
          </w:p>
          <w:p w14:paraId="48731D6C" w14:textId="77777777" w:rsidR="00BB72F2" w:rsidRPr="001E7FD0" w:rsidRDefault="00BB72F2" w:rsidP="00BB72F2">
            <w:pPr>
              <w:rPr>
                <w:rFonts w:cs="Arial"/>
                <w:sz w:val="20"/>
              </w:rPr>
            </w:pPr>
            <w:r w:rsidRPr="001E7FD0">
              <w:rPr>
                <w:rFonts w:cs="Arial"/>
                <w:sz w:val="20"/>
              </w:rPr>
              <w:t>The Federal Total for the 1st Year (Line 13) must equal the Total in Section A (Row 5, Column g)</w:t>
            </w:r>
          </w:p>
          <w:p w14:paraId="033C8A49" w14:textId="77777777" w:rsidR="00BB72F2" w:rsidRDefault="00BB72F2" w:rsidP="00BB72F2">
            <w:pPr>
              <w:spacing w:after="360"/>
              <w:rPr>
                <w:rFonts w:cs="Arial"/>
                <w:sz w:val="20"/>
              </w:rPr>
            </w:pPr>
            <w:r w:rsidRPr="00A821EC">
              <w:rPr>
                <w:rFonts w:cs="Arial"/>
                <w:sz w:val="20"/>
              </w:rPr>
              <w:t xml:space="preserve">The Non-Federal Total for 1st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4491C206" w14:textId="77777777" w:rsidR="00BB72F2" w:rsidRPr="00A821EC" w:rsidRDefault="00BB72F2" w:rsidP="00BB72F2">
            <w:pPr>
              <w:spacing w:after="360"/>
              <w:rPr>
                <w:rFonts w:cs="Arial"/>
                <w:sz w:val="20"/>
              </w:rPr>
            </w:pPr>
            <w:r w:rsidRPr="00A821EC">
              <w:rPr>
                <w:rFonts w:cs="Arial"/>
                <w:sz w:val="20"/>
              </w:rPr>
              <w:t xml:space="preserve">The Total for 1st Year TOTAL in Section D </w:t>
            </w:r>
            <w:r>
              <w:rPr>
                <w:rFonts w:cs="Arial"/>
                <w:sz w:val="20"/>
              </w:rPr>
              <w:t>must</w:t>
            </w:r>
            <w:r w:rsidRPr="00A821EC">
              <w:rPr>
                <w:rFonts w:cs="Arial"/>
                <w:sz w:val="20"/>
              </w:rPr>
              <w:t xml:space="preserve"> equal the Totals Total (Column 5, Row G) in Section A</w:t>
            </w:r>
          </w:p>
        </w:tc>
        <w:tc>
          <w:tcPr>
            <w:tcW w:w="4837" w:type="dxa"/>
            <w:tcBorders>
              <w:top w:val="single" w:sz="18" w:space="0" w:color="000000"/>
              <w:left w:val="single" w:sz="18" w:space="0" w:color="000000"/>
              <w:bottom w:val="single" w:sz="18" w:space="0" w:color="000000"/>
              <w:right w:val="single" w:sz="18" w:space="0" w:color="000000"/>
            </w:tcBorders>
          </w:tcPr>
          <w:p w14:paraId="26CD402B" w14:textId="77777777" w:rsidR="00BB72F2" w:rsidRDefault="00BB72F2" w:rsidP="00BB72F2">
            <w:pPr>
              <w:rPr>
                <w:rFonts w:cs="Arial"/>
                <w:sz w:val="20"/>
              </w:rPr>
            </w:pPr>
          </w:p>
          <w:p w14:paraId="2B236FE3" w14:textId="77777777" w:rsidR="00BB72F2" w:rsidRPr="00A821EC" w:rsidRDefault="00BB72F2" w:rsidP="00BB72F2">
            <w:pPr>
              <w:rPr>
                <w:rFonts w:cs="Arial"/>
                <w:sz w:val="20"/>
              </w:rPr>
            </w:pPr>
            <w:r w:rsidRPr="00A821EC">
              <w:rPr>
                <w:rFonts w:cs="Arial"/>
                <w:sz w:val="20"/>
              </w:rPr>
              <w:t>Ensure that the Federal Total for 1st year, in Section D- Forecasted Needs equals the Section A, New or Revised Budget Federal Totals (e-5) amount.</w:t>
            </w:r>
          </w:p>
          <w:p w14:paraId="09882F22" w14:textId="77777777" w:rsidR="00BB72F2" w:rsidRPr="00A821EC" w:rsidRDefault="00BB72F2" w:rsidP="00BB72F2">
            <w:pPr>
              <w:rPr>
                <w:rFonts w:cs="Arial"/>
                <w:sz w:val="20"/>
              </w:rPr>
            </w:pPr>
            <w:r w:rsidRPr="00A821EC">
              <w:rPr>
                <w:rFonts w:cs="Arial"/>
                <w:sz w:val="20"/>
              </w:rPr>
              <w:t>Ensure that the Non-Federal Total for 1st year equals the sum of Estimated Unobligated Funds Non-Federal Totals (d-5) and New or Revised Budget Non-Federal Totals (f-5) on Section A.</w:t>
            </w:r>
            <w:r w:rsidRPr="00A821EC">
              <w:rPr>
                <w:rFonts w:cs="Arial"/>
                <w:sz w:val="20"/>
              </w:rPr>
              <w:br/>
            </w:r>
            <w:r w:rsidRPr="00A821EC">
              <w:rPr>
                <w:rFonts w:cs="Arial"/>
                <w:sz w:val="20"/>
              </w:rPr>
              <w:br/>
              <w:t>Ensure that the Forecasted Cash Needs: 15. TOTAL equals to SECTION A – Budget Summary: 5.Totals Total (g).</w:t>
            </w:r>
          </w:p>
        </w:tc>
      </w:tr>
      <w:tr w:rsidR="00BB72F2" w:rsidRPr="00A821EC" w14:paraId="4D8CB409" w14:textId="77777777" w:rsidTr="00BB72F2">
        <w:trPr>
          <w:trHeight w:hRule="exact" w:val="219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F61DA4A" w14:textId="77777777" w:rsidR="00BB72F2" w:rsidRPr="00AD2C66" w:rsidRDefault="00BB72F2" w:rsidP="00BB72F2">
            <w:pPr>
              <w:rPr>
                <w:rFonts w:cs="Arial"/>
                <w:sz w:val="20"/>
                <w:u w:val="single"/>
              </w:rPr>
            </w:pPr>
            <w:r w:rsidRPr="00AD2C66">
              <w:rPr>
                <w:rFonts w:cs="Arial"/>
                <w:sz w:val="20"/>
                <w:u w:val="single"/>
              </w:rPr>
              <w:lastRenderedPageBreak/>
              <w:t xml:space="preserve">SF424-A: Section E – Budget Estimates </w:t>
            </w:r>
            <w:r>
              <w:rPr>
                <w:rFonts w:cs="Arial"/>
                <w:sz w:val="20"/>
                <w:u w:val="single"/>
              </w:rPr>
              <w:t>o</w:t>
            </w:r>
            <w:r w:rsidRPr="00AD2C66">
              <w:rPr>
                <w:rFonts w:cs="Arial"/>
                <w:sz w:val="20"/>
                <w:u w:val="single"/>
              </w:rPr>
              <w:t xml:space="preserve">f Federal Funds Needed </w:t>
            </w:r>
            <w:r>
              <w:rPr>
                <w:rFonts w:cs="Arial"/>
                <w:sz w:val="20"/>
                <w:u w:val="single"/>
              </w:rPr>
              <w:t>f</w:t>
            </w:r>
            <w:r w:rsidRPr="00AD2C66">
              <w:rPr>
                <w:rFonts w:cs="Arial"/>
                <w:sz w:val="20"/>
                <w:u w:val="single"/>
              </w:rPr>
              <w:t xml:space="preserve">or Balance of The </w:t>
            </w:r>
            <w:r>
              <w:rPr>
                <w:rFonts w:cs="Arial"/>
                <w:sz w:val="20"/>
                <w:u w:val="single"/>
              </w:rPr>
              <w:t>P</w:t>
            </w:r>
            <w:r w:rsidRPr="00AD2C66">
              <w:rPr>
                <w:rFonts w:cs="Arial"/>
                <w:sz w:val="20"/>
                <w:u w:val="single"/>
              </w:rPr>
              <w:t>roject</w:t>
            </w:r>
          </w:p>
          <w:p w14:paraId="58000C3E" w14:textId="066F2BC9" w:rsidR="00BB72F2" w:rsidRPr="001E7FD0" w:rsidRDefault="00BB72F2" w:rsidP="00BB72F2">
            <w:pPr>
              <w:rPr>
                <w:rFonts w:cs="Arial"/>
                <w:sz w:val="20"/>
              </w:rPr>
            </w:pPr>
            <w:r w:rsidRPr="001E7FD0">
              <w:rPr>
                <w:rFonts w:cs="Arial"/>
                <w:sz w:val="20"/>
              </w:rPr>
              <w:t>The number of budget years/periods must match the span of the project.</w:t>
            </w:r>
            <w:r w:rsidR="00F44962" w:rsidRPr="001E7FD0">
              <w:rPr>
                <w:rFonts w:cs="Arial"/>
                <w:sz w:val="20"/>
              </w:rPr>
              <w:t xml:space="preserve"> </w:t>
            </w:r>
            <w:r w:rsidRPr="001E7FD0">
              <w:rPr>
                <w:rFonts w:cs="Arial"/>
                <w:sz w:val="20"/>
              </w:rPr>
              <w:t>The number of years in the project period in Block 17 on the SF-424 must align with the future funding periods.</w:t>
            </w:r>
          </w:p>
          <w:p w14:paraId="14E28BAE" w14:textId="77777777" w:rsidR="00BB72F2" w:rsidRPr="001807BF" w:rsidRDefault="00BB72F2" w:rsidP="00BB72F2">
            <w:pPr>
              <w:rPr>
                <w:rFonts w:cs="Arial"/>
                <w:i/>
                <w:sz w:val="20"/>
              </w:rPr>
            </w:pPr>
            <w:r>
              <w:rPr>
                <w:rFonts w:cs="Arial"/>
                <w:i/>
                <w:sz w:val="20"/>
              </w:rPr>
              <w:t xml:space="preserve">periods. </w:t>
            </w:r>
          </w:p>
        </w:tc>
        <w:tc>
          <w:tcPr>
            <w:tcW w:w="4837" w:type="dxa"/>
            <w:tcBorders>
              <w:top w:val="single" w:sz="18" w:space="0" w:color="000000"/>
              <w:left w:val="single" w:sz="18" w:space="0" w:color="000000"/>
              <w:bottom w:val="single" w:sz="18" w:space="0" w:color="000000"/>
              <w:right w:val="single" w:sz="18" w:space="0" w:color="000000"/>
            </w:tcBorders>
          </w:tcPr>
          <w:p w14:paraId="52154DEE" w14:textId="77777777" w:rsidR="00BB72F2" w:rsidRDefault="00BB72F2" w:rsidP="00BB72F2">
            <w:pPr>
              <w:rPr>
                <w:rFonts w:cs="Arial"/>
                <w:sz w:val="20"/>
              </w:rPr>
            </w:pPr>
            <w:r>
              <w:rPr>
                <w:rFonts w:cs="Arial"/>
                <w:sz w:val="20"/>
              </w:rPr>
              <w:t xml:space="preserve"> </w:t>
            </w:r>
          </w:p>
          <w:p w14:paraId="165B7463" w14:textId="77777777" w:rsidR="00BB72F2" w:rsidRPr="00A821EC" w:rsidRDefault="00BB72F2" w:rsidP="00BB72F2">
            <w:pPr>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42186090" w14:textId="77777777" w:rsidR="00BB72F2" w:rsidRDefault="00BB72F2" w:rsidP="00BB72F2"/>
    <w:p w14:paraId="707A9EAA" w14:textId="77777777" w:rsidR="00BB72F2" w:rsidRPr="00AC34BE" w:rsidRDefault="00BB72F2" w:rsidP="00BB72F2">
      <w:pPr>
        <w:tabs>
          <w:tab w:val="left" w:pos="1008"/>
        </w:tabs>
        <w:rPr>
          <w:rFonts w:cs="Arial"/>
        </w:rPr>
        <w:sectPr w:rsidR="00BB72F2" w:rsidRPr="00AC34BE" w:rsidSect="00923DC0">
          <w:footerReference w:type="default" r:id="rId37"/>
          <w:pgSz w:w="12240" w:h="15840" w:code="1"/>
          <w:pgMar w:top="1440" w:right="1440" w:bottom="2160" w:left="1440" w:header="720" w:footer="720" w:gutter="0"/>
          <w:cols w:space="720"/>
          <w:titlePg/>
          <w:docGrid w:linePitch="360"/>
        </w:sectPr>
      </w:pPr>
    </w:p>
    <w:p w14:paraId="2B25CAFB" w14:textId="5EC43525" w:rsidR="00BB72F2" w:rsidRPr="00AC34BE" w:rsidRDefault="00BB72F2" w:rsidP="00DE4CCC">
      <w:pPr>
        <w:pStyle w:val="Heading1"/>
        <w:jc w:val="center"/>
      </w:pPr>
      <w:bookmarkStart w:id="195" w:name="_Appendix_E_–"/>
      <w:bookmarkStart w:id="196" w:name="_Appendix_D_–"/>
      <w:bookmarkStart w:id="197" w:name="_Toc485307409"/>
      <w:bookmarkStart w:id="198" w:name="_Toc56094608"/>
      <w:bookmarkStart w:id="199" w:name="_Toc170371761"/>
      <w:bookmarkEnd w:id="195"/>
      <w:bookmarkEnd w:id="196"/>
      <w:r w:rsidRPr="00AC34BE">
        <w:lastRenderedPageBreak/>
        <w:t xml:space="preserve">Appendix </w:t>
      </w:r>
      <w:r>
        <w:t>C</w:t>
      </w:r>
      <w:r w:rsidRPr="00AC34BE">
        <w:t xml:space="preserve"> – Confidentiality and SAMHSA Participant Protection/Human Subjects Guidelines</w:t>
      </w:r>
      <w:bookmarkEnd w:id="197"/>
      <w:bookmarkEnd w:id="198"/>
      <w:bookmarkEnd w:id="199"/>
    </w:p>
    <w:p w14:paraId="2E675F07" w14:textId="77777777" w:rsidR="00CA2384" w:rsidRDefault="00BB72F2" w:rsidP="00DE4CCC">
      <w:pPr>
        <w:tabs>
          <w:tab w:val="left" w:pos="3150"/>
        </w:tabs>
        <w:rPr>
          <w:b/>
        </w:rPr>
      </w:pPr>
      <w:r w:rsidRPr="00B441D7">
        <w:rPr>
          <w:b/>
        </w:rPr>
        <w:t>Confidentiality and Participant Protection:</w:t>
      </w:r>
    </w:p>
    <w:p w14:paraId="37737C86" w14:textId="4CB09C42" w:rsidR="00BB72F2" w:rsidRPr="00B441D7" w:rsidRDefault="00BB72F2" w:rsidP="00BB72F2">
      <w:pPr>
        <w:rPr>
          <w:rFonts w:cs="Arial"/>
        </w:rPr>
      </w:pPr>
      <w:r w:rsidRPr="00B441D7">
        <w:rPr>
          <w:rFonts w:cs="Arial"/>
        </w:rPr>
        <w:t xml:space="preserve">It is important to have safeguards protecting individuals from risks associated with their participation in SAMHSA projects. </w:t>
      </w:r>
      <w:r w:rsidRPr="00B441D7">
        <w:rPr>
          <w:rFonts w:cs="Arial"/>
          <w:b/>
        </w:rPr>
        <w:t xml:space="preserve">All applicants (including those who plan to obtain Institutional Review Board (IRB) approval) must address the elements below. </w:t>
      </w:r>
      <w:r w:rsidRPr="00B441D7">
        <w:rPr>
          <w:rFonts w:cs="Arial"/>
        </w:rPr>
        <w:t>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w:t>
      </w:r>
      <w:r w:rsidR="00F44962" w:rsidRPr="00B441D7">
        <w:rPr>
          <w:rFonts w:cs="Arial"/>
        </w:rPr>
        <w:t xml:space="preserve"> </w:t>
      </w:r>
    </w:p>
    <w:p w14:paraId="647CE17E" w14:textId="77777777" w:rsidR="00BB72F2" w:rsidRPr="00B441D7" w:rsidRDefault="00BB72F2" w:rsidP="00BB72F2">
      <w:pPr>
        <w:numPr>
          <w:ilvl w:val="0"/>
          <w:numId w:val="2"/>
        </w:numPr>
        <w:tabs>
          <w:tab w:val="left" w:pos="540"/>
        </w:tabs>
        <w:spacing w:after="200"/>
        <w:ind w:left="540"/>
        <w:rPr>
          <w:rFonts w:cs="Arial"/>
          <w:b/>
        </w:rPr>
      </w:pPr>
      <w:r w:rsidRPr="00B441D7">
        <w:rPr>
          <w:rFonts w:cs="Arial"/>
          <w:b/>
        </w:rPr>
        <w:t>Protect Clients and Staff from Potential Risks</w:t>
      </w:r>
    </w:p>
    <w:p w14:paraId="25E37D2F" w14:textId="77777777" w:rsidR="00BB72F2" w:rsidRPr="00B441D7" w:rsidRDefault="00BB72F2" w:rsidP="00545B4F">
      <w:pPr>
        <w:numPr>
          <w:ilvl w:val="0"/>
          <w:numId w:val="12"/>
        </w:numPr>
        <w:spacing w:after="200"/>
        <w:ind w:left="9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participants</w:t>
      </w:r>
      <w:r w:rsidRPr="00B441D7">
        <w:rPr>
          <w:rFonts w:cs="Arial"/>
          <w:szCs w:val="24"/>
        </w:rPr>
        <w:t xml:space="preserve"> may be exposed to as a result of the project.</w:t>
      </w:r>
    </w:p>
    <w:p w14:paraId="234648D2" w14:textId="77777777" w:rsidR="00BB72F2" w:rsidRDefault="00BB72F2" w:rsidP="00545B4F">
      <w:pPr>
        <w:numPr>
          <w:ilvl w:val="0"/>
          <w:numId w:val="12"/>
        </w:numPr>
        <w:spacing w:after="200"/>
        <w:ind w:left="9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 xml:space="preserve">staff </w:t>
      </w:r>
      <w:r w:rsidRPr="00B441D7">
        <w:rPr>
          <w:rFonts w:cs="Arial"/>
          <w:szCs w:val="24"/>
        </w:rPr>
        <w:t>may be exposed to as a result</w:t>
      </w:r>
      <w:r>
        <w:rPr>
          <w:rFonts w:cs="Arial"/>
          <w:szCs w:val="24"/>
        </w:rPr>
        <w:t>,</w:t>
      </w:r>
      <w:r w:rsidRPr="00B441D7">
        <w:rPr>
          <w:rFonts w:cs="Arial"/>
          <w:szCs w:val="24"/>
        </w:rPr>
        <w:t xml:space="preserve"> of the project.</w:t>
      </w:r>
      <w:r w:rsidRPr="00B441D7" w:rsidDel="00C65E6B">
        <w:rPr>
          <w:rFonts w:cs="Arial"/>
          <w:szCs w:val="24"/>
        </w:rPr>
        <w:t xml:space="preserve"> </w:t>
      </w:r>
    </w:p>
    <w:p w14:paraId="5A646479" w14:textId="77777777" w:rsidR="00BB72F2" w:rsidRPr="00B441D7" w:rsidRDefault="00BB72F2" w:rsidP="00545B4F">
      <w:pPr>
        <w:numPr>
          <w:ilvl w:val="0"/>
          <w:numId w:val="12"/>
        </w:numPr>
        <w:spacing w:after="200"/>
        <w:ind w:left="900"/>
        <w:rPr>
          <w:rFonts w:cs="Arial"/>
          <w:szCs w:val="24"/>
        </w:rPr>
      </w:pPr>
      <w:r w:rsidRPr="00B441D7">
        <w:rPr>
          <w:rFonts w:cs="Arial"/>
          <w:szCs w:val="24"/>
        </w:rPr>
        <w:t xml:space="preserve">Describe the procedures you will follow to minimize or protect participants and staff against potential risks, including risks to confidentiality. </w:t>
      </w:r>
    </w:p>
    <w:p w14:paraId="586F5B09" w14:textId="77777777" w:rsidR="00BB72F2" w:rsidRPr="00B441D7" w:rsidRDefault="00BB72F2" w:rsidP="00545B4F">
      <w:pPr>
        <w:numPr>
          <w:ilvl w:val="0"/>
          <w:numId w:val="12"/>
        </w:numPr>
        <w:spacing w:after="200"/>
        <w:ind w:left="900"/>
        <w:rPr>
          <w:rFonts w:cs="Arial"/>
          <w:szCs w:val="24"/>
        </w:rPr>
      </w:pPr>
      <w:r w:rsidRPr="00B441D7">
        <w:rPr>
          <w:rFonts w:cs="Arial"/>
          <w:szCs w:val="24"/>
        </w:rPr>
        <w:t>Identify your plan to provide guidance and assistance in the event there are adverse effects to participants and</w:t>
      </w:r>
      <w:r>
        <w:rPr>
          <w:rFonts w:cs="Arial"/>
          <w:szCs w:val="24"/>
        </w:rPr>
        <w:t>/or</w:t>
      </w:r>
      <w:r w:rsidRPr="00B441D7">
        <w:rPr>
          <w:rFonts w:cs="Arial"/>
          <w:szCs w:val="24"/>
        </w:rPr>
        <w:t xml:space="preserve"> staff.</w:t>
      </w:r>
    </w:p>
    <w:p w14:paraId="43044362" w14:textId="77777777" w:rsidR="00BB72F2" w:rsidRPr="00B441D7" w:rsidRDefault="00BB72F2" w:rsidP="00BB72F2">
      <w:pPr>
        <w:numPr>
          <w:ilvl w:val="0"/>
          <w:numId w:val="2"/>
        </w:numPr>
        <w:tabs>
          <w:tab w:val="left" w:pos="540"/>
        </w:tabs>
        <w:spacing w:after="200"/>
        <w:ind w:left="540"/>
        <w:rPr>
          <w:rFonts w:cs="Arial"/>
          <w:b/>
        </w:rPr>
      </w:pPr>
      <w:r w:rsidRPr="00B441D7">
        <w:rPr>
          <w:rFonts w:cs="Arial"/>
          <w:b/>
        </w:rPr>
        <w:t>Fair Selection of Participants</w:t>
      </w:r>
    </w:p>
    <w:p w14:paraId="1599DBA6" w14:textId="77777777" w:rsidR="00BB72F2" w:rsidRPr="00B441D7" w:rsidRDefault="00BB72F2" w:rsidP="00545B4F">
      <w:pPr>
        <w:numPr>
          <w:ilvl w:val="0"/>
          <w:numId w:val="12"/>
        </w:numPr>
        <w:spacing w:after="200"/>
        <w:ind w:left="900"/>
        <w:rPr>
          <w:rFonts w:cs="Arial"/>
          <w:szCs w:val="24"/>
        </w:rPr>
      </w:pPr>
      <w:r w:rsidRPr="00B441D7">
        <w:rPr>
          <w:rFonts w:cs="Arial"/>
          <w:szCs w:val="24"/>
        </w:rPr>
        <w:t xml:space="preserve">Explain how you will recruit and select participants. </w:t>
      </w:r>
    </w:p>
    <w:p w14:paraId="4A8C2900" w14:textId="2C51FB0C" w:rsidR="00BB72F2" w:rsidRPr="00B441D7" w:rsidRDefault="00BB72F2" w:rsidP="00545B4F">
      <w:pPr>
        <w:numPr>
          <w:ilvl w:val="0"/>
          <w:numId w:val="12"/>
        </w:numPr>
        <w:spacing w:after="200"/>
        <w:ind w:left="900"/>
        <w:rPr>
          <w:rFonts w:cs="Arial"/>
          <w:szCs w:val="24"/>
        </w:rPr>
      </w:pPr>
      <w:r w:rsidRPr="00B441D7">
        <w:rPr>
          <w:rFonts w:cs="Arial"/>
          <w:szCs w:val="24"/>
        </w:rPr>
        <w:t xml:space="preserve">Identify any individuals in the </w:t>
      </w:r>
      <w:r w:rsidRPr="00B441D7">
        <w:rPr>
          <w:rFonts w:eastAsiaTheme="minorHAnsi" w:cs="Arial"/>
          <w:szCs w:val="24"/>
        </w:rPr>
        <w:t>geographic catchment area where services will be delivered</w:t>
      </w:r>
      <w:r w:rsidRPr="00B441D7" w:rsidDel="00A40FDD">
        <w:rPr>
          <w:rFonts w:cs="Arial"/>
          <w:szCs w:val="24"/>
        </w:rPr>
        <w:t xml:space="preserve"> </w:t>
      </w:r>
      <w:r w:rsidRPr="00B441D7">
        <w:rPr>
          <w:rFonts w:cs="Arial"/>
          <w:szCs w:val="24"/>
        </w:rPr>
        <w:t>who will be excluded from participating in the project and explain the reasons for this exclusion.</w:t>
      </w:r>
      <w:r w:rsidR="00F44962" w:rsidRPr="00B441D7">
        <w:rPr>
          <w:rFonts w:cs="Arial"/>
          <w:szCs w:val="24"/>
        </w:rPr>
        <w:t xml:space="preserve"> </w:t>
      </w:r>
    </w:p>
    <w:p w14:paraId="7E0DB997" w14:textId="77777777" w:rsidR="00BB72F2" w:rsidRPr="00B441D7" w:rsidRDefault="00BB72F2" w:rsidP="00BB72F2">
      <w:pPr>
        <w:numPr>
          <w:ilvl w:val="0"/>
          <w:numId w:val="2"/>
        </w:numPr>
        <w:tabs>
          <w:tab w:val="left" w:pos="540"/>
        </w:tabs>
        <w:spacing w:after="200"/>
        <w:ind w:left="540"/>
        <w:rPr>
          <w:rFonts w:cs="Arial"/>
          <w:b/>
        </w:rPr>
      </w:pPr>
      <w:r w:rsidRPr="00B441D7">
        <w:rPr>
          <w:rFonts w:cs="Arial"/>
          <w:b/>
        </w:rPr>
        <w:t>Absence of Coercion</w:t>
      </w:r>
    </w:p>
    <w:p w14:paraId="674CB90C" w14:textId="77777777" w:rsidR="00DE4CCC" w:rsidRDefault="00BB72F2" w:rsidP="00545B4F">
      <w:pPr>
        <w:numPr>
          <w:ilvl w:val="0"/>
          <w:numId w:val="12"/>
        </w:numPr>
        <w:spacing w:before="240" w:after="200"/>
        <w:ind w:left="900"/>
        <w:rPr>
          <w:rFonts w:cs="Arial"/>
          <w:szCs w:val="24"/>
        </w:rPr>
      </w:pPr>
      <w:r w:rsidRPr="00B441D7">
        <w:rPr>
          <w:rFonts w:cs="Arial"/>
          <w:szCs w:val="24"/>
        </w:rPr>
        <w:t>If you plan to compensate participants, state how participants will be awarded incentives (e.g., gift cards, bus passes, gifts, etc.)</w:t>
      </w:r>
      <w:r w:rsidR="00F44962" w:rsidRPr="00B441D7">
        <w:rPr>
          <w:rFonts w:cs="Arial"/>
          <w:szCs w:val="24"/>
        </w:rPr>
        <w:t xml:space="preserve"> </w:t>
      </w:r>
      <w:r w:rsidRPr="00B441D7">
        <w:rPr>
          <w:rFonts w:cs="Arial"/>
          <w:szCs w:val="24"/>
        </w:rPr>
        <w:t xml:space="preserve">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w:t>
      </w:r>
      <w:r w:rsidR="00DE4CCC">
        <w:rPr>
          <w:rFonts w:cs="Arial"/>
          <w:szCs w:val="24"/>
        </w:rPr>
        <w:lastRenderedPageBreak/>
        <w:br w:type="page"/>
      </w:r>
    </w:p>
    <w:p w14:paraId="6F95D8D4" w14:textId="480AF458" w:rsidR="00BB72F2" w:rsidRPr="00B441D7" w:rsidRDefault="00BB72F2" w:rsidP="00DE4CCC">
      <w:pPr>
        <w:spacing w:before="240" w:after="200"/>
        <w:ind w:left="900"/>
        <w:rPr>
          <w:rFonts w:cs="Arial"/>
          <w:szCs w:val="24"/>
        </w:rPr>
      </w:pPr>
      <w:r w:rsidRPr="00B441D7">
        <w:rPr>
          <w:rFonts w:cs="Arial"/>
          <w:szCs w:val="24"/>
        </w:rPr>
        <w:t>individuals to participate in required data collection follow up. This amount may be paid for participation in each required follow</w:t>
      </w:r>
      <w:r>
        <w:rPr>
          <w:rFonts w:cs="Arial"/>
          <w:szCs w:val="24"/>
        </w:rPr>
        <w:t>-</w:t>
      </w:r>
      <w:r w:rsidRPr="00B441D7">
        <w:rPr>
          <w:rFonts w:cs="Arial"/>
          <w:szCs w:val="24"/>
        </w:rPr>
        <w:t>up interview.)</w:t>
      </w:r>
    </w:p>
    <w:p w14:paraId="62AC2A56" w14:textId="0F157B33" w:rsidR="00BB72F2" w:rsidRDefault="00BB72F2" w:rsidP="00545B4F">
      <w:pPr>
        <w:numPr>
          <w:ilvl w:val="0"/>
          <w:numId w:val="12"/>
        </w:numPr>
        <w:spacing w:after="200"/>
        <w:ind w:left="900"/>
        <w:rPr>
          <w:rFonts w:cs="Arial"/>
          <w:szCs w:val="24"/>
        </w:rPr>
      </w:pPr>
      <w:r w:rsidRPr="00B441D7">
        <w:rPr>
          <w:rFonts w:cs="Arial"/>
          <w:szCs w:val="24"/>
        </w:rPr>
        <w:t>Provide justification that the use of incentives is appropriate, judicious and conservative and that incentives do not provide an “undue inducement” that removes the volun</w:t>
      </w:r>
      <w:r>
        <w:rPr>
          <w:rFonts w:cs="Arial"/>
          <w:szCs w:val="24"/>
        </w:rPr>
        <w:t>tary nature of participation.</w:t>
      </w:r>
      <w:r w:rsidR="00F44962">
        <w:rPr>
          <w:rFonts w:cs="Arial"/>
          <w:szCs w:val="24"/>
        </w:rPr>
        <w:t xml:space="preserve"> </w:t>
      </w:r>
    </w:p>
    <w:p w14:paraId="01E0FFAF" w14:textId="77777777" w:rsidR="00BB72F2" w:rsidRPr="00B441D7" w:rsidRDefault="00BB72F2" w:rsidP="00545B4F">
      <w:pPr>
        <w:numPr>
          <w:ilvl w:val="0"/>
          <w:numId w:val="12"/>
        </w:numPr>
        <w:spacing w:after="200"/>
        <w:ind w:left="900"/>
        <w:rPr>
          <w:rFonts w:cs="Arial"/>
          <w:szCs w:val="24"/>
        </w:rPr>
      </w:pPr>
      <w:r w:rsidRPr="00B441D7">
        <w:rPr>
          <w:rFonts w:cs="Arial"/>
          <w:szCs w:val="24"/>
        </w:rPr>
        <w:t>Describe how you will inform participants that they may receive services even if they chose to not participate in or complete the data collection component of the project.</w:t>
      </w:r>
    </w:p>
    <w:p w14:paraId="2FBD9944" w14:textId="77777777" w:rsidR="00BB72F2" w:rsidRPr="00B441D7" w:rsidRDefault="00BB72F2" w:rsidP="00BB72F2">
      <w:pPr>
        <w:numPr>
          <w:ilvl w:val="0"/>
          <w:numId w:val="2"/>
        </w:numPr>
        <w:tabs>
          <w:tab w:val="left" w:pos="540"/>
        </w:tabs>
        <w:spacing w:after="200"/>
        <w:ind w:left="540"/>
        <w:rPr>
          <w:rFonts w:cs="Arial"/>
          <w:b/>
        </w:rPr>
      </w:pPr>
      <w:r w:rsidRPr="00B441D7">
        <w:rPr>
          <w:rFonts w:cs="Arial"/>
          <w:b/>
        </w:rPr>
        <w:t>Data Collection</w:t>
      </w:r>
    </w:p>
    <w:p w14:paraId="17ADA47E" w14:textId="77777777" w:rsidR="00BB72F2" w:rsidRPr="00B441D7" w:rsidRDefault="00BB72F2" w:rsidP="00545B4F">
      <w:pPr>
        <w:numPr>
          <w:ilvl w:val="0"/>
          <w:numId w:val="12"/>
        </w:numPr>
        <w:spacing w:after="200"/>
        <w:ind w:left="900"/>
        <w:rPr>
          <w:rFonts w:cs="Arial"/>
          <w:szCs w:val="24"/>
        </w:rPr>
      </w:pPr>
      <w:r w:rsidRPr="00B441D7">
        <w:rPr>
          <w:rFonts w:cs="Arial"/>
          <w:szCs w:val="24"/>
        </w:rPr>
        <w:t>Identify from whom you will collect data (e.g.,</w:t>
      </w:r>
      <w:r>
        <w:rPr>
          <w:rFonts w:cs="Arial"/>
          <w:szCs w:val="24"/>
        </w:rPr>
        <w:t xml:space="preserve"> </w:t>
      </w:r>
      <w:r w:rsidRPr="00B441D7">
        <w:rPr>
          <w:rFonts w:cs="Arial"/>
          <w:szCs w:val="24"/>
        </w:rPr>
        <w:t>participants</w:t>
      </w:r>
      <w:r>
        <w:rPr>
          <w:rFonts w:cs="Arial"/>
          <w:szCs w:val="24"/>
        </w:rPr>
        <w:t xml:space="preserve">, </w:t>
      </w:r>
      <w:r w:rsidRPr="00B441D7">
        <w:rPr>
          <w:rFonts w:cs="Arial"/>
          <w:szCs w:val="24"/>
        </w:rPr>
        <w:t>family members, teachers, others).</w:t>
      </w:r>
    </w:p>
    <w:p w14:paraId="7B8C37A2" w14:textId="5AE6032B" w:rsidR="00BB72F2" w:rsidRPr="00B441D7" w:rsidRDefault="00BB72F2" w:rsidP="00545B4F">
      <w:pPr>
        <w:numPr>
          <w:ilvl w:val="0"/>
          <w:numId w:val="12"/>
        </w:numPr>
        <w:spacing w:after="200"/>
        <w:ind w:left="900"/>
        <w:rPr>
          <w:rFonts w:cs="Arial"/>
          <w:szCs w:val="24"/>
        </w:rPr>
      </w:pPr>
      <w:r w:rsidRPr="00B441D7">
        <w:rPr>
          <w:rFonts w:cs="Arial"/>
          <w:szCs w:val="24"/>
        </w:rPr>
        <w:t>Describe the data collection procedures and specify the sources for obtaining data (e.g., school records, interviews, psychological assessments, questionnaires, observation or other sources).</w:t>
      </w:r>
      <w:r w:rsidR="00F44962" w:rsidRPr="00B441D7">
        <w:rPr>
          <w:rFonts w:cs="Arial"/>
          <w:szCs w:val="24"/>
        </w:rPr>
        <w:t xml:space="preserve"> </w:t>
      </w:r>
      <w:r w:rsidRPr="00B441D7">
        <w:rPr>
          <w:rFonts w:cs="Arial"/>
          <w:szCs w:val="24"/>
        </w:rPr>
        <w:t>Identify what type of specimens (e.g., urine, blood) will be used, if any. State if the specimens will be used for purposes other than evaluation.</w:t>
      </w:r>
      <w:r w:rsidR="00F44962" w:rsidRPr="00B441D7">
        <w:rPr>
          <w:rFonts w:cs="Arial"/>
          <w:szCs w:val="24"/>
        </w:rPr>
        <w:t xml:space="preserve"> </w:t>
      </w:r>
    </w:p>
    <w:p w14:paraId="4D3F3517" w14:textId="77777777" w:rsidR="00BB72F2" w:rsidRPr="00B441D7" w:rsidRDefault="00BB72F2" w:rsidP="00545B4F">
      <w:pPr>
        <w:numPr>
          <w:ilvl w:val="0"/>
          <w:numId w:val="12"/>
        </w:numPr>
        <w:spacing w:after="200"/>
        <w:ind w:left="900"/>
        <w:rPr>
          <w:rFonts w:cs="Arial"/>
          <w:szCs w:val="24"/>
        </w:rPr>
      </w:pPr>
      <w:r w:rsidRPr="00B441D7">
        <w:rPr>
          <w:rFonts w:cs="Arial"/>
          <w:szCs w:val="24"/>
        </w:rPr>
        <w:t xml:space="preserve">In </w:t>
      </w:r>
      <w:r w:rsidRPr="00BB72F2">
        <w:rPr>
          <w:rFonts w:cs="Arial"/>
          <w:b/>
          <w:szCs w:val="24"/>
        </w:rPr>
        <w:t>Attachment 2</w:t>
      </w:r>
      <w:r w:rsidRPr="00BB72F2">
        <w:rPr>
          <w:rFonts w:cs="Arial"/>
          <w:szCs w:val="24"/>
        </w:rPr>
        <w:t xml:space="preserve">, “Data Collection Instruments/Interview Protocols,” you </w:t>
      </w:r>
      <w:r w:rsidRPr="00BB72F2">
        <w:rPr>
          <w:rFonts w:cs="Arial"/>
          <w:b/>
          <w:szCs w:val="24"/>
        </w:rPr>
        <w:t>must</w:t>
      </w:r>
      <w:r w:rsidRPr="00BB72F2">
        <w:rPr>
          <w:rFonts w:cs="Arial"/>
          <w:szCs w:val="24"/>
        </w:rPr>
        <w:t xml:space="preserve"> provide copies of all available </w:t>
      </w:r>
      <w:r w:rsidRPr="00B441D7">
        <w:rPr>
          <w:rFonts w:cs="Arial"/>
          <w:szCs w:val="24"/>
        </w:rPr>
        <w:t>data collection instruments and interview protocols that you plan to use (unless you are providing the web link to the instrument(s)/protocol(s)).</w:t>
      </w:r>
    </w:p>
    <w:p w14:paraId="0CE49B49" w14:textId="77777777" w:rsidR="00BB72F2" w:rsidRPr="00B441D7" w:rsidRDefault="00BB72F2" w:rsidP="00BB72F2">
      <w:pPr>
        <w:numPr>
          <w:ilvl w:val="0"/>
          <w:numId w:val="2"/>
        </w:numPr>
        <w:tabs>
          <w:tab w:val="left" w:pos="540"/>
        </w:tabs>
        <w:spacing w:after="200"/>
        <w:ind w:left="540"/>
        <w:rPr>
          <w:rFonts w:cs="Arial"/>
          <w:b/>
        </w:rPr>
      </w:pPr>
      <w:r w:rsidRPr="00B441D7">
        <w:rPr>
          <w:rFonts w:cs="Arial"/>
          <w:b/>
        </w:rPr>
        <w:t>Privacy and Confidentiality</w:t>
      </w:r>
    </w:p>
    <w:p w14:paraId="3925F086" w14:textId="77777777" w:rsidR="00BB72F2" w:rsidRPr="00B441D7" w:rsidRDefault="00BB72F2" w:rsidP="00545B4F">
      <w:pPr>
        <w:numPr>
          <w:ilvl w:val="0"/>
          <w:numId w:val="12"/>
        </w:numPr>
        <w:spacing w:after="200"/>
        <w:ind w:left="900"/>
        <w:rPr>
          <w:rFonts w:cs="Arial"/>
          <w:szCs w:val="24"/>
        </w:rPr>
      </w:pPr>
      <w:r w:rsidRPr="00B441D7">
        <w:rPr>
          <w:rFonts w:cs="Arial"/>
          <w:szCs w:val="24"/>
        </w:rPr>
        <w:t>Explain how you will ensure privacy and confidentiality. Describe:</w:t>
      </w:r>
    </w:p>
    <w:p w14:paraId="7F891693" w14:textId="77777777" w:rsidR="00BB72F2" w:rsidRPr="00B441D7" w:rsidRDefault="00BB72F2" w:rsidP="00BB72F2">
      <w:pPr>
        <w:numPr>
          <w:ilvl w:val="0"/>
          <w:numId w:val="6"/>
        </w:numPr>
        <w:spacing w:after="200"/>
        <w:rPr>
          <w:rFonts w:cs="Arial"/>
          <w:szCs w:val="24"/>
        </w:rPr>
      </w:pPr>
      <w:r w:rsidRPr="00B441D7">
        <w:rPr>
          <w:rFonts w:cs="Arial"/>
          <w:szCs w:val="24"/>
        </w:rPr>
        <w:t>Where data will be stored.</w:t>
      </w:r>
    </w:p>
    <w:p w14:paraId="4933F3B2" w14:textId="77777777" w:rsidR="00BB72F2" w:rsidRPr="00B441D7" w:rsidRDefault="00BB72F2" w:rsidP="00BB72F2">
      <w:pPr>
        <w:numPr>
          <w:ilvl w:val="0"/>
          <w:numId w:val="6"/>
        </w:numPr>
        <w:spacing w:after="200"/>
        <w:rPr>
          <w:rFonts w:cs="Arial"/>
          <w:szCs w:val="24"/>
        </w:rPr>
      </w:pPr>
      <w:r w:rsidRPr="00B441D7">
        <w:rPr>
          <w:rFonts w:cs="Arial"/>
          <w:szCs w:val="24"/>
        </w:rPr>
        <w:t>Who will have access to the data collected.</w:t>
      </w:r>
    </w:p>
    <w:p w14:paraId="6918DBE3" w14:textId="77777777" w:rsidR="00BB72F2" w:rsidRPr="00B441D7" w:rsidRDefault="00BB72F2" w:rsidP="00BB72F2">
      <w:pPr>
        <w:numPr>
          <w:ilvl w:val="0"/>
          <w:numId w:val="6"/>
        </w:numPr>
        <w:spacing w:after="200"/>
        <w:rPr>
          <w:rFonts w:cs="Arial"/>
          <w:szCs w:val="24"/>
        </w:rPr>
      </w:pPr>
      <w:r w:rsidRPr="00B441D7">
        <w:rPr>
          <w:rFonts w:cs="Arial"/>
          <w:szCs w:val="24"/>
        </w:rPr>
        <w:t>How the identity of participants will be kept private, for example, through the use of a coding system on data records, limiting access to records, or storing identifiers separately from data.</w:t>
      </w:r>
    </w:p>
    <w:p w14:paraId="79B886B4" w14:textId="77777777" w:rsidR="00BB72F2" w:rsidRPr="00B441D7" w:rsidRDefault="00BB72F2" w:rsidP="00BB72F2">
      <w:pPr>
        <w:tabs>
          <w:tab w:val="left" w:pos="1008"/>
        </w:tabs>
        <w:rPr>
          <w:rFonts w:cs="Arial"/>
          <w:b/>
          <w:bCs/>
        </w:rPr>
      </w:pPr>
      <w:r w:rsidRPr="00B441D7">
        <w:rPr>
          <w:rFonts w:cs="Arial"/>
          <w:b/>
          <w:bCs/>
        </w:rPr>
        <w:t>NOTE:</w:t>
      </w:r>
      <w:r w:rsidRPr="00B441D7">
        <w:rPr>
          <w:rFonts w:cs="Arial"/>
        </w:rPr>
        <w:t xml:space="preserve"> Recipients must maintain the confidentiality of alcohol and drug abuse client records according to the provisions of </w:t>
      </w:r>
      <w:r w:rsidRPr="00B441D7">
        <w:rPr>
          <w:rFonts w:cs="Arial"/>
          <w:b/>
          <w:bCs/>
        </w:rPr>
        <w:t>Title 42 of the Code of Federal Regulations, Part II.</w:t>
      </w:r>
    </w:p>
    <w:p w14:paraId="37148F2B" w14:textId="77777777" w:rsidR="00BB72F2" w:rsidRPr="00B441D7" w:rsidRDefault="00BB72F2" w:rsidP="00BB72F2">
      <w:pPr>
        <w:numPr>
          <w:ilvl w:val="0"/>
          <w:numId w:val="2"/>
        </w:numPr>
        <w:tabs>
          <w:tab w:val="left" w:pos="540"/>
        </w:tabs>
        <w:spacing w:after="200"/>
        <w:ind w:left="540"/>
        <w:rPr>
          <w:rFonts w:cs="Arial"/>
          <w:b/>
        </w:rPr>
      </w:pPr>
      <w:r w:rsidRPr="00B441D7">
        <w:rPr>
          <w:rFonts w:cs="Arial"/>
          <w:b/>
        </w:rPr>
        <w:t>Adequate Consent Procedures</w:t>
      </w:r>
    </w:p>
    <w:p w14:paraId="27AEE6E5" w14:textId="77777777" w:rsidR="005200FA" w:rsidRDefault="00BB72F2" w:rsidP="00545B4F">
      <w:pPr>
        <w:numPr>
          <w:ilvl w:val="0"/>
          <w:numId w:val="12"/>
        </w:numPr>
        <w:spacing w:after="200"/>
        <w:ind w:left="900"/>
        <w:rPr>
          <w:rFonts w:cs="Arial"/>
          <w:szCs w:val="24"/>
        </w:rPr>
      </w:pPr>
      <w:r w:rsidRPr="00B441D7">
        <w:rPr>
          <w:rFonts w:cs="Arial"/>
          <w:szCs w:val="24"/>
        </w:rPr>
        <w:t xml:space="preserve">Include, as appropriate, sample consent forms that provide for: (1) informed consent for participation in service intervention; (2) informed consent for </w:t>
      </w:r>
      <w:r w:rsidR="005200FA">
        <w:rPr>
          <w:rFonts w:cs="Arial"/>
          <w:szCs w:val="24"/>
        </w:rPr>
        <w:lastRenderedPageBreak/>
        <w:br w:type="page"/>
      </w:r>
    </w:p>
    <w:p w14:paraId="2AC52E21" w14:textId="1B47AC6F" w:rsidR="00BB72F2" w:rsidRPr="00B441D7" w:rsidRDefault="00BB72F2" w:rsidP="005200FA">
      <w:pPr>
        <w:spacing w:after="200"/>
        <w:ind w:left="900"/>
        <w:rPr>
          <w:rFonts w:cs="Arial"/>
          <w:szCs w:val="24"/>
        </w:rPr>
      </w:pPr>
      <w:r w:rsidRPr="00B441D7">
        <w:rPr>
          <w:rFonts w:cs="Arial"/>
          <w:szCs w:val="24"/>
        </w:rPr>
        <w:t xml:space="preserve">participation in the data collection component of the project; and (3) informed consent for the exchange (releasing or requesting) of confidential information. The sample forms </w:t>
      </w:r>
      <w:r w:rsidRPr="00BB72F2">
        <w:rPr>
          <w:rFonts w:cs="Arial"/>
          <w:szCs w:val="24"/>
        </w:rPr>
        <w:t xml:space="preserve">must be included in </w:t>
      </w:r>
      <w:r w:rsidRPr="00BB72F2">
        <w:rPr>
          <w:rFonts w:cs="Arial"/>
          <w:b/>
          <w:bCs/>
          <w:szCs w:val="24"/>
        </w:rPr>
        <w:t>Attachment 3, “Sample Consent</w:t>
      </w:r>
      <w:r w:rsidRPr="00B441D7">
        <w:rPr>
          <w:rFonts w:cs="Arial"/>
          <w:b/>
          <w:bCs/>
          <w:szCs w:val="24"/>
        </w:rPr>
        <w:t xml:space="preserve"> Forms”</w:t>
      </w:r>
      <w:r w:rsidRPr="00B441D7">
        <w:rPr>
          <w:rFonts w:cs="Arial"/>
          <w:szCs w:val="24"/>
        </w:rPr>
        <w:t>, of your application. If needed, give English translations.</w:t>
      </w:r>
      <w:r w:rsidRPr="00B441D7" w:rsidDel="002167B1">
        <w:rPr>
          <w:rFonts w:cs="Arial"/>
          <w:szCs w:val="24"/>
        </w:rPr>
        <w:t xml:space="preserve"> </w:t>
      </w:r>
    </w:p>
    <w:p w14:paraId="698762BB" w14:textId="4A6729B5" w:rsidR="00BB72F2" w:rsidRPr="00B441D7" w:rsidRDefault="00BB72F2" w:rsidP="00545B4F">
      <w:pPr>
        <w:numPr>
          <w:ilvl w:val="0"/>
          <w:numId w:val="12"/>
        </w:numPr>
        <w:spacing w:after="200"/>
        <w:ind w:left="900"/>
        <w:rPr>
          <w:rFonts w:cs="Arial"/>
          <w:szCs w:val="24"/>
        </w:rPr>
      </w:pPr>
      <w:r w:rsidRPr="00B441D7">
        <w:rPr>
          <w:rFonts w:cs="Arial"/>
          <w:szCs w:val="24"/>
        </w:rPr>
        <w:t>Explain how you will obtain consent for youth, the elderly, people with limited reading skills, and people who do not use English as their first language.</w:t>
      </w:r>
      <w:r w:rsidR="00F44962" w:rsidRPr="00B441D7">
        <w:rPr>
          <w:rFonts w:cs="Arial"/>
          <w:szCs w:val="24"/>
        </w:rPr>
        <w:t xml:space="preserve"> </w:t>
      </w:r>
      <w:r w:rsidRPr="00B441D7">
        <w:rPr>
          <w:rFonts w:cs="Arial"/>
          <w:szCs w:val="24"/>
        </w:rPr>
        <w:t>Describe how the consent will be documented.</w:t>
      </w:r>
      <w:r w:rsidR="00F44962">
        <w:rPr>
          <w:rFonts w:cs="Arial"/>
          <w:szCs w:val="24"/>
        </w:rPr>
        <w:t xml:space="preserve"> </w:t>
      </w:r>
      <w:r w:rsidRPr="00B441D7">
        <w:rPr>
          <w:rFonts w:cs="Arial"/>
          <w:szCs w:val="24"/>
        </w:rPr>
        <w:t>For example: Will you read the consent forms?</w:t>
      </w:r>
      <w:r w:rsidR="00F44962" w:rsidRPr="00B441D7">
        <w:rPr>
          <w:rFonts w:cs="Arial"/>
          <w:szCs w:val="24"/>
        </w:rPr>
        <w:t xml:space="preserve"> </w:t>
      </w:r>
      <w:r w:rsidRPr="00B441D7">
        <w:rPr>
          <w:rFonts w:cs="Arial"/>
          <w:szCs w:val="24"/>
        </w:rPr>
        <w:t>Will you ask prospective participants questions to be sure they understand the forms? Will you give them copies of what they sign?</w:t>
      </w:r>
    </w:p>
    <w:p w14:paraId="09E3895C" w14:textId="4B314678" w:rsidR="00BB72F2" w:rsidRPr="00B441D7" w:rsidRDefault="00BB72F2" w:rsidP="00BB72F2">
      <w:pPr>
        <w:tabs>
          <w:tab w:val="left" w:pos="1008"/>
        </w:tabs>
        <w:rPr>
          <w:rFonts w:cs="Arial"/>
          <w:szCs w:val="24"/>
        </w:rPr>
      </w:pPr>
      <w:r w:rsidRPr="00B441D7">
        <w:rPr>
          <w:rFonts w:cs="Arial"/>
          <w:b/>
          <w:bCs/>
        </w:rPr>
        <w:t>NOTE:</w:t>
      </w:r>
      <w:r w:rsidR="00F44962" w:rsidRPr="00B441D7">
        <w:rPr>
          <w:rFonts w:cs="Arial"/>
        </w:rPr>
        <w:t xml:space="preserve"> </w:t>
      </w:r>
      <w:r w:rsidRPr="00B441D7">
        <w:rPr>
          <w:rFonts w:cs="Arial"/>
        </w:rPr>
        <w:t>Never imply that the participant waives or appears to waive any legal rights, may not end involvement with the project, or releases your project or its agents from liability for negligence.</w:t>
      </w:r>
      <w:r w:rsidR="00F44962" w:rsidRPr="00B441D7">
        <w:rPr>
          <w:rFonts w:cs="Arial"/>
        </w:rPr>
        <w:t xml:space="preserve"> </w:t>
      </w:r>
    </w:p>
    <w:p w14:paraId="791957B3" w14:textId="77777777" w:rsidR="00BB72F2" w:rsidRPr="00B441D7" w:rsidRDefault="00BB72F2" w:rsidP="00BB72F2">
      <w:pPr>
        <w:numPr>
          <w:ilvl w:val="0"/>
          <w:numId w:val="2"/>
        </w:numPr>
        <w:tabs>
          <w:tab w:val="left" w:pos="540"/>
        </w:tabs>
        <w:spacing w:after="200"/>
        <w:ind w:left="540"/>
        <w:rPr>
          <w:rFonts w:cs="Arial"/>
          <w:b/>
        </w:rPr>
      </w:pPr>
      <w:r w:rsidRPr="00B441D7">
        <w:rPr>
          <w:rFonts w:cs="Arial"/>
          <w:b/>
        </w:rPr>
        <w:t>Risk/Benefit Discussion</w:t>
      </w:r>
    </w:p>
    <w:p w14:paraId="03CF176B" w14:textId="77777777" w:rsidR="00CA2384" w:rsidRDefault="00BB72F2" w:rsidP="004C47B7">
      <w:pPr>
        <w:numPr>
          <w:ilvl w:val="0"/>
          <w:numId w:val="71"/>
        </w:numPr>
        <w:tabs>
          <w:tab w:val="left" w:pos="540"/>
        </w:tabs>
        <w:ind w:left="907"/>
        <w:rPr>
          <w:rFonts w:cs="Arial"/>
          <w:szCs w:val="24"/>
        </w:rPr>
      </w:pPr>
      <w:r w:rsidRPr="00B441D7">
        <w:rPr>
          <w:rFonts w:cs="Arial"/>
          <w:szCs w:val="24"/>
        </w:rPr>
        <w:t xml:space="preserve">Discuss why the risks you have identified in </w:t>
      </w:r>
      <w:r>
        <w:rPr>
          <w:rFonts w:cs="Arial"/>
          <w:szCs w:val="24"/>
        </w:rPr>
        <w:t>E</w:t>
      </w:r>
      <w:r w:rsidRPr="00B441D7">
        <w:rPr>
          <w:rFonts w:cs="Arial"/>
          <w:szCs w:val="24"/>
        </w:rPr>
        <w:t xml:space="preserve">lement </w:t>
      </w:r>
      <w:r w:rsidRPr="00B441D7">
        <w:rPr>
          <w:rFonts w:cs="Arial"/>
          <w:b/>
          <w:szCs w:val="24"/>
        </w:rPr>
        <w:t>1. (</w:t>
      </w:r>
      <w:r w:rsidRPr="00B441D7">
        <w:rPr>
          <w:rFonts w:cs="Arial"/>
          <w:b/>
        </w:rPr>
        <w:t xml:space="preserve">Protect Clients and Staff from Potential Risks) </w:t>
      </w:r>
      <w:r w:rsidRPr="00B441D7">
        <w:rPr>
          <w:rFonts w:cs="Arial"/>
          <w:szCs w:val="24"/>
        </w:rPr>
        <w:t>are reasonable compared to the anticipated benefits to participants involved in the project.</w:t>
      </w:r>
    </w:p>
    <w:p w14:paraId="477B3FF8" w14:textId="0856C4F8" w:rsidR="00BB72F2" w:rsidRPr="00B441D7" w:rsidRDefault="00BB72F2" w:rsidP="00BB72F2">
      <w:pPr>
        <w:rPr>
          <w:b/>
        </w:rPr>
      </w:pPr>
      <w:r w:rsidRPr="00B441D7">
        <w:rPr>
          <w:b/>
        </w:rPr>
        <w:t>Protection of Human Subjects Regulations</w:t>
      </w:r>
    </w:p>
    <w:p w14:paraId="5E51DFBD" w14:textId="0E565702" w:rsidR="00BB72F2" w:rsidRPr="00B441D7" w:rsidRDefault="00BB72F2" w:rsidP="00BB72F2">
      <w:pPr>
        <w:rPr>
          <w:rFonts w:cs="Arial"/>
        </w:rPr>
      </w:pPr>
      <w:r w:rsidRPr="00B441D7">
        <w:rPr>
          <w:rFonts w:cs="Arial"/>
        </w:rPr>
        <w:t>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w:t>
      </w:r>
      <w:r w:rsidR="00F44962" w:rsidRPr="00B441D7">
        <w:rPr>
          <w:rFonts w:cs="Arial"/>
        </w:rPr>
        <w:t xml:space="preserve"> </w:t>
      </w:r>
      <w:r w:rsidRPr="00B441D7">
        <w:rPr>
          <w:rFonts w:cs="Arial"/>
        </w:rPr>
        <w:t>Although IRB approval is not required at the time of award, you are required to provide the documentation below prior to enrolling participants into your project.</w:t>
      </w:r>
      <w:r w:rsidR="00F44962" w:rsidRPr="00B441D7">
        <w:rPr>
          <w:rFonts w:cs="Arial"/>
        </w:rPr>
        <w:t xml:space="preserve"> </w:t>
      </w:r>
    </w:p>
    <w:p w14:paraId="06013CEA" w14:textId="77777777" w:rsidR="00BB72F2" w:rsidRPr="00B441D7" w:rsidRDefault="00BB72F2" w:rsidP="00BB72F2">
      <w:pPr>
        <w:tabs>
          <w:tab w:val="left" w:pos="1008"/>
        </w:tabs>
        <w:rPr>
          <w:rFonts w:cs="Arial"/>
        </w:rPr>
      </w:pPr>
      <w:r w:rsidRPr="00B441D7">
        <w:rPr>
          <w:rFonts w:cs="Arial"/>
        </w:rPr>
        <w:t>In addition to the elements above, applicants whose projects must comply with the Human Subjects Regulations must:</w:t>
      </w:r>
    </w:p>
    <w:p w14:paraId="788A9C05" w14:textId="77777777" w:rsidR="00BB72F2" w:rsidRPr="00B441D7" w:rsidRDefault="00BB72F2" w:rsidP="004C47B7">
      <w:pPr>
        <w:numPr>
          <w:ilvl w:val="0"/>
          <w:numId w:val="70"/>
        </w:numPr>
        <w:tabs>
          <w:tab w:val="left" w:pos="1008"/>
        </w:tabs>
        <w:ind w:left="792"/>
        <w:rPr>
          <w:rFonts w:cs="Arial"/>
        </w:rPr>
      </w:pPr>
      <w:r w:rsidRPr="00B441D7">
        <w:rPr>
          <w:rFonts w:cs="Arial"/>
        </w:rPr>
        <w:t xml:space="preserve">Describe the process for obtaining IRB approval for your project. </w:t>
      </w:r>
    </w:p>
    <w:p w14:paraId="789062CD" w14:textId="77777777" w:rsidR="00BB72F2" w:rsidRPr="00B441D7" w:rsidRDefault="00BB72F2" w:rsidP="004C47B7">
      <w:pPr>
        <w:numPr>
          <w:ilvl w:val="0"/>
          <w:numId w:val="70"/>
        </w:numPr>
        <w:tabs>
          <w:tab w:val="left" w:pos="1008"/>
        </w:tabs>
        <w:ind w:left="792"/>
        <w:rPr>
          <w:rFonts w:cs="Arial"/>
        </w:rPr>
      </w:pPr>
      <w:r w:rsidRPr="00B441D7">
        <w:rPr>
          <w:rFonts w:cs="Arial"/>
        </w:rPr>
        <w:t xml:space="preserve">Provide documentation that an Assurance of Compliance is on file with the Office for Human Research Protections (OHRP). </w:t>
      </w:r>
    </w:p>
    <w:p w14:paraId="427EEB8D" w14:textId="77777777" w:rsidR="00CA2384" w:rsidRDefault="00BB72F2" w:rsidP="004C47B7">
      <w:pPr>
        <w:numPr>
          <w:ilvl w:val="0"/>
          <w:numId w:val="70"/>
        </w:numPr>
        <w:tabs>
          <w:tab w:val="left" w:pos="1008"/>
        </w:tabs>
        <w:ind w:left="792"/>
        <w:rPr>
          <w:rFonts w:cs="Arial"/>
        </w:rPr>
      </w:pPr>
      <w:r w:rsidRPr="00B441D7">
        <w:rPr>
          <w:rFonts w:cs="Arial"/>
        </w:rPr>
        <w:t>Provide documentation that IRB approval has been obtained for your project prior to enrolling participants.</w:t>
      </w:r>
    </w:p>
    <w:p w14:paraId="33DA96A1" w14:textId="1F4510FE" w:rsidR="004C47B7" w:rsidRDefault="00BB72F2" w:rsidP="00BB72F2">
      <w:pPr>
        <w:tabs>
          <w:tab w:val="left" w:pos="1008"/>
        </w:tabs>
        <w:rPr>
          <w:rFonts w:cs="Arial"/>
        </w:rPr>
      </w:pPr>
      <w:r w:rsidRPr="00B441D7">
        <w:rPr>
          <w:rFonts w:cs="Arial"/>
        </w:rPr>
        <w:t xml:space="preserve">General information about Human Subjects Regulations can be obtained through OHRP at </w:t>
      </w:r>
      <w:hyperlink r:id="rId38" w:history="1">
        <w:r w:rsidRPr="00B441D7">
          <w:rPr>
            <w:rFonts w:cs="Arial"/>
            <w:color w:val="0000FF"/>
            <w:u w:val="single"/>
          </w:rPr>
          <w:t>http://www.hhs.gov/ohrp</w:t>
        </w:r>
      </w:hyperlink>
      <w:r w:rsidRPr="00B441D7">
        <w:rPr>
          <w:rFonts w:cs="Arial"/>
        </w:rPr>
        <w:t xml:space="preserve"> or (240) 453-6900. SAMHSA–specific questions should be directed to the program contact listed in </w:t>
      </w:r>
      <w:r w:rsidRPr="0080071B">
        <w:rPr>
          <w:rFonts w:cs="Arial"/>
          <w:bCs/>
          <w:iCs/>
        </w:rPr>
        <w:t>Section VII</w:t>
      </w:r>
      <w:r w:rsidRPr="0080071B">
        <w:rPr>
          <w:rFonts w:cs="Arial"/>
          <w:b/>
        </w:rPr>
        <w:t xml:space="preserve"> </w:t>
      </w:r>
      <w:r w:rsidRPr="00B441D7">
        <w:rPr>
          <w:rFonts w:cs="Arial"/>
        </w:rPr>
        <w:t>of this announcement.</w:t>
      </w:r>
      <w:r w:rsidR="004C47B7">
        <w:rPr>
          <w:rFonts w:cs="Arial"/>
        </w:rPr>
        <w:br w:type="page"/>
      </w:r>
    </w:p>
    <w:p w14:paraId="567CC241" w14:textId="33571FAE" w:rsidR="00BB72F2" w:rsidRDefault="00BB72F2" w:rsidP="0092590E">
      <w:pPr>
        <w:pStyle w:val="Heading1"/>
        <w:spacing w:after="360"/>
        <w:jc w:val="center"/>
      </w:pPr>
      <w:bookmarkStart w:id="200" w:name="_Appendix_F:_"/>
      <w:bookmarkStart w:id="201" w:name="_Toc56094609"/>
      <w:bookmarkStart w:id="202" w:name="_Toc170371762"/>
      <w:bookmarkEnd w:id="200"/>
      <w:r w:rsidRPr="00AC34BE">
        <w:t xml:space="preserve">Appendix </w:t>
      </w:r>
      <w:r>
        <w:t xml:space="preserve">D – </w:t>
      </w:r>
      <w:r w:rsidRPr="00AC34BE">
        <w:t>Developing Goals and Measurable Objectives</w:t>
      </w:r>
      <w:bookmarkEnd w:id="201"/>
      <w:bookmarkEnd w:id="202"/>
    </w:p>
    <w:p w14:paraId="1077E375" w14:textId="77777777" w:rsidR="00BB72F2" w:rsidRPr="00AC34BE" w:rsidRDefault="00BB72F2" w:rsidP="00BB72F2">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measurable</w:t>
      </w:r>
      <w:r>
        <w:rPr>
          <w:rFonts w:cs="Arial"/>
          <w:szCs w:val="24"/>
        </w:rPr>
        <w:t xml:space="preserve"> objectives. </w:t>
      </w:r>
      <w:r w:rsidRPr="00AC34BE">
        <w:rPr>
          <w:rFonts w:cs="Arial"/>
          <w:szCs w:val="24"/>
        </w:rPr>
        <w:t>This appendix provides information on de</w:t>
      </w:r>
      <w:r>
        <w:rPr>
          <w:rFonts w:cs="Arial"/>
          <w:szCs w:val="24"/>
        </w:rPr>
        <w:t xml:space="preserve">veloping goals and objectives. </w:t>
      </w:r>
      <w:r w:rsidRPr="00AC34BE">
        <w:rPr>
          <w:rFonts w:cs="Arial"/>
          <w:szCs w:val="24"/>
        </w:rPr>
        <w:t xml:space="preserve">It also provides examples of well-written goals and measurable objectives. </w:t>
      </w:r>
    </w:p>
    <w:p w14:paraId="625DCA21" w14:textId="77777777" w:rsidR="00BB72F2" w:rsidRPr="00EE68A1" w:rsidRDefault="00BB72F2" w:rsidP="00356005">
      <w:pPr>
        <w:rPr>
          <w:rFonts w:cs="Arial"/>
          <w:b/>
          <w:szCs w:val="24"/>
          <w:u w:val="single"/>
        </w:rPr>
      </w:pPr>
      <w:r w:rsidRPr="00EE68A1">
        <w:rPr>
          <w:rFonts w:cs="Arial"/>
          <w:b/>
          <w:szCs w:val="24"/>
          <w:u w:val="single"/>
        </w:rPr>
        <w:t>GOALS</w:t>
      </w:r>
    </w:p>
    <w:p w14:paraId="432050E5" w14:textId="77777777" w:rsidR="00BB72F2" w:rsidRPr="00AC34BE" w:rsidRDefault="00BB72F2" w:rsidP="00BB72F2">
      <w:pPr>
        <w:spacing w:after="200"/>
        <w:rPr>
          <w:rFonts w:cs="Arial"/>
          <w:szCs w:val="24"/>
        </w:rPr>
      </w:pPr>
      <w:r w:rsidRPr="00AC34BE">
        <w:rPr>
          <w:rFonts w:cs="Arial"/>
          <w:b/>
          <w:szCs w:val="24"/>
          <w:u w:val="single"/>
        </w:rPr>
        <w:t>Definition</w:t>
      </w:r>
      <w:r w:rsidRPr="00AC34BE">
        <w:rPr>
          <w:rFonts w:cs="Arial"/>
          <w:szCs w:val="24"/>
        </w:rPr>
        <w:t xml:space="preserve"> − a goal is a broad statement about the long-term expectation of what should happen as a result of your progr</w:t>
      </w:r>
      <w:r>
        <w:rPr>
          <w:rFonts w:cs="Arial"/>
          <w:szCs w:val="24"/>
        </w:rPr>
        <w:t xml:space="preserve">am (the desired result). </w:t>
      </w:r>
      <w:r w:rsidRPr="00AC34BE">
        <w:rPr>
          <w:rFonts w:cs="Arial"/>
          <w:szCs w:val="24"/>
        </w:rPr>
        <w:t>It serves as the foundation for developing your program objectives. Goals should align with the statem</w:t>
      </w:r>
      <w:r>
        <w:rPr>
          <w:rFonts w:cs="Arial"/>
          <w:szCs w:val="24"/>
        </w:rPr>
        <w:t xml:space="preserve">ent of need that is described. </w:t>
      </w:r>
      <w:r w:rsidRPr="00AC34BE">
        <w:rPr>
          <w:rFonts w:cs="Arial"/>
          <w:szCs w:val="24"/>
        </w:rPr>
        <w:t>Goals should only be one sentence.</w:t>
      </w:r>
    </w:p>
    <w:p w14:paraId="49CC332A" w14:textId="77777777" w:rsidR="00BB72F2" w:rsidRPr="00AC34BE" w:rsidRDefault="00BB72F2" w:rsidP="00BB72F2">
      <w:pPr>
        <w:spacing w:after="200"/>
        <w:rPr>
          <w:rFonts w:cs="Arial"/>
          <w:szCs w:val="24"/>
        </w:rPr>
      </w:pPr>
      <w:r w:rsidRPr="00AC34BE">
        <w:rPr>
          <w:rFonts w:cs="Arial"/>
          <w:szCs w:val="24"/>
        </w:rPr>
        <w:t>The characteristics of effective goals include:</w:t>
      </w:r>
    </w:p>
    <w:p w14:paraId="39D3A128" w14:textId="77777777" w:rsidR="00BB72F2" w:rsidRPr="00AC34BE" w:rsidRDefault="00BB72F2" w:rsidP="0092590E">
      <w:pPr>
        <w:numPr>
          <w:ilvl w:val="0"/>
          <w:numId w:val="20"/>
        </w:numPr>
        <w:rPr>
          <w:rFonts w:cs="Arial"/>
          <w:szCs w:val="24"/>
        </w:rPr>
      </w:pPr>
      <w:r w:rsidRPr="00AC34BE">
        <w:rPr>
          <w:rFonts w:cs="Arial"/>
          <w:szCs w:val="24"/>
        </w:rPr>
        <w:t>Goals address outcomes, not how outcomes will be achieved;</w:t>
      </w:r>
    </w:p>
    <w:p w14:paraId="06DA5FA4" w14:textId="77777777" w:rsidR="00BB72F2" w:rsidRPr="00AC34BE" w:rsidRDefault="00BB72F2" w:rsidP="0092590E">
      <w:pPr>
        <w:numPr>
          <w:ilvl w:val="0"/>
          <w:numId w:val="20"/>
        </w:numPr>
        <w:rPr>
          <w:rFonts w:cs="Arial"/>
          <w:szCs w:val="24"/>
        </w:rPr>
      </w:pPr>
      <w:r w:rsidRPr="00AC34BE">
        <w:rPr>
          <w:rFonts w:cs="Arial"/>
          <w:szCs w:val="24"/>
        </w:rPr>
        <w:t>Goals describe the behavior or condition in the community expected to change;</w:t>
      </w:r>
    </w:p>
    <w:p w14:paraId="0293BD78" w14:textId="77777777" w:rsidR="00BB72F2" w:rsidRPr="00AC34BE" w:rsidRDefault="00BB72F2" w:rsidP="0092590E">
      <w:pPr>
        <w:numPr>
          <w:ilvl w:val="0"/>
          <w:numId w:val="20"/>
        </w:numPr>
        <w:rPr>
          <w:rFonts w:cs="Arial"/>
          <w:szCs w:val="24"/>
        </w:rPr>
      </w:pPr>
      <w:r w:rsidRPr="00AC34BE">
        <w:rPr>
          <w:rFonts w:cs="Arial"/>
          <w:szCs w:val="24"/>
        </w:rPr>
        <w:t>Goals describe who will be affected by the project;</w:t>
      </w:r>
    </w:p>
    <w:p w14:paraId="78D8627B" w14:textId="77777777" w:rsidR="00BB72F2" w:rsidRPr="00AC34BE" w:rsidRDefault="00BB72F2" w:rsidP="0092590E">
      <w:pPr>
        <w:numPr>
          <w:ilvl w:val="0"/>
          <w:numId w:val="20"/>
        </w:numPr>
        <w:rPr>
          <w:rFonts w:cs="Arial"/>
          <w:szCs w:val="24"/>
        </w:rPr>
      </w:pPr>
      <w:r w:rsidRPr="00AC34BE">
        <w:rPr>
          <w:rFonts w:cs="Arial"/>
          <w:szCs w:val="24"/>
        </w:rPr>
        <w:t>Goals lead clearly to one or more measurable results; and</w:t>
      </w:r>
    </w:p>
    <w:p w14:paraId="20470A3D" w14:textId="77777777" w:rsidR="00BB72F2" w:rsidRDefault="00BB72F2" w:rsidP="0092590E">
      <w:pPr>
        <w:numPr>
          <w:ilvl w:val="0"/>
          <w:numId w:val="20"/>
        </w:numPr>
        <w:rPr>
          <w:rFonts w:cs="Arial"/>
          <w:szCs w:val="24"/>
        </w:rPr>
      </w:pPr>
      <w:r w:rsidRPr="00AC34BE">
        <w:rPr>
          <w:rFonts w:cs="Arial"/>
          <w:szCs w:val="24"/>
        </w:rPr>
        <w:t>Goals are concise.</w:t>
      </w:r>
    </w:p>
    <w:p w14:paraId="73ED086E" w14:textId="77777777" w:rsidR="00BB72F2" w:rsidRPr="00AC34BE" w:rsidRDefault="00BB72F2" w:rsidP="00BB72F2">
      <w:pPr>
        <w:spacing w:after="200"/>
        <w:rPr>
          <w:rFonts w:cs="Arial"/>
          <w:b/>
          <w:szCs w:val="24"/>
          <w:u w:val="single"/>
        </w:rPr>
      </w:pPr>
      <w:r w:rsidRPr="00AC34BE">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BB72F2" w:rsidRPr="00AC34BE" w14:paraId="74487F5C" w14:textId="77777777" w:rsidTr="00BB72F2">
        <w:trPr>
          <w:cantSplit/>
          <w:tblHeader/>
        </w:trPr>
        <w:tc>
          <w:tcPr>
            <w:tcW w:w="3978" w:type="dxa"/>
            <w:shd w:val="clear" w:color="auto" w:fill="B8CCE4" w:themeFill="accent1" w:themeFillTint="66"/>
          </w:tcPr>
          <w:p w14:paraId="6769601D" w14:textId="77777777" w:rsidR="00BB72F2" w:rsidRPr="00A821EC" w:rsidRDefault="00BB72F2" w:rsidP="00BB72F2">
            <w:pPr>
              <w:spacing w:after="200"/>
              <w:jc w:val="center"/>
              <w:rPr>
                <w:rFonts w:cs="Arial"/>
                <w:sz w:val="22"/>
                <w:szCs w:val="24"/>
              </w:rPr>
            </w:pPr>
            <w:r w:rsidRPr="00A821EC">
              <w:rPr>
                <w:rFonts w:cs="Arial"/>
                <w:b/>
                <w:sz w:val="22"/>
                <w:szCs w:val="24"/>
              </w:rPr>
              <w:t>Unclear Goal</w:t>
            </w:r>
          </w:p>
        </w:tc>
        <w:tc>
          <w:tcPr>
            <w:tcW w:w="2406" w:type="dxa"/>
            <w:shd w:val="clear" w:color="auto" w:fill="B8CCE4" w:themeFill="accent1" w:themeFillTint="66"/>
          </w:tcPr>
          <w:p w14:paraId="509937FD" w14:textId="77777777" w:rsidR="00BB72F2" w:rsidRPr="00A821EC" w:rsidRDefault="00BB72F2" w:rsidP="00BB72F2">
            <w:pPr>
              <w:spacing w:after="200"/>
              <w:jc w:val="center"/>
              <w:rPr>
                <w:rFonts w:cs="Arial"/>
                <w:sz w:val="22"/>
                <w:szCs w:val="24"/>
              </w:rPr>
            </w:pPr>
            <w:r w:rsidRPr="00A821EC">
              <w:rPr>
                <w:rFonts w:cs="Arial"/>
                <w:b/>
                <w:sz w:val="22"/>
                <w:szCs w:val="24"/>
              </w:rPr>
              <w:t>Critique</w:t>
            </w:r>
          </w:p>
        </w:tc>
        <w:tc>
          <w:tcPr>
            <w:tcW w:w="3714" w:type="dxa"/>
            <w:shd w:val="clear" w:color="auto" w:fill="B8CCE4" w:themeFill="accent1" w:themeFillTint="66"/>
          </w:tcPr>
          <w:p w14:paraId="2105BDA1" w14:textId="77777777" w:rsidR="00BB72F2" w:rsidRPr="00A821EC" w:rsidRDefault="00BB72F2" w:rsidP="00BB72F2">
            <w:pPr>
              <w:spacing w:after="200"/>
              <w:jc w:val="center"/>
              <w:rPr>
                <w:rFonts w:cs="Arial"/>
                <w:sz w:val="22"/>
                <w:szCs w:val="24"/>
              </w:rPr>
            </w:pPr>
            <w:r w:rsidRPr="00A821EC">
              <w:rPr>
                <w:rFonts w:cs="Arial"/>
                <w:b/>
                <w:sz w:val="22"/>
                <w:szCs w:val="24"/>
              </w:rPr>
              <w:t>Improved Goal</w:t>
            </w:r>
          </w:p>
        </w:tc>
      </w:tr>
      <w:tr w:rsidR="00BB72F2" w:rsidRPr="00AC34BE" w14:paraId="2CD17517" w14:textId="77777777" w:rsidTr="00BB72F2">
        <w:tc>
          <w:tcPr>
            <w:tcW w:w="3978" w:type="dxa"/>
            <w:shd w:val="clear" w:color="auto" w:fill="auto"/>
          </w:tcPr>
          <w:p w14:paraId="1C4ADD44" w14:textId="77777777" w:rsidR="00BB72F2" w:rsidRPr="00A821EC" w:rsidRDefault="00BB72F2" w:rsidP="00BB72F2">
            <w:pPr>
              <w:spacing w:after="200"/>
              <w:rPr>
                <w:rFonts w:cs="Arial"/>
                <w:sz w:val="20"/>
              </w:rPr>
            </w:pPr>
            <w:r w:rsidRPr="00A821EC">
              <w:rPr>
                <w:rFonts w:cs="Arial"/>
                <w:sz w:val="20"/>
                <w:szCs w:val="24"/>
              </w:rPr>
              <w:t>Increase the substance abuse and HIV/AIDS prevention capacity of the local school district</w:t>
            </w:r>
          </w:p>
        </w:tc>
        <w:tc>
          <w:tcPr>
            <w:tcW w:w="2406" w:type="dxa"/>
            <w:shd w:val="clear" w:color="auto" w:fill="auto"/>
          </w:tcPr>
          <w:p w14:paraId="7F174274" w14:textId="77777777" w:rsidR="00BB72F2" w:rsidRPr="00A821EC" w:rsidRDefault="00BB72F2" w:rsidP="00BB72F2">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3714" w:type="dxa"/>
            <w:shd w:val="clear" w:color="auto" w:fill="auto"/>
          </w:tcPr>
          <w:p w14:paraId="3A5D6AA8" w14:textId="77777777" w:rsidR="00BB72F2" w:rsidRPr="00A821EC" w:rsidRDefault="00BB72F2" w:rsidP="00BB72F2">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HIV/AIDS</w:t>
            </w:r>
          </w:p>
        </w:tc>
      </w:tr>
      <w:tr w:rsidR="00BB72F2" w:rsidRPr="00AC34BE" w14:paraId="2741B9EB" w14:textId="77777777" w:rsidTr="00BB72F2">
        <w:trPr>
          <w:trHeight w:val="980"/>
        </w:trPr>
        <w:tc>
          <w:tcPr>
            <w:tcW w:w="3978" w:type="dxa"/>
            <w:shd w:val="clear" w:color="auto" w:fill="auto"/>
          </w:tcPr>
          <w:p w14:paraId="7A85C6D3" w14:textId="77777777" w:rsidR="00BB72F2" w:rsidRPr="00A821EC" w:rsidRDefault="00BB72F2" w:rsidP="00BB72F2">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792973D3" w14:textId="77777777" w:rsidR="00BB72F2" w:rsidRPr="00A821EC" w:rsidRDefault="00BB72F2" w:rsidP="00BB72F2">
            <w:pPr>
              <w:spacing w:after="200"/>
              <w:rPr>
                <w:rFonts w:cs="Arial"/>
                <w:sz w:val="20"/>
              </w:rPr>
            </w:pPr>
            <w:r w:rsidRPr="00A821EC">
              <w:rPr>
                <w:rFonts w:cs="Arial"/>
                <w:sz w:val="20"/>
                <w:szCs w:val="24"/>
              </w:rPr>
              <w:t>This goal is not concise</w:t>
            </w:r>
          </w:p>
        </w:tc>
        <w:tc>
          <w:tcPr>
            <w:tcW w:w="3714" w:type="dxa"/>
            <w:shd w:val="clear" w:color="auto" w:fill="auto"/>
          </w:tcPr>
          <w:p w14:paraId="464D6A80" w14:textId="77777777" w:rsidR="00BB72F2" w:rsidRPr="00A821EC" w:rsidRDefault="00BB72F2" w:rsidP="00BB72F2">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22FB8C4A" w14:textId="77777777" w:rsidR="00BB72F2" w:rsidRPr="00A821EC" w:rsidRDefault="00BB72F2" w:rsidP="00BB72F2">
            <w:pPr>
              <w:spacing w:after="200"/>
              <w:rPr>
                <w:rFonts w:cs="Arial"/>
                <w:sz w:val="20"/>
              </w:rPr>
            </w:pPr>
          </w:p>
        </w:tc>
      </w:tr>
    </w:tbl>
    <w:p w14:paraId="6D2742AE" w14:textId="56DECB4F" w:rsidR="001C121C" w:rsidRDefault="00BB72F2" w:rsidP="00356005">
      <w:pPr>
        <w:spacing w:after="200"/>
        <w:rPr>
          <w:rFonts w:cs="Arial"/>
          <w:b/>
          <w:szCs w:val="24"/>
          <w:u w:val="single"/>
        </w:rPr>
      </w:pPr>
      <w:r w:rsidRPr="00AC34BE">
        <w:rPr>
          <w:rFonts w:cs="Arial"/>
          <w:szCs w:val="24"/>
        </w:rPr>
        <w:t xml:space="preserve"> </w:t>
      </w:r>
      <w:r w:rsidR="001C121C">
        <w:rPr>
          <w:rFonts w:cs="Arial"/>
          <w:b/>
          <w:szCs w:val="24"/>
          <w:u w:val="single"/>
        </w:rPr>
        <w:br w:type="page"/>
      </w:r>
    </w:p>
    <w:p w14:paraId="78A00C91" w14:textId="42F5DCE0" w:rsidR="00BB72F2" w:rsidRPr="002B13B1" w:rsidRDefault="00BB72F2" w:rsidP="00BB72F2">
      <w:pPr>
        <w:spacing w:after="200"/>
        <w:rPr>
          <w:rFonts w:cs="Arial"/>
          <w:szCs w:val="24"/>
        </w:rPr>
      </w:pPr>
      <w:r w:rsidRPr="002B13B1">
        <w:rPr>
          <w:rFonts w:cs="Arial"/>
          <w:b/>
          <w:szCs w:val="24"/>
          <w:u w:val="single"/>
        </w:rPr>
        <w:lastRenderedPageBreak/>
        <w:t>OBJECTIVES</w:t>
      </w:r>
    </w:p>
    <w:p w14:paraId="2F0F2052" w14:textId="60E893A7" w:rsidR="00BB72F2" w:rsidRPr="00AC34BE" w:rsidRDefault="00BB72F2" w:rsidP="00BB72F2">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Pr>
          <w:rFonts w:cs="Arial"/>
          <w:szCs w:val="24"/>
        </w:rPr>
        <w:t xml:space="preserve"> </w:t>
      </w:r>
      <w:r w:rsidRPr="00AC34BE">
        <w:rPr>
          <w:rFonts w:cs="Arial"/>
          <w:szCs w:val="24"/>
        </w:rPr>
        <w:t>Multiple objectives are generally needed to address a single goal.</w:t>
      </w:r>
      <w:r w:rsidR="00F44962" w:rsidRPr="00AC34BE">
        <w:rPr>
          <w:rFonts w:cs="Arial"/>
          <w:szCs w:val="24"/>
        </w:rPr>
        <w:t xml:space="preserve"> </w:t>
      </w:r>
      <w:r w:rsidRPr="00AC34BE">
        <w:rPr>
          <w:rFonts w:cs="Arial"/>
          <w:szCs w:val="24"/>
        </w:rPr>
        <w:t>Well-written objectives help set program priorities and targets for progress and accountability.</w:t>
      </w:r>
      <w:r w:rsidR="00F44962" w:rsidRPr="00AC34BE">
        <w:rPr>
          <w:rFonts w:cs="Arial"/>
          <w:szCs w:val="24"/>
        </w:rPr>
        <w:t xml:space="preserve"> </w:t>
      </w:r>
      <w:r w:rsidRPr="00AC34BE">
        <w:rPr>
          <w:rFonts w:cs="Arial"/>
          <w:szCs w:val="24"/>
        </w:rPr>
        <w:t>It is recommended that you avoid verbs that may have vague meanings to describe the intended outcomes, like “understand” or “know” because it may pr</w:t>
      </w:r>
      <w:r>
        <w:rPr>
          <w:rFonts w:cs="Arial"/>
          <w:szCs w:val="24"/>
        </w:rPr>
        <w:t xml:space="preserve">ove difficult to measure them. </w:t>
      </w:r>
      <w:r w:rsidRPr="00AC34BE">
        <w:rPr>
          <w:rFonts w:cs="Arial"/>
          <w:szCs w:val="24"/>
        </w:rPr>
        <w:t xml:space="preserve">Instead, use verbs that document action, such as: “By the end of </w:t>
      </w:r>
      <w:r>
        <w:rPr>
          <w:rFonts w:cs="Arial"/>
          <w:szCs w:val="24"/>
        </w:rPr>
        <w:t>2020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p>
    <w:p w14:paraId="7257B730" w14:textId="73EABD52" w:rsidR="00BB72F2" w:rsidRPr="00AC34BE" w:rsidRDefault="00BB72F2" w:rsidP="00BB72F2">
      <w:pPr>
        <w:spacing w:after="200"/>
        <w:rPr>
          <w:rFonts w:cs="Arial"/>
          <w:b/>
          <w:szCs w:val="24"/>
        </w:rPr>
      </w:pPr>
      <w:r w:rsidRPr="00AC34BE">
        <w:rPr>
          <w:rFonts w:cs="Arial"/>
          <w:szCs w:val="24"/>
        </w:rPr>
        <w:t>In order to be effective, objectives should be clear and leave no room for interpretation.</w:t>
      </w:r>
      <w:r w:rsidR="00F44962" w:rsidRPr="00AC34BE">
        <w:rPr>
          <w:rFonts w:cs="Arial"/>
          <w:szCs w:val="24"/>
        </w:rPr>
        <w:t xml:space="preserve"> </w:t>
      </w: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2A1B9EA1" w14:textId="77777777" w:rsidR="00BB72F2" w:rsidRPr="00AC34BE" w:rsidRDefault="00BB72F2" w:rsidP="00BB72F2">
      <w:pPr>
        <w:rPr>
          <w:rFonts w:cs="Arial"/>
          <w:szCs w:val="24"/>
        </w:rPr>
      </w:pPr>
      <w:r w:rsidRPr="00AC34BE">
        <w:rPr>
          <w:rFonts w:cs="Arial"/>
          <w:b/>
          <w:i/>
          <w:szCs w:val="24"/>
          <w:u w:val="single"/>
        </w:rPr>
        <w:t>Specific</w:t>
      </w:r>
      <w:r w:rsidRPr="00AC34BE">
        <w:rPr>
          <w:rFonts w:cs="Arial"/>
          <w:szCs w:val="24"/>
          <w:u w:val="single"/>
        </w:rPr>
        <w:t xml:space="preserve"> </w:t>
      </w:r>
      <w:r w:rsidRPr="00AC34BE">
        <w:rPr>
          <w:rFonts w:cs="Arial"/>
          <w:szCs w:val="24"/>
        </w:rPr>
        <w:t xml:space="preserve">– Includes the “who” and </w:t>
      </w:r>
      <w:r>
        <w:rPr>
          <w:rFonts w:cs="Arial"/>
          <w:szCs w:val="24"/>
        </w:rPr>
        <w:t xml:space="preserve">“what” of program activities. </w:t>
      </w:r>
      <w:r w:rsidRPr="00AC34BE">
        <w:rPr>
          <w:rFonts w:cs="Arial"/>
          <w:szCs w:val="24"/>
        </w:rPr>
        <w:t xml:space="preserve">Use only one action verb to avoid </w:t>
      </w:r>
      <w:r>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00A15970" w14:textId="77777777" w:rsidR="00BB72F2" w:rsidRPr="00AC34BE" w:rsidRDefault="00BB72F2" w:rsidP="00BB72F2">
      <w:pPr>
        <w:spacing w:after="200"/>
        <w:rPr>
          <w:rFonts w:eastAsia="Calibri" w:cs="Arial"/>
          <w:b/>
          <w:bCs/>
          <w:szCs w:val="24"/>
        </w:rPr>
      </w:pPr>
      <w:r w:rsidRPr="00AC34BE">
        <w:rPr>
          <w:rFonts w:cs="Arial"/>
          <w:b/>
          <w:i/>
          <w:szCs w:val="24"/>
          <w:u w:val="single"/>
        </w:rPr>
        <w:t>Measurable</w:t>
      </w:r>
      <w:r w:rsidRPr="00AC34BE">
        <w:rPr>
          <w:rFonts w:cs="Arial"/>
          <w:b/>
          <w:szCs w:val="24"/>
        </w:rPr>
        <w:t xml:space="preserve"> </w:t>
      </w:r>
      <w:r w:rsidRPr="00AC34BE">
        <w:rPr>
          <w:rFonts w:cs="Arial"/>
          <w:szCs w:val="24"/>
        </w:rPr>
        <w:t>– H</w:t>
      </w:r>
      <w:r>
        <w:rPr>
          <w:rFonts w:cs="Arial"/>
          <w:szCs w:val="24"/>
        </w:rPr>
        <w:t xml:space="preserve">ow much change is expected. </w:t>
      </w:r>
      <w:r w:rsidRPr="00AC34BE">
        <w:rPr>
          <w:rFonts w:cs="Arial"/>
          <w:szCs w:val="24"/>
        </w:rPr>
        <w:t>It must be possible to count or otherwise quanti</w:t>
      </w:r>
      <w:r>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Pr>
          <w:rFonts w:cs="Arial"/>
          <w:szCs w:val="24"/>
        </w:rPr>
        <w:t xml:space="preserve">Example: </w:t>
      </w:r>
      <w:r w:rsidRPr="00AC34BE">
        <w:rPr>
          <w:rFonts w:eastAsia="Calibri" w:cs="Arial"/>
          <w:szCs w:val="24"/>
        </w:rPr>
        <w:t>By 9/</w:t>
      </w:r>
      <w:r>
        <w:rPr>
          <w:rFonts w:eastAsia="Calibri" w:cs="Arial"/>
          <w:szCs w:val="24"/>
        </w:rPr>
        <w:t>20</w:t>
      </w:r>
      <w:r w:rsidRPr="00AC34BE">
        <w:rPr>
          <w:rFonts w:eastAsia="Calibri" w:cs="Arial"/>
          <w:szCs w:val="24"/>
        </w:rPr>
        <w:t xml:space="preserve">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48F0D416" w14:textId="77777777" w:rsidR="00BB72F2" w:rsidRPr="00AC34BE" w:rsidRDefault="00BB72F2" w:rsidP="00BB72F2">
      <w:pPr>
        <w:rPr>
          <w:rFonts w:cs="Arial"/>
          <w:szCs w:val="24"/>
        </w:rPr>
      </w:pPr>
      <w:r w:rsidRPr="00AC34BE">
        <w:rPr>
          <w:rFonts w:cs="Arial"/>
          <w:b/>
          <w:i/>
          <w:szCs w:val="24"/>
          <w:u w:val="single"/>
        </w:rPr>
        <w:t>Achievable</w:t>
      </w:r>
      <w:r w:rsidRPr="00AC34BE">
        <w:rPr>
          <w:rFonts w:cs="Arial"/>
          <w:i/>
          <w:szCs w:val="24"/>
          <w:u w:val="single"/>
        </w:rPr>
        <w:t xml:space="preserve"> </w:t>
      </w:r>
      <w:r w:rsidRPr="00AC34BE">
        <w:rPr>
          <w:rFonts w:cs="Arial"/>
          <w:i/>
          <w:szCs w:val="24"/>
        </w:rPr>
        <w:t xml:space="preserve">– </w:t>
      </w:r>
      <w:r w:rsidRPr="00AC34BE">
        <w:rPr>
          <w:rFonts w:cs="Arial"/>
          <w:szCs w:val="24"/>
        </w:rPr>
        <w:t>Objectives should be attainable within a given time frame and wi</w:t>
      </w:r>
      <w:r>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5A0524E3" w14:textId="3EAFE12A" w:rsidR="00BB72F2" w:rsidRPr="00AC34BE" w:rsidRDefault="00BB72F2" w:rsidP="00BB72F2">
      <w:pPr>
        <w:rPr>
          <w:rFonts w:cs="Arial"/>
          <w:szCs w:val="24"/>
        </w:rPr>
      </w:pPr>
      <w:r w:rsidRPr="00AC34BE">
        <w:rPr>
          <w:rFonts w:cs="Arial"/>
          <w:b/>
          <w:i/>
          <w:szCs w:val="24"/>
          <w:u w:val="single"/>
        </w:rPr>
        <w:t>Realistic</w:t>
      </w:r>
      <w:r w:rsidRPr="00AC34BE">
        <w:rPr>
          <w:rFonts w:cs="Arial"/>
          <w:i/>
          <w:szCs w:val="24"/>
        </w:rPr>
        <w:t xml:space="preserve"> – </w:t>
      </w:r>
      <w:r w:rsidRPr="00AC34BE">
        <w:rPr>
          <w:rFonts w:cs="Arial"/>
          <w:szCs w:val="24"/>
        </w:rPr>
        <w:t>Objectives should be within the scope of the project and propose reasonable programmatic steps that can be implemented</w:t>
      </w:r>
      <w:r>
        <w:rPr>
          <w:rFonts w:cs="Arial"/>
          <w:szCs w:val="24"/>
        </w:rPr>
        <w:t xml:space="preserve"> within a specific time frame.</w:t>
      </w:r>
      <w:r w:rsidR="00F44962">
        <w:rPr>
          <w:rFonts w:cs="Arial"/>
          <w:szCs w:val="24"/>
        </w:rPr>
        <w:t xml:space="preserv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4640258B" w14:textId="22BCEC11" w:rsidR="00BB72F2" w:rsidRDefault="00BB72F2" w:rsidP="00BB72F2">
      <w:pPr>
        <w:rPr>
          <w:rFonts w:cs="Arial"/>
          <w:szCs w:val="24"/>
        </w:rPr>
      </w:pPr>
      <w:r w:rsidRPr="00AC34BE">
        <w:rPr>
          <w:rFonts w:cs="Arial"/>
          <w:b/>
          <w:i/>
          <w:szCs w:val="24"/>
          <w:u w:val="single"/>
        </w:rPr>
        <w:t>Time-bound</w:t>
      </w:r>
      <w:r w:rsidRPr="00AC34BE">
        <w:rPr>
          <w:rFonts w:cs="Arial"/>
          <w:b/>
          <w:color w:val="4F81BD"/>
          <w:szCs w:val="24"/>
        </w:rPr>
        <w:t xml:space="preserve"> </w:t>
      </w:r>
      <w:r w:rsidRPr="00AC34BE">
        <w:rPr>
          <w:rFonts w:cs="Arial"/>
          <w:szCs w:val="24"/>
        </w:rPr>
        <w:t>– Provide a time frame indicating when the objective will be measured or a time by w</w:t>
      </w:r>
      <w:r>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r w:rsidR="001F65A7">
        <w:rPr>
          <w:rFonts w:cs="Arial"/>
          <w:szCs w:val="24"/>
        </w:rPr>
        <w:br w:type="page"/>
      </w:r>
    </w:p>
    <w:p w14:paraId="4E6592D4" w14:textId="2022F66C" w:rsidR="00BB72F2" w:rsidRPr="00AC34BE" w:rsidRDefault="00BB72F2" w:rsidP="00BB72F2">
      <w:pPr>
        <w:rPr>
          <w:rFonts w:cs="Arial"/>
          <w:b/>
          <w:szCs w:val="24"/>
          <w:u w:val="single"/>
        </w:rPr>
      </w:pPr>
      <w:r w:rsidRPr="00AC34BE">
        <w:rPr>
          <w:rFonts w:cs="Arial"/>
          <w:b/>
          <w:szCs w:val="24"/>
          <w:u w:val="single"/>
        </w:rPr>
        <w:t>Examples</w:t>
      </w:r>
      <w:r w:rsidR="00F44962" w:rsidRPr="00AC34BE">
        <w:rPr>
          <w:rFonts w:cs="Arial"/>
          <w:b/>
          <w:szCs w:val="24"/>
          <w:u w:val="single"/>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BB72F2" w:rsidRPr="00AC34BE" w14:paraId="1D3BD95F" w14:textId="77777777" w:rsidTr="00BB72F2">
        <w:trPr>
          <w:cantSplit/>
          <w:tblHeader/>
        </w:trPr>
        <w:tc>
          <w:tcPr>
            <w:tcW w:w="2898" w:type="dxa"/>
            <w:shd w:val="clear" w:color="auto" w:fill="B8CCE4" w:themeFill="accent1" w:themeFillTint="66"/>
          </w:tcPr>
          <w:p w14:paraId="29BEA08A" w14:textId="77777777" w:rsidR="00BB72F2" w:rsidRPr="00A821EC" w:rsidRDefault="00BB72F2" w:rsidP="00BB72F2">
            <w:pPr>
              <w:spacing w:after="200"/>
              <w:jc w:val="center"/>
              <w:rPr>
                <w:rFonts w:cs="Arial"/>
                <w:sz w:val="22"/>
                <w:szCs w:val="24"/>
              </w:rPr>
            </w:pPr>
            <w:r w:rsidRPr="00A821EC">
              <w:rPr>
                <w:rFonts w:cs="Arial"/>
                <w:b/>
                <w:sz w:val="22"/>
                <w:szCs w:val="24"/>
              </w:rPr>
              <w:t>Non-SMART Objective</w:t>
            </w:r>
          </w:p>
        </w:tc>
        <w:tc>
          <w:tcPr>
            <w:tcW w:w="3330" w:type="dxa"/>
            <w:shd w:val="clear" w:color="auto" w:fill="B8CCE4" w:themeFill="accent1" w:themeFillTint="66"/>
          </w:tcPr>
          <w:p w14:paraId="11219997" w14:textId="77777777" w:rsidR="00BB72F2" w:rsidRPr="00A821EC" w:rsidRDefault="00BB72F2" w:rsidP="00BB72F2">
            <w:pPr>
              <w:spacing w:after="200"/>
              <w:jc w:val="center"/>
              <w:rPr>
                <w:rFonts w:cs="Arial"/>
                <w:sz w:val="22"/>
                <w:szCs w:val="24"/>
              </w:rPr>
            </w:pPr>
            <w:r w:rsidRPr="00A821EC">
              <w:rPr>
                <w:rFonts w:cs="Arial"/>
                <w:b/>
                <w:sz w:val="22"/>
                <w:szCs w:val="24"/>
              </w:rPr>
              <w:t>Critique</w:t>
            </w:r>
          </w:p>
        </w:tc>
        <w:tc>
          <w:tcPr>
            <w:tcW w:w="3600" w:type="dxa"/>
            <w:shd w:val="clear" w:color="auto" w:fill="B8CCE4" w:themeFill="accent1" w:themeFillTint="66"/>
          </w:tcPr>
          <w:p w14:paraId="510DE5F5" w14:textId="77777777" w:rsidR="00BB72F2" w:rsidRPr="00A821EC" w:rsidRDefault="00BB72F2" w:rsidP="00BB72F2">
            <w:pPr>
              <w:spacing w:after="200"/>
              <w:jc w:val="center"/>
              <w:rPr>
                <w:rFonts w:cs="Arial"/>
                <w:sz w:val="22"/>
                <w:szCs w:val="24"/>
              </w:rPr>
            </w:pPr>
            <w:r w:rsidRPr="00A821EC">
              <w:rPr>
                <w:rFonts w:cs="Arial"/>
                <w:b/>
                <w:sz w:val="22"/>
                <w:szCs w:val="24"/>
              </w:rPr>
              <w:t>SMART Objective</w:t>
            </w:r>
          </w:p>
        </w:tc>
      </w:tr>
      <w:tr w:rsidR="00BB72F2" w:rsidRPr="00AC34BE" w14:paraId="64464329" w14:textId="77777777" w:rsidTr="00BB72F2">
        <w:trPr>
          <w:trHeight w:val="3212"/>
        </w:trPr>
        <w:tc>
          <w:tcPr>
            <w:tcW w:w="2898" w:type="dxa"/>
            <w:shd w:val="clear" w:color="auto" w:fill="auto"/>
          </w:tcPr>
          <w:p w14:paraId="02621924" w14:textId="5F311300" w:rsidR="00BB72F2" w:rsidRPr="005A14F1" w:rsidRDefault="00BB72F2" w:rsidP="005A14F1">
            <w:pPr>
              <w:rPr>
                <w:rFonts w:cs="Arial"/>
                <w:sz w:val="20"/>
                <w:szCs w:val="24"/>
              </w:rPr>
            </w:pPr>
            <w:r w:rsidRPr="00A821EC">
              <w:rPr>
                <w:rFonts w:cs="Arial"/>
                <w:sz w:val="20"/>
                <w:szCs w:val="24"/>
              </w:rPr>
              <w:t>Teachers will be trained on the selected evidence-based substance abuse prevention curriculum.</w:t>
            </w:r>
            <w:r w:rsidR="00F44962" w:rsidRPr="00A821EC">
              <w:rPr>
                <w:rFonts w:cs="Arial"/>
                <w:sz w:val="20"/>
                <w:szCs w:val="24"/>
              </w:rPr>
              <w:t xml:space="preserve"> </w:t>
            </w:r>
          </w:p>
        </w:tc>
        <w:tc>
          <w:tcPr>
            <w:tcW w:w="3330" w:type="dxa"/>
            <w:shd w:val="clear" w:color="auto" w:fill="auto"/>
          </w:tcPr>
          <w:p w14:paraId="086B247E" w14:textId="77777777" w:rsidR="00BB72F2" w:rsidRPr="00A821EC" w:rsidRDefault="00BB72F2" w:rsidP="00BB72F2">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36473197" w14:textId="241EC037" w:rsidR="00BB72F2" w:rsidRPr="005A14F1" w:rsidRDefault="00BB72F2" w:rsidP="005A14F1">
            <w:pPr>
              <w:rPr>
                <w:rFonts w:cs="Arial"/>
                <w:sz w:val="20"/>
                <w:szCs w:val="24"/>
              </w:rPr>
            </w:pPr>
            <w:r w:rsidRPr="00A821EC">
              <w:rPr>
                <w:rFonts w:cs="Arial"/>
                <w:b/>
                <w:i/>
                <w:sz w:val="20"/>
                <w:szCs w:val="24"/>
              </w:rPr>
              <w:t xml:space="preserve">By June 1, </w:t>
            </w:r>
            <w:r>
              <w:rPr>
                <w:rFonts w:cs="Arial"/>
                <w:b/>
                <w:i/>
                <w:sz w:val="20"/>
                <w:szCs w:val="24"/>
              </w:rPr>
              <w:t>2020</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tc>
      </w:tr>
      <w:tr w:rsidR="00BB72F2" w:rsidRPr="00AC34BE" w14:paraId="117B1288" w14:textId="77777777" w:rsidTr="00BB72F2">
        <w:tc>
          <w:tcPr>
            <w:tcW w:w="2898" w:type="dxa"/>
            <w:shd w:val="clear" w:color="auto" w:fill="auto"/>
          </w:tcPr>
          <w:p w14:paraId="5C1CAB2E" w14:textId="64C40496" w:rsidR="00BB72F2" w:rsidRPr="005A14F1" w:rsidRDefault="00BB72F2" w:rsidP="005A14F1">
            <w:pPr>
              <w:rPr>
                <w:rFonts w:cs="Arial"/>
                <w:sz w:val="20"/>
                <w:szCs w:val="24"/>
              </w:rPr>
            </w:pPr>
            <w:r w:rsidRPr="00A821EC">
              <w:rPr>
                <w:rFonts w:cs="Arial"/>
                <w:sz w:val="20"/>
                <w:szCs w:val="24"/>
              </w:rPr>
              <w:t>90% of youth will participate in classes on assertive communication skills.</w:t>
            </w:r>
          </w:p>
        </w:tc>
        <w:tc>
          <w:tcPr>
            <w:tcW w:w="3330" w:type="dxa"/>
            <w:shd w:val="clear" w:color="auto" w:fill="auto"/>
          </w:tcPr>
          <w:p w14:paraId="52DFF2D4" w14:textId="77777777" w:rsidR="00BB72F2" w:rsidRPr="00A821EC" w:rsidRDefault="00BB72F2" w:rsidP="00BB72F2">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3600" w:type="dxa"/>
            <w:shd w:val="clear" w:color="auto" w:fill="auto"/>
          </w:tcPr>
          <w:p w14:paraId="7473972A" w14:textId="77777777" w:rsidR="00BB72F2" w:rsidRPr="00A821EC" w:rsidRDefault="00BB72F2" w:rsidP="00BB72F2">
            <w:pPr>
              <w:rPr>
                <w:rFonts w:cs="Arial"/>
                <w:sz w:val="20"/>
              </w:rPr>
            </w:pPr>
            <w:r w:rsidRPr="00A821EC">
              <w:rPr>
                <w:rFonts w:cs="Arial"/>
                <w:sz w:val="20"/>
                <w:szCs w:val="24"/>
              </w:rPr>
              <w:t xml:space="preserve">By the </w:t>
            </w:r>
            <w:r w:rsidRPr="00A821EC">
              <w:rPr>
                <w:rFonts w:cs="Arial"/>
                <w:b/>
                <w:i/>
                <w:sz w:val="20"/>
                <w:szCs w:val="24"/>
              </w:rPr>
              <w:t xml:space="preserve">end of the </w:t>
            </w:r>
            <w:r>
              <w:rPr>
                <w:rFonts w:cs="Arial"/>
                <w:b/>
                <w:i/>
                <w:sz w:val="20"/>
                <w:szCs w:val="24"/>
              </w:rPr>
              <w:t>2020</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BB72F2" w:rsidRPr="00AC34BE" w14:paraId="63308A80" w14:textId="77777777" w:rsidTr="00BB72F2">
        <w:tc>
          <w:tcPr>
            <w:tcW w:w="2898" w:type="dxa"/>
            <w:shd w:val="clear" w:color="auto" w:fill="auto"/>
          </w:tcPr>
          <w:p w14:paraId="65CDB679" w14:textId="2B34AFDE" w:rsidR="00BB72F2" w:rsidRPr="005A14F1" w:rsidRDefault="00BB72F2" w:rsidP="005A14F1">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tc>
        <w:tc>
          <w:tcPr>
            <w:tcW w:w="3330" w:type="dxa"/>
            <w:shd w:val="clear" w:color="auto" w:fill="auto"/>
          </w:tcPr>
          <w:p w14:paraId="1FDE3FDD" w14:textId="77777777" w:rsidR="00BB72F2" w:rsidRPr="00A821EC" w:rsidRDefault="00BB72F2" w:rsidP="00BB72F2">
            <w:pPr>
              <w:spacing w:after="200"/>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time-bound.</w:t>
            </w:r>
            <w:r>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3600" w:type="dxa"/>
            <w:shd w:val="clear" w:color="auto" w:fill="auto"/>
          </w:tcPr>
          <w:p w14:paraId="2C44B716" w14:textId="77777777" w:rsidR="00BB72F2" w:rsidRPr="00A821EC" w:rsidRDefault="00BB72F2" w:rsidP="00BB72F2">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0A8E3DB0" w14:textId="77777777" w:rsidR="005A14F1" w:rsidRDefault="005A14F1" w:rsidP="005A14F1">
      <w:pPr>
        <w:pStyle w:val="Heading1"/>
        <w:spacing w:after="0"/>
      </w:pPr>
      <w:bookmarkStart w:id="203" w:name="_Toc453325332"/>
      <w:bookmarkStart w:id="204" w:name="_Toc453937193"/>
      <w:bookmarkStart w:id="205" w:name="_Toc454270676"/>
      <w:bookmarkStart w:id="206" w:name="_Toc465087569"/>
      <w:bookmarkStart w:id="207" w:name="_Appendix_G:_Developing"/>
      <w:bookmarkStart w:id="208" w:name="_Appendix_F_–"/>
      <w:bookmarkStart w:id="209" w:name="_Toc56094610"/>
      <w:bookmarkStart w:id="210" w:name="_Toc170371763"/>
      <w:bookmarkEnd w:id="207"/>
      <w:bookmarkEnd w:id="208"/>
      <w:r>
        <w:br w:type="page"/>
      </w:r>
    </w:p>
    <w:p w14:paraId="22F8EFA6" w14:textId="2E583FA4" w:rsidR="00BB72F2" w:rsidRDefault="00BB72F2" w:rsidP="00BA0D03">
      <w:pPr>
        <w:pStyle w:val="Heading1"/>
        <w:spacing w:after="360"/>
        <w:jc w:val="center"/>
      </w:pPr>
      <w:r w:rsidRPr="00AC34BE">
        <w:t xml:space="preserve">Appendix </w:t>
      </w:r>
      <w:r>
        <w:t xml:space="preserve">E – </w:t>
      </w:r>
      <w:r w:rsidRPr="00AC34BE">
        <w:t>Developing the Plan for Data Collection, Performance Assessment, and Quality</w:t>
      </w:r>
      <w:bookmarkStart w:id="211" w:name="_Toc488319890"/>
      <w:r w:rsidRPr="00AC34BE">
        <w:t xml:space="preserve"> Improvement</w:t>
      </w:r>
      <w:bookmarkEnd w:id="209"/>
      <w:bookmarkEnd w:id="211"/>
      <w:bookmarkEnd w:id="210"/>
    </w:p>
    <w:p w14:paraId="1B44AFED" w14:textId="77777777" w:rsidR="00BB72F2" w:rsidRPr="00AC34BE" w:rsidRDefault="00BB72F2" w:rsidP="00BB72F2">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AC34BE">
        <w:rPr>
          <w:rFonts w:cs="Arial"/>
        </w:rPr>
        <w:t xml:space="preserve">criteria in </w:t>
      </w:r>
      <w:r w:rsidRPr="00BB72F2">
        <w:rPr>
          <w:rFonts w:cs="Arial"/>
        </w:rPr>
        <w:t>Section D.</w:t>
      </w:r>
    </w:p>
    <w:p w14:paraId="351DCACD" w14:textId="77777777" w:rsidR="00BB72F2" w:rsidRPr="00D17CC1" w:rsidRDefault="00BB72F2" w:rsidP="00BB72F2">
      <w:pPr>
        <w:rPr>
          <w:b/>
          <w:u w:val="single"/>
        </w:rPr>
      </w:pPr>
      <w:r w:rsidRPr="00D17CC1">
        <w:rPr>
          <w:b/>
          <w:u w:val="single"/>
        </w:rPr>
        <w:t>Data Collection</w:t>
      </w:r>
      <w:r>
        <w:rPr>
          <w:b/>
          <w:u w:val="single"/>
        </w:rPr>
        <w:t>:</w:t>
      </w:r>
    </w:p>
    <w:p w14:paraId="52F9DAAF" w14:textId="77777777" w:rsidR="00BB72F2" w:rsidRPr="00AC34BE" w:rsidRDefault="00BB72F2" w:rsidP="00BB72F2">
      <w:pPr>
        <w:rPr>
          <w:rFonts w:cs="Arial"/>
          <w:szCs w:val="24"/>
        </w:rPr>
      </w:pPr>
      <w:r w:rsidRPr="00AC34BE">
        <w:rPr>
          <w:rFonts w:cs="Arial"/>
          <w:szCs w:val="24"/>
        </w:rPr>
        <w:t>In describing your plan for data collection, consider addressing the following points:</w:t>
      </w:r>
    </w:p>
    <w:p w14:paraId="56475EF6" w14:textId="77777777" w:rsidR="00BB72F2" w:rsidRPr="00AC34BE" w:rsidRDefault="00BB72F2" w:rsidP="00BA0D03">
      <w:pPr>
        <w:pStyle w:val="ListParagraph"/>
        <w:numPr>
          <w:ilvl w:val="0"/>
          <w:numId w:val="31"/>
        </w:numPr>
        <w:contextualSpacing w:val="0"/>
        <w:rPr>
          <w:rFonts w:cs="Arial"/>
          <w:b/>
          <w:i/>
          <w:sz w:val="28"/>
          <w:szCs w:val="28"/>
        </w:rPr>
      </w:pPr>
      <w:r w:rsidRPr="00AC34BE">
        <w:rPr>
          <w:rFonts w:cs="Arial"/>
          <w:szCs w:val="24"/>
        </w:rPr>
        <w:t>The electronic data collection software that will be used;</w:t>
      </w:r>
    </w:p>
    <w:p w14:paraId="0B12F915" w14:textId="77777777" w:rsidR="00BB72F2" w:rsidRPr="00AC34BE" w:rsidRDefault="00BB72F2" w:rsidP="00BA0D03">
      <w:pPr>
        <w:pStyle w:val="ListParagraph"/>
        <w:numPr>
          <w:ilvl w:val="0"/>
          <w:numId w:val="31"/>
        </w:numPr>
        <w:contextualSpacing w:val="0"/>
        <w:rPr>
          <w:rFonts w:cs="Arial"/>
          <w:b/>
          <w:i/>
          <w:sz w:val="28"/>
          <w:szCs w:val="28"/>
        </w:rPr>
      </w:pPr>
      <w:r w:rsidRPr="00AC34BE">
        <w:rPr>
          <w:rFonts w:cs="Arial"/>
          <w:szCs w:val="24"/>
        </w:rPr>
        <w:t>How often data will be collected;</w:t>
      </w:r>
    </w:p>
    <w:p w14:paraId="71EA5BD0" w14:textId="77777777" w:rsidR="00BB72F2" w:rsidRPr="00AC34BE" w:rsidRDefault="00BB72F2" w:rsidP="00BA0D03">
      <w:pPr>
        <w:pStyle w:val="ListParagraph"/>
        <w:numPr>
          <w:ilvl w:val="0"/>
          <w:numId w:val="31"/>
        </w:numPr>
        <w:contextualSpacing w:val="0"/>
        <w:rPr>
          <w:rFonts w:cs="Arial"/>
          <w:b/>
          <w:i/>
          <w:sz w:val="28"/>
          <w:szCs w:val="28"/>
        </w:rPr>
      </w:pPr>
      <w:r w:rsidRPr="00AC34BE">
        <w:rPr>
          <w:rFonts w:cs="Arial"/>
          <w:szCs w:val="24"/>
        </w:rPr>
        <w:t>The organizational processes that will be implemented to ensure the accurate and timely collection and input of data;</w:t>
      </w:r>
    </w:p>
    <w:p w14:paraId="46D13BD0" w14:textId="77777777" w:rsidR="00BB72F2" w:rsidRPr="00AC34BE" w:rsidRDefault="00BB72F2" w:rsidP="00BA0D03">
      <w:pPr>
        <w:pStyle w:val="ListParagraph"/>
        <w:numPr>
          <w:ilvl w:val="0"/>
          <w:numId w:val="31"/>
        </w:numPr>
        <w:contextualSpacing w:val="0"/>
        <w:rPr>
          <w:rFonts w:cs="Arial"/>
          <w:b/>
          <w:i/>
          <w:sz w:val="28"/>
          <w:szCs w:val="28"/>
        </w:rPr>
      </w:pPr>
      <w:r w:rsidRPr="00AC34BE">
        <w:rPr>
          <w:rFonts w:cs="Arial"/>
          <w:szCs w:val="24"/>
        </w:rPr>
        <w:t>The staff that will be responsible for collecting and recording the data;</w:t>
      </w:r>
    </w:p>
    <w:p w14:paraId="63F08123" w14:textId="77777777" w:rsidR="00BB72F2" w:rsidRPr="00AC34BE" w:rsidRDefault="00BB72F2" w:rsidP="00BA0D03">
      <w:pPr>
        <w:pStyle w:val="ListParagraph"/>
        <w:numPr>
          <w:ilvl w:val="0"/>
          <w:numId w:val="31"/>
        </w:numPr>
        <w:contextualSpacing w:val="0"/>
        <w:rPr>
          <w:rFonts w:cs="Arial"/>
          <w:b/>
          <w:i/>
          <w:sz w:val="28"/>
          <w:szCs w:val="28"/>
        </w:rPr>
      </w:pPr>
      <w:r w:rsidRPr="00AC34BE">
        <w:rPr>
          <w:rFonts w:cs="Arial"/>
          <w:szCs w:val="24"/>
        </w:rPr>
        <w:t>The data source/data collection instruments that will be used to collect the data;</w:t>
      </w:r>
    </w:p>
    <w:p w14:paraId="1C970F1B" w14:textId="77777777" w:rsidR="00BB72F2" w:rsidRPr="00AC34BE" w:rsidRDefault="00BB72F2" w:rsidP="00BA0D03">
      <w:pPr>
        <w:pStyle w:val="ListParagraph"/>
        <w:numPr>
          <w:ilvl w:val="0"/>
          <w:numId w:val="31"/>
        </w:numPr>
        <w:contextualSpacing w:val="0"/>
        <w:rPr>
          <w:rFonts w:cs="Arial"/>
          <w:b/>
          <w:i/>
          <w:sz w:val="28"/>
          <w:szCs w:val="28"/>
        </w:rPr>
      </w:pPr>
      <w:r w:rsidRPr="00AC34BE">
        <w:rPr>
          <w:rFonts w:cs="Arial"/>
          <w:szCs w:val="24"/>
        </w:rPr>
        <w:t>How well the data collection methods will take into consideration the language, norms and values of the population(s) of focus;</w:t>
      </w:r>
    </w:p>
    <w:p w14:paraId="6A2B4E28" w14:textId="77777777" w:rsidR="00BB72F2" w:rsidRPr="00AC34BE" w:rsidRDefault="00BB72F2" w:rsidP="00BA0D03">
      <w:pPr>
        <w:pStyle w:val="ListParagraph"/>
        <w:numPr>
          <w:ilvl w:val="0"/>
          <w:numId w:val="31"/>
        </w:numPr>
        <w:contextualSpacing w:val="0"/>
        <w:rPr>
          <w:rFonts w:cs="Arial"/>
          <w:b/>
          <w:i/>
          <w:sz w:val="28"/>
          <w:szCs w:val="28"/>
        </w:rPr>
      </w:pPr>
      <w:r w:rsidRPr="00AC34BE">
        <w:rPr>
          <w:rFonts w:cs="Arial"/>
          <w:szCs w:val="24"/>
        </w:rPr>
        <w:t>How will the data be kept secure;</w:t>
      </w:r>
    </w:p>
    <w:p w14:paraId="1A623C16" w14:textId="77777777" w:rsidR="00BB72F2" w:rsidRPr="00AC34BE" w:rsidRDefault="00BB72F2" w:rsidP="00BA0D03">
      <w:pPr>
        <w:pStyle w:val="ListParagraph"/>
        <w:numPr>
          <w:ilvl w:val="0"/>
          <w:numId w:val="31"/>
        </w:numPr>
        <w:contextualSpacing w:val="0"/>
        <w:rPr>
          <w:rFonts w:cs="Arial"/>
          <w:b/>
          <w:i/>
          <w:sz w:val="28"/>
          <w:szCs w:val="28"/>
        </w:rPr>
      </w:pPr>
      <w:r w:rsidRPr="00AC34BE">
        <w:rPr>
          <w:rFonts w:cs="Arial"/>
          <w:szCs w:val="24"/>
        </w:rPr>
        <w:t>If applicable, how will the data collection procedures ensure that confidentiality is protected and that informed consent is obtained; and</w:t>
      </w:r>
    </w:p>
    <w:p w14:paraId="45A7CC84" w14:textId="77777777" w:rsidR="00BB72F2" w:rsidRPr="002B13B1" w:rsidRDefault="00BB72F2" w:rsidP="00BA0D03">
      <w:pPr>
        <w:pStyle w:val="ListParagraph"/>
        <w:numPr>
          <w:ilvl w:val="0"/>
          <w:numId w:val="31"/>
        </w:numPr>
        <w:contextualSpacing w:val="0"/>
        <w:rPr>
          <w:rFonts w:cs="Arial"/>
          <w:b/>
          <w:i/>
          <w:sz w:val="28"/>
          <w:szCs w:val="28"/>
        </w:rPr>
      </w:pPr>
      <w:r w:rsidRPr="00AC34BE">
        <w:rPr>
          <w:rFonts w:cs="Arial"/>
          <w:szCs w:val="24"/>
        </w:rPr>
        <w:t>If applicable, how data will be collected from partners, sub-awardees.</w:t>
      </w:r>
    </w:p>
    <w:p w14:paraId="162CB091" w14:textId="4C16C73B" w:rsidR="00BB72F2" w:rsidRPr="00AC34BE" w:rsidRDefault="00BB72F2" w:rsidP="00BB72F2">
      <w:pPr>
        <w:rPr>
          <w:rFonts w:cs="Arial"/>
          <w:szCs w:val="24"/>
        </w:rPr>
      </w:pPr>
      <w:r w:rsidRPr="00AC34BE">
        <w:rPr>
          <w:rFonts w:cs="Arial"/>
          <w:szCs w:val="24"/>
        </w:rPr>
        <w:t>It is not necessary to provide information related to data collection and performance measurement in a table</w:t>
      </w:r>
      <w:r>
        <w:rPr>
          <w:rFonts w:cs="Arial"/>
          <w:szCs w:val="24"/>
        </w:rPr>
        <w:t>,</w:t>
      </w:r>
      <w:r w:rsidRPr="00AC34BE">
        <w:rPr>
          <w:rFonts w:cs="Arial"/>
          <w:szCs w:val="24"/>
        </w:rPr>
        <w:t xml:space="preserve"> but the following samples may give you some ideas about how to display the information.</w:t>
      </w:r>
      <w:r w:rsidR="00F44962" w:rsidRPr="00AC34BE">
        <w:rPr>
          <w:rFonts w:cs="Arial"/>
          <w:szCs w:val="24"/>
        </w:rPr>
        <w:t xml:space="preserve"> </w:t>
      </w:r>
    </w:p>
    <w:p w14:paraId="4B7E57C8" w14:textId="275C5427" w:rsidR="00BA0D03" w:rsidRDefault="00BB72F2" w:rsidP="00BB72F2">
      <w:pPr>
        <w:rPr>
          <w:rFonts w:cs="Arial"/>
          <w:i/>
          <w:szCs w:val="24"/>
          <w:u w:val="single"/>
        </w:rPr>
      </w:pPr>
      <w:r w:rsidRPr="00AC34BE">
        <w:rPr>
          <w:rFonts w:cs="Arial"/>
          <w:i/>
          <w:szCs w:val="24"/>
          <w:u w:val="single"/>
        </w:rPr>
        <w:t>Table 1</w:t>
      </w:r>
      <w:r>
        <w:rPr>
          <w:rFonts w:cs="Arial"/>
          <w:i/>
          <w:szCs w:val="24"/>
          <w:u w:val="single"/>
        </w:rPr>
        <w:t xml:space="preserve"> provides</w:t>
      </w:r>
      <w:r w:rsidRPr="00AC34BE">
        <w:rPr>
          <w:rFonts w:cs="Arial"/>
          <w:i/>
          <w:szCs w:val="24"/>
          <w:u w:val="single"/>
        </w:rPr>
        <w:t xml:space="preserve"> an example</w:t>
      </w:r>
      <w:r>
        <w:rPr>
          <w:rFonts w:cs="Arial"/>
          <w:i/>
          <w:szCs w:val="24"/>
          <w:u w:val="single"/>
        </w:rPr>
        <w:t xml:space="preserve"> of</w:t>
      </w:r>
      <w:r w:rsidRPr="00AC34BE">
        <w:rPr>
          <w:rFonts w:cs="Arial"/>
          <w:i/>
          <w:szCs w:val="24"/>
          <w:u w:val="single"/>
        </w:rPr>
        <w:t xml:space="preserve"> how information </w:t>
      </w:r>
      <w:r>
        <w:rPr>
          <w:rFonts w:cs="Arial"/>
          <w:i/>
          <w:szCs w:val="24"/>
          <w:u w:val="single"/>
        </w:rPr>
        <w:t xml:space="preserve">for </w:t>
      </w:r>
      <w:r w:rsidRPr="00AC34BE">
        <w:rPr>
          <w:rFonts w:cs="Arial"/>
          <w:i/>
          <w:szCs w:val="24"/>
          <w:u w:val="single"/>
        </w:rPr>
        <w:t xml:space="preserve">the required performance measures could be displayed. </w:t>
      </w:r>
      <w:r w:rsidR="00BA0D03">
        <w:rPr>
          <w:rFonts w:cs="Arial"/>
          <w:i/>
          <w:szCs w:val="24"/>
          <w:u w:val="single"/>
        </w:rPr>
        <w:br w:type="page"/>
      </w:r>
    </w:p>
    <w:p w14:paraId="48FA7AD5" w14:textId="77777777" w:rsidR="00BB72F2" w:rsidRPr="00AC34BE" w:rsidRDefault="00BB72F2" w:rsidP="00BB72F2">
      <w:pPr>
        <w:rPr>
          <w:rFonts w:cs="Arial"/>
          <w:b/>
          <w:szCs w:val="24"/>
          <w:u w:val="single"/>
        </w:rPr>
      </w:pPr>
      <w:r w:rsidRPr="00AC34BE">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BB72F2" w:rsidRPr="00AC34BE" w14:paraId="70A78523" w14:textId="77777777" w:rsidTr="00BB72F2">
        <w:trPr>
          <w:cantSplit/>
          <w:trHeight w:val="836"/>
          <w:tblHeader/>
        </w:trPr>
        <w:tc>
          <w:tcPr>
            <w:tcW w:w="2718" w:type="dxa"/>
            <w:shd w:val="clear" w:color="auto" w:fill="B8CCE4" w:themeFill="accent1" w:themeFillTint="66"/>
          </w:tcPr>
          <w:p w14:paraId="4C471BCA" w14:textId="77777777" w:rsidR="00BB72F2" w:rsidRPr="00F84482" w:rsidRDefault="00BB72F2" w:rsidP="00BB72F2">
            <w:pPr>
              <w:rPr>
                <w:rFonts w:cs="Arial"/>
                <w:b/>
                <w:sz w:val="22"/>
                <w:szCs w:val="24"/>
              </w:rPr>
            </w:pPr>
            <w:r w:rsidRPr="00F84482">
              <w:rPr>
                <w:rFonts w:cs="Arial"/>
                <w:b/>
                <w:sz w:val="22"/>
                <w:szCs w:val="24"/>
              </w:rPr>
              <w:t>Performance Measures</w:t>
            </w:r>
          </w:p>
        </w:tc>
        <w:tc>
          <w:tcPr>
            <w:tcW w:w="1170" w:type="dxa"/>
            <w:shd w:val="clear" w:color="auto" w:fill="B8CCE4" w:themeFill="accent1" w:themeFillTint="66"/>
          </w:tcPr>
          <w:p w14:paraId="5F01E920" w14:textId="77777777" w:rsidR="00BB72F2" w:rsidRPr="00F84482" w:rsidRDefault="00BB72F2" w:rsidP="00BB72F2">
            <w:pPr>
              <w:rPr>
                <w:rFonts w:cs="Arial"/>
                <w:b/>
                <w:sz w:val="22"/>
                <w:szCs w:val="24"/>
              </w:rPr>
            </w:pPr>
            <w:r w:rsidRPr="00F84482">
              <w:rPr>
                <w:rFonts w:cs="Arial"/>
                <w:b/>
                <w:sz w:val="22"/>
                <w:szCs w:val="24"/>
              </w:rPr>
              <w:t>Data Source</w:t>
            </w:r>
          </w:p>
        </w:tc>
        <w:tc>
          <w:tcPr>
            <w:tcW w:w="1800" w:type="dxa"/>
            <w:shd w:val="clear" w:color="auto" w:fill="B8CCE4" w:themeFill="accent1" w:themeFillTint="66"/>
          </w:tcPr>
          <w:p w14:paraId="67595B2C" w14:textId="77777777" w:rsidR="00BB72F2" w:rsidRPr="00F84482" w:rsidRDefault="00BB72F2" w:rsidP="00BB72F2">
            <w:pPr>
              <w:rPr>
                <w:rFonts w:cs="Arial"/>
                <w:b/>
                <w:sz w:val="22"/>
                <w:szCs w:val="24"/>
              </w:rPr>
            </w:pPr>
            <w:r w:rsidRPr="00F84482">
              <w:rPr>
                <w:rFonts w:cs="Arial"/>
                <w:b/>
                <w:sz w:val="22"/>
                <w:szCs w:val="24"/>
              </w:rPr>
              <w:t>Data Collection Frequency</w:t>
            </w:r>
          </w:p>
        </w:tc>
        <w:tc>
          <w:tcPr>
            <w:tcW w:w="1870" w:type="dxa"/>
            <w:shd w:val="clear" w:color="auto" w:fill="B8CCE4" w:themeFill="accent1" w:themeFillTint="66"/>
          </w:tcPr>
          <w:p w14:paraId="6A0B8C0F" w14:textId="77777777" w:rsidR="00BB72F2" w:rsidRPr="00F84482" w:rsidRDefault="00BB72F2" w:rsidP="00BB72F2">
            <w:pPr>
              <w:rPr>
                <w:rFonts w:cs="Arial"/>
                <w:b/>
                <w:sz w:val="22"/>
                <w:szCs w:val="24"/>
              </w:rPr>
            </w:pPr>
            <w:r w:rsidRPr="00F84482">
              <w:rPr>
                <w:rFonts w:cs="Arial"/>
                <w:b/>
                <w:sz w:val="22"/>
                <w:szCs w:val="24"/>
              </w:rPr>
              <w:t>Responsible Staff for Data Collection</w:t>
            </w:r>
          </w:p>
        </w:tc>
        <w:tc>
          <w:tcPr>
            <w:tcW w:w="2018" w:type="dxa"/>
            <w:shd w:val="clear" w:color="auto" w:fill="B8CCE4" w:themeFill="accent1" w:themeFillTint="66"/>
          </w:tcPr>
          <w:p w14:paraId="58091CED" w14:textId="77777777" w:rsidR="00BB72F2" w:rsidRPr="00F84482" w:rsidRDefault="00BB72F2" w:rsidP="00BB72F2">
            <w:pPr>
              <w:rPr>
                <w:rFonts w:cs="Arial"/>
                <w:b/>
                <w:sz w:val="22"/>
                <w:szCs w:val="24"/>
              </w:rPr>
            </w:pPr>
            <w:r w:rsidRPr="00F84482">
              <w:rPr>
                <w:rFonts w:cs="Arial"/>
                <w:b/>
                <w:sz w:val="22"/>
                <w:szCs w:val="24"/>
              </w:rPr>
              <w:t xml:space="preserve">Method of Data Analysis </w:t>
            </w:r>
          </w:p>
        </w:tc>
      </w:tr>
      <w:tr w:rsidR="00BB72F2" w:rsidRPr="00AC34BE" w14:paraId="017641E6" w14:textId="77777777" w:rsidTr="00BB72F2">
        <w:tc>
          <w:tcPr>
            <w:tcW w:w="2718" w:type="dxa"/>
          </w:tcPr>
          <w:p w14:paraId="65AB9622" w14:textId="77777777" w:rsidR="00BB72F2" w:rsidRPr="00A821EC" w:rsidRDefault="00BB72F2" w:rsidP="00BB72F2">
            <w:pPr>
              <w:rPr>
                <w:rFonts w:cs="Arial"/>
                <w:sz w:val="20"/>
                <w:szCs w:val="24"/>
              </w:rPr>
            </w:pPr>
          </w:p>
        </w:tc>
        <w:tc>
          <w:tcPr>
            <w:tcW w:w="1170" w:type="dxa"/>
          </w:tcPr>
          <w:p w14:paraId="02AB9176" w14:textId="77777777" w:rsidR="00BB72F2" w:rsidRPr="00A821EC" w:rsidRDefault="00BB72F2" w:rsidP="00BB72F2">
            <w:pPr>
              <w:rPr>
                <w:rFonts w:cs="Arial"/>
                <w:sz w:val="20"/>
                <w:szCs w:val="24"/>
              </w:rPr>
            </w:pPr>
          </w:p>
        </w:tc>
        <w:tc>
          <w:tcPr>
            <w:tcW w:w="1800" w:type="dxa"/>
          </w:tcPr>
          <w:p w14:paraId="0AF8200E" w14:textId="77777777" w:rsidR="00BB72F2" w:rsidRPr="00A821EC" w:rsidRDefault="00BB72F2" w:rsidP="00BB72F2">
            <w:pPr>
              <w:rPr>
                <w:rFonts w:cs="Arial"/>
                <w:sz w:val="20"/>
                <w:szCs w:val="24"/>
              </w:rPr>
            </w:pPr>
          </w:p>
        </w:tc>
        <w:tc>
          <w:tcPr>
            <w:tcW w:w="1870" w:type="dxa"/>
          </w:tcPr>
          <w:p w14:paraId="6BF277CD" w14:textId="77777777" w:rsidR="00BB72F2" w:rsidRPr="00A821EC" w:rsidRDefault="00BB72F2" w:rsidP="00BB72F2">
            <w:pPr>
              <w:rPr>
                <w:rFonts w:cs="Arial"/>
                <w:sz w:val="20"/>
                <w:szCs w:val="24"/>
              </w:rPr>
            </w:pPr>
          </w:p>
        </w:tc>
        <w:tc>
          <w:tcPr>
            <w:tcW w:w="2018" w:type="dxa"/>
          </w:tcPr>
          <w:p w14:paraId="4FEAE594" w14:textId="77777777" w:rsidR="00BB72F2" w:rsidRPr="00A821EC" w:rsidRDefault="00BB72F2" w:rsidP="00BB72F2">
            <w:pPr>
              <w:rPr>
                <w:rFonts w:cs="Arial"/>
                <w:sz w:val="20"/>
                <w:szCs w:val="24"/>
              </w:rPr>
            </w:pPr>
          </w:p>
        </w:tc>
      </w:tr>
      <w:tr w:rsidR="00BB72F2" w:rsidRPr="00AC34BE" w14:paraId="5A55DE9B" w14:textId="77777777" w:rsidTr="00BB72F2">
        <w:tc>
          <w:tcPr>
            <w:tcW w:w="2718" w:type="dxa"/>
          </w:tcPr>
          <w:p w14:paraId="30CAD3F2" w14:textId="77777777" w:rsidR="00BB72F2" w:rsidRPr="00A821EC" w:rsidRDefault="00BB72F2" w:rsidP="00BB72F2">
            <w:pPr>
              <w:rPr>
                <w:rFonts w:cs="Arial"/>
                <w:sz w:val="20"/>
                <w:szCs w:val="24"/>
              </w:rPr>
            </w:pPr>
          </w:p>
        </w:tc>
        <w:tc>
          <w:tcPr>
            <w:tcW w:w="1170" w:type="dxa"/>
          </w:tcPr>
          <w:p w14:paraId="7031B804" w14:textId="77777777" w:rsidR="00BB72F2" w:rsidRPr="00A821EC" w:rsidRDefault="00BB72F2" w:rsidP="00BB72F2">
            <w:pPr>
              <w:rPr>
                <w:rFonts w:cs="Arial"/>
                <w:sz w:val="20"/>
                <w:szCs w:val="24"/>
              </w:rPr>
            </w:pPr>
          </w:p>
        </w:tc>
        <w:tc>
          <w:tcPr>
            <w:tcW w:w="1800" w:type="dxa"/>
          </w:tcPr>
          <w:p w14:paraId="3E6D5346" w14:textId="77777777" w:rsidR="00BB72F2" w:rsidRPr="00A821EC" w:rsidRDefault="00BB72F2" w:rsidP="00BB72F2">
            <w:pPr>
              <w:rPr>
                <w:rFonts w:cs="Arial"/>
                <w:sz w:val="20"/>
                <w:szCs w:val="24"/>
              </w:rPr>
            </w:pPr>
          </w:p>
        </w:tc>
        <w:tc>
          <w:tcPr>
            <w:tcW w:w="1870" w:type="dxa"/>
          </w:tcPr>
          <w:p w14:paraId="03207030" w14:textId="77777777" w:rsidR="00BB72F2" w:rsidRPr="00A821EC" w:rsidRDefault="00BB72F2" w:rsidP="00BB72F2">
            <w:pPr>
              <w:rPr>
                <w:rFonts w:cs="Arial"/>
                <w:sz w:val="20"/>
                <w:szCs w:val="24"/>
              </w:rPr>
            </w:pPr>
          </w:p>
        </w:tc>
        <w:tc>
          <w:tcPr>
            <w:tcW w:w="2018" w:type="dxa"/>
          </w:tcPr>
          <w:p w14:paraId="0E7C870E" w14:textId="77777777" w:rsidR="00BB72F2" w:rsidRPr="00A821EC" w:rsidRDefault="00BB72F2" w:rsidP="00BB72F2">
            <w:pPr>
              <w:rPr>
                <w:rFonts w:cs="Arial"/>
                <w:sz w:val="20"/>
                <w:szCs w:val="24"/>
              </w:rPr>
            </w:pPr>
          </w:p>
        </w:tc>
      </w:tr>
      <w:tr w:rsidR="00BB72F2" w:rsidRPr="00AC34BE" w14:paraId="7F6AE01A" w14:textId="77777777" w:rsidTr="00BB72F2">
        <w:tc>
          <w:tcPr>
            <w:tcW w:w="2718" w:type="dxa"/>
            <w:tcBorders>
              <w:bottom w:val="single" w:sz="4" w:space="0" w:color="auto"/>
            </w:tcBorders>
          </w:tcPr>
          <w:p w14:paraId="2B49CBD5" w14:textId="77777777" w:rsidR="00BB72F2" w:rsidRPr="00A821EC" w:rsidRDefault="00BB72F2" w:rsidP="00BB72F2">
            <w:pPr>
              <w:rPr>
                <w:rFonts w:cs="Arial"/>
                <w:sz w:val="20"/>
                <w:szCs w:val="24"/>
              </w:rPr>
            </w:pPr>
          </w:p>
        </w:tc>
        <w:tc>
          <w:tcPr>
            <w:tcW w:w="1170" w:type="dxa"/>
            <w:tcBorders>
              <w:bottom w:val="single" w:sz="4" w:space="0" w:color="auto"/>
            </w:tcBorders>
          </w:tcPr>
          <w:p w14:paraId="491D76F5" w14:textId="77777777" w:rsidR="00BB72F2" w:rsidRPr="00A821EC" w:rsidRDefault="00BB72F2" w:rsidP="00BB72F2">
            <w:pPr>
              <w:rPr>
                <w:rFonts w:cs="Arial"/>
                <w:sz w:val="20"/>
                <w:szCs w:val="24"/>
              </w:rPr>
            </w:pPr>
          </w:p>
        </w:tc>
        <w:tc>
          <w:tcPr>
            <w:tcW w:w="1800" w:type="dxa"/>
            <w:tcBorders>
              <w:bottom w:val="single" w:sz="4" w:space="0" w:color="auto"/>
            </w:tcBorders>
          </w:tcPr>
          <w:p w14:paraId="0A6960E9" w14:textId="77777777" w:rsidR="00BB72F2" w:rsidRPr="00A821EC" w:rsidRDefault="00BB72F2" w:rsidP="00BB72F2">
            <w:pPr>
              <w:rPr>
                <w:rFonts w:cs="Arial"/>
                <w:sz w:val="20"/>
                <w:szCs w:val="24"/>
              </w:rPr>
            </w:pPr>
          </w:p>
        </w:tc>
        <w:tc>
          <w:tcPr>
            <w:tcW w:w="1870" w:type="dxa"/>
            <w:tcBorders>
              <w:bottom w:val="single" w:sz="4" w:space="0" w:color="auto"/>
            </w:tcBorders>
          </w:tcPr>
          <w:p w14:paraId="07B77E33" w14:textId="77777777" w:rsidR="00BB72F2" w:rsidRPr="00A821EC" w:rsidRDefault="00BB72F2" w:rsidP="00BB72F2">
            <w:pPr>
              <w:rPr>
                <w:rFonts w:cs="Arial"/>
                <w:sz w:val="20"/>
                <w:szCs w:val="24"/>
              </w:rPr>
            </w:pPr>
          </w:p>
        </w:tc>
        <w:tc>
          <w:tcPr>
            <w:tcW w:w="2018" w:type="dxa"/>
            <w:tcBorders>
              <w:bottom w:val="single" w:sz="4" w:space="0" w:color="auto"/>
            </w:tcBorders>
          </w:tcPr>
          <w:p w14:paraId="25711CCE" w14:textId="77777777" w:rsidR="00BB72F2" w:rsidRPr="00A821EC" w:rsidRDefault="00BB72F2" w:rsidP="00BB72F2">
            <w:pPr>
              <w:rPr>
                <w:rFonts w:cs="Arial"/>
                <w:sz w:val="20"/>
                <w:szCs w:val="24"/>
              </w:rPr>
            </w:pPr>
          </w:p>
        </w:tc>
      </w:tr>
      <w:tr w:rsidR="00BB72F2" w:rsidRPr="00AC34BE" w14:paraId="57127362" w14:textId="77777777" w:rsidTr="00BB72F2">
        <w:tc>
          <w:tcPr>
            <w:tcW w:w="2718" w:type="dxa"/>
          </w:tcPr>
          <w:p w14:paraId="42243A69" w14:textId="77777777" w:rsidR="00BB72F2" w:rsidRPr="00A821EC" w:rsidRDefault="00BB72F2" w:rsidP="00BB72F2">
            <w:pPr>
              <w:rPr>
                <w:rFonts w:cs="Arial"/>
                <w:sz w:val="20"/>
                <w:szCs w:val="24"/>
              </w:rPr>
            </w:pPr>
          </w:p>
        </w:tc>
        <w:tc>
          <w:tcPr>
            <w:tcW w:w="1170" w:type="dxa"/>
          </w:tcPr>
          <w:p w14:paraId="02E19674" w14:textId="77777777" w:rsidR="00BB72F2" w:rsidRPr="00A821EC" w:rsidRDefault="00BB72F2" w:rsidP="00BB72F2">
            <w:pPr>
              <w:rPr>
                <w:rFonts w:cs="Arial"/>
                <w:sz w:val="20"/>
                <w:szCs w:val="24"/>
              </w:rPr>
            </w:pPr>
          </w:p>
        </w:tc>
        <w:tc>
          <w:tcPr>
            <w:tcW w:w="1800" w:type="dxa"/>
          </w:tcPr>
          <w:p w14:paraId="23559E7C" w14:textId="77777777" w:rsidR="00BB72F2" w:rsidRPr="00A821EC" w:rsidRDefault="00BB72F2" w:rsidP="00BB72F2">
            <w:pPr>
              <w:rPr>
                <w:rFonts w:cs="Arial"/>
                <w:sz w:val="20"/>
                <w:szCs w:val="24"/>
              </w:rPr>
            </w:pPr>
          </w:p>
        </w:tc>
        <w:tc>
          <w:tcPr>
            <w:tcW w:w="1870" w:type="dxa"/>
          </w:tcPr>
          <w:p w14:paraId="26ADB352" w14:textId="77777777" w:rsidR="00BB72F2" w:rsidRPr="00A821EC" w:rsidRDefault="00BB72F2" w:rsidP="00BB72F2">
            <w:pPr>
              <w:rPr>
                <w:rFonts w:cs="Arial"/>
                <w:sz w:val="20"/>
                <w:szCs w:val="24"/>
              </w:rPr>
            </w:pPr>
          </w:p>
        </w:tc>
        <w:tc>
          <w:tcPr>
            <w:tcW w:w="2018" w:type="dxa"/>
          </w:tcPr>
          <w:p w14:paraId="70C52B13" w14:textId="77777777" w:rsidR="00BB72F2" w:rsidRPr="00A821EC" w:rsidRDefault="00BB72F2" w:rsidP="00BB72F2">
            <w:pPr>
              <w:rPr>
                <w:rFonts w:cs="Arial"/>
                <w:sz w:val="20"/>
                <w:szCs w:val="24"/>
              </w:rPr>
            </w:pPr>
          </w:p>
        </w:tc>
      </w:tr>
    </w:tbl>
    <w:p w14:paraId="79E15DA0" w14:textId="32C74C04" w:rsidR="00BB72F2" w:rsidRPr="00AC34BE" w:rsidRDefault="00BB72F2" w:rsidP="000721FC">
      <w:pPr>
        <w:spacing w:before="240"/>
        <w:rPr>
          <w:rFonts w:cs="Arial"/>
          <w:i/>
          <w:szCs w:val="24"/>
          <w:u w:val="single"/>
        </w:rPr>
      </w:pPr>
      <w:r>
        <w:rPr>
          <w:rFonts w:cs="Arial"/>
          <w:i/>
          <w:szCs w:val="24"/>
          <w:u w:val="single"/>
        </w:rPr>
        <w:t>Table 2 provides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 xml:space="preserve">the data that will be collected to measure the objectives that are included in B.1 </w:t>
      </w:r>
    </w:p>
    <w:p w14:paraId="55D1B9F6" w14:textId="77777777" w:rsidR="00BB72F2" w:rsidRPr="00AC34BE" w:rsidRDefault="00BB72F2" w:rsidP="00BB72F2">
      <w:pPr>
        <w:rPr>
          <w:rFonts w:cs="Arial"/>
          <w:b/>
          <w:i/>
          <w:color w:val="4F81BD" w:themeColor="accent1"/>
          <w:szCs w:val="24"/>
          <w:u w:val="single"/>
        </w:rPr>
      </w:pPr>
      <w:r w:rsidRPr="00AC34BE">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BB72F2" w:rsidRPr="00AC34BE" w14:paraId="5E520DF4" w14:textId="77777777" w:rsidTr="00BB72F2">
        <w:trPr>
          <w:cantSplit/>
          <w:trHeight w:val="431"/>
          <w:tblHeader/>
        </w:trPr>
        <w:tc>
          <w:tcPr>
            <w:tcW w:w="2798" w:type="dxa"/>
            <w:shd w:val="clear" w:color="auto" w:fill="B8CCE4" w:themeFill="accent1" w:themeFillTint="66"/>
          </w:tcPr>
          <w:p w14:paraId="69D7EF80" w14:textId="77777777" w:rsidR="00BB72F2" w:rsidRPr="00F84482" w:rsidRDefault="00BB72F2" w:rsidP="00BB72F2">
            <w:pPr>
              <w:rPr>
                <w:rFonts w:cs="Arial"/>
                <w:b/>
                <w:sz w:val="22"/>
                <w:szCs w:val="24"/>
              </w:rPr>
            </w:pPr>
            <w:r w:rsidRPr="00F84482">
              <w:rPr>
                <w:rFonts w:cs="Arial"/>
                <w:b/>
                <w:sz w:val="22"/>
                <w:szCs w:val="24"/>
              </w:rPr>
              <w:t>Objective</w:t>
            </w:r>
          </w:p>
        </w:tc>
        <w:tc>
          <w:tcPr>
            <w:tcW w:w="1540" w:type="dxa"/>
            <w:shd w:val="clear" w:color="auto" w:fill="B8CCE4" w:themeFill="accent1" w:themeFillTint="66"/>
          </w:tcPr>
          <w:p w14:paraId="1C0BF93D" w14:textId="77777777" w:rsidR="00BB72F2" w:rsidRPr="00F84482" w:rsidRDefault="00BB72F2" w:rsidP="00BB72F2">
            <w:pPr>
              <w:rPr>
                <w:rFonts w:cs="Arial"/>
                <w:b/>
                <w:sz w:val="22"/>
                <w:szCs w:val="24"/>
              </w:rPr>
            </w:pPr>
            <w:r w:rsidRPr="00F84482">
              <w:rPr>
                <w:rFonts w:cs="Arial"/>
                <w:b/>
                <w:sz w:val="22"/>
                <w:szCs w:val="24"/>
              </w:rPr>
              <w:t>Data Source</w:t>
            </w:r>
          </w:p>
        </w:tc>
        <w:tc>
          <w:tcPr>
            <w:tcW w:w="1897" w:type="dxa"/>
            <w:shd w:val="clear" w:color="auto" w:fill="B8CCE4" w:themeFill="accent1" w:themeFillTint="66"/>
          </w:tcPr>
          <w:p w14:paraId="126556AE" w14:textId="77777777" w:rsidR="00BB72F2" w:rsidRPr="00F84482" w:rsidRDefault="00BB72F2" w:rsidP="00BB72F2">
            <w:pPr>
              <w:rPr>
                <w:rFonts w:cs="Arial"/>
                <w:b/>
                <w:sz w:val="22"/>
                <w:szCs w:val="24"/>
              </w:rPr>
            </w:pPr>
            <w:r w:rsidRPr="00F84482">
              <w:rPr>
                <w:rFonts w:cs="Arial"/>
                <w:b/>
                <w:sz w:val="22"/>
                <w:szCs w:val="24"/>
              </w:rPr>
              <w:t>Data Collection Frequency</w:t>
            </w:r>
          </w:p>
        </w:tc>
        <w:tc>
          <w:tcPr>
            <w:tcW w:w="1624" w:type="dxa"/>
            <w:shd w:val="clear" w:color="auto" w:fill="B8CCE4" w:themeFill="accent1" w:themeFillTint="66"/>
          </w:tcPr>
          <w:p w14:paraId="54BB098E" w14:textId="77777777" w:rsidR="00BB72F2" w:rsidRPr="00F84482" w:rsidRDefault="00BB72F2" w:rsidP="00BB72F2">
            <w:pPr>
              <w:rPr>
                <w:rFonts w:cs="Arial"/>
                <w:b/>
                <w:sz w:val="22"/>
                <w:szCs w:val="24"/>
              </w:rPr>
            </w:pPr>
            <w:r w:rsidRPr="00F84482">
              <w:rPr>
                <w:rFonts w:cs="Arial"/>
                <w:b/>
                <w:sz w:val="22"/>
                <w:szCs w:val="24"/>
              </w:rPr>
              <w:t>Responsible Staff for Data Collection</w:t>
            </w:r>
          </w:p>
        </w:tc>
        <w:tc>
          <w:tcPr>
            <w:tcW w:w="1717" w:type="dxa"/>
            <w:shd w:val="clear" w:color="auto" w:fill="B8CCE4" w:themeFill="accent1" w:themeFillTint="66"/>
          </w:tcPr>
          <w:p w14:paraId="266A7D34" w14:textId="77777777" w:rsidR="00BB72F2" w:rsidRPr="00F84482" w:rsidRDefault="00BB72F2" w:rsidP="00BB72F2">
            <w:pPr>
              <w:rPr>
                <w:rFonts w:cs="Arial"/>
                <w:b/>
                <w:sz w:val="22"/>
                <w:szCs w:val="24"/>
              </w:rPr>
            </w:pPr>
            <w:r w:rsidRPr="00F84482">
              <w:rPr>
                <w:rFonts w:cs="Arial"/>
                <w:b/>
                <w:sz w:val="22"/>
                <w:szCs w:val="24"/>
              </w:rPr>
              <w:t>Method of Data Analysis</w:t>
            </w:r>
          </w:p>
        </w:tc>
      </w:tr>
      <w:tr w:rsidR="00BB72F2" w:rsidRPr="00AC34BE" w14:paraId="24638FF9" w14:textId="77777777" w:rsidTr="00BB72F2">
        <w:tc>
          <w:tcPr>
            <w:tcW w:w="2798" w:type="dxa"/>
          </w:tcPr>
          <w:p w14:paraId="0CEE3039" w14:textId="77777777" w:rsidR="00BB72F2" w:rsidRPr="00A821EC" w:rsidRDefault="00BB72F2" w:rsidP="00BB72F2">
            <w:pPr>
              <w:rPr>
                <w:rFonts w:cs="Arial"/>
                <w:sz w:val="20"/>
                <w:szCs w:val="24"/>
              </w:rPr>
            </w:pPr>
            <w:r w:rsidRPr="00A821EC">
              <w:rPr>
                <w:rFonts w:cs="Arial"/>
                <w:sz w:val="20"/>
                <w:szCs w:val="24"/>
              </w:rPr>
              <w:t>Objective 1.a</w:t>
            </w:r>
          </w:p>
        </w:tc>
        <w:tc>
          <w:tcPr>
            <w:tcW w:w="1540" w:type="dxa"/>
          </w:tcPr>
          <w:p w14:paraId="28BCA15F" w14:textId="77777777" w:rsidR="00BB72F2" w:rsidRPr="00A821EC" w:rsidRDefault="00BB72F2" w:rsidP="00BB72F2">
            <w:pPr>
              <w:rPr>
                <w:rFonts w:cs="Arial"/>
                <w:sz w:val="20"/>
                <w:szCs w:val="24"/>
              </w:rPr>
            </w:pPr>
          </w:p>
        </w:tc>
        <w:tc>
          <w:tcPr>
            <w:tcW w:w="1897" w:type="dxa"/>
          </w:tcPr>
          <w:p w14:paraId="678788DC" w14:textId="77777777" w:rsidR="00BB72F2" w:rsidRPr="00A821EC" w:rsidRDefault="00BB72F2" w:rsidP="00BB72F2">
            <w:pPr>
              <w:rPr>
                <w:rFonts w:cs="Arial"/>
                <w:sz w:val="20"/>
                <w:szCs w:val="24"/>
              </w:rPr>
            </w:pPr>
          </w:p>
        </w:tc>
        <w:tc>
          <w:tcPr>
            <w:tcW w:w="1624" w:type="dxa"/>
          </w:tcPr>
          <w:p w14:paraId="559A4779" w14:textId="77777777" w:rsidR="00BB72F2" w:rsidRPr="00A821EC" w:rsidRDefault="00BB72F2" w:rsidP="00BB72F2">
            <w:pPr>
              <w:rPr>
                <w:rFonts w:cs="Arial"/>
                <w:sz w:val="20"/>
                <w:szCs w:val="24"/>
              </w:rPr>
            </w:pPr>
          </w:p>
        </w:tc>
        <w:tc>
          <w:tcPr>
            <w:tcW w:w="1717" w:type="dxa"/>
          </w:tcPr>
          <w:p w14:paraId="1AB4C7D9" w14:textId="77777777" w:rsidR="00BB72F2" w:rsidRPr="00A821EC" w:rsidRDefault="00BB72F2" w:rsidP="00BB72F2">
            <w:pPr>
              <w:rPr>
                <w:rFonts w:cs="Arial"/>
                <w:sz w:val="20"/>
                <w:szCs w:val="24"/>
              </w:rPr>
            </w:pPr>
          </w:p>
        </w:tc>
      </w:tr>
      <w:tr w:rsidR="00BB72F2" w:rsidRPr="00AC34BE" w14:paraId="00F8E511" w14:textId="77777777" w:rsidTr="00BB72F2">
        <w:tc>
          <w:tcPr>
            <w:tcW w:w="2798" w:type="dxa"/>
          </w:tcPr>
          <w:p w14:paraId="1A970985" w14:textId="77777777" w:rsidR="00BB72F2" w:rsidRPr="00A821EC" w:rsidRDefault="00BB72F2" w:rsidP="00BB72F2">
            <w:pPr>
              <w:rPr>
                <w:rFonts w:cs="Arial"/>
                <w:sz w:val="20"/>
                <w:szCs w:val="24"/>
              </w:rPr>
            </w:pPr>
            <w:r w:rsidRPr="00A821EC">
              <w:rPr>
                <w:rFonts w:cs="Arial"/>
                <w:sz w:val="20"/>
                <w:szCs w:val="24"/>
              </w:rPr>
              <w:t>Objective 1.b</w:t>
            </w:r>
          </w:p>
        </w:tc>
        <w:tc>
          <w:tcPr>
            <w:tcW w:w="1540" w:type="dxa"/>
          </w:tcPr>
          <w:p w14:paraId="2F54E06D" w14:textId="77777777" w:rsidR="00BB72F2" w:rsidRPr="00A821EC" w:rsidRDefault="00BB72F2" w:rsidP="00BB72F2">
            <w:pPr>
              <w:rPr>
                <w:rFonts w:cs="Arial"/>
                <w:sz w:val="20"/>
                <w:szCs w:val="24"/>
              </w:rPr>
            </w:pPr>
          </w:p>
        </w:tc>
        <w:tc>
          <w:tcPr>
            <w:tcW w:w="1897" w:type="dxa"/>
          </w:tcPr>
          <w:p w14:paraId="66327669" w14:textId="77777777" w:rsidR="00BB72F2" w:rsidRPr="00A821EC" w:rsidRDefault="00BB72F2" w:rsidP="00BB72F2">
            <w:pPr>
              <w:rPr>
                <w:rFonts w:cs="Arial"/>
                <w:sz w:val="20"/>
                <w:szCs w:val="24"/>
              </w:rPr>
            </w:pPr>
          </w:p>
        </w:tc>
        <w:tc>
          <w:tcPr>
            <w:tcW w:w="1624" w:type="dxa"/>
          </w:tcPr>
          <w:p w14:paraId="38F5788E" w14:textId="77777777" w:rsidR="00BB72F2" w:rsidRPr="00A821EC" w:rsidRDefault="00BB72F2" w:rsidP="00BB72F2">
            <w:pPr>
              <w:rPr>
                <w:rFonts w:cs="Arial"/>
                <w:sz w:val="20"/>
                <w:szCs w:val="24"/>
              </w:rPr>
            </w:pPr>
          </w:p>
        </w:tc>
        <w:tc>
          <w:tcPr>
            <w:tcW w:w="1717" w:type="dxa"/>
          </w:tcPr>
          <w:p w14:paraId="3C1EB455" w14:textId="77777777" w:rsidR="00BB72F2" w:rsidRPr="00A821EC" w:rsidRDefault="00BB72F2" w:rsidP="00BB72F2">
            <w:pPr>
              <w:rPr>
                <w:rFonts w:cs="Arial"/>
                <w:sz w:val="20"/>
                <w:szCs w:val="24"/>
              </w:rPr>
            </w:pPr>
          </w:p>
        </w:tc>
      </w:tr>
      <w:tr w:rsidR="00BB72F2" w:rsidRPr="00AC34BE" w14:paraId="77A2E678" w14:textId="77777777" w:rsidTr="00BB72F2">
        <w:tc>
          <w:tcPr>
            <w:tcW w:w="2798" w:type="dxa"/>
          </w:tcPr>
          <w:p w14:paraId="67787BE4" w14:textId="77777777" w:rsidR="00BB72F2" w:rsidRPr="00A821EC" w:rsidRDefault="00BB72F2" w:rsidP="00BB72F2">
            <w:pPr>
              <w:rPr>
                <w:rFonts w:cs="Arial"/>
                <w:sz w:val="20"/>
                <w:szCs w:val="24"/>
              </w:rPr>
            </w:pPr>
          </w:p>
        </w:tc>
        <w:tc>
          <w:tcPr>
            <w:tcW w:w="1540" w:type="dxa"/>
          </w:tcPr>
          <w:p w14:paraId="1435B4F2" w14:textId="77777777" w:rsidR="00BB72F2" w:rsidRPr="00A821EC" w:rsidRDefault="00BB72F2" w:rsidP="00BB72F2">
            <w:pPr>
              <w:rPr>
                <w:rFonts w:cs="Arial"/>
                <w:sz w:val="20"/>
                <w:szCs w:val="24"/>
              </w:rPr>
            </w:pPr>
          </w:p>
        </w:tc>
        <w:tc>
          <w:tcPr>
            <w:tcW w:w="1897" w:type="dxa"/>
          </w:tcPr>
          <w:p w14:paraId="6B6B620E" w14:textId="77777777" w:rsidR="00BB72F2" w:rsidRPr="00A821EC" w:rsidRDefault="00BB72F2" w:rsidP="00BB72F2">
            <w:pPr>
              <w:rPr>
                <w:rFonts w:cs="Arial"/>
                <w:sz w:val="20"/>
                <w:szCs w:val="24"/>
              </w:rPr>
            </w:pPr>
          </w:p>
        </w:tc>
        <w:tc>
          <w:tcPr>
            <w:tcW w:w="1624" w:type="dxa"/>
          </w:tcPr>
          <w:p w14:paraId="119DB17E" w14:textId="77777777" w:rsidR="00BB72F2" w:rsidRPr="00A821EC" w:rsidRDefault="00BB72F2" w:rsidP="00BB72F2">
            <w:pPr>
              <w:rPr>
                <w:rFonts w:cs="Arial"/>
                <w:sz w:val="20"/>
                <w:szCs w:val="24"/>
              </w:rPr>
            </w:pPr>
          </w:p>
        </w:tc>
        <w:tc>
          <w:tcPr>
            <w:tcW w:w="1717" w:type="dxa"/>
          </w:tcPr>
          <w:p w14:paraId="69AEF2BB" w14:textId="77777777" w:rsidR="00BB72F2" w:rsidRPr="00A821EC" w:rsidRDefault="00BB72F2" w:rsidP="00BB72F2">
            <w:pPr>
              <w:rPr>
                <w:rFonts w:cs="Arial"/>
                <w:sz w:val="20"/>
                <w:szCs w:val="24"/>
              </w:rPr>
            </w:pPr>
          </w:p>
        </w:tc>
      </w:tr>
      <w:tr w:rsidR="00BB72F2" w:rsidRPr="00AC34BE" w14:paraId="6533EF1B" w14:textId="77777777" w:rsidTr="00BB72F2">
        <w:tc>
          <w:tcPr>
            <w:tcW w:w="2798" w:type="dxa"/>
          </w:tcPr>
          <w:p w14:paraId="3F707112" w14:textId="77777777" w:rsidR="00BB72F2" w:rsidRPr="00A821EC" w:rsidRDefault="00BB72F2" w:rsidP="00BB72F2">
            <w:pPr>
              <w:rPr>
                <w:rFonts w:cs="Arial"/>
                <w:sz w:val="20"/>
                <w:szCs w:val="24"/>
              </w:rPr>
            </w:pPr>
          </w:p>
        </w:tc>
        <w:tc>
          <w:tcPr>
            <w:tcW w:w="1540" w:type="dxa"/>
          </w:tcPr>
          <w:p w14:paraId="57AE9388" w14:textId="77777777" w:rsidR="00BB72F2" w:rsidRPr="00A821EC" w:rsidRDefault="00BB72F2" w:rsidP="00BB72F2">
            <w:pPr>
              <w:rPr>
                <w:rFonts w:cs="Arial"/>
                <w:sz w:val="20"/>
                <w:szCs w:val="24"/>
              </w:rPr>
            </w:pPr>
          </w:p>
        </w:tc>
        <w:tc>
          <w:tcPr>
            <w:tcW w:w="1897" w:type="dxa"/>
          </w:tcPr>
          <w:p w14:paraId="5F5EB9FF" w14:textId="77777777" w:rsidR="00BB72F2" w:rsidRPr="00A821EC" w:rsidRDefault="00BB72F2" w:rsidP="00BB72F2">
            <w:pPr>
              <w:rPr>
                <w:rFonts w:cs="Arial"/>
                <w:sz w:val="20"/>
                <w:szCs w:val="24"/>
              </w:rPr>
            </w:pPr>
          </w:p>
        </w:tc>
        <w:tc>
          <w:tcPr>
            <w:tcW w:w="1624" w:type="dxa"/>
          </w:tcPr>
          <w:p w14:paraId="50125390" w14:textId="77777777" w:rsidR="00BB72F2" w:rsidRPr="00A821EC" w:rsidRDefault="00BB72F2" w:rsidP="00BB72F2">
            <w:pPr>
              <w:rPr>
                <w:rFonts w:cs="Arial"/>
                <w:sz w:val="20"/>
                <w:szCs w:val="24"/>
              </w:rPr>
            </w:pPr>
          </w:p>
        </w:tc>
        <w:tc>
          <w:tcPr>
            <w:tcW w:w="1717" w:type="dxa"/>
          </w:tcPr>
          <w:p w14:paraId="6A1C92AD" w14:textId="77777777" w:rsidR="00BB72F2" w:rsidRPr="00A821EC" w:rsidRDefault="00BB72F2" w:rsidP="00BB72F2">
            <w:pPr>
              <w:rPr>
                <w:rFonts w:cs="Arial"/>
                <w:sz w:val="20"/>
                <w:szCs w:val="24"/>
              </w:rPr>
            </w:pPr>
          </w:p>
        </w:tc>
      </w:tr>
      <w:tr w:rsidR="00BB72F2" w:rsidRPr="00AC34BE" w14:paraId="05CA2826" w14:textId="77777777" w:rsidTr="00BB72F2">
        <w:tc>
          <w:tcPr>
            <w:tcW w:w="2798" w:type="dxa"/>
          </w:tcPr>
          <w:p w14:paraId="1468CD1B" w14:textId="77777777" w:rsidR="00BB72F2" w:rsidRPr="00A821EC" w:rsidRDefault="00BB72F2" w:rsidP="00BB72F2">
            <w:pPr>
              <w:rPr>
                <w:rFonts w:cs="Arial"/>
                <w:sz w:val="20"/>
                <w:szCs w:val="24"/>
              </w:rPr>
            </w:pPr>
          </w:p>
        </w:tc>
        <w:tc>
          <w:tcPr>
            <w:tcW w:w="1540" w:type="dxa"/>
          </w:tcPr>
          <w:p w14:paraId="139146AC" w14:textId="77777777" w:rsidR="00BB72F2" w:rsidRPr="00A821EC" w:rsidRDefault="00BB72F2" w:rsidP="00BB72F2">
            <w:pPr>
              <w:rPr>
                <w:rFonts w:cs="Arial"/>
                <w:sz w:val="20"/>
                <w:szCs w:val="24"/>
              </w:rPr>
            </w:pPr>
          </w:p>
        </w:tc>
        <w:tc>
          <w:tcPr>
            <w:tcW w:w="1897" w:type="dxa"/>
          </w:tcPr>
          <w:p w14:paraId="4751015C" w14:textId="77777777" w:rsidR="00BB72F2" w:rsidRPr="00A821EC" w:rsidRDefault="00BB72F2" w:rsidP="00BB72F2">
            <w:pPr>
              <w:rPr>
                <w:rFonts w:cs="Arial"/>
                <w:sz w:val="20"/>
                <w:szCs w:val="24"/>
              </w:rPr>
            </w:pPr>
          </w:p>
        </w:tc>
        <w:tc>
          <w:tcPr>
            <w:tcW w:w="1624" w:type="dxa"/>
          </w:tcPr>
          <w:p w14:paraId="09AE0E34" w14:textId="77777777" w:rsidR="00BB72F2" w:rsidRPr="00A821EC" w:rsidRDefault="00BB72F2" w:rsidP="00BB72F2">
            <w:pPr>
              <w:rPr>
                <w:rFonts w:cs="Arial"/>
                <w:sz w:val="20"/>
                <w:szCs w:val="24"/>
              </w:rPr>
            </w:pPr>
          </w:p>
        </w:tc>
        <w:tc>
          <w:tcPr>
            <w:tcW w:w="1717" w:type="dxa"/>
          </w:tcPr>
          <w:p w14:paraId="756383F4" w14:textId="77777777" w:rsidR="00BB72F2" w:rsidRPr="00A821EC" w:rsidRDefault="00BB72F2" w:rsidP="00BB72F2">
            <w:pPr>
              <w:rPr>
                <w:rFonts w:cs="Arial"/>
                <w:sz w:val="20"/>
                <w:szCs w:val="24"/>
              </w:rPr>
            </w:pPr>
          </w:p>
        </w:tc>
      </w:tr>
    </w:tbl>
    <w:p w14:paraId="4C3CD4E7" w14:textId="77777777" w:rsidR="00BB72F2" w:rsidRPr="00D17CC1" w:rsidRDefault="00BB72F2" w:rsidP="000721FC">
      <w:pPr>
        <w:spacing w:before="240"/>
        <w:rPr>
          <w:b/>
          <w:szCs w:val="24"/>
          <w:u w:val="single"/>
        </w:rPr>
      </w:pPr>
      <w:r w:rsidRPr="00D17CC1">
        <w:rPr>
          <w:b/>
          <w:u w:val="single"/>
        </w:rPr>
        <w:t>Data Management, Tracking, Analysis, and Reporting</w:t>
      </w:r>
      <w:r>
        <w:rPr>
          <w:b/>
          <w:u w:val="single"/>
        </w:rPr>
        <w:t>:</w:t>
      </w:r>
    </w:p>
    <w:p w14:paraId="54C06D85" w14:textId="77777777" w:rsidR="00BB72F2" w:rsidRPr="00AC34BE" w:rsidRDefault="00BB72F2" w:rsidP="000721FC">
      <w:pPr>
        <w:spacing w:after="120"/>
        <w:rPr>
          <w:rFonts w:cs="Arial"/>
          <w:szCs w:val="24"/>
        </w:rPr>
      </w:pPr>
      <w:r w:rsidRPr="00AC34BE">
        <w:rPr>
          <w:rFonts w:cs="Arial"/>
          <w:szCs w:val="24"/>
        </w:rPr>
        <w:t>Points to consider:</w:t>
      </w:r>
    </w:p>
    <w:p w14:paraId="75366BB8" w14:textId="77777777" w:rsidR="00BB72F2" w:rsidRPr="00AC34BE" w:rsidRDefault="00BB72F2" w:rsidP="000721FC">
      <w:pPr>
        <w:spacing w:after="120"/>
        <w:rPr>
          <w:rFonts w:cs="Arial"/>
          <w:szCs w:val="24"/>
        </w:rPr>
      </w:pPr>
      <w:r w:rsidRPr="00AC34BE">
        <w:rPr>
          <w:rFonts w:cs="Arial"/>
          <w:szCs w:val="24"/>
          <w:u w:val="single"/>
        </w:rPr>
        <w:t>Data management</w:t>
      </w:r>
      <w:r w:rsidRPr="00AC34BE">
        <w:rPr>
          <w:rFonts w:cs="Arial"/>
          <w:szCs w:val="24"/>
        </w:rPr>
        <w:t>:</w:t>
      </w:r>
    </w:p>
    <w:p w14:paraId="43CF5AF8" w14:textId="77777777" w:rsidR="00BB72F2" w:rsidRPr="00AC34BE" w:rsidRDefault="00BB72F2" w:rsidP="000721FC">
      <w:pPr>
        <w:pStyle w:val="ListParagraph"/>
        <w:numPr>
          <w:ilvl w:val="0"/>
          <w:numId w:val="32"/>
        </w:numPr>
        <w:spacing w:after="120"/>
        <w:contextualSpacing w:val="0"/>
        <w:rPr>
          <w:rFonts w:cs="Arial"/>
          <w:szCs w:val="24"/>
        </w:rPr>
      </w:pPr>
      <w:r w:rsidRPr="00AC34BE">
        <w:rPr>
          <w:rFonts w:cs="Arial"/>
          <w:szCs w:val="24"/>
        </w:rPr>
        <w:t>How data will be protected, including information about who will have access to data;</w:t>
      </w:r>
    </w:p>
    <w:p w14:paraId="04E1AFF1" w14:textId="77777777" w:rsidR="00BB72F2" w:rsidRPr="00AC34BE" w:rsidRDefault="00BB72F2" w:rsidP="000721FC">
      <w:pPr>
        <w:pStyle w:val="ListParagraph"/>
        <w:numPr>
          <w:ilvl w:val="0"/>
          <w:numId w:val="32"/>
        </w:numPr>
        <w:spacing w:after="120"/>
        <w:contextualSpacing w:val="0"/>
        <w:rPr>
          <w:rFonts w:cs="Arial"/>
          <w:szCs w:val="24"/>
        </w:rPr>
      </w:pPr>
      <w:r w:rsidRPr="00AC34BE">
        <w:rPr>
          <w:rFonts w:cs="Arial"/>
          <w:szCs w:val="24"/>
        </w:rPr>
        <w:t>How will data be stored.</w:t>
      </w:r>
    </w:p>
    <w:p w14:paraId="61276DD7" w14:textId="77777777" w:rsidR="00BB72F2" w:rsidRPr="00AC34BE" w:rsidRDefault="00BB72F2" w:rsidP="000721FC">
      <w:pPr>
        <w:spacing w:after="120"/>
        <w:rPr>
          <w:rFonts w:cs="Arial"/>
          <w:szCs w:val="24"/>
        </w:rPr>
      </w:pPr>
      <w:r w:rsidRPr="00AC34BE">
        <w:rPr>
          <w:rFonts w:cs="Arial"/>
          <w:szCs w:val="24"/>
          <w:u w:val="single"/>
        </w:rPr>
        <w:t>Data tracking</w:t>
      </w:r>
      <w:r w:rsidRPr="00AC34BE">
        <w:rPr>
          <w:rFonts w:cs="Arial"/>
          <w:szCs w:val="24"/>
        </w:rPr>
        <w:t>:</w:t>
      </w:r>
    </w:p>
    <w:p w14:paraId="40ADC146" w14:textId="53BD220E" w:rsidR="000721FC" w:rsidRDefault="00BB72F2" w:rsidP="00545B4F">
      <w:pPr>
        <w:pStyle w:val="ListParagraph"/>
        <w:numPr>
          <w:ilvl w:val="0"/>
          <w:numId w:val="27"/>
        </w:numPr>
        <w:rPr>
          <w:rFonts w:cs="Arial"/>
          <w:szCs w:val="24"/>
        </w:rPr>
      </w:pPr>
      <w:r w:rsidRPr="00AC34BE">
        <w:rPr>
          <w:rFonts w:cs="Arial"/>
          <w:szCs w:val="24"/>
        </w:rPr>
        <w:t>The staff member who will be responsible for tracking the performance measures and measurable objectives.</w:t>
      </w:r>
      <w:r w:rsidR="000721FC">
        <w:rPr>
          <w:rFonts w:cs="Arial"/>
          <w:szCs w:val="24"/>
        </w:rPr>
        <w:br w:type="page"/>
      </w:r>
    </w:p>
    <w:p w14:paraId="64DC710B" w14:textId="506783A5" w:rsidR="00BB72F2" w:rsidRPr="00AC34BE" w:rsidRDefault="00BB72F2" w:rsidP="006E0C21">
      <w:pPr>
        <w:spacing w:after="180"/>
        <w:rPr>
          <w:rFonts w:cs="Arial"/>
          <w:szCs w:val="24"/>
        </w:rPr>
      </w:pPr>
      <w:r w:rsidRPr="00AC34BE">
        <w:rPr>
          <w:rFonts w:cs="Arial"/>
          <w:szCs w:val="24"/>
          <w:u w:val="single"/>
        </w:rPr>
        <w:t>Data analysis</w:t>
      </w:r>
      <w:r w:rsidRPr="00AC34BE">
        <w:rPr>
          <w:rFonts w:cs="Arial"/>
          <w:szCs w:val="24"/>
        </w:rPr>
        <w:t>:</w:t>
      </w:r>
    </w:p>
    <w:p w14:paraId="77E9B24C" w14:textId="77777777" w:rsidR="00BB72F2" w:rsidRPr="00AC34BE" w:rsidRDefault="00BB72F2" w:rsidP="006E0C21">
      <w:pPr>
        <w:pStyle w:val="ListParagraph"/>
        <w:numPr>
          <w:ilvl w:val="0"/>
          <w:numId w:val="28"/>
        </w:numPr>
        <w:spacing w:after="180"/>
        <w:contextualSpacing w:val="0"/>
        <w:rPr>
          <w:rFonts w:cs="Arial"/>
          <w:szCs w:val="24"/>
        </w:rPr>
      </w:pPr>
      <w:r w:rsidRPr="00AC34BE">
        <w:rPr>
          <w:rFonts w:cs="Arial"/>
          <w:szCs w:val="24"/>
        </w:rPr>
        <w:t>Who will be responsible for conducting the data analysis, including the role of the Evaluator;</w:t>
      </w:r>
    </w:p>
    <w:p w14:paraId="5B69FEC0" w14:textId="77777777" w:rsidR="00BB72F2" w:rsidRPr="00AC34BE" w:rsidRDefault="00BB72F2" w:rsidP="006E0C21">
      <w:pPr>
        <w:pStyle w:val="ListParagraph"/>
        <w:numPr>
          <w:ilvl w:val="0"/>
          <w:numId w:val="28"/>
        </w:numPr>
        <w:spacing w:after="180"/>
        <w:contextualSpacing w:val="0"/>
        <w:rPr>
          <w:rFonts w:cs="Arial"/>
          <w:szCs w:val="24"/>
        </w:rPr>
      </w:pPr>
      <w:r w:rsidRPr="00AC34BE">
        <w:rPr>
          <w:rFonts w:cs="Arial"/>
          <w:szCs w:val="24"/>
        </w:rPr>
        <w:t>What data analysis methods will be used.</w:t>
      </w:r>
    </w:p>
    <w:p w14:paraId="0C5EF062" w14:textId="77777777" w:rsidR="00BB72F2" w:rsidRPr="00AC34BE" w:rsidRDefault="00BB72F2" w:rsidP="006E0C21">
      <w:pPr>
        <w:spacing w:after="180"/>
        <w:rPr>
          <w:rFonts w:cs="Arial"/>
          <w:szCs w:val="24"/>
        </w:rPr>
      </w:pPr>
      <w:r w:rsidRPr="00AC34BE">
        <w:rPr>
          <w:rFonts w:cs="Arial"/>
          <w:szCs w:val="24"/>
          <w:u w:val="single"/>
        </w:rPr>
        <w:t>Data reporting</w:t>
      </w:r>
      <w:r w:rsidRPr="00AC34BE">
        <w:rPr>
          <w:rFonts w:cs="Arial"/>
          <w:szCs w:val="24"/>
        </w:rPr>
        <w:t>:</w:t>
      </w:r>
    </w:p>
    <w:p w14:paraId="313890E8" w14:textId="77777777" w:rsidR="00BB72F2" w:rsidRPr="00AC34BE" w:rsidRDefault="00BB72F2" w:rsidP="006E0C21">
      <w:pPr>
        <w:pStyle w:val="ListParagraph"/>
        <w:numPr>
          <w:ilvl w:val="0"/>
          <w:numId w:val="33"/>
        </w:numPr>
        <w:spacing w:after="180"/>
        <w:contextualSpacing w:val="0"/>
        <w:rPr>
          <w:rFonts w:cs="Arial"/>
          <w:szCs w:val="24"/>
          <w:u w:val="single"/>
        </w:rPr>
      </w:pPr>
      <w:r w:rsidRPr="00AC34BE">
        <w:rPr>
          <w:rFonts w:cs="Arial"/>
          <w:szCs w:val="24"/>
        </w:rPr>
        <w:t>Who will be responsible for completing the reports;</w:t>
      </w:r>
    </w:p>
    <w:p w14:paraId="621BDBB0" w14:textId="77777777" w:rsidR="00BB72F2" w:rsidRPr="00AC34BE" w:rsidRDefault="00BB72F2" w:rsidP="006E0C21">
      <w:pPr>
        <w:pStyle w:val="ListParagraph"/>
        <w:numPr>
          <w:ilvl w:val="0"/>
          <w:numId w:val="33"/>
        </w:numPr>
        <w:spacing w:after="180"/>
        <w:contextualSpacing w:val="0"/>
        <w:rPr>
          <w:rFonts w:cs="Arial"/>
          <w:szCs w:val="24"/>
        </w:rPr>
      </w:pPr>
      <w:r w:rsidRPr="00AC34BE">
        <w:rPr>
          <w:rFonts w:cs="Arial"/>
          <w:szCs w:val="24"/>
        </w:rPr>
        <w:t>How will the data be reported to staff, stakeholders, SAMHSA, Advisory Board, and other relevant project partners.</w:t>
      </w:r>
    </w:p>
    <w:p w14:paraId="61C7CCBF" w14:textId="77777777" w:rsidR="00BB72F2" w:rsidRPr="00D17CC1" w:rsidRDefault="00BB72F2" w:rsidP="006E0C21">
      <w:pPr>
        <w:spacing w:after="180"/>
        <w:rPr>
          <w:b/>
          <w:u w:val="single"/>
        </w:rPr>
      </w:pPr>
      <w:r w:rsidRPr="00D17CC1">
        <w:rPr>
          <w:b/>
          <w:u w:val="single"/>
        </w:rPr>
        <w:t>Performance Assessment</w:t>
      </w:r>
      <w:r>
        <w:rPr>
          <w:b/>
          <w:u w:val="single"/>
        </w:rPr>
        <w:t>:</w:t>
      </w:r>
    </w:p>
    <w:p w14:paraId="4906A51C" w14:textId="77777777" w:rsidR="00BB72F2" w:rsidRPr="00AC34BE" w:rsidRDefault="00BB72F2" w:rsidP="006E0C21">
      <w:pPr>
        <w:spacing w:after="180"/>
        <w:rPr>
          <w:rFonts w:cs="Arial"/>
          <w:szCs w:val="24"/>
        </w:rPr>
      </w:pPr>
      <w:r w:rsidRPr="00AC34BE">
        <w:rPr>
          <w:rFonts w:cs="Arial"/>
          <w:szCs w:val="24"/>
        </w:rPr>
        <w:t>Points to consider:</w:t>
      </w:r>
    </w:p>
    <w:p w14:paraId="1EF90854" w14:textId="77777777" w:rsidR="00BB72F2" w:rsidRPr="00AC34BE" w:rsidRDefault="00BB72F2" w:rsidP="006E0C21">
      <w:pPr>
        <w:pStyle w:val="ListParagraph"/>
        <w:numPr>
          <w:ilvl w:val="0"/>
          <w:numId w:val="34"/>
        </w:numPr>
        <w:spacing w:after="180"/>
        <w:contextualSpacing w:val="0"/>
        <w:rPr>
          <w:rFonts w:cs="Arial"/>
          <w:szCs w:val="24"/>
        </w:rPr>
      </w:pPr>
      <w:r>
        <w:rPr>
          <w:rFonts w:cs="Arial"/>
          <w:szCs w:val="24"/>
        </w:rPr>
        <w:t>H</w:t>
      </w:r>
      <w:r w:rsidRPr="00AC34BE">
        <w:rPr>
          <w:rFonts w:cs="Arial"/>
          <w:szCs w:val="24"/>
        </w:rPr>
        <w:t>ow frequently performance data will be reviewed;</w:t>
      </w:r>
    </w:p>
    <w:p w14:paraId="52C13A3C" w14:textId="77777777" w:rsidR="00BB72F2" w:rsidRPr="00AC34BE" w:rsidRDefault="00BB72F2" w:rsidP="006E0C21">
      <w:pPr>
        <w:pStyle w:val="ListParagraph"/>
        <w:numPr>
          <w:ilvl w:val="0"/>
          <w:numId w:val="34"/>
        </w:numPr>
        <w:spacing w:after="180"/>
        <w:contextualSpacing w:val="0"/>
        <w:rPr>
          <w:rFonts w:cs="Arial"/>
          <w:szCs w:val="24"/>
        </w:rPr>
      </w:pPr>
      <w:r w:rsidRPr="00AC34BE">
        <w:rPr>
          <w:rFonts w:cs="Arial"/>
          <w:szCs w:val="24"/>
        </w:rPr>
        <w:t>How you will use this data to monitor and evaluate activities and processes and to assess the progress that has been made achieving the goals and objectives; and</w:t>
      </w:r>
    </w:p>
    <w:p w14:paraId="59E3E0B8" w14:textId="77777777" w:rsidR="00BB72F2" w:rsidRPr="00AC34BE" w:rsidRDefault="00BB72F2" w:rsidP="006E0C21">
      <w:pPr>
        <w:pStyle w:val="ListParagraph"/>
        <w:numPr>
          <w:ilvl w:val="0"/>
          <w:numId w:val="34"/>
        </w:numPr>
        <w:spacing w:after="180"/>
        <w:contextualSpacing w:val="0"/>
        <w:rPr>
          <w:rFonts w:cs="Arial"/>
          <w:szCs w:val="24"/>
        </w:rPr>
      </w:pPr>
      <w:r w:rsidRPr="00AC34BE">
        <w:rPr>
          <w:rFonts w:cs="Arial"/>
          <w:szCs w:val="24"/>
        </w:rPr>
        <w:t>Who will be responsible for conducting the performance assessment.</w:t>
      </w:r>
    </w:p>
    <w:p w14:paraId="1630D348" w14:textId="77777777" w:rsidR="00BB72F2" w:rsidRPr="00D17CC1" w:rsidRDefault="00BB72F2" w:rsidP="006E0C21">
      <w:pPr>
        <w:spacing w:after="180"/>
        <w:rPr>
          <w:b/>
          <w:szCs w:val="24"/>
          <w:u w:val="single"/>
        </w:rPr>
      </w:pPr>
      <w:r w:rsidRPr="00D17CC1">
        <w:rPr>
          <w:b/>
          <w:u w:val="single"/>
        </w:rPr>
        <w:t>Quality Improvement</w:t>
      </w:r>
      <w:r>
        <w:rPr>
          <w:b/>
          <w:u w:val="single"/>
        </w:rPr>
        <w:t>:</w:t>
      </w:r>
    </w:p>
    <w:p w14:paraId="6A261BDD" w14:textId="77777777" w:rsidR="00BB72F2" w:rsidRPr="00AC34BE" w:rsidRDefault="00BB72F2" w:rsidP="006E0C21">
      <w:pPr>
        <w:spacing w:after="180"/>
        <w:rPr>
          <w:rFonts w:cs="Arial"/>
          <w:szCs w:val="24"/>
        </w:rPr>
      </w:pPr>
      <w:r w:rsidRPr="00AC34BE">
        <w:rPr>
          <w:rFonts w:cs="Arial"/>
          <w:szCs w:val="24"/>
        </w:rPr>
        <w:t>Points to consider:</w:t>
      </w:r>
    </w:p>
    <w:p w14:paraId="5307DBA7" w14:textId="77777777" w:rsidR="00BB72F2" w:rsidRPr="00AC34BE" w:rsidRDefault="00BB72F2" w:rsidP="006E0C21">
      <w:pPr>
        <w:pStyle w:val="ListParagraph"/>
        <w:numPr>
          <w:ilvl w:val="0"/>
          <w:numId w:val="35"/>
        </w:numPr>
        <w:spacing w:after="180"/>
        <w:contextualSpacing w:val="0"/>
        <w:rPr>
          <w:rFonts w:cs="Arial"/>
          <w:szCs w:val="24"/>
        </w:rPr>
      </w:pPr>
      <w:r w:rsidRPr="00AC34BE">
        <w:rPr>
          <w:rFonts w:cs="Arial"/>
          <w:szCs w:val="24"/>
        </w:rPr>
        <w:t>If applicable, the QI model that will be used;</w:t>
      </w:r>
    </w:p>
    <w:p w14:paraId="6F8284DC" w14:textId="77777777" w:rsidR="00BB72F2" w:rsidRPr="00AC34BE" w:rsidRDefault="00BB72F2" w:rsidP="006E0C21">
      <w:pPr>
        <w:pStyle w:val="ListParagraph"/>
        <w:numPr>
          <w:ilvl w:val="0"/>
          <w:numId w:val="35"/>
        </w:numPr>
        <w:spacing w:after="180"/>
        <w:contextualSpacing w:val="0"/>
        <w:rPr>
          <w:rFonts w:cs="Arial"/>
          <w:szCs w:val="24"/>
        </w:rPr>
      </w:pPr>
      <w:r w:rsidRPr="00AC34BE">
        <w:rPr>
          <w:rFonts w:cs="Arial"/>
          <w:szCs w:val="24"/>
        </w:rPr>
        <w:t xml:space="preserve">How will the QI process be used to track progress; </w:t>
      </w:r>
    </w:p>
    <w:p w14:paraId="7D2FDB0A" w14:textId="77777777" w:rsidR="00BB72F2" w:rsidRPr="00AC34BE" w:rsidRDefault="00BB72F2" w:rsidP="006E0C21">
      <w:pPr>
        <w:pStyle w:val="ListParagraph"/>
        <w:numPr>
          <w:ilvl w:val="0"/>
          <w:numId w:val="35"/>
        </w:numPr>
        <w:spacing w:after="180"/>
        <w:contextualSpacing w:val="0"/>
        <w:rPr>
          <w:rFonts w:cs="Arial"/>
          <w:szCs w:val="24"/>
        </w:rPr>
      </w:pPr>
      <w:r w:rsidRPr="00AC34BE">
        <w:rPr>
          <w:rFonts w:cs="Arial"/>
          <w:szCs w:val="24"/>
        </w:rPr>
        <w:t>The staff members who will be responsible for overseeing these processes;</w:t>
      </w:r>
    </w:p>
    <w:p w14:paraId="2FF2F6DC" w14:textId="77777777" w:rsidR="00BB72F2" w:rsidRPr="00AC34BE" w:rsidRDefault="00BB72F2" w:rsidP="006E0C21">
      <w:pPr>
        <w:pStyle w:val="ListParagraph"/>
        <w:numPr>
          <w:ilvl w:val="0"/>
          <w:numId w:val="35"/>
        </w:numPr>
        <w:spacing w:after="180"/>
        <w:contextualSpacing w:val="0"/>
        <w:rPr>
          <w:rFonts w:cs="Arial"/>
          <w:szCs w:val="24"/>
        </w:rPr>
      </w:pPr>
      <w:r w:rsidRPr="00AC34BE">
        <w:rPr>
          <w:rFonts w:cs="Arial"/>
          <w:szCs w:val="24"/>
        </w:rPr>
        <w:t xml:space="preserve">How you will implement any needed changes in project implementation and/or project management; </w:t>
      </w:r>
    </w:p>
    <w:p w14:paraId="16F522E0" w14:textId="77777777" w:rsidR="00BB72F2" w:rsidRPr="00AC34BE" w:rsidRDefault="00BB72F2" w:rsidP="006E0C21">
      <w:pPr>
        <w:pStyle w:val="ListParagraph"/>
        <w:numPr>
          <w:ilvl w:val="1"/>
          <w:numId w:val="35"/>
        </w:numPr>
        <w:spacing w:after="180"/>
        <w:contextualSpacing w:val="0"/>
        <w:rPr>
          <w:rFonts w:cs="Arial"/>
          <w:szCs w:val="24"/>
        </w:rPr>
      </w:pPr>
      <w:r w:rsidRPr="00AC34BE">
        <w:rPr>
          <w:rFonts w:cs="Arial"/>
          <w:szCs w:val="24"/>
        </w:rPr>
        <w:t>What decision-making processes will be used;</w:t>
      </w:r>
    </w:p>
    <w:p w14:paraId="5547B3C1" w14:textId="7916CA67" w:rsidR="00BB72F2" w:rsidRPr="00AC34BE" w:rsidRDefault="00BB72F2" w:rsidP="006E0C21">
      <w:pPr>
        <w:pStyle w:val="ListParagraph"/>
        <w:numPr>
          <w:ilvl w:val="1"/>
          <w:numId w:val="35"/>
        </w:numPr>
        <w:spacing w:after="180"/>
        <w:contextualSpacing w:val="0"/>
        <w:rPr>
          <w:rFonts w:cs="Arial"/>
          <w:szCs w:val="24"/>
        </w:rPr>
      </w:pPr>
      <w:r w:rsidRPr="00AC34BE">
        <w:rPr>
          <w:rFonts w:cs="Arial"/>
          <w:szCs w:val="24"/>
        </w:rPr>
        <w:t>When and by whom will decisions be made concerning project improvement;</w:t>
      </w:r>
      <w:r w:rsidR="00F44962" w:rsidRPr="00AC34BE">
        <w:rPr>
          <w:rFonts w:cs="Arial"/>
          <w:szCs w:val="24"/>
        </w:rPr>
        <w:t xml:space="preserve"> </w:t>
      </w:r>
    </w:p>
    <w:p w14:paraId="3AC7DEC9" w14:textId="77777777" w:rsidR="00BB72F2" w:rsidRPr="00AC34BE" w:rsidRDefault="00BB72F2" w:rsidP="006E0C21">
      <w:pPr>
        <w:pStyle w:val="ListParagraph"/>
        <w:numPr>
          <w:ilvl w:val="1"/>
          <w:numId w:val="35"/>
        </w:numPr>
        <w:spacing w:after="180"/>
        <w:contextualSpacing w:val="0"/>
        <w:rPr>
          <w:rFonts w:cs="Arial"/>
          <w:szCs w:val="24"/>
        </w:rPr>
      </w:pPr>
      <w:r w:rsidRPr="00AC34BE">
        <w:rPr>
          <w:rFonts w:cs="Arial"/>
          <w:szCs w:val="24"/>
        </w:rPr>
        <w:t>What are the thresholds for determining that changes need to be made;</w:t>
      </w:r>
    </w:p>
    <w:p w14:paraId="20BA9F89" w14:textId="77777777" w:rsidR="00BB72F2" w:rsidRPr="00AC34BE" w:rsidRDefault="00BB72F2" w:rsidP="006E0C21">
      <w:pPr>
        <w:pStyle w:val="ListParagraph"/>
        <w:numPr>
          <w:ilvl w:val="0"/>
          <w:numId w:val="35"/>
        </w:numPr>
        <w:spacing w:after="180"/>
        <w:contextualSpacing w:val="0"/>
        <w:rPr>
          <w:rFonts w:cs="Arial"/>
          <w:szCs w:val="24"/>
        </w:rPr>
      </w:pPr>
      <w:r w:rsidRPr="00AC34BE">
        <w:rPr>
          <w:rFonts w:cs="Arial"/>
          <w:szCs w:val="24"/>
        </w:rPr>
        <w:t>Will the Advisory Board have a role in the QI process; and</w:t>
      </w:r>
    </w:p>
    <w:p w14:paraId="13C216A2" w14:textId="36F4CADB" w:rsidR="00BB72F2" w:rsidRPr="006E0C21" w:rsidRDefault="00BB72F2" w:rsidP="00BB72F2">
      <w:pPr>
        <w:pStyle w:val="ListParagraph"/>
        <w:numPr>
          <w:ilvl w:val="0"/>
          <w:numId w:val="35"/>
        </w:numPr>
        <w:spacing w:after="180"/>
        <w:contextualSpacing w:val="0"/>
        <w:rPr>
          <w:rFonts w:cs="Arial"/>
          <w:szCs w:val="24"/>
        </w:rPr>
      </w:pPr>
      <w:r w:rsidRPr="00AC34BE">
        <w:rPr>
          <w:rFonts w:cs="Arial"/>
          <w:szCs w:val="24"/>
        </w:rPr>
        <w:t>How will the changes be communicated to staff and/or partners/sub-awardees.</w:t>
      </w:r>
      <w:r w:rsidR="006E0C21">
        <w:rPr>
          <w:rFonts w:cs="Arial"/>
          <w:szCs w:val="24"/>
        </w:rPr>
        <w:br w:type="page"/>
      </w:r>
      <w:bookmarkStart w:id="212" w:name="_Appendix_H_–_1"/>
      <w:bookmarkEnd w:id="212"/>
    </w:p>
    <w:p w14:paraId="6EA9A167" w14:textId="7E897F96" w:rsidR="00BB72F2" w:rsidRPr="00AC34BE" w:rsidRDefault="00BB72F2" w:rsidP="009C47A2">
      <w:pPr>
        <w:pStyle w:val="Heading1"/>
        <w:spacing w:after="360"/>
        <w:jc w:val="center"/>
      </w:pPr>
      <w:bookmarkStart w:id="213" w:name="_Appendix_G_–"/>
      <w:bookmarkStart w:id="214" w:name="_Toc56094611"/>
      <w:bookmarkStart w:id="215" w:name="_Toc170371764"/>
      <w:bookmarkEnd w:id="213"/>
      <w:r w:rsidRPr="00AC34BE">
        <w:lastRenderedPageBreak/>
        <w:t xml:space="preserve">Appendix </w:t>
      </w:r>
      <w:r w:rsidR="009063DC">
        <w:t>F</w:t>
      </w:r>
      <w:r w:rsidRPr="00AC34BE">
        <w:t xml:space="preserve"> – Biographical Sketches and Position</w:t>
      </w:r>
      <w:bookmarkStart w:id="216" w:name="_Toc485367466"/>
      <w:bookmarkStart w:id="217" w:name="_Toc485911383"/>
      <w:bookmarkStart w:id="218" w:name="_Toc488305956"/>
      <w:bookmarkStart w:id="219" w:name="_Toc488319892"/>
      <w:bookmarkStart w:id="220" w:name="_Toc489000475"/>
      <w:r>
        <w:t xml:space="preserve"> </w:t>
      </w:r>
      <w:r w:rsidRPr="00AC34BE">
        <w:t>Descriptions</w:t>
      </w:r>
      <w:bookmarkEnd w:id="203"/>
      <w:bookmarkEnd w:id="204"/>
      <w:bookmarkEnd w:id="205"/>
      <w:bookmarkEnd w:id="206"/>
      <w:bookmarkEnd w:id="214"/>
      <w:bookmarkEnd w:id="216"/>
      <w:bookmarkEnd w:id="217"/>
      <w:bookmarkEnd w:id="218"/>
      <w:bookmarkEnd w:id="219"/>
      <w:bookmarkEnd w:id="220"/>
      <w:bookmarkEnd w:id="215"/>
    </w:p>
    <w:p w14:paraId="7CA1CC19" w14:textId="34181472" w:rsidR="00BB72F2" w:rsidRDefault="00BB72F2" w:rsidP="009C47A2">
      <w:pPr>
        <w:tabs>
          <w:tab w:val="left" w:pos="1080"/>
        </w:tabs>
        <w:rPr>
          <w:rFonts w:cs="Arial"/>
          <w:szCs w:val="24"/>
        </w:rPr>
      </w:pPr>
      <w:r w:rsidRPr="00AC34BE">
        <w:rPr>
          <w:rFonts w:cs="Arial"/>
          <w:szCs w:val="24"/>
        </w:rPr>
        <w:t xml:space="preserve">Include position descriptions </w:t>
      </w:r>
      <w:r>
        <w:rPr>
          <w:rFonts w:cs="Arial"/>
          <w:szCs w:val="24"/>
        </w:rPr>
        <w:t xml:space="preserve">and biographical sketches </w:t>
      </w:r>
      <w:r w:rsidRPr="00AC34BE">
        <w:rPr>
          <w:rFonts w:cs="Arial"/>
          <w:szCs w:val="24"/>
        </w:rPr>
        <w:t xml:space="preserve">for </w:t>
      </w:r>
      <w:r>
        <w:rPr>
          <w:rFonts w:cs="Arial"/>
          <w:szCs w:val="24"/>
        </w:rPr>
        <w:t>all project staff.</w:t>
      </w:r>
      <w:r w:rsidRPr="00AC34BE">
        <w:rPr>
          <w:rFonts w:cs="Arial"/>
          <w:szCs w:val="24"/>
        </w:rPr>
        <w:t xml:space="preserve"> Position descriptions should be no longer than one page each</w:t>
      </w:r>
      <w:r>
        <w:rPr>
          <w:rFonts w:cs="Arial"/>
          <w:szCs w:val="24"/>
        </w:rPr>
        <w:t xml:space="preserve"> and biographical</w:t>
      </w:r>
      <w:r w:rsidRPr="00AC34BE">
        <w:rPr>
          <w:rFonts w:cs="Arial"/>
          <w:szCs w:val="24"/>
        </w:rPr>
        <w:t xml:space="preserve"> sketch</w:t>
      </w:r>
      <w:r>
        <w:rPr>
          <w:rFonts w:cs="Arial"/>
          <w:szCs w:val="24"/>
        </w:rPr>
        <w:t>es</w:t>
      </w:r>
      <w:r w:rsidRPr="00AC34BE">
        <w:rPr>
          <w:rFonts w:cs="Arial"/>
          <w:szCs w:val="24"/>
        </w:rPr>
        <w:t xml:space="preserve"> should be two pages or less.</w:t>
      </w:r>
    </w:p>
    <w:p w14:paraId="661FD9A2" w14:textId="77777777" w:rsidR="00BB72F2" w:rsidRPr="00AC34BE" w:rsidRDefault="00BB72F2" w:rsidP="00BB72F2">
      <w:pPr>
        <w:rPr>
          <w:rFonts w:cs="Arial"/>
          <w:b/>
        </w:rPr>
      </w:pPr>
      <w:r w:rsidRPr="00AC34BE">
        <w:rPr>
          <w:rFonts w:cs="Arial"/>
          <w:b/>
        </w:rPr>
        <w:t>Biographical Sketch</w:t>
      </w:r>
    </w:p>
    <w:p w14:paraId="6EED141C" w14:textId="77777777" w:rsidR="00BB72F2" w:rsidRPr="00AC34BE" w:rsidRDefault="00BB72F2" w:rsidP="00BB72F2">
      <w:pPr>
        <w:rPr>
          <w:rFonts w:cs="Arial"/>
        </w:rPr>
      </w:pPr>
      <w:r w:rsidRPr="00AC34BE">
        <w:rPr>
          <w:rFonts w:cs="Arial"/>
        </w:rPr>
        <w:t>Existing curricula vitae of project staff members may be used if they are updated and contain all items o</w:t>
      </w:r>
      <w:r>
        <w:rPr>
          <w:rFonts w:cs="Arial"/>
        </w:rPr>
        <w:t xml:space="preserve">f information requested below. </w:t>
      </w:r>
      <w:r w:rsidRPr="00AC34BE">
        <w:rPr>
          <w:rFonts w:cs="Arial"/>
        </w:rPr>
        <w:t xml:space="preserve">You may add any information items listed below </w:t>
      </w:r>
      <w:r>
        <w:rPr>
          <w:rFonts w:cs="Arial"/>
        </w:rPr>
        <w:t>to complete existing documents.</w:t>
      </w:r>
      <w:r w:rsidRPr="00AC34BE">
        <w:rPr>
          <w:rFonts w:cs="Arial"/>
        </w:rPr>
        <w:t xml:space="preserve"> For development of new curricula vitae include items below in the most suitable format:</w:t>
      </w:r>
    </w:p>
    <w:p w14:paraId="18296478" w14:textId="77777777" w:rsidR="00BB72F2" w:rsidRPr="00AC34BE" w:rsidRDefault="00BB72F2" w:rsidP="009C47A2">
      <w:pPr>
        <w:numPr>
          <w:ilvl w:val="0"/>
          <w:numId w:val="3"/>
        </w:numPr>
        <w:rPr>
          <w:rFonts w:cs="Arial"/>
          <w:szCs w:val="28"/>
        </w:rPr>
      </w:pPr>
      <w:r w:rsidRPr="00AC34BE">
        <w:rPr>
          <w:rFonts w:cs="Arial"/>
        </w:rPr>
        <w:t>Name of staff member</w:t>
      </w:r>
    </w:p>
    <w:p w14:paraId="07001176" w14:textId="77777777" w:rsidR="00BB72F2" w:rsidRPr="00AC34BE" w:rsidRDefault="00BB72F2" w:rsidP="009C47A2">
      <w:pPr>
        <w:numPr>
          <w:ilvl w:val="0"/>
          <w:numId w:val="3"/>
        </w:numPr>
        <w:rPr>
          <w:rFonts w:cs="Arial"/>
          <w:szCs w:val="28"/>
        </w:rPr>
      </w:pPr>
      <w:r w:rsidRPr="00AC34BE">
        <w:rPr>
          <w:rFonts w:cs="Arial"/>
        </w:rPr>
        <w:t>Educational background: school(s), location, dates attended, degrees earned (specify year), major field of study</w:t>
      </w:r>
    </w:p>
    <w:p w14:paraId="28AA8262" w14:textId="77777777" w:rsidR="00BB72F2" w:rsidRPr="00AC34BE" w:rsidRDefault="00BB72F2" w:rsidP="009C47A2">
      <w:pPr>
        <w:numPr>
          <w:ilvl w:val="0"/>
          <w:numId w:val="3"/>
        </w:numPr>
        <w:rPr>
          <w:rFonts w:cs="Arial"/>
          <w:szCs w:val="28"/>
        </w:rPr>
      </w:pPr>
      <w:r w:rsidRPr="00AC34BE">
        <w:rPr>
          <w:rFonts w:cs="Arial"/>
        </w:rPr>
        <w:t>Professional experience</w:t>
      </w:r>
    </w:p>
    <w:p w14:paraId="3058AB04" w14:textId="77777777" w:rsidR="00BB72F2" w:rsidRPr="00AC34BE" w:rsidRDefault="00BB72F2" w:rsidP="009C47A2">
      <w:pPr>
        <w:numPr>
          <w:ilvl w:val="0"/>
          <w:numId w:val="3"/>
        </w:numPr>
        <w:rPr>
          <w:rFonts w:cs="Arial"/>
          <w:szCs w:val="28"/>
        </w:rPr>
      </w:pPr>
      <w:r w:rsidRPr="00AC34BE">
        <w:rPr>
          <w:rFonts w:cs="Arial"/>
        </w:rPr>
        <w:t>Recent relevant publications</w:t>
      </w:r>
    </w:p>
    <w:p w14:paraId="6C74953D" w14:textId="77777777" w:rsidR="00BB72F2" w:rsidRPr="00AC34BE" w:rsidRDefault="00BB72F2" w:rsidP="009C47A2">
      <w:pPr>
        <w:rPr>
          <w:rFonts w:cs="Arial"/>
          <w:b/>
          <w:szCs w:val="28"/>
        </w:rPr>
      </w:pPr>
      <w:r w:rsidRPr="00AC34BE">
        <w:rPr>
          <w:rFonts w:cs="Arial"/>
          <w:b/>
          <w:szCs w:val="28"/>
        </w:rPr>
        <w:t>Position Description</w:t>
      </w:r>
    </w:p>
    <w:p w14:paraId="4F8E32B4" w14:textId="77777777" w:rsidR="00BB72F2" w:rsidRPr="00AC34BE" w:rsidRDefault="00BB72F2" w:rsidP="009C47A2">
      <w:pPr>
        <w:numPr>
          <w:ilvl w:val="0"/>
          <w:numId w:val="4"/>
        </w:numPr>
        <w:rPr>
          <w:rFonts w:cs="Arial"/>
          <w:szCs w:val="28"/>
        </w:rPr>
      </w:pPr>
      <w:r w:rsidRPr="00AC34BE">
        <w:rPr>
          <w:rFonts w:cs="Arial"/>
          <w:szCs w:val="28"/>
        </w:rPr>
        <w:t>Title of position</w:t>
      </w:r>
    </w:p>
    <w:p w14:paraId="1D3C12D0" w14:textId="77777777" w:rsidR="00BB72F2" w:rsidRPr="00AC34BE" w:rsidRDefault="00BB72F2" w:rsidP="009C47A2">
      <w:pPr>
        <w:numPr>
          <w:ilvl w:val="0"/>
          <w:numId w:val="4"/>
        </w:numPr>
        <w:rPr>
          <w:rFonts w:cs="Arial"/>
          <w:szCs w:val="28"/>
        </w:rPr>
      </w:pPr>
      <w:r w:rsidRPr="00AC34BE">
        <w:rPr>
          <w:rFonts w:cs="Arial"/>
          <w:szCs w:val="28"/>
        </w:rPr>
        <w:t>Description of duties and responsibilities</w:t>
      </w:r>
    </w:p>
    <w:p w14:paraId="24AA6CDD" w14:textId="77777777" w:rsidR="00BB72F2" w:rsidRPr="00AC34BE" w:rsidRDefault="00BB72F2" w:rsidP="009C47A2">
      <w:pPr>
        <w:numPr>
          <w:ilvl w:val="0"/>
          <w:numId w:val="4"/>
        </w:numPr>
        <w:rPr>
          <w:rFonts w:cs="Arial"/>
          <w:szCs w:val="28"/>
        </w:rPr>
      </w:pPr>
      <w:r w:rsidRPr="00AC34BE">
        <w:rPr>
          <w:rFonts w:cs="Arial"/>
          <w:szCs w:val="28"/>
        </w:rPr>
        <w:t>Qualifications for position</w:t>
      </w:r>
    </w:p>
    <w:p w14:paraId="391F0FB6" w14:textId="77777777" w:rsidR="00BB72F2" w:rsidRPr="00AC34BE" w:rsidRDefault="00BB72F2" w:rsidP="009C47A2">
      <w:pPr>
        <w:numPr>
          <w:ilvl w:val="0"/>
          <w:numId w:val="4"/>
        </w:numPr>
        <w:rPr>
          <w:rFonts w:cs="Arial"/>
          <w:szCs w:val="28"/>
        </w:rPr>
      </w:pPr>
      <w:r w:rsidRPr="00AC34BE">
        <w:rPr>
          <w:rFonts w:cs="Arial"/>
          <w:szCs w:val="28"/>
        </w:rPr>
        <w:t>Supervisory relationships</w:t>
      </w:r>
    </w:p>
    <w:p w14:paraId="77AA8025" w14:textId="77777777" w:rsidR="00BB72F2" w:rsidRPr="00AC34BE" w:rsidRDefault="00BB72F2" w:rsidP="009C47A2">
      <w:pPr>
        <w:numPr>
          <w:ilvl w:val="0"/>
          <w:numId w:val="4"/>
        </w:numPr>
        <w:rPr>
          <w:rFonts w:cs="Arial"/>
          <w:szCs w:val="28"/>
        </w:rPr>
      </w:pPr>
      <w:r w:rsidRPr="00AC34BE">
        <w:rPr>
          <w:rFonts w:cs="Arial"/>
          <w:szCs w:val="28"/>
        </w:rPr>
        <w:t>Skills and knowledge required</w:t>
      </w:r>
    </w:p>
    <w:p w14:paraId="63031322" w14:textId="77777777" w:rsidR="00BB72F2" w:rsidRPr="00AC34BE" w:rsidRDefault="00BB72F2" w:rsidP="009C47A2">
      <w:pPr>
        <w:numPr>
          <w:ilvl w:val="0"/>
          <w:numId w:val="4"/>
        </w:numPr>
        <w:rPr>
          <w:rFonts w:cs="Arial"/>
          <w:szCs w:val="28"/>
        </w:rPr>
      </w:pPr>
      <w:r w:rsidRPr="00AC34BE">
        <w:rPr>
          <w:rFonts w:cs="Arial"/>
          <w:szCs w:val="28"/>
        </w:rPr>
        <w:t>Amount of travel and any other special conditions or requirements</w:t>
      </w:r>
    </w:p>
    <w:p w14:paraId="0801FDC2" w14:textId="77777777" w:rsidR="00BB72F2" w:rsidRPr="00AC34BE" w:rsidRDefault="00BB72F2" w:rsidP="009C47A2">
      <w:pPr>
        <w:numPr>
          <w:ilvl w:val="0"/>
          <w:numId w:val="4"/>
        </w:numPr>
        <w:rPr>
          <w:rFonts w:cs="Arial"/>
          <w:szCs w:val="28"/>
        </w:rPr>
      </w:pPr>
      <w:r w:rsidRPr="00AC34BE">
        <w:rPr>
          <w:rFonts w:cs="Arial"/>
          <w:szCs w:val="28"/>
        </w:rPr>
        <w:t>Salary range</w:t>
      </w:r>
    </w:p>
    <w:p w14:paraId="4F70BF5C" w14:textId="77777777" w:rsidR="00BB72F2" w:rsidRPr="00AC34BE" w:rsidRDefault="00BB72F2" w:rsidP="009C47A2">
      <w:pPr>
        <w:numPr>
          <w:ilvl w:val="0"/>
          <w:numId w:val="4"/>
        </w:numPr>
        <w:rPr>
          <w:rFonts w:cs="Arial"/>
          <w:szCs w:val="28"/>
        </w:rPr>
      </w:pPr>
      <w:r w:rsidRPr="00AC34BE">
        <w:rPr>
          <w:rFonts w:cs="Arial"/>
          <w:szCs w:val="28"/>
        </w:rPr>
        <w:t>Hours per day or week</w:t>
      </w:r>
    </w:p>
    <w:p w14:paraId="6173E2C5" w14:textId="77777777" w:rsidR="00BB72F2" w:rsidRPr="00AC34BE" w:rsidRDefault="00BB72F2" w:rsidP="00BB72F2">
      <w:pPr>
        <w:spacing w:after="0"/>
        <w:rPr>
          <w:rFonts w:cs="Arial"/>
          <w:b/>
          <w:bCs/>
          <w:kern w:val="32"/>
          <w:sz w:val="32"/>
          <w:szCs w:val="32"/>
        </w:rPr>
      </w:pPr>
      <w:bookmarkStart w:id="221" w:name="_Appendix_K_–_1"/>
      <w:bookmarkEnd w:id="221"/>
      <w:r w:rsidRPr="00AC34BE">
        <w:rPr>
          <w:rFonts w:cs="Arial"/>
        </w:rPr>
        <w:br w:type="page"/>
      </w:r>
    </w:p>
    <w:p w14:paraId="35CF8DB6" w14:textId="58F2A694" w:rsidR="00BB72F2" w:rsidRPr="00AC34BE" w:rsidRDefault="00BB72F2" w:rsidP="00BB72F2">
      <w:pPr>
        <w:pStyle w:val="Heading1"/>
        <w:keepNext w:val="0"/>
        <w:spacing w:after="480"/>
        <w:jc w:val="center"/>
        <w:rPr>
          <w:b w:val="0"/>
          <w:bCs w:val="0"/>
        </w:rPr>
      </w:pPr>
      <w:bookmarkStart w:id="222" w:name="_Appendix_H_–"/>
      <w:bookmarkStart w:id="223" w:name="_Toc453325333"/>
      <w:bookmarkStart w:id="224" w:name="_Toc453937194"/>
      <w:bookmarkStart w:id="225" w:name="_Toc454270677"/>
      <w:bookmarkStart w:id="226" w:name="_Toc465087570"/>
      <w:bookmarkStart w:id="227" w:name="_Toc485307410"/>
      <w:bookmarkStart w:id="228" w:name="_Toc56094612"/>
      <w:bookmarkStart w:id="229" w:name="_Toc170371765"/>
      <w:bookmarkEnd w:id="222"/>
      <w:r w:rsidRPr="00AC34BE">
        <w:lastRenderedPageBreak/>
        <w:t xml:space="preserve">Appendix </w:t>
      </w:r>
      <w:r w:rsidR="009063DC">
        <w:t>G</w:t>
      </w:r>
      <w:r w:rsidRPr="00AC34BE">
        <w:t xml:space="preserve"> – Addressing Behavioral Health Disparities</w:t>
      </w:r>
      <w:bookmarkEnd w:id="223"/>
      <w:bookmarkEnd w:id="224"/>
      <w:bookmarkEnd w:id="225"/>
      <w:bookmarkEnd w:id="226"/>
      <w:bookmarkEnd w:id="227"/>
      <w:bookmarkEnd w:id="228"/>
      <w:bookmarkEnd w:id="229"/>
    </w:p>
    <w:p w14:paraId="767C5967" w14:textId="5A09CF8D" w:rsidR="00BB72F2" w:rsidRDefault="00BB72F2" w:rsidP="00BB72F2">
      <w:pPr>
        <w:rPr>
          <w:rFonts w:cs="Arial"/>
          <w:b/>
          <w:szCs w:val="24"/>
        </w:rPr>
      </w:pPr>
      <w:bookmarkStart w:id="230" w:name="_Toc317087821"/>
      <w:r w:rsidRPr="00AC34BE">
        <w:rPr>
          <w:rFonts w:cs="Arial"/>
          <w:szCs w:val="24"/>
        </w:rPr>
        <w:t>SAMHSA expects recipients</w:t>
      </w:r>
      <w:r>
        <w:rPr>
          <w:rFonts w:cs="Arial"/>
          <w:szCs w:val="24"/>
        </w:rPr>
        <w:t xml:space="preserve"> to submit a Disparity Impact Statement (DIS) within 60 days of receiving the grant award. The DIS is a data-driven, quality improvement effort to ensure underserved subpopulations are addressed in the grant. The DIS is built on the required GPRA data such that no additional data collection is required. The DIS consists of three components: </w:t>
      </w:r>
      <w:r w:rsidRPr="00AC34BE">
        <w:rPr>
          <w:rFonts w:cs="Arial"/>
          <w:szCs w:val="24"/>
        </w:rPr>
        <w:t>(1) identify the number of individuals to be served during the grant period and</w:t>
      </w:r>
      <w:r>
        <w:rPr>
          <w:rFonts w:cs="Arial"/>
          <w:szCs w:val="24"/>
        </w:rPr>
        <w:t xml:space="preserve"> identify</w:t>
      </w:r>
      <w:r w:rsidRPr="00AC34BE">
        <w:rPr>
          <w:rFonts w:cs="Arial"/>
          <w:szCs w:val="24"/>
        </w:rPr>
        <w:t xml:space="preserve"> subpopulation</w:t>
      </w:r>
      <w:r>
        <w:rPr>
          <w:rFonts w:cs="Arial"/>
          <w:szCs w:val="24"/>
        </w:rPr>
        <w:t>(</w:t>
      </w:r>
      <w:r w:rsidRPr="00AC34BE">
        <w:rPr>
          <w:rFonts w:cs="Arial"/>
          <w:szCs w:val="24"/>
        </w:rPr>
        <w:t>s</w:t>
      </w:r>
      <w:r>
        <w:rPr>
          <w:rFonts w:cs="Arial"/>
          <w:szCs w:val="24"/>
        </w:rPr>
        <w:t>)</w:t>
      </w:r>
      <w:r w:rsidRPr="00AC34BE">
        <w:rPr>
          <w:rFonts w:cs="Arial"/>
          <w:szCs w:val="24"/>
        </w:rPr>
        <w:t xml:space="preserve"> (i.e., racial, ethnic, sexual, and gender minority groups) vulnerable to behavioral health disparities; (2) implement a quality improvement plan </w:t>
      </w:r>
      <w:r>
        <w:rPr>
          <w:rFonts w:cs="Arial"/>
          <w:szCs w:val="24"/>
        </w:rPr>
        <w:t xml:space="preserve">to address subpopulation differences based on the GPRA data on access, use and outcomes of service activities; </w:t>
      </w:r>
      <w:r w:rsidRPr="00AC34BE">
        <w:rPr>
          <w:rFonts w:cs="Arial"/>
          <w:szCs w:val="24"/>
        </w:rPr>
        <w:t>and (3) identify methods for the development of policies and procedures to ensure adherence to the National Standards for Culturally and Linguistically Appropriate Services (CLAS) in Health and Health Care.</w:t>
      </w:r>
      <w:r w:rsidR="00F44962">
        <w:rPr>
          <w:rFonts w:cs="Arial"/>
          <w:szCs w:val="24"/>
        </w:rPr>
        <w:t xml:space="preserve"> </w:t>
      </w:r>
    </w:p>
    <w:p w14:paraId="1B7EBFE7" w14:textId="77777777" w:rsidR="00BB72F2" w:rsidRPr="00AC34BE" w:rsidRDefault="00BB72F2" w:rsidP="00BB72F2">
      <w:pPr>
        <w:rPr>
          <w:rFonts w:cs="Arial"/>
          <w:szCs w:val="24"/>
        </w:rPr>
      </w:pPr>
      <w:r w:rsidRPr="009021A6">
        <w:rPr>
          <w:rFonts w:cs="Arial"/>
          <w:b/>
          <w:szCs w:val="24"/>
        </w:rPr>
        <w:t>Definition of Health Disparities</w:t>
      </w:r>
      <w:r w:rsidRPr="00AC34BE">
        <w:rPr>
          <w:rFonts w:cs="Arial"/>
          <w:szCs w:val="24"/>
        </w:rPr>
        <w:t xml:space="preserve">: </w:t>
      </w:r>
    </w:p>
    <w:p w14:paraId="6894C194" w14:textId="77777777" w:rsidR="00BB72F2" w:rsidRPr="00AC34BE" w:rsidRDefault="00BB72F2" w:rsidP="00BB72F2">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2DD3419A" w14:textId="77777777" w:rsidR="00BB72F2" w:rsidRPr="009021A6" w:rsidRDefault="00BB72F2" w:rsidP="00DB0770">
      <w:pPr>
        <w:rPr>
          <w:rFonts w:cs="Arial"/>
          <w:b/>
          <w:szCs w:val="24"/>
        </w:rPr>
      </w:pPr>
      <w:r w:rsidRPr="009021A6">
        <w:rPr>
          <w:rFonts w:cs="Arial"/>
          <w:b/>
          <w:szCs w:val="24"/>
        </w:rPr>
        <w:t>Subpopulations</w:t>
      </w:r>
    </w:p>
    <w:p w14:paraId="5D0E1924" w14:textId="77777777" w:rsidR="00DB0770" w:rsidRDefault="00BB72F2" w:rsidP="00BB72F2">
      <w:pPr>
        <w:rPr>
          <w:rFonts w:cs="Arial"/>
          <w:szCs w:val="24"/>
        </w:rPr>
      </w:pPr>
      <w:r w:rsidRPr="00AC34BE">
        <w:rPr>
          <w:rFonts w:cs="Arial"/>
          <w:szCs w:val="24"/>
        </w:rPr>
        <w:t xml:space="preserve">SAMHSA grant applicants are routinely asked to define the population they intend to serve given the focus of a particular grant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subpopulation.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While these factors might not be pervasive among the general population served by a recipient, they may be predominant among subpopulations or gro</w:t>
      </w:r>
      <w:r>
        <w:rPr>
          <w:rFonts w:cs="Arial"/>
          <w:szCs w:val="24"/>
        </w:rPr>
        <w:t xml:space="preserve">ups vulnerable to disparities. </w:t>
      </w:r>
      <w:r w:rsidRPr="00AC34BE">
        <w:rPr>
          <w:rFonts w:cs="Arial"/>
          <w:szCs w:val="24"/>
        </w:rPr>
        <w:t xml:space="preserve">It is </w:t>
      </w:r>
      <w:r w:rsidR="00DB0770">
        <w:rPr>
          <w:rFonts w:cs="Arial"/>
          <w:szCs w:val="24"/>
        </w:rPr>
        <w:lastRenderedPageBreak/>
        <w:br w:type="page"/>
      </w:r>
    </w:p>
    <w:p w14:paraId="3DB9CD43" w14:textId="390DAF62" w:rsidR="00BB72F2" w:rsidRPr="00AC34BE" w:rsidRDefault="00BB72F2" w:rsidP="00162732">
      <w:pPr>
        <w:rPr>
          <w:rFonts w:cs="Arial"/>
          <w:szCs w:val="24"/>
        </w:rPr>
      </w:pPr>
      <w:r w:rsidRPr="00AC34BE">
        <w:rPr>
          <w:rFonts w:cs="Arial"/>
          <w:szCs w:val="24"/>
        </w:rPr>
        <w:t>imperative that recipients understand who is being served</w:t>
      </w:r>
      <w:r>
        <w:rPr>
          <w:rFonts w:cs="Arial"/>
          <w:szCs w:val="24"/>
        </w:rPr>
        <w:t>, who is underserved, and who is not being served</w:t>
      </w:r>
      <w:r w:rsidRPr="00AC34BE">
        <w:rPr>
          <w:rFonts w:cs="Arial"/>
          <w:szCs w:val="24"/>
        </w:rPr>
        <w:t xml:space="preserve"> within their community in order to provide </w:t>
      </w:r>
      <w:r>
        <w:rPr>
          <w:rFonts w:cs="Arial"/>
          <w:szCs w:val="24"/>
        </w:rPr>
        <w:t xml:space="preserve">outreach and </w:t>
      </w:r>
      <w:r w:rsidRPr="00AC34BE">
        <w:rPr>
          <w:rFonts w:cs="Arial"/>
          <w:szCs w:val="24"/>
        </w:rPr>
        <w:t>care that will yield positive outcome</w:t>
      </w:r>
      <w:r>
        <w:rPr>
          <w:rFonts w:cs="Arial"/>
          <w:szCs w:val="24"/>
        </w:rPr>
        <w:t>s, per the focus of the grant.</w:t>
      </w:r>
      <w:r w:rsidRPr="00AC34BE">
        <w:rPr>
          <w:rFonts w:cs="Arial"/>
          <w:szCs w:val="24"/>
        </w:rPr>
        <w:t xml:space="preserve"> In order for organizations to attend to the potentially disparate impact of their grant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w:t>
      </w:r>
      <w:r w:rsidRPr="00AC34BE">
        <w:rPr>
          <w:rFonts w:cs="Arial"/>
          <w:szCs w:val="24"/>
        </w:rPr>
        <w:t>subpopulations</w:t>
      </w:r>
      <w:r>
        <w:rPr>
          <w:rFonts w:cs="Arial"/>
          <w:szCs w:val="24"/>
        </w:rPr>
        <w:t>. Subpopulations</w:t>
      </w:r>
      <w:r w:rsidRPr="00AC34BE">
        <w:rPr>
          <w:rFonts w:cs="Arial"/>
          <w:szCs w:val="24"/>
        </w:rPr>
        <w:t xml:space="preserve"> can be defined by the following factors:</w:t>
      </w:r>
    </w:p>
    <w:p w14:paraId="1C04491A" w14:textId="77777777" w:rsidR="00BB72F2" w:rsidRPr="00AC34BE" w:rsidRDefault="00BB72F2" w:rsidP="00162732">
      <w:pPr>
        <w:numPr>
          <w:ilvl w:val="0"/>
          <w:numId w:val="7"/>
        </w:numPr>
        <w:spacing w:after="200"/>
        <w:rPr>
          <w:rFonts w:cs="Arial"/>
          <w:szCs w:val="24"/>
        </w:rPr>
      </w:pPr>
      <w:r w:rsidRPr="00AC34BE">
        <w:rPr>
          <w:rFonts w:cs="Arial"/>
          <w:szCs w:val="24"/>
        </w:rPr>
        <w:t>By race</w:t>
      </w:r>
    </w:p>
    <w:p w14:paraId="6B75220A" w14:textId="77777777" w:rsidR="00BB72F2" w:rsidRPr="00AC34BE" w:rsidRDefault="00BB72F2" w:rsidP="00162732">
      <w:pPr>
        <w:numPr>
          <w:ilvl w:val="0"/>
          <w:numId w:val="7"/>
        </w:numPr>
        <w:spacing w:after="200"/>
        <w:rPr>
          <w:rFonts w:cs="Arial"/>
          <w:szCs w:val="24"/>
        </w:rPr>
      </w:pPr>
      <w:r w:rsidRPr="00AC34BE">
        <w:rPr>
          <w:rFonts w:cs="Arial"/>
          <w:szCs w:val="24"/>
        </w:rPr>
        <w:t>By ethnicity</w:t>
      </w:r>
    </w:p>
    <w:p w14:paraId="07A7D14C" w14:textId="77777777" w:rsidR="00BB72F2" w:rsidRPr="00AC34BE" w:rsidRDefault="00BB72F2" w:rsidP="00162732">
      <w:pPr>
        <w:numPr>
          <w:ilvl w:val="0"/>
          <w:numId w:val="7"/>
        </w:numPr>
        <w:spacing w:after="200"/>
        <w:rPr>
          <w:rFonts w:cs="Arial"/>
          <w:szCs w:val="24"/>
        </w:rPr>
      </w:pPr>
      <w:r w:rsidRPr="00AC34BE">
        <w:rPr>
          <w:rFonts w:cs="Arial"/>
          <w:szCs w:val="24"/>
        </w:rPr>
        <w:t>By gender (including transgender populations)</w:t>
      </w:r>
    </w:p>
    <w:p w14:paraId="4C15073B" w14:textId="77777777" w:rsidR="00BB72F2" w:rsidRDefault="00BB72F2" w:rsidP="00162732">
      <w:pPr>
        <w:numPr>
          <w:ilvl w:val="0"/>
          <w:numId w:val="7"/>
        </w:numPr>
        <w:spacing w:after="200"/>
        <w:rPr>
          <w:rFonts w:cs="Arial"/>
          <w:szCs w:val="24"/>
        </w:rPr>
      </w:pPr>
      <w:r w:rsidRPr="00AC34BE">
        <w:rPr>
          <w:rFonts w:cs="Arial"/>
          <w:szCs w:val="24"/>
        </w:rPr>
        <w:t>By sexual orientation (including lesbian, gay and bisexual populations)</w:t>
      </w:r>
    </w:p>
    <w:p w14:paraId="28505F8F" w14:textId="77777777" w:rsidR="00BB72F2" w:rsidRPr="00AC34BE" w:rsidRDefault="00BB72F2" w:rsidP="00162732">
      <w:pPr>
        <w:spacing w:after="200"/>
        <w:rPr>
          <w:rFonts w:cs="Arial"/>
          <w:szCs w:val="24"/>
        </w:rPr>
      </w:pPr>
      <w:r>
        <w:rPr>
          <w:rFonts w:cs="Arial"/>
          <w:szCs w:val="24"/>
        </w:rPr>
        <w:t>Access refers to which populations/subpopulations are being served/reached by the grant program; Use refers to what interventions/services are received by the various populations; and Outcomes refers to the outcome measures stipulated by the grant and examined across subpopulations.</w:t>
      </w:r>
    </w:p>
    <w:p w14:paraId="6644D428" w14:textId="77777777" w:rsidR="00BB72F2" w:rsidRPr="009021A6" w:rsidRDefault="00BB72F2" w:rsidP="00162732">
      <w:pPr>
        <w:rPr>
          <w:rFonts w:cs="Arial"/>
          <w:b/>
          <w:szCs w:val="24"/>
        </w:rPr>
      </w:pPr>
      <w:r w:rsidRPr="009021A6">
        <w:rPr>
          <w:rFonts w:cs="Arial"/>
          <w:b/>
          <w:szCs w:val="24"/>
        </w:rPr>
        <w:t xml:space="preserve">National Standards for Culturally and Linguistically Appropriate Services (CLAS) in Health and Health Care </w:t>
      </w:r>
    </w:p>
    <w:p w14:paraId="798BDF70" w14:textId="77777777" w:rsidR="00BB72F2" w:rsidRPr="00AC34BE" w:rsidRDefault="00BB72F2" w:rsidP="00BB72F2">
      <w:pPr>
        <w:rPr>
          <w:rFonts w:cs="Arial"/>
          <w:szCs w:val="24"/>
        </w:rPr>
      </w:pPr>
      <w:r w:rsidRPr="00AC34BE">
        <w:rPr>
          <w:rFonts w:cs="Arial"/>
          <w:szCs w:val="24"/>
        </w:rPr>
        <w:t xml:space="preserve">The ability to address the quality of care provided to subpopulations served within SAMHSA’s grant programs is enhanced by programmatic alignment with the federal </w:t>
      </w:r>
      <w:r w:rsidRPr="00DF21E2">
        <w:rPr>
          <w:rFonts w:cs="Arial"/>
          <w:szCs w:val="24"/>
        </w:rPr>
        <w:t xml:space="preserve">National Standards for Culturally and Linguistically Appropriate Services in Health and Health Care </w:t>
      </w:r>
      <w:r>
        <w:rPr>
          <w:rFonts w:cs="Arial"/>
          <w:szCs w:val="24"/>
        </w:rPr>
        <w:t>(CLAS S</w:t>
      </w:r>
      <w:r w:rsidRPr="00AC34BE">
        <w:rPr>
          <w:rFonts w:cs="Arial"/>
          <w:szCs w:val="24"/>
        </w:rPr>
        <w:t>tandards</w:t>
      </w:r>
      <w:r>
        <w:rPr>
          <w:rFonts w:cs="Arial"/>
          <w:szCs w:val="24"/>
        </w:rPr>
        <w:t>)</w:t>
      </w:r>
      <w:r w:rsidRPr="00AC34BE">
        <w:rPr>
          <w:rFonts w:cs="Arial"/>
          <w:szCs w:val="24"/>
        </w:rPr>
        <w:t>.</w:t>
      </w:r>
    </w:p>
    <w:p w14:paraId="0607D4E3" w14:textId="77777777" w:rsidR="00BB72F2" w:rsidRPr="00AC34BE" w:rsidRDefault="00BB72F2" w:rsidP="00BB72F2">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r>
        <w:rPr>
          <w:rFonts w:cs="Arial"/>
          <w:szCs w:val="24"/>
        </w:rPr>
        <w:t xml:space="preserve"> The CLAS Standards are grouped into a Principal Standard and three themes focused on 1) Governance and Leadership; 2) Communication and Language Assistance; and 3) Engagement, Continuous Improvement and Accountability. Widely embraced by States and health care systems, the National CLAS Standards are more recently being promoted in behavioral health care. </w:t>
      </w:r>
      <w:r w:rsidRPr="00AC34BE">
        <w:rPr>
          <w:rFonts w:cs="Arial"/>
          <w:szCs w:val="24"/>
        </w:rPr>
        <w:t xml:space="preserve">You can learn more about the CLAS mandates, guidelines, and recommendations at: </w:t>
      </w:r>
      <w:hyperlink r:id="rId39" w:history="1">
        <w:r w:rsidRPr="00AC34BE">
          <w:rPr>
            <w:rFonts w:cs="Arial"/>
            <w:color w:val="0000FF"/>
            <w:u w:val="single"/>
          </w:rPr>
          <w:t>http://www.ThinkCulturalHealth.hhs.gov</w:t>
        </w:r>
      </w:hyperlink>
      <w:r w:rsidRPr="00AC34BE">
        <w:rPr>
          <w:rFonts w:cs="Arial"/>
          <w:color w:val="0000FF"/>
          <w:u w:val="single"/>
        </w:rPr>
        <w:t>.</w:t>
      </w:r>
    </w:p>
    <w:p w14:paraId="757EAC0E" w14:textId="77777777" w:rsidR="00BB72F2" w:rsidRPr="00AC34BE" w:rsidRDefault="00BB72F2" w:rsidP="00BB72F2">
      <w:pPr>
        <w:rPr>
          <w:rFonts w:cs="Arial"/>
        </w:rPr>
      </w:pPr>
      <w:r w:rsidRPr="00AC34BE">
        <w:rPr>
          <w:rFonts w:cs="Arial"/>
        </w:rPr>
        <w:t xml:space="preserve">Examples of a Behavioral Health Disparity Impact Statement are available on the SAMHSA website at </w:t>
      </w:r>
      <w:bookmarkEnd w:id="230"/>
      <w:r w:rsidRPr="00AC34BE">
        <w:rPr>
          <w:rFonts w:cs="Arial"/>
        </w:rPr>
        <w:fldChar w:fldCharType="begin"/>
      </w:r>
      <w:r w:rsidRPr="00AC34BE">
        <w:rPr>
          <w:rFonts w:cs="Arial"/>
        </w:rPr>
        <w:instrText xml:space="preserve"> HYPERLINK "http://www.samhsa.gov/grants/grants-management/disparity-impact-statement" </w:instrText>
      </w:r>
      <w:r w:rsidRPr="00AC34BE">
        <w:rPr>
          <w:rFonts w:cs="Arial"/>
        </w:rPr>
      </w:r>
      <w:r w:rsidRPr="00AC34BE">
        <w:rPr>
          <w:rFonts w:cs="Arial"/>
        </w:rPr>
        <w:fldChar w:fldCharType="separate"/>
      </w:r>
      <w:r w:rsidRPr="00AC34BE">
        <w:rPr>
          <w:rFonts w:cs="Arial"/>
          <w:color w:val="0000FF"/>
          <w:u w:val="single"/>
        </w:rPr>
        <w:t>http://www.samhsa.gov/grants/grants-management/disparity-impact-statement</w:t>
      </w:r>
      <w:r w:rsidRPr="00AC34BE">
        <w:rPr>
          <w:rFonts w:cs="Arial"/>
        </w:rPr>
        <w:fldChar w:fldCharType="end"/>
      </w:r>
      <w:r w:rsidRPr="00AC34BE">
        <w:rPr>
          <w:rFonts w:cs="Arial"/>
        </w:rPr>
        <w:t>.</w:t>
      </w:r>
      <w:r>
        <w:rPr>
          <w:rFonts w:cs="Arial"/>
        </w:rPr>
        <w:t xml:space="preserve"> It is expected that the DIS will be approximately two pages in length.</w:t>
      </w:r>
    </w:p>
    <w:p w14:paraId="4296596D" w14:textId="142BA82F" w:rsidR="006F1CC8" w:rsidRDefault="006F1CC8" w:rsidP="00BB72F2">
      <w:pPr>
        <w:rPr>
          <w:rFonts w:cs="Arial"/>
        </w:rPr>
      </w:pPr>
      <w:r>
        <w:rPr>
          <w:rFonts w:cs="Arial"/>
        </w:rPr>
        <w:br w:type="page"/>
      </w:r>
    </w:p>
    <w:p w14:paraId="78642F01" w14:textId="026F4527" w:rsidR="00BB72F2" w:rsidRPr="00F5108C" w:rsidRDefault="00BB72F2" w:rsidP="00BB72F2">
      <w:pPr>
        <w:pStyle w:val="Heading1"/>
        <w:jc w:val="center"/>
      </w:pPr>
      <w:bookmarkStart w:id="231" w:name="_Appendix_I_–_1"/>
      <w:bookmarkStart w:id="232" w:name="_Toc453325331"/>
      <w:bookmarkStart w:id="233" w:name="_Toc453937192"/>
      <w:bookmarkStart w:id="234" w:name="_Toc454270675"/>
      <w:bookmarkStart w:id="235" w:name="_Toc465087568"/>
      <w:bookmarkStart w:id="236" w:name="_Toc485305473"/>
      <w:bookmarkStart w:id="237" w:name="_Toc485307253"/>
      <w:bookmarkStart w:id="238" w:name="_Toc489011348"/>
      <w:bookmarkStart w:id="239" w:name="_Toc56094613"/>
      <w:bookmarkStart w:id="240" w:name="_Toc170371766"/>
      <w:bookmarkEnd w:id="231"/>
      <w:r w:rsidRPr="00AC34BE">
        <w:t xml:space="preserve">Appendix </w:t>
      </w:r>
      <w:r w:rsidR="009063DC">
        <w:t>H</w:t>
      </w:r>
      <w:r w:rsidRPr="00AC34BE">
        <w:t xml:space="preserve"> – Standard Funding Restrictions</w:t>
      </w:r>
      <w:bookmarkEnd w:id="232"/>
      <w:bookmarkEnd w:id="233"/>
      <w:bookmarkEnd w:id="234"/>
      <w:bookmarkEnd w:id="235"/>
      <w:bookmarkEnd w:id="236"/>
      <w:bookmarkEnd w:id="237"/>
      <w:bookmarkEnd w:id="238"/>
      <w:bookmarkEnd w:id="239"/>
      <w:bookmarkEnd w:id="240"/>
    </w:p>
    <w:p w14:paraId="366C275C" w14:textId="097E6526" w:rsidR="00BB72F2" w:rsidRPr="00AE4F3B" w:rsidRDefault="00BB72F2" w:rsidP="00BB72F2">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 In Subpart E, c</w:t>
      </w:r>
      <w:r w:rsidRPr="00AE4F3B">
        <w:rPr>
          <w:rFonts w:cs="Arial"/>
        </w:rPr>
        <w:t>ost principles are described and allowable and unallowable expenditures for HHS recipients are delineated.</w:t>
      </w:r>
      <w:r w:rsidR="00F44962" w:rsidRPr="00AE4F3B">
        <w:rPr>
          <w:rFonts w:cs="Arial"/>
        </w:rPr>
        <w:t xml:space="preserve"> </w:t>
      </w:r>
      <w:r w:rsidRPr="00AE4F3B">
        <w:rPr>
          <w:rFonts w:cs="Arial"/>
        </w:rPr>
        <w:t xml:space="preserve">45 CFR Part 75 is available at </w:t>
      </w:r>
      <w:hyperlink r:id="rId40" w:history="1">
        <w:r w:rsidRPr="00AE4F3B">
          <w:rPr>
            <w:rFonts w:cs="Arial"/>
            <w:color w:val="0000FF"/>
            <w:u w:val="single"/>
          </w:rPr>
          <w:t>http://www.samhsa.gov/grants/grants-management/policies-regulations/requirements-principles</w:t>
        </w:r>
      </w:hyperlink>
      <w:r w:rsidRPr="00AE4F3B">
        <w:rPr>
          <w:rFonts w:cs="Arial"/>
        </w:rPr>
        <w:t>. Unless superseded by program statute or regulation, follow the cost principles in 45 CFR Part 75 and the standard funding restrictions below.</w:t>
      </w:r>
    </w:p>
    <w:p w14:paraId="6E2EC0C5" w14:textId="40B72216" w:rsidR="00BB72F2" w:rsidRPr="00AE4F3B" w:rsidRDefault="00BB72F2" w:rsidP="00BB72F2">
      <w:pPr>
        <w:rPr>
          <w:rFonts w:cs="Arial"/>
        </w:rPr>
      </w:pPr>
      <w:r w:rsidRPr="00AE4F3B">
        <w:rPr>
          <w:rFonts w:cs="Arial"/>
        </w:rPr>
        <w:t xml:space="preserve">You may also reference the SAMHSA site for grantee guidelines on financial management requirements at </w:t>
      </w:r>
      <w:hyperlink r:id="rId41" w:history="1">
        <w:r w:rsidRPr="00AE4F3B">
          <w:rPr>
            <w:rFonts w:cs="Arial"/>
            <w:color w:val="0000FF" w:themeColor="hyperlink"/>
            <w:u w:val="single"/>
          </w:rPr>
          <w:t>https://www.samhsa.gov/grants/grants-management/policies-regulations/financial-management-requirements</w:t>
        </w:r>
      </w:hyperlink>
      <w:r w:rsidRPr="00AE4F3B">
        <w:rPr>
          <w:rFonts w:cs="Arial"/>
        </w:rPr>
        <w:t>.</w:t>
      </w:r>
      <w:r w:rsidR="00F44962" w:rsidRPr="00AE4F3B">
        <w:rPr>
          <w:rFonts w:cs="Arial"/>
        </w:rPr>
        <w:t xml:space="preserve"> </w:t>
      </w:r>
    </w:p>
    <w:p w14:paraId="12A6494B" w14:textId="77777777" w:rsidR="00BB72F2" w:rsidRPr="00E0663B" w:rsidRDefault="00BB72F2" w:rsidP="00BB72F2">
      <w:r w:rsidRPr="00E0663B">
        <w:t>SAMHSA grant funds may not be used to:</w:t>
      </w:r>
    </w:p>
    <w:p w14:paraId="0F0DFA4C" w14:textId="77777777" w:rsidR="00CA2384" w:rsidRDefault="00BB72F2" w:rsidP="007C2A68">
      <w:pPr>
        <w:pStyle w:val="ListParagraph"/>
        <w:numPr>
          <w:ilvl w:val="0"/>
          <w:numId w:val="69"/>
        </w:numPr>
        <w:contextualSpacing w:val="0"/>
        <w:rPr>
          <w:rFonts w:cs="Arial"/>
          <w:color w:val="000000"/>
          <w:szCs w:val="24"/>
        </w:rPr>
      </w:pPr>
      <w:r>
        <w:rPr>
          <w:rFonts w:cs="Arial"/>
          <w:color w:val="000000"/>
          <w:szCs w:val="24"/>
        </w:rPr>
        <w:t>Directly or indirectly,</w:t>
      </w:r>
      <w:r w:rsidRPr="00F72CE8">
        <w:rPr>
          <w:rFonts w:cs="Arial"/>
          <w:color w:val="000000"/>
          <w:szCs w:val="24"/>
        </w:rPr>
        <w:t xml:space="preserve"> purchase, prescribe, or provide marijuana or treatment using marijuana. Treatment in this context includes the treatment of opioid use disorder. Grant funds also cannot be provided to any individual who or organization that provides or permits marijuana use for the purposes of treating substance use or mental disorders.</w:t>
      </w:r>
      <w:r w:rsidR="00F44962" w:rsidRPr="00F72CE8">
        <w:rPr>
          <w:rFonts w:cs="Arial"/>
          <w:color w:val="000000"/>
          <w:szCs w:val="24"/>
        </w:rPr>
        <w:t xml:space="preserve"> </w:t>
      </w:r>
      <w:r w:rsidRPr="00F72CE8">
        <w:rPr>
          <w:rFonts w:cs="Arial"/>
          <w:color w:val="000000"/>
          <w:szCs w:val="24"/>
        </w:rPr>
        <w:t>See, e.g., 45 C.F.R. § 75.300(a) (requiring HHS to “ensure that Federal funding is expended . . . in full accordance with U.S. statutory . . . requirements.”); 21 U.S.C. §§ 812(c)(10) and 841 (prohibiting the possession, manufacture, sale, purchase or distribution of marijuana). This prohibition does not apply to those providing such treatment in the context of clinical research permitted by the DEA and under an FDA-approved investigational new drug application where the article being evaluated is marijuana or a constituent thereof that is otherwise a banned controlled substance under federal law.</w:t>
      </w:r>
    </w:p>
    <w:p w14:paraId="360F97D7" w14:textId="77777777" w:rsidR="00CA2384" w:rsidRDefault="00BB72F2" w:rsidP="007C2A68">
      <w:pPr>
        <w:pStyle w:val="ListParagraph"/>
        <w:numPr>
          <w:ilvl w:val="0"/>
          <w:numId w:val="69"/>
        </w:numPr>
        <w:contextualSpacing w:val="0"/>
        <w:rPr>
          <w:rFonts w:cs="Arial"/>
          <w:color w:val="000000"/>
          <w:szCs w:val="24"/>
          <w:shd w:val="clear" w:color="auto" w:fill="FFFFFF"/>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p>
    <w:p w14:paraId="05752FBA" w14:textId="6C6D3ED0" w:rsidR="00BB72F2" w:rsidRDefault="00BB72F2" w:rsidP="007C2A68">
      <w:pPr>
        <w:pStyle w:val="ListParagraph"/>
        <w:numPr>
          <w:ilvl w:val="0"/>
          <w:numId w:val="69"/>
        </w:numPr>
        <w:contextualSpacing w:val="0"/>
      </w:pPr>
      <w:r w:rsidRPr="00DC5EC0">
        <w:t>Pay for the purchase or construction of any building or structure to house any part of the program.</w:t>
      </w:r>
      <w:r w:rsidR="00F44962" w:rsidRPr="00DC5EC0">
        <w:t xml:space="preserve"> </w:t>
      </w:r>
      <w:r w:rsidRPr="00DC5EC0">
        <w:t>(Applicants may request up to $75,000 for renovations and alterations of existing facilities, if necessary and appropriate to the project.)</w:t>
      </w:r>
    </w:p>
    <w:p w14:paraId="5EA5F142" w14:textId="09B44667" w:rsidR="007C2A68" w:rsidRDefault="00BB72F2" w:rsidP="007C2A68">
      <w:pPr>
        <w:pStyle w:val="ListParagraph"/>
        <w:numPr>
          <w:ilvl w:val="0"/>
          <w:numId w:val="69"/>
        </w:numPr>
        <w:contextualSpacing w:val="0"/>
      </w:pPr>
      <w:r w:rsidRPr="00AE4F3B">
        <w:t>Provide residential or outpatient treatment services when the facility has not yet been acquired, sited, approved, and met all requirements for human habitation and services provision. (Expansion or enhancement of existing residential services is permissible.)</w:t>
      </w:r>
      <w:r w:rsidR="007C2A68">
        <w:br w:type="page"/>
      </w:r>
    </w:p>
    <w:p w14:paraId="790993AD" w14:textId="075CAC25" w:rsidR="00BB72F2" w:rsidRDefault="00BB72F2" w:rsidP="00E40059">
      <w:pPr>
        <w:pStyle w:val="ListParagraph"/>
        <w:numPr>
          <w:ilvl w:val="0"/>
          <w:numId w:val="69"/>
        </w:numPr>
        <w:contextualSpacing w:val="0"/>
      </w:pPr>
      <w:r w:rsidRPr="00AE4F3B">
        <w:t>Provide inpatient treatment or hospital-based detoxification services.</w:t>
      </w:r>
      <w:r w:rsidR="00F44962" w:rsidRPr="00AE4F3B">
        <w:t xml:space="preserve"> </w:t>
      </w:r>
      <w:r w:rsidRPr="00AE4F3B">
        <w:t>Residential services are not considered to be inpatient or hospital-based services.</w:t>
      </w:r>
    </w:p>
    <w:p w14:paraId="03AEE807" w14:textId="77777777" w:rsidR="00BB72F2" w:rsidRDefault="00BB72F2" w:rsidP="00E40059">
      <w:pPr>
        <w:pStyle w:val="ListParagraph"/>
        <w:numPr>
          <w:ilvl w:val="0"/>
          <w:numId w:val="69"/>
        </w:numPr>
        <w:contextualSpacing w:val="0"/>
      </w:pPr>
      <w:r w:rsidRPr="00AE4F3B">
        <w:lastRenderedPageBreak/>
        <w:t xml:space="preserve">Make direct payments to individuals to enter treatment or continue to participate in prevention or treatment services. </w:t>
      </w:r>
    </w:p>
    <w:p w14:paraId="195BE025" w14:textId="0B2BA43B" w:rsidR="00BB72F2" w:rsidRDefault="00BB72F2" w:rsidP="00E40059">
      <w:pPr>
        <w:pStyle w:val="ListParagraph"/>
        <w:contextualSpacing w:val="0"/>
      </w:pPr>
      <w:r w:rsidRPr="00DC5EC0">
        <w:t>Note: A recipient or treatment or prevention provider may provide up to $30 non-cash incentive to individuals to participate in required data collection follow</w:t>
      </w:r>
      <w:r>
        <w:t>-</w:t>
      </w:r>
      <w:r w:rsidRPr="00DC5EC0">
        <w:t>up.</w:t>
      </w:r>
      <w:r w:rsidR="00F44962" w:rsidRPr="00DC5EC0">
        <w:t xml:space="preserve"> </w:t>
      </w:r>
      <w:r w:rsidRPr="00DC5EC0">
        <w:t>This amount may be paid for partic</w:t>
      </w:r>
      <w:r>
        <w:t>ipation in each required follow-</w:t>
      </w:r>
      <w:r w:rsidRPr="00DC5EC0">
        <w:t>up interview.</w:t>
      </w:r>
      <w:r w:rsidR="00F44962" w:rsidRPr="00DC5EC0">
        <w:t xml:space="preserve"> </w:t>
      </w:r>
    </w:p>
    <w:p w14:paraId="2CF931DA" w14:textId="77777777" w:rsidR="00CA2384" w:rsidRDefault="00BB72F2" w:rsidP="00E40059">
      <w:pPr>
        <w:pStyle w:val="ListParagraph"/>
        <w:numPr>
          <w:ilvl w:val="0"/>
          <w:numId w:val="69"/>
        </w:numPr>
        <w:contextualSpacing w:val="0"/>
      </w:pPr>
      <w:r w:rsidRPr="00DC5EC0">
        <w:t>Meals are generally unallowable unless they are an integral part of a conference grant or specifically stated as an allowable expense in the FOA.</w:t>
      </w:r>
      <w:r w:rsidR="00F44962" w:rsidRPr="00DC5EC0">
        <w:t xml:space="preserve"> </w:t>
      </w:r>
      <w:r w:rsidRPr="00DC5EC0">
        <w:t>Grant funds may be used for light snacks, not to exceed $3.00 per person</w:t>
      </w:r>
      <w:r>
        <w:t xml:space="preserve"> per day</w:t>
      </w:r>
      <w:r w:rsidRPr="00DC5EC0">
        <w:t>.</w:t>
      </w:r>
    </w:p>
    <w:p w14:paraId="47898137" w14:textId="77777777" w:rsidR="00CA2384" w:rsidRDefault="00BB72F2" w:rsidP="00E40059">
      <w:pPr>
        <w:pStyle w:val="ListParagraph"/>
        <w:numPr>
          <w:ilvl w:val="0"/>
          <w:numId w:val="69"/>
        </w:numPr>
        <w:contextualSpacing w:val="0"/>
      </w:pPr>
      <w:r w:rsidRPr="00E0663B">
        <w:t>Consolidated Appropriations Action, 2017 (Public Law 115-31) Division H, Section 520, notwithstanding any other provision of this Act, no funds appropriated in this Act shall be used</w:t>
      </w:r>
      <w:r w:rsidRPr="00DC5EC0">
        <w:t xml:space="preserve"> to purchase sterile needles or syringes for the hypodermic injection </w:t>
      </w:r>
      <w:r>
        <w:t>of any illegal drug. Provided, t</w:t>
      </w:r>
      <w:r w:rsidRPr="00DC5EC0">
        <w: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w:t>
      </w:r>
    </w:p>
    <w:p w14:paraId="05DF6D35" w14:textId="7489A228" w:rsidR="00E40059" w:rsidRDefault="00E40059" w:rsidP="00BB72F2">
      <w:bookmarkStart w:id="241" w:name="_Appendix_K_–_2"/>
      <w:bookmarkStart w:id="242" w:name="_Toc485305474"/>
      <w:bookmarkStart w:id="243" w:name="_Toc485307254"/>
      <w:bookmarkStart w:id="244" w:name="_Toc489011349"/>
      <w:bookmarkEnd w:id="241"/>
      <w:r>
        <w:br w:type="page"/>
      </w:r>
    </w:p>
    <w:p w14:paraId="676D3077" w14:textId="3B483DD3" w:rsidR="00BB72F2" w:rsidRPr="00D17CC1" w:rsidRDefault="00BB72F2" w:rsidP="00EC5743">
      <w:pPr>
        <w:pStyle w:val="Heading1"/>
        <w:spacing w:after="360"/>
        <w:jc w:val="center"/>
      </w:pPr>
      <w:bookmarkStart w:id="245" w:name="_Appendix_J_–"/>
      <w:bookmarkStart w:id="246" w:name="_Toc56094614"/>
      <w:bookmarkStart w:id="247" w:name="_Toc170371767"/>
      <w:bookmarkEnd w:id="245"/>
      <w:r w:rsidRPr="00D17CC1">
        <w:t xml:space="preserve">Appendix </w:t>
      </w:r>
      <w:r w:rsidR="009063DC">
        <w:t>I</w:t>
      </w:r>
      <w:r w:rsidRPr="00D17CC1">
        <w:t xml:space="preserve"> – Intergovernmental Review (E.O. 12372)</w:t>
      </w:r>
      <w:bookmarkEnd w:id="242"/>
      <w:bookmarkEnd w:id="243"/>
      <w:bookmarkEnd w:id="244"/>
      <w:r w:rsidRPr="00D17CC1">
        <w:t xml:space="preserve"> Re</w:t>
      </w:r>
      <w:r>
        <w:t>quirements</w:t>
      </w:r>
      <w:bookmarkEnd w:id="246"/>
      <w:bookmarkEnd w:id="247"/>
    </w:p>
    <w:p w14:paraId="62E9377F" w14:textId="7E0B2E14" w:rsidR="00BB72F2" w:rsidRPr="009021A6" w:rsidRDefault="00BB72F2" w:rsidP="00BB72F2">
      <w:pPr>
        <w:tabs>
          <w:tab w:val="left" w:pos="1008"/>
        </w:tabs>
        <w:rPr>
          <w:rFonts w:cs="Arial"/>
          <w:b/>
        </w:rPr>
      </w:pPr>
      <w:r w:rsidRPr="009021A6">
        <w:rPr>
          <w:rFonts w:cs="Arial"/>
          <w:b/>
        </w:rPr>
        <w:t>States with SPOCs</w:t>
      </w:r>
    </w:p>
    <w:p w14:paraId="2802DD0D" w14:textId="31C1C788" w:rsidR="00BB72F2" w:rsidRDefault="00BB72F2" w:rsidP="00BB72F2">
      <w:pPr>
        <w:tabs>
          <w:tab w:val="left" w:pos="1008"/>
        </w:tabs>
        <w:rPr>
          <w:rFonts w:cs="Arial"/>
        </w:rPr>
      </w:pPr>
      <w:r w:rsidRPr="00AC34BE">
        <w:rPr>
          <w:rFonts w:cs="Arial"/>
        </w:rPr>
        <w:t>All SAMHSA grant programs are covered under Executive Order (EO) 12372, as</w:t>
      </w:r>
      <w:r>
        <w:rPr>
          <w:rFonts w:cs="Arial"/>
        </w:rPr>
        <w:t xml:space="preserve"> </w:t>
      </w:r>
      <w:r w:rsidRPr="00AC34BE">
        <w:rPr>
          <w:rFonts w:cs="Arial"/>
        </w:rPr>
        <w:t xml:space="preserve">implemented through Department of Health and Human Services (DHHS)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w:t>
      </w:r>
      <w:r w:rsidR="00F44962" w:rsidRPr="00AC34BE">
        <w:rPr>
          <w:rFonts w:cs="Arial"/>
        </w:rPr>
        <w:t xml:space="preserve"> </w:t>
      </w:r>
      <w:r w:rsidRPr="00AC34BE">
        <w:rPr>
          <w:rFonts w:cs="Arial"/>
        </w:rPr>
        <w:t>Certain jurisdictions have elected to participate in the EO process and have established State Sin</w:t>
      </w:r>
      <w:r>
        <w:rPr>
          <w:rFonts w:cs="Arial"/>
        </w:rPr>
        <w:t>gle Points of Contact (SPOCs).</w:t>
      </w:r>
      <w:r w:rsidR="00F44962">
        <w:rPr>
          <w:rFonts w:cs="Arial"/>
        </w:rPr>
        <w:t xml:space="preserve"> </w:t>
      </w:r>
      <w:r>
        <w:rPr>
          <w:rFonts w:cs="Arial"/>
        </w:rPr>
        <w:t xml:space="preserve">Information on the SPOC for participating states can be found at: </w:t>
      </w:r>
      <w:hyperlink r:id="rId42" w:history="1">
        <w:r w:rsidRPr="00B14749">
          <w:rPr>
            <w:rStyle w:val="Hyperlink"/>
            <w:rFonts w:cs="Arial"/>
          </w:rPr>
          <w:t>https://www.whitehouse.gov/wp-content/uploads/2019/02/SPOC-February-2019.pdf</w:t>
        </w:r>
      </w:hyperlink>
    </w:p>
    <w:p w14:paraId="10E7145E" w14:textId="726723F7" w:rsidR="00BB72F2" w:rsidRPr="00AC34BE" w:rsidRDefault="00BB72F2" w:rsidP="00BB72F2">
      <w:pPr>
        <w:tabs>
          <w:tab w:val="left" w:pos="1008"/>
        </w:tabs>
        <w:rPr>
          <w:rFonts w:cs="Arial"/>
          <w:szCs w:val="24"/>
        </w:rPr>
      </w:pPr>
      <w:r w:rsidRPr="00AC34BE">
        <w:rPr>
          <w:rFonts w:cs="Arial"/>
          <w:szCs w:val="24"/>
        </w:rPr>
        <w:t>You do not need to do this if you are an American Indian/Alaska Native tribe or tribal organization.</w:t>
      </w:r>
      <w:r w:rsidR="00F44962" w:rsidRPr="00AC34BE">
        <w:rPr>
          <w:rFonts w:cs="Arial"/>
          <w:szCs w:val="24"/>
        </w:rPr>
        <w:t xml:space="preserve"> </w:t>
      </w:r>
      <w:r w:rsidRPr="00AC34BE">
        <w:rPr>
          <w:rFonts w:cs="Arial"/>
          <w:szCs w:val="24"/>
        </w:rPr>
        <w:t xml:space="preserve">If your state participates, contact your SPOC as early as possible to alert him/her to the prospective application(s) and to receive any necessary instructions </w:t>
      </w:r>
      <w:r>
        <w:rPr>
          <w:rFonts w:cs="Arial"/>
          <w:szCs w:val="24"/>
        </w:rPr>
        <w:t xml:space="preserve">on the state’s review process. </w:t>
      </w:r>
      <w:r w:rsidRPr="00AC34BE">
        <w:rPr>
          <w:rFonts w:cs="Arial"/>
          <w:szCs w:val="24"/>
        </w:rPr>
        <w:t>For proposed projects serving more than one state, you are advised to contact the SPOC of each affiliated state.</w:t>
      </w:r>
      <w:r w:rsidR="00F44962" w:rsidRPr="00AC34BE">
        <w:rPr>
          <w:rFonts w:cs="Arial"/>
          <w:szCs w:val="24"/>
        </w:rPr>
        <w:t xml:space="preserve"> </w:t>
      </w:r>
    </w:p>
    <w:p w14:paraId="0C05090F" w14:textId="5166DBFC" w:rsidR="00BB72F2" w:rsidRPr="00AC34BE" w:rsidRDefault="00BB72F2" w:rsidP="00BB72F2">
      <w:pPr>
        <w:tabs>
          <w:tab w:val="num" w:pos="900"/>
        </w:tabs>
        <w:rPr>
          <w:rFonts w:cs="Arial"/>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r w:rsidRPr="00AC34BE">
        <w:rPr>
          <w:rFonts w:cs="Arial"/>
          <w:szCs w:val="24"/>
        </w:rPr>
        <w:t>Director, Division of Grants Management, Office of Financial Resources, Substance Abuse and Mental Health Services Administration, Room 17E18, 5600 Fishers Lane, Rockville, MD 20857.</w:t>
      </w:r>
      <w:r w:rsidR="00F44962" w:rsidRPr="00AC34BE">
        <w:rPr>
          <w:rFonts w:cs="Arial"/>
          <w:szCs w:val="24"/>
        </w:rPr>
        <w:t xml:space="preserve"> </w:t>
      </w:r>
      <w:r w:rsidRPr="00AC34BE">
        <w:rPr>
          <w:rFonts w:cs="Arial"/>
          <w:szCs w:val="24"/>
        </w:rPr>
        <w:t xml:space="preserve">ATTN: SPOC – Funding Announcement No. </w:t>
      </w:r>
      <w:r w:rsidR="009063DC">
        <w:rPr>
          <w:rFonts w:cs="Arial"/>
          <w:szCs w:val="24"/>
        </w:rPr>
        <w:t>TI-21-00</w:t>
      </w:r>
      <w:r w:rsidR="00502BB6">
        <w:rPr>
          <w:rFonts w:cs="Arial"/>
          <w:szCs w:val="24"/>
        </w:rPr>
        <w:t>4</w:t>
      </w:r>
      <w:r w:rsidR="009063DC">
        <w:rPr>
          <w:rFonts w:cs="Arial"/>
          <w:szCs w:val="24"/>
        </w:rPr>
        <w:t>.</w:t>
      </w:r>
      <w:r w:rsidR="00F44962" w:rsidRPr="00AC34BE">
        <w:rPr>
          <w:rFonts w:cs="Arial"/>
          <w:szCs w:val="24"/>
        </w:rPr>
        <w:t xml:space="preserve"> </w:t>
      </w:r>
    </w:p>
    <w:p w14:paraId="38392CB0" w14:textId="77777777" w:rsidR="00BB72F2" w:rsidRPr="009021A6" w:rsidRDefault="00BB72F2" w:rsidP="00BB72F2">
      <w:pPr>
        <w:tabs>
          <w:tab w:val="left" w:pos="1008"/>
        </w:tabs>
        <w:rPr>
          <w:rFonts w:cs="Arial"/>
          <w:b/>
        </w:rPr>
      </w:pPr>
      <w:r w:rsidRPr="009021A6">
        <w:rPr>
          <w:rFonts w:cs="Arial"/>
          <w:b/>
        </w:rPr>
        <w:t>States without SPOCs</w:t>
      </w:r>
    </w:p>
    <w:p w14:paraId="413BFD75" w14:textId="77777777" w:rsidR="00EC5743" w:rsidRDefault="00BB72F2" w:rsidP="00BB72F2">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1"/>
      </w:r>
      <w:r w:rsidRPr="00AC34BE">
        <w:rPr>
          <w:rFonts w:cs="Arial"/>
        </w:rPr>
        <w:t xml:space="preserve"> to the head(s) of appropriate state and local health agencies in the area(s) to be affected no later than the application</w:t>
      </w:r>
      <w:r>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Pr>
          <w:rFonts w:cs="Arial"/>
        </w:rPr>
        <w:t xml:space="preserve">ns within their jurisdictions. </w:t>
      </w:r>
      <w:r w:rsidRPr="00AC34BE">
        <w:rPr>
          <w:rFonts w:cs="Arial"/>
        </w:rPr>
        <w:t xml:space="preserve">If you </w:t>
      </w:r>
      <w:r w:rsidR="00EC5743">
        <w:rPr>
          <w:rFonts w:cs="Arial"/>
        </w:rPr>
        <w:lastRenderedPageBreak/>
        <w:br w:type="page"/>
      </w:r>
    </w:p>
    <w:p w14:paraId="0474242C" w14:textId="514AE4E5" w:rsidR="00BB72F2" w:rsidRPr="00AC34BE" w:rsidRDefault="00BB72F2" w:rsidP="00BB72F2">
      <w:pPr>
        <w:tabs>
          <w:tab w:val="left" w:pos="1008"/>
        </w:tabs>
        <w:rPr>
          <w:rFonts w:cs="Arial"/>
        </w:rPr>
      </w:pPr>
      <w:r w:rsidRPr="00AC34BE">
        <w:rPr>
          <w:rFonts w:cs="Arial"/>
        </w:rPr>
        <w:t xml:space="preserve">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769C635A" w14:textId="77777777" w:rsidR="00BB72F2" w:rsidRPr="00AC34BE" w:rsidRDefault="00BB72F2" w:rsidP="00BB72F2">
      <w:pPr>
        <w:tabs>
          <w:tab w:val="left" w:pos="1008"/>
        </w:tabs>
        <w:rPr>
          <w:rFonts w:cs="Arial"/>
        </w:rPr>
      </w:pPr>
      <w:r w:rsidRPr="00AC34BE">
        <w:rPr>
          <w:rFonts w:cs="Arial"/>
        </w:rPr>
        <w:t>The PHSIS consists of the following information:</w:t>
      </w:r>
    </w:p>
    <w:p w14:paraId="689C7CD0" w14:textId="77777777" w:rsidR="00BB72F2" w:rsidRPr="00AC34BE" w:rsidRDefault="00BB72F2" w:rsidP="00545B4F">
      <w:pPr>
        <w:numPr>
          <w:ilvl w:val="0"/>
          <w:numId w:val="19"/>
        </w:numPr>
        <w:rPr>
          <w:rFonts w:cs="Arial"/>
          <w:szCs w:val="24"/>
        </w:rPr>
      </w:pPr>
      <w:r w:rsidRPr="00AC34BE">
        <w:rPr>
          <w:rFonts w:cs="Arial"/>
          <w:szCs w:val="24"/>
        </w:rPr>
        <w:t xml:space="preserve">A copy of the first page of the application (SF-424); and </w:t>
      </w:r>
    </w:p>
    <w:p w14:paraId="566D20FC" w14:textId="6A478237" w:rsidR="00BB72F2" w:rsidRPr="00AC34BE" w:rsidRDefault="00BB72F2" w:rsidP="00545B4F">
      <w:pPr>
        <w:numPr>
          <w:ilvl w:val="0"/>
          <w:numId w:val="19"/>
        </w:numPr>
        <w:rPr>
          <w:rFonts w:cs="Arial"/>
          <w:szCs w:val="24"/>
        </w:rPr>
      </w:pPr>
      <w:r w:rsidRPr="00AC34BE">
        <w:rPr>
          <w:rFonts w:cs="Arial"/>
          <w:szCs w:val="24"/>
        </w:rPr>
        <w:t>A summary of the project, no longer than one page in length that provides:</w:t>
      </w:r>
      <w:r w:rsidR="00F44962" w:rsidRPr="00AC34BE">
        <w:rPr>
          <w:rFonts w:cs="Arial"/>
          <w:szCs w:val="24"/>
        </w:rPr>
        <w:t xml:space="preserve"> </w:t>
      </w:r>
      <w:r w:rsidRPr="00AC34BE">
        <w:rPr>
          <w:rFonts w:cs="Arial"/>
          <w:szCs w:val="24"/>
        </w:rPr>
        <w:t>1) a description of the population to be served; 2) a summary of the services to be provided; and 3) a description of the coordination planned with appropriate state or local health agencies.</w:t>
      </w:r>
      <w:r w:rsidR="00F44962" w:rsidRPr="00AC34BE">
        <w:rPr>
          <w:rFonts w:cs="Arial"/>
          <w:szCs w:val="24"/>
        </w:rPr>
        <w:t xml:space="preserve"> </w:t>
      </w:r>
    </w:p>
    <w:p w14:paraId="33975331" w14:textId="0D048A17" w:rsidR="00BB72F2" w:rsidRPr="00AC34BE" w:rsidRDefault="00BB72F2" w:rsidP="00BB72F2">
      <w:pPr>
        <w:tabs>
          <w:tab w:val="left" w:pos="1008"/>
        </w:tabs>
        <w:rPr>
          <w:rFonts w:cs="Arial"/>
        </w:rPr>
      </w:pPr>
      <w:r w:rsidRPr="00AC34BE">
        <w:rPr>
          <w:rFonts w:cs="Arial"/>
        </w:rPr>
        <w:t>For SAMHSA grants, the appropriate state agencies are the Single State Agencies (SSAs) for subs</w:t>
      </w:r>
      <w:r>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43" w:history="1">
        <w:r w:rsidRPr="00AC34BE">
          <w:rPr>
            <w:rFonts w:cs="Arial"/>
            <w:color w:val="0000FF"/>
            <w:u w:val="single"/>
          </w:rPr>
          <w:t>http://www.samhsa.gov/grants/applying/forms-resources</w:t>
        </w:r>
      </w:hyperlink>
      <w:r>
        <w:rPr>
          <w:rFonts w:cs="Arial"/>
        </w:rPr>
        <w:t>.</w:t>
      </w:r>
      <w:r w:rsidRPr="00AC34BE">
        <w:rPr>
          <w:rFonts w:cs="Arial"/>
        </w:rPr>
        <w:t xml:space="preserve"> If the proposed project falls within the jurisdiction of more than one state, you should notify all representative SSAs.</w:t>
      </w:r>
      <w:r w:rsidR="00F44962" w:rsidRPr="00AC34BE">
        <w:rPr>
          <w:rFonts w:cs="Arial"/>
        </w:rPr>
        <w:t xml:space="preserve"> </w:t>
      </w:r>
    </w:p>
    <w:p w14:paraId="4F5F4B01" w14:textId="64A6274C" w:rsidR="00BB72F2" w:rsidRPr="00AC34BE" w:rsidRDefault="00BB72F2" w:rsidP="00BB72F2">
      <w:pPr>
        <w:tabs>
          <w:tab w:val="left" w:pos="1008"/>
        </w:tabs>
        <w:rPr>
          <w:rFonts w:cs="Arial"/>
        </w:rPr>
      </w:pPr>
      <w:r w:rsidRPr="00AC34BE">
        <w:rPr>
          <w:rFonts w:cs="Arial"/>
        </w:rPr>
        <w:t xml:space="preserve">Review the </w:t>
      </w:r>
      <w:r>
        <w:rPr>
          <w:rFonts w:cs="Arial"/>
        </w:rPr>
        <w:t>FOA</w:t>
      </w:r>
      <w:r w:rsidRPr="00AC34BE">
        <w:rPr>
          <w:rFonts w:cs="Arial"/>
        </w:rPr>
        <w:t>:</w:t>
      </w:r>
      <w:r w:rsidR="00F44962" w:rsidRPr="00AC34BE">
        <w:rPr>
          <w:rFonts w:cs="Arial"/>
        </w:rPr>
        <w:t xml:space="preserve"> </w:t>
      </w:r>
      <w:r w:rsidRPr="00AC34BE">
        <w:rPr>
          <w:rFonts w:cs="Arial"/>
        </w:rPr>
        <w:t>Section IV-1, carefully to determine if you must include an attachment with a copy of a letter transmitting the PHSIS to the SSA</w:t>
      </w:r>
      <w:r>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r>
        <w:rPr>
          <w:rFonts w:cs="Arial"/>
        </w:rPr>
        <w:t>Thomas Graves</w:t>
      </w:r>
      <w:r w:rsidRPr="00AC34BE">
        <w:rPr>
          <w:rFonts w:cs="Arial"/>
        </w:rPr>
        <w:t>, Director of Grant</w:t>
      </w:r>
      <w:r>
        <w:rPr>
          <w:rFonts w:cs="Arial"/>
        </w:rPr>
        <w:t>s Management</w:t>
      </w:r>
      <w:r w:rsidRPr="00AC34BE">
        <w:rPr>
          <w:rFonts w:cs="Arial"/>
        </w:rPr>
        <w:t>, Office of Financial Resources, Substance Abuse and Mental Health Services Administration, Room 17E</w:t>
      </w:r>
      <w:r>
        <w:rPr>
          <w:rFonts w:cs="Arial"/>
        </w:rPr>
        <w:t>2</w:t>
      </w:r>
      <w:r w:rsidRPr="00AC34BE">
        <w:rPr>
          <w:rFonts w:cs="Arial"/>
        </w:rPr>
        <w:t xml:space="preserve">0, 5600 Fishers Lane, Rockville, MD </w:t>
      </w:r>
      <w:r w:rsidRPr="00AC34BE">
        <w:rPr>
          <w:rFonts w:cs="Arial"/>
          <w:bCs/>
        </w:rPr>
        <w:t>20857</w:t>
      </w:r>
      <w:r w:rsidRPr="00AC34BE">
        <w:rPr>
          <w:rFonts w:cs="Arial"/>
        </w:rPr>
        <w:t>.</w:t>
      </w:r>
      <w:r w:rsidR="00F44962" w:rsidRPr="00AC34BE">
        <w:rPr>
          <w:rFonts w:cs="Arial"/>
        </w:rPr>
        <w:t xml:space="preserve"> </w:t>
      </w:r>
      <w:r w:rsidRPr="00AC34BE">
        <w:rPr>
          <w:rFonts w:cs="Arial"/>
        </w:rPr>
        <w:t>ATTN:</w:t>
      </w:r>
      <w:r w:rsidR="00F44962" w:rsidRPr="00AC34BE">
        <w:rPr>
          <w:rFonts w:cs="Arial"/>
        </w:rPr>
        <w:t xml:space="preserve"> </w:t>
      </w:r>
      <w:r w:rsidRPr="00AC34BE">
        <w:rPr>
          <w:rFonts w:cs="Arial"/>
        </w:rPr>
        <w:t>SSA – Funding Announcement No.</w:t>
      </w:r>
      <w:r w:rsidR="006A27A1">
        <w:rPr>
          <w:rFonts w:cs="Arial"/>
        </w:rPr>
        <w:t xml:space="preserve"> </w:t>
      </w:r>
      <w:r w:rsidR="009063DC">
        <w:rPr>
          <w:rFonts w:cs="Arial"/>
        </w:rPr>
        <w:t>TI-21-00</w:t>
      </w:r>
      <w:r w:rsidR="00502BB6">
        <w:rPr>
          <w:rFonts w:cs="Arial"/>
        </w:rPr>
        <w:t>4</w:t>
      </w:r>
      <w:r w:rsidRPr="00AC34BE">
        <w:rPr>
          <w:rFonts w:cs="Arial"/>
          <w:szCs w:val="24"/>
        </w:rPr>
        <w:t>.</w:t>
      </w:r>
      <w:r w:rsidR="00F44962" w:rsidRPr="00AC34BE">
        <w:rPr>
          <w:rFonts w:cs="Arial"/>
          <w:szCs w:val="24"/>
        </w:rPr>
        <w:t xml:space="preserve"> </w:t>
      </w:r>
    </w:p>
    <w:p w14:paraId="15CD34CA" w14:textId="77777777" w:rsidR="00BB72F2" w:rsidRPr="00AC34BE" w:rsidRDefault="00BB72F2" w:rsidP="00BB72F2">
      <w:pPr>
        <w:tabs>
          <w:tab w:val="left" w:pos="1008"/>
        </w:tabs>
        <w:rPr>
          <w:rFonts w:cs="Arial"/>
          <w:szCs w:val="24"/>
        </w:rPr>
      </w:pPr>
      <w:r w:rsidRPr="00AC34BE">
        <w:rPr>
          <w:rFonts w:cs="Arial"/>
        </w:rPr>
        <w:t>In addition, a</w:t>
      </w:r>
      <w:r w:rsidRPr="00AC34BE">
        <w:rPr>
          <w:rFonts w:cs="Arial"/>
          <w:szCs w:val="24"/>
        </w:rPr>
        <w:t>pplicants may request that the SSA send them</w:t>
      </w:r>
      <w:r>
        <w:rPr>
          <w:rFonts w:cs="Arial"/>
          <w:szCs w:val="24"/>
        </w:rPr>
        <w:t xml:space="preserve"> a copy of any state comments. </w:t>
      </w:r>
      <w:r w:rsidRPr="00AC34BE">
        <w:rPr>
          <w:rFonts w:cs="Arial"/>
          <w:szCs w:val="24"/>
        </w:rPr>
        <w:t>The applicant must notify the SSA within 30 days of receipt of an award.</w:t>
      </w:r>
    </w:p>
    <w:p w14:paraId="34063319" w14:textId="5BAED437" w:rsidR="001D3A26" w:rsidRDefault="001D3A26" w:rsidP="001D3A26">
      <w:pPr>
        <w:tabs>
          <w:tab w:val="left" w:pos="1008"/>
        </w:tabs>
        <w:rPr>
          <w:rFonts w:cs="Arial"/>
          <w:b/>
          <w:bCs/>
          <w:kern w:val="32"/>
          <w:sz w:val="32"/>
          <w:szCs w:val="32"/>
        </w:rPr>
      </w:pPr>
      <w:r>
        <w:rPr>
          <w:rFonts w:cs="Arial"/>
          <w:b/>
          <w:bCs/>
          <w:kern w:val="32"/>
          <w:sz w:val="32"/>
          <w:szCs w:val="32"/>
        </w:rPr>
        <w:br w:type="page"/>
      </w:r>
    </w:p>
    <w:p w14:paraId="60EA8B4B" w14:textId="07CF3188" w:rsidR="00BB72F2" w:rsidRPr="00AC34BE" w:rsidRDefault="00BB72F2" w:rsidP="00417809">
      <w:pPr>
        <w:pStyle w:val="Heading1"/>
        <w:spacing w:after="360"/>
        <w:jc w:val="center"/>
      </w:pPr>
      <w:bookmarkStart w:id="248" w:name="_Toc485307255"/>
      <w:bookmarkStart w:id="249" w:name="_Toc489011350"/>
      <w:bookmarkStart w:id="250" w:name="_Toc56094615"/>
      <w:bookmarkStart w:id="251" w:name="_Toc170371768"/>
      <w:r w:rsidRPr="00AC34BE">
        <w:t xml:space="preserve">Appendix </w:t>
      </w:r>
      <w:r w:rsidR="009063DC">
        <w:t>J</w:t>
      </w:r>
      <w:r w:rsidRPr="00AC34BE">
        <w:t xml:space="preserve"> – Administrative and National Policy</w:t>
      </w:r>
      <w:bookmarkStart w:id="252" w:name="_Toc485307010"/>
      <w:bookmarkStart w:id="253" w:name="_Toc485307256"/>
      <w:bookmarkStart w:id="254" w:name="_Toc485366604"/>
      <w:bookmarkStart w:id="255" w:name="_Toc487708589"/>
      <w:bookmarkStart w:id="256" w:name="_Toc489011351"/>
      <w:bookmarkEnd w:id="248"/>
      <w:bookmarkEnd w:id="249"/>
      <w:r>
        <w:t xml:space="preserve"> </w:t>
      </w:r>
      <w:r w:rsidRPr="00AC34BE">
        <w:t>Requirements</w:t>
      </w:r>
      <w:bookmarkEnd w:id="250"/>
      <w:bookmarkEnd w:id="252"/>
      <w:bookmarkEnd w:id="253"/>
      <w:bookmarkEnd w:id="254"/>
      <w:bookmarkEnd w:id="255"/>
      <w:bookmarkEnd w:id="256"/>
      <w:bookmarkEnd w:id="251"/>
    </w:p>
    <w:p w14:paraId="3FBE1AC5" w14:textId="77777777" w:rsidR="00CA2384" w:rsidRDefault="00BB72F2" w:rsidP="00B148E0">
      <w:pPr>
        <w:spacing w:after="0"/>
        <w:rPr>
          <w:rFonts w:cs="Arial"/>
          <w:szCs w:val="24"/>
        </w:rPr>
      </w:pPr>
      <w:r w:rsidRPr="00AC34BE">
        <w:rPr>
          <w:rFonts w:cs="Arial"/>
          <w:szCs w:val="24"/>
        </w:rPr>
        <w:t>If your application is funded, you must comply with all terms and conditions of the NoA.</w:t>
      </w:r>
      <w:r w:rsidR="00F44962" w:rsidRPr="00AC34BE">
        <w:rPr>
          <w:rFonts w:cs="Arial"/>
          <w:szCs w:val="24"/>
        </w:rPr>
        <w:t xml:space="preserve"> </w:t>
      </w:r>
      <w:r w:rsidRPr="00AC34BE">
        <w:rPr>
          <w:rFonts w:cs="Arial"/>
          <w:szCs w:val="24"/>
        </w:rPr>
        <w:t>SAMHSA’s standard terms and conditions are available on the SAMHSA website</w:t>
      </w:r>
      <w:r>
        <w:rPr>
          <w:rFonts w:cs="Arial"/>
          <w:szCs w:val="24"/>
        </w:rPr>
        <w:t>.</w:t>
      </w:r>
    </w:p>
    <w:p w14:paraId="510927DD" w14:textId="77777777" w:rsidR="00CA2384" w:rsidRDefault="00BB72F2" w:rsidP="00417809">
      <w:pPr>
        <w:tabs>
          <w:tab w:val="num" w:pos="1080"/>
        </w:tabs>
        <w:spacing w:before="240"/>
        <w:rPr>
          <w:rFonts w:cs="Arial"/>
          <w:b/>
          <w:szCs w:val="24"/>
        </w:rPr>
      </w:pPr>
      <w:r w:rsidRPr="00AC34BE">
        <w:rPr>
          <w:rFonts w:cs="Arial"/>
          <w:b/>
          <w:szCs w:val="24"/>
        </w:rPr>
        <w:t>HHS Grants Policy Statement (GPS)</w:t>
      </w:r>
    </w:p>
    <w:p w14:paraId="55EE018E" w14:textId="4698051E" w:rsidR="00BB72F2" w:rsidRPr="00AC34BE" w:rsidRDefault="00BB72F2" w:rsidP="00BB72F2">
      <w:pPr>
        <w:rPr>
          <w:rFonts w:cs="Arial"/>
          <w:szCs w:val="24"/>
        </w:rPr>
      </w:pPr>
      <w:r w:rsidRPr="00AC34BE">
        <w:rPr>
          <w:rFonts w:cs="Arial"/>
          <w:szCs w:val="24"/>
        </w:rPr>
        <w:t>If your application is funded, you are subject to the requirements of the HHS Grants Policy Statement (GPS) that are applicable based on recipi</w:t>
      </w:r>
      <w:r>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44" w:history="1">
        <w:r w:rsidRPr="00AC34BE">
          <w:rPr>
            <w:rFonts w:cs="Arial"/>
            <w:color w:val="0000FF"/>
            <w:szCs w:val="24"/>
            <w:u w:val="single"/>
          </w:rPr>
          <w:t>http://www.samhsa.gov/grants/grants-management/policies-regulations/hhs-grants-policy-statement</w:t>
        </w:r>
      </w:hyperlink>
      <w:r>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14:paraId="26BE829F" w14:textId="3B67BB59" w:rsidR="00BB72F2" w:rsidRPr="00AC34BE" w:rsidRDefault="00BB72F2" w:rsidP="00031315">
      <w:pPr>
        <w:tabs>
          <w:tab w:val="num" w:pos="1080"/>
        </w:tabs>
        <w:ind w:left="360" w:hanging="360"/>
        <w:rPr>
          <w:rFonts w:cs="Arial"/>
          <w:b/>
          <w:szCs w:val="24"/>
        </w:rPr>
      </w:pPr>
      <w:r w:rsidRPr="00AC34BE">
        <w:rPr>
          <w:rFonts w:cs="Arial"/>
          <w:b/>
          <w:szCs w:val="24"/>
        </w:rPr>
        <w:t>HHS Grant Regulations</w:t>
      </w:r>
    </w:p>
    <w:p w14:paraId="75A5E606" w14:textId="77777777" w:rsidR="00BB72F2" w:rsidRPr="00AC34BE" w:rsidRDefault="00BB72F2" w:rsidP="00BB72F2">
      <w:pPr>
        <w:rPr>
          <w:rFonts w:cs="Arial"/>
          <w:szCs w:val="24"/>
        </w:rPr>
      </w:pPr>
      <w:r w:rsidRPr="00AC34BE">
        <w:rPr>
          <w:rFonts w:cs="Arial"/>
          <w:szCs w:val="24"/>
        </w:rPr>
        <w:t>If your application is funded, you must also comply with the administrative requireme</w:t>
      </w:r>
      <w:r>
        <w:rPr>
          <w:rFonts w:cs="Arial"/>
          <w:szCs w:val="24"/>
        </w:rPr>
        <w:t>nts outlined in 45 CFR Part 75.</w:t>
      </w:r>
      <w:r w:rsidRPr="00AC34BE">
        <w:rPr>
          <w:rFonts w:cs="Arial"/>
          <w:szCs w:val="24"/>
        </w:rPr>
        <w:t xml:space="preserve"> For more information see the SAMHSA website at </w:t>
      </w:r>
      <w:hyperlink r:id="rId45" w:history="1">
        <w:r w:rsidRPr="00AC34BE">
          <w:rPr>
            <w:rFonts w:cs="Arial"/>
            <w:color w:val="0000FF"/>
            <w:szCs w:val="24"/>
            <w:u w:val="single"/>
          </w:rPr>
          <w:t>http://www.samhsa.gov/grants/grants-management/policies-regulations/requirements-principles</w:t>
        </w:r>
      </w:hyperlink>
      <w:r w:rsidRPr="00AC34BE">
        <w:rPr>
          <w:rFonts w:cs="Arial"/>
          <w:szCs w:val="24"/>
        </w:rPr>
        <w:t>.</w:t>
      </w:r>
    </w:p>
    <w:p w14:paraId="78767354" w14:textId="33D2DCA7" w:rsidR="00BB72F2" w:rsidRPr="00AC34BE" w:rsidRDefault="00BB72F2" w:rsidP="00031315">
      <w:pPr>
        <w:tabs>
          <w:tab w:val="num" w:pos="1080"/>
        </w:tabs>
        <w:ind w:left="360" w:hanging="360"/>
        <w:rPr>
          <w:rFonts w:cs="Arial"/>
          <w:b/>
          <w:szCs w:val="24"/>
        </w:rPr>
      </w:pPr>
      <w:r w:rsidRPr="00AC34BE">
        <w:rPr>
          <w:rFonts w:cs="Arial"/>
          <w:b/>
          <w:szCs w:val="24"/>
        </w:rPr>
        <w:t>Additional Terms and Conditions</w:t>
      </w:r>
    </w:p>
    <w:p w14:paraId="73336728" w14:textId="77777777" w:rsidR="00BB72F2" w:rsidRPr="00AC34BE" w:rsidRDefault="00BB72F2" w:rsidP="00BB72F2">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Pr>
          <w:rFonts w:cs="Arial"/>
          <w:szCs w:val="24"/>
        </w:rPr>
        <w:t xml:space="preserve">with you prior to grant award. </w:t>
      </w:r>
      <w:r w:rsidRPr="00AC34BE">
        <w:rPr>
          <w:rFonts w:cs="Arial"/>
          <w:szCs w:val="24"/>
        </w:rPr>
        <w:t>These may include, for example:</w:t>
      </w:r>
    </w:p>
    <w:p w14:paraId="16095D4C" w14:textId="047D2921" w:rsidR="00BB72F2" w:rsidRPr="00C91112" w:rsidRDefault="00BB72F2" w:rsidP="00417809">
      <w:pPr>
        <w:numPr>
          <w:ilvl w:val="0"/>
          <w:numId w:val="22"/>
        </w:numPr>
        <w:rPr>
          <w:rFonts w:cs="Arial"/>
          <w:szCs w:val="24"/>
        </w:rPr>
      </w:pPr>
      <w:r w:rsidRPr="00AC34BE">
        <w:rPr>
          <w:rFonts w:cs="Arial"/>
          <w:szCs w:val="24"/>
        </w:rPr>
        <w:t>actions required to be in compliance with confidentiality and participant</w:t>
      </w:r>
      <w:r w:rsidR="00F44962" w:rsidRPr="00AC34BE">
        <w:rPr>
          <w:rFonts w:cs="Arial"/>
          <w:szCs w:val="24"/>
        </w:rPr>
        <w:t xml:space="preserve"> </w:t>
      </w:r>
      <w:r w:rsidRPr="00C91112">
        <w:rPr>
          <w:rFonts w:cs="Arial"/>
          <w:szCs w:val="24"/>
        </w:rPr>
        <w:t>protection/human subjects requirements;</w:t>
      </w:r>
    </w:p>
    <w:p w14:paraId="004CF884" w14:textId="77777777" w:rsidR="00BB72F2" w:rsidRPr="00AC34BE" w:rsidRDefault="00BB72F2" w:rsidP="00417809">
      <w:pPr>
        <w:numPr>
          <w:ilvl w:val="0"/>
          <w:numId w:val="22"/>
        </w:numPr>
        <w:rPr>
          <w:rFonts w:cs="Arial"/>
          <w:szCs w:val="24"/>
        </w:rPr>
      </w:pPr>
      <w:r w:rsidRPr="00AC34BE">
        <w:rPr>
          <w:rFonts w:cs="Arial"/>
          <w:szCs w:val="24"/>
        </w:rPr>
        <w:t>requirements relating to additional data collection and reporting;</w:t>
      </w:r>
    </w:p>
    <w:p w14:paraId="23E69381" w14:textId="77777777" w:rsidR="00BB72F2" w:rsidRDefault="00BB72F2" w:rsidP="00417809">
      <w:pPr>
        <w:numPr>
          <w:ilvl w:val="0"/>
          <w:numId w:val="22"/>
        </w:numPr>
        <w:rPr>
          <w:rFonts w:cs="Arial"/>
          <w:szCs w:val="24"/>
        </w:rPr>
      </w:pPr>
      <w:r w:rsidRPr="00AC34BE">
        <w:rPr>
          <w:rFonts w:cs="Arial"/>
          <w:szCs w:val="24"/>
        </w:rPr>
        <w:t xml:space="preserve">requirements relating to participation in a cross-site evaluation; </w:t>
      </w:r>
    </w:p>
    <w:p w14:paraId="5FB59481" w14:textId="77777777" w:rsidR="00BB72F2" w:rsidRPr="00C91112" w:rsidRDefault="00BB72F2" w:rsidP="00417809">
      <w:pPr>
        <w:numPr>
          <w:ilvl w:val="0"/>
          <w:numId w:val="22"/>
        </w:numPr>
        <w:rPr>
          <w:rFonts w:cs="Arial"/>
          <w:szCs w:val="24"/>
        </w:rPr>
      </w:pPr>
      <w:r w:rsidRPr="00C91112">
        <w:rPr>
          <w:rFonts w:cs="Arial"/>
          <w:szCs w:val="24"/>
        </w:rPr>
        <w:t>requirements to address problems identified in review of the application; or revised budget and narrative justification.</w:t>
      </w:r>
    </w:p>
    <w:p w14:paraId="5DFA441F" w14:textId="2FC1D865" w:rsidR="00BB72F2" w:rsidRPr="00AC34BE" w:rsidRDefault="00BB72F2" w:rsidP="00031315">
      <w:pPr>
        <w:tabs>
          <w:tab w:val="num" w:pos="1080"/>
        </w:tabs>
        <w:ind w:left="360" w:hanging="360"/>
        <w:rPr>
          <w:rFonts w:cs="Arial"/>
          <w:b/>
          <w:szCs w:val="24"/>
        </w:rPr>
      </w:pPr>
      <w:r w:rsidRPr="00AC34BE">
        <w:rPr>
          <w:rFonts w:cs="Arial"/>
          <w:b/>
          <w:szCs w:val="24"/>
        </w:rPr>
        <w:t>Performance Goals and Objectives</w:t>
      </w:r>
    </w:p>
    <w:p w14:paraId="4ADC0BB5" w14:textId="77777777" w:rsidR="00031315" w:rsidRDefault="00BB72F2" w:rsidP="00BB72F2">
      <w:pPr>
        <w:rPr>
          <w:rFonts w:cs="Arial"/>
          <w:szCs w:val="24"/>
        </w:rPr>
      </w:pPr>
      <w:r w:rsidRPr="00AC34BE">
        <w:rPr>
          <w:rFonts w:cs="Arial"/>
          <w:szCs w:val="24"/>
        </w:rPr>
        <w:t>If your application is funded, you will be held accountable for the information provided in the application relating to performanc</w:t>
      </w:r>
      <w:r>
        <w:rPr>
          <w:rFonts w:cs="Arial"/>
          <w:szCs w:val="24"/>
        </w:rPr>
        <w:t xml:space="preserve">e targets. </w:t>
      </w:r>
      <w:r w:rsidRPr="00AC34BE">
        <w:rPr>
          <w:rFonts w:cs="Arial"/>
          <w:szCs w:val="24"/>
        </w:rPr>
        <w:t xml:space="preserve">SAMHSA program officials will consider your progress in meeting goals and objectives, as well as your failures and strategies </w:t>
      </w:r>
      <w:r w:rsidR="00031315">
        <w:rPr>
          <w:rFonts w:cs="Arial"/>
          <w:szCs w:val="24"/>
        </w:rPr>
        <w:br w:type="page"/>
      </w:r>
    </w:p>
    <w:p w14:paraId="65142FE0" w14:textId="16515FFC" w:rsidR="00BB72F2" w:rsidRPr="00AC34BE" w:rsidRDefault="00BB72F2" w:rsidP="00BB72F2">
      <w:pPr>
        <w:rPr>
          <w:rFonts w:cs="Arial"/>
          <w:szCs w:val="24"/>
        </w:rPr>
      </w:pPr>
      <w:r w:rsidRPr="00AC34BE">
        <w:rPr>
          <w:rFonts w:cs="Arial"/>
          <w:szCs w:val="24"/>
        </w:rPr>
        <w:t>for overcoming them, when making an annual recommendation to continue the grant and the amount of any continuation awa</w:t>
      </w:r>
      <w:r>
        <w:rPr>
          <w:rFonts w:cs="Arial"/>
          <w:szCs w:val="24"/>
        </w:rPr>
        <w:t xml:space="preserve">rd. </w:t>
      </w:r>
      <w:r w:rsidRPr="00AC34BE">
        <w:rPr>
          <w:rFonts w:cs="Arial"/>
          <w:szCs w:val="24"/>
        </w:rPr>
        <w:t>Failure to meet stated goals and objectives may result in suspension or termination of the grant award, or in reduction or withholding of continuation awards.</w:t>
      </w:r>
    </w:p>
    <w:p w14:paraId="527DA3AD" w14:textId="0B2643AD" w:rsidR="00BB72F2" w:rsidRDefault="00BB72F2" w:rsidP="00787A71">
      <w:pPr>
        <w:tabs>
          <w:tab w:val="num" w:pos="1080"/>
        </w:tabs>
        <w:ind w:left="360" w:hanging="360"/>
        <w:rPr>
          <w:rFonts w:cs="Arial"/>
          <w:b/>
          <w:szCs w:val="24"/>
        </w:rPr>
      </w:pPr>
      <w:r w:rsidRPr="00AC34BE">
        <w:rPr>
          <w:rFonts w:cs="Arial"/>
          <w:b/>
          <w:szCs w:val="24"/>
        </w:rPr>
        <w:lastRenderedPageBreak/>
        <w:t>Accessibility Provisions for All Grant Application Packages and Funding Opportunity Announcements</w:t>
      </w:r>
    </w:p>
    <w:p w14:paraId="38FD14FD" w14:textId="499CDBD2" w:rsidR="00BB72F2" w:rsidRPr="000B0597" w:rsidRDefault="00BB72F2" w:rsidP="00BB72F2">
      <w:pPr>
        <w:rPr>
          <w:rFonts w:eastAsia="Calibri" w:cs="Arial"/>
          <w:szCs w:val="24"/>
        </w:rPr>
      </w:pPr>
      <w:r w:rsidRPr="00FE7D65">
        <w:rPr>
          <w:rFonts w:eastAsia="Calibri" w:cs="Arial"/>
          <w:szCs w:val="24"/>
        </w:rPr>
        <w:t>Recipients of federal financial assistance (FFA) from HHS must administer their programs in compliance with federal civil rights laws that prohibit discrimination on the basis of race, color, national origin, disability, age and, in some circumstances, religion, conscience, and sex. This includes ensuring programs are accessible to persons with limited English proficiency. The HHS Office for Civil Rights provides guidance on complying with civil rights laws enforced by HHS.</w:t>
      </w:r>
      <w:r w:rsidR="00F44962" w:rsidRPr="00FE7D65">
        <w:rPr>
          <w:rFonts w:eastAsia="Calibri" w:cs="Arial"/>
          <w:szCs w:val="24"/>
        </w:rPr>
        <w:t xml:space="preserve"> </w:t>
      </w:r>
      <w:r>
        <w:rPr>
          <w:rFonts w:eastAsia="Calibri" w:cs="Arial"/>
          <w:szCs w:val="24"/>
        </w:rPr>
        <w:t>See</w:t>
      </w:r>
      <w:r w:rsidRPr="000B0597">
        <w:rPr>
          <w:rFonts w:eastAsia="Calibri" w:cs="Arial"/>
          <w:szCs w:val="24"/>
        </w:rPr>
        <w:t xml:space="preserve"> </w:t>
      </w:r>
      <w:hyperlink r:id="rId46" w:history="1">
        <w:r w:rsidRPr="00787A71">
          <w:rPr>
            <w:rFonts w:eastAsia="Calibri" w:cs="Arial"/>
            <w:color w:val="0000FF"/>
            <w:szCs w:val="24"/>
            <w:u w:val="single"/>
          </w:rPr>
          <w:t>https://www.hhs.gov/civil-rights/for-providers/provider-obligations/index.html</w:t>
        </w:r>
      </w:hyperlink>
      <w:r w:rsidRPr="000B0597">
        <w:rPr>
          <w:rFonts w:eastAsia="Calibri" w:cs="Arial"/>
          <w:szCs w:val="24"/>
        </w:rPr>
        <w:t xml:space="preserve"> and </w:t>
      </w:r>
      <w:hyperlink r:id="rId47" w:history="1">
        <w:r w:rsidRPr="00787A71">
          <w:rPr>
            <w:rFonts w:eastAsia="Calibri" w:cs="Arial"/>
            <w:color w:val="0000FF"/>
            <w:szCs w:val="24"/>
            <w:u w:val="single"/>
          </w:rPr>
          <w:t>http://www.hhs.gov/ocr/civilrights/understanding/section1557/index.html</w:t>
        </w:r>
      </w:hyperlink>
      <w:r w:rsidRPr="000B0597">
        <w:rPr>
          <w:rFonts w:eastAsia="Calibri" w:cs="Arial"/>
          <w:szCs w:val="24"/>
        </w:rPr>
        <w:t>.</w:t>
      </w:r>
    </w:p>
    <w:p w14:paraId="601B1263" w14:textId="1856DD23" w:rsidR="00BB72F2" w:rsidRPr="000B0597" w:rsidRDefault="00BB72F2" w:rsidP="00EF4B20">
      <w:pPr>
        <w:pStyle w:val="ListParagraph"/>
        <w:numPr>
          <w:ilvl w:val="0"/>
          <w:numId w:val="94"/>
        </w:numPr>
        <w:spacing w:before="100" w:beforeAutospacing="1" w:line="259" w:lineRule="auto"/>
        <w:ind w:left="936"/>
        <w:contextualSpacing w:val="0"/>
        <w:rPr>
          <w:rFonts w:eastAsia="Calibri" w:cs="Arial"/>
          <w:szCs w:val="24"/>
        </w:rPr>
      </w:pPr>
      <w:r w:rsidRPr="000B0597">
        <w:rPr>
          <w:rFonts w:eastAsia="Calibri" w:cs="Arial"/>
          <w:szCs w:val="24"/>
        </w:rPr>
        <w:t xml:space="preserve">Recipients of FFA must ensure that their programs are accessible to persons with limited English proficiency. HHS provides guidance to recipients of FFA on meeting their legal obligation to take reasonable steps to provide meaningful access to their programs by persons with limited English proficiency.  </w:t>
      </w:r>
      <w:r>
        <w:rPr>
          <w:rFonts w:eastAsia="Calibri" w:cs="Arial"/>
          <w:szCs w:val="24"/>
        </w:rPr>
        <w:t>S</w:t>
      </w:r>
      <w:r w:rsidRPr="000B0597">
        <w:rPr>
          <w:rFonts w:eastAsia="Calibri" w:cs="Arial"/>
          <w:szCs w:val="24"/>
        </w:rPr>
        <w:t xml:space="preserve">ee </w:t>
      </w:r>
      <w:hyperlink r:id="rId48" w:history="1">
        <w:r w:rsidRPr="002203F6">
          <w:rPr>
            <w:rFonts w:eastAsia="Calibri" w:cs="Arial"/>
            <w:color w:val="0000FF"/>
            <w:szCs w:val="24"/>
            <w:u w:val="single"/>
          </w:rPr>
          <w:t>https://www.hhs.gov/civil-rights/for-individuals/special-topics/limited-english-proficiency/fact-sheet-guidance/index.html</w:t>
        </w:r>
      </w:hyperlink>
      <w:r w:rsidRPr="000B0597">
        <w:rPr>
          <w:rFonts w:eastAsia="Calibri" w:cs="Arial"/>
          <w:szCs w:val="24"/>
        </w:rPr>
        <w:t xml:space="preserve"> and </w:t>
      </w:r>
      <w:hyperlink r:id="rId49" w:history="1">
        <w:r w:rsidRPr="002203F6">
          <w:rPr>
            <w:rFonts w:eastAsia="Calibri" w:cs="Arial"/>
            <w:color w:val="0000FF"/>
            <w:szCs w:val="24"/>
            <w:u w:val="single"/>
          </w:rPr>
          <w:t>https://www.lep.gov</w:t>
        </w:r>
      </w:hyperlink>
      <w:r w:rsidRPr="000B0597">
        <w:rPr>
          <w:rFonts w:eastAsia="Calibri" w:cs="Arial"/>
          <w:szCs w:val="24"/>
        </w:rPr>
        <w:t>.</w:t>
      </w:r>
      <w:r w:rsidR="00F44962" w:rsidRPr="000B0597">
        <w:rPr>
          <w:rFonts w:eastAsia="Calibri" w:cs="Arial"/>
          <w:szCs w:val="24"/>
        </w:rPr>
        <w:t xml:space="preserve"> </w:t>
      </w:r>
      <w:r w:rsidRPr="000B0597">
        <w:rPr>
          <w:rFonts w:eastAsia="Calibri" w:cs="Arial"/>
          <w:szCs w:val="24"/>
        </w:rPr>
        <w:t xml:space="preserve">For further guidance on providing culturally and linguistically appropriate services, recipients should review the National Standards for Culturally and Linguistically Appropriate Services in Health and Health Care at </w:t>
      </w:r>
      <w:hyperlink r:id="rId50" w:history="1">
        <w:r w:rsidRPr="000B0597">
          <w:rPr>
            <w:rStyle w:val="Hyperlink"/>
            <w:rFonts w:eastAsia="Calibri" w:cs="Arial"/>
            <w:szCs w:val="24"/>
          </w:rPr>
          <w:t>https://minorityhealth.hhs.gov/omh/browse.aspx?lvl=2&amp;lvlid=53</w:t>
        </w:r>
      </w:hyperlink>
      <w:r w:rsidRPr="000B0597">
        <w:rPr>
          <w:rFonts w:eastAsia="Calibri" w:cs="Arial"/>
          <w:szCs w:val="24"/>
        </w:rPr>
        <w:t xml:space="preserve">. </w:t>
      </w:r>
    </w:p>
    <w:p w14:paraId="099D5010" w14:textId="77777777" w:rsidR="00BB72F2" w:rsidRPr="000B0597" w:rsidRDefault="00BB72F2" w:rsidP="00EF4B20">
      <w:pPr>
        <w:pStyle w:val="ListParagraph"/>
        <w:numPr>
          <w:ilvl w:val="0"/>
          <w:numId w:val="94"/>
        </w:numPr>
        <w:spacing w:before="100" w:beforeAutospacing="1"/>
        <w:ind w:left="936"/>
        <w:contextualSpacing w:val="0"/>
        <w:rPr>
          <w:rFonts w:eastAsia="Calibri" w:cs="Arial"/>
          <w:color w:val="000000"/>
          <w:szCs w:val="24"/>
        </w:rPr>
      </w:pPr>
      <w:r w:rsidRPr="000B0597">
        <w:rPr>
          <w:rFonts w:eastAsia="Calibri" w:cs="Arial"/>
          <w:szCs w:val="24"/>
        </w:rPr>
        <w:t xml:space="preserve">Recipients of FFA also have specific legal obligations for serving qualified individuals with disabilities. </w:t>
      </w:r>
      <w:r>
        <w:rPr>
          <w:rFonts w:eastAsia="Calibri" w:cs="Arial"/>
          <w:szCs w:val="24"/>
        </w:rPr>
        <w:t>S</w:t>
      </w:r>
      <w:r w:rsidRPr="000B0597">
        <w:rPr>
          <w:rFonts w:eastAsia="Calibri" w:cs="Arial"/>
          <w:szCs w:val="24"/>
        </w:rPr>
        <w:t xml:space="preserve">ee </w:t>
      </w:r>
      <w:hyperlink r:id="rId51" w:history="1">
        <w:r w:rsidRPr="002203F6">
          <w:rPr>
            <w:rFonts w:eastAsia="Calibri" w:cs="Arial"/>
            <w:color w:val="0000FF"/>
            <w:szCs w:val="24"/>
            <w:u w:val="single"/>
          </w:rPr>
          <w:t>http://www.hhs.gov/ocr/civilrights/understanding/disability/index.html</w:t>
        </w:r>
      </w:hyperlink>
      <w:r w:rsidRPr="000B0597">
        <w:rPr>
          <w:rFonts w:eastAsia="Calibri" w:cs="Arial"/>
          <w:color w:val="000000"/>
          <w:szCs w:val="24"/>
        </w:rPr>
        <w:t>.</w:t>
      </w:r>
    </w:p>
    <w:p w14:paraId="73151F18" w14:textId="77777777" w:rsidR="00BB72F2" w:rsidRDefault="00BB72F2" w:rsidP="00EF4B20">
      <w:pPr>
        <w:pStyle w:val="ListParagraph"/>
        <w:numPr>
          <w:ilvl w:val="0"/>
          <w:numId w:val="94"/>
        </w:numPr>
        <w:spacing w:before="100" w:beforeAutospacing="1"/>
        <w:ind w:left="936"/>
        <w:contextualSpacing w:val="0"/>
        <w:rPr>
          <w:rFonts w:eastAsia="Calibri" w:cs="Arial"/>
          <w:color w:val="000000"/>
          <w:szCs w:val="24"/>
        </w:rPr>
      </w:pPr>
      <w:r w:rsidRPr="000B0597">
        <w:rPr>
          <w:rFonts w:eastAsia="Calibri" w:cs="Arial"/>
          <w:color w:val="000000"/>
          <w:szCs w:val="24"/>
        </w:rPr>
        <w:t xml:space="preserve">HHS funded health and education programs must be administered in an environment free of sexual harassment.  </w:t>
      </w:r>
      <w:r>
        <w:rPr>
          <w:rFonts w:eastAsia="Calibri" w:cs="Arial"/>
          <w:color w:val="000000"/>
          <w:szCs w:val="24"/>
        </w:rPr>
        <w:t>S</w:t>
      </w:r>
      <w:r w:rsidRPr="000B0597">
        <w:rPr>
          <w:rFonts w:eastAsia="Calibri" w:cs="Arial"/>
          <w:color w:val="000000"/>
          <w:szCs w:val="24"/>
        </w:rPr>
        <w:t>ee</w:t>
      </w:r>
      <w:r w:rsidRPr="002203F6">
        <w:rPr>
          <w:rFonts w:eastAsia="Calibri" w:cs="Arial"/>
          <w:color w:val="0000FF"/>
          <w:szCs w:val="24"/>
        </w:rPr>
        <w:t xml:space="preserve"> </w:t>
      </w:r>
      <w:hyperlink r:id="rId52" w:history="1">
        <w:r w:rsidRPr="002203F6">
          <w:rPr>
            <w:rFonts w:eastAsia="Calibri" w:cs="Arial"/>
            <w:color w:val="0000FF"/>
            <w:szCs w:val="24"/>
            <w:u w:val="single"/>
          </w:rPr>
          <w:t>https://www.hhs.gov/civil-rights/for-individuals/sex-discrimination/index.html</w:t>
        </w:r>
      </w:hyperlink>
      <w:r w:rsidRPr="000B0597">
        <w:rPr>
          <w:rFonts w:eastAsia="Calibri" w:cs="Arial"/>
          <w:color w:val="000000"/>
          <w:szCs w:val="24"/>
        </w:rPr>
        <w:t>;</w:t>
      </w:r>
      <w:r w:rsidRPr="000B0597">
        <w:rPr>
          <w:rFonts w:eastAsia="Calibri" w:cs="Arial"/>
          <w:szCs w:val="24"/>
        </w:rPr>
        <w:t xml:space="preserve"> </w:t>
      </w:r>
      <w:hyperlink r:id="rId53" w:history="1">
        <w:r w:rsidRPr="00005327">
          <w:rPr>
            <w:rStyle w:val="Hyperlink"/>
            <w:rFonts w:eastAsia="Calibri" w:cs="Arial"/>
            <w:szCs w:val="24"/>
          </w:rPr>
          <w:t>https://www2.ed.gov/about/offices/list/ocr/docs/shguide.html</w:t>
        </w:r>
      </w:hyperlink>
      <w:r w:rsidRPr="000B0597">
        <w:rPr>
          <w:rFonts w:eastAsia="Calibri" w:cs="Arial"/>
          <w:color w:val="000000"/>
          <w:szCs w:val="24"/>
          <w:u w:val="single"/>
        </w:rPr>
        <w:t>;</w:t>
      </w:r>
      <w:r w:rsidRPr="000B0597">
        <w:rPr>
          <w:rFonts w:eastAsia="Calibri" w:cs="Arial"/>
          <w:color w:val="000000"/>
          <w:szCs w:val="24"/>
        </w:rPr>
        <w:t xml:space="preserve"> and</w:t>
      </w:r>
    </w:p>
    <w:p w14:paraId="0C56DF25" w14:textId="77777777" w:rsidR="00BB72F2" w:rsidRPr="000B0597" w:rsidRDefault="00CE1B43" w:rsidP="00EF4B20">
      <w:pPr>
        <w:pStyle w:val="ListParagraph"/>
        <w:spacing w:before="100" w:beforeAutospacing="1"/>
        <w:ind w:left="936"/>
        <w:contextualSpacing w:val="0"/>
        <w:rPr>
          <w:rFonts w:eastAsia="Calibri" w:cs="Arial"/>
          <w:color w:val="000000"/>
          <w:szCs w:val="24"/>
        </w:rPr>
      </w:pPr>
      <w:hyperlink r:id="rId54" w:history="1">
        <w:r w:rsidR="00BB72F2" w:rsidRPr="00005327">
          <w:rPr>
            <w:color w:val="0000FF"/>
            <w:u w:val="single"/>
          </w:rPr>
          <w:t>https://www.ocrsm.umd.edu/files/Sexual-Harassment-Fact-Sheet.pdf</w:t>
        </w:r>
      </w:hyperlink>
      <w:r w:rsidR="00BB72F2">
        <w:t>.</w:t>
      </w:r>
    </w:p>
    <w:p w14:paraId="5E938B46" w14:textId="77777777" w:rsidR="00996FED" w:rsidRDefault="00BB72F2" w:rsidP="00996FED">
      <w:pPr>
        <w:pStyle w:val="ListParagraph"/>
        <w:numPr>
          <w:ilvl w:val="0"/>
          <w:numId w:val="94"/>
        </w:numPr>
        <w:spacing w:before="100" w:beforeAutospacing="1"/>
        <w:ind w:left="936"/>
        <w:contextualSpacing w:val="0"/>
        <w:rPr>
          <w:rFonts w:eastAsia="Calibri" w:cs="Arial"/>
          <w:szCs w:val="24"/>
        </w:rPr>
      </w:pPr>
      <w:r w:rsidRPr="000B0597">
        <w:rPr>
          <w:rFonts w:eastAsia="Calibri" w:cs="Arial"/>
          <w:szCs w:val="24"/>
        </w:rPr>
        <w:t xml:space="preserve">Recipients of FFA must also administer their programs in compliance with applicable federal religious nondiscrimination laws and applicable federal conscience protection and associated anti-discrimination laws. Collectively, these laws prohibit exclusion, adverse treatment, coercion, or other </w:t>
      </w:r>
      <w:r w:rsidR="00996FED">
        <w:rPr>
          <w:rFonts w:eastAsia="Calibri" w:cs="Arial"/>
          <w:szCs w:val="24"/>
        </w:rPr>
        <w:br w:type="page"/>
      </w:r>
    </w:p>
    <w:p w14:paraId="7BBB58FE" w14:textId="034A906E" w:rsidR="00BB72F2" w:rsidRPr="000B0597" w:rsidRDefault="00BB72F2" w:rsidP="00996FED">
      <w:pPr>
        <w:pStyle w:val="ListParagraph"/>
        <w:spacing w:before="100" w:beforeAutospacing="1"/>
        <w:ind w:left="936"/>
        <w:contextualSpacing w:val="0"/>
        <w:rPr>
          <w:rFonts w:eastAsia="Calibri" w:cs="Arial"/>
          <w:color w:val="000000"/>
          <w:szCs w:val="24"/>
        </w:rPr>
      </w:pPr>
      <w:r w:rsidRPr="000B0597">
        <w:rPr>
          <w:rFonts w:eastAsia="Calibri" w:cs="Arial"/>
          <w:szCs w:val="24"/>
        </w:rPr>
        <w:t xml:space="preserve">discrimination against persons or entities on the basis of their consciences, religious beliefs, or moral convictions. </w:t>
      </w:r>
      <w:r>
        <w:rPr>
          <w:rFonts w:eastAsia="Calibri" w:cs="Arial"/>
          <w:szCs w:val="24"/>
        </w:rPr>
        <w:t>S</w:t>
      </w:r>
      <w:r w:rsidRPr="000B0597">
        <w:rPr>
          <w:rFonts w:eastAsia="Calibri" w:cs="Arial"/>
          <w:szCs w:val="24"/>
        </w:rPr>
        <w:t xml:space="preserve">ee </w:t>
      </w:r>
      <w:hyperlink r:id="rId55" w:history="1">
        <w:r w:rsidRPr="00341501">
          <w:rPr>
            <w:rFonts w:eastAsia="Calibri" w:cs="Arial"/>
            <w:color w:val="0000FF"/>
            <w:szCs w:val="24"/>
            <w:u w:val="single"/>
          </w:rPr>
          <w:t>https://www.hhs.gov/conscience/conscience-protections/index.html</w:t>
        </w:r>
      </w:hyperlink>
      <w:r w:rsidRPr="000B0597">
        <w:rPr>
          <w:rFonts w:eastAsia="Calibri" w:cs="Arial"/>
          <w:szCs w:val="24"/>
        </w:rPr>
        <w:t xml:space="preserve"> and </w:t>
      </w:r>
      <w:hyperlink r:id="rId56" w:history="1">
        <w:r w:rsidRPr="00341501">
          <w:rPr>
            <w:rFonts w:eastAsia="Calibri" w:cs="Arial"/>
            <w:color w:val="0000FF"/>
            <w:szCs w:val="24"/>
            <w:u w:val="single"/>
          </w:rPr>
          <w:t>https://www.hhs.gov/conscience/religious-freedom/index.html</w:t>
        </w:r>
      </w:hyperlink>
      <w:r w:rsidRPr="000B0597">
        <w:rPr>
          <w:rFonts w:eastAsia="Calibri" w:cs="Arial"/>
          <w:szCs w:val="24"/>
        </w:rPr>
        <w:t>.</w:t>
      </w:r>
    </w:p>
    <w:p w14:paraId="5D51FE36" w14:textId="5C4EF749" w:rsidR="00BB72F2" w:rsidRPr="00FE7D65" w:rsidRDefault="00BB72F2" w:rsidP="00BB72F2">
      <w:pPr>
        <w:rPr>
          <w:rFonts w:eastAsia="Calibri" w:cs="Arial"/>
          <w:szCs w:val="24"/>
        </w:rPr>
      </w:pPr>
      <w:r>
        <w:rPr>
          <w:rFonts w:eastAsia="Calibri" w:cs="Arial"/>
          <w:szCs w:val="24"/>
        </w:rPr>
        <w:t>C</w:t>
      </w:r>
      <w:r w:rsidRPr="000B0597">
        <w:rPr>
          <w:rFonts w:eastAsia="Calibri" w:cs="Arial"/>
          <w:szCs w:val="24"/>
        </w:rPr>
        <w:t xml:space="preserve">ontact the HHS Office for Civil Rights for more information about obligations and prohibitions under federal civil rights laws at </w:t>
      </w:r>
      <w:hyperlink r:id="rId57" w:history="1">
        <w:r w:rsidRPr="00816F9E">
          <w:rPr>
            <w:rFonts w:eastAsia="Calibri" w:cs="Arial"/>
            <w:color w:val="0000FF"/>
            <w:szCs w:val="24"/>
            <w:u w:val="single"/>
          </w:rPr>
          <w:t>https://www.hhs.gov/ocr/about-us/contact-us/index.html</w:t>
        </w:r>
      </w:hyperlink>
      <w:r w:rsidRPr="000B0597">
        <w:rPr>
          <w:rFonts w:eastAsia="Calibri" w:cs="Arial"/>
          <w:szCs w:val="24"/>
        </w:rPr>
        <w:t xml:space="preserve"> or call 1-800-368-1019 or TDD 1-800-537-</w:t>
      </w:r>
      <w:r w:rsidRPr="00FE7D65">
        <w:rPr>
          <w:rFonts w:eastAsia="Calibri" w:cs="Arial"/>
          <w:szCs w:val="24"/>
        </w:rPr>
        <w:t>7697.</w:t>
      </w:r>
    </w:p>
    <w:p w14:paraId="0CAA9DFD" w14:textId="77777777" w:rsidR="00BB72F2" w:rsidRPr="00AC34BE" w:rsidRDefault="00BB72F2" w:rsidP="00BB72F2">
      <w:pPr>
        <w:rPr>
          <w:rFonts w:cs="Arial"/>
          <w:b/>
          <w:szCs w:val="24"/>
        </w:rPr>
      </w:pPr>
      <w:r w:rsidRPr="00AC34BE">
        <w:rPr>
          <w:rFonts w:cs="Arial"/>
          <w:b/>
          <w:szCs w:val="24"/>
        </w:rPr>
        <w:lastRenderedPageBreak/>
        <w:t>Cultural and Linguistic Competence</w:t>
      </w:r>
    </w:p>
    <w:p w14:paraId="087BAF28" w14:textId="77777777" w:rsidR="00BB72F2" w:rsidRPr="00AC34BE" w:rsidRDefault="00BB72F2" w:rsidP="00BB72F2">
      <w:pPr>
        <w:rPr>
          <w:rFonts w:cs="Arial"/>
          <w:szCs w:val="24"/>
        </w:rPr>
      </w:pPr>
      <w:r w:rsidRPr="00AC34BE">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w:t>
      </w:r>
      <w:r>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14:paraId="0BFB4682" w14:textId="48AF6380" w:rsidR="00BB72F2" w:rsidRPr="00AC34BE" w:rsidRDefault="00BB72F2" w:rsidP="00BB72F2">
      <w:pPr>
        <w:rPr>
          <w:rFonts w:cs="Arial"/>
          <w:szCs w:val="24"/>
        </w:rPr>
      </w:pPr>
      <w:r w:rsidRPr="00AC34BE">
        <w:rPr>
          <w:rFonts w:cs="Arial"/>
          <w:szCs w:val="24"/>
        </w:rPr>
        <w:t>If your application is funded, you must ensure access to quality health care for all.</w:t>
      </w:r>
      <w:r w:rsidR="00F44962" w:rsidRPr="00AC34BE">
        <w:rPr>
          <w:rFonts w:cs="Arial"/>
          <w:szCs w:val="24"/>
        </w:rPr>
        <w:t xml:space="preserve"> </w:t>
      </w:r>
      <w:r w:rsidRPr="00AC34BE">
        <w:rPr>
          <w:rFonts w:cs="Arial"/>
          <w:szCs w:val="24"/>
        </w:rPr>
        <w:t>Quality care means access to services, information, and materials delivered by trained providers in a manner that factor in the language needs, health literacy, culture, and divers</w:t>
      </w:r>
      <w:r>
        <w:rPr>
          <w:rFonts w:cs="Arial"/>
          <w:szCs w:val="24"/>
        </w:rPr>
        <w:t xml:space="preserve">ity of the populations served. </w:t>
      </w:r>
      <w:r w:rsidRPr="00AC34BE">
        <w:rPr>
          <w:rFonts w:cs="Arial"/>
          <w:szCs w:val="24"/>
        </w:rPr>
        <w:t>Quality also means that data collection instruments used should adhere to culturally and linguistically</w:t>
      </w:r>
      <w:r>
        <w:rPr>
          <w:rFonts w:cs="Arial"/>
          <w:szCs w:val="24"/>
        </w:rPr>
        <w:t xml:space="preserve"> appropriate norms. </w:t>
      </w:r>
      <w:r w:rsidRPr="00AC34BE">
        <w:rPr>
          <w:rFonts w:cs="Arial"/>
          <w:szCs w:val="24"/>
        </w:rPr>
        <w:t xml:space="preserve">For additional information and guidance, refer to the National Standards for Culturally and Linguistically Appropriate Services (CLAS) published by the U.S. Department of Health and Human Services at </w:t>
      </w:r>
      <w:hyperlink r:id="rId58" w:history="1">
        <w:r w:rsidRPr="00AC34BE">
          <w:rPr>
            <w:rFonts w:cs="Arial"/>
            <w:color w:val="0000FF"/>
            <w:szCs w:val="24"/>
            <w:u w:val="single"/>
          </w:rPr>
          <w:t>https://www.thinkculturalhealth.hhs.gov/</w:t>
        </w:r>
      </w:hyperlink>
      <w:r>
        <w:rPr>
          <w:rFonts w:cs="Arial"/>
          <w:szCs w:val="24"/>
        </w:rPr>
        <w:t xml:space="preserve">. </w:t>
      </w:r>
      <w:r w:rsidRPr="00AC34BE">
        <w:rPr>
          <w:rFonts w:cs="Arial"/>
          <w:szCs w:val="24"/>
        </w:rPr>
        <w:t xml:space="preserve">Additional cultural/linguistic competency and health literacy tools, and resources are available online at </w:t>
      </w:r>
      <w:hyperlink r:id="rId59" w:history="1">
        <w:r w:rsidRPr="00232EFD">
          <w:rPr>
            <w:rStyle w:val="Hyperlink"/>
            <w:rFonts w:cs="Arial"/>
            <w:szCs w:val="24"/>
          </w:rPr>
          <w:t>https://www.samhsa.gov/sites/default/files/20190620-samhsa-strategic-prevention-framework-guide.pdf</w:t>
        </w:r>
      </w:hyperlink>
      <w:r>
        <w:rPr>
          <w:rFonts w:cs="Arial"/>
          <w:szCs w:val="24"/>
        </w:rPr>
        <w:t>.</w:t>
      </w:r>
    </w:p>
    <w:p w14:paraId="41CCACD0" w14:textId="77777777" w:rsidR="00BB72F2" w:rsidRPr="00AC34BE" w:rsidRDefault="00BB72F2" w:rsidP="00BB72F2">
      <w:pPr>
        <w:rPr>
          <w:rFonts w:cs="Arial"/>
          <w:b/>
          <w:szCs w:val="24"/>
        </w:rPr>
      </w:pPr>
      <w:r w:rsidRPr="00AC34BE">
        <w:rPr>
          <w:rFonts w:cs="Arial"/>
          <w:b/>
          <w:szCs w:val="24"/>
        </w:rPr>
        <w:t>Acknowledgement of Federal Funding</w:t>
      </w:r>
    </w:p>
    <w:p w14:paraId="640E7B41" w14:textId="77777777" w:rsidR="00BB72F2" w:rsidRPr="00AC34BE" w:rsidRDefault="00BB72F2" w:rsidP="00BB72F2">
      <w:pPr>
        <w:rPr>
          <w:rFonts w:cs="Arial"/>
          <w:szCs w:val="24"/>
        </w:rPr>
      </w:pPr>
      <w:r w:rsidRPr="00AC34BE">
        <w:rPr>
          <w:rFonts w:cs="Arial"/>
          <w:szCs w:val="24"/>
        </w:rPr>
        <w:t xml:space="preserve">As required by HHS appropriations acts, all HHS recipients must acknowledge Federal funding when issuing statements, press releases, requests for proposals, bid invitations, and other documents describing projects or programs funded in whole </w:t>
      </w:r>
      <w:r>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p>
    <w:p w14:paraId="1A9B68B2" w14:textId="35DF488D" w:rsidR="00BB72F2" w:rsidRPr="00AC34BE" w:rsidRDefault="00BB72F2" w:rsidP="00526F81">
      <w:pPr>
        <w:tabs>
          <w:tab w:val="num" w:pos="1080"/>
        </w:tabs>
        <w:ind w:left="360" w:hanging="360"/>
        <w:rPr>
          <w:rFonts w:cs="Arial"/>
          <w:b/>
          <w:szCs w:val="24"/>
        </w:rPr>
      </w:pPr>
      <w:r w:rsidRPr="00AC34BE">
        <w:rPr>
          <w:rFonts w:cs="Arial"/>
          <w:b/>
          <w:szCs w:val="24"/>
        </w:rPr>
        <w:t>Supplement Not Supplant</w:t>
      </w:r>
    </w:p>
    <w:p w14:paraId="570C46B6" w14:textId="390217E8" w:rsidR="00526F81" w:rsidRDefault="00BB72F2" w:rsidP="00BB72F2">
      <w:pPr>
        <w:rPr>
          <w:rFonts w:cs="Arial"/>
          <w:szCs w:val="24"/>
        </w:rPr>
      </w:pPr>
      <w:r w:rsidRPr="00AC34BE">
        <w:rPr>
          <w:rFonts w:cs="Arial"/>
          <w:szCs w:val="24"/>
        </w:rPr>
        <w:t>Grant funds may be used to s</w:t>
      </w:r>
      <w:r>
        <w:rPr>
          <w:rFonts w:cs="Arial"/>
          <w:szCs w:val="24"/>
        </w:rPr>
        <w:t xml:space="preserve">upplement existing activities. </w:t>
      </w:r>
      <w:r w:rsidRPr="00AC34BE">
        <w:rPr>
          <w:rFonts w:cs="Arial"/>
          <w:szCs w:val="24"/>
        </w:rPr>
        <w:t>Grant funds may not be used to supplant current f</w:t>
      </w:r>
      <w:r>
        <w:rPr>
          <w:rFonts w:cs="Arial"/>
          <w:szCs w:val="24"/>
        </w:rPr>
        <w:t xml:space="preserve">unding of existing activities. </w:t>
      </w:r>
      <w:r w:rsidRPr="00AC34BE">
        <w:rPr>
          <w:rFonts w:cs="Arial"/>
          <w:szCs w:val="24"/>
        </w:rPr>
        <w:t xml:space="preserve">“Supplant” is defined as replacing funding of a recipient’s existing program with funds from a federal grant. </w:t>
      </w:r>
      <w:r w:rsidR="00526F81">
        <w:rPr>
          <w:rFonts w:cs="Arial"/>
          <w:szCs w:val="24"/>
        </w:rPr>
        <w:br w:type="page"/>
      </w:r>
    </w:p>
    <w:p w14:paraId="0D0189FD" w14:textId="2406D9D3" w:rsidR="00BB72F2" w:rsidRPr="00AC34BE" w:rsidRDefault="00BB72F2" w:rsidP="00526F81">
      <w:pPr>
        <w:tabs>
          <w:tab w:val="left" w:pos="900"/>
          <w:tab w:val="num" w:pos="1530"/>
        </w:tabs>
        <w:ind w:left="360" w:hanging="360"/>
        <w:rPr>
          <w:rFonts w:cs="Arial"/>
          <w:b/>
          <w:szCs w:val="24"/>
        </w:rPr>
      </w:pPr>
      <w:r w:rsidRPr="00AC34BE">
        <w:rPr>
          <w:rFonts w:cs="Arial"/>
          <w:b/>
          <w:spacing w:val="-1"/>
          <w:szCs w:val="24"/>
        </w:rPr>
        <w:t>Mandatory Disclosures</w:t>
      </w:r>
    </w:p>
    <w:p w14:paraId="0F176889" w14:textId="77777777" w:rsidR="00BB72F2" w:rsidRPr="00AC34BE" w:rsidRDefault="00BB72F2" w:rsidP="00BB72F2">
      <w:pPr>
        <w:tabs>
          <w:tab w:val="left" w:pos="900"/>
        </w:tabs>
        <w:rPr>
          <w:rFonts w:cs="Arial"/>
          <w:szCs w:val="24"/>
        </w:rPr>
      </w:pPr>
      <w:r w:rsidRPr="00AC34BE">
        <w:rPr>
          <w:rFonts w:cs="Arial"/>
          <w:spacing w:val="-1"/>
          <w:szCs w:val="24"/>
        </w:rPr>
        <w:t>A term may be added to the NoA which states: 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Pr="00AC34BE">
        <w:rPr>
          <w:rFonts w:cs="Arial"/>
          <w:szCs w:val="24"/>
        </w:rPr>
        <w:t>d</w:t>
      </w:r>
      <w:r>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w:t>
      </w:r>
      <w:r w:rsidRPr="00AC34BE">
        <w:rPr>
          <w:rFonts w:cs="Arial"/>
          <w:szCs w:val="24"/>
        </w:rPr>
        <w:lastRenderedPageBreak/>
        <w:t xml:space="preserve">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w:t>
      </w:r>
      <w:r>
        <w:rPr>
          <w:rFonts w:cs="Arial"/>
          <w:szCs w:val="24"/>
        </w:rPr>
        <w:t xml:space="preserve"> SAMHSA</w:t>
      </w:r>
      <w:r w:rsidRPr="00AC34BE">
        <w:rPr>
          <w:rFonts w:cs="Arial"/>
          <w:spacing w:val="-1"/>
          <w:szCs w:val="24"/>
        </w:rPr>
        <w:t xml:space="preserve"> </w:t>
      </w:r>
      <w:r>
        <w:rPr>
          <w:rFonts w:cs="Arial"/>
          <w:spacing w:val="-1"/>
          <w:szCs w:val="24"/>
        </w:rPr>
        <w:t xml:space="preserve">at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w:t>
      </w:r>
    </w:p>
    <w:p w14:paraId="1011F709" w14:textId="77777777" w:rsidR="00BB72F2" w:rsidRPr="00AC34BE" w:rsidRDefault="00BB72F2" w:rsidP="00526F81">
      <w:pPr>
        <w:rPr>
          <w:rFonts w:eastAsia="Calibri" w:cs="Arial"/>
          <w:szCs w:val="24"/>
        </w:rPr>
      </w:pPr>
      <w:r w:rsidRPr="00AC34BE">
        <w:rPr>
          <w:rFonts w:eastAsia="Calibri" w:cs="Arial"/>
          <w:szCs w:val="24"/>
        </w:rPr>
        <w:t>SAMHSA</w:t>
      </w:r>
    </w:p>
    <w:p w14:paraId="1C3ECEA4" w14:textId="77777777" w:rsidR="00BB72F2" w:rsidRPr="00AC34BE" w:rsidRDefault="00BB72F2" w:rsidP="00526F81">
      <w:pPr>
        <w:rPr>
          <w:rFonts w:eastAsia="Calibri" w:cs="Arial"/>
          <w:szCs w:val="24"/>
        </w:rPr>
      </w:pPr>
      <w:r w:rsidRPr="00AC34BE">
        <w:rPr>
          <w:rFonts w:eastAsia="Calibri" w:cs="Arial"/>
          <w:szCs w:val="24"/>
        </w:rPr>
        <w:t>Attention: Office of Financial Advisory Services</w:t>
      </w:r>
    </w:p>
    <w:p w14:paraId="308A3029" w14:textId="77777777" w:rsidR="00BB72F2" w:rsidRPr="00AC34BE" w:rsidRDefault="00BB72F2" w:rsidP="00526F81">
      <w:pPr>
        <w:rPr>
          <w:rFonts w:eastAsia="Calibri" w:cs="Arial"/>
          <w:szCs w:val="24"/>
        </w:rPr>
      </w:pPr>
      <w:r w:rsidRPr="00AC34BE">
        <w:rPr>
          <w:rFonts w:eastAsia="Calibri" w:cs="Arial"/>
          <w:szCs w:val="24"/>
        </w:rPr>
        <w:t>5600 Fishers Lane</w:t>
      </w:r>
    </w:p>
    <w:p w14:paraId="406672C8" w14:textId="77777777" w:rsidR="00BB72F2" w:rsidRPr="00AC34BE" w:rsidRDefault="00BB72F2" w:rsidP="00526F81">
      <w:pPr>
        <w:rPr>
          <w:rFonts w:eastAsia="Calibri" w:cs="Arial"/>
          <w:szCs w:val="24"/>
        </w:rPr>
      </w:pPr>
      <w:r w:rsidRPr="00AC34BE">
        <w:rPr>
          <w:rFonts w:eastAsia="Calibri" w:cs="Arial"/>
          <w:szCs w:val="24"/>
        </w:rPr>
        <w:t>Rockville, MD 20857</w:t>
      </w:r>
    </w:p>
    <w:p w14:paraId="1320A095" w14:textId="77777777" w:rsidR="00BB72F2" w:rsidRPr="00AC34BE" w:rsidRDefault="00BB72F2" w:rsidP="00526F81">
      <w:pPr>
        <w:rPr>
          <w:rFonts w:cs="Arial"/>
          <w:sz w:val="20"/>
        </w:rPr>
      </w:pPr>
      <w:r w:rsidRPr="00AC34BE">
        <w:rPr>
          <w:rFonts w:cs="Arial"/>
          <w:b/>
          <w:bCs/>
          <w:spacing w:val="-1"/>
          <w:szCs w:val="24"/>
        </w:rPr>
        <w:t>AND</w:t>
      </w:r>
      <w:r>
        <w:rPr>
          <w:rFonts w:cs="Arial"/>
          <w:b/>
          <w:bCs/>
          <w:spacing w:val="-1"/>
          <w:szCs w:val="24"/>
        </w:rPr>
        <w:t xml:space="preserve"> </w:t>
      </w:r>
      <w:r>
        <w:rPr>
          <w:rFonts w:cs="Arial"/>
          <w:bCs/>
          <w:spacing w:val="-1"/>
          <w:szCs w:val="24"/>
        </w:rPr>
        <w:t xml:space="preserve">by email to </w:t>
      </w:r>
      <w:hyperlink r:id="rId60" w:history="1">
        <w:r w:rsidRPr="000675A7">
          <w:rPr>
            <w:rStyle w:val="Hyperlink"/>
            <w:rFonts w:cs="Arial"/>
            <w:bCs/>
            <w:spacing w:val="-1"/>
            <w:szCs w:val="24"/>
          </w:rPr>
          <w:t>grantdisclosures@oig.hhs.gov</w:t>
        </w:r>
      </w:hyperlink>
      <w:r>
        <w:rPr>
          <w:rFonts w:cs="Arial"/>
          <w:bCs/>
          <w:spacing w:val="-1"/>
          <w:szCs w:val="24"/>
        </w:rPr>
        <w:t xml:space="preserve"> or by mail to the following address:</w:t>
      </w:r>
    </w:p>
    <w:p w14:paraId="65BD3038" w14:textId="77777777" w:rsidR="00BB72F2" w:rsidRDefault="00BB72F2" w:rsidP="00526F81">
      <w:pPr>
        <w:spacing w:before="69"/>
        <w:ind w:right="4773"/>
        <w:rPr>
          <w:rFonts w:cs="Arial"/>
        </w:rPr>
      </w:pPr>
      <w:r>
        <w:rPr>
          <w:rFonts w:cs="Arial"/>
        </w:rPr>
        <w:t>Office of Counsel to the Inspector General</w:t>
      </w:r>
    </w:p>
    <w:p w14:paraId="25EFC81C" w14:textId="77777777" w:rsidR="00BB72F2" w:rsidRDefault="00BB72F2" w:rsidP="00526F81">
      <w:pPr>
        <w:spacing w:before="69"/>
        <w:ind w:right="4773"/>
        <w:rPr>
          <w:rFonts w:cs="Arial"/>
        </w:rPr>
      </w:pPr>
      <w:r>
        <w:rPr>
          <w:rFonts w:cs="Arial"/>
        </w:rPr>
        <w:t>Office of the Inspector General</w:t>
      </w:r>
    </w:p>
    <w:p w14:paraId="7ADCA5FF" w14:textId="77777777" w:rsidR="00BB72F2" w:rsidRPr="00AC34BE" w:rsidRDefault="00BB72F2" w:rsidP="00526F81">
      <w:pPr>
        <w:spacing w:before="69"/>
        <w:ind w:right="4773"/>
        <w:rPr>
          <w:rFonts w:cs="Arial"/>
          <w:szCs w:val="24"/>
        </w:rPr>
      </w:pPr>
      <w:r w:rsidRPr="00AC34BE">
        <w:rPr>
          <w:rFonts w:cs="Arial"/>
        </w:rPr>
        <w:t>U.S. Dep</w:t>
      </w:r>
      <w:r>
        <w:rPr>
          <w:rFonts w:cs="Arial"/>
        </w:rPr>
        <w:t xml:space="preserve">t. </w:t>
      </w:r>
      <w:r w:rsidRPr="00AC34BE">
        <w:rPr>
          <w:rFonts w:cs="Arial"/>
        </w:rPr>
        <w:t>of Health and Human Services Office of Inspector General</w:t>
      </w:r>
    </w:p>
    <w:p w14:paraId="7DD920F1" w14:textId="77777777" w:rsidR="00BB72F2" w:rsidRPr="00AC34BE" w:rsidRDefault="00BB72F2" w:rsidP="00526F81">
      <w:pPr>
        <w:spacing w:before="69"/>
        <w:ind w:right="4773"/>
        <w:rPr>
          <w:rFonts w:cs="Arial"/>
          <w:spacing w:val="-1"/>
        </w:rPr>
      </w:pPr>
      <w:r w:rsidRPr="00AC34BE">
        <w:rPr>
          <w:rFonts w:cs="Arial"/>
          <w:spacing w:val="-1"/>
        </w:rPr>
        <w:t>Gran</w:t>
      </w:r>
      <w:r w:rsidRPr="00AC34BE">
        <w:rPr>
          <w:rFonts w:cs="Arial"/>
        </w:rPr>
        <w:t>t</w:t>
      </w:r>
      <w:r w:rsidRPr="00AC34BE">
        <w:rPr>
          <w:rFonts w:cs="Arial"/>
          <w:spacing w:val="-1"/>
        </w:rPr>
        <w:t xml:space="preserve"> </w:t>
      </w:r>
      <w:r>
        <w:rPr>
          <w:rFonts w:cs="Arial"/>
          <w:spacing w:val="-1"/>
        </w:rPr>
        <w:t>Self-</w:t>
      </w:r>
      <w:r w:rsidRPr="00AC34BE">
        <w:rPr>
          <w:rFonts w:cs="Arial"/>
          <w:spacing w:val="-1"/>
        </w:rPr>
        <w:t xml:space="preserve">Disclosures </w:t>
      </w:r>
    </w:p>
    <w:p w14:paraId="0DD1C0C1" w14:textId="77777777" w:rsidR="00BB72F2" w:rsidRDefault="00BB72F2" w:rsidP="00526F81">
      <w:pPr>
        <w:ind w:right="3562"/>
        <w:rPr>
          <w:rFonts w:cs="Arial"/>
          <w:spacing w:val="-3"/>
        </w:rPr>
      </w:pPr>
      <w:r w:rsidRPr="00AC34BE">
        <w:rPr>
          <w:rFonts w:cs="Arial"/>
        </w:rPr>
        <w:t>330 Independence Avenue S</w:t>
      </w:r>
      <w:r w:rsidRPr="00AC34BE">
        <w:rPr>
          <w:rFonts w:cs="Arial"/>
          <w:spacing w:val="-3"/>
        </w:rPr>
        <w:t>W</w:t>
      </w:r>
    </w:p>
    <w:p w14:paraId="42DC61B0" w14:textId="77777777" w:rsidR="00BB72F2" w:rsidRPr="00AC34BE" w:rsidRDefault="00BB72F2" w:rsidP="00526F81">
      <w:pPr>
        <w:ind w:right="3562"/>
        <w:rPr>
          <w:rFonts w:cs="Arial"/>
        </w:rPr>
      </w:pPr>
      <w:r w:rsidRPr="00AC34BE">
        <w:rPr>
          <w:rFonts w:cs="Arial"/>
        </w:rPr>
        <w:t>Cohen Building</w:t>
      </w:r>
      <w:r>
        <w:rPr>
          <w:rFonts w:cs="Arial"/>
        </w:rPr>
        <w:t xml:space="preserve"> </w:t>
      </w:r>
      <w:r w:rsidRPr="00AC34BE">
        <w:rPr>
          <w:rFonts w:cs="Arial"/>
        </w:rPr>
        <w:t>Room</w:t>
      </w:r>
      <w:r w:rsidRPr="00AC34BE">
        <w:rPr>
          <w:rFonts w:cs="Arial"/>
          <w:spacing w:val="-2"/>
        </w:rPr>
        <w:t xml:space="preserve"> </w:t>
      </w:r>
      <w:r w:rsidRPr="00AC34BE">
        <w:rPr>
          <w:rFonts w:cs="Arial"/>
        </w:rPr>
        <w:t>5527</w:t>
      </w:r>
    </w:p>
    <w:p w14:paraId="1B9C71E9" w14:textId="77777777" w:rsidR="00BB72F2" w:rsidRPr="00AC34BE" w:rsidRDefault="00BB72F2" w:rsidP="00526F81">
      <w:pPr>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14:paraId="08F6D73B" w14:textId="2E20C614" w:rsidR="00BB72F2" w:rsidRDefault="00BB72F2" w:rsidP="00526F81">
      <w:pPr>
        <w:spacing w:before="1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medies for nonco</w:t>
      </w:r>
      <w:r w:rsidRPr="00AC34BE">
        <w:rPr>
          <w:rFonts w:cs="Arial"/>
          <w:spacing w:val="-2"/>
        </w:rPr>
        <w:t>m</w:t>
      </w:r>
      <w:r w:rsidRPr="00AC34BE">
        <w:rPr>
          <w:rFonts w:cs="Arial"/>
        </w:rPr>
        <w:t>pliance; including suspension or debar</w:t>
      </w:r>
      <w:r w:rsidRPr="00AC34BE">
        <w:rPr>
          <w:rFonts w:cs="Arial"/>
          <w:spacing w:val="-2"/>
        </w:rPr>
        <w:t>m</w:t>
      </w:r>
      <w:r w:rsidRPr="00AC34BE">
        <w:rPr>
          <w:rFonts w:cs="Arial"/>
        </w:rPr>
        <w:t>ent (See 2 CFR parts 180 &amp; 376 and 31 U.S.C. 3321).”</w:t>
      </w:r>
    </w:p>
    <w:p w14:paraId="4DCBE7D7" w14:textId="42922F35" w:rsidR="00CA2384" w:rsidRDefault="00BB72F2" w:rsidP="00836BDE">
      <w:pPr>
        <w:tabs>
          <w:tab w:val="left" w:pos="1080"/>
        </w:tabs>
        <w:ind w:left="360" w:hanging="360"/>
        <w:rPr>
          <w:rFonts w:cs="Arial"/>
          <w:b/>
          <w:szCs w:val="24"/>
        </w:rPr>
      </w:pPr>
      <w:r w:rsidRPr="00AC34BE">
        <w:rPr>
          <w:rFonts w:cs="Arial"/>
          <w:b/>
          <w:szCs w:val="24"/>
        </w:rPr>
        <w:t>System for Award Management (SAM) Reporting</w:t>
      </w:r>
    </w:p>
    <w:p w14:paraId="4BA12604" w14:textId="77777777" w:rsidR="00846DB0" w:rsidRDefault="00BB72F2" w:rsidP="00BB72F2">
      <w:pPr>
        <w:tabs>
          <w:tab w:val="left" w:pos="1080"/>
        </w:tabs>
        <w:rPr>
          <w:rFonts w:cs="Arial"/>
          <w:szCs w:val="24"/>
        </w:rPr>
      </w:pPr>
      <w:r w:rsidRPr="00AC34BE">
        <w:rPr>
          <w:rFonts w:cs="Arial"/>
          <w:szCs w:val="24"/>
        </w:rPr>
        <w:t>A term may be</w:t>
      </w:r>
      <w:r>
        <w:rPr>
          <w:rFonts w:cs="Arial"/>
          <w:szCs w:val="24"/>
        </w:rPr>
        <w:t xml:space="preserve"> added to the NoA that states: </w:t>
      </w:r>
      <w:r w:rsidRPr="00AC34BE">
        <w:rPr>
          <w:rFonts w:cs="Arial"/>
          <w:szCs w:val="24"/>
        </w:rPr>
        <w:t xml:space="preserve">“In accordance with the regulatory requirements provided at 45 CFR 75.113 and Appendix XII to 45 CFR Part 75, recipients that have currently active federal grants and procurement contracts with </w:t>
      </w:r>
      <w:r w:rsidR="00846DB0">
        <w:rPr>
          <w:rFonts w:cs="Arial"/>
          <w:szCs w:val="24"/>
        </w:rPr>
        <w:br w:type="page"/>
      </w:r>
    </w:p>
    <w:p w14:paraId="5464A92D" w14:textId="76483834" w:rsidR="00BB72F2" w:rsidRPr="00AC34BE" w:rsidRDefault="00BB72F2" w:rsidP="00BB72F2">
      <w:pPr>
        <w:tabs>
          <w:tab w:val="left" w:pos="1080"/>
        </w:tabs>
        <w:rPr>
          <w:rFonts w:cs="Arial"/>
          <w:szCs w:val="24"/>
        </w:rPr>
      </w:pPr>
      <w:r w:rsidRPr="00AC34BE">
        <w:rPr>
          <w:rFonts w:cs="Arial"/>
          <w:szCs w:val="24"/>
        </w:rPr>
        <w:t>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Pr>
          <w:rFonts w:cs="Arial"/>
          <w:szCs w:val="24"/>
        </w:rPr>
        <w:t xml:space="preserve"> most recent five-year period. </w:t>
      </w:r>
      <w:r w:rsidRPr="00AC34BE">
        <w:rPr>
          <w:rFonts w:cs="Arial"/>
          <w:szCs w:val="24"/>
        </w:rPr>
        <w:t>The recipient also must make semiannual disclosures regarding such proceedings. Proceedings information will be made publicly available in the designated integrity and performance system (currently the Federal Awardee Performance and Integrity</w:t>
      </w:r>
      <w:r>
        <w:rPr>
          <w:rFonts w:cs="Arial"/>
          <w:szCs w:val="24"/>
        </w:rPr>
        <w:t xml:space="preserve"> Information System (FAPIIS)). </w:t>
      </w:r>
      <w:r w:rsidRPr="00AC34BE">
        <w:rPr>
          <w:rFonts w:cs="Arial"/>
          <w:szCs w:val="24"/>
        </w:rPr>
        <w:t xml:space="preserve">Full reporting requirements and procedures are found in Appendix XII to 45 CFR Part 75.” </w:t>
      </w:r>
    </w:p>
    <w:p w14:paraId="34BB1252" w14:textId="27B27B88" w:rsidR="00BB72F2" w:rsidRPr="00AC34BE" w:rsidRDefault="00BB72F2" w:rsidP="00836BDE">
      <w:pPr>
        <w:tabs>
          <w:tab w:val="num" w:pos="1080"/>
        </w:tabs>
        <w:ind w:left="360" w:hanging="360"/>
        <w:rPr>
          <w:rFonts w:cs="Arial"/>
          <w:b/>
          <w:i/>
          <w:szCs w:val="24"/>
        </w:rPr>
      </w:pPr>
      <w:r w:rsidRPr="00AC34BE">
        <w:rPr>
          <w:rFonts w:cs="Arial"/>
          <w:b/>
          <w:szCs w:val="24"/>
        </w:rPr>
        <w:t>Drug-Free Workplace</w:t>
      </w:r>
    </w:p>
    <w:p w14:paraId="07BA931B" w14:textId="77777777" w:rsidR="00BB72F2" w:rsidRPr="00AC34BE" w:rsidRDefault="00BB72F2" w:rsidP="00BB72F2">
      <w:pPr>
        <w:rPr>
          <w:rFonts w:cs="Arial"/>
          <w:b/>
          <w:i/>
          <w:szCs w:val="24"/>
        </w:rPr>
      </w:pPr>
      <w:r w:rsidRPr="00AC34BE">
        <w:rPr>
          <w:rFonts w:cs="Arial"/>
          <w:szCs w:val="24"/>
        </w:rPr>
        <w:t>A term may be added to the N</w:t>
      </w:r>
      <w:r>
        <w:rPr>
          <w:rFonts w:cs="Arial"/>
          <w:szCs w:val="24"/>
        </w:rPr>
        <w:t xml:space="preserve">oA that states: </w:t>
      </w:r>
      <w:r w:rsidRPr="00AC34BE">
        <w:rPr>
          <w:rFonts w:cs="Arial"/>
          <w:szCs w:val="24"/>
        </w:rPr>
        <w:t>“You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1BAA38F2" w14:textId="0539D113" w:rsidR="00BB72F2" w:rsidRPr="00AC34BE" w:rsidRDefault="00BB72F2" w:rsidP="00836BDE">
      <w:pPr>
        <w:tabs>
          <w:tab w:val="num" w:pos="1350"/>
        </w:tabs>
        <w:ind w:left="360" w:hanging="360"/>
        <w:rPr>
          <w:rFonts w:cs="Arial"/>
          <w:b/>
          <w:szCs w:val="24"/>
        </w:rPr>
      </w:pPr>
      <w:r w:rsidRPr="00AC34BE">
        <w:rPr>
          <w:rFonts w:cs="Arial"/>
          <w:b/>
          <w:szCs w:val="24"/>
        </w:rPr>
        <w:t>Smoke-Free Workplace</w:t>
      </w:r>
    </w:p>
    <w:p w14:paraId="6C574FFD" w14:textId="77777777" w:rsidR="00BB72F2" w:rsidRPr="00AC34BE" w:rsidRDefault="00BB72F2" w:rsidP="00BB72F2">
      <w:pPr>
        <w:rPr>
          <w:rFonts w:cs="Arial"/>
          <w:szCs w:val="24"/>
        </w:rPr>
      </w:pPr>
      <w:r w:rsidRPr="00AC34BE">
        <w:rPr>
          <w:rFonts w:cs="Arial"/>
          <w:szCs w:val="24"/>
        </w:rPr>
        <w:t>The Public Health Service strongly encourages all award recipients to provide a smoke-free workplace and to promote the non-use of all t</w:t>
      </w:r>
      <w:r>
        <w:rPr>
          <w:rFonts w:cs="Arial"/>
          <w:szCs w:val="24"/>
        </w:rPr>
        <w:t xml:space="preserve">obacco products. </w:t>
      </w:r>
      <w:r w:rsidRPr="00AC34BE">
        <w:rPr>
          <w:rFonts w:cs="Arial"/>
          <w:szCs w:val="24"/>
        </w:rPr>
        <w:t>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6CA47FF7" w14:textId="16167004" w:rsidR="00BB72F2" w:rsidRPr="00AC34BE" w:rsidRDefault="00BB72F2" w:rsidP="00836BDE">
      <w:pPr>
        <w:tabs>
          <w:tab w:val="num" w:pos="1350"/>
        </w:tabs>
        <w:ind w:left="360" w:hanging="360"/>
        <w:rPr>
          <w:rFonts w:cs="Arial"/>
          <w:b/>
          <w:szCs w:val="24"/>
        </w:rPr>
      </w:pPr>
      <w:r w:rsidRPr="00AC34BE">
        <w:rPr>
          <w:rFonts w:cs="Arial"/>
          <w:b/>
          <w:szCs w:val="24"/>
        </w:rPr>
        <w:t>Standards for Financial Management</w:t>
      </w:r>
    </w:p>
    <w:p w14:paraId="7DCE05A9" w14:textId="77777777" w:rsidR="00BB72F2" w:rsidRPr="00AC34BE" w:rsidRDefault="00BB72F2" w:rsidP="00BB72F2">
      <w:pPr>
        <w:rPr>
          <w:rFonts w:cs="Arial"/>
          <w:szCs w:val="24"/>
        </w:rPr>
      </w:pPr>
      <w:r w:rsidRPr="00AC34BE">
        <w:rPr>
          <w:rFonts w:cs="Arial"/>
          <w:szCs w:val="24"/>
        </w:rPr>
        <w:t>Recipients are required to meet the standards and requirements for financial management system</w:t>
      </w:r>
      <w:r>
        <w:rPr>
          <w:rFonts w:cs="Arial"/>
          <w:szCs w:val="24"/>
        </w:rPr>
        <w:t xml:space="preserve">s set forth in 45 CFR part 75 Subpart D. </w:t>
      </w:r>
      <w:r w:rsidRPr="00AC34BE">
        <w:rPr>
          <w:rFonts w:cs="Arial"/>
          <w:szCs w:val="24"/>
        </w:rPr>
        <w:t>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w:t>
      </w:r>
      <w:r>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14:paraId="63BC29FD" w14:textId="6113C2B3" w:rsidR="00836BDE" w:rsidRDefault="00BB72F2" w:rsidP="00BB72F2">
      <w:pPr>
        <w:rPr>
          <w:rFonts w:cs="Arial"/>
          <w:szCs w:val="24"/>
        </w:rPr>
      </w:pPr>
      <w:r w:rsidRPr="00AC34BE">
        <w:rPr>
          <w:rFonts w:cs="Arial"/>
          <w:szCs w:val="24"/>
        </w:rPr>
        <w:t xml:space="preserve">SAMHSA funds must retain their award-specific identity − they may not be commingled with state funds </w:t>
      </w:r>
      <w:r>
        <w:rPr>
          <w:rFonts w:cs="Arial"/>
          <w:szCs w:val="24"/>
        </w:rPr>
        <w:t xml:space="preserve">or other federal funds. </w:t>
      </w:r>
      <w:r w:rsidRPr="00AC34BE">
        <w:rPr>
          <w:rFonts w:cs="Arial"/>
          <w:szCs w:val="24"/>
        </w:rPr>
        <w:t>[“Commingling funds” typically means depositing or recording funds in a general account without the ability to identify each specific source of funds for any expenditure.]</w:t>
      </w:r>
      <w:r>
        <w:rPr>
          <w:rFonts w:cs="Arial"/>
          <w:szCs w:val="24"/>
        </w:rPr>
        <w:t>. Common mistakes related to comingling are outlined below:</w:t>
      </w:r>
      <w:r w:rsidR="00836BDE">
        <w:rPr>
          <w:rFonts w:cs="Arial"/>
          <w:szCs w:val="24"/>
        </w:rPr>
        <w:br w:type="page"/>
      </w:r>
    </w:p>
    <w:p w14:paraId="44A3CA04" w14:textId="3E6D2907" w:rsidR="00BB72F2" w:rsidRPr="000B0597" w:rsidRDefault="00BB72F2" w:rsidP="00F043A3">
      <w:pPr>
        <w:pStyle w:val="ListParagraph"/>
        <w:numPr>
          <w:ilvl w:val="0"/>
          <w:numId w:val="95"/>
        </w:numPr>
        <w:contextualSpacing w:val="0"/>
        <w:rPr>
          <w:rFonts w:cs="Arial"/>
          <w:color w:val="000000"/>
        </w:rPr>
      </w:pPr>
      <w:r w:rsidRPr="000B0597">
        <w:rPr>
          <w:rFonts w:cs="Arial"/>
          <w:i/>
          <w:iCs/>
          <w:color w:val="000000"/>
        </w:rPr>
        <w:t>Commingling of Cost Centers</w:t>
      </w:r>
      <w:r w:rsidRPr="000B0597">
        <w:rPr>
          <w:rFonts w:cs="Arial"/>
          <w:color w:val="000000"/>
        </w:rPr>
        <w:t>. Every business activity constitutes a cost center.</w:t>
      </w:r>
      <w:r w:rsidR="00F44962" w:rsidRPr="000B0597">
        <w:rPr>
          <w:rFonts w:cs="Arial"/>
          <w:color w:val="000000"/>
        </w:rPr>
        <w:t xml:space="preserve"> </w:t>
      </w:r>
      <w:r w:rsidRPr="000B0597">
        <w:rPr>
          <w:rFonts w:cs="Arial"/>
          <w:color w:val="000000"/>
        </w:rPr>
        <w:t>Examples of cost centers include: a federal grant, a state grant, a private grant, matching costs for a specific grant, a self-funded project, fundraising activities, membership activities, lines of business, unallowable costs, indirect costs, etc.</w:t>
      </w:r>
      <w:r w:rsidR="00F44962" w:rsidRPr="000B0597">
        <w:rPr>
          <w:rFonts w:cs="Arial"/>
          <w:color w:val="000000"/>
        </w:rPr>
        <w:t xml:space="preserve"> </w:t>
      </w:r>
      <w:r w:rsidRPr="000B0597">
        <w:rPr>
          <w:rFonts w:cs="Arial"/>
          <w:color w:val="000000"/>
        </w:rPr>
        <w:t>Recipients must establish a unique account(s) in the accounting system to capture and accumulate expenditures of each cost center, apart from other cost centers.</w:t>
      </w:r>
    </w:p>
    <w:p w14:paraId="5A89E600" w14:textId="77777777" w:rsidR="00BB72F2" w:rsidRPr="000B0597" w:rsidRDefault="00BB72F2" w:rsidP="00F043A3">
      <w:pPr>
        <w:pStyle w:val="ListParagraph"/>
        <w:numPr>
          <w:ilvl w:val="0"/>
          <w:numId w:val="95"/>
        </w:numPr>
        <w:contextualSpacing w:val="0"/>
        <w:rPr>
          <w:rFonts w:cs="Arial"/>
          <w:color w:val="000000"/>
        </w:rPr>
      </w:pPr>
      <w:r w:rsidRPr="000B0597">
        <w:rPr>
          <w:rFonts w:cs="Arial"/>
          <w:i/>
          <w:iCs/>
          <w:color w:val="000000"/>
        </w:rPr>
        <w:t>Commingling of Cost Categories</w:t>
      </w:r>
      <w:r w:rsidRPr="000B0597">
        <w:rPr>
          <w:rFonts w:cs="Arial"/>
          <w:color w:val="000000"/>
        </w:rPr>
        <w:t xml:space="preserve">. 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w:t>
      </w:r>
      <w:r w:rsidRPr="000B0597">
        <w:rPr>
          <w:rFonts w:cs="Arial"/>
          <w:color w:val="000000"/>
        </w:rPr>
        <w:lastRenderedPageBreak/>
        <w:t>accumulate costs by budget category (i.e., salaries, fringe benefits, consultants, travel, participant support costs, subcontracts, etc.).</w:t>
      </w:r>
    </w:p>
    <w:p w14:paraId="77497313" w14:textId="77777777" w:rsidR="00BB72F2" w:rsidRPr="000B0597" w:rsidRDefault="00BB72F2" w:rsidP="00F043A3">
      <w:pPr>
        <w:pStyle w:val="ListParagraph"/>
        <w:numPr>
          <w:ilvl w:val="0"/>
          <w:numId w:val="95"/>
        </w:numPr>
        <w:contextualSpacing w:val="0"/>
        <w:rPr>
          <w:rFonts w:cs="Arial"/>
          <w:color w:val="000000"/>
        </w:rPr>
      </w:pPr>
      <w:r w:rsidRPr="000B0597">
        <w:rPr>
          <w:rFonts w:cs="Arial"/>
          <w:i/>
          <w:iCs/>
          <w:color w:val="000000"/>
        </w:rPr>
        <w:t>Commingling</w:t>
      </w:r>
      <w:r>
        <w:rPr>
          <w:rFonts w:cs="Arial"/>
          <w:i/>
          <w:iCs/>
          <w:color w:val="000000"/>
        </w:rPr>
        <w:t xml:space="preserve"> of Time Worked and Not Worked.</w:t>
      </w:r>
      <w:r w:rsidRPr="000B0597">
        <w:rPr>
          <w:rFonts w:cs="Arial"/>
          <w:i/>
          <w:iCs/>
          <w:color w:val="000000"/>
        </w:rPr>
        <w:t xml:space="preserve"> </w:t>
      </w:r>
      <w:r w:rsidRPr="000B0597">
        <w:rPr>
          <w:rFonts w:cs="Arial"/>
          <w:color w:val="000000"/>
        </w:rPr>
        <w:t>Recipients may not directly charge</w:t>
      </w:r>
      <w:r w:rsidRPr="000B0597">
        <w:rPr>
          <w:rFonts w:ascii="Times New Roman" w:hAnsi="Times New Roman"/>
          <w:color w:val="000000"/>
        </w:rPr>
        <w:t xml:space="preserve"> </w:t>
      </w:r>
      <w:r w:rsidRPr="000B0597">
        <w:rPr>
          <w:rFonts w:cs="Arial"/>
          <w:color w:val="000000"/>
        </w:rPr>
        <w:t>a grant for employees’ time n</w:t>
      </w:r>
      <w:r>
        <w:rPr>
          <w:rFonts w:cs="Arial"/>
          <w:color w:val="000000"/>
        </w:rPr>
        <w:t>ot spent working on the grant. </w:t>
      </w:r>
      <w:r w:rsidRPr="000B0597">
        <w:rPr>
          <w:rFonts w:cs="Arial"/>
          <w:color w:val="000000"/>
        </w:rPr>
        <w:t xml:space="preserve">Therefore, </w:t>
      </w:r>
      <w:r w:rsidRPr="000B0597">
        <w:rPr>
          <w:rFonts w:cs="Arial"/>
          <w:i/>
          <w:color w:val="000000"/>
        </w:rPr>
        <w:t>Paid Time Off</w:t>
      </w:r>
      <w:r w:rsidRPr="000B0597">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57D0A161" w14:textId="77777777" w:rsidR="00BB72F2" w:rsidRPr="000B0597" w:rsidRDefault="00BB72F2" w:rsidP="00F043A3">
      <w:pPr>
        <w:pStyle w:val="ListParagraph"/>
        <w:numPr>
          <w:ilvl w:val="0"/>
          <w:numId w:val="95"/>
        </w:numPr>
        <w:spacing w:before="120"/>
        <w:contextualSpacing w:val="0"/>
        <w:rPr>
          <w:rFonts w:cs="Arial"/>
          <w:color w:val="000000"/>
        </w:rPr>
      </w:pPr>
      <w:r w:rsidRPr="000B0597">
        <w:rPr>
          <w:rFonts w:cs="Arial"/>
          <w:i/>
          <w:iCs/>
          <w:color w:val="000000"/>
        </w:rPr>
        <w:t>Unsupported Labor Costs.</w:t>
      </w:r>
      <w:r w:rsidRPr="000B0597">
        <w:rPr>
          <w:rFonts w:cs="Arial"/>
          <w:color w:val="000000"/>
        </w:rPr>
        <w:t> To support charges for direct and indirect salaries and wages, recipients maintaining hourly timesheets must ensure that timesheets encompass all hours worked an</w:t>
      </w:r>
      <w:r>
        <w:rPr>
          <w:rFonts w:cs="Arial"/>
          <w:color w:val="000000"/>
        </w:rPr>
        <w:t>d not worked on a daily basis. </w:t>
      </w:r>
      <w:r w:rsidRPr="000B0597">
        <w:rPr>
          <w:rFonts w:cs="Arial"/>
          <w:color w:val="000000"/>
        </w:rPr>
        <w:t>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79CBDB47" w14:textId="59404F4A" w:rsidR="00F043A3" w:rsidRDefault="00BB72F2" w:rsidP="00F043A3">
      <w:pPr>
        <w:pStyle w:val="ListParagraph"/>
        <w:numPr>
          <w:ilvl w:val="0"/>
          <w:numId w:val="95"/>
        </w:numPr>
        <w:tabs>
          <w:tab w:val="num" w:pos="1350"/>
        </w:tabs>
        <w:contextualSpacing w:val="0"/>
        <w:rPr>
          <w:rFonts w:cs="Arial"/>
          <w:color w:val="000000"/>
        </w:rPr>
      </w:pPr>
      <w:r w:rsidRPr="000B0597">
        <w:rPr>
          <w:rFonts w:cs="Arial"/>
          <w:i/>
          <w:iCs/>
          <w:color w:val="000000"/>
        </w:rPr>
        <w:t>Inconsistent Treatment of Costs.</w:t>
      </w:r>
      <w:r>
        <w:rPr>
          <w:rFonts w:cs="Arial"/>
          <w:color w:val="000000"/>
        </w:rPr>
        <w:t> </w:t>
      </w:r>
      <w:r w:rsidRPr="000B0597">
        <w:rPr>
          <w:rFonts w:cs="Arial"/>
          <w:color w:val="000000"/>
        </w:rPr>
        <w:t>Recipients must treat costs consistently across all federal and non-federal grants, projects and cost centers.  For example, recipients may not direct-charge federal grants for costs typically considered indirect in nat</w:t>
      </w:r>
      <w:r>
        <w:rPr>
          <w:rFonts w:cs="Arial"/>
          <w:color w:val="000000"/>
        </w:rPr>
        <w:t>ure, unless done consistently. </w:t>
      </w:r>
      <w:r w:rsidRPr="000B0597">
        <w:rPr>
          <w:rFonts w:cs="Arial"/>
          <w:color w:val="000000"/>
        </w:rPr>
        <w:t>Examples of indirect costs include administrative salaries, rent, accounting fees, utilities, etc.  Additionally, in most cases, the cost to develop an accounting system adequate to justify direct</w:t>
      </w:r>
      <w:r>
        <w:rPr>
          <w:rFonts w:cs="Arial"/>
          <w:color w:val="000000"/>
        </w:rPr>
        <w:t xml:space="preserve"> </w:t>
      </w:r>
      <w:r w:rsidRPr="000B0597">
        <w:rPr>
          <w:rFonts w:cs="Arial"/>
          <w:color w:val="000000"/>
        </w:rPr>
        <w:t>charging of the aforementioned items outweighs the benefits.  As a result, use of an indirect cost rate is the most effective mechanism to recover these costs and not violate federal financial requirements of consistency, allocability and allowability.</w:t>
      </w:r>
      <w:r w:rsidR="00F44962" w:rsidRPr="000B0597">
        <w:rPr>
          <w:rFonts w:cs="Arial"/>
          <w:color w:val="000000"/>
        </w:rPr>
        <w:t xml:space="preserve"> </w:t>
      </w:r>
      <w:r w:rsidRPr="000B0597">
        <w:rPr>
          <w:rFonts w:cs="Arial"/>
          <w:color w:val="000000"/>
        </w:rPr>
        <w:t>See the appendix titled “</w:t>
      </w:r>
      <w:r w:rsidRPr="000B0597">
        <w:rPr>
          <w:rFonts w:cs="Arial"/>
          <w:i/>
          <w:color w:val="000000"/>
        </w:rPr>
        <w:t>Sample Budget and Justification</w:t>
      </w:r>
      <w:r w:rsidRPr="000B0597">
        <w:rPr>
          <w:rFonts w:cs="Arial"/>
          <w:color w:val="000000"/>
        </w:rPr>
        <w:t>,” for additional indirect cost guidance.</w:t>
      </w:r>
      <w:r w:rsidR="00F043A3">
        <w:rPr>
          <w:rFonts w:cs="Arial"/>
          <w:color w:val="000000"/>
        </w:rPr>
        <w:br w:type="page"/>
      </w:r>
    </w:p>
    <w:p w14:paraId="1CA83938" w14:textId="3F8D6E2E" w:rsidR="00BB72F2" w:rsidRPr="00AC34BE" w:rsidRDefault="00BB72F2" w:rsidP="0082242F">
      <w:pPr>
        <w:tabs>
          <w:tab w:val="num" w:pos="1350"/>
        </w:tabs>
        <w:ind w:left="360" w:hanging="360"/>
        <w:rPr>
          <w:rFonts w:cs="Arial"/>
          <w:b/>
          <w:szCs w:val="24"/>
        </w:rPr>
      </w:pPr>
      <w:r w:rsidRPr="00AC34BE">
        <w:rPr>
          <w:rFonts w:cs="Arial"/>
          <w:b/>
          <w:szCs w:val="24"/>
        </w:rPr>
        <w:t>Trafficking in Persons</w:t>
      </w:r>
    </w:p>
    <w:p w14:paraId="7CA7C7B9" w14:textId="77777777" w:rsidR="00BB72F2" w:rsidRPr="00AC34BE" w:rsidRDefault="00BB72F2" w:rsidP="00BB72F2">
      <w:pPr>
        <w:rPr>
          <w:rFonts w:cs="Arial"/>
          <w:szCs w:val="24"/>
        </w:rPr>
      </w:pPr>
      <w:r w:rsidRPr="00AC34BE">
        <w:rPr>
          <w:rFonts w:cs="Arial"/>
          <w:szCs w:val="24"/>
        </w:rPr>
        <w:t>Awards issued by SAMHSA are subject to the requirements of Section 106(g) of the Trafficking Victims Protection Act of 2000</w:t>
      </w:r>
      <w:r>
        <w:rPr>
          <w:rFonts w:cs="Arial"/>
          <w:szCs w:val="24"/>
        </w:rPr>
        <w:t xml:space="preserve">, as amended (22 U.S.C. 7104). </w:t>
      </w:r>
      <w:r w:rsidRPr="00AC34BE">
        <w:rPr>
          <w:rFonts w:cs="Arial"/>
          <w:szCs w:val="24"/>
        </w:rPr>
        <w:t xml:space="preserve">For the full text of the award term, go to </w:t>
      </w:r>
      <w:hyperlink r:id="rId61"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4BA5EEC1" w14:textId="77777777" w:rsidR="00BB72F2" w:rsidRPr="00AC34BE" w:rsidRDefault="00BB72F2" w:rsidP="00BB72F2">
      <w:pPr>
        <w:rPr>
          <w:rFonts w:cs="Arial"/>
          <w:szCs w:val="24"/>
        </w:rPr>
      </w:pPr>
      <w:r>
        <w:rPr>
          <w:rFonts w:cs="Arial"/>
          <w:szCs w:val="24"/>
        </w:rPr>
        <w:t xml:space="preserve">NOTE: </w:t>
      </w:r>
      <w:r w:rsidRPr="00AC34BE">
        <w:rPr>
          <w:rFonts w:cs="Arial"/>
          <w:szCs w:val="24"/>
        </w:rPr>
        <w:t>The signature of the AOR on the application serves as the required certification of compliance for your organization regarding the administrative and national policy requirements</w:t>
      </w:r>
      <w:r>
        <w:rPr>
          <w:rFonts w:cs="Arial"/>
          <w:szCs w:val="24"/>
        </w:rPr>
        <w:t>.</w:t>
      </w:r>
    </w:p>
    <w:p w14:paraId="37C54758" w14:textId="77777777" w:rsidR="00BB72F2" w:rsidRPr="00AC34BE" w:rsidRDefault="00BB72F2" w:rsidP="00BB72F2">
      <w:pPr>
        <w:rPr>
          <w:rFonts w:cs="Arial"/>
          <w:b/>
        </w:rPr>
      </w:pPr>
      <w:bookmarkStart w:id="257" w:name="_Toc465087565"/>
      <w:bookmarkStart w:id="258" w:name="_Toc485307414"/>
      <w:r w:rsidRPr="00AC34BE">
        <w:rPr>
          <w:rFonts w:cs="Arial"/>
          <w:b/>
        </w:rPr>
        <w:t>P</w:t>
      </w:r>
      <w:bookmarkEnd w:id="257"/>
      <w:bookmarkEnd w:id="258"/>
      <w:r w:rsidRPr="00AC34BE">
        <w:rPr>
          <w:rFonts w:cs="Arial"/>
          <w:b/>
        </w:rPr>
        <w:t>ublications</w:t>
      </w:r>
    </w:p>
    <w:p w14:paraId="264EBDA8" w14:textId="31B148E9" w:rsidR="00BB72F2" w:rsidRDefault="00BB72F2" w:rsidP="0082242F">
      <w:pPr>
        <w:spacing w:before="240"/>
        <w:rPr>
          <w:rFonts w:cs="Arial"/>
          <w:szCs w:val="24"/>
        </w:rPr>
      </w:pPr>
      <w:r w:rsidRPr="00AC34BE">
        <w:rPr>
          <w:rFonts w:cs="Arial"/>
          <w:szCs w:val="24"/>
        </w:rPr>
        <w:t>Recipients are required to notify the Government Project Officer (GPO) and SAMHSA’s Publications Clearance Officer (240-276-2130) of any materials based on the SAMHSA-</w:t>
      </w:r>
      <w:r w:rsidRPr="00AC34BE">
        <w:rPr>
          <w:rFonts w:cs="Arial"/>
          <w:szCs w:val="24"/>
        </w:rPr>
        <w:lastRenderedPageBreak/>
        <w:t>funded grant project that are accept</w:t>
      </w:r>
      <w:r>
        <w:rPr>
          <w:rFonts w:cs="Arial"/>
          <w:szCs w:val="24"/>
        </w:rPr>
        <w:t xml:space="preserve">ed for publication. </w:t>
      </w:r>
      <w:r w:rsidRPr="00AC34BE">
        <w:rPr>
          <w:rFonts w:cs="Arial"/>
          <w:szCs w:val="24"/>
        </w:rPr>
        <w:t>In addition, SAMHSA requests that recipients:</w:t>
      </w:r>
    </w:p>
    <w:p w14:paraId="35CEA2D5" w14:textId="77777777" w:rsidR="00BB72F2" w:rsidRPr="00AC34BE" w:rsidRDefault="00BB72F2" w:rsidP="0082242F">
      <w:pPr>
        <w:numPr>
          <w:ilvl w:val="0"/>
          <w:numId w:val="23"/>
        </w:numPr>
        <w:rPr>
          <w:rFonts w:cs="Arial"/>
          <w:szCs w:val="24"/>
        </w:rPr>
      </w:pPr>
      <w:r w:rsidRPr="00AC34BE">
        <w:rPr>
          <w:rFonts w:cs="Arial"/>
          <w:szCs w:val="24"/>
        </w:rPr>
        <w:t>Provide the GPO and SAMHSA Publications Clearance Officer with advance copies of publications</w:t>
      </w:r>
    </w:p>
    <w:p w14:paraId="5349A62F" w14:textId="77777777" w:rsidR="00BB72F2" w:rsidRPr="007B090A" w:rsidRDefault="00BB72F2" w:rsidP="0082242F">
      <w:pPr>
        <w:numPr>
          <w:ilvl w:val="0"/>
          <w:numId w:val="23"/>
        </w:numPr>
        <w:rPr>
          <w:rFonts w:cs="Arial"/>
          <w:szCs w:val="24"/>
        </w:rPr>
      </w:pPr>
      <w:r w:rsidRPr="00AC34BE">
        <w:rPr>
          <w:rFonts w:cs="Arial"/>
          <w:szCs w:val="24"/>
        </w:rPr>
        <w:t>Include acknowledgment of the SAMHSA</w:t>
      </w:r>
      <w:r>
        <w:rPr>
          <w:rFonts w:cs="Arial"/>
          <w:szCs w:val="24"/>
        </w:rPr>
        <w:t xml:space="preserve"> grant program as the source of </w:t>
      </w:r>
      <w:r w:rsidRPr="007B090A">
        <w:rPr>
          <w:rFonts w:cs="Arial"/>
          <w:szCs w:val="24"/>
        </w:rPr>
        <w:t>funding for the project.</w:t>
      </w:r>
    </w:p>
    <w:p w14:paraId="4B794CFD" w14:textId="0951C6C9" w:rsidR="00BB72F2" w:rsidRDefault="00BB72F2" w:rsidP="0082242F">
      <w:pPr>
        <w:numPr>
          <w:ilvl w:val="0"/>
          <w:numId w:val="24"/>
        </w:numPr>
        <w:rPr>
          <w:rFonts w:cs="Arial"/>
          <w:szCs w:val="24"/>
        </w:rPr>
      </w:pPr>
      <w:r w:rsidRPr="00AC34BE">
        <w:rPr>
          <w:rFonts w:cs="Arial"/>
          <w:szCs w:val="24"/>
        </w:rPr>
        <w:t xml:space="preserve">Include a disclaimer stating that the views and opinions contained in the </w:t>
      </w:r>
      <w:r w:rsidRPr="003701A6">
        <w:rPr>
          <w:rFonts w:cs="Arial"/>
          <w:szCs w:val="24"/>
        </w:rPr>
        <w:t>publication do not necessarily reflect those of SAMHSA or the U.S. Department of Health and Human Servic</w:t>
      </w:r>
      <w:r>
        <w:rPr>
          <w:rFonts w:cs="Arial"/>
          <w:szCs w:val="24"/>
        </w:rPr>
        <w:t xml:space="preserve">es and should not be construed </w:t>
      </w:r>
      <w:r w:rsidRPr="003701A6">
        <w:rPr>
          <w:rFonts w:cs="Arial"/>
          <w:szCs w:val="24"/>
        </w:rPr>
        <w:t>as such.</w:t>
      </w:r>
      <w:r w:rsidR="00F44962" w:rsidRPr="003701A6">
        <w:rPr>
          <w:rFonts w:cs="Arial"/>
          <w:szCs w:val="24"/>
        </w:rPr>
        <w:t xml:space="preserve"> </w:t>
      </w:r>
    </w:p>
    <w:p w14:paraId="08E23A8E" w14:textId="32ABE87A" w:rsidR="00BB72F2" w:rsidRDefault="00BB72F2" w:rsidP="00BB72F2">
      <w:pPr>
        <w:contextualSpacing/>
        <w:rPr>
          <w:rFonts w:cs="Arial"/>
          <w:szCs w:val="24"/>
        </w:rPr>
      </w:pPr>
      <w:r w:rsidRPr="00AC34BE">
        <w:rPr>
          <w:rFonts w:cs="Arial"/>
          <w:szCs w:val="24"/>
        </w:rPr>
        <w:t>SAMHSA reserves the right to issue a pres</w:t>
      </w:r>
      <w:r>
        <w:rPr>
          <w:rFonts w:cs="Arial"/>
          <w:szCs w:val="24"/>
        </w:rPr>
        <w:t xml:space="preserve">s release about any publication </w:t>
      </w:r>
      <w:r w:rsidRPr="00AC34BE">
        <w:rPr>
          <w:rFonts w:cs="Arial"/>
          <w:szCs w:val="24"/>
        </w:rPr>
        <w:t xml:space="preserve">deemed by SAMHSA to contain information of program or policy significance </w:t>
      </w:r>
      <w:r>
        <w:rPr>
          <w:rFonts w:cs="Arial"/>
          <w:szCs w:val="24"/>
        </w:rPr>
        <w:t>to</w:t>
      </w:r>
      <w:r w:rsidRPr="00AC34BE">
        <w:rPr>
          <w:rFonts w:cs="Arial"/>
          <w:szCs w:val="24"/>
        </w:rPr>
        <w:t xml:space="preserve"> the substance abuse treatment/substance</w:t>
      </w:r>
      <w:r>
        <w:rPr>
          <w:rFonts w:cs="Arial"/>
          <w:szCs w:val="24"/>
        </w:rPr>
        <w:t xml:space="preserve"> abuse prevention/mental health </w:t>
      </w:r>
      <w:r w:rsidRPr="00AC34BE">
        <w:rPr>
          <w:rFonts w:cs="Arial"/>
          <w:szCs w:val="24"/>
        </w:rPr>
        <w:t>services community.</w:t>
      </w:r>
    </w:p>
    <w:p w14:paraId="4EBFE707" w14:textId="4C78EB5C" w:rsidR="0082242F" w:rsidRDefault="0082242F" w:rsidP="00BB72F2">
      <w:pPr>
        <w:contextualSpacing/>
        <w:rPr>
          <w:rFonts w:cs="Arial"/>
          <w:szCs w:val="24"/>
        </w:rPr>
      </w:pPr>
      <w:r>
        <w:rPr>
          <w:rFonts w:cs="Arial"/>
          <w:szCs w:val="24"/>
        </w:rPr>
        <w:br w:type="page"/>
      </w:r>
    </w:p>
    <w:p w14:paraId="515EAFD9" w14:textId="77777777" w:rsidR="001D339E" w:rsidRPr="001D339E" w:rsidRDefault="001D339E" w:rsidP="00E245AD">
      <w:pPr>
        <w:keepNext/>
        <w:tabs>
          <w:tab w:val="left" w:pos="720"/>
        </w:tabs>
        <w:spacing w:after="360"/>
        <w:jc w:val="center"/>
        <w:outlineLvl w:val="0"/>
        <w:rPr>
          <w:rFonts w:cs="Arial"/>
          <w:b/>
          <w:bCs/>
          <w:kern w:val="32"/>
          <w:sz w:val="32"/>
          <w:szCs w:val="32"/>
        </w:rPr>
      </w:pPr>
      <w:bookmarkStart w:id="259" w:name="_Appendix_M_–"/>
      <w:bookmarkStart w:id="260" w:name="_Appendix_L_–"/>
      <w:bookmarkStart w:id="261" w:name="_Appendix_K_–"/>
      <w:bookmarkStart w:id="262" w:name="_Appendix_L_–_1"/>
      <w:bookmarkStart w:id="263" w:name="_Appendix_K_–_3"/>
      <w:bookmarkStart w:id="264" w:name="_Toc400011383"/>
      <w:bookmarkStart w:id="265" w:name="_Toc531362106"/>
      <w:bookmarkStart w:id="266" w:name="_Toc462747695"/>
      <w:bookmarkStart w:id="267" w:name="_Toc375305323"/>
      <w:bookmarkStart w:id="268" w:name="_Toc469398268"/>
      <w:bookmarkStart w:id="269" w:name="_Toc483397863"/>
      <w:bookmarkStart w:id="270" w:name="_Toc170371769"/>
      <w:bookmarkEnd w:id="125"/>
      <w:bookmarkEnd w:id="259"/>
      <w:bookmarkEnd w:id="260"/>
      <w:bookmarkEnd w:id="261"/>
      <w:bookmarkEnd w:id="262"/>
      <w:bookmarkEnd w:id="263"/>
      <w:r w:rsidRPr="001D339E">
        <w:rPr>
          <w:rFonts w:cs="Arial"/>
          <w:b/>
          <w:bCs/>
          <w:kern w:val="32"/>
          <w:sz w:val="32"/>
          <w:szCs w:val="32"/>
        </w:rPr>
        <w:t>Appendix K – Sample Budget and Justification</w:t>
      </w:r>
      <w:bookmarkStart w:id="271" w:name="_Toc198626993"/>
      <w:bookmarkStart w:id="272" w:name="_Toc266800788"/>
      <w:bookmarkStart w:id="273" w:name="_Toc266802838"/>
      <w:bookmarkStart w:id="274" w:name="_Toc266803127"/>
      <w:bookmarkStart w:id="275" w:name="_Toc266955506"/>
      <w:r w:rsidRPr="001D339E">
        <w:rPr>
          <w:rFonts w:cs="Arial"/>
          <w:b/>
          <w:bCs/>
          <w:kern w:val="32"/>
          <w:sz w:val="32"/>
          <w:szCs w:val="32"/>
        </w:rPr>
        <w:t xml:space="preserve"> (match required)</w:t>
      </w:r>
      <w:bookmarkEnd w:id="264"/>
      <w:bookmarkEnd w:id="265"/>
      <w:bookmarkEnd w:id="271"/>
      <w:bookmarkEnd w:id="272"/>
      <w:bookmarkEnd w:id="273"/>
      <w:bookmarkEnd w:id="274"/>
      <w:bookmarkEnd w:id="275"/>
      <w:bookmarkEnd w:id="270"/>
    </w:p>
    <w:p w14:paraId="117F2C67" w14:textId="0EAAD37C" w:rsidR="001D339E" w:rsidRPr="001D339E" w:rsidRDefault="001D339E" w:rsidP="001D339E">
      <w:pPr>
        <w:spacing w:after="200"/>
        <w:rPr>
          <w:rFonts w:eastAsiaTheme="minorHAnsi" w:cs="Arial"/>
          <w:szCs w:val="24"/>
        </w:rPr>
      </w:pPr>
      <w:r w:rsidRPr="001D339E">
        <w:rPr>
          <w:rFonts w:eastAsiaTheme="minorHAnsi" w:cs="Arial"/>
          <w:szCs w:val="24"/>
        </w:rPr>
        <w:t>All applications must have a detailed budget justification and narrative that explains the federal and the non-federal expenditures broken out by the object class categories listed on SF-424A - Section B (Budget Category) for non-construction awards.</w:t>
      </w:r>
      <w:r w:rsidR="00F44962" w:rsidRPr="001D339E">
        <w:rPr>
          <w:rFonts w:eastAsiaTheme="minorHAnsi" w:cs="Arial"/>
          <w:szCs w:val="24"/>
        </w:rPr>
        <w:t xml:space="preserve"> </w:t>
      </w:r>
    </w:p>
    <w:p w14:paraId="56D71F0B" w14:textId="2498F3FC" w:rsidR="001D339E" w:rsidRPr="001D339E" w:rsidRDefault="001D339E" w:rsidP="00E245AD">
      <w:pPr>
        <w:numPr>
          <w:ilvl w:val="0"/>
          <w:numId w:val="25"/>
        </w:numPr>
        <w:rPr>
          <w:rFonts w:eastAsiaTheme="minorHAnsi" w:cs="Arial"/>
          <w:szCs w:val="24"/>
        </w:rPr>
      </w:pPr>
      <w:r w:rsidRPr="001D339E">
        <w:rPr>
          <w:rFonts w:eastAsiaTheme="minorHAnsi" w:cs="Arial"/>
          <w:szCs w:val="24"/>
        </w:rPr>
        <w:t>The budget narrative must match the costs identified on the SF-424A form and the total costs on the SF-424.</w:t>
      </w:r>
      <w:r w:rsidR="00F44962" w:rsidRPr="001D339E">
        <w:rPr>
          <w:rFonts w:eastAsiaTheme="minorHAnsi" w:cs="Arial"/>
          <w:szCs w:val="24"/>
        </w:rPr>
        <w:t xml:space="preserve"> </w:t>
      </w:r>
    </w:p>
    <w:p w14:paraId="15CEC89C" w14:textId="77777777" w:rsidR="001D339E" w:rsidRPr="001D339E" w:rsidRDefault="001D339E" w:rsidP="00E245AD">
      <w:pPr>
        <w:numPr>
          <w:ilvl w:val="0"/>
          <w:numId w:val="25"/>
        </w:numPr>
        <w:rPr>
          <w:rFonts w:eastAsiaTheme="minorHAnsi" w:cs="Arial"/>
          <w:szCs w:val="24"/>
        </w:rPr>
      </w:pPr>
      <w:r w:rsidRPr="001D339E">
        <w:rPr>
          <w:rFonts w:eastAsiaTheme="minorHAnsi" w:cs="Arial"/>
          <w:szCs w:val="24"/>
        </w:rPr>
        <w:t>The budget narrative and justification must be consistent with and support the</w:t>
      </w:r>
    </w:p>
    <w:p w14:paraId="38F2B375" w14:textId="77777777" w:rsidR="001D339E" w:rsidRPr="001D339E" w:rsidRDefault="001D339E" w:rsidP="00E245AD">
      <w:pPr>
        <w:ind w:left="720"/>
        <w:rPr>
          <w:rFonts w:eastAsiaTheme="minorHAnsi" w:cs="Arial"/>
          <w:szCs w:val="24"/>
        </w:rPr>
      </w:pPr>
      <w:r w:rsidRPr="001D339E">
        <w:rPr>
          <w:rFonts w:eastAsiaTheme="minorHAnsi" w:cs="Arial"/>
          <w:szCs w:val="24"/>
        </w:rPr>
        <w:t xml:space="preserve">Program Narrative. </w:t>
      </w:r>
    </w:p>
    <w:p w14:paraId="1DA031C3" w14:textId="77777777" w:rsidR="00CA2384" w:rsidRDefault="001D339E" w:rsidP="00E245AD">
      <w:pPr>
        <w:numPr>
          <w:ilvl w:val="0"/>
          <w:numId w:val="25"/>
        </w:numPr>
        <w:rPr>
          <w:rFonts w:eastAsiaTheme="minorHAnsi" w:cs="Arial"/>
          <w:szCs w:val="24"/>
        </w:rPr>
      </w:pPr>
      <w:r w:rsidRPr="001D339E">
        <w:rPr>
          <w:rFonts w:eastAsiaTheme="minorHAnsi" w:cs="Arial"/>
          <w:szCs w:val="24"/>
        </w:rPr>
        <w:t>The budget narrative and justification must be concrete and specific.</w:t>
      </w:r>
      <w:r w:rsidR="00F44962" w:rsidRPr="001D339E">
        <w:rPr>
          <w:rFonts w:eastAsiaTheme="minorHAnsi" w:cs="Arial"/>
          <w:szCs w:val="24"/>
        </w:rPr>
        <w:t xml:space="preserve"> </w:t>
      </w:r>
      <w:r w:rsidRPr="001D339E">
        <w:rPr>
          <w:rFonts w:eastAsiaTheme="minorHAnsi" w:cs="Arial"/>
          <w:szCs w:val="24"/>
        </w:rPr>
        <w:t>It must provide a justification on the basis of each proposed cost in the budget and how that cost was calculated. The same level of detail must be provided for matching funds</w:t>
      </w:r>
      <w:r w:rsidRPr="001D339E">
        <w:rPr>
          <w:rFonts w:ascii="Times New Roman" w:eastAsiaTheme="minorHAnsi" w:hAnsi="Times New Roman" w:cs="Arial"/>
          <w:szCs w:val="24"/>
        </w:rPr>
        <w:t xml:space="preserve">. </w:t>
      </w:r>
      <w:r w:rsidRPr="001D339E">
        <w:rPr>
          <w:rFonts w:eastAsiaTheme="minorHAnsi" w:cs="Arial"/>
          <w:szCs w:val="24"/>
        </w:rPr>
        <w:t>The basis of your estimates can be ongoing activities, market rates, quotations received from vendors, historical records, etc. but the proposed costs must be reasonable, allowable, allocable, and necessary to the supported activity.</w:t>
      </w:r>
    </w:p>
    <w:p w14:paraId="72A640D2" w14:textId="059AC5BA" w:rsidR="001D339E" w:rsidRPr="001D339E" w:rsidRDefault="001D339E" w:rsidP="00E245AD">
      <w:pPr>
        <w:rPr>
          <w:rFonts w:eastAsiaTheme="minorHAnsi" w:cs="Arial"/>
          <w:szCs w:val="24"/>
          <w:highlight w:val="yellow"/>
        </w:rPr>
      </w:pPr>
      <w:r w:rsidRPr="001D339E">
        <w:rPr>
          <w:rFonts w:eastAsiaTheme="minorHAnsi" w:cs="Arial"/>
          <w:szCs w:val="24"/>
        </w:rPr>
        <w:t>Refer to the program specific Funding Restrictions/Limitations and the Standard Funding Restrictions in the FOA, as well as to 45 CFR Part 75,</w:t>
      </w:r>
      <w:r w:rsidR="00F44962" w:rsidRPr="001D339E">
        <w:rPr>
          <w:rFonts w:eastAsiaTheme="minorHAnsi" w:cs="Arial"/>
          <w:szCs w:val="24"/>
        </w:rPr>
        <w:t xml:space="preserve"> </w:t>
      </w:r>
      <w:hyperlink r:id="rId62" w:history="1">
        <w:r w:rsidRPr="001D339E">
          <w:rPr>
            <w:color w:val="0000FF"/>
            <w:u w:val="single"/>
          </w:rPr>
          <w:t>https://www.ecfr.gov/cgi-bin/text-idx?node=pt45.1.75</w:t>
        </w:r>
      </w:hyperlink>
      <w:r w:rsidRPr="001D339E">
        <w:rPr>
          <w:rFonts w:eastAsiaTheme="minorHAnsi" w:cs="Arial"/>
          <w:szCs w:val="24"/>
        </w:rPr>
        <w:t xml:space="preserve"> for applicable administrative requirements and cost principles. </w:t>
      </w:r>
    </w:p>
    <w:p w14:paraId="6F119CEA" w14:textId="01A6B77C" w:rsidR="001D339E" w:rsidRPr="001D339E" w:rsidRDefault="001D339E" w:rsidP="00767079">
      <w:pPr>
        <w:rPr>
          <w:rFonts w:eastAsiaTheme="minorHAnsi" w:cs="Arial"/>
          <w:b/>
          <w:szCs w:val="24"/>
        </w:rPr>
      </w:pPr>
      <w:r w:rsidRPr="001D339E">
        <w:rPr>
          <w:rFonts w:cs="Arial"/>
          <w:b/>
        </w:rPr>
        <w:t>A SAMPLE BUDGET AND NARRATIVE JUSTIFICATION ARE PROVIDED AS WELL AS INSTRUCTIONS FOR COMPLETING THE SF-424A</w:t>
      </w:r>
      <w:r w:rsidRPr="001D339E">
        <w:rPr>
          <w:rFonts w:eastAsiaTheme="minorHAnsi" w:cs="Arial"/>
          <w:b/>
          <w:szCs w:val="24"/>
        </w:rPr>
        <w:t>.</w:t>
      </w:r>
      <w:r w:rsidR="00F44962" w:rsidRPr="001D339E">
        <w:rPr>
          <w:rFonts w:eastAsiaTheme="minorHAnsi" w:cs="Arial"/>
          <w:b/>
          <w:szCs w:val="24"/>
        </w:rPr>
        <w:t xml:space="preserve"> </w:t>
      </w:r>
      <w:r w:rsidRPr="001D339E">
        <w:rPr>
          <w:rFonts w:eastAsiaTheme="minorHAnsi" w:cs="Arial"/>
          <w:b/>
          <w:szCs w:val="24"/>
        </w:rPr>
        <w:t>YOU ARE STRONGLY ENCOURAGED TO USE THE SAMPLE BUDGET NARRATIVE STRUCTURE AS APPLCIABLE.</w:t>
      </w:r>
      <w:r w:rsidR="00F44962" w:rsidRPr="001D339E">
        <w:rPr>
          <w:rFonts w:eastAsiaTheme="minorHAnsi" w:cs="Arial"/>
          <w:b/>
          <w:szCs w:val="24"/>
        </w:rPr>
        <w:t xml:space="preserve"> </w:t>
      </w:r>
      <w:r w:rsidRPr="001D339E">
        <w:rPr>
          <w:rFonts w:eastAsiaTheme="minorHAnsi" w:cs="Arial"/>
          <w:b/>
          <w:szCs w:val="24"/>
        </w:rPr>
        <w:t>A SAMPLE OF A COMPLETED SF-424A IS PROVIDED AT THE END OF THIS APPENDIX.</w:t>
      </w:r>
    </w:p>
    <w:p w14:paraId="36C015FC" w14:textId="77777777" w:rsidR="001D339E" w:rsidRPr="001D339E" w:rsidRDefault="001D339E" w:rsidP="00767079">
      <w:pPr>
        <w:spacing w:line="276" w:lineRule="auto"/>
        <w:rPr>
          <w:rFonts w:eastAsiaTheme="minorHAnsi" w:cs="Arial"/>
          <w:b/>
          <w:sz w:val="28"/>
          <w:szCs w:val="28"/>
        </w:rPr>
      </w:pPr>
      <w:r w:rsidRPr="001D339E">
        <w:rPr>
          <w:rFonts w:eastAsiaTheme="minorHAnsi" w:cs="Arial"/>
          <w:b/>
          <w:sz w:val="28"/>
          <w:szCs w:val="28"/>
        </w:rPr>
        <w:t>A. Personnel</w:t>
      </w:r>
    </w:p>
    <w:p w14:paraId="7823C1DD" w14:textId="77777777" w:rsidR="001D339E" w:rsidRPr="001D339E" w:rsidRDefault="001D339E" w:rsidP="00767079">
      <w:pPr>
        <w:rPr>
          <w:rFonts w:eastAsia="Calibri" w:cs="Arial"/>
          <w:b/>
          <w:szCs w:val="24"/>
        </w:rPr>
      </w:pPr>
      <w:r w:rsidRPr="001D339E">
        <w:rPr>
          <w:rFonts w:eastAsia="Calibri" w:cs="Arial"/>
          <w:b/>
          <w:szCs w:val="24"/>
        </w:rPr>
        <w:t xml:space="preserve">Provide the following information for the budget narrative and justification: </w:t>
      </w:r>
    </w:p>
    <w:p w14:paraId="0ED143A9" w14:textId="67248A4E" w:rsidR="001D339E" w:rsidRPr="001D339E" w:rsidRDefault="001D339E" w:rsidP="00767079">
      <w:pPr>
        <w:numPr>
          <w:ilvl w:val="0"/>
          <w:numId w:val="54"/>
        </w:numPr>
        <w:rPr>
          <w:rFonts w:eastAsia="Calibri"/>
        </w:rPr>
      </w:pPr>
      <w:r w:rsidRPr="001D339E">
        <w:rPr>
          <w:rFonts w:eastAsia="Calibri"/>
          <w:b/>
        </w:rPr>
        <w:t xml:space="preserve">Position </w:t>
      </w:r>
      <w:r w:rsidRPr="001D339E">
        <w:rPr>
          <w:rFonts w:eastAsia="Calibri"/>
        </w:rPr>
        <w:t>– Provide the title of the position and an explanation of the roles and responsibilities of the position as it relates to the objectives of the award supported project.</w:t>
      </w:r>
      <w:r w:rsidR="00F44962" w:rsidRPr="001D339E">
        <w:rPr>
          <w:rFonts w:eastAsia="Calibri"/>
        </w:rPr>
        <w:t xml:space="preserve"> </w:t>
      </w:r>
    </w:p>
    <w:p w14:paraId="0D1D6511" w14:textId="7EDFAAFF" w:rsidR="00767079" w:rsidRDefault="001D339E" w:rsidP="00767079">
      <w:pPr>
        <w:numPr>
          <w:ilvl w:val="0"/>
          <w:numId w:val="55"/>
        </w:numPr>
        <w:rPr>
          <w:rFonts w:eastAsia="Calibri"/>
        </w:rPr>
      </w:pPr>
      <w:r w:rsidRPr="001D339E">
        <w:rPr>
          <w:rFonts w:eastAsia="Calibri"/>
        </w:rPr>
        <w:t>The position must be relevant and allowable under the project.</w:t>
      </w:r>
      <w:r w:rsidR="00767079">
        <w:rPr>
          <w:rFonts w:eastAsia="Calibri"/>
        </w:rPr>
        <w:br w:type="page"/>
      </w:r>
    </w:p>
    <w:p w14:paraId="3BBAF945" w14:textId="77777777" w:rsidR="001D339E" w:rsidRPr="001D339E" w:rsidRDefault="001D339E" w:rsidP="00222D08">
      <w:pPr>
        <w:numPr>
          <w:ilvl w:val="0"/>
          <w:numId w:val="55"/>
        </w:numPr>
        <w:rPr>
          <w:rFonts w:eastAsia="Calibri"/>
        </w:rPr>
      </w:pPr>
      <w:r w:rsidRPr="001D339E">
        <w:rPr>
          <w:rFonts w:eastAsia="Calibri"/>
        </w:rPr>
        <w:t>The salaries of facilities and administrative (F&amp;A) administrative and clerical staff are normally treated as indirect costs (45 CFR §75.413c). Direct charging of these costs may be appropriate only if all of the following conditions are met:</w:t>
      </w:r>
    </w:p>
    <w:p w14:paraId="0EF99978" w14:textId="77777777" w:rsidR="001D339E" w:rsidRPr="001D339E" w:rsidRDefault="001D339E" w:rsidP="00222D08">
      <w:pPr>
        <w:numPr>
          <w:ilvl w:val="0"/>
          <w:numId w:val="56"/>
        </w:numPr>
        <w:ind w:left="1584" w:hanging="144"/>
        <w:rPr>
          <w:rFonts w:eastAsia="Calibri"/>
        </w:rPr>
      </w:pPr>
      <w:r w:rsidRPr="001D339E">
        <w:rPr>
          <w:rFonts w:eastAsia="Calibri"/>
        </w:rPr>
        <w:t>administrative/clerical services are directly integral to a project or activity;</w:t>
      </w:r>
    </w:p>
    <w:p w14:paraId="18815C6D" w14:textId="77777777" w:rsidR="001D339E" w:rsidRPr="001D339E" w:rsidRDefault="001D339E" w:rsidP="00222D08">
      <w:pPr>
        <w:numPr>
          <w:ilvl w:val="0"/>
          <w:numId w:val="56"/>
        </w:numPr>
        <w:ind w:left="1584" w:hanging="144"/>
        <w:rPr>
          <w:rFonts w:eastAsia="Calibri"/>
        </w:rPr>
      </w:pPr>
      <w:r w:rsidRPr="001D339E">
        <w:rPr>
          <w:rFonts w:eastAsia="Calibri"/>
        </w:rPr>
        <w:lastRenderedPageBreak/>
        <w:t xml:space="preserve">individuals involved can be specifically identified with the project or activity; and </w:t>
      </w:r>
    </w:p>
    <w:p w14:paraId="35C36E2E" w14:textId="77777777" w:rsidR="001D339E" w:rsidRPr="001D339E" w:rsidRDefault="001D339E" w:rsidP="00222D08">
      <w:pPr>
        <w:numPr>
          <w:ilvl w:val="0"/>
          <w:numId w:val="56"/>
        </w:numPr>
        <w:ind w:left="1584" w:hanging="144"/>
        <w:rPr>
          <w:rFonts w:eastAsia="Calibri"/>
        </w:rPr>
      </w:pPr>
      <w:r w:rsidRPr="001D339E">
        <w:rPr>
          <w:rFonts w:eastAsia="Calibri"/>
        </w:rPr>
        <w:t>the costs are not also claimed as indirect costs.</w:t>
      </w:r>
    </w:p>
    <w:p w14:paraId="73D1A9AE" w14:textId="77777777" w:rsidR="00CA2384" w:rsidRDefault="001D339E" w:rsidP="00222D08">
      <w:pPr>
        <w:numPr>
          <w:ilvl w:val="0"/>
          <w:numId w:val="54"/>
        </w:numPr>
        <w:rPr>
          <w:rFonts w:eastAsia="Calibri"/>
        </w:rPr>
      </w:pPr>
      <w:r w:rsidRPr="001D339E">
        <w:rPr>
          <w:rFonts w:eastAsia="Calibri"/>
          <w:b/>
        </w:rPr>
        <w:t>Name</w:t>
      </w:r>
      <w:r w:rsidRPr="001D339E">
        <w:rPr>
          <w:rFonts w:eastAsia="Calibri"/>
        </w:rPr>
        <w:t xml:space="preserve"> – The name of the individual to serve in the position. If the position is vacant, identify the anticipated hire date.</w:t>
      </w:r>
    </w:p>
    <w:p w14:paraId="3B142243" w14:textId="3257F7FE" w:rsidR="001D339E" w:rsidRPr="001D339E" w:rsidRDefault="001D339E" w:rsidP="00222D08">
      <w:pPr>
        <w:numPr>
          <w:ilvl w:val="0"/>
          <w:numId w:val="57"/>
        </w:numPr>
        <w:rPr>
          <w:rFonts w:eastAsia="Calibri"/>
        </w:rPr>
      </w:pPr>
      <w:r w:rsidRPr="001D339E">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0E734035" w14:textId="77777777" w:rsidR="001D339E" w:rsidRPr="001D339E" w:rsidRDefault="001D339E" w:rsidP="00222D08">
      <w:pPr>
        <w:numPr>
          <w:ilvl w:val="0"/>
          <w:numId w:val="54"/>
        </w:numPr>
        <w:rPr>
          <w:rFonts w:eastAsia="Calibri" w:cs="Arial"/>
          <w:szCs w:val="24"/>
        </w:rPr>
      </w:pPr>
      <w:r w:rsidRPr="001D339E">
        <w:rPr>
          <w:rFonts w:eastAsia="Calibri" w:cs="Arial"/>
          <w:b/>
          <w:szCs w:val="24"/>
        </w:rPr>
        <w:t>Key Personnel</w:t>
      </w:r>
      <w:r w:rsidRPr="001D339E">
        <w:rPr>
          <w:rFonts w:eastAsia="Calibri" w:cs="Arial"/>
          <w:szCs w:val="24"/>
        </w:rPr>
        <w:t xml:space="preserve"> – Identify if the position is key personnel required by the FOA: </w:t>
      </w:r>
    </w:p>
    <w:p w14:paraId="7672D8E3" w14:textId="77777777" w:rsidR="001D339E" w:rsidRPr="001D339E" w:rsidRDefault="001D339E" w:rsidP="00222D08">
      <w:pPr>
        <w:numPr>
          <w:ilvl w:val="0"/>
          <w:numId w:val="58"/>
        </w:numPr>
        <w:rPr>
          <w:rFonts w:eastAsia="Calibri" w:cs="Arial"/>
          <w:szCs w:val="24"/>
        </w:rPr>
      </w:pPr>
      <w:r w:rsidRPr="001D339E">
        <w:rPr>
          <w:rFonts w:eastAsia="Calibri" w:cs="Arial"/>
          <w:szCs w:val="24"/>
        </w:rPr>
        <w:t xml:space="preserve">Key staff positions require prior approval by SAMHSA after review of credentials and job descriptions. </w:t>
      </w:r>
    </w:p>
    <w:p w14:paraId="2EF7800A" w14:textId="77777777" w:rsidR="001D339E" w:rsidRPr="001D339E" w:rsidRDefault="001D339E" w:rsidP="00222D08">
      <w:pPr>
        <w:numPr>
          <w:ilvl w:val="0"/>
          <w:numId w:val="54"/>
        </w:numPr>
        <w:rPr>
          <w:rFonts w:eastAsia="Calibri" w:cs="Arial"/>
          <w:szCs w:val="24"/>
        </w:rPr>
      </w:pPr>
      <w:r w:rsidRPr="001D339E">
        <w:rPr>
          <w:rFonts w:eastAsia="Calibri" w:cs="Arial"/>
          <w:b/>
          <w:szCs w:val="24"/>
        </w:rPr>
        <w:t>Salary/Rate</w:t>
      </w:r>
      <w:r w:rsidRPr="001D339E">
        <w:rPr>
          <w:rFonts w:eastAsia="Calibri" w:cs="Arial"/>
          <w:szCs w:val="24"/>
        </w:rPr>
        <w:t xml:space="preserve"> – The estimated annual salary or rate. If providing a rate, specify the time basis (e.g., hourly, weekly). </w:t>
      </w:r>
    </w:p>
    <w:p w14:paraId="67F7D7F9" w14:textId="77777777" w:rsidR="001D339E" w:rsidRPr="001D339E" w:rsidRDefault="001D339E" w:rsidP="00222D08">
      <w:pPr>
        <w:numPr>
          <w:ilvl w:val="0"/>
          <w:numId w:val="59"/>
        </w:numPr>
        <w:rPr>
          <w:rFonts w:eastAsia="Calibri" w:cs="Arial"/>
          <w:szCs w:val="24"/>
        </w:rPr>
      </w:pPr>
      <w:r w:rsidRPr="001D339E">
        <w:rPr>
          <w:rFonts w:eastAsia="Calibri" w:cs="Arial"/>
          <w:szCs w:val="24"/>
        </w:rPr>
        <w:t xml:space="preserve">Salaries should be comparable to those within your organization. </w:t>
      </w:r>
    </w:p>
    <w:p w14:paraId="2A254B38" w14:textId="77777777" w:rsidR="001D339E" w:rsidRPr="001D339E" w:rsidRDefault="001D339E" w:rsidP="00222D08">
      <w:pPr>
        <w:numPr>
          <w:ilvl w:val="0"/>
          <w:numId w:val="59"/>
        </w:numPr>
        <w:rPr>
          <w:rFonts w:eastAsia="Calibri" w:cs="Arial"/>
          <w:szCs w:val="24"/>
        </w:rPr>
      </w:pPr>
      <w:r w:rsidRPr="001D339E">
        <w:rPr>
          <w:rFonts w:eastAsia="Calibri" w:cs="Arial"/>
          <w:szCs w:val="24"/>
        </w:rPr>
        <w:t xml:space="preserve">If the position is not being charged to the Federal award, but the individual is working on the project identify the salary/rate as an “in-kind” cost. </w:t>
      </w:r>
    </w:p>
    <w:p w14:paraId="101758DF" w14:textId="77777777" w:rsidR="00CA2384" w:rsidRDefault="001D339E" w:rsidP="00222D08">
      <w:pPr>
        <w:numPr>
          <w:ilvl w:val="0"/>
          <w:numId w:val="54"/>
        </w:numPr>
        <w:rPr>
          <w:rFonts w:eastAsia="Calibri" w:cs="Arial"/>
          <w:szCs w:val="24"/>
        </w:rPr>
      </w:pPr>
      <w:r w:rsidRPr="001D339E">
        <w:rPr>
          <w:rFonts w:eastAsia="Calibri" w:cs="Arial"/>
          <w:b/>
          <w:szCs w:val="24"/>
        </w:rPr>
        <w:t xml:space="preserve">Level of Effort (LOE) </w:t>
      </w:r>
      <w:r w:rsidRPr="001D339E">
        <w:rPr>
          <w:rFonts w:eastAsia="Calibri" w:cs="Arial"/>
          <w:szCs w:val="24"/>
        </w:rPr>
        <w:t>− The level of effort (percentage of time) that the position contributes to the project.</w:t>
      </w:r>
    </w:p>
    <w:p w14:paraId="793BB61A" w14:textId="66135E59" w:rsidR="001D339E" w:rsidRPr="001D339E" w:rsidRDefault="001D339E" w:rsidP="00222D08">
      <w:pPr>
        <w:numPr>
          <w:ilvl w:val="0"/>
          <w:numId w:val="60"/>
        </w:numPr>
        <w:rPr>
          <w:rFonts w:eastAsia="Calibri" w:cs="Arial"/>
          <w:szCs w:val="24"/>
        </w:rPr>
      </w:pPr>
      <w:r w:rsidRPr="001D339E">
        <w:rPr>
          <w:rFonts w:eastAsia="Calibri" w:cs="Arial"/>
          <w:szCs w:val="24"/>
        </w:rPr>
        <w:t xml:space="preserve">Personnel cannot exceed 100% of their time on all active projects (including other Federal awards). </w:t>
      </w:r>
    </w:p>
    <w:p w14:paraId="02C5EBE6" w14:textId="77777777" w:rsidR="001D339E" w:rsidRPr="001D339E" w:rsidRDefault="001D339E" w:rsidP="00222D08">
      <w:pPr>
        <w:numPr>
          <w:ilvl w:val="0"/>
          <w:numId w:val="60"/>
        </w:numPr>
        <w:rPr>
          <w:rFonts w:eastAsia="Calibri" w:cs="Arial"/>
          <w:szCs w:val="24"/>
        </w:rPr>
      </w:pPr>
      <w:r w:rsidRPr="001D339E">
        <w:rPr>
          <w:rFonts w:eastAsia="Calibri" w:cs="Arial"/>
          <w:szCs w:val="24"/>
        </w:rPr>
        <w:t>You should ensure the cost of living increase is built into the budget and justified.</w:t>
      </w:r>
    </w:p>
    <w:p w14:paraId="1DAD989E" w14:textId="33DFBA4B" w:rsidR="0089724C" w:rsidRDefault="001D339E" w:rsidP="00222D08">
      <w:pPr>
        <w:numPr>
          <w:ilvl w:val="0"/>
          <w:numId w:val="54"/>
        </w:numPr>
        <w:rPr>
          <w:rFonts w:eastAsia="Calibri" w:cs="Arial"/>
          <w:szCs w:val="24"/>
        </w:rPr>
      </w:pPr>
      <w:r w:rsidRPr="001D339E">
        <w:rPr>
          <w:rFonts w:eastAsia="Calibri" w:cs="Arial"/>
          <w:b/>
          <w:szCs w:val="24"/>
        </w:rPr>
        <w:t>Total Salary</w:t>
      </w:r>
      <w:r w:rsidRPr="001D339E">
        <w:rPr>
          <w:rFonts w:eastAsia="Calibri" w:cs="Arial"/>
          <w:szCs w:val="24"/>
        </w:rPr>
        <w:t xml:space="preserve"> – The total salary/amount each position is paid based on their contribution to the project.</w:t>
      </w:r>
      <w:r w:rsidR="00F44962" w:rsidRPr="001D339E">
        <w:rPr>
          <w:rFonts w:eastAsia="Calibri" w:cs="Arial"/>
          <w:szCs w:val="24"/>
        </w:rPr>
        <w:t xml:space="preserve"> </w:t>
      </w:r>
      <w:r w:rsidR="0089724C">
        <w:rPr>
          <w:rFonts w:eastAsia="Calibri" w:cs="Arial"/>
          <w:szCs w:val="24"/>
        </w:rPr>
        <w:br w:type="page"/>
      </w:r>
    </w:p>
    <w:p w14:paraId="27C4986D" w14:textId="77777777" w:rsidR="001D339E" w:rsidRPr="001D339E" w:rsidRDefault="001D339E" w:rsidP="00222D08">
      <w:pPr>
        <w:numPr>
          <w:ilvl w:val="0"/>
          <w:numId w:val="61"/>
        </w:numPr>
        <w:spacing w:before="120"/>
        <w:rPr>
          <w:rFonts w:eastAsia="Calibri" w:cs="Arial"/>
          <w:szCs w:val="24"/>
        </w:rPr>
      </w:pPr>
      <w:r w:rsidRPr="001D339E">
        <w:rPr>
          <w:rFonts w:eastAsia="Calibri" w:cs="Arial"/>
          <w:szCs w:val="24"/>
        </w:rPr>
        <w:t>If the position is not being charged to the Federal award, identify the cost as $0.</w:t>
      </w:r>
    </w:p>
    <w:p w14:paraId="214956C3" w14:textId="30DED28E" w:rsidR="001D339E" w:rsidRPr="001D339E" w:rsidRDefault="001D339E" w:rsidP="00222D08">
      <w:pPr>
        <w:spacing w:before="120"/>
        <w:rPr>
          <w:rFonts w:cs="Arial"/>
          <w:b/>
          <w:bCs/>
          <w:szCs w:val="26"/>
        </w:rPr>
      </w:pPr>
      <w:r w:rsidRPr="001D339E">
        <w:rPr>
          <w:rFonts w:cs="Arial"/>
        </w:rPr>
        <w:t>The key staff positions identified in Section I-2 must be included in the</w:t>
      </w:r>
      <w:r w:rsidR="00F44962" w:rsidRPr="001D339E">
        <w:rPr>
          <w:rFonts w:cs="Arial"/>
        </w:rPr>
        <w:t xml:space="preserve"> </w:t>
      </w:r>
      <w:r w:rsidRPr="001D339E">
        <w:rPr>
          <w:rFonts w:cs="Arial"/>
        </w:rPr>
        <w:t xml:space="preserve">Personnel section and/or the Contractual Section (F). </w:t>
      </w:r>
    </w:p>
    <w:p w14:paraId="541F7531" w14:textId="7C478EA6" w:rsidR="001D339E" w:rsidRPr="001D339E" w:rsidRDefault="001D339E" w:rsidP="006B70D2">
      <w:pPr>
        <w:rPr>
          <w:rFonts w:cs="Arial"/>
          <w:sz w:val="20"/>
        </w:rPr>
      </w:pPr>
      <w:r w:rsidRPr="001D339E">
        <w:rPr>
          <w:rFonts w:cs="Arial"/>
          <w:b/>
        </w:rPr>
        <w:t>FEDERAL REQUEST – Sample Personnel Narrative</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1440"/>
        <w:gridCol w:w="1260"/>
        <w:gridCol w:w="1530"/>
        <w:gridCol w:w="1530"/>
        <w:gridCol w:w="1800"/>
      </w:tblGrid>
      <w:tr w:rsidR="001D339E" w:rsidRPr="001D339E" w14:paraId="28547C9B" w14:textId="77777777" w:rsidTr="006B70D2">
        <w:trPr>
          <w:cantSplit/>
          <w:trHeight w:val="980"/>
          <w:tblHeader/>
        </w:trPr>
        <w:tc>
          <w:tcPr>
            <w:tcW w:w="2808" w:type="dxa"/>
            <w:shd w:val="clear" w:color="auto" w:fill="B8CCE4" w:themeFill="accent1" w:themeFillTint="66"/>
            <w:vAlign w:val="center"/>
          </w:tcPr>
          <w:p w14:paraId="055E8684" w14:textId="77777777" w:rsidR="001D339E" w:rsidRPr="001D339E" w:rsidRDefault="001D339E" w:rsidP="006B70D2">
            <w:pPr>
              <w:spacing w:before="240" w:after="0"/>
              <w:jc w:val="center"/>
              <w:rPr>
                <w:b/>
                <w:sz w:val="20"/>
              </w:rPr>
            </w:pPr>
            <w:bookmarkStart w:id="276" w:name="_Toc280258986"/>
            <w:bookmarkStart w:id="277" w:name="_Toc306973092"/>
            <w:bookmarkStart w:id="278" w:name="_Toc317150077"/>
            <w:bookmarkStart w:id="279" w:name="_Toc318707614"/>
            <w:r w:rsidRPr="001D339E">
              <w:rPr>
                <w:b/>
                <w:sz w:val="20"/>
              </w:rPr>
              <w:t>Position</w:t>
            </w:r>
            <w:bookmarkEnd w:id="276"/>
            <w:bookmarkEnd w:id="277"/>
            <w:bookmarkEnd w:id="278"/>
            <w:bookmarkEnd w:id="279"/>
          </w:p>
          <w:p w14:paraId="165B2F34" w14:textId="77777777" w:rsidR="001D339E" w:rsidRPr="001D339E" w:rsidRDefault="001D339E" w:rsidP="006B70D2">
            <w:pPr>
              <w:jc w:val="center"/>
              <w:rPr>
                <w:b/>
                <w:sz w:val="20"/>
              </w:rPr>
            </w:pPr>
            <w:r w:rsidRPr="001D339E">
              <w:rPr>
                <w:b/>
                <w:sz w:val="20"/>
              </w:rPr>
              <w:t>(1)</w:t>
            </w:r>
          </w:p>
        </w:tc>
        <w:tc>
          <w:tcPr>
            <w:tcW w:w="1440" w:type="dxa"/>
            <w:shd w:val="clear" w:color="auto" w:fill="B8CCE4" w:themeFill="accent1" w:themeFillTint="66"/>
            <w:vAlign w:val="center"/>
          </w:tcPr>
          <w:p w14:paraId="432E88AD" w14:textId="77777777" w:rsidR="001D339E" w:rsidRPr="001D339E" w:rsidRDefault="001D339E" w:rsidP="006B70D2">
            <w:pPr>
              <w:spacing w:before="240" w:after="0"/>
              <w:jc w:val="center"/>
              <w:rPr>
                <w:b/>
                <w:sz w:val="20"/>
              </w:rPr>
            </w:pPr>
            <w:bookmarkStart w:id="280" w:name="_Toc280258987"/>
            <w:bookmarkStart w:id="281" w:name="_Toc306973093"/>
            <w:bookmarkStart w:id="282" w:name="_Toc317150078"/>
            <w:bookmarkStart w:id="283" w:name="_Toc318707615"/>
            <w:r w:rsidRPr="001D339E">
              <w:rPr>
                <w:b/>
                <w:sz w:val="20"/>
              </w:rPr>
              <w:t>Name</w:t>
            </w:r>
            <w:bookmarkEnd w:id="280"/>
            <w:bookmarkEnd w:id="281"/>
            <w:bookmarkEnd w:id="282"/>
            <w:bookmarkEnd w:id="283"/>
          </w:p>
          <w:p w14:paraId="6B3E23D2" w14:textId="77777777" w:rsidR="001D339E" w:rsidRPr="001D339E" w:rsidRDefault="001D339E" w:rsidP="006B70D2">
            <w:pPr>
              <w:spacing w:after="0"/>
              <w:jc w:val="center"/>
              <w:rPr>
                <w:b/>
                <w:sz w:val="20"/>
              </w:rPr>
            </w:pPr>
            <w:r w:rsidRPr="001D339E">
              <w:rPr>
                <w:b/>
                <w:sz w:val="20"/>
              </w:rPr>
              <w:t>(2)</w:t>
            </w:r>
          </w:p>
        </w:tc>
        <w:tc>
          <w:tcPr>
            <w:tcW w:w="1260" w:type="dxa"/>
            <w:shd w:val="clear" w:color="auto" w:fill="B8CCE4" w:themeFill="accent1" w:themeFillTint="66"/>
            <w:vAlign w:val="center"/>
          </w:tcPr>
          <w:p w14:paraId="5FB71781" w14:textId="77777777" w:rsidR="001D339E" w:rsidRPr="001D339E" w:rsidRDefault="001D339E" w:rsidP="006B70D2">
            <w:pPr>
              <w:spacing w:after="0"/>
              <w:jc w:val="center"/>
              <w:rPr>
                <w:b/>
                <w:sz w:val="20"/>
              </w:rPr>
            </w:pPr>
            <w:r w:rsidRPr="001D339E">
              <w:rPr>
                <w:b/>
                <w:sz w:val="20"/>
              </w:rPr>
              <w:t>Key Staff (3)</w:t>
            </w:r>
          </w:p>
        </w:tc>
        <w:tc>
          <w:tcPr>
            <w:tcW w:w="1530" w:type="dxa"/>
            <w:shd w:val="clear" w:color="auto" w:fill="B8CCE4" w:themeFill="accent1" w:themeFillTint="66"/>
            <w:vAlign w:val="center"/>
          </w:tcPr>
          <w:p w14:paraId="0E0DA9C6" w14:textId="77777777" w:rsidR="001D339E" w:rsidRPr="001D339E" w:rsidRDefault="001D339E" w:rsidP="006B70D2">
            <w:pPr>
              <w:spacing w:after="0"/>
              <w:jc w:val="center"/>
              <w:rPr>
                <w:b/>
                <w:sz w:val="20"/>
              </w:rPr>
            </w:pPr>
            <w:bookmarkStart w:id="284" w:name="_Toc280258988"/>
            <w:bookmarkStart w:id="285" w:name="_Toc306973094"/>
            <w:bookmarkStart w:id="286" w:name="_Toc317150079"/>
            <w:bookmarkStart w:id="287" w:name="_Toc318707616"/>
            <w:r w:rsidRPr="001D339E">
              <w:rPr>
                <w:b/>
                <w:sz w:val="20"/>
              </w:rPr>
              <w:t>Annual Salary/Rate</w:t>
            </w:r>
            <w:bookmarkEnd w:id="284"/>
            <w:bookmarkEnd w:id="285"/>
            <w:bookmarkEnd w:id="286"/>
            <w:bookmarkEnd w:id="287"/>
            <w:r w:rsidRPr="001D339E">
              <w:rPr>
                <w:b/>
                <w:sz w:val="20"/>
              </w:rPr>
              <w:t xml:space="preserve"> (4)</w:t>
            </w:r>
          </w:p>
        </w:tc>
        <w:tc>
          <w:tcPr>
            <w:tcW w:w="1530" w:type="dxa"/>
            <w:shd w:val="clear" w:color="auto" w:fill="B8CCE4" w:themeFill="accent1" w:themeFillTint="66"/>
            <w:vAlign w:val="center"/>
          </w:tcPr>
          <w:p w14:paraId="3D36D8B6" w14:textId="77777777" w:rsidR="001D339E" w:rsidRPr="001D339E" w:rsidRDefault="001D339E" w:rsidP="006B70D2">
            <w:pPr>
              <w:spacing w:before="240" w:after="0"/>
              <w:jc w:val="center"/>
              <w:rPr>
                <w:b/>
                <w:sz w:val="20"/>
              </w:rPr>
            </w:pPr>
            <w:bookmarkStart w:id="288" w:name="_Toc280258989"/>
            <w:bookmarkStart w:id="289" w:name="_Toc306973095"/>
            <w:bookmarkStart w:id="290" w:name="_Toc317150080"/>
            <w:bookmarkStart w:id="291" w:name="_Toc318707617"/>
            <w:r w:rsidRPr="001D339E">
              <w:rPr>
                <w:b/>
                <w:sz w:val="20"/>
              </w:rPr>
              <w:t>Level of Effort</w:t>
            </w:r>
            <w:bookmarkEnd w:id="288"/>
            <w:bookmarkEnd w:id="289"/>
            <w:bookmarkEnd w:id="290"/>
            <w:bookmarkEnd w:id="291"/>
          </w:p>
          <w:p w14:paraId="7C249867" w14:textId="77777777" w:rsidR="001D339E" w:rsidRPr="001D339E" w:rsidRDefault="001D339E" w:rsidP="006B70D2">
            <w:pPr>
              <w:jc w:val="center"/>
              <w:rPr>
                <w:b/>
                <w:sz w:val="20"/>
              </w:rPr>
            </w:pPr>
            <w:r w:rsidRPr="001D339E">
              <w:rPr>
                <w:b/>
                <w:sz w:val="20"/>
              </w:rPr>
              <w:t>(5)</w:t>
            </w:r>
          </w:p>
        </w:tc>
        <w:tc>
          <w:tcPr>
            <w:tcW w:w="1800" w:type="dxa"/>
            <w:shd w:val="clear" w:color="auto" w:fill="B8CCE4" w:themeFill="accent1" w:themeFillTint="66"/>
            <w:vAlign w:val="center"/>
          </w:tcPr>
          <w:p w14:paraId="22F7A2E7" w14:textId="77777777" w:rsidR="001D339E" w:rsidRPr="001D339E" w:rsidRDefault="001D339E" w:rsidP="006B70D2">
            <w:pPr>
              <w:spacing w:after="0"/>
              <w:jc w:val="center"/>
              <w:rPr>
                <w:b/>
                <w:sz w:val="20"/>
              </w:rPr>
            </w:pPr>
            <w:bookmarkStart w:id="292" w:name="_Toc280258990"/>
            <w:bookmarkStart w:id="293" w:name="_Toc306973096"/>
            <w:bookmarkStart w:id="294" w:name="_Toc317150081"/>
            <w:bookmarkStart w:id="295" w:name="_Toc318707618"/>
            <w:r w:rsidRPr="001D339E">
              <w:rPr>
                <w:b/>
                <w:sz w:val="20"/>
              </w:rPr>
              <w:t>Total Salary Charged to Award</w:t>
            </w:r>
            <w:bookmarkEnd w:id="292"/>
            <w:bookmarkEnd w:id="293"/>
            <w:bookmarkEnd w:id="294"/>
            <w:bookmarkEnd w:id="295"/>
          </w:p>
          <w:p w14:paraId="11313896" w14:textId="77777777" w:rsidR="001D339E" w:rsidRPr="001D339E" w:rsidRDefault="001D339E" w:rsidP="006B70D2">
            <w:pPr>
              <w:jc w:val="center"/>
              <w:rPr>
                <w:b/>
                <w:sz w:val="20"/>
              </w:rPr>
            </w:pPr>
            <w:r w:rsidRPr="001D339E">
              <w:rPr>
                <w:b/>
                <w:sz w:val="20"/>
              </w:rPr>
              <w:t>(6)</w:t>
            </w:r>
          </w:p>
        </w:tc>
      </w:tr>
      <w:tr w:rsidR="001D339E" w:rsidRPr="001D339E" w14:paraId="4B8F435C" w14:textId="77777777" w:rsidTr="006B70D2">
        <w:trPr>
          <w:cantSplit/>
          <w:trHeight w:val="413"/>
        </w:trPr>
        <w:tc>
          <w:tcPr>
            <w:tcW w:w="2808" w:type="dxa"/>
            <w:vAlign w:val="center"/>
          </w:tcPr>
          <w:p w14:paraId="4C3CFCEE" w14:textId="77777777" w:rsidR="001D339E" w:rsidRPr="001D339E" w:rsidRDefault="001D339E" w:rsidP="006B70D2">
            <w:pPr>
              <w:spacing w:after="120"/>
              <w:jc w:val="center"/>
              <w:rPr>
                <w:sz w:val="20"/>
              </w:rPr>
            </w:pPr>
            <w:r w:rsidRPr="001D339E">
              <w:rPr>
                <w:sz w:val="20"/>
              </w:rPr>
              <w:t>(1) Project Director</w:t>
            </w:r>
          </w:p>
        </w:tc>
        <w:tc>
          <w:tcPr>
            <w:tcW w:w="1440" w:type="dxa"/>
            <w:vAlign w:val="center"/>
          </w:tcPr>
          <w:p w14:paraId="5AC02042" w14:textId="77777777" w:rsidR="001D339E" w:rsidRPr="001D339E" w:rsidRDefault="001D339E" w:rsidP="006B70D2">
            <w:pPr>
              <w:spacing w:after="120"/>
              <w:jc w:val="center"/>
              <w:rPr>
                <w:sz w:val="20"/>
              </w:rPr>
            </w:pPr>
            <w:r w:rsidRPr="001D339E">
              <w:rPr>
                <w:sz w:val="20"/>
              </w:rPr>
              <w:t>Alice Doe</w:t>
            </w:r>
          </w:p>
        </w:tc>
        <w:tc>
          <w:tcPr>
            <w:tcW w:w="1260" w:type="dxa"/>
            <w:vAlign w:val="center"/>
          </w:tcPr>
          <w:p w14:paraId="17A2701A" w14:textId="25FD5EEF" w:rsidR="001D339E" w:rsidRPr="001D339E" w:rsidRDefault="001D339E" w:rsidP="006B70D2">
            <w:pPr>
              <w:spacing w:after="0"/>
              <w:jc w:val="center"/>
              <w:rPr>
                <w:sz w:val="20"/>
              </w:rPr>
            </w:pPr>
            <w:r w:rsidRPr="001D339E">
              <w:rPr>
                <w:sz w:val="20"/>
              </w:rPr>
              <w:t>Yes</w:t>
            </w:r>
          </w:p>
        </w:tc>
        <w:tc>
          <w:tcPr>
            <w:tcW w:w="1530" w:type="dxa"/>
            <w:vAlign w:val="center"/>
          </w:tcPr>
          <w:p w14:paraId="4DB34D0B" w14:textId="77777777" w:rsidR="001D339E" w:rsidRPr="001D339E" w:rsidRDefault="001D339E" w:rsidP="006B70D2">
            <w:pPr>
              <w:jc w:val="center"/>
              <w:rPr>
                <w:sz w:val="20"/>
              </w:rPr>
            </w:pPr>
            <w:r w:rsidRPr="001D339E">
              <w:rPr>
                <w:sz w:val="20"/>
              </w:rPr>
              <w:t>$64,890</w:t>
            </w:r>
          </w:p>
        </w:tc>
        <w:tc>
          <w:tcPr>
            <w:tcW w:w="1530" w:type="dxa"/>
            <w:vAlign w:val="center"/>
          </w:tcPr>
          <w:p w14:paraId="729F704A" w14:textId="77777777" w:rsidR="001D339E" w:rsidRPr="001D339E" w:rsidRDefault="001D339E" w:rsidP="006B70D2">
            <w:pPr>
              <w:jc w:val="center"/>
              <w:rPr>
                <w:sz w:val="20"/>
              </w:rPr>
            </w:pPr>
            <w:r w:rsidRPr="001D339E">
              <w:rPr>
                <w:sz w:val="20"/>
              </w:rPr>
              <w:t>10%</w:t>
            </w:r>
          </w:p>
        </w:tc>
        <w:tc>
          <w:tcPr>
            <w:tcW w:w="1800" w:type="dxa"/>
            <w:vAlign w:val="center"/>
          </w:tcPr>
          <w:p w14:paraId="69A3CA28" w14:textId="77777777" w:rsidR="001D339E" w:rsidRPr="001D339E" w:rsidRDefault="001D339E" w:rsidP="006B70D2">
            <w:pPr>
              <w:jc w:val="center"/>
              <w:rPr>
                <w:sz w:val="20"/>
              </w:rPr>
            </w:pPr>
            <w:r w:rsidRPr="001D339E">
              <w:rPr>
                <w:sz w:val="20"/>
              </w:rPr>
              <w:t>$6,489</w:t>
            </w:r>
          </w:p>
        </w:tc>
      </w:tr>
      <w:tr w:rsidR="001D339E" w:rsidRPr="001D339E" w14:paraId="59BA549F" w14:textId="77777777" w:rsidTr="006B70D2">
        <w:trPr>
          <w:cantSplit/>
          <w:trHeight w:val="1772"/>
        </w:trPr>
        <w:tc>
          <w:tcPr>
            <w:tcW w:w="2808" w:type="dxa"/>
            <w:vAlign w:val="center"/>
          </w:tcPr>
          <w:p w14:paraId="00442759" w14:textId="12F6ED61" w:rsidR="001D339E" w:rsidRPr="001D339E" w:rsidRDefault="001D339E" w:rsidP="006B70D2">
            <w:pPr>
              <w:spacing w:after="0"/>
              <w:jc w:val="center"/>
              <w:rPr>
                <w:rFonts w:cs="Arial"/>
                <w:sz w:val="20"/>
              </w:rPr>
            </w:pPr>
            <w:r w:rsidRPr="001D339E">
              <w:rPr>
                <w:rFonts w:cs="Arial"/>
                <w:sz w:val="20"/>
              </w:rPr>
              <w:lastRenderedPageBreak/>
              <w:t>(2) Program</w:t>
            </w:r>
            <w:r w:rsidR="00F44962" w:rsidRPr="001D339E">
              <w:rPr>
                <w:rFonts w:cs="Arial"/>
                <w:sz w:val="20"/>
              </w:rPr>
              <w:t xml:space="preserve"> </w:t>
            </w:r>
            <w:r w:rsidRPr="001D339E">
              <w:rPr>
                <w:rFonts w:cs="Arial"/>
                <w:sz w:val="20"/>
              </w:rPr>
              <w:t>Coordinator</w:t>
            </w:r>
          </w:p>
        </w:tc>
        <w:tc>
          <w:tcPr>
            <w:tcW w:w="1440" w:type="dxa"/>
            <w:vAlign w:val="center"/>
          </w:tcPr>
          <w:p w14:paraId="51A62FC9" w14:textId="77777777" w:rsidR="001D339E" w:rsidRPr="001D339E" w:rsidRDefault="001D339E" w:rsidP="006B70D2">
            <w:pPr>
              <w:jc w:val="center"/>
              <w:rPr>
                <w:rFonts w:cs="Arial"/>
                <w:sz w:val="20"/>
              </w:rPr>
            </w:pPr>
            <w:r w:rsidRPr="001D339E">
              <w:rPr>
                <w:rFonts w:cs="Arial"/>
                <w:sz w:val="20"/>
              </w:rPr>
              <w:t>Vacant, to be hired within 60 days of award date</w:t>
            </w:r>
          </w:p>
        </w:tc>
        <w:tc>
          <w:tcPr>
            <w:tcW w:w="1260" w:type="dxa"/>
            <w:vAlign w:val="center"/>
          </w:tcPr>
          <w:p w14:paraId="6F842389" w14:textId="77777777" w:rsidR="001D339E" w:rsidRPr="001D339E" w:rsidRDefault="001D339E" w:rsidP="006B70D2">
            <w:pPr>
              <w:spacing w:after="360"/>
              <w:jc w:val="center"/>
              <w:rPr>
                <w:rFonts w:cs="Arial"/>
                <w:sz w:val="20"/>
              </w:rPr>
            </w:pPr>
            <w:r w:rsidRPr="001D339E">
              <w:rPr>
                <w:rFonts w:cs="Arial"/>
                <w:sz w:val="20"/>
              </w:rPr>
              <w:t>No</w:t>
            </w:r>
          </w:p>
        </w:tc>
        <w:tc>
          <w:tcPr>
            <w:tcW w:w="1530" w:type="dxa"/>
            <w:vAlign w:val="center"/>
          </w:tcPr>
          <w:p w14:paraId="3B542E1D" w14:textId="77777777" w:rsidR="001D339E" w:rsidRPr="001D339E" w:rsidRDefault="001D339E" w:rsidP="006B70D2">
            <w:pPr>
              <w:jc w:val="center"/>
              <w:rPr>
                <w:rFonts w:cs="Arial"/>
                <w:sz w:val="20"/>
              </w:rPr>
            </w:pPr>
            <w:r w:rsidRPr="001D339E">
              <w:rPr>
                <w:rFonts w:cs="Arial"/>
                <w:sz w:val="20"/>
              </w:rPr>
              <w:t>$46,276</w:t>
            </w:r>
          </w:p>
        </w:tc>
        <w:tc>
          <w:tcPr>
            <w:tcW w:w="1530" w:type="dxa"/>
            <w:vAlign w:val="center"/>
          </w:tcPr>
          <w:p w14:paraId="2779E561" w14:textId="77777777" w:rsidR="001D339E" w:rsidRPr="001D339E" w:rsidRDefault="001D339E" w:rsidP="006B70D2">
            <w:pPr>
              <w:jc w:val="center"/>
              <w:rPr>
                <w:rFonts w:cs="Arial"/>
                <w:sz w:val="20"/>
              </w:rPr>
            </w:pPr>
            <w:r w:rsidRPr="001D339E">
              <w:rPr>
                <w:rFonts w:cs="Arial"/>
                <w:sz w:val="20"/>
              </w:rPr>
              <w:t>100%</w:t>
            </w:r>
          </w:p>
        </w:tc>
        <w:tc>
          <w:tcPr>
            <w:tcW w:w="1800" w:type="dxa"/>
            <w:vAlign w:val="center"/>
          </w:tcPr>
          <w:p w14:paraId="0A6181B9" w14:textId="77777777" w:rsidR="001D339E" w:rsidRPr="001D339E" w:rsidRDefault="001D339E" w:rsidP="006B70D2">
            <w:pPr>
              <w:jc w:val="center"/>
              <w:rPr>
                <w:rFonts w:cs="Arial"/>
                <w:sz w:val="20"/>
              </w:rPr>
            </w:pPr>
            <w:r w:rsidRPr="001D339E">
              <w:rPr>
                <w:rFonts w:cs="Arial"/>
                <w:sz w:val="20"/>
              </w:rPr>
              <w:t>$46,276</w:t>
            </w:r>
          </w:p>
        </w:tc>
      </w:tr>
      <w:tr w:rsidR="007773F7" w:rsidRPr="001D339E" w14:paraId="1AEA08A3" w14:textId="77777777" w:rsidTr="007773F7">
        <w:trPr>
          <w:cantSplit/>
          <w:trHeight w:val="575"/>
        </w:trPr>
        <w:tc>
          <w:tcPr>
            <w:tcW w:w="8568" w:type="dxa"/>
            <w:gridSpan w:val="5"/>
            <w:shd w:val="clear" w:color="auto" w:fill="E5DFEC"/>
            <w:vAlign w:val="center"/>
          </w:tcPr>
          <w:p w14:paraId="5DFF73F8" w14:textId="2B0496DB" w:rsidR="007773F7" w:rsidRPr="001D339E" w:rsidRDefault="007773F7" w:rsidP="007773F7">
            <w:pPr>
              <w:spacing w:after="0"/>
              <w:jc w:val="center"/>
              <w:rPr>
                <w:rFonts w:cs="Arial"/>
                <w:sz w:val="20"/>
              </w:rPr>
            </w:pPr>
            <w:r w:rsidRPr="001D339E">
              <w:rPr>
                <w:b/>
                <w:sz w:val="20"/>
              </w:rPr>
              <w:t>FEDERAL REQUEST</w:t>
            </w:r>
            <w:r w:rsidRPr="001D339E">
              <w:rPr>
                <w:sz w:val="20"/>
              </w:rPr>
              <w:t xml:space="preserve"> (enter in Section B column 1, line 6a of SF-424A)</w:t>
            </w:r>
          </w:p>
        </w:tc>
        <w:tc>
          <w:tcPr>
            <w:tcW w:w="1800" w:type="dxa"/>
            <w:shd w:val="clear" w:color="auto" w:fill="E5DFEC"/>
            <w:vAlign w:val="center"/>
          </w:tcPr>
          <w:p w14:paraId="2C10C889" w14:textId="166B9C34" w:rsidR="007773F7" w:rsidRPr="001D339E" w:rsidRDefault="007773F7" w:rsidP="007773F7">
            <w:pPr>
              <w:spacing w:after="0"/>
              <w:jc w:val="center"/>
              <w:rPr>
                <w:rFonts w:cs="Arial"/>
                <w:sz w:val="20"/>
              </w:rPr>
            </w:pPr>
            <w:r w:rsidRPr="007773F7">
              <w:rPr>
                <w:rFonts w:cs="Arial"/>
                <w:b/>
                <w:sz w:val="20"/>
              </w:rPr>
              <w:t>$52,765</w:t>
            </w:r>
          </w:p>
        </w:tc>
      </w:tr>
    </w:tbl>
    <w:p w14:paraId="38A5E0C2" w14:textId="77777777" w:rsidR="001D339E" w:rsidRPr="001D339E" w:rsidRDefault="001D339E" w:rsidP="007773F7">
      <w:pPr>
        <w:spacing w:before="240"/>
        <w:rPr>
          <w:b/>
        </w:rPr>
      </w:pPr>
      <w:r w:rsidRPr="001D339E">
        <w:rPr>
          <w:b/>
        </w:rPr>
        <w:t>FEDERAL REQUEST – Sample Justification for Personnel</w:t>
      </w:r>
    </w:p>
    <w:p w14:paraId="4EAC426D" w14:textId="77777777" w:rsidR="001D339E" w:rsidRPr="001D339E" w:rsidRDefault="001D339E" w:rsidP="007773F7">
      <w:pPr>
        <w:numPr>
          <w:ilvl w:val="0"/>
          <w:numId w:val="62"/>
        </w:numPr>
        <w:rPr>
          <w:rFonts w:cs="Arial"/>
          <w:szCs w:val="24"/>
        </w:rPr>
      </w:pPr>
      <w:r w:rsidRPr="001D339E">
        <w:rPr>
          <w:rFonts w:cs="Arial"/>
          <w:szCs w:val="24"/>
        </w:rPr>
        <w:t>The Project Director will provide daily oversight of the grant. This position is responsible for overseeing the implementation of the project activities, internal and external coordination, developing materials, and conducting meetings.</w:t>
      </w:r>
    </w:p>
    <w:p w14:paraId="417D222B" w14:textId="71F1F5D3" w:rsidR="00B33A9A" w:rsidRDefault="001D339E" w:rsidP="007773F7">
      <w:pPr>
        <w:numPr>
          <w:ilvl w:val="0"/>
          <w:numId w:val="62"/>
        </w:numPr>
        <w:rPr>
          <w:rFonts w:cs="Arial"/>
          <w:szCs w:val="24"/>
        </w:rPr>
      </w:pPr>
      <w:r w:rsidRPr="001D339E">
        <w:rPr>
          <w:rFonts w:cs="Arial"/>
          <w:szCs w:val="24"/>
        </w:rPr>
        <w:t xml:space="preserve">The Program Coordinator will coordinate project service and activities, including training, communication and information dissemination. </w:t>
      </w:r>
      <w:r w:rsidR="00B33A9A">
        <w:rPr>
          <w:rFonts w:cs="Arial"/>
          <w:szCs w:val="24"/>
        </w:rPr>
        <w:br w:type="page"/>
      </w:r>
    </w:p>
    <w:p w14:paraId="7A93A66A" w14:textId="6D25C183" w:rsidR="001D339E" w:rsidRPr="001D339E" w:rsidRDefault="001D339E" w:rsidP="007773F7">
      <w:pPr>
        <w:rPr>
          <w:rFonts w:cs="Arial"/>
          <w:b/>
          <w:szCs w:val="24"/>
        </w:rPr>
      </w:pPr>
      <w:r w:rsidRPr="001D339E">
        <w:rPr>
          <w:rFonts w:cs="Arial"/>
          <w:b/>
          <w:szCs w:val="24"/>
        </w:rPr>
        <w:t>NON-FEDERAL MATCH – Sample Personnel Narrative</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8"/>
        <w:gridCol w:w="1424"/>
        <w:gridCol w:w="1418"/>
        <w:gridCol w:w="1524"/>
        <w:gridCol w:w="1498"/>
        <w:gridCol w:w="1766"/>
      </w:tblGrid>
      <w:tr w:rsidR="001D339E" w:rsidRPr="001D339E" w14:paraId="08EDAF03" w14:textId="77777777" w:rsidTr="007773F7">
        <w:trPr>
          <w:cantSplit/>
          <w:tblHeader/>
        </w:trPr>
        <w:tc>
          <w:tcPr>
            <w:tcW w:w="2738" w:type="dxa"/>
            <w:shd w:val="clear" w:color="auto" w:fill="B8CCE4" w:themeFill="accent1" w:themeFillTint="66"/>
            <w:vAlign w:val="center"/>
          </w:tcPr>
          <w:p w14:paraId="563D986B" w14:textId="77777777" w:rsidR="001D339E" w:rsidRPr="001D339E" w:rsidRDefault="001D339E" w:rsidP="007773F7">
            <w:pPr>
              <w:spacing w:before="240" w:after="0"/>
              <w:jc w:val="center"/>
              <w:rPr>
                <w:b/>
                <w:sz w:val="20"/>
              </w:rPr>
            </w:pPr>
            <w:r w:rsidRPr="001D339E">
              <w:rPr>
                <w:b/>
                <w:sz w:val="20"/>
              </w:rPr>
              <w:t>Position</w:t>
            </w:r>
          </w:p>
          <w:p w14:paraId="140D17A4" w14:textId="77777777" w:rsidR="001D339E" w:rsidRPr="001D339E" w:rsidRDefault="001D339E" w:rsidP="007773F7">
            <w:pPr>
              <w:jc w:val="center"/>
              <w:rPr>
                <w:b/>
                <w:sz w:val="20"/>
              </w:rPr>
            </w:pPr>
            <w:r w:rsidRPr="001D339E">
              <w:rPr>
                <w:b/>
                <w:sz w:val="20"/>
              </w:rPr>
              <w:t>(1)</w:t>
            </w:r>
          </w:p>
        </w:tc>
        <w:tc>
          <w:tcPr>
            <w:tcW w:w="1424" w:type="dxa"/>
            <w:shd w:val="clear" w:color="auto" w:fill="B8CCE4" w:themeFill="accent1" w:themeFillTint="66"/>
            <w:vAlign w:val="center"/>
          </w:tcPr>
          <w:p w14:paraId="5550AF17" w14:textId="77777777" w:rsidR="001D339E" w:rsidRPr="001D339E" w:rsidRDefault="001D339E" w:rsidP="007773F7">
            <w:pPr>
              <w:spacing w:before="240" w:after="0"/>
              <w:jc w:val="center"/>
              <w:rPr>
                <w:b/>
                <w:sz w:val="20"/>
              </w:rPr>
            </w:pPr>
            <w:r w:rsidRPr="001D339E">
              <w:rPr>
                <w:b/>
                <w:sz w:val="20"/>
              </w:rPr>
              <w:t>Name</w:t>
            </w:r>
          </w:p>
          <w:p w14:paraId="1359EE42" w14:textId="77777777" w:rsidR="001D339E" w:rsidRPr="001D339E" w:rsidRDefault="001D339E" w:rsidP="007773F7">
            <w:pPr>
              <w:spacing w:after="0"/>
              <w:jc w:val="center"/>
              <w:rPr>
                <w:b/>
                <w:sz w:val="20"/>
              </w:rPr>
            </w:pPr>
            <w:r w:rsidRPr="001D339E">
              <w:rPr>
                <w:b/>
                <w:sz w:val="20"/>
              </w:rPr>
              <w:t>(2)</w:t>
            </w:r>
          </w:p>
        </w:tc>
        <w:tc>
          <w:tcPr>
            <w:tcW w:w="1418" w:type="dxa"/>
            <w:shd w:val="clear" w:color="auto" w:fill="B8CCE4" w:themeFill="accent1" w:themeFillTint="66"/>
            <w:vAlign w:val="center"/>
          </w:tcPr>
          <w:p w14:paraId="526EA07B" w14:textId="77777777" w:rsidR="001D339E" w:rsidRPr="001D339E" w:rsidRDefault="001D339E" w:rsidP="007773F7">
            <w:pPr>
              <w:spacing w:after="0"/>
              <w:jc w:val="center"/>
              <w:rPr>
                <w:b/>
                <w:sz w:val="20"/>
              </w:rPr>
            </w:pPr>
            <w:r w:rsidRPr="001D339E">
              <w:rPr>
                <w:b/>
                <w:sz w:val="20"/>
              </w:rPr>
              <w:t>Key Staff (3)</w:t>
            </w:r>
          </w:p>
        </w:tc>
        <w:tc>
          <w:tcPr>
            <w:tcW w:w="1524" w:type="dxa"/>
            <w:shd w:val="clear" w:color="auto" w:fill="B8CCE4" w:themeFill="accent1" w:themeFillTint="66"/>
            <w:vAlign w:val="center"/>
          </w:tcPr>
          <w:p w14:paraId="790F7D80" w14:textId="77777777" w:rsidR="001D339E" w:rsidRPr="001D339E" w:rsidRDefault="001D339E" w:rsidP="007773F7">
            <w:pPr>
              <w:spacing w:after="0"/>
              <w:jc w:val="center"/>
              <w:rPr>
                <w:b/>
                <w:sz w:val="20"/>
              </w:rPr>
            </w:pPr>
            <w:r w:rsidRPr="001D339E">
              <w:rPr>
                <w:b/>
                <w:sz w:val="20"/>
              </w:rPr>
              <w:t>Annual Salary/Rate (4)</w:t>
            </w:r>
          </w:p>
        </w:tc>
        <w:tc>
          <w:tcPr>
            <w:tcW w:w="1498" w:type="dxa"/>
            <w:shd w:val="clear" w:color="auto" w:fill="B8CCE4" w:themeFill="accent1" w:themeFillTint="66"/>
            <w:vAlign w:val="center"/>
          </w:tcPr>
          <w:p w14:paraId="624E8A23" w14:textId="77777777" w:rsidR="001D339E" w:rsidRPr="001D339E" w:rsidRDefault="001D339E" w:rsidP="007773F7">
            <w:pPr>
              <w:spacing w:before="240" w:after="0"/>
              <w:jc w:val="center"/>
              <w:rPr>
                <w:b/>
                <w:sz w:val="20"/>
              </w:rPr>
            </w:pPr>
            <w:r w:rsidRPr="001D339E">
              <w:rPr>
                <w:b/>
                <w:sz w:val="20"/>
              </w:rPr>
              <w:t>Level of Effort</w:t>
            </w:r>
          </w:p>
          <w:p w14:paraId="7A165D9E" w14:textId="77777777" w:rsidR="001D339E" w:rsidRPr="001D339E" w:rsidRDefault="001D339E" w:rsidP="007773F7">
            <w:pPr>
              <w:jc w:val="center"/>
              <w:rPr>
                <w:b/>
                <w:sz w:val="20"/>
              </w:rPr>
            </w:pPr>
            <w:r w:rsidRPr="001D339E">
              <w:rPr>
                <w:b/>
                <w:sz w:val="20"/>
              </w:rPr>
              <w:t>(5)</w:t>
            </w:r>
          </w:p>
        </w:tc>
        <w:tc>
          <w:tcPr>
            <w:tcW w:w="1766" w:type="dxa"/>
            <w:shd w:val="clear" w:color="auto" w:fill="B8CCE4" w:themeFill="accent1" w:themeFillTint="66"/>
            <w:vAlign w:val="center"/>
          </w:tcPr>
          <w:p w14:paraId="47126EBC" w14:textId="77777777" w:rsidR="001D339E" w:rsidRPr="001D339E" w:rsidRDefault="001D339E" w:rsidP="007773F7">
            <w:pPr>
              <w:spacing w:after="0"/>
              <w:jc w:val="center"/>
              <w:rPr>
                <w:b/>
                <w:sz w:val="20"/>
              </w:rPr>
            </w:pPr>
            <w:r w:rsidRPr="001D339E">
              <w:rPr>
                <w:b/>
                <w:sz w:val="20"/>
              </w:rPr>
              <w:t>Total Salary Charge to Award</w:t>
            </w:r>
          </w:p>
          <w:p w14:paraId="292EF159" w14:textId="77777777" w:rsidR="001D339E" w:rsidRPr="001D339E" w:rsidRDefault="001D339E" w:rsidP="007773F7">
            <w:pPr>
              <w:jc w:val="center"/>
              <w:rPr>
                <w:b/>
                <w:sz w:val="20"/>
              </w:rPr>
            </w:pPr>
            <w:r w:rsidRPr="001D339E">
              <w:rPr>
                <w:b/>
                <w:sz w:val="20"/>
              </w:rPr>
              <w:t>(6)</w:t>
            </w:r>
          </w:p>
        </w:tc>
      </w:tr>
      <w:tr w:rsidR="001D339E" w:rsidRPr="001D339E" w14:paraId="2D8AEBC1" w14:textId="77777777" w:rsidTr="001D339E">
        <w:trPr>
          <w:cantSplit/>
        </w:trPr>
        <w:tc>
          <w:tcPr>
            <w:tcW w:w="2738" w:type="dxa"/>
            <w:vAlign w:val="center"/>
          </w:tcPr>
          <w:p w14:paraId="215FCB1A" w14:textId="77777777" w:rsidR="001D339E" w:rsidRPr="001D339E" w:rsidRDefault="001D339E" w:rsidP="001D339E">
            <w:pPr>
              <w:spacing w:after="0"/>
              <w:rPr>
                <w:rFonts w:cs="Arial"/>
                <w:sz w:val="20"/>
              </w:rPr>
            </w:pPr>
            <w:r w:rsidRPr="001D339E">
              <w:rPr>
                <w:rFonts w:cs="Arial"/>
                <w:sz w:val="20"/>
              </w:rPr>
              <w:t>(1) Project Director</w:t>
            </w:r>
          </w:p>
        </w:tc>
        <w:tc>
          <w:tcPr>
            <w:tcW w:w="1424" w:type="dxa"/>
            <w:vAlign w:val="center"/>
          </w:tcPr>
          <w:p w14:paraId="72FF6315" w14:textId="77777777" w:rsidR="001D339E" w:rsidRPr="001D339E" w:rsidRDefault="001D339E" w:rsidP="001D339E">
            <w:pPr>
              <w:spacing w:after="0"/>
              <w:rPr>
                <w:rFonts w:cs="Arial"/>
                <w:sz w:val="20"/>
              </w:rPr>
            </w:pPr>
            <w:r w:rsidRPr="001D339E">
              <w:rPr>
                <w:rFonts w:cs="Arial"/>
                <w:sz w:val="20"/>
              </w:rPr>
              <w:t>Alice Doe</w:t>
            </w:r>
          </w:p>
        </w:tc>
        <w:tc>
          <w:tcPr>
            <w:tcW w:w="1418" w:type="dxa"/>
            <w:vAlign w:val="center"/>
          </w:tcPr>
          <w:p w14:paraId="4A891723" w14:textId="77777777" w:rsidR="001D339E" w:rsidRPr="001D339E" w:rsidRDefault="001D339E" w:rsidP="001D339E">
            <w:pPr>
              <w:spacing w:after="0"/>
              <w:jc w:val="center"/>
              <w:rPr>
                <w:rFonts w:cs="Arial"/>
                <w:sz w:val="20"/>
              </w:rPr>
            </w:pPr>
            <w:r w:rsidRPr="001D339E">
              <w:rPr>
                <w:rFonts w:cs="Arial"/>
                <w:sz w:val="20"/>
              </w:rPr>
              <w:t>Yes</w:t>
            </w:r>
          </w:p>
        </w:tc>
        <w:tc>
          <w:tcPr>
            <w:tcW w:w="1524" w:type="dxa"/>
            <w:vAlign w:val="center"/>
          </w:tcPr>
          <w:p w14:paraId="084972F5" w14:textId="77777777" w:rsidR="001D339E" w:rsidRPr="001D339E" w:rsidRDefault="001D339E" w:rsidP="001D339E">
            <w:pPr>
              <w:spacing w:after="0"/>
              <w:rPr>
                <w:rFonts w:cs="Arial"/>
                <w:sz w:val="20"/>
              </w:rPr>
            </w:pPr>
            <w:r w:rsidRPr="001D339E">
              <w:rPr>
                <w:rFonts w:cs="Arial"/>
                <w:sz w:val="20"/>
              </w:rPr>
              <w:t>$64,890</w:t>
            </w:r>
          </w:p>
        </w:tc>
        <w:tc>
          <w:tcPr>
            <w:tcW w:w="1498" w:type="dxa"/>
          </w:tcPr>
          <w:p w14:paraId="04CBE14C" w14:textId="77777777" w:rsidR="001D339E" w:rsidRPr="001D339E" w:rsidRDefault="001D339E" w:rsidP="001D339E">
            <w:pPr>
              <w:spacing w:after="0"/>
              <w:jc w:val="center"/>
              <w:rPr>
                <w:rFonts w:cs="Arial"/>
                <w:sz w:val="20"/>
              </w:rPr>
            </w:pPr>
            <w:r w:rsidRPr="001D339E">
              <w:rPr>
                <w:rFonts w:cs="Arial"/>
                <w:sz w:val="20"/>
              </w:rPr>
              <w:t>7%</w:t>
            </w:r>
          </w:p>
        </w:tc>
        <w:tc>
          <w:tcPr>
            <w:tcW w:w="1766" w:type="dxa"/>
            <w:vAlign w:val="center"/>
          </w:tcPr>
          <w:p w14:paraId="1C8ECE3E" w14:textId="77777777" w:rsidR="001D339E" w:rsidRPr="001D339E" w:rsidRDefault="001D339E" w:rsidP="001D339E">
            <w:pPr>
              <w:spacing w:after="0"/>
              <w:rPr>
                <w:rFonts w:cs="Arial"/>
                <w:sz w:val="20"/>
              </w:rPr>
            </w:pPr>
            <w:r w:rsidRPr="001D339E">
              <w:rPr>
                <w:rFonts w:cs="Arial"/>
                <w:sz w:val="20"/>
              </w:rPr>
              <w:t>$4,542</w:t>
            </w:r>
          </w:p>
        </w:tc>
      </w:tr>
      <w:tr w:rsidR="001D339E" w:rsidRPr="001D339E" w14:paraId="7C57EFC1" w14:textId="77777777" w:rsidTr="001D339E">
        <w:trPr>
          <w:cantSplit/>
        </w:trPr>
        <w:tc>
          <w:tcPr>
            <w:tcW w:w="2738" w:type="dxa"/>
            <w:vAlign w:val="center"/>
          </w:tcPr>
          <w:p w14:paraId="4F8A2037" w14:textId="09BA4C1C" w:rsidR="001D339E" w:rsidRPr="001D339E" w:rsidRDefault="001D339E" w:rsidP="001D339E">
            <w:pPr>
              <w:spacing w:after="0"/>
              <w:rPr>
                <w:rFonts w:cs="Arial"/>
                <w:sz w:val="20"/>
              </w:rPr>
            </w:pPr>
            <w:r w:rsidRPr="001D339E">
              <w:rPr>
                <w:rFonts w:cs="Arial"/>
                <w:sz w:val="20"/>
              </w:rPr>
              <w:t>(2) Prevention</w:t>
            </w:r>
            <w:r w:rsidR="00F44962" w:rsidRPr="001D339E">
              <w:rPr>
                <w:rFonts w:cs="Arial"/>
                <w:sz w:val="20"/>
              </w:rPr>
              <w:t xml:space="preserve"> </w:t>
            </w:r>
            <w:r w:rsidRPr="001D339E">
              <w:rPr>
                <w:rFonts w:cs="Arial"/>
                <w:sz w:val="20"/>
              </w:rPr>
              <w:t>Specialist</w:t>
            </w:r>
          </w:p>
        </w:tc>
        <w:tc>
          <w:tcPr>
            <w:tcW w:w="1424" w:type="dxa"/>
            <w:vAlign w:val="center"/>
          </w:tcPr>
          <w:p w14:paraId="0102AFE2" w14:textId="77777777" w:rsidR="001D339E" w:rsidRPr="001D339E" w:rsidRDefault="001D339E" w:rsidP="001D339E">
            <w:pPr>
              <w:spacing w:after="0"/>
              <w:rPr>
                <w:rFonts w:cs="Arial"/>
                <w:sz w:val="20"/>
              </w:rPr>
            </w:pPr>
            <w:r w:rsidRPr="001D339E">
              <w:rPr>
                <w:rFonts w:cs="Arial"/>
                <w:sz w:val="20"/>
              </w:rPr>
              <w:t>Sarah Smith</w:t>
            </w:r>
          </w:p>
        </w:tc>
        <w:tc>
          <w:tcPr>
            <w:tcW w:w="1418" w:type="dxa"/>
            <w:vAlign w:val="center"/>
          </w:tcPr>
          <w:p w14:paraId="5F2212AB" w14:textId="77777777" w:rsidR="001D339E" w:rsidRPr="001D339E" w:rsidRDefault="001D339E" w:rsidP="001D339E">
            <w:pPr>
              <w:spacing w:after="0"/>
              <w:jc w:val="center"/>
              <w:rPr>
                <w:rFonts w:cs="Arial"/>
                <w:sz w:val="20"/>
              </w:rPr>
            </w:pPr>
            <w:r w:rsidRPr="001D339E">
              <w:rPr>
                <w:rFonts w:cs="Arial"/>
                <w:sz w:val="20"/>
              </w:rPr>
              <w:t>No</w:t>
            </w:r>
          </w:p>
        </w:tc>
        <w:tc>
          <w:tcPr>
            <w:tcW w:w="1524" w:type="dxa"/>
            <w:vAlign w:val="center"/>
          </w:tcPr>
          <w:p w14:paraId="39331259" w14:textId="77777777" w:rsidR="001D339E" w:rsidRPr="001D339E" w:rsidRDefault="001D339E" w:rsidP="001D339E">
            <w:pPr>
              <w:spacing w:after="0"/>
              <w:rPr>
                <w:rFonts w:cs="Arial"/>
                <w:sz w:val="20"/>
              </w:rPr>
            </w:pPr>
            <w:r w:rsidRPr="001D339E">
              <w:rPr>
                <w:rFonts w:cs="Arial"/>
                <w:sz w:val="20"/>
              </w:rPr>
              <w:t>$26,000</w:t>
            </w:r>
          </w:p>
        </w:tc>
        <w:tc>
          <w:tcPr>
            <w:tcW w:w="1498" w:type="dxa"/>
            <w:vAlign w:val="center"/>
          </w:tcPr>
          <w:p w14:paraId="7753B8AB" w14:textId="77777777" w:rsidR="001D339E" w:rsidRPr="001D339E" w:rsidRDefault="001D339E" w:rsidP="001D339E">
            <w:pPr>
              <w:spacing w:after="0"/>
              <w:jc w:val="center"/>
              <w:rPr>
                <w:rFonts w:cs="Arial"/>
                <w:sz w:val="20"/>
              </w:rPr>
            </w:pPr>
            <w:r w:rsidRPr="001D339E">
              <w:rPr>
                <w:rFonts w:cs="Arial"/>
                <w:sz w:val="20"/>
              </w:rPr>
              <w:t>25%</w:t>
            </w:r>
          </w:p>
        </w:tc>
        <w:tc>
          <w:tcPr>
            <w:tcW w:w="1766" w:type="dxa"/>
            <w:vAlign w:val="center"/>
          </w:tcPr>
          <w:p w14:paraId="61E07E3E" w14:textId="77777777" w:rsidR="001D339E" w:rsidRPr="001D339E" w:rsidRDefault="001D339E" w:rsidP="001D339E">
            <w:pPr>
              <w:spacing w:after="0"/>
              <w:rPr>
                <w:rFonts w:cs="Arial"/>
                <w:sz w:val="20"/>
              </w:rPr>
            </w:pPr>
            <w:r w:rsidRPr="001D339E">
              <w:rPr>
                <w:rFonts w:cs="Arial"/>
                <w:sz w:val="20"/>
              </w:rPr>
              <w:t>$6,500</w:t>
            </w:r>
          </w:p>
        </w:tc>
      </w:tr>
      <w:tr w:rsidR="001D339E" w:rsidRPr="001D339E" w14:paraId="5CB2C2AA" w14:textId="77777777" w:rsidTr="001D339E">
        <w:trPr>
          <w:cantSplit/>
        </w:trPr>
        <w:tc>
          <w:tcPr>
            <w:tcW w:w="2738" w:type="dxa"/>
            <w:vAlign w:val="center"/>
          </w:tcPr>
          <w:p w14:paraId="0F13012D" w14:textId="122F0C2D" w:rsidR="001D339E" w:rsidRPr="001D339E" w:rsidRDefault="001D339E" w:rsidP="001D339E">
            <w:pPr>
              <w:spacing w:after="0"/>
              <w:rPr>
                <w:rFonts w:cs="Arial"/>
                <w:sz w:val="20"/>
              </w:rPr>
            </w:pPr>
            <w:r w:rsidRPr="001D339E">
              <w:rPr>
                <w:rFonts w:cs="Arial"/>
                <w:sz w:val="20"/>
              </w:rPr>
              <w:t>(3) Peer Recovery Support Staff</w:t>
            </w:r>
          </w:p>
        </w:tc>
        <w:tc>
          <w:tcPr>
            <w:tcW w:w="1424" w:type="dxa"/>
            <w:vAlign w:val="center"/>
          </w:tcPr>
          <w:p w14:paraId="6720C5C1" w14:textId="77777777" w:rsidR="001D339E" w:rsidRPr="001D339E" w:rsidRDefault="001D339E" w:rsidP="001D339E">
            <w:pPr>
              <w:spacing w:after="0"/>
              <w:rPr>
                <w:rFonts w:cs="Arial"/>
                <w:sz w:val="20"/>
              </w:rPr>
            </w:pPr>
            <w:r w:rsidRPr="001D339E">
              <w:rPr>
                <w:rFonts w:cs="Arial"/>
                <w:sz w:val="20"/>
              </w:rPr>
              <w:t>Ron Jones</w:t>
            </w:r>
          </w:p>
        </w:tc>
        <w:tc>
          <w:tcPr>
            <w:tcW w:w="1418" w:type="dxa"/>
            <w:vAlign w:val="center"/>
          </w:tcPr>
          <w:p w14:paraId="6F4F75F8" w14:textId="77777777" w:rsidR="001D339E" w:rsidRPr="001D339E" w:rsidRDefault="001D339E" w:rsidP="001D339E">
            <w:pPr>
              <w:spacing w:after="0"/>
              <w:jc w:val="center"/>
              <w:rPr>
                <w:rFonts w:cs="Arial"/>
                <w:sz w:val="20"/>
              </w:rPr>
            </w:pPr>
            <w:r w:rsidRPr="001D339E">
              <w:rPr>
                <w:rFonts w:cs="Arial"/>
                <w:sz w:val="20"/>
              </w:rPr>
              <w:t>No</w:t>
            </w:r>
          </w:p>
        </w:tc>
        <w:tc>
          <w:tcPr>
            <w:tcW w:w="1524" w:type="dxa"/>
            <w:vAlign w:val="center"/>
          </w:tcPr>
          <w:p w14:paraId="566DAAC5" w14:textId="77777777" w:rsidR="001D339E" w:rsidRPr="001D339E" w:rsidRDefault="001D339E" w:rsidP="001D339E">
            <w:pPr>
              <w:spacing w:after="0"/>
              <w:rPr>
                <w:rFonts w:cs="Arial"/>
                <w:sz w:val="20"/>
              </w:rPr>
            </w:pPr>
            <w:r w:rsidRPr="001D339E">
              <w:rPr>
                <w:rFonts w:cs="Arial"/>
                <w:sz w:val="20"/>
              </w:rPr>
              <w:t>$23,000</w:t>
            </w:r>
          </w:p>
        </w:tc>
        <w:tc>
          <w:tcPr>
            <w:tcW w:w="1498" w:type="dxa"/>
            <w:vAlign w:val="center"/>
          </w:tcPr>
          <w:p w14:paraId="483D3530" w14:textId="77777777" w:rsidR="001D339E" w:rsidRPr="001D339E" w:rsidRDefault="001D339E" w:rsidP="001D339E">
            <w:pPr>
              <w:spacing w:after="0"/>
              <w:jc w:val="center"/>
              <w:rPr>
                <w:rFonts w:cs="Arial"/>
                <w:sz w:val="20"/>
              </w:rPr>
            </w:pPr>
            <w:r w:rsidRPr="001D339E">
              <w:rPr>
                <w:rFonts w:cs="Arial"/>
                <w:sz w:val="20"/>
              </w:rPr>
              <w:t>40%</w:t>
            </w:r>
          </w:p>
        </w:tc>
        <w:tc>
          <w:tcPr>
            <w:tcW w:w="1766" w:type="dxa"/>
            <w:vAlign w:val="center"/>
          </w:tcPr>
          <w:p w14:paraId="6F2E424F" w14:textId="77777777" w:rsidR="001D339E" w:rsidRPr="001D339E" w:rsidRDefault="001D339E" w:rsidP="001D339E">
            <w:pPr>
              <w:spacing w:after="0"/>
              <w:rPr>
                <w:rFonts w:cs="Arial"/>
                <w:sz w:val="20"/>
              </w:rPr>
            </w:pPr>
            <w:r w:rsidRPr="001D339E">
              <w:rPr>
                <w:rFonts w:cs="Arial"/>
                <w:sz w:val="20"/>
              </w:rPr>
              <w:t>$9,200</w:t>
            </w:r>
          </w:p>
        </w:tc>
      </w:tr>
      <w:tr w:rsidR="001D339E" w:rsidRPr="001D339E" w14:paraId="5B05021E" w14:textId="77777777" w:rsidTr="001D339E">
        <w:trPr>
          <w:cantSplit/>
        </w:trPr>
        <w:tc>
          <w:tcPr>
            <w:tcW w:w="2738" w:type="dxa"/>
            <w:vAlign w:val="center"/>
          </w:tcPr>
          <w:p w14:paraId="50E2D83C" w14:textId="77777777" w:rsidR="001D339E" w:rsidRPr="001D339E" w:rsidRDefault="001D339E" w:rsidP="001D339E">
            <w:pPr>
              <w:spacing w:after="0"/>
              <w:rPr>
                <w:rFonts w:cs="Arial"/>
                <w:sz w:val="20"/>
              </w:rPr>
            </w:pPr>
            <w:r w:rsidRPr="001D339E">
              <w:rPr>
                <w:rFonts w:cs="Arial"/>
                <w:sz w:val="20"/>
              </w:rPr>
              <w:t>(4) Clerical Support</w:t>
            </w:r>
          </w:p>
        </w:tc>
        <w:tc>
          <w:tcPr>
            <w:tcW w:w="1424" w:type="dxa"/>
            <w:vAlign w:val="center"/>
          </w:tcPr>
          <w:p w14:paraId="298E65E4" w14:textId="77777777" w:rsidR="001D339E" w:rsidRPr="001D339E" w:rsidRDefault="001D339E" w:rsidP="001D339E">
            <w:pPr>
              <w:spacing w:after="0"/>
              <w:rPr>
                <w:rFonts w:cs="Arial"/>
                <w:sz w:val="20"/>
              </w:rPr>
            </w:pPr>
            <w:r w:rsidRPr="001D339E">
              <w:rPr>
                <w:rFonts w:cs="Arial"/>
                <w:sz w:val="20"/>
              </w:rPr>
              <w:t>Susan Johnson</w:t>
            </w:r>
          </w:p>
        </w:tc>
        <w:tc>
          <w:tcPr>
            <w:tcW w:w="1418" w:type="dxa"/>
            <w:vAlign w:val="center"/>
          </w:tcPr>
          <w:p w14:paraId="56E7AB7A" w14:textId="77777777" w:rsidR="001D339E" w:rsidRPr="001D339E" w:rsidRDefault="001D339E" w:rsidP="001D339E">
            <w:pPr>
              <w:spacing w:after="0"/>
              <w:jc w:val="center"/>
              <w:rPr>
                <w:rFonts w:cs="Arial"/>
                <w:sz w:val="20"/>
              </w:rPr>
            </w:pPr>
            <w:r w:rsidRPr="001D339E">
              <w:rPr>
                <w:rFonts w:cs="Arial"/>
                <w:sz w:val="20"/>
              </w:rPr>
              <w:t>No</w:t>
            </w:r>
          </w:p>
        </w:tc>
        <w:tc>
          <w:tcPr>
            <w:tcW w:w="1524" w:type="dxa"/>
            <w:vAlign w:val="center"/>
          </w:tcPr>
          <w:p w14:paraId="10AA4462" w14:textId="77777777" w:rsidR="001D339E" w:rsidRPr="001D339E" w:rsidRDefault="001D339E" w:rsidP="001D339E">
            <w:pPr>
              <w:spacing w:after="0"/>
              <w:rPr>
                <w:rFonts w:cs="Arial"/>
                <w:sz w:val="20"/>
              </w:rPr>
            </w:pPr>
            <w:r w:rsidRPr="001D339E">
              <w:rPr>
                <w:rFonts w:cs="Arial"/>
                <w:sz w:val="20"/>
              </w:rPr>
              <w:t>$13.38/hour.</w:t>
            </w:r>
          </w:p>
        </w:tc>
        <w:tc>
          <w:tcPr>
            <w:tcW w:w="1498" w:type="dxa"/>
            <w:vAlign w:val="center"/>
          </w:tcPr>
          <w:p w14:paraId="6F0E2E01" w14:textId="77777777" w:rsidR="001D339E" w:rsidRPr="001D339E" w:rsidRDefault="001D339E" w:rsidP="001D339E">
            <w:pPr>
              <w:spacing w:after="0"/>
              <w:jc w:val="center"/>
              <w:rPr>
                <w:rFonts w:cs="Arial"/>
                <w:sz w:val="20"/>
              </w:rPr>
            </w:pPr>
            <w:r w:rsidRPr="001D339E">
              <w:rPr>
                <w:rFonts w:cs="Arial"/>
                <w:sz w:val="20"/>
              </w:rPr>
              <w:t>100 hours</w:t>
            </w:r>
          </w:p>
        </w:tc>
        <w:tc>
          <w:tcPr>
            <w:tcW w:w="1766" w:type="dxa"/>
            <w:vAlign w:val="center"/>
          </w:tcPr>
          <w:p w14:paraId="0E07C45E" w14:textId="77777777" w:rsidR="001D339E" w:rsidRPr="001D339E" w:rsidRDefault="001D339E" w:rsidP="001D339E">
            <w:pPr>
              <w:spacing w:after="0"/>
              <w:rPr>
                <w:rFonts w:cs="Arial"/>
                <w:sz w:val="20"/>
              </w:rPr>
            </w:pPr>
            <w:r w:rsidRPr="001D339E">
              <w:rPr>
                <w:rFonts w:cs="Arial"/>
                <w:sz w:val="20"/>
              </w:rPr>
              <w:t>$1,338</w:t>
            </w:r>
          </w:p>
        </w:tc>
      </w:tr>
      <w:tr w:rsidR="00B33A9A" w:rsidRPr="001D339E" w14:paraId="1FB93550" w14:textId="77777777" w:rsidTr="00B33A9A">
        <w:trPr>
          <w:cantSplit/>
          <w:trHeight w:val="485"/>
        </w:trPr>
        <w:tc>
          <w:tcPr>
            <w:tcW w:w="8602" w:type="dxa"/>
            <w:gridSpan w:val="5"/>
            <w:shd w:val="clear" w:color="auto" w:fill="E5DFEC"/>
            <w:vAlign w:val="center"/>
          </w:tcPr>
          <w:p w14:paraId="7E1EEB1A" w14:textId="3DC0937B" w:rsidR="00B33A9A" w:rsidRPr="001D339E" w:rsidRDefault="00B33A9A" w:rsidP="001D339E">
            <w:pPr>
              <w:spacing w:after="0"/>
              <w:jc w:val="center"/>
              <w:rPr>
                <w:rFonts w:cs="Arial"/>
                <w:sz w:val="20"/>
              </w:rPr>
            </w:pPr>
            <w:r w:rsidRPr="00B33A9A">
              <w:rPr>
                <w:rFonts w:cs="Arial"/>
                <w:b/>
                <w:bCs/>
                <w:sz w:val="20"/>
              </w:rPr>
              <w:t>NON-FEDERAL MATCH</w:t>
            </w:r>
            <w:r w:rsidRPr="00B33A9A">
              <w:rPr>
                <w:rFonts w:cs="Arial"/>
                <w:sz w:val="20"/>
              </w:rPr>
              <w:t xml:space="preserve"> (enter in Section B column 2, line 6a of SF-424A)</w:t>
            </w:r>
          </w:p>
        </w:tc>
        <w:tc>
          <w:tcPr>
            <w:tcW w:w="1766" w:type="dxa"/>
            <w:shd w:val="clear" w:color="auto" w:fill="E5DFEC"/>
            <w:vAlign w:val="center"/>
          </w:tcPr>
          <w:p w14:paraId="032E3BCF" w14:textId="619674B4" w:rsidR="00B33A9A" w:rsidRPr="001D339E" w:rsidRDefault="00B33A9A" w:rsidP="001D339E">
            <w:pPr>
              <w:spacing w:after="0"/>
              <w:rPr>
                <w:rFonts w:cs="Arial"/>
                <w:sz w:val="20"/>
              </w:rPr>
            </w:pPr>
            <w:r w:rsidRPr="00B33A9A">
              <w:rPr>
                <w:rFonts w:cs="Arial"/>
                <w:sz w:val="20"/>
              </w:rPr>
              <w:t>$21,580</w:t>
            </w:r>
          </w:p>
        </w:tc>
      </w:tr>
    </w:tbl>
    <w:p w14:paraId="45F3F084" w14:textId="77777777" w:rsidR="001D339E" w:rsidRPr="001D339E" w:rsidRDefault="001D339E" w:rsidP="00B33A9A">
      <w:pPr>
        <w:spacing w:before="240"/>
        <w:rPr>
          <w:rFonts w:cs="Arial"/>
          <w:b/>
          <w:bCs/>
          <w:szCs w:val="24"/>
        </w:rPr>
      </w:pPr>
      <w:r w:rsidRPr="001D339E">
        <w:rPr>
          <w:rFonts w:cs="Arial"/>
          <w:b/>
          <w:bCs/>
          <w:szCs w:val="24"/>
        </w:rPr>
        <w:t>NON-FEDERAL MATCH:</w:t>
      </w:r>
      <w:r w:rsidRPr="001D339E">
        <w:rPr>
          <w:rFonts w:cs="Arial"/>
          <w:szCs w:val="24"/>
        </w:rPr>
        <w:t xml:space="preserve"> </w:t>
      </w:r>
      <w:r w:rsidRPr="001D339E">
        <w:rPr>
          <w:rFonts w:cs="Arial"/>
          <w:b/>
          <w:bCs/>
          <w:szCs w:val="24"/>
        </w:rPr>
        <w:t>Sample Justification for Personnel</w:t>
      </w:r>
    </w:p>
    <w:p w14:paraId="6349F9EB" w14:textId="77777777" w:rsidR="001D339E" w:rsidRPr="001D339E" w:rsidRDefault="001D339E" w:rsidP="00B33A9A">
      <w:pPr>
        <w:numPr>
          <w:ilvl w:val="0"/>
          <w:numId w:val="83"/>
        </w:numPr>
        <w:rPr>
          <w:rFonts w:cs="Arial"/>
          <w:szCs w:val="24"/>
        </w:rPr>
      </w:pPr>
      <w:r w:rsidRPr="001D339E">
        <w:rPr>
          <w:rFonts w:cs="Arial"/>
          <w:szCs w:val="24"/>
        </w:rPr>
        <w:t xml:space="preserve">The Project Director will provide daily oversight of grant and will be considered key staff. </w:t>
      </w:r>
    </w:p>
    <w:p w14:paraId="28059A38" w14:textId="5C8A34A7" w:rsidR="001D339E" w:rsidRPr="001D339E" w:rsidRDefault="001D339E" w:rsidP="00B33A9A">
      <w:pPr>
        <w:numPr>
          <w:ilvl w:val="0"/>
          <w:numId w:val="83"/>
        </w:numPr>
        <w:rPr>
          <w:rFonts w:cs="Arial"/>
          <w:szCs w:val="24"/>
        </w:rPr>
      </w:pPr>
      <w:r w:rsidRPr="001D339E">
        <w:rPr>
          <w:rFonts w:cs="Arial"/>
          <w:szCs w:val="24"/>
        </w:rPr>
        <w:lastRenderedPageBreak/>
        <w:t>The Prevention Specialist will provide educational/training programs.</w:t>
      </w:r>
      <w:r w:rsidR="00F44962" w:rsidRPr="001D339E">
        <w:rPr>
          <w:rFonts w:cs="Arial"/>
          <w:szCs w:val="24"/>
        </w:rPr>
        <w:t xml:space="preserve"> </w:t>
      </w:r>
    </w:p>
    <w:p w14:paraId="79FA14C1" w14:textId="77777777" w:rsidR="001D339E" w:rsidRPr="001D339E" w:rsidRDefault="001D339E" w:rsidP="00B33A9A">
      <w:pPr>
        <w:numPr>
          <w:ilvl w:val="0"/>
          <w:numId w:val="83"/>
        </w:numPr>
        <w:rPr>
          <w:rFonts w:cs="Arial"/>
          <w:szCs w:val="24"/>
        </w:rPr>
      </w:pPr>
      <w:r w:rsidRPr="001D339E">
        <w:rPr>
          <w:rFonts w:cs="Arial"/>
          <w:szCs w:val="24"/>
        </w:rPr>
        <w:t xml:space="preserve">The Peer Recovery Support Staff will be responsible for peer recruitment, coordination, and support. </w:t>
      </w:r>
    </w:p>
    <w:p w14:paraId="063CB0CC" w14:textId="20468901" w:rsidR="001D339E" w:rsidRPr="00B33A9A" w:rsidRDefault="001D339E" w:rsidP="00B33A9A">
      <w:pPr>
        <w:numPr>
          <w:ilvl w:val="0"/>
          <w:numId w:val="83"/>
        </w:numPr>
        <w:rPr>
          <w:rFonts w:cs="Arial"/>
          <w:szCs w:val="24"/>
        </w:rPr>
      </w:pPr>
      <w:r w:rsidRPr="00B33A9A">
        <w:rPr>
          <w:rFonts w:cs="Arial"/>
          <w:szCs w:val="24"/>
        </w:rPr>
        <w:t>The clerical support will process paperwork, payroll, and expense reports which is not included in the indirect cost pool.</w:t>
      </w:r>
    </w:p>
    <w:p w14:paraId="61573A4E" w14:textId="77777777" w:rsidR="001D339E" w:rsidRPr="001D339E" w:rsidRDefault="001D339E" w:rsidP="001D339E">
      <w:pPr>
        <w:spacing w:after="200" w:line="276" w:lineRule="auto"/>
        <w:rPr>
          <w:rFonts w:eastAsiaTheme="minorHAnsi" w:cs="Arial"/>
          <w:b/>
          <w:sz w:val="28"/>
          <w:szCs w:val="28"/>
        </w:rPr>
      </w:pPr>
      <w:r w:rsidRPr="001D339E">
        <w:rPr>
          <w:rFonts w:eastAsiaTheme="minorHAnsi" w:cs="Arial"/>
          <w:b/>
          <w:sz w:val="28"/>
          <w:szCs w:val="28"/>
        </w:rPr>
        <w:t xml:space="preserve">B. Fringe Benefits </w:t>
      </w:r>
    </w:p>
    <w:p w14:paraId="6A64A504" w14:textId="77777777" w:rsidR="001D339E" w:rsidRPr="001D339E" w:rsidRDefault="001D339E" w:rsidP="001D339E">
      <w:pPr>
        <w:spacing w:after="200"/>
        <w:rPr>
          <w:rFonts w:eastAsia="Calibri" w:cs="Arial"/>
          <w:szCs w:val="24"/>
        </w:rPr>
      </w:pPr>
      <w:bookmarkStart w:id="296" w:name="_Toc280258992"/>
      <w:bookmarkStart w:id="297" w:name="_Toc306973098"/>
      <w:bookmarkStart w:id="298" w:name="_Toc317150083"/>
      <w:bookmarkStart w:id="299" w:name="_Toc318707620"/>
      <w:r w:rsidRPr="001D339E">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3" w:history="1">
        <w:r w:rsidRPr="001D339E">
          <w:rPr>
            <w:color w:val="0000FF"/>
            <w:u w:val="single"/>
          </w:rPr>
          <w:t>https://www.ecfr.gov/cgi-bin/text-idx?node=pt45.1.75</w:t>
        </w:r>
      </w:hyperlink>
      <w:r w:rsidRPr="001D339E">
        <w:rPr>
          <w:rFonts w:eastAsia="Calibri" w:cs="Arial"/>
          <w:szCs w:val="24"/>
        </w:rPr>
        <w:t xml:space="preserve">). </w:t>
      </w:r>
    </w:p>
    <w:p w14:paraId="321B6CC3" w14:textId="77777777" w:rsidR="001D339E" w:rsidRPr="001D339E" w:rsidRDefault="001D339E" w:rsidP="001D339E">
      <w:pPr>
        <w:spacing w:after="200"/>
        <w:rPr>
          <w:rFonts w:eastAsia="Calibri" w:cs="Arial"/>
          <w:b/>
          <w:szCs w:val="24"/>
        </w:rPr>
      </w:pPr>
      <w:r w:rsidRPr="001D339E">
        <w:rPr>
          <w:rFonts w:eastAsia="Calibri" w:cs="Arial"/>
          <w:b/>
          <w:szCs w:val="24"/>
        </w:rPr>
        <w:t xml:space="preserve">Provide the following information for the narrative and justification: </w:t>
      </w:r>
    </w:p>
    <w:p w14:paraId="57E817F9" w14:textId="77777777" w:rsidR="00CA2384" w:rsidRDefault="001D339E" w:rsidP="00B33A9A">
      <w:pPr>
        <w:numPr>
          <w:ilvl w:val="0"/>
          <w:numId w:val="63"/>
        </w:numPr>
        <w:ind w:left="720"/>
        <w:rPr>
          <w:rFonts w:eastAsia="Calibri" w:cs="Arial"/>
          <w:szCs w:val="24"/>
        </w:rPr>
      </w:pPr>
      <w:r w:rsidRPr="001D339E">
        <w:rPr>
          <w:rFonts w:eastAsia="Calibri" w:cs="Arial"/>
          <w:b/>
          <w:szCs w:val="24"/>
        </w:rPr>
        <w:t xml:space="preserve">Position </w:t>
      </w:r>
      <w:r w:rsidRPr="001D339E">
        <w:rPr>
          <w:rFonts w:eastAsia="Calibri" w:cs="Arial"/>
          <w:szCs w:val="24"/>
        </w:rPr>
        <w:t>– The title of the position being charged to the award to which the fringe rate is being applied.</w:t>
      </w:r>
    </w:p>
    <w:p w14:paraId="331856EB" w14:textId="77777777" w:rsidR="00CA2384" w:rsidRDefault="001D339E" w:rsidP="00B33A9A">
      <w:pPr>
        <w:numPr>
          <w:ilvl w:val="0"/>
          <w:numId w:val="63"/>
        </w:numPr>
        <w:ind w:left="720"/>
        <w:rPr>
          <w:rFonts w:eastAsia="Calibri" w:cs="Arial"/>
          <w:b/>
          <w:szCs w:val="24"/>
        </w:rPr>
      </w:pPr>
      <w:r w:rsidRPr="001D339E">
        <w:rPr>
          <w:rFonts w:eastAsia="Calibri" w:cs="Arial"/>
          <w:b/>
          <w:szCs w:val="24"/>
        </w:rPr>
        <w:t xml:space="preserve">Name </w:t>
      </w:r>
      <w:r w:rsidRPr="001D339E">
        <w:rPr>
          <w:rFonts w:eastAsia="Calibri" w:cs="Arial"/>
          <w:szCs w:val="24"/>
        </w:rPr>
        <w:t>– The name of the individual associated with the position (note if the position is vacant.)</w:t>
      </w:r>
    </w:p>
    <w:p w14:paraId="097C6ADF" w14:textId="01DBFCA5" w:rsidR="00B33A9A" w:rsidRDefault="001D339E" w:rsidP="00B33A9A">
      <w:pPr>
        <w:numPr>
          <w:ilvl w:val="0"/>
          <w:numId w:val="63"/>
        </w:numPr>
        <w:ind w:left="720"/>
        <w:rPr>
          <w:rFonts w:eastAsia="Calibri" w:cs="Arial"/>
          <w:szCs w:val="24"/>
        </w:rPr>
      </w:pPr>
      <w:r w:rsidRPr="001D339E">
        <w:rPr>
          <w:rFonts w:eastAsia="Calibri" w:cs="Arial"/>
          <w:b/>
          <w:szCs w:val="24"/>
        </w:rPr>
        <w:t>Rate</w:t>
      </w:r>
      <w:r w:rsidRPr="001D339E">
        <w:rPr>
          <w:rFonts w:eastAsia="Calibri" w:cs="Arial"/>
          <w:szCs w:val="24"/>
        </w:rPr>
        <w:t xml:space="preserve"> –</w:t>
      </w:r>
      <w:r w:rsidRPr="001D339E">
        <w:rPr>
          <w:rFonts w:eastAsia="Calibri" w:cs="Arial"/>
          <w:b/>
          <w:szCs w:val="24"/>
        </w:rPr>
        <w:t xml:space="preserve"> </w:t>
      </w:r>
      <w:r w:rsidRPr="001D339E">
        <w:rPr>
          <w:rFonts w:eastAsia="Calibri" w:cs="Arial"/>
          <w:szCs w:val="24"/>
        </w:rPr>
        <w:t>The total fringe benefit rate used and a clear description of how the computation of fringe benefits was done.</w:t>
      </w:r>
      <w:r w:rsidR="00F44962" w:rsidRPr="001D339E">
        <w:rPr>
          <w:rFonts w:eastAsia="Calibri" w:cs="Arial"/>
          <w:szCs w:val="24"/>
        </w:rPr>
        <w:t xml:space="preserve"> </w:t>
      </w:r>
      <w:r w:rsidR="00B33A9A">
        <w:rPr>
          <w:rFonts w:eastAsia="Calibri" w:cs="Arial"/>
          <w:szCs w:val="24"/>
        </w:rPr>
        <w:br w:type="page"/>
      </w:r>
    </w:p>
    <w:p w14:paraId="4A610CCC" w14:textId="77777777" w:rsidR="00CA2384" w:rsidRDefault="001D339E" w:rsidP="00B33A9A">
      <w:pPr>
        <w:numPr>
          <w:ilvl w:val="0"/>
          <w:numId w:val="64"/>
        </w:numPr>
        <w:ind w:left="1080"/>
        <w:rPr>
          <w:rFonts w:eastAsia="Calibri" w:cs="Arial"/>
          <w:szCs w:val="24"/>
        </w:rPr>
      </w:pPr>
      <w:r w:rsidRPr="001D339E">
        <w:rPr>
          <w:rFonts w:eastAsia="Calibri" w:cs="Arial"/>
          <w:szCs w:val="24"/>
        </w:rPr>
        <w:t>The justification must detail the elements that comprise the fringe benefits, e.g., FICA, worker’s compensation. If a fringe benefit rate is not used, you should explain how the fringe benefits were computed for each position.</w:t>
      </w:r>
    </w:p>
    <w:p w14:paraId="41F88EBF" w14:textId="138AAED0" w:rsidR="001D339E" w:rsidRPr="001D339E" w:rsidRDefault="001D339E" w:rsidP="00842E0D">
      <w:pPr>
        <w:numPr>
          <w:ilvl w:val="0"/>
          <w:numId w:val="63"/>
        </w:numPr>
        <w:ind w:left="720"/>
        <w:rPr>
          <w:rFonts w:eastAsia="Calibri" w:cs="Arial"/>
          <w:b/>
          <w:szCs w:val="24"/>
        </w:rPr>
      </w:pPr>
      <w:r w:rsidRPr="001D339E">
        <w:rPr>
          <w:rFonts w:eastAsia="Calibri" w:cs="Arial"/>
          <w:b/>
          <w:szCs w:val="24"/>
        </w:rPr>
        <w:t xml:space="preserve">Total Salary Charged to Award </w:t>
      </w:r>
      <w:r w:rsidRPr="001D339E">
        <w:rPr>
          <w:rFonts w:eastAsia="Calibri" w:cs="Arial"/>
          <w:szCs w:val="24"/>
        </w:rPr>
        <w:t>– Use the amount provided under section A. Personnel (6).</w:t>
      </w:r>
      <w:r w:rsidRPr="001D339E">
        <w:rPr>
          <w:rFonts w:eastAsia="Calibri" w:cs="Arial"/>
          <w:b/>
          <w:szCs w:val="24"/>
        </w:rPr>
        <w:t xml:space="preserve"> </w:t>
      </w:r>
    </w:p>
    <w:p w14:paraId="77891704" w14:textId="77777777" w:rsidR="001D339E" w:rsidRPr="001D339E" w:rsidRDefault="001D339E" w:rsidP="00842E0D">
      <w:pPr>
        <w:numPr>
          <w:ilvl w:val="0"/>
          <w:numId w:val="63"/>
        </w:numPr>
        <w:ind w:left="720"/>
        <w:rPr>
          <w:rFonts w:eastAsia="Calibri" w:cs="Arial"/>
          <w:b/>
          <w:szCs w:val="24"/>
        </w:rPr>
      </w:pPr>
      <w:r w:rsidRPr="001D339E">
        <w:rPr>
          <w:rFonts w:eastAsia="Calibri" w:cs="Arial"/>
          <w:b/>
          <w:szCs w:val="24"/>
        </w:rPr>
        <w:t xml:space="preserve">Total Fringe Charged to Award − </w:t>
      </w:r>
      <w:r w:rsidRPr="001D339E">
        <w:rPr>
          <w:rFonts w:eastAsia="Calibri" w:cs="Arial"/>
          <w:szCs w:val="24"/>
        </w:rPr>
        <w:t xml:space="preserve">Provide total fringe amount based on the rate applied to the total salary charted to the award. </w:t>
      </w:r>
    </w:p>
    <w:p w14:paraId="6144E84A" w14:textId="77777777" w:rsidR="001D339E" w:rsidRPr="001D339E" w:rsidRDefault="001D339E" w:rsidP="00842E0D">
      <w:pPr>
        <w:numPr>
          <w:ilvl w:val="0"/>
          <w:numId w:val="65"/>
        </w:numPr>
        <w:rPr>
          <w:rFonts w:eastAsia="Calibri" w:cs="Arial"/>
          <w:b/>
          <w:szCs w:val="24"/>
        </w:rPr>
      </w:pPr>
      <w:r w:rsidRPr="001D339E">
        <w:rPr>
          <w:rFonts w:eastAsia="Calibri" w:cs="Arial"/>
          <w:szCs w:val="24"/>
        </w:rPr>
        <w:t xml:space="preserve">Fringe benefits charged to the award can only reflect the percentage of time devoted to the project. </w:t>
      </w:r>
    </w:p>
    <w:p w14:paraId="2B905831" w14:textId="77777777" w:rsidR="001D339E" w:rsidRPr="001D339E" w:rsidRDefault="001D339E" w:rsidP="00842E0D">
      <w:pPr>
        <w:numPr>
          <w:ilvl w:val="0"/>
          <w:numId w:val="65"/>
        </w:numPr>
        <w:rPr>
          <w:rFonts w:eastAsia="Calibri" w:cs="Arial"/>
          <w:b/>
          <w:szCs w:val="24"/>
        </w:rPr>
      </w:pPr>
      <w:r w:rsidRPr="001D339E">
        <w:rPr>
          <w:rFonts w:eastAsia="Calibri" w:cs="Arial"/>
          <w:szCs w:val="24"/>
        </w:rPr>
        <w:t>Do not combine the fringe benefit costs with direct salaries and wages in the personnel category.</w:t>
      </w:r>
    </w:p>
    <w:p w14:paraId="5B942C90" w14:textId="77777777" w:rsidR="001D339E" w:rsidRPr="001D339E" w:rsidRDefault="001D339E" w:rsidP="001D339E">
      <w:pPr>
        <w:rPr>
          <w:b/>
        </w:rPr>
      </w:pPr>
      <w:r w:rsidRPr="001D339E">
        <w:rPr>
          <w:b/>
        </w:rPr>
        <w:t>FEDERAL REQUEST</w:t>
      </w:r>
      <w:bookmarkEnd w:id="296"/>
      <w:bookmarkEnd w:id="297"/>
      <w:bookmarkEnd w:id="298"/>
      <w:bookmarkEnd w:id="299"/>
      <w:r w:rsidRPr="001D339E">
        <w:rPr>
          <w:b/>
        </w:rPr>
        <w:t xml:space="preserve"> - Sample Fringe Benefits Narrative</w:t>
      </w:r>
    </w:p>
    <w:tbl>
      <w:tblPr>
        <w:tblStyle w:val="TableGrid"/>
        <w:tblW w:w="9738" w:type="dxa"/>
        <w:tblLook w:val="04A0" w:firstRow="1" w:lastRow="0" w:firstColumn="1" w:lastColumn="0" w:noHBand="0" w:noVBand="1"/>
      </w:tblPr>
      <w:tblGrid>
        <w:gridCol w:w="1915"/>
        <w:gridCol w:w="1914"/>
        <w:gridCol w:w="2037"/>
        <w:gridCol w:w="2069"/>
        <w:gridCol w:w="1803"/>
      </w:tblGrid>
      <w:tr w:rsidR="001D339E" w:rsidRPr="001D339E" w14:paraId="07BED876" w14:textId="77777777" w:rsidTr="00842E0D">
        <w:trPr>
          <w:trHeight w:val="1070"/>
        </w:trPr>
        <w:tc>
          <w:tcPr>
            <w:tcW w:w="1915" w:type="dxa"/>
            <w:shd w:val="clear" w:color="auto" w:fill="B8CCE4" w:themeFill="accent1" w:themeFillTint="66"/>
            <w:vAlign w:val="center"/>
          </w:tcPr>
          <w:p w14:paraId="31FD7460" w14:textId="77777777" w:rsidR="001D339E" w:rsidRPr="001D339E" w:rsidRDefault="001D339E" w:rsidP="00842E0D">
            <w:pPr>
              <w:spacing w:after="0"/>
              <w:jc w:val="center"/>
              <w:rPr>
                <w:b/>
                <w:sz w:val="20"/>
              </w:rPr>
            </w:pPr>
            <w:r w:rsidRPr="001D339E">
              <w:rPr>
                <w:b/>
                <w:sz w:val="20"/>
              </w:rPr>
              <w:t>Position</w:t>
            </w:r>
          </w:p>
          <w:p w14:paraId="636663B6" w14:textId="77777777" w:rsidR="001D339E" w:rsidRPr="001D339E" w:rsidRDefault="001D339E" w:rsidP="00842E0D">
            <w:pPr>
              <w:jc w:val="center"/>
              <w:rPr>
                <w:b/>
                <w:sz w:val="20"/>
              </w:rPr>
            </w:pPr>
            <w:r w:rsidRPr="001D339E">
              <w:rPr>
                <w:b/>
                <w:sz w:val="20"/>
              </w:rPr>
              <w:t>(1)</w:t>
            </w:r>
          </w:p>
        </w:tc>
        <w:tc>
          <w:tcPr>
            <w:tcW w:w="1915" w:type="dxa"/>
            <w:shd w:val="clear" w:color="auto" w:fill="B8CCE4" w:themeFill="accent1" w:themeFillTint="66"/>
            <w:vAlign w:val="center"/>
          </w:tcPr>
          <w:p w14:paraId="6D27232E" w14:textId="77777777" w:rsidR="001D339E" w:rsidRPr="001D339E" w:rsidRDefault="001D339E" w:rsidP="00842E0D">
            <w:pPr>
              <w:spacing w:after="0"/>
              <w:jc w:val="center"/>
              <w:rPr>
                <w:b/>
                <w:sz w:val="20"/>
              </w:rPr>
            </w:pPr>
            <w:r w:rsidRPr="001D339E">
              <w:rPr>
                <w:b/>
                <w:sz w:val="20"/>
              </w:rPr>
              <w:t>Name</w:t>
            </w:r>
          </w:p>
          <w:p w14:paraId="117D9F4A" w14:textId="77777777" w:rsidR="001D339E" w:rsidRPr="001D339E" w:rsidRDefault="001D339E" w:rsidP="00842E0D">
            <w:pPr>
              <w:jc w:val="center"/>
              <w:rPr>
                <w:b/>
                <w:sz w:val="20"/>
              </w:rPr>
            </w:pPr>
            <w:r w:rsidRPr="001D339E">
              <w:rPr>
                <w:b/>
                <w:sz w:val="20"/>
              </w:rPr>
              <w:t>(2)</w:t>
            </w:r>
          </w:p>
        </w:tc>
        <w:tc>
          <w:tcPr>
            <w:tcW w:w="2038" w:type="dxa"/>
            <w:shd w:val="clear" w:color="auto" w:fill="B8CCE4" w:themeFill="accent1" w:themeFillTint="66"/>
            <w:vAlign w:val="center"/>
          </w:tcPr>
          <w:p w14:paraId="158656AF" w14:textId="77777777" w:rsidR="001D339E" w:rsidRPr="001D339E" w:rsidRDefault="001D339E" w:rsidP="00842E0D">
            <w:pPr>
              <w:spacing w:after="0"/>
              <w:jc w:val="center"/>
              <w:rPr>
                <w:b/>
                <w:sz w:val="20"/>
              </w:rPr>
            </w:pPr>
            <w:r w:rsidRPr="001D339E">
              <w:rPr>
                <w:b/>
                <w:sz w:val="20"/>
              </w:rPr>
              <w:t>Rate</w:t>
            </w:r>
          </w:p>
          <w:p w14:paraId="5DB8304B" w14:textId="77777777" w:rsidR="001D339E" w:rsidRPr="001D339E" w:rsidRDefault="001D339E" w:rsidP="00842E0D">
            <w:pPr>
              <w:jc w:val="center"/>
              <w:rPr>
                <w:b/>
                <w:sz w:val="20"/>
              </w:rPr>
            </w:pPr>
            <w:r w:rsidRPr="001D339E">
              <w:rPr>
                <w:b/>
                <w:sz w:val="20"/>
              </w:rPr>
              <w:t>(3)</w:t>
            </w:r>
          </w:p>
        </w:tc>
        <w:tc>
          <w:tcPr>
            <w:tcW w:w="2070" w:type="dxa"/>
            <w:shd w:val="clear" w:color="auto" w:fill="B8CCE4" w:themeFill="accent1" w:themeFillTint="66"/>
            <w:vAlign w:val="center"/>
          </w:tcPr>
          <w:p w14:paraId="6A2AE76D" w14:textId="77777777" w:rsidR="001D339E" w:rsidRPr="001D339E" w:rsidRDefault="001D339E" w:rsidP="00842E0D">
            <w:pPr>
              <w:spacing w:after="0"/>
              <w:jc w:val="center"/>
              <w:rPr>
                <w:b/>
                <w:sz w:val="20"/>
              </w:rPr>
            </w:pPr>
            <w:r w:rsidRPr="001D339E">
              <w:rPr>
                <w:b/>
                <w:sz w:val="20"/>
              </w:rPr>
              <w:t>Total Salary Charged to Award</w:t>
            </w:r>
          </w:p>
          <w:p w14:paraId="0AFD2920" w14:textId="77777777" w:rsidR="001D339E" w:rsidRPr="001D339E" w:rsidRDefault="001D339E" w:rsidP="00842E0D">
            <w:pPr>
              <w:jc w:val="center"/>
              <w:rPr>
                <w:sz w:val="20"/>
              </w:rPr>
            </w:pPr>
            <w:r w:rsidRPr="001D339E">
              <w:rPr>
                <w:b/>
                <w:sz w:val="20"/>
              </w:rPr>
              <w:t>(4)</w:t>
            </w:r>
          </w:p>
        </w:tc>
        <w:tc>
          <w:tcPr>
            <w:tcW w:w="1800" w:type="dxa"/>
            <w:shd w:val="clear" w:color="auto" w:fill="B8CCE4" w:themeFill="accent1" w:themeFillTint="66"/>
            <w:vAlign w:val="center"/>
          </w:tcPr>
          <w:p w14:paraId="2A8C1162" w14:textId="77777777" w:rsidR="001D339E" w:rsidRPr="001D339E" w:rsidRDefault="001D339E" w:rsidP="00842E0D">
            <w:pPr>
              <w:spacing w:after="0"/>
              <w:jc w:val="center"/>
              <w:rPr>
                <w:b/>
                <w:sz w:val="20"/>
              </w:rPr>
            </w:pPr>
            <w:r w:rsidRPr="001D339E">
              <w:rPr>
                <w:b/>
                <w:sz w:val="20"/>
              </w:rPr>
              <w:t>Total Fringe Charged to Award</w:t>
            </w:r>
          </w:p>
          <w:p w14:paraId="5A83A787" w14:textId="77777777" w:rsidR="001D339E" w:rsidRPr="001D339E" w:rsidRDefault="001D339E" w:rsidP="00842E0D">
            <w:pPr>
              <w:spacing w:after="0"/>
              <w:jc w:val="center"/>
              <w:rPr>
                <w:sz w:val="20"/>
              </w:rPr>
            </w:pPr>
            <w:r w:rsidRPr="001D339E">
              <w:rPr>
                <w:b/>
                <w:sz w:val="20"/>
              </w:rPr>
              <w:t>(5)</w:t>
            </w:r>
          </w:p>
        </w:tc>
      </w:tr>
      <w:tr w:rsidR="001D339E" w:rsidRPr="001D339E" w14:paraId="645E77D9" w14:textId="77777777" w:rsidTr="00842E0D">
        <w:trPr>
          <w:trHeight w:val="620"/>
        </w:trPr>
        <w:tc>
          <w:tcPr>
            <w:tcW w:w="1915" w:type="dxa"/>
            <w:vAlign w:val="center"/>
          </w:tcPr>
          <w:p w14:paraId="3F82E85B" w14:textId="77777777" w:rsidR="001D339E" w:rsidRPr="001D339E" w:rsidRDefault="001D339E" w:rsidP="00842E0D">
            <w:pPr>
              <w:jc w:val="center"/>
              <w:rPr>
                <w:b/>
                <w:sz w:val="20"/>
              </w:rPr>
            </w:pPr>
            <w:r w:rsidRPr="001D339E">
              <w:rPr>
                <w:b/>
                <w:sz w:val="20"/>
              </w:rPr>
              <w:t>Project Director</w:t>
            </w:r>
          </w:p>
        </w:tc>
        <w:tc>
          <w:tcPr>
            <w:tcW w:w="1915" w:type="dxa"/>
            <w:vAlign w:val="center"/>
          </w:tcPr>
          <w:p w14:paraId="1C18BB76" w14:textId="77777777" w:rsidR="001D339E" w:rsidRPr="001D339E" w:rsidRDefault="001D339E" w:rsidP="00842E0D">
            <w:pPr>
              <w:jc w:val="center"/>
              <w:rPr>
                <w:sz w:val="20"/>
              </w:rPr>
            </w:pPr>
            <w:r w:rsidRPr="001D339E">
              <w:rPr>
                <w:sz w:val="20"/>
              </w:rPr>
              <w:t>Alice Doe</w:t>
            </w:r>
          </w:p>
        </w:tc>
        <w:tc>
          <w:tcPr>
            <w:tcW w:w="2038" w:type="dxa"/>
            <w:vAlign w:val="center"/>
          </w:tcPr>
          <w:p w14:paraId="7BDC4D85" w14:textId="77777777" w:rsidR="001D339E" w:rsidRPr="001D339E" w:rsidRDefault="001D339E" w:rsidP="00842E0D">
            <w:pPr>
              <w:spacing w:before="120" w:after="120"/>
              <w:jc w:val="center"/>
              <w:rPr>
                <w:sz w:val="20"/>
              </w:rPr>
            </w:pPr>
            <w:r w:rsidRPr="001D339E">
              <w:rPr>
                <w:sz w:val="20"/>
              </w:rPr>
              <w:t>29.65%</w:t>
            </w:r>
          </w:p>
        </w:tc>
        <w:tc>
          <w:tcPr>
            <w:tcW w:w="2070" w:type="dxa"/>
            <w:vAlign w:val="center"/>
          </w:tcPr>
          <w:p w14:paraId="4D96D53C" w14:textId="77777777" w:rsidR="001D339E" w:rsidRPr="001D339E" w:rsidRDefault="001D339E" w:rsidP="00842E0D">
            <w:pPr>
              <w:jc w:val="center"/>
              <w:rPr>
                <w:sz w:val="20"/>
              </w:rPr>
            </w:pPr>
            <w:r w:rsidRPr="001D339E">
              <w:rPr>
                <w:sz w:val="20"/>
              </w:rPr>
              <w:t>$6,489</w:t>
            </w:r>
          </w:p>
        </w:tc>
        <w:tc>
          <w:tcPr>
            <w:tcW w:w="1800" w:type="dxa"/>
            <w:vAlign w:val="center"/>
          </w:tcPr>
          <w:p w14:paraId="2E7F4A9F" w14:textId="77777777" w:rsidR="001D339E" w:rsidRPr="001D339E" w:rsidRDefault="001D339E" w:rsidP="00842E0D">
            <w:pPr>
              <w:spacing w:before="120"/>
              <w:jc w:val="center"/>
              <w:rPr>
                <w:sz w:val="20"/>
              </w:rPr>
            </w:pPr>
            <w:r w:rsidRPr="001D339E">
              <w:rPr>
                <w:sz w:val="20"/>
              </w:rPr>
              <w:t>$1,924</w:t>
            </w:r>
          </w:p>
        </w:tc>
      </w:tr>
      <w:tr w:rsidR="001D339E" w:rsidRPr="001D339E" w14:paraId="48995A6A" w14:textId="77777777" w:rsidTr="00842E0D">
        <w:tc>
          <w:tcPr>
            <w:tcW w:w="1915" w:type="dxa"/>
            <w:tcBorders>
              <w:bottom w:val="single" w:sz="4" w:space="0" w:color="auto"/>
            </w:tcBorders>
            <w:vAlign w:val="center"/>
          </w:tcPr>
          <w:p w14:paraId="1728A19E" w14:textId="77777777" w:rsidR="001D339E" w:rsidRPr="001D339E" w:rsidRDefault="001D339E" w:rsidP="00842E0D">
            <w:pPr>
              <w:jc w:val="center"/>
              <w:rPr>
                <w:b/>
                <w:sz w:val="20"/>
              </w:rPr>
            </w:pPr>
            <w:r w:rsidRPr="001D339E">
              <w:rPr>
                <w:b/>
                <w:sz w:val="20"/>
              </w:rPr>
              <w:lastRenderedPageBreak/>
              <w:t>Program Coordinator</w:t>
            </w:r>
          </w:p>
        </w:tc>
        <w:tc>
          <w:tcPr>
            <w:tcW w:w="1915" w:type="dxa"/>
            <w:tcBorders>
              <w:bottom w:val="single" w:sz="4" w:space="0" w:color="auto"/>
            </w:tcBorders>
            <w:vAlign w:val="center"/>
          </w:tcPr>
          <w:p w14:paraId="0CCCDF73" w14:textId="77777777" w:rsidR="001D339E" w:rsidRPr="001D339E" w:rsidRDefault="001D339E" w:rsidP="00842E0D">
            <w:pPr>
              <w:jc w:val="center"/>
              <w:rPr>
                <w:sz w:val="20"/>
              </w:rPr>
            </w:pPr>
            <w:r w:rsidRPr="001D339E">
              <w:rPr>
                <w:sz w:val="20"/>
              </w:rPr>
              <w:t>Vacant, to be hired within 60 days of award date.</w:t>
            </w:r>
          </w:p>
        </w:tc>
        <w:tc>
          <w:tcPr>
            <w:tcW w:w="2038" w:type="dxa"/>
            <w:tcBorders>
              <w:bottom w:val="single" w:sz="4" w:space="0" w:color="auto"/>
            </w:tcBorders>
            <w:vAlign w:val="center"/>
          </w:tcPr>
          <w:p w14:paraId="2AA50955" w14:textId="77777777" w:rsidR="001D339E" w:rsidRPr="001D339E" w:rsidRDefault="001D339E" w:rsidP="00842E0D">
            <w:pPr>
              <w:spacing w:before="480"/>
              <w:jc w:val="center"/>
              <w:rPr>
                <w:sz w:val="20"/>
              </w:rPr>
            </w:pPr>
            <w:r w:rsidRPr="001D339E">
              <w:rPr>
                <w:sz w:val="20"/>
              </w:rPr>
              <w:t>29.65%</w:t>
            </w:r>
          </w:p>
        </w:tc>
        <w:tc>
          <w:tcPr>
            <w:tcW w:w="2070" w:type="dxa"/>
            <w:tcBorders>
              <w:bottom w:val="single" w:sz="4" w:space="0" w:color="auto"/>
            </w:tcBorders>
            <w:vAlign w:val="center"/>
          </w:tcPr>
          <w:p w14:paraId="1863D175" w14:textId="77777777" w:rsidR="001D339E" w:rsidRPr="001D339E" w:rsidRDefault="001D339E" w:rsidP="00842E0D">
            <w:pPr>
              <w:spacing w:before="240" w:after="480"/>
              <w:jc w:val="center"/>
              <w:rPr>
                <w:sz w:val="20"/>
              </w:rPr>
            </w:pPr>
            <w:r w:rsidRPr="001D339E">
              <w:rPr>
                <w:sz w:val="20"/>
              </w:rPr>
              <w:t>$46,276</w:t>
            </w:r>
          </w:p>
        </w:tc>
        <w:tc>
          <w:tcPr>
            <w:tcW w:w="1800" w:type="dxa"/>
            <w:tcBorders>
              <w:bottom w:val="single" w:sz="4" w:space="0" w:color="auto"/>
            </w:tcBorders>
            <w:vAlign w:val="center"/>
          </w:tcPr>
          <w:p w14:paraId="4867253C" w14:textId="77777777" w:rsidR="001D339E" w:rsidRPr="001D339E" w:rsidRDefault="001D339E" w:rsidP="00842E0D">
            <w:pPr>
              <w:spacing w:before="480" w:after="120"/>
              <w:jc w:val="center"/>
              <w:rPr>
                <w:sz w:val="20"/>
              </w:rPr>
            </w:pPr>
            <w:r w:rsidRPr="001D339E">
              <w:rPr>
                <w:sz w:val="20"/>
              </w:rPr>
              <w:t>$13,720</w:t>
            </w:r>
          </w:p>
          <w:p w14:paraId="380C3D53" w14:textId="77777777" w:rsidR="001D339E" w:rsidRPr="001D339E" w:rsidRDefault="001D339E" w:rsidP="00842E0D">
            <w:pPr>
              <w:jc w:val="center"/>
              <w:rPr>
                <w:sz w:val="20"/>
              </w:rPr>
            </w:pPr>
          </w:p>
        </w:tc>
      </w:tr>
      <w:tr w:rsidR="001D339E" w:rsidRPr="001D339E" w14:paraId="1896280E" w14:textId="77777777" w:rsidTr="001D339E">
        <w:tblPrEx>
          <w:shd w:val="clear" w:color="auto" w:fill="E5DFEC" w:themeFill="accent4" w:themeFillTint="33"/>
        </w:tblPrEx>
        <w:trPr>
          <w:trHeight w:val="611"/>
        </w:trPr>
        <w:tc>
          <w:tcPr>
            <w:tcW w:w="7934" w:type="dxa"/>
            <w:gridSpan w:val="4"/>
            <w:shd w:val="clear" w:color="auto" w:fill="E5DFEC" w:themeFill="accent4" w:themeFillTint="33"/>
          </w:tcPr>
          <w:p w14:paraId="3E2E765D" w14:textId="77777777" w:rsidR="001D339E" w:rsidRPr="001D339E" w:rsidRDefault="001D339E" w:rsidP="001D339E">
            <w:pPr>
              <w:spacing w:before="120"/>
              <w:rPr>
                <w:b/>
                <w:sz w:val="20"/>
              </w:rPr>
            </w:pPr>
            <w:r w:rsidRPr="001D339E">
              <w:rPr>
                <w:b/>
                <w:sz w:val="20"/>
              </w:rPr>
              <w:t>FEDERAL REQUEST</w:t>
            </w:r>
            <w:r w:rsidRPr="001D339E">
              <w:rPr>
                <w:sz w:val="20"/>
              </w:rPr>
              <w:t xml:space="preserve"> (enter in Section B column 1, line 6b of SF-424A)</w:t>
            </w:r>
          </w:p>
        </w:tc>
        <w:tc>
          <w:tcPr>
            <w:tcW w:w="1804" w:type="dxa"/>
            <w:shd w:val="clear" w:color="auto" w:fill="E5DFEC" w:themeFill="accent4" w:themeFillTint="33"/>
          </w:tcPr>
          <w:p w14:paraId="177FB02B" w14:textId="3C0F23A7" w:rsidR="001D339E" w:rsidRPr="001D339E" w:rsidRDefault="00F44962" w:rsidP="001D339E">
            <w:pPr>
              <w:spacing w:before="120"/>
              <w:ind w:left="109"/>
              <w:rPr>
                <w:b/>
                <w:sz w:val="20"/>
              </w:rPr>
            </w:pPr>
            <w:r w:rsidRPr="001D339E">
              <w:rPr>
                <w:b/>
                <w:sz w:val="20"/>
              </w:rPr>
              <w:t xml:space="preserve"> </w:t>
            </w:r>
            <w:r w:rsidR="001D339E" w:rsidRPr="001D339E">
              <w:rPr>
                <w:b/>
                <w:sz w:val="20"/>
              </w:rPr>
              <w:t>$15,644</w:t>
            </w:r>
          </w:p>
        </w:tc>
      </w:tr>
    </w:tbl>
    <w:p w14:paraId="277C38D8" w14:textId="6F84B33C" w:rsidR="001D339E" w:rsidRPr="001D339E" w:rsidRDefault="001D339E" w:rsidP="00842E0D">
      <w:pPr>
        <w:spacing w:before="240"/>
        <w:rPr>
          <w:b/>
        </w:rPr>
      </w:pPr>
      <w:r w:rsidRPr="001D339E">
        <w:rPr>
          <w:b/>
        </w:rPr>
        <w:t>FEDERAL REQUEST – Sample Justification for Fringe Benefits</w:t>
      </w:r>
      <w:r w:rsidR="00F44962" w:rsidRPr="001D339E">
        <w:rPr>
          <w:b/>
        </w:rPr>
        <w:t xml:space="preserve"> </w:t>
      </w:r>
    </w:p>
    <w:p w14:paraId="639D7063" w14:textId="1FBBCBAA" w:rsidR="001D339E" w:rsidRPr="001D339E" w:rsidRDefault="001D339E" w:rsidP="001D339E">
      <w:pPr>
        <w:spacing w:after="200" w:line="276" w:lineRule="auto"/>
        <w:rPr>
          <w:rFonts w:eastAsiaTheme="minorHAnsi" w:cs="Arial"/>
          <w:szCs w:val="24"/>
        </w:rPr>
      </w:pPr>
      <w:r w:rsidRPr="001D339E">
        <w:rPr>
          <w:rFonts w:eastAsiaTheme="minorHAnsi" w:cs="Arial"/>
          <w:szCs w:val="24"/>
        </w:rPr>
        <w:t>XYZ organization’s fringe benefits are comprised of:</w:t>
      </w:r>
      <w:r w:rsidR="00F44962" w:rsidRPr="001D339E">
        <w:rPr>
          <w:rFonts w:eastAsiaTheme="minorHAnsi" w:cs="Arial"/>
          <w:szCs w:val="24"/>
        </w:rPr>
        <w:t xml:space="preserve"> </w:t>
      </w:r>
    </w:p>
    <w:tbl>
      <w:tblPr>
        <w:tblStyle w:val="TableGrid2"/>
        <w:tblW w:w="0" w:type="auto"/>
        <w:tblLook w:val="04A0" w:firstRow="1" w:lastRow="0" w:firstColumn="1" w:lastColumn="0" w:noHBand="0" w:noVBand="1"/>
      </w:tblPr>
      <w:tblGrid>
        <w:gridCol w:w="1915"/>
        <w:gridCol w:w="1915"/>
      </w:tblGrid>
      <w:tr w:rsidR="001D339E" w:rsidRPr="001D339E" w14:paraId="091E4EC5" w14:textId="77777777" w:rsidTr="001D339E">
        <w:trPr>
          <w:trHeight w:val="152"/>
        </w:trPr>
        <w:tc>
          <w:tcPr>
            <w:tcW w:w="1915" w:type="dxa"/>
          </w:tcPr>
          <w:p w14:paraId="29ED6F77" w14:textId="77777777" w:rsidR="001D339E" w:rsidRPr="001D339E" w:rsidRDefault="001D339E" w:rsidP="001D339E">
            <w:pPr>
              <w:spacing w:after="0"/>
              <w:rPr>
                <w:rFonts w:cs="Arial"/>
                <w:b/>
                <w:sz w:val="22"/>
                <w:szCs w:val="24"/>
              </w:rPr>
            </w:pPr>
            <w:r w:rsidRPr="001D339E">
              <w:rPr>
                <w:rFonts w:cs="Arial"/>
                <w:b/>
                <w:sz w:val="22"/>
                <w:szCs w:val="24"/>
              </w:rPr>
              <w:t>Fringe Category</w:t>
            </w:r>
          </w:p>
        </w:tc>
        <w:tc>
          <w:tcPr>
            <w:tcW w:w="1915" w:type="dxa"/>
          </w:tcPr>
          <w:p w14:paraId="14D9F87B" w14:textId="77777777" w:rsidR="001D339E" w:rsidRPr="001D339E" w:rsidRDefault="001D339E" w:rsidP="001D339E">
            <w:pPr>
              <w:spacing w:after="0"/>
              <w:rPr>
                <w:rFonts w:cs="Arial"/>
                <w:b/>
                <w:sz w:val="22"/>
                <w:szCs w:val="24"/>
              </w:rPr>
            </w:pPr>
            <w:r w:rsidRPr="001D339E">
              <w:rPr>
                <w:rFonts w:cs="Arial"/>
                <w:b/>
                <w:sz w:val="22"/>
                <w:szCs w:val="24"/>
              </w:rPr>
              <w:t>Rate</w:t>
            </w:r>
          </w:p>
        </w:tc>
      </w:tr>
      <w:tr w:rsidR="001D339E" w:rsidRPr="001D339E" w14:paraId="07F98E2A" w14:textId="77777777" w:rsidTr="001D339E">
        <w:tc>
          <w:tcPr>
            <w:tcW w:w="1915" w:type="dxa"/>
            <w:vAlign w:val="center"/>
          </w:tcPr>
          <w:p w14:paraId="6AC08500" w14:textId="77777777" w:rsidR="001D339E" w:rsidRPr="001D339E" w:rsidRDefault="001D339E" w:rsidP="001D339E">
            <w:pPr>
              <w:spacing w:after="0"/>
              <w:rPr>
                <w:rFonts w:cs="Arial"/>
                <w:sz w:val="22"/>
                <w:szCs w:val="24"/>
              </w:rPr>
            </w:pPr>
            <w:r w:rsidRPr="001D339E">
              <w:rPr>
                <w:rFonts w:cs="Arial"/>
                <w:sz w:val="22"/>
                <w:szCs w:val="24"/>
              </w:rPr>
              <w:t xml:space="preserve">Retirement </w:t>
            </w:r>
          </w:p>
        </w:tc>
        <w:tc>
          <w:tcPr>
            <w:tcW w:w="1915" w:type="dxa"/>
          </w:tcPr>
          <w:p w14:paraId="76BB3BFF" w14:textId="77777777" w:rsidR="001D339E" w:rsidRPr="001D339E" w:rsidRDefault="001D339E" w:rsidP="001D339E">
            <w:pPr>
              <w:spacing w:after="0"/>
              <w:rPr>
                <w:rFonts w:cs="Arial"/>
                <w:sz w:val="22"/>
                <w:szCs w:val="24"/>
              </w:rPr>
            </w:pPr>
            <w:r w:rsidRPr="001D339E">
              <w:rPr>
                <w:rFonts w:cs="Arial"/>
                <w:sz w:val="22"/>
                <w:szCs w:val="24"/>
              </w:rPr>
              <w:t>10%</w:t>
            </w:r>
          </w:p>
        </w:tc>
      </w:tr>
      <w:tr w:rsidR="001D339E" w:rsidRPr="001D339E" w14:paraId="27E5DA9E" w14:textId="77777777" w:rsidTr="001D339E">
        <w:tc>
          <w:tcPr>
            <w:tcW w:w="1915" w:type="dxa"/>
          </w:tcPr>
          <w:p w14:paraId="0BCFA3B9" w14:textId="77777777" w:rsidR="001D339E" w:rsidRPr="001D339E" w:rsidRDefault="001D339E" w:rsidP="001D339E">
            <w:pPr>
              <w:spacing w:after="0"/>
              <w:rPr>
                <w:rFonts w:cs="Arial"/>
                <w:sz w:val="22"/>
                <w:szCs w:val="24"/>
              </w:rPr>
            </w:pPr>
            <w:r w:rsidRPr="001D339E">
              <w:rPr>
                <w:rFonts w:cs="Arial"/>
                <w:sz w:val="22"/>
                <w:szCs w:val="24"/>
              </w:rPr>
              <w:t xml:space="preserve">FICA </w:t>
            </w:r>
          </w:p>
        </w:tc>
        <w:tc>
          <w:tcPr>
            <w:tcW w:w="1915" w:type="dxa"/>
          </w:tcPr>
          <w:p w14:paraId="37C8A81B" w14:textId="77777777" w:rsidR="001D339E" w:rsidRPr="001D339E" w:rsidRDefault="001D339E" w:rsidP="001D339E">
            <w:pPr>
              <w:spacing w:after="0"/>
              <w:rPr>
                <w:rFonts w:cs="Arial"/>
                <w:sz w:val="22"/>
                <w:szCs w:val="24"/>
              </w:rPr>
            </w:pPr>
            <w:r w:rsidRPr="001D339E">
              <w:rPr>
                <w:rFonts w:cs="Arial"/>
                <w:sz w:val="22"/>
                <w:szCs w:val="24"/>
              </w:rPr>
              <w:t>7.65%</w:t>
            </w:r>
          </w:p>
        </w:tc>
      </w:tr>
      <w:tr w:rsidR="001D339E" w:rsidRPr="001D339E" w14:paraId="216EFC58" w14:textId="77777777" w:rsidTr="001D339E">
        <w:tc>
          <w:tcPr>
            <w:tcW w:w="1915" w:type="dxa"/>
          </w:tcPr>
          <w:p w14:paraId="3800ABD3" w14:textId="77777777" w:rsidR="001D339E" w:rsidRPr="001D339E" w:rsidRDefault="001D339E" w:rsidP="001D339E">
            <w:pPr>
              <w:spacing w:after="0"/>
              <w:rPr>
                <w:rFonts w:cs="Arial"/>
                <w:sz w:val="22"/>
                <w:szCs w:val="24"/>
              </w:rPr>
            </w:pPr>
            <w:r w:rsidRPr="001D339E">
              <w:rPr>
                <w:rFonts w:cs="Arial"/>
                <w:sz w:val="22"/>
                <w:szCs w:val="24"/>
              </w:rPr>
              <w:t>Insurance</w:t>
            </w:r>
          </w:p>
        </w:tc>
        <w:tc>
          <w:tcPr>
            <w:tcW w:w="1915" w:type="dxa"/>
          </w:tcPr>
          <w:p w14:paraId="0CCCA1FC" w14:textId="77777777" w:rsidR="001D339E" w:rsidRPr="001D339E" w:rsidRDefault="001D339E" w:rsidP="001D339E">
            <w:pPr>
              <w:spacing w:after="0"/>
              <w:rPr>
                <w:rFonts w:cs="Arial"/>
                <w:sz w:val="22"/>
                <w:szCs w:val="24"/>
              </w:rPr>
            </w:pPr>
            <w:r w:rsidRPr="001D339E">
              <w:rPr>
                <w:rFonts w:cs="Arial"/>
                <w:sz w:val="22"/>
                <w:szCs w:val="24"/>
              </w:rPr>
              <w:t>6%</w:t>
            </w:r>
          </w:p>
        </w:tc>
      </w:tr>
      <w:tr w:rsidR="001D339E" w:rsidRPr="001D339E" w14:paraId="0305763A" w14:textId="77777777" w:rsidTr="001D339E">
        <w:tc>
          <w:tcPr>
            <w:tcW w:w="1915" w:type="dxa"/>
          </w:tcPr>
          <w:p w14:paraId="39D36D7F" w14:textId="77777777" w:rsidR="001D339E" w:rsidRPr="001D339E" w:rsidRDefault="001D339E" w:rsidP="001D339E">
            <w:pPr>
              <w:spacing w:after="0"/>
              <w:rPr>
                <w:rFonts w:cs="Arial"/>
                <w:sz w:val="22"/>
                <w:szCs w:val="24"/>
              </w:rPr>
            </w:pPr>
            <w:r w:rsidRPr="001D339E">
              <w:rPr>
                <w:rFonts w:cs="Arial"/>
                <w:sz w:val="22"/>
                <w:szCs w:val="24"/>
              </w:rPr>
              <w:t>Social Security</w:t>
            </w:r>
          </w:p>
        </w:tc>
        <w:tc>
          <w:tcPr>
            <w:tcW w:w="1915" w:type="dxa"/>
          </w:tcPr>
          <w:p w14:paraId="7F1C7D72" w14:textId="77777777" w:rsidR="001D339E" w:rsidRPr="001D339E" w:rsidRDefault="001D339E" w:rsidP="001D339E">
            <w:pPr>
              <w:spacing w:after="0"/>
              <w:rPr>
                <w:rFonts w:cs="Arial"/>
                <w:sz w:val="22"/>
                <w:szCs w:val="24"/>
              </w:rPr>
            </w:pPr>
            <w:r w:rsidRPr="001D339E">
              <w:rPr>
                <w:rFonts w:cs="Arial"/>
                <w:sz w:val="22"/>
                <w:szCs w:val="24"/>
              </w:rPr>
              <w:t>6%</w:t>
            </w:r>
          </w:p>
        </w:tc>
      </w:tr>
      <w:tr w:rsidR="001D339E" w:rsidRPr="001D339E" w14:paraId="71518EDC" w14:textId="77777777" w:rsidTr="001D339E">
        <w:tc>
          <w:tcPr>
            <w:tcW w:w="1915" w:type="dxa"/>
          </w:tcPr>
          <w:p w14:paraId="039553A2" w14:textId="77777777" w:rsidR="001D339E" w:rsidRPr="001D339E" w:rsidRDefault="001D339E" w:rsidP="001D339E">
            <w:pPr>
              <w:spacing w:after="0"/>
              <w:rPr>
                <w:rFonts w:cs="Arial"/>
                <w:sz w:val="22"/>
                <w:szCs w:val="24"/>
              </w:rPr>
            </w:pPr>
            <w:r w:rsidRPr="001D339E">
              <w:rPr>
                <w:rFonts w:cs="Arial"/>
                <w:sz w:val="22"/>
                <w:szCs w:val="24"/>
              </w:rPr>
              <w:t>Total</w:t>
            </w:r>
          </w:p>
        </w:tc>
        <w:tc>
          <w:tcPr>
            <w:tcW w:w="1915" w:type="dxa"/>
          </w:tcPr>
          <w:p w14:paraId="12B6290D" w14:textId="77777777" w:rsidR="001D339E" w:rsidRPr="001D339E" w:rsidRDefault="001D339E" w:rsidP="001D339E">
            <w:pPr>
              <w:spacing w:after="0"/>
              <w:rPr>
                <w:rFonts w:cs="Arial"/>
                <w:sz w:val="22"/>
                <w:szCs w:val="24"/>
              </w:rPr>
            </w:pPr>
            <w:r w:rsidRPr="001D339E">
              <w:rPr>
                <w:rFonts w:cs="Arial"/>
                <w:sz w:val="22"/>
                <w:szCs w:val="24"/>
              </w:rPr>
              <w:t>29.65%</w:t>
            </w:r>
          </w:p>
        </w:tc>
      </w:tr>
    </w:tbl>
    <w:p w14:paraId="60E272E3" w14:textId="0CC1AC9F" w:rsidR="00842E0D" w:rsidRDefault="00842E0D" w:rsidP="001D339E">
      <w:pPr>
        <w:spacing w:after="200" w:line="276" w:lineRule="auto"/>
        <w:rPr>
          <w:rFonts w:eastAsiaTheme="minorHAnsi" w:cs="Arial"/>
          <w:szCs w:val="24"/>
        </w:rPr>
      </w:pPr>
      <w:r>
        <w:rPr>
          <w:rFonts w:eastAsiaTheme="minorHAnsi" w:cs="Arial"/>
          <w:szCs w:val="24"/>
        </w:rPr>
        <w:br w:type="page"/>
      </w:r>
    </w:p>
    <w:p w14:paraId="6A5E5258" w14:textId="77777777" w:rsidR="001D339E" w:rsidRPr="001D339E" w:rsidRDefault="001D339E" w:rsidP="001D339E">
      <w:pPr>
        <w:spacing w:after="200"/>
        <w:rPr>
          <w:rFonts w:eastAsiaTheme="minorHAnsi" w:cs="Arial"/>
          <w:szCs w:val="24"/>
        </w:rPr>
      </w:pPr>
      <w:r w:rsidRPr="001D339E">
        <w:rPr>
          <w:rFonts w:eastAsiaTheme="minorHAnsi" w:cs="Arial"/>
          <w:szCs w:val="24"/>
        </w:rPr>
        <w:t>The fringe benefit rate for full-time employees for years one and two is calculated at 29.65%. For years three, four, and five is anticipated to increase to 31%.</w:t>
      </w:r>
    </w:p>
    <w:p w14:paraId="264A5577" w14:textId="4E139F2B" w:rsidR="001D339E" w:rsidRPr="001D339E" w:rsidRDefault="001D339E" w:rsidP="00245221">
      <w:pPr>
        <w:rPr>
          <w:rFonts w:cs="Arial"/>
          <w:b/>
          <w:bCs/>
          <w:szCs w:val="24"/>
        </w:rPr>
      </w:pPr>
      <w:r w:rsidRPr="001D339E">
        <w:rPr>
          <w:rFonts w:cs="Arial"/>
          <w:b/>
          <w:bCs/>
          <w:szCs w:val="24"/>
        </w:rPr>
        <w:t>NON-FEDERAL MATCH – Sample Fringe Benefits Narrative</w:t>
      </w:r>
    </w:p>
    <w:tbl>
      <w:tblPr>
        <w:tblStyle w:val="TableGrid"/>
        <w:tblW w:w="9738" w:type="dxa"/>
        <w:tblLook w:val="04A0" w:firstRow="1" w:lastRow="0" w:firstColumn="1" w:lastColumn="0" w:noHBand="0" w:noVBand="1"/>
      </w:tblPr>
      <w:tblGrid>
        <w:gridCol w:w="1915"/>
        <w:gridCol w:w="1914"/>
        <w:gridCol w:w="2037"/>
        <w:gridCol w:w="2252"/>
        <w:gridCol w:w="1620"/>
      </w:tblGrid>
      <w:tr w:rsidR="001D339E" w:rsidRPr="001D339E" w14:paraId="76815D1C" w14:textId="77777777" w:rsidTr="00245221">
        <w:trPr>
          <w:trHeight w:val="1160"/>
        </w:trPr>
        <w:tc>
          <w:tcPr>
            <w:tcW w:w="1915" w:type="dxa"/>
            <w:shd w:val="clear" w:color="auto" w:fill="B8CCE4" w:themeFill="accent1" w:themeFillTint="66"/>
            <w:vAlign w:val="center"/>
          </w:tcPr>
          <w:p w14:paraId="5F5573D2" w14:textId="77777777" w:rsidR="001D339E" w:rsidRPr="001D339E" w:rsidRDefault="001D339E" w:rsidP="00245221">
            <w:pPr>
              <w:spacing w:after="0"/>
              <w:jc w:val="center"/>
              <w:rPr>
                <w:b/>
                <w:sz w:val="20"/>
              </w:rPr>
            </w:pPr>
            <w:r w:rsidRPr="001D339E">
              <w:rPr>
                <w:b/>
                <w:sz w:val="20"/>
              </w:rPr>
              <w:t>Position</w:t>
            </w:r>
          </w:p>
          <w:p w14:paraId="6C4932AD" w14:textId="77777777" w:rsidR="001D339E" w:rsidRPr="001D339E" w:rsidRDefault="001D339E" w:rsidP="00245221">
            <w:pPr>
              <w:jc w:val="center"/>
              <w:rPr>
                <w:b/>
                <w:sz w:val="20"/>
              </w:rPr>
            </w:pPr>
            <w:r w:rsidRPr="001D339E">
              <w:rPr>
                <w:b/>
                <w:sz w:val="20"/>
              </w:rPr>
              <w:t>(1)</w:t>
            </w:r>
          </w:p>
        </w:tc>
        <w:tc>
          <w:tcPr>
            <w:tcW w:w="1914" w:type="dxa"/>
            <w:shd w:val="clear" w:color="auto" w:fill="B8CCE4" w:themeFill="accent1" w:themeFillTint="66"/>
            <w:vAlign w:val="center"/>
          </w:tcPr>
          <w:p w14:paraId="1B30B194" w14:textId="77777777" w:rsidR="001D339E" w:rsidRPr="001D339E" w:rsidRDefault="001D339E" w:rsidP="00245221">
            <w:pPr>
              <w:spacing w:after="0"/>
              <w:jc w:val="center"/>
              <w:rPr>
                <w:b/>
                <w:sz w:val="20"/>
              </w:rPr>
            </w:pPr>
            <w:r w:rsidRPr="001D339E">
              <w:rPr>
                <w:b/>
                <w:sz w:val="20"/>
              </w:rPr>
              <w:t>Name</w:t>
            </w:r>
          </w:p>
          <w:p w14:paraId="36193642" w14:textId="77777777" w:rsidR="001D339E" w:rsidRPr="001D339E" w:rsidRDefault="001D339E" w:rsidP="00245221">
            <w:pPr>
              <w:jc w:val="center"/>
              <w:rPr>
                <w:b/>
                <w:sz w:val="20"/>
              </w:rPr>
            </w:pPr>
            <w:r w:rsidRPr="001D339E">
              <w:rPr>
                <w:b/>
                <w:sz w:val="20"/>
              </w:rPr>
              <w:t>(2)</w:t>
            </w:r>
          </w:p>
        </w:tc>
        <w:tc>
          <w:tcPr>
            <w:tcW w:w="2037" w:type="dxa"/>
            <w:shd w:val="clear" w:color="auto" w:fill="B8CCE4" w:themeFill="accent1" w:themeFillTint="66"/>
            <w:vAlign w:val="center"/>
          </w:tcPr>
          <w:p w14:paraId="346DE3DB" w14:textId="77777777" w:rsidR="001D339E" w:rsidRPr="001D339E" w:rsidRDefault="001D339E" w:rsidP="00245221">
            <w:pPr>
              <w:spacing w:after="0"/>
              <w:jc w:val="center"/>
              <w:rPr>
                <w:b/>
                <w:sz w:val="20"/>
              </w:rPr>
            </w:pPr>
            <w:r w:rsidRPr="001D339E">
              <w:rPr>
                <w:b/>
                <w:sz w:val="20"/>
              </w:rPr>
              <w:t>Rate</w:t>
            </w:r>
          </w:p>
          <w:p w14:paraId="76CB1881" w14:textId="77777777" w:rsidR="001D339E" w:rsidRPr="001D339E" w:rsidRDefault="001D339E" w:rsidP="00245221">
            <w:pPr>
              <w:jc w:val="center"/>
              <w:rPr>
                <w:b/>
                <w:sz w:val="20"/>
              </w:rPr>
            </w:pPr>
            <w:r w:rsidRPr="001D339E">
              <w:rPr>
                <w:b/>
                <w:sz w:val="20"/>
              </w:rPr>
              <w:t>(3)</w:t>
            </w:r>
          </w:p>
        </w:tc>
        <w:tc>
          <w:tcPr>
            <w:tcW w:w="2252" w:type="dxa"/>
            <w:shd w:val="clear" w:color="auto" w:fill="B8CCE4" w:themeFill="accent1" w:themeFillTint="66"/>
            <w:vAlign w:val="center"/>
          </w:tcPr>
          <w:p w14:paraId="6878142F" w14:textId="77777777" w:rsidR="001D339E" w:rsidRPr="001D339E" w:rsidRDefault="001D339E" w:rsidP="00245221">
            <w:pPr>
              <w:spacing w:before="120" w:after="0"/>
              <w:jc w:val="center"/>
              <w:rPr>
                <w:b/>
                <w:sz w:val="20"/>
              </w:rPr>
            </w:pPr>
            <w:r w:rsidRPr="001D339E">
              <w:rPr>
                <w:b/>
                <w:sz w:val="20"/>
              </w:rPr>
              <w:t>Total Salary Charged to Award</w:t>
            </w:r>
          </w:p>
          <w:p w14:paraId="61AB2AB6" w14:textId="77777777" w:rsidR="001D339E" w:rsidRPr="001D339E" w:rsidRDefault="001D339E" w:rsidP="00245221">
            <w:pPr>
              <w:jc w:val="center"/>
              <w:rPr>
                <w:sz w:val="20"/>
              </w:rPr>
            </w:pPr>
            <w:r w:rsidRPr="001D339E">
              <w:rPr>
                <w:b/>
                <w:sz w:val="20"/>
              </w:rPr>
              <w:t>(4)</w:t>
            </w:r>
          </w:p>
        </w:tc>
        <w:tc>
          <w:tcPr>
            <w:tcW w:w="1620" w:type="dxa"/>
            <w:shd w:val="clear" w:color="auto" w:fill="B8CCE4" w:themeFill="accent1" w:themeFillTint="66"/>
            <w:vAlign w:val="center"/>
          </w:tcPr>
          <w:p w14:paraId="7E926793" w14:textId="77777777" w:rsidR="001D339E" w:rsidRPr="001D339E" w:rsidRDefault="001D339E" w:rsidP="00245221">
            <w:pPr>
              <w:spacing w:before="120" w:after="0"/>
              <w:jc w:val="center"/>
              <w:rPr>
                <w:b/>
                <w:sz w:val="20"/>
              </w:rPr>
            </w:pPr>
            <w:r w:rsidRPr="001D339E">
              <w:rPr>
                <w:b/>
                <w:sz w:val="20"/>
              </w:rPr>
              <w:t>Total Fringe Charged to Award</w:t>
            </w:r>
          </w:p>
          <w:p w14:paraId="519C5BFA" w14:textId="77777777" w:rsidR="001D339E" w:rsidRPr="001D339E" w:rsidRDefault="001D339E" w:rsidP="00245221">
            <w:pPr>
              <w:spacing w:after="0"/>
              <w:jc w:val="center"/>
              <w:rPr>
                <w:sz w:val="20"/>
              </w:rPr>
            </w:pPr>
            <w:r w:rsidRPr="001D339E">
              <w:rPr>
                <w:b/>
                <w:sz w:val="20"/>
              </w:rPr>
              <w:t>(5)</w:t>
            </w:r>
          </w:p>
        </w:tc>
      </w:tr>
      <w:tr w:rsidR="001D339E" w:rsidRPr="001D339E" w14:paraId="3EC6FE48" w14:textId="77777777" w:rsidTr="001D339E">
        <w:trPr>
          <w:trHeight w:val="620"/>
        </w:trPr>
        <w:tc>
          <w:tcPr>
            <w:tcW w:w="1915" w:type="dxa"/>
            <w:vAlign w:val="center"/>
          </w:tcPr>
          <w:p w14:paraId="5BDDEC76" w14:textId="77777777" w:rsidR="001D339E" w:rsidRPr="001D339E" w:rsidRDefault="001D339E" w:rsidP="001D339E">
            <w:pPr>
              <w:jc w:val="center"/>
              <w:rPr>
                <w:b/>
                <w:sz w:val="20"/>
              </w:rPr>
            </w:pPr>
            <w:r w:rsidRPr="001D339E">
              <w:rPr>
                <w:b/>
                <w:sz w:val="20"/>
              </w:rPr>
              <w:t>Project Director</w:t>
            </w:r>
          </w:p>
        </w:tc>
        <w:tc>
          <w:tcPr>
            <w:tcW w:w="1914" w:type="dxa"/>
            <w:vAlign w:val="center"/>
          </w:tcPr>
          <w:p w14:paraId="6BC55D48" w14:textId="77777777" w:rsidR="001D339E" w:rsidRPr="001D339E" w:rsidRDefault="001D339E" w:rsidP="001D339E">
            <w:pPr>
              <w:rPr>
                <w:sz w:val="20"/>
              </w:rPr>
            </w:pPr>
            <w:r w:rsidRPr="001D339E">
              <w:rPr>
                <w:sz w:val="20"/>
              </w:rPr>
              <w:t>Alice Doe</w:t>
            </w:r>
          </w:p>
        </w:tc>
        <w:tc>
          <w:tcPr>
            <w:tcW w:w="2037" w:type="dxa"/>
          </w:tcPr>
          <w:p w14:paraId="0D987B03" w14:textId="77777777" w:rsidR="001D339E" w:rsidRPr="001D339E" w:rsidRDefault="001D339E" w:rsidP="001D339E">
            <w:pPr>
              <w:spacing w:before="120" w:after="0"/>
              <w:jc w:val="center"/>
              <w:rPr>
                <w:sz w:val="20"/>
              </w:rPr>
            </w:pPr>
            <w:r w:rsidRPr="001D339E">
              <w:rPr>
                <w:sz w:val="20"/>
              </w:rPr>
              <w:t>29.65%</w:t>
            </w:r>
          </w:p>
        </w:tc>
        <w:tc>
          <w:tcPr>
            <w:tcW w:w="2252" w:type="dxa"/>
            <w:vAlign w:val="center"/>
          </w:tcPr>
          <w:p w14:paraId="2DB3CC47" w14:textId="77777777" w:rsidR="001D339E" w:rsidRPr="001D339E" w:rsidRDefault="001D339E" w:rsidP="001D339E">
            <w:pPr>
              <w:jc w:val="center"/>
              <w:rPr>
                <w:sz w:val="20"/>
              </w:rPr>
            </w:pPr>
            <w:r w:rsidRPr="001D339E">
              <w:rPr>
                <w:sz w:val="20"/>
              </w:rPr>
              <w:t>$4,542</w:t>
            </w:r>
          </w:p>
        </w:tc>
        <w:tc>
          <w:tcPr>
            <w:tcW w:w="1620" w:type="dxa"/>
          </w:tcPr>
          <w:p w14:paraId="65B07D62" w14:textId="77777777" w:rsidR="001D339E" w:rsidRPr="001D339E" w:rsidRDefault="001D339E" w:rsidP="001D339E">
            <w:pPr>
              <w:spacing w:before="120"/>
              <w:jc w:val="center"/>
              <w:rPr>
                <w:sz w:val="20"/>
              </w:rPr>
            </w:pPr>
            <w:r w:rsidRPr="001D339E">
              <w:rPr>
                <w:sz w:val="20"/>
              </w:rPr>
              <w:t>$1,347</w:t>
            </w:r>
          </w:p>
        </w:tc>
      </w:tr>
      <w:tr w:rsidR="001D339E" w:rsidRPr="001D339E" w14:paraId="6D0C6DE3" w14:textId="77777777" w:rsidTr="001D339E">
        <w:tc>
          <w:tcPr>
            <w:tcW w:w="1915" w:type="dxa"/>
            <w:tcBorders>
              <w:bottom w:val="single" w:sz="4" w:space="0" w:color="auto"/>
            </w:tcBorders>
            <w:vAlign w:val="center"/>
          </w:tcPr>
          <w:p w14:paraId="7315D649" w14:textId="77777777" w:rsidR="001D339E" w:rsidRPr="001D339E" w:rsidRDefault="001D339E" w:rsidP="001D339E">
            <w:pPr>
              <w:spacing w:after="0"/>
              <w:jc w:val="center"/>
              <w:rPr>
                <w:b/>
                <w:sz w:val="20"/>
              </w:rPr>
            </w:pPr>
            <w:r w:rsidRPr="001D339E">
              <w:rPr>
                <w:b/>
                <w:sz w:val="20"/>
              </w:rPr>
              <w:t>Prevention Specialist</w:t>
            </w:r>
          </w:p>
        </w:tc>
        <w:tc>
          <w:tcPr>
            <w:tcW w:w="1914" w:type="dxa"/>
            <w:tcBorders>
              <w:bottom w:val="single" w:sz="4" w:space="0" w:color="auto"/>
            </w:tcBorders>
            <w:vAlign w:val="center"/>
          </w:tcPr>
          <w:p w14:paraId="27CAAF53" w14:textId="77777777" w:rsidR="001D339E" w:rsidRPr="001D339E" w:rsidRDefault="001D339E" w:rsidP="001D339E">
            <w:pPr>
              <w:spacing w:after="0"/>
              <w:rPr>
                <w:rFonts w:cs="Arial"/>
                <w:sz w:val="20"/>
              </w:rPr>
            </w:pPr>
            <w:r w:rsidRPr="001D339E">
              <w:rPr>
                <w:rFonts w:cs="Arial"/>
                <w:sz w:val="20"/>
              </w:rPr>
              <w:t>Sarah Smith</w:t>
            </w:r>
          </w:p>
        </w:tc>
        <w:tc>
          <w:tcPr>
            <w:tcW w:w="2037" w:type="dxa"/>
            <w:tcBorders>
              <w:bottom w:val="single" w:sz="4" w:space="0" w:color="auto"/>
            </w:tcBorders>
          </w:tcPr>
          <w:p w14:paraId="25B4BFEC" w14:textId="77777777" w:rsidR="001D339E" w:rsidRPr="001D339E" w:rsidRDefault="001D339E" w:rsidP="001D339E">
            <w:pPr>
              <w:spacing w:before="240"/>
              <w:jc w:val="center"/>
              <w:rPr>
                <w:sz w:val="20"/>
              </w:rPr>
            </w:pPr>
            <w:r w:rsidRPr="001D339E">
              <w:rPr>
                <w:sz w:val="20"/>
              </w:rPr>
              <w:t>29.65%</w:t>
            </w:r>
          </w:p>
        </w:tc>
        <w:tc>
          <w:tcPr>
            <w:tcW w:w="2252" w:type="dxa"/>
            <w:tcBorders>
              <w:bottom w:val="single" w:sz="4" w:space="0" w:color="auto"/>
            </w:tcBorders>
            <w:vAlign w:val="center"/>
          </w:tcPr>
          <w:p w14:paraId="22338020" w14:textId="77777777" w:rsidR="001D339E" w:rsidRPr="001D339E" w:rsidRDefault="001D339E" w:rsidP="001D339E">
            <w:pPr>
              <w:spacing w:after="100" w:afterAutospacing="1"/>
              <w:jc w:val="center"/>
              <w:rPr>
                <w:sz w:val="20"/>
              </w:rPr>
            </w:pPr>
            <w:r w:rsidRPr="001D339E">
              <w:rPr>
                <w:sz w:val="20"/>
              </w:rPr>
              <w:t>$6,500</w:t>
            </w:r>
          </w:p>
        </w:tc>
        <w:tc>
          <w:tcPr>
            <w:tcW w:w="1620" w:type="dxa"/>
            <w:tcBorders>
              <w:bottom w:val="single" w:sz="4" w:space="0" w:color="auto"/>
            </w:tcBorders>
            <w:vAlign w:val="center"/>
          </w:tcPr>
          <w:p w14:paraId="2CC718BA" w14:textId="77777777" w:rsidR="001D339E" w:rsidRPr="001D339E" w:rsidRDefault="001D339E" w:rsidP="001D339E">
            <w:pPr>
              <w:spacing w:after="0"/>
              <w:jc w:val="center"/>
              <w:rPr>
                <w:sz w:val="20"/>
              </w:rPr>
            </w:pPr>
            <w:r w:rsidRPr="001D339E">
              <w:rPr>
                <w:sz w:val="20"/>
              </w:rPr>
              <w:t>$1,927</w:t>
            </w:r>
          </w:p>
        </w:tc>
      </w:tr>
      <w:tr w:rsidR="001D339E" w:rsidRPr="001D339E" w14:paraId="7390DB7A" w14:textId="77777777" w:rsidTr="001D339E">
        <w:tc>
          <w:tcPr>
            <w:tcW w:w="1915" w:type="dxa"/>
            <w:tcBorders>
              <w:bottom w:val="single" w:sz="4" w:space="0" w:color="auto"/>
            </w:tcBorders>
            <w:vAlign w:val="center"/>
          </w:tcPr>
          <w:p w14:paraId="10E080E6" w14:textId="77777777" w:rsidR="001D339E" w:rsidRPr="001D339E" w:rsidRDefault="001D339E" w:rsidP="001D339E">
            <w:pPr>
              <w:spacing w:before="120" w:after="120"/>
              <w:jc w:val="center"/>
              <w:rPr>
                <w:b/>
                <w:sz w:val="22"/>
                <w:szCs w:val="24"/>
              </w:rPr>
            </w:pPr>
            <w:r w:rsidRPr="001D339E">
              <w:rPr>
                <w:b/>
                <w:sz w:val="22"/>
                <w:szCs w:val="24"/>
              </w:rPr>
              <w:t>Peer Recovery Support Staff</w:t>
            </w:r>
          </w:p>
        </w:tc>
        <w:tc>
          <w:tcPr>
            <w:tcW w:w="1914" w:type="dxa"/>
            <w:tcBorders>
              <w:bottom w:val="single" w:sz="4" w:space="0" w:color="auto"/>
            </w:tcBorders>
            <w:vAlign w:val="center"/>
          </w:tcPr>
          <w:p w14:paraId="0FBDAC88" w14:textId="77777777" w:rsidR="001D339E" w:rsidRPr="001D339E" w:rsidRDefault="001D339E" w:rsidP="001D339E">
            <w:pPr>
              <w:spacing w:after="0"/>
              <w:rPr>
                <w:rFonts w:cs="Arial"/>
                <w:sz w:val="22"/>
                <w:szCs w:val="24"/>
              </w:rPr>
            </w:pPr>
            <w:r w:rsidRPr="001D339E">
              <w:rPr>
                <w:rFonts w:cs="Arial"/>
                <w:sz w:val="22"/>
                <w:szCs w:val="24"/>
              </w:rPr>
              <w:t>Ron Jones</w:t>
            </w:r>
          </w:p>
        </w:tc>
        <w:tc>
          <w:tcPr>
            <w:tcW w:w="2037" w:type="dxa"/>
            <w:tcBorders>
              <w:bottom w:val="single" w:sz="4" w:space="0" w:color="auto"/>
            </w:tcBorders>
          </w:tcPr>
          <w:p w14:paraId="7A90A0FD" w14:textId="77777777" w:rsidR="001D339E" w:rsidRPr="001D339E" w:rsidRDefault="001D339E" w:rsidP="001D339E">
            <w:pPr>
              <w:spacing w:before="240" w:after="0"/>
              <w:jc w:val="center"/>
              <w:rPr>
                <w:sz w:val="22"/>
                <w:szCs w:val="24"/>
              </w:rPr>
            </w:pPr>
            <w:r w:rsidRPr="001D339E">
              <w:rPr>
                <w:sz w:val="22"/>
                <w:szCs w:val="24"/>
              </w:rPr>
              <w:t>29.65%</w:t>
            </w:r>
          </w:p>
        </w:tc>
        <w:tc>
          <w:tcPr>
            <w:tcW w:w="2252" w:type="dxa"/>
            <w:tcBorders>
              <w:bottom w:val="single" w:sz="4" w:space="0" w:color="auto"/>
            </w:tcBorders>
            <w:vAlign w:val="center"/>
          </w:tcPr>
          <w:p w14:paraId="197D03F9" w14:textId="77777777" w:rsidR="001D339E" w:rsidRPr="001D339E" w:rsidRDefault="001D339E" w:rsidP="001D339E">
            <w:pPr>
              <w:spacing w:after="0"/>
              <w:jc w:val="center"/>
              <w:rPr>
                <w:sz w:val="22"/>
                <w:szCs w:val="24"/>
              </w:rPr>
            </w:pPr>
            <w:r w:rsidRPr="001D339E">
              <w:rPr>
                <w:sz w:val="22"/>
                <w:szCs w:val="24"/>
              </w:rPr>
              <w:t>$9,200</w:t>
            </w:r>
          </w:p>
        </w:tc>
        <w:tc>
          <w:tcPr>
            <w:tcW w:w="1620" w:type="dxa"/>
            <w:tcBorders>
              <w:bottom w:val="single" w:sz="4" w:space="0" w:color="auto"/>
            </w:tcBorders>
            <w:vAlign w:val="center"/>
          </w:tcPr>
          <w:p w14:paraId="6C0E16E2" w14:textId="77777777" w:rsidR="001D339E" w:rsidRPr="001D339E" w:rsidRDefault="001D339E" w:rsidP="001D339E">
            <w:pPr>
              <w:spacing w:after="0"/>
              <w:jc w:val="center"/>
              <w:rPr>
                <w:sz w:val="22"/>
                <w:szCs w:val="24"/>
              </w:rPr>
            </w:pPr>
            <w:r w:rsidRPr="001D339E">
              <w:rPr>
                <w:sz w:val="22"/>
                <w:szCs w:val="24"/>
              </w:rPr>
              <w:t>$2,728</w:t>
            </w:r>
          </w:p>
        </w:tc>
      </w:tr>
      <w:tr w:rsidR="001D339E" w:rsidRPr="001D339E" w14:paraId="013A8189" w14:textId="77777777" w:rsidTr="001D339E">
        <w:tc>
          <w:tcPr>
            <w:tcW w:w="1915" w:type="dxa"/>
            <w:tcBorders>
              <w:bottom w:val="single" w:sz="4" w:space="0" w:color="auto"/>
            </w:tcBorders>
            <w:vAlign w:val="center"/>
          </w:tcPr>
          <w:p w14:paraId="1740CF6F" w14:textId="77777777" w:rsidR="001D339E" w:rsidRPr="001D339E" w:rsidRDefault="001D339E" w:rsidP="001D339E">
            <w:pPr>
              <w:spacing w:before="120"/>
              <w:jc w:val="center"/>
              <w:rPr>
                <w:b/>
                <w:sz w:val="22"/>
                <w:szCs w:val="24"/>
              </w:rPr>
            </w:pPr>
            <w:r w:rsidRPr="001D339E">
              <w:rPr>
                <w:b/>
                <w:sz w:val="22"/>
                <w:szCs w:val="24"/>
              </w:rPr>
              <w:t>Clerical Support</w:t>
            </w:r>
          </w:p>
        </w:tc>
        <w:tc>
          <w:tcPr>
            <w:tcW w:w="1914" w:type="dxa"/>
            <w:tcBorders>
              <w:bottom w:val="single" w:sz="4" w:space="0" w:color="auto"/>
            </w:tcBorders>
            <w:vAlign w:val="center"/>
          </w:tcPr>
          <w:p w14:paraId="2C628F65" w14:textId="77777777" w:rsidR="001D339E" w:rsidRPr="001D339E" w:rsidRDefault="001D339E" w:rsidP="001D339E">
            <w:pPr>
              <w:spacing w:after="0"/>
              <w:rPr>
                <w:rFonts w:cs="Arial"/>
                <w:sz w:val="22"/>
                <w:szCs w:val="24"/>
              </w:rPr>
            </w:pPr>
            <w:r w:rsidRPr="001D339E">
              <w:rPr>
                <w:rFonts w:cs="Arial"/>
                <w:sz w:val="22"/>
                <w:szCs w:val="24"/>
              </w:rPr>
              <w:t>Susan Johnson</w:t>
            </w:r>
          </w:p>
        </w:tc>
        <w:tc>
          <w:tcPr>
            <w:tcW w:w="2037" w:type="dxa"/>
            <w:tcBorders>
              <w:bottom w:val="single" w:sz="4" w:space="0" w:color="auto"/>
            </w:tcBorders>
          </w:tcPr>
          <w:p w14:paraId="5C23E6C3" w14:textId="77777777" w:rsidR="001D339E" w:rsidRPr="001D339E" w:rsidRDefault="001D339E" w:rsidP="001D339E">
            <w:pPr>
              <w:spacing w:before="240" w:after="120"/>
              <w:jc w:val="center"/>
              <w:rPr>
                <w:sz w:val="22"/>
                <w:szCs w:val="24"/>
              </w:rPr>
            </w:pPr>
            <w:r w:rsidRPr="001D339E">
              <w:rPr>
                <w:sz w:val="22"/>
                <w:szCs w:val="24"/>
              </w:rPr>
              <w:t>29.65%</w:t>
            </w:r>
          </w:p>
        </w:tc>
        <w:tc>
          <w:tcPr>
            <w:tcW w:w="2252" w:type="dxa"/>
            <w:tcBorders>
              <w:bottom w:val="single" w:sz="4" w:space="0" w:color="auto"/>
            </w:tcBorders>
            <w:vAlign w:val="center"/>
          </w:tcPr>
          <w:p w14:paraId="6858B535" w14:textId="77777777" w:rsidR="001D339E" w:rsidRPr="001D339E" w:rsidRDefault="001D339E" w:rsidP="001D339E">
            <w:pPr>
              <w:spacing w:after="0"/>
              <w:jc w:val="center"/>
              <w:rPr>
                <w:sz w:val="22"/>
                <w:szCs w:val="24"/>
              </w:rPr>
            </w:pPr>
            <w:r w:rsidRPr="001D339E">
              <w:rPr>
                <w:sz w:val="22"/>
                <w:szCs w:val="24"/>
              </w:rPr>
              <w:t>$1,338</w:t>
            </w:r>
          </w:p>
        </w:tc>
        <w:tc>
          <w:tcPr>
            <w:tcW w:w="1620" w:type="dxa"/>
            <w:tcBorders>
              <w:bottom w:val="single" w:sz="4" w:space="0" w:color="auto"/>
            </w:tcBorders>
            <w:vAlign w:val="center"/>
          </w:tcPr>
          <w:p w14:paraId="2E2CA173" w14:textId="77777777" w:rsidR="001D339E" w:rsidRPr="001D339E" w:rsidRDefault="001D339E" w:rsidP="001D339E">
            <w:pPr>
              <w:spacing w:after="0"/>
              <w:jc w:val="center"/>
              <w:rPr>
                <w:sz w:val="22"/>
                <w:szCs w:val="24"/>
              </w:rPr>
            </w:pPr>
            <w:r w:rsidRPr="001D339E">
              <w:rPr>
                <w:sz w:val="22"/>
                <w:szCs w:val="24"/>
              </w:rPr>
              <w:t>$397</w:t>
            </w:r>
          </w:p>
        </w:tc>
      </w:tr>
      <w:tr w:rsidR="001D339E" w:rsidRPr="001D339E" w14:paraId="6F2025EB" w14:textId="77777777" w:rsidTr="001D339E">
        <w:tblPrEx>
          <w:shd w:val="clear" w:color="auto" w:fill="E5DFEC" w:themeFill="accent4" w:themeFillTint="33"/>
        </w:tblPrEx>
        <w:trPr>
          <w:trHeight w:val="611"/>
        </w:trPr>
        <w:tc>
          <w:tcPr>
            <w:tcW w:w="8118" w:type="dxa"/>
            <w:gridSpan w:val="4"/>
            <w:shd w:val="clear" w:color="auto" w:fill="E5DFEC" w:themeFill="accent4" w:themeFillTint="33"/>
          </w:tcPr>
          <w:p w14:paraId="3C88268F" w14:textId="77777777" w:rsidR="001D339E" w:rsidRPr="001D339E" w:rsidRDefault="001D339E" w:rsidP="001D339E">
            <w:pPr>
              <w:spacing w:before="120"/>
              <w:rPr>
                <w:b/>
              </w:rPr>
            </w:pPr>
            <w:r w:rsidRPr="001D339E">
              <w:rPr>
                <w:b/>
              </w:rPr>
              <w:t>NON-FEDERAL MATCH</w:t>
            </w:r>
            <w:r w:rsidRPr="001D339E">
              <w:t xml:space="preserve"> (enter in Section B column 2, line 6b of SF424A)</w:t>
            </w:r>
          </w:p>
        </w:tc>
        <w:tc>
          <w:tcPr>
            <w:tcW w:w="1620" w:type="dxa"/>
            <w:shd w:val="clear" w:color="auto" w:fill="E5DFEC" w:themeFill="accent4" w:themeFillTint="33"/>
          </w:tcPr>
          <w:p w14:paraId="4E3C01DC" w14:textId="78828040" w:rsidR="001D339E" w:rsidRPr="001D339E" w:rsidRDefault="00F44962" w:rsidP="001D339E">
            <w:pPr>
              <w:spacing w:before="120"/>
              <w:ind w:left="109"/>
              <w:rPr>
                <w:b/>
              </w:rPr>
            </w:pPr>
            <w:r w:rsidRPr="001D339E">
              <w:rPr>
                <w:b/>
              </w:rPr>
              <w:t xml:space="preserve"> </w:t>
            </w:r>
            <w:r w:rsidR="001D339E" w:rsidRPr="001D339E">
              <w:rPr>
                <w:b/>
              </w:rPr>
              <w:t>$6,399</w:t>
            </w:r>
          </w:p>
        </w:tc>
      </w:tr>
    </w:tbl>
    <w:p w14:paraId="303A7904" w14:textId="77777777" w:rsidR="00CA2384" w:rsidRDefault="001D339E" w:rsidP="00245221">
      <w:pPr>
        <w:spacing w:before="240" w:line="276" w:lineRule="auto"/>
        <w:rPr>
          <w:rFonts w:eastAsiaTheme="minorHAnsi" w:cs="Arial"/>
          <w:b/>
          <w:sz w:val="28"/>
          <w:szCs w:val="28"/>
        </w:rPr>
      </w:pPr>
      <w:r w:rsidRPr="001D339E">
        <w:rPr>
          <w:rFonts w:eastAsiaTheme="minorHAnsi" w:cs="Arial"/>
          <w:b/>
          <w:sz w:val="28"/>
          <w:szCs w:val="28"/>
        </w:rPr>
        <w:lastRenderedPageBreak/>
        <w:t>C. Travel</w:t>
      </w:r>
    </w:p>
    <w:p w14:paraId="4027AB5B" w14:textId="3F90C74C" w:rsidR="001D339E" w:rsidRPr="001D339E" w:rsidRDefault="001D339E" w:rsidP="00245221">
      <w:pPr>
        <w:rPr>
          <w:rFonts w:eastAsiaTheme="minorHAnsi" w:cs="Arial"/>
          <w:szCs w:val="24"/>
        </w:rPr>
      </w:pPr>
      <w:r w:rsidRPr="001D339E">
        <w:rPr>
          <w:rFonts w:eastAsiaTheme="minorHAnsi" w:cs="Arial"/>
          <w:b/>
          <w:szCs w:val="24"/>
        </w:rPr>
        <w:t>Travel costs charged to an award must comply with HHS regulations at 45 CFR §75.474.</w:t>
      </w:r>
      <w:r w:rsidR="00F44962" w:rsidRPr="001D339E">
        <w:rPr>
          <w:rFonts w:eastAsiaTheme="minorHAnsi" w:cs="Arial"/>
          <w:b/>
          <w:szCs w:val="24"/>
        </w:rPr>
        <w:t xml:space="preserve"> </w:t>
      </w:r>
      <w:r w:rsidRPr="001D339E">
        <w:rPr>
          <w:rFonts w:eastAsiaTheme="minorHAnsi" w:cs="Arial"/>
          <w:szCs w:val="24"/>
        </w:rPr>
        <w:t>If your organization does not have documented travel policies, the federal GSA rates must be used (</w:t>
      </w:r>
      <w:hyperlink r:id="rId64" w:history="1">
        <w:r w:rsidRPr="001D339E">
          <w:rPr>
            <w:rFonts w:eastAsiaTheme="minorHAnsi" w:cs="Arial"/>
            <w:color w:val="0000FF" w:themeColor="hyperlink"/>
            <w:szCs w:val="24"/>
            <w:u w:val="single"/>
          </w:rPr>
          <w:t>https://www.gsa.gov/portal/category/26429</w:t>
        </w:r>
      </w:hyperlink>
      <w:r w:rsidRPr="001D339E">
        <w:rPr>
          <w:rFonts w:eastAsiaTheme="minorHAnsi" w:cs="Arial"/>
          <w:szCs w:val="24"/>
        </w:rPr>
        <w:t>).</w:t>
      </w:r>
      <w:r w:rsidR="00F44962" w:rsidRPr="001D339E">
        <w:rPr>
          <w:rFonts w:eastAsiaTheme="minorHAnsi" w:cs="Arial"/>
          <w:szCs w:val="24"/>
        </w:rPr>
        <w:t xml:space="preserve"> </w:t>
      </w:r>
      <w:r w:rsidRPr="001D339E">
        <w:rPr>
          <w:rFonts w:eastAsiaTheme="minorHAnsi" w:cs="Arial"/>
          <w:szCs w:val="24"/>
        </w:rPr>
        <w:t>If specific travel details are unknown, the basis for proposed costs should be explained (i.e. historical information.).</w:t>
      </w:r>
      <w:r w:rsidR="00F44962" w:rsidRPr="001D339E">
        <w:rPr>
          <w:rFonts w:eastAsiaTheme="minorHAnsi" w:cs="Arial"/>
          <w:szCs w:val="24"/>
        </w:rPr>
        <w:t xml:space="preserve"> </w:t>
      </w:r>
    </w:p>
    <w:p w14:paraId="6D742BA8" w14:textId="77777777" w:rsidR="00CA2384" w:rsidRDefault="001D339E" w:rsidP="00245221">
      <w:pPr>
        <w:rPr>
          <w:rFonts w:eastAsia="Calibri" w:cs="Arial"/>
          <w:szCs w:val="24"/>
        </w:rPr>
      </w:pPr>
      <w:r w:rsidRPr="001D339E">
        <w:rPr>
          <w:rFonts w:eastAsia="Calibri" w:cs="Arial"/>
          <w:szCs w:val="24"/>
        </w:rPr>
        <w:t>Funds requested in the travel category should be only for project staff.</w:t>
      </w:r>
      <w:r w:rsidR="00F44962" w:rsidRPr="001D339E">
        <w:rPr>
          <w:rFonts w:eastAsia="Calibri" w:cs="Arial"/>
          <w:szCs w:val="24"/>
        </w:rPr>
        <w:t xml:space="preserve"> </w:t>
      </w:r>
      <w:r w:rsidRPr="001D339E">
        <w:rPr>
          <w:rFonts w:eastAsia="Calibri" w:cs="Arial"/>
          <w:szCs w:val="24"/>
        </w:rPr>
        <w:t>Travel for consultants and contractors should be shown in the “Contract” cost category along with consultant/contractor fees.</w:t>
      </w:r>
      <w:r w:rsidR="00F44962" w:rsidRPr="001D339E">
        <w:rPr>
          <w:rFonts w:eastAsia="Calibri" w:cs="Arial"/>
          <w:szCs w:val="24"/>
        </w:rPr>
        <w:t xml:space="preserve"> </w:t>
      </w:r>
      <w:r w:rsidRPr="001D339E">
        <w:rPr>
          <w:rFonts w:eastAsia="Calibri" w:cs="Arial"/>
          <w:szCs w:val="24"/>
        </w:rPr>
        <w:t>Because these costs are associated with contract-related work, they must be billed under the “Contract” cost category.</w:t>
      </w:r>
      <w:r w:rsidR="00F44962" w:rsidRPr="001D339E">
        <w:rPr>
          <w:rFonts w:eastAsia="Calibri" w:cs="Arial"/>
          <w:szCs w:val="24"/>
        </w:rPr>
        <w:t xml:space="preserve"> </w:t>
      </w:r>
      <w:r w:rsidRPr="001D339E">
        <w:rPr>
          <w:rFonts w:eastAsia="Calibri" w:cs="Arial"/>
          <w:szCs w:val="24"/>
        </w:rPr>
        <w:t>Travel for training participants, advisory committees, and review panels should be itemized the same way as in this section but listed in the “Other” cost category.</w:t>
      </w:r>
    </w:p>
    <w:p w14:paraId="69487B79" w14:textId="2EA0E4BE" w:rsidR="001D339E" w:rsidRPr="001D339E" w:rsidRDefault="001D339E" w:rsidP="00245221">
      <w:pPr>
        <w:rPr>
          <w:rFonts w:eastAsia="Calibri" w:cs="Arial"/>
          <w:b/>
          <w:szCs w:val="24"/>
        </w:rPr>
      </w:pPr>
      <w:r w:rsidRPr="001D339E">
        <w:rPr>
          <w:rFonts w:eastAsia="Calibri" w:cs="Arial"/>
          <w:b/>
          <w:szCs w:val="24"/>
        </w:rPr>
        <w:t xml:space="preserve">Provide the following information for the narrative and justification: </w:t>
      </w:r>
    </w:p>
    <w:p w14:paraId="1CB5C8EB" w14:textId="19D980A6" w:rsidR="00245221" w:rsidRDefault="001D339E" w:rsidP="00245221">
      <w:pPr>
        <w:ind w:left="720" w:hanging="360"/>
        <w:rPr>
          <w:rFonts w:eastAsia="Calibri" w:cs="Arial"/>
          <w:szCs w:val="24"/>
        </w:rPr>
      </w:pPr>
      <w:r w:rsidRPr="001D339E">
        <w:rPr>
          <w:rFonts w:eastAsia="Calibri" w:cs="Arial"/>
          <w:b/>
          <w:szCs w:val="24"/>
        </w:rPr>
        <w:t>1.</w:t>
      </w:r>
      <w:r w:rsidR="00F44962" w:rsidRPr="001D339E">
        <w:rPr>
          <w:rFonts w:eastAsia="Calibri" w:cs="Arial"/>
          <w:b/>
          <w:szCs w:val="24"/>
        </w:rPr>
        <w:t xml:space="preserve"> </w:t>
      </w:r>
      <w:r w:rsidRPr="001D339E">
        <w:rPr>
          <w:rFonts w:eastAsia="Calibri" w:cs="Arial"/>
          <w:b/>
          <w:szCs w:val="24"/>
        </w:rPr>
        <w:t xml:space="preserve">Purpose – </w:t>
      </w:r>
      <w:r w:rsidRPr="001D339E">
        <w:rPr>
          <w:rFonts w:eastAsia="Calibri" w:cs="Arial"/>
          <w:szCs w:val="24"/>
        </w:rPr>
        <w:t>Briefly note the purpose of the travel, e.g., regional conference, training, site visit.</w:t>
      </w:r>
      <w:r w:rsidR="00245221">
        <w:rPr>
          <w:rFonts w:eastAsia="Calibri" w:cs="Arial"/>
          <w:szCs w:val="24"/>
        </w:rPr>
        <w:br w:type="page"/>
      </w:r>
    </w:p>
    <w:p w14:paraId="14568B18" w14:textId="395B5D08" w:rsidR="001D339E" w:rsidRPr="001D339E" w:rsidRDefault="001D339E" w:rsidP="00245221">
      <w:pPr>
        <w:ind w:left="720" w:hanging="360"/>
        <w:rPr>
          <w:rFonts w:eastAsia="Calibri" w:cs="Arial"/>
          <w:szCs w:val="24"/>
        </w:rPr>
      </w:pPr>
      <w:r w:rsidRPr="001D339E">
        <w:rPr>
          <w:rFonts w:eastAsia="Calibri" w:cs="Arial"/>
          <w:szCs w:val="24"/>
        </w:rPr>
        <w:t>a. The justification must identify the need for the travel if the travel is not</w:t>
      </w:r>
      <w:r w:rsidR="00F44962" w:rsidRPr="001D339E">
        <w:rPr>
          <w:rFonts w:eastAsia="Calibri" w:cs="Arial"/>
          <w:szCs w:val="24"/>
        </w:rPr>
        <w:t xml:space="preserve"> </w:t>
      </w:r>
      <w:r w:rsidRPr="001D339E">
        <w:rPr>
          <w:rFonts w:eastAsia="Calibri" w:cs="Arial"/>
          <w:szCs w:val="24"/>
        </w:rPr>
        <w:t>specifically required by the FOA.</w:t>
      </w:r>
      <w:r w:rsidR="00F44962" w:rsidRPr="001D339E">
        <w:rPr>
          <w:rFonts w:eastAsia="Calibri" w:cs="Arial"/>
          <w:szCs w:val="24"/>
        </w:rPr>
        <w:t xml:space="preserve"> </w:t>
      </w:r>
    </w:p>
    <w:p w14:paraId="6E35F440" w14:textId="511C062A" w:rsidR="001D339E" w:rsidRPr="001D339E" w:rsidRDefault="001D339E" w:rsidP="003068B0">
      <w:pPr>
        <w:ind w:left="720" w:hanging="360"/>
        <w:rPr>
          <w:rFonts w:eastAsia="Calibri" w:cs="Arial"/>
          <w:szCs w:val="24"/>
        </w:rPr>
      </w:pPr>
      <w:r w:rsidRPr="001D339E">
        <w:rPr>
          <w:rFonts w:eastAsia="Calibri" w:cs="Arial"/>
          <w:szCs w:val="24"/>
        </w:rPr>
        <w:t>b. The narrative description should include the purpose, why it is necessary and</w:t>
      </w:r>
      <w:r w:rsidR="003068B0">
        <w:rPr>
          <w:rFonts w:eastAsia="Calibri" w:cs="Arial"/>
          <w:szCs w:val="24"/>
        </w:rPr>
        <w:t xml:space="preserve"> </w:t>
      </w:r>
      <w:r w:rsidRPr="001D339E">
        <w:rPr>
          <w:rFonts w:eastAsia="Calibri" w:cs="Arial"/>
          <w:szCs w:val="24"/>
        </w:rPr>
        <w:t>directly relates to the scope of work, number of trips planned, staff that will be</w:t>
      </w:r>
      <w:r w:rsidR="00F44962" w:rsidRPr="001D339E">
        <w:rPr>
          <w:rFonts w:eastAsia="Calibri" w:cs="Arial"/>
          <w:szCs w:val="24"/>
        </w:rPr>
        <w:t xml:space="preserve"> </w:t>
      </w:r>
      <w:r w:rsidRPr="001D339E">
        <w:rPr>
          <w:rFonts w:eastAsia="Calibri" w:cs="Arial"/>
          <w:szCs w:val="24"/>
        </w:rPr>
        <w:t>making the trip, and approximate dates.</w:t>
      </w:r>
    </w:p>
    <w:p w14:paraId="26E83443" w14:textId="2E912CD2" w:rsidR="001D339E" w:rsidRPr="001D339E" w:rsidRDefault="001D339E" w:rsidP="001D339E">
      <w:pPr>
        <w:spacing w:after="200"/>
        <w:ind w:left="720" w:hanging="360"/>
        <w:rPr>
          <w:rFonts w:eastAsia="Calibri" w:cs="Arial"/>
          <w:szCs w:val="24"/>
        </w:rPr>
      </w:pPr>
      <w:r w:rsidRPr="001D339E">
        <w:rPr>
          <w:rFonts w:eastAsia="Calibri" w:cs="Arial"/>
          <w:b/>
          <w:szCs w:val="24"/>
        </w:rPr>
        <w:t>2.</w:t>
      </w:r>
      <w:r w:rsidR="00F44962" w:rsidRPr="001D339E">
        <w:rPr>
          <w:rFonts w:eastAsia="Calibri" w:cs="Arial"/>
          <w:b/>
          <w:szCs w:val="24"/>
        </w:rPr>
        <w:t xml:space="preserve"> </w:t>
      </w:r>
      <w:r w:rsidRPr="001D339E">
        <w:rPr>
          <w:rFonts w:eastAsia="Calibri" w:cs="Arial"/>
          <w:b/>
          <w:szCs w:val="24"/>
        </w:rPr>
        <w:t>Location</w:t>
      </w:r>
      <w:r w:rsidRPr="001D339E">
        <w:rPr>
          <w:rFonts w:eastAsia="Calibri" w:cs="Arial"/>
          <w:szCs w:val="24"/>
        </w:rPr>
        <w:t xml:space="preserve"> – specify the start and end locations of the trip </w:t>
      </w:r>
    </w:p>
    <w:p w14:paraId="3529AF4E" w14:textId="6CE73534" w:rsidR="001D339E" w:rsidRPr="001D339E" w:rsidRDefault="001D339E" w:rsidP="003068B0">
      <w:pPr>
        <w:ind w:left="720" w:hanging="360"/>
        <w:rPr>
          <w:rFonts w:eastAsia="Calibri" w:cs="Arial"/>
          <w:szCs w:val="24"/>
        </w:rPr>
      </w:pPr>
      <w:r w:rsidRPr="001D339E">
        <w:rPr>
          <w:rFonts w:eastAsia="Calibri" w:cs="Arial"/>
          <w:b/>
          <w:szCs w:val="24"/>
        </w:rPr>
        <w:t>3.</w:t>
      </w:r>
      <w:r w:rsidR="00F44962" w:rsidRPr="001D339E">
        <w:rPr>
          <w:rFonts w:eastAsia="Calibri" w:cs="Arial"/>
          <w:b/>
          <w:szCs w:val="24"/>
        </w:rPr>
        <w:t xml:space="preserve"> </w:t>
      </w:r>
      <w:r w:rsidRPr="001D339E">
        <w:rPr>
          <w:rFonts w:eastAsia="Calibri" w:cs="Arial"/>
          <w:b/>
          <w:szCs w:val="24"/>
        </w:rPr>
        <w:t xml:space="preserve">Item – </w:t>
      </w:r>
      <w:r w:rsidRPr="001D339E">
        <w:rPr>
          <w:rFonts w:eastAsia="Calibri" w:cs="Arial"/>
          <w:szCs w:val="24"/>
        </w:rPr>
        <w:t>specify the costs associated with travel, e.g., mode of</w:t>
      </w:r>
      <w:r w:rsidR="00F44962" w:rsidRPr="001D339E">
        <w:rPr>
          <w:rFonts w:eastAsia="Calibri" w:cs="Arial"/>
          <w:szCs w:val="24"/>
        </w:rPr>
        <w:t xml:space="preserve"> </w:t>
      </w:r>
    </w:p>
    <w:p w14:paraId="1B370952" w14:textId="09DC1063" w:rsidR="001D339E" w:rsidRPr="001D339E" w:rsidRDefault="00F44962" w:rsidP="003068B0">
      <w:pPr>
        <w:ind w:left="720" w:hanging="360"/>
        <w:rPr>
          <w:rFonts w:eastAsia="Calibri" w:cs="Arial"/>
          <w:szCs w:val="24"/>
        </w:rPr>
      </w:pPr>
      <w:r w:rsidRPr="001D339E">
        <w:rPr>
          <w:rFonts w:eastAsia="Calibri" w:cs="Arial"/>
          <w:szCs w:val="24"/>
        </w:rPr>
        <w:t xml:space="preserve"> </w:t>
      </w:r>
      <w:r w:rsidR="001D339E" w:rsidRPr="001D339E">
        <w:rPr>
          <w:rFonts w:eastAsia="Calibri" w:cs="Arial"/>
          <w:szCs w:val="24"/>
        </w:rPr>
        <w:t>transportation, accommodations, per diem.</w:t>
      </w:r>
      <w:r w:rsidRPr="001D339E">
        <w:rPr>
          <w:rFonts w:eastAsia="Calibri" w:cs="Arial"/>
          <w:szCs w:val="24"/>
        </w:rPr>
        <w:t xml:space="preserve"> </w:t>
      </w:r>
    </w:p>
    <w:p w14:paraId="296D5B4B" w14:textId="6DC7A0FE" w:rsidR="001D339E" w:rsidRPr="001D339E" w:rsidRDefault="001D339E" w:rsidP="003068B0">
      <w:pPr>
        <w:ind w:left="720" w:hanging="360"/>
        <w:rPr>
          <w:rFonts w:eastAsia="Calibri" w:cs="Arial"/>
          <w:szCs w:val="24"/>
        </w:rPr>
      </w:pPr>
      <w:r w:rsidRPr="001D339E">
        <w:rPr>
          <w:rFonts w:eastAsia="Calibri" w:cs="Arial"/>
          <w:b/>
          <w:szCs w:val="24"/>
        </w:rPr>
        <w:t>4.</w:t>
      </w:r>
      <w:r w:rsidR="00F44962" w:rsidRPr="001D339E">
        <w:rPr>
          <w:rFonts w:eastAsia="Calibri" w:cs="Arial"/>
          <w:b/>
          <w:szCs w:val="24"/>
        </w:rPr>
        <w:t xml:space="preserve"> </w:t>
      </w:r>
      <w:r w:rsidRPr="001D339E">
        <w:rPr>
          <w:rFonts w:eastAsia="Calibri" w:cs="Arial"/>
          <w:b/>
          <w:szCs w:val="24"/>
        </w:rPr>
        <w:t xml:space="preserve">Rate Calculation – </w:t>
      </w:r>
      <w:r w:rsidRPr="001D339E">
        <w:rPr>
          <w:rFonts w:eastAsia="Calibri" w:cs="Arial"/>
          <w:szCs w:val="24"/>
        </w:rPr>
        <w:t>specify the basis for the travel costs.</w:t>
      </w:r>
    </w:p>
    <w:p w14:paraId="1CB14AA8" w14:textId="60776DF1" w:rsidR="001D339E" w:rsidRPr="001D339E" w:rsidRDefault="001D339E" w:rsidP="003068B0">
      <w:pPr>
        <w:ind w:left="720" w:hanging="360"/>
        <w:rPr>
          <w:szCs w:val="24"/>
        </w:rPr>
      </w:pPr>
      <w:r w:rsidRPr="001D339E">
        <w:rPr>
          <w:rFonts w:eastAsia="Calibri" w:cs="Arial"/>
          <w:szCs w:val="24"/>
        </w:rPr>
        <w:t>a.</w:t>
      </w:r>
      <w:r w:rsidR="00F44962" w:rsidRPr="001D339E">
        <w:rPr>
          <w:rFonts w:eastAsia="Calibri" w:cs="Arial"/>
          <w:szCs w:val="24"/>
        </w:rPr>
        <w:t xml:space="preserve"> </w:t>
      </w:r>
      <w:r w:rsidRPr="001D339E">
        <w:rPr>
          <w:rFonts w:eastAsia="Calibri" w:cs="Arial"/>
          <w:szCs w:val="24"/>
        </w:rPr>
        <w:t>For</w:t>
      </w:r>
      <w:r w:rsidRPr="001D339E">
        <w:rPr>
          <w:szCs w:val="24"/>
        </w:rPr>
        <w:t xml:space="preserve"> mileage, specify the number of miles and the cost per mile.</w:t>
      </w:r>
      <w:r w:rsidR="00F44962" w:rsidRPr="001D339E">
        <w:rPr>
          <w:szCs w:val="24"/>
        </w:rPr>
        <w:t xml:space="preserve"> </w:t>
      </w:r>
      <w:r w:rsidRPr="001D339E">
        <w:rPr>
          <w:szCs w:val="24"/>
        </w:rPr>
        <w:t>For air</w:t>
      </w:r>
      <w:r w:rsidR="003068B0">
        <w:rPr>
          <w:szCs w:val="24"/>
        </w:rPr>
        <w:t xml:space="preserve"> </w:t>
      </w:r>
      <w:r w:rsidRPr="001D339E">
        <w:rPr>
          <w:szCs w:val="24"/>
        </w:rPr>
        <w:t>transportation, specify the cost.</w:t>
      </w:r>
      <w:r w:rsidR="00F44962" w:rsidRPr="001D339E">
        <w:rPr>
          <w:szCs w:val="24"/>
        </w:rPr>
        <w:t xml:space="preserve"> </w:t>
      </w:r>
      <w:r w:rsidRPr="001D339E">
        <w:rPr>
          <w:szCs w:val="24"/>
        </w:rPr>
        <w:t>For per diem, specify the number of days</w:t>
      </w:r>
      <w:r w:rsidR="00F44962" w:rsidRPr="001D339E">
        <w:rPr>
          <w:szCs w:val="24"/>
        </w:rPr>
        <w:t xml:space="preserve"> </w:t>
      </w:r>
      <w:r w:rsidRPr="001D339E">
        <w:rPr>
          <w:szCs w:val="24"/>
        </w:rPr>
        <w:t>and daily cost.</w:t>
      </w:r>
      <w:r w:rsidR="00F44962" w:rsidRPr="001D339E">
        <w:rPr>
          <w:szCs w:val="24"/>
        </w:rPr>
        <w:t xml:space="preserve"> </w:t>
      </w:r>
      <w:r w:rsidRPr="001D339E">
        <w:rPr>
          <w:szCs w:val="24"/>
        </w:rPr>
        <w:t>For lodging, specify the number of nights and daily cost.</w:t>
      </w:r>
    </w:p>
    <w:p w14:paraId="5889C175" w14:textId="21595E9C" w:rsidR="001D339E" w:rsidRPr="001D339E" w:rsidRDefault="001D339E" w:rsidP="003068B0">
      <w:pPr>
        <w:ind w:left="720" w:hanging="360"/>
        <w:rPr>
          <w:szCs w:val="24"/>
        </w:rPr>
      </w:pPr>
      <w:r w:rsidRPr="001D339E">
        <w:rPr>
          <w:szCs w:val="24"/>
        </w:rPr>
        <w:t>b. Costs for contingencies and miscellaneous costs are not allowable.</w:t>
      </w:r>
    </w:p>
    <w:p w14:paraId="5B03FC52" w14:textId="494330F8" w:rsidR="00CA2384" w:rsidRDefault="001D339E" w:rsidP="000672C0">
      <w:pPr>
        <w:ind w:left="720" w:hanging="360"/>
        <w:rPr>
          <w:rFonts w:eastAsia="Calibri" w:cs="Arial"/>
          <w:szCs w:val="24"/>
        </w:rPr>
      </w:pPr>
      <w:r w:rsidRPr="001D339E">
        <w:rPr>
          <w:rFonts w:eastAsia="Calibri" w:cs="Arial"/>
          <w:b/>
          <w:szCs w:val="24"/>
        </w:rPr>
        <w:t>5.</w:t>
      </w:r>
      <w:r w:rsidR="00F44962" w:rsidRPr="001D339E">
        <w:rPr>
          <w:rFonts w:eastAsia="Calibri" w:cs="Arial"/>
          <w:b/>
          <w:szCs w:val="24"/>
        </w:rPr>
        <w:t xml:space="preserve"> </w:t>
      </w:r>
      <w:r w:rsidRPr="001D339E">
        <w:rPr>
          <w:rFonts w:eastAsia="Calibri" w:cs="Arial"/>
          <w:b/>
          <w:szCs w:val="24"/>
        </w:rPr>
        <w:t xml:space="preserve">Travel Cost Charged to Award – </w:t>
      </w:r>
      <w:r w:rsidRPr="001D339E">
        <w:rPr>
          <w:rFonts w:eastAsia="Calibri" w:cs="Arial"/>
          <w:szCs w:val="24"/>
        </w:rPr>
        <w:t>provide the total cost of the travel to be charged to the award during the budget period.</w:t>
      </w:r>
    </w:p>
    <w:p w14:paraId="4080D6BE" w14:textId="25CD9619" w:rsidR="001D339E" w:rsidRPr="001D339E" w:rsidRDefault="001D339E" w:rsidP="003068B0">
      <w:pPr>
        <w:rPr>
          <w:b/>
        </w:rPr>
      </w:pPr>
      <w:r w:rsidRPr="001D339E">
        <w:rPr>
          <w:b/>
        </w:rPr>
        <w:t>FEDERAL REQUEST – Sample Travel Narrative</w:t>
      </w:r>
    </w:p>
    <w:tbl>
      <w:tblPr>
        <w:tblStyle w:val="TableGrid3"/>
        <w:tblW w:w="9918" w:type="dxa"/>
        <w:tblLayout w:type="fixed"/>
        <w:tblLook w:val="04A0" w:firstRow="1" w:lastRow="0" w:firstColumn="1" w:lastColumn="0" w:noHBand="0" w:noVBand="1"/>
      </w:tblPr>
      <w:tblGrid>
        <w:gridCol w:w="1458"/>
        <w:gridCol w:w="1530"/>
        <w:gridCol w:w="1440"/>
        <w:gridCol w:w="3667"/>
        <w:gridCol w:w="1823"/>
      </w:tblGrid>
      <w:tr w:rsidR="001D339E" w:rsidRPr="001D339E" w14:paraId="1A8627DA" w14:textId="77777777" w:rsidTr="00284E37">
        <w:tc>
          <w:tcPr>
            <w:tcW w:w="1458" w:type="dxa"/>
            <w:shd w:val="clear" w:color="auto" w:fill="B8CCE4" w:themeFill="accent1" w:themeFillTint="66"/>
            <w:vAlign w:val="center"/>
          </w:tcPr>
          <w:p w14:paraId="29BB04A7" w14:textId="77777777" w:rsidR="001D339E" w:rsidRPr="001D339E" w:rsidRDefault="001D339E" w:rsidP="00284E37">
            <w:pPr>
              <w:autoSpaceDE w:val="0"/>
              <w:autoSpaceDN w:val="0"/>
              <w:adjustRightInd w:val="0"/>
              <w:spacing w:before="240" w:after="0"/>
              <w:jc w:val="center"/>
              <w:rPr>
                <w:rFonts w:cs="Arial"/>
                <w:b/>
                <w:color w:val="000000"/>
                <w:sz w:val="20"/>
                <w:szCs w:val="20"/>
              </w:rPr>
            </w:pPr>
            <w:r w:rsidRPr="001D339E">
              <w:rPr>
                <w:rFonts w:cs="Arial"/>
                <w:b/>
                <w:color w:val="000000"/>
                <w:sz w:val="20"/>
                <w:szCs w:val="20"/>
              </w:rPr>
              <w:t>Purpose</w:t>
            </w:r>
          </w:p>
          <w:p w14:paraId="06AE350A" w14:textId="77777777" w:rsidR="001D339E" w:rsidRPr="001D339E" w:rsidRDefault="001D339E" w:rsidP="00284E37">
            <w:pPr>
              <w:autoSpaceDE w:val="0"/>
              <w:autoSpaceDN w:val="0"/>
              <w:adjustRightInd w:val="0"/>
              <w:spacing w:after="0"/>
              <w:jc w:val="center"/>
              <w:rPr>
                <w:rFonts w:cs="Arial"/>
                <w:b/>
                <w:color w:val="000000"/>
                <w:sz w:val="20"/>
                <w:szCs w:val="20"/>
              </w:rPr>
            </w:pPr>
            <w:r w:rsidRPr="001D339E">
              <w:rPr>
                <w:rFonts w:cs="Arial"/>
                <w:b/>
                <w:color w:val="000000"/>
                <w:sz w:val="20"/>
                <w:szCs w:val="20"/>
              </w:rPr>
              <w:t>(1)</w:t>
            </w:r>
          </w:p>
        </w:tc>
        <w:tc>
          <w:tcPr>
            <w:tcW w:w="1530" w:type="dxa"/>
            <w:shd w:val="clear" w:color="auto" w:fill="B8CCE4" w:themeFill="accent1" w:themeFillTint="66"/>
            <w:vAlign w:val="center"/>
          </w:tcPr>
          <w:p w14:paraId="64358737" w14:textId="77777777" w:rsidR="001D339E" w:rsidRPr="001D339E" w:rsidRDefault="001D339E" w:rsidP="00284E37">
            <w:pPr>
              <w:autoSpaceDE w:val="0"/>
              <w:autoSpaceDN w:val="0"/>
              <w:adjustRightInd w:val="0"/>
              <w:spacing w:before="240" w:after="0"/>
              <w:jc w:val="center"/>
              <w:rPr>
                <w:rFonts w:cs="Arial"/>
                <w:b/>
                <w:color w:val="000000"/>
                <w:sz w:val="20"/>
                <w:szCs w:val="20"/>
              </w:rPr>
            </w:pPr>
            <w:r w:rsidRPr="001D339E">
              <w:rPr>
                <w:rFonts w:cs="Arial"/>
                <w:b/>
                <w:color w:val="000000"/>
                <w:sz w:val="20"/>
                <w:szCs w:val="20"/>
              </w:rPr>
              <w:t>Destination</w:t>
            </w:r>
          </w:p>
          <w:p w14:paraId="749126DD" w14:textId="77777777" w:rsidR="001D339E" w:rsidRPr="001D339E" w:rsidRDefault="001D339E" w:rsidP="00284E37">
            <w:pPr>
              <w:autoSpaceDE w:val="0"/>
              <w:autoSpaceDN w:val="0"/>
              <w:adjustRightInd w:val="0"/>
              <w:spacing w:after="0"/>
              <w:jc w:val="center"/>
              <w:rPr>
                <w:rFonts w:cs="Arial"/>
                <w:b/>
                <w:color w:val="000000"/>
                <w:sz w:val="20"/>
                <w:szCs w:val="20"/>
              </w:rPr>
            </w:pPr>
            <w:r w:rsidRPr="001D339E">
              <w:rPr>
                <w:rFonts w:cs="Arial"/>
                <w:b/>
                <w:color w:val="000000"/>
                <w:sz w:val="20"/>
                <w:szCs w:val="20"/>
              </w:rPr>
              <w:t>(2)</w:t>
            </w:r>
          </w:p>
        </w:tc>
        <w:tc>
          <w:tcPr>
            <w:tcW w:w="1440" w:type="dxa"/>
            <w:shd w:val="clear" w:color="auto" w:fill="B8CCE4" w:themeFill="accent1" w:themeFillTint="66"/>
            <w:vAlign w:val="center"/>
          </w:tcPr>
          <w:p w14:paraId="7F8CDCF9" w14:textId="77777777" w:rsidR="001D339E" w:rsidRPr="001D339E" w:rsidRDefault="001D339E" w:rsidP="00284E37">
            <w:pPr>
              <w:autoSpaceDE w:val="0"/>
              <w:autoSpaceDN w:val="0"/>
              <w:adjustRightInd w:val="0"/>
              <w:spacing w:before="240" w:after="0"/>
              <w:jc w:val="center"/>
              <w:rPr>
                <w:rFonts w:cs="Arial"/>
                <w:b/>
                <w:color w:val="000000"/>
                <w:sz w:val="20"/>
                <w:szCs w:val="20"/>
              </w:rPr>
            </w:pPr>
            <w:r w:rsidRPr="001D339E">
              <w:rPr>
                <w:rFonts w:cs="Arial"/>
                <w:b/>
                <w:color w:val="000000"/>
                <w:sz w:val="20"/>
                <w:szCs w:val="20"/>
              </w:rPr>
              <w:t>Item</w:t>
            </w:r>
          </w:p>
          <w:p w14:paraId="5A0643DA" w14:textId="77777777" w:rsidR="001D339E" w:rsidRPr="001D339E" w:rsidRDefault="001D339E" w:rsidP="00284E37">
            <w:pPr>
              <w:autoSpaceDE w:val="0"/>
              <w:autoSpaceDN w:val="0"/>
              <w:adjustRightInd w:val="0"/>
              <w:spacing w:after="0"/>
              <w:jc w:val="center"/>
              <w:rPr>
                <w:rFonts w:cs="Arial"/>
                <w:b/>
                <w:color w:val="000000"/>
                <w:sz w:val="20"/>
                <w:szCs w:val="20"/>
              </w:rPr>
            </w:pPr>
            <w:r w:rsidRPr="001D339E">
              <w:rPr>
                <w:rFonts w:cs="Arial"/>
                <w:b/>
                <w:color w:val="000000"/>
                <w:sz w:val="20"/>
                <w:szCs w:val="20"/>
              </w:rPr>
              <w:t>(3)</w:t>
            </w:r>
          </w:p>
        </w:tc>
        <w:tc>
          <w:tcPr>
            <w:tcW w:w="3667" w:type="dxa"/>
            <w:shd w:val="clear" w:color="auto" w:fill="B8CCE4" w:themeFill="accent1" w:themeFillTint="66"/>
            <w:vAlign w:val="center"/>
          </w:tcPr>
          <w:p w14:paraId="3D65E4BA" w14:textId="77777777" w:rsidR="001D339E" w:rsidRPr="001D339E" w:rsidRDefault="001D339E" w:rsidP="00284E37">
            <w:pPr>
              <w:tabs>
                <w:tab w:val="left" w:pos="408"/>
                <w:tab w:val="center" w:pos="972"/>
              </w:tabs>
              <w:autoSpaceDE w:val="0"/>
              <w:autoSpaceDN w:val="0"/>
              <w:adjustRightInd w:val="0"/>
              <w:spacing w:before="240" w:after="0"/>
              <w:jc w:val="center"/>
              <w:rPr>
                <w:rFonts w:cs="Arial"/>
                <w:b/>
                <w:color w:val="000000"/>
                <w:sz w:val="20"/>
                <w:szCs w:val="20"/>
              </w:rPr>
            </w:pPr>
            <w:r w:rsidRPr="001D339E">
              <w:rPr>
                <w:rFonts w:cs="Arial"/>
                <w:b/>
                <w:color w:val="000000"/>
                <w:sz w:val="20"/>
                <w:szCs w:val="20"/>
              </w:rPr>
              <w:t>Calculation</w:t>
            </w:r>
          </w:p>
          <w:p w14:paraId="090487F1" w14:textId="77777777" w:rsidR="001D339E" w:rsidRPr="001D339E" w:rsidRDefault="001D339E" w:rsidP="00284E37">
            <w:pPr>
              <w:tabs>
                <w:tab w:val="left" w:pos="408"/>
                <w:tab w:val="center" w:pos="972"/>
              </w:tabs>
              <w:autoSpaceDE w:val="0"/>
              <w:autoSpaceDN w:val="0"/>
              <w:adjustRightInd w:val="0"/>
              <w:spacing w:after="100" w:afterAutospacing="1"/>
              <w:jc w:val="center"/>
              <w:rPr>
                <w:rFonts w:cs="Arial"/>
                <w:b/>
                <w:color w:val="000000"/>
                <w:sz w:val="20"/>
                <w:szCs w:val="20"/>
              </w:rPr>
            </w:pPr>
            <w:r w:rsidRPr="001D339E">
              <w:rPr>
                <w:rFonts w:cs="Arial"/>
                <w:b/>
                <w:color w:val="000000"/>
                <w:sz w:val="20"/>
                <w:szCs w:val="20"/>
              </w:rPr>
              <w:t>(4)</w:t>
            </w:r>
          </w:p>
        </w:tc>
        <w:tc>
          <w:tcPr>
            <w:tcW w:w="1823" w:type="dxa"/>
            <w:shd w:val="clear" w:color="auto" w:fill="B8CCE4" w:themeFill="accent1" w:themeFillTint="66"/>
            <w:vAlign w:val="center"/>
          </w:tcPr>
          <w:p w14:paraId="0DDFF043" w14:textId="77777777" w:rsidR="001D339E" w:rsidRPr="001D339E" w:rsidRDefault="001D339E" w:rsidP="00284E37">
            <w:pPr>
              <w:spacing w:after="0"/>
              <w:jc w:val="center"/>
              <w:rPr>
                <w:rFonts w:cs="Arial"/>
                <w:b/>
                <w:sz w:val="20"/>
                <w:szCs w:val="20"/>
              </w:rPr>
            </w:pPr>
            <w:r w:rsidRPr="001D339E">
              <w:rPr>
                <w:rFonts w:cs="Arial"/>
                <w:b/>
                <w:sz w:val="20"/>
                <w:szCs w:val="20"/>
              </w:rPr>
              <w:t>Travel Cost Charged to the Award</w:t>
            </w:r>
          </w:p>
          <w:p w14:paraId="6310E74C" w14:textId="77777777" w:rsidR="001D339E" w:rsidRPr="001D339E" w:rsidRDefault="001D339E" w:rsidP="00284E37">
            <w:pPr>
              <w:spacing w:after="0"/>
              <w:jc w:val="center"/>
              <w:rPr>
                <w:rFonts w:cs="Arial"/>
                <w:b/>
                <w:sz w:val="20"/>
                <w:szCs w:val="20"/>
              </w:rPr>
            </w:pPr>
            <w:r w:rsidRPr="001D339E">
              <w:rPr>
                <w:rFonts w:cs="Arial"/>
                <w:b/>
                <w:sz w:val="20"/>
                <w:szCs w:val="20"/>
              </w:rPr>
              <w:t>(5)</w:t>
            </w:r>
          </w:p>
        </w:tc>
      </w:tr>
      <w:tr w:rsidR="001D339E" w:rsidRPr="001D339E" w14:paraId="12E36A3E" w14:textId="77777777" w:rsidTr="00284E37">
        <w:tc>
          <w:tcPr>
            <w:tcW w:w="1458" w:type="dxa"/>
            <w:vAlign w:val="center"/>
          </w:tcPr>
          <w:p w14:paraId="27B3967C" w14:textId="77777777" w:rsidR="001D339E" w:rsidRPr="001D339E" w:rsidRDefault="001D339E" w:rsidP="00284E37">
            <w:pPr>
              <w:spacing w:after="0"/>
              <w:jc w:val="center"/>
              <w:rPr>
                <w:rFonts w:cs="Arial"/>
                <w:sz w:val="20"/>
                <w:szCs w:val="20"/>
              </w:rPr>
            </w:pPr>
            <w:r w:rsidRPr="001D339E">
              <w:rPr>
                <w:rFonts w:cs="Arial"/>
                <w:sz w:val="20"/>
                <w:szCs w:val="20"/>
              </w:rPr>
              <w:t>Suicide Prevention National Conference</w:t>
            </w:r>
          </w:p>
        </w:tc>
        <w:tc>
          <w:tcPr>
            <w:tcW w:w="1530" w:type="dxa"/>
            <w:vAlign w:val="center"/>
          </w:tcPr>
          <w:p w14:paraId="2FA0E70B" w14:textId="65790F99" w:rsidR="001D339E" w:rsidRPr="001D339E" w:rsidRDefault="001D339E" w:rsidP="00284E37">
            <w:pPr>
              <w:spacing w:after="0"/>
              <w:jc w:val="center"/>
              <w:rPr>
                <w:rFonts w:cs="Arial"/>
                <w:sz w:val="20"/>
                <w:szCs w:val="20"/>
              </w:rPr>
            </w:pPr>
            <w:r w:rsidRPr="001D339E">
              <w:rPr>
                <w:rFonts w:cs="Arial"/>
                <w:sz w:val="20"/>
                <w:szCs w:val="20"/>
              </w:rPr>
              <w:t>Chicago, IL</w:t>
            </w:r>
            <w:r w:rsidR="00F44962" w:rsidRPr="001D339E">
              <w:rPr>
                <w:rFonts w:cs="Arial"/>
                <w:sz w:val="20"/>
                <w:szCs w:val="20"/>
              </w:rPr>
              <w:t xml:space="preserve"> </w:t>
            </w:r>
            <w:r w:rsidRPr="001D339E">
              <w:rPr>
                <w:rFonts w:cs="Arial"/>
                <w:sz w:val="20"/>
                <w:szCs w:val="20"/>
              </w:rPr>
              <w:t>to Washington D.C.</w:t>
            </w:r>
          </w:p>
        </w:tc>
        <w:tc>
          <w:tcPr>
            <w:tcW w:w="1440" w:type="dxa"/>
            <w:vAlign w:val="center"/>
          </w:tcPr>
          <w:p w14:paraId="4ACC5C39" w14:textId="77777777" w:rsidR="001D339E" w:rsidRPr="001D339E" w:rsidRDefault="001D339E" w:rsidP="00284E37">
            <w:pPr>
              <w:spacing w:after="0"/>
              <w:jc w:val="center"/>
              <w:rPr>
                <w:rFonts w:cs="Arial"/>
                <w:sz w:val="20"/>
                <w:szCs w:val="20"/>
              </w:rPr>
            </w:pPr>
            <w:r w:rsidRPr="001D339E">
              <w:rPr>
                <w:rFonts w:cs="Arial"/>
                <w:sz w:val="20"/>
                <w:szCs w:val="20"/>
              </w:rPr>
              <w:t>Airfare</w:t>
            </w:r>
          </w:p>
        </w:tc>
        <w:tc>
          <w:tcPr>
            <w:tcW w:w="3667" w:type="dxa"/>
            <w:vAlign w:val="center"/>
          </w:tcPr>
          <w:p w14:paraId="1CFADEA3" w14:textId="77777777" w:rsidR="001D339E" w:rsidRPr="001D339E" w:rsidRDefault="001D339E" w:rsidP="00284E37">
            <w:pPr>
              <w:spacing w:after="0"/>
              <w:jc w:val="center"/>
              <w:rPr>
                <w:rFonts w:cs="Arial"/>
                <w:sz w:val="20"/>
                <w:szCs w:val="20"/>
              </w:rPr>
            </w:pPr>
            <w:r w:rsidRPr="001D339E">
              <w:rPr>
                <w:rFonts w:cs="Arial"/>
                <w:sz w:val="20"/>
                <w:szCs w:val="20"/>
              </w:rPr>
              <w:t>$200/flight x 2</w:t>
            </w:r>
          </w:p>
        </w:tc>
        <w:tc>
          <w:tcPr>
            <w:tcW w:w="1823" w:type="dxa"/>
            <w:vAlign w:val="center"/>
          </w:tcPr>
          <w:p w14:paraId="5F3BC437" w14:textId="77777777" w:rsidR="001D339E" w:rsidRPr="001D339E" w:rsidRDefault="001D339E" w:rsidP="00284E37">
            <w:pPr>
              <w:spacing w:after="0"/>
              <w:jc w:val="center"/>
              <w:rPr>
                <w:rFonts w:cs="Arial"/>
                <w:sz w:val="20"/>
                <w:szCs w:val="20"/>
              </w:rPr>
            </w:pPr>
            <w:r w:rsidRPr="001D339E">
              <w:rPr>
                <w:rFonts w:cs="Arial"/>
                <w:sz w:val="20"/>
                <w:szCs w:val="20"/>
              </w:rPr>
              <w:t>$400</w:t>
            </w:r>
          </w:p>
        </w:tc>
      </w:tr>
      <w:tr w:rsidR="001D339E" w:rsidRPr="001D339E" w14:paraId="20A2CE77" w14:textId="77777777" w:rsidTr="00284E37">
        <w:tc>
          <w:tcPr>
            <w:tcW w:w="1458" w:type="dxa"/>
            <w:vAlign w:val="center"/>
          </w:tcPr>
          <w:p w14:paraId="396F9475" w14:textId="77777777" w:rsidR="001D339E" w:rsidRPr="001D339E" w:rsidRDefault="001D339E" w:rsidP="00284E37">
            <w:pPr>
              <w:spacing w:after="0"/>
              <w:jc w:val="center"/>
              <w:rPr>
                <w:rFonts w:cs="Arial"/>
                <w:sz w:val="20"/>
                <w:szCs w:val="20"/>
              </w:rPr>
            </w:pPr>
          </w:p>
        </w:tc>
        <w:tc>
          <w:tcPr>
            <w:tcW w:w="1530" w:type="dxa"/>
            <w:vAlign w:val="center"/>
          </w:tcPr>
          <w:p w14:paraId="089F0E5F" w14:textId="77777777" w:rsidR="001D339E" w:rsidRPr="001D339E" w:rsidRDefault="001D339E" w:rsidP="00284E37">
            <w:pPr>
              <w:spacing w:after="0"/>
              <w:jc w:val="center"/>
              <w:rPr>
                <w:rFonts w:cs="Arial"/>
                <w:sz w:val="20"/>
                <w:szCs w:val="20"/>
              </w:rPr>
            </w:pPr>
          </w:p>
        </w:tc>
        <w:tc>
          <w:tcPr>
            <w:tcW w:w="1440" w:type="dxa"/>
            <w:vAlign w:val="center"/>
          </w:tcPr>
          <w:p w14:paraId="58F6F906" w14:textId="77777777" w:rsidR="001D339E" w:rsidRPr="001D339E" w:rsidRDefault="001D339E" w:rsidP="00284E37">
            <w:pPr>
              <w:spacing w:after="0"/>
              <w:jc w:val="center"/>
              <w:rPr>
                <w:rFonts w:cs="Arial"/>
                <w:sz w:val="20"/>
                <w:szCs w:val="20"/>
              </w:rPr>
            </w:pPr>
            <w:r w:rsidRPr="001D339E">
              <w:rPr>
                <w:rFonts w:cs="Arial"/>
                <w:sz w:val="20"/>
                <w:szCs w:val="20"/>
              </w:rPr>
              <w:t>Hotel</w:t>
            </w:r>
          </w:p>
        </w:tc>
        <w:tc>
          <w:tcPr>
            <w:tcW w:w="3667" w:type="dxa"/>
            <w:vAlign w:val="center"/>
          </w:tcPr>
          <w:p w14:paraId="15BC42F5" w14:textId="77777777" w:rsidR="001D339E" w:rsidRPr="001D339E" w:rsidRDefault="001D339E" w:rsidP="00284E37">
            <w:pPr>
              <w:spacing w:after="0"/>
              <w:jc w:val="center"/>
              <w:rPr>
                <w:rFonts w:cs="Arial"/>
                <w:sz w:val="20"/>
                <w:szCs w:val="20"/>
              </w:rPr>
            </w:pPr>
            <w:r w:rsidRPr="001D339E">
              <w:rPr>
                <w:rFonts w:cs="Arial"/>
                <w:sz w:val="20"/>
                <w:szCs w:val="20"/>
              </w:rPr>
              <w:t>$180/night x 2 persons x 2 nights</w:t>
            </w:r>
          </w:p>
        </w:tc>
        <w:tc>
          <w:tcPr>
            <w:tcW w:w="1823" w:type="dxa"/>
            <w:vAlign w:val="center"/>
          </w:tcPr>
          <w:p w14:paraId="72617A6E" w14:textId="77777777" w:rsidR="001D339E" w:rsidRPr="001D339E" w:rsidRDefault="001D339E" w:rsidP="00284E37">
            <w:pPr>
              <w:spacing w:after="0"/>
              <w:jc w:val="center"/>
              <w:rPr>
                <w:rFonts w:cs="Arial"/>
                <w:sz w:val="20"/>
                <w:szCs w:val="20"/>
              </w:rPr>
            </w:pPr>
            <w:r w:rsidRPr="001D339E">
              <w:rPr>
                <w:rFonts w:cs="Arial"/>
                <w:sz w:val="20"/>
                <w:szCs w:val="20"/>
              </w:rPr>
              <w:t>$720</w:t>
            </w:r>
          </w:p>
        </w:tc>
      </w:tr>
      <w:tr w:rsidR="001D339E" w:rsidRPr="001D339E" w14:paraId="6BC68DDE" w14:textId="77777777" w:rsidTr="00284E37">
        <w:tc>
          <w:tcPr>
            <w:tcW w:w="1458" w:type="dxa"/>
            <w:vAlign w:val="center"/>
          </w:tcPr>
          <w:p w14:paraId="20D7727D" w14:textId="77777777" w:rsidR="001D339E" w:rsidRPr="001D339E" w:rsidRDefault="001D339E" w:rsidP="00284E37">
            <w:pPr>
              <w:spacing w:after="0"/>
              <w:jc w:val="center"/>
              <w:rPr>
                <w:rFonts w:cs="Arial"/>
                <w:sz w:val="20"/>
                <w:szCs w:val="20"/>
              </w:rPr>
            </w:pPr>
          </w:p>
        </w:tc>
        <w:tc>
          <w:tcPr>
            <w:tcW w:w="1530" w:type="dxa"/>
            <w:vAlign w:val="center"/>
          </w:tcPr>
          <w:p w14:paraId="044FF54A" w14:textId="77777777" w:rsidR="001D339E" w:rsidRPr="001D339E" w:rsidRDefault="001D339E" w:rsidP="00284E37">
            <w:pPr>
              <w:spacing w:after="0"/>
              <w:jc w:val="center"/>
              <w:rPr>
                <w:rFonts w:cs="Arial"/>
                <w:sz w:val="20"/>
                <w:szCs w:val="20"/>
              </w:rPr>
            </w:pPr>
          </w:p>
        </w:tc>
        <w:tc>
          <w:tcPr>
            <w:tcW w:w="1440" w:type="dxa"/>
            <w:vAlign w:val="center"/>
          </w:tcPr>
          <w:p w14:paraId="0A81BD20" w14:textId="77777777" w:rsidR="001D339E" w:rsidRPr="001D339E" w:rsidRDefault="001D339E" w:rsidP="00284E37">
            <w:pPr>
              <w:spacing w:after="0"/>
              <w:jc w:val="center"/>
              <w:rPr>
                <w:rFonts w:cs="Arial"/>
                <w:sz w:val="20"/>
                <w:szCs w:val="20"/>
              </w:rPr>
            </w:pPr>
            <w:r w:rsidRPr="001D339E">
              <w:rPr>
                <w:rFonts w:cs="Arial"/>
                <w:sz w:val="20"/>
                <w:szCs w:val="20"/>
              </w:rPr>
              <w:t>Per Diem (meals and incidentals)</w:t>
            </w:r>
          </w:p>
        </w:tc>
        <w:tc>
          <w:tcPr>
            <w:tcW w:w="3667" w:type="dxa"/>
            <w:vAlign w:val="center"/>
          </w:tcPr>
          <w:p w14:paraId="2E4132AB" w14:textId="77777777" w:rsidR="001D339E" w:rsidRPr="001D339E" w:rsidRDefault="001D339E" w:rsidP="00284E37">
            <w:pPr>
              <w:spacing w:after="0"/>
              <w:jc w:val="center"/>
              <w:rPr>
                <w:rFonts w:cs="Arial"/>
                <w:sz w:val="20"/>
                <w:szCs w:val="20"/>
              </w:rPr>
            </w:pPr>
            <w:r w:rsidRPr="001D339E">
              <w:rPr>
                <w:rFonts w:cs="Arial"/>
                <w:sz w:val="20"/>
                <w:szCs w:val="20"/>
              </w:rPr>
              <w:t>$46/day x 2 persons x 2 days</w:t>
            </w:r>
          </w:p>
        </w:tc>
        <w:tc>
          <w:tcPr>
            <w:tcW w:w="1823" w:type="dxa"/>
            <w:vAlign w:val="center"/>
          </w:tcPr>
          <w:p w14:paraId="16418CE3" w14:textId="77777777" w:rsidR="001D339E" w:rsidRPr="001D339E" w:rsidRDefault="001D339E" w:rsidP="00284E37">
            <w:pPr>
              <w:spacing w:after="0"/>
              <w:jc w:val="center"/>
              <w:rPr>
                <w:rFonts w:cs="Arial"/>
                <w:sz w:val="20"/>
                <w:szCs w:val="20"/>
              </w:rPr>
            </w:pPr>
            <w:r w:rsidRPr="001D339E">
              <w:rPr>
                <w:rFonts w:cs="Arial"/>
                <w:sz w:val="20"/>
                <w:szCs w:val="20"/>
              </w:rPr>
              <w:t>$184</w:t>
            </w:r>
          </w:p>
        </w:tc>
      </w:tr>
      <w:tr w:rsidR="001D339E" w:rsidRPr="001D339E" w14:paraId="07B055A4" w14:textId="77777777" w:rsidTr="00284E37">
        <w:tc>
          <w:tcPr>
            <w:tcW w:w="1458" w:type="dxa"/>
            <w:vAlign w:val="center"/>
          </w:tcPr>
          <w:p w14:paraId="3B3D80B3" w14:textId="637B6FD5" w:rsidR="001D339E" w:rsidRPr="001D339E" w:rsidRDefault="001D339E" w:rsidP="00284E37">
            <w:pPr>
              <w:spacing w:after="0"/>
              <w:jc w:val="center"/>
              <w:rPr>
                <w:rFonts w:cs="Arial"/>
                <w:sz w:val="20"/>
                <w:szCs w:val="20"/>
              </w:rPr>
            </w:pPr>
            <w:r w:rsidRPr="001D339E">
              <w:rPr>
                <w:rFonts w:cs="Arial"/>
                <w:sz w:val="20"/>
                <w:szCs w:val="20"/>
              </w:rPr>
              <w:t>Local Travel</w:t>
            </w:r>
          </w:p>
        </w:tc>
        <w:tc>
          <w:tcPr>
            <w:tcW w:w="1530" w:type="dxa"/>
            <w:vAlign w:val="center"/>
          </w:tcPr>
          <w:p w14:paraId="417F2107" w14:textId="77777777" w:rsidR="001D339E" w:rsidRPr="001D339E" w:rsidRDefault="001D339E" w:rsidP="00284E37">
            <w:pPr>
              <w:spacing w:after="0"/>
              <w:jc w:val="center"/>
              <w:rPr>
                <w:rFonts w:cs="Arial"/>
                <w:sz w:val="20"/>
                <w:szCs w:val="20"/>
              </w:rPr>
            </w:pPr>
          </w:p>
        </w:tc>
        <w:tc>
          <w:tcPr>
            <w:tcW w:w="1440" w:type="dxa"/>
            <w:vAlign w:val="center"/>
          </w:tcPr>
          <w:p w14:paraId="4522E6C1" w14:textId="77777777" w:rsidR="001D339E" w:rsidRPr="001D339E" w:rsidRDefault="001D339E" w:rsidP="00284E37">
            <w:pPr>
              <w:spacing w:after="0"/>
              <w:jc w:val="center"/>
              <w:rPr>
                <w:rFonts w:cs="Arial"/>
                <w:sz w:val="20"/>
                <w:szCs w:val="20"/>
              </w:rPr>
            </w:pPr>
            <w:r w:rsidRPr="001D339E">
              <w:rPr>
                <w:rFonts w:cs="Arial"/>
                <w:sz w:val="20"/>
                <w:szCs w:val="20"/>
              </w:rPr>
              <w:t>Mileage</w:t>
            </w:r>
          </w:p>
        </w:tc>
        <w:tc>
          <w:tcPr>
            <w:tcW w:w="3667" w:type="dxa"/>
            <w:vAlign w:val="center"/>
          </w:tcPr>
          <w:p w14:paraId="66FB5274" w14:textId="77777777" w:rsidR="001D339E" w:rsidRPr="001D339E" w:rsidRDefault="001D339E" w:rsidP="00284E37">
            <w:pPr>
              <w:spacing w:after="0"/>
              <w:jc w:val="center"/>
              <w:rPr>
                <w:rFonts w:cs="Arial"/>
                <w:sz w:val="20"/>
                <w:szCs w:val="20"/>
              </w:rPr>
            </w:pPr>
            <w:r w:rsidRPr="001D339E">
              <w:rPr>
                <w:rFonts w:cs="Arial"/>
                <w:sz w:val="20"/>
                <w:szCs w:val="20"/>
              </w:rPr>
              <w:t>3,000 miles @.38/mile</w:t>
            </w:r>
          </w:p>
        </w:tc>
        <w:tc>
          <w:tcPr>
            <w:tcW w:w="1823" w:type="dxa"/>
            <w:vAlign w:val="center"/>
          </w:tcPr>
          <w:p w14:paraId="52970BE6" w14:textId="77777777" w:rsidR="001D339E" w:rsidRPr="001D339E" w:rsidRDefault="001D339E" w:rsidP="00284E37">
            <w:pPr>
              <w:spacing w:after="0"/>
              <w:jc w:val="center"/>
              <w:rPr>
                <w:rFonts w:cs="Arial"/>
                <w:sz w:val="20"/>
                <w:szCs w:val="20"/>
              </w:rPr>
            </w:pPr>
            <w:r w:rsidRPr="001D339E">
              <w:rPr>
                <w:rFonts w:cs="Arial"/>
                <w:sz w:val="20"/>
                <w:szCs w:val="20"/>
              </w:rPr>
              <w:t>$1,140</w:t>
            </w:r>
          </w:p>
        </w:tc>
      </w:tr>
      <w:tr w:rsidR="00284E37" w:rsidRPr="001D339E" w14:paraId="491B302C" w14:textId="77777777" w:rsidTr="00284E37">
        <w:trPr>
          <w:trHeight w:val="602"/>
        </w:trPr>
        <w:tc>
          <w:tcPr>
            <w:tcW w:w="8095" w:type="dxa"/>
            <w:gridSpan w:val="4"/>
            <w:shd w:val="clear" w:color="auto" w:fill="E5DFEC"/>
            <w:vAlign w:val="center"/>
          </w:tcPr>
          <w:p w14:paraId="6BA45640" w14:textId="5223E615" w:rsidR="00284E37" w:rsidRPr="001D339E" w:rsidRDefault="00284E37" w:rsidP="00284E37">
            <w:pPr>
              <w:spacing w:after="0"/>
              <w:jc w:val="center"/>
              <w:rPr>
                <w:rFonts w:cs="Arial"/>
                <w:sz w:val="20"/>
              </w:rPr>
            </w:pPr>
            <w:r w:rsidRPr="00284E37">
              <w:rPr>
                <w:rFonts w:cs="Arial"/>
                <w:b/>
                <w:bCs/>
                <w:sz w:val="20"/>
              </w:rPr>
              <w:t>FEDERAL REQUEST</w:t>
            </w:r>
            <w:r w:rsidRPr="00284E37">
              <w:rPr>
                <w:rFonts w:cs="Arial"/>
                <w:sz w:val="20"/>
              </w:rPr>
              <w:t xml:space="preserve"> - (enter in Section B column 1, line 6c of SF-424A</w:t>
            </w:r>
          </w:p>
        </w:tc>
        <w:tc>
          <w:tcPr>
            <w:tcW w:w="1823" w:type="dxa"/>
            <w:shd w:val="clear" w:color="auto" w:fill="E5DFEC"/>
            <w:vAlign w:val="center"/>
          </w:tcPr>
          <w:p w14:paraId="1A8DB310" w14:textId="5C1CC762" w:rsidR="00284E37" w:rsidRPr="00284E37" w:rsidRDefault="00284E37" w:rsidP="00284E37">
            <w:pPr>
              <w:spacing w:after="0"/>
              <w:jc w:val="center"/>
              <w:rPr>
                <w:rFonts w:cs="Arial"/>
                <w:b/>
                <w:bCs/>
                <w:sz w:val="20"/>
              </w:rPr>
            </w:pPr>
            <w:r w:rsidRPr="00284E37">
              <w:rPr>
                <w:rFonts w:cs="Arial"/>
                <w:b/>
                <w:bCs/>
                <w:sz w:val="20"/>
              </w:rPr>
              <w:t>$2,444</w:t>
            </w:r>
          </w:p>
        </w:tc>
      </w:tr>
    </w:tbl>
    <w:p w14:paraId="5EB977FC" w14:textId="5BB60A33" w:rsidR="000672C0" w:rsidRDefault="000672C0" w:rsidP="001D339E">
      <w:r>
        <w:br w:type="page"/>
      </w:r>
    </w:p>
    <w:p w14:paraId="0C3CD9F6" w14:textId="52BC9967" w:rsidR="001D339E" w:rsidRPr="001D339E" w:rsidRDefault="001D339E" w:rsidP="001D339E">
      <w:pPr>
        <w:rPr>
          <w:rFonts w:cs="Arial"/>
          <w:b/>
          <w:bCs/>
          <w:szCs w:val="24"/>
        </w:rPr>
      </w:pPr>
      <w:r w:rsidRPr="001D339E">
        <w:rPr>
          <w:rFonts w:cs="Arial"/>
          <w:b/>
          <w:bCs/>
          <w:szCs w:val="24"/>
        </w:rPr>
        <w:t>FEDERAL REQUEST:</w:t>
      </w:r>
      <w:r w:rsidR="00F44962" w:rsidRPr="001D339E">
        <w:rPr>
          <w:rFonts w:cs="Arial"/>
          <w:b/>
          <w:bCs/>
          <w:szCs w:val="24"/>
        </w:rPr>
        <w:t xml:space="preserve"> </w:t>
      </w:r>
      <w:r w:rsidRPr="001D339E">
        <w:rPr>
          <w:rFonts w:cs="Arial"/>
          <w:b/>
          <w:bCs/>
          <w:szCs w:val="24"/>
        </w:rPr>
        <w:t xml:space="preserve">Sample Justification for Travel </w:t>
      </w:r>
    </w:p>
    <w:p w14:paraId="15827CEC" w14:textId="65D7483C" w:rsidR="001D339E" w:rsidRPr="001D339E" w:rsidRDefault="001D339E" w:rsidP="00BA37D2">
      <w:pPr>
        <w:ind w:left="720" w:hanging="360"/>
        <w:rPr>
          <w:rFonts w:cs="Arial"/>
          <w:szCs w:val="24"/>
        </w:rPr>
      </w:pPr>
      <w:r w:rsidRPr="001D339E">
        <w:rPr>
          <w:rFonts w:cs="Arial"/>
          <w:szCs w:val="24"/>
        </w:rPr>
        <w:t>1.</w:t>
      </w:r>
      <w:r w:rsidR="00F44962" w:rsidRPr="001D339E">
        <w:rPr>
          <w:rFonts w:cs="Arial"/>
          <w:szCs w:val="24"/>
        </w:rPr>
        <w:t xml:space="preserve"> </w:t>
      </w:r>
      <w:r w:rsidRPr="001D339E">
        <w:rPr>
          <w:rFonts w:cs="Arial"/>
          <w:szCs w:val="24"/>
        </w:rPr>
        <w:t>Two staff (Project Director and Project Coordinator) to attend the national suicide prevention conference in Washington, D.C.</w:t>
      </w:r>
    </w:p>
    <w:p w14:paraId="2CAE8E76" w14:textId="77777777" w:rsidR="00CA2384" w:rsidRDefault="001D339E" w:rsidP="00BA37D2">
      <w:pPr>
        <w:ind w:left="720" w:hanging="360"/>
        <w:rPr>
          <w:rFonts w:cs="Arial"/>
          <w:szCs w:val="24"/>
        </w:rPr>
      </w:pPr>
      <w:r w:rsidRPr="001D339E">
        <w:rPr>
          <w:rFonts w:cs="Arial"/>
          <w:szCs w:val="24"/>
        </w:rPr>
        <w:t>2.</w:t>
      </w:r>
      <w:r w:rsidR="00F44962" w:rsidRPr="001D339E">
        <w:rPr>
          <w:rFonts w:cs="Arial"/>
          <w:szCs w:val="24"/>
        </w:rPr>
        <w:t xml:space="preserve"> </w:t>
      </w:r>
      <w:r w:rsidRPr="001D339E">
        <w:rPr>
          <w:rFonts w:cs="Arial"/>
          <w:szCs w:val="24"/>
        </w:rPr>
        <w:t>Local travel is needed to attend local meetings, project activities, and training events.</w:t>
      </w:r>
      <w:r w:rsidR="00F44962" w:rsidRPr="001D339E">
        <w:rPr>
          <w:rFonts w:cs="Arial"/>
          <w:szCs w:val="24"/>
        </w:rPr>
        <w:t xml:space="preserve"> </w:t>
      </w:r>
      <w:r w:rsidRPr="001D339E">
        <w:rPr>
          <w:rFonts w:cs="Arial"/>
          <w:szCs w:val="24"/>
        </w:rPr>
        <w:t>Local travel rate is based on organization’s policies/procedures for privately owned vehicle reimbursement rate.</w:t>
      </w:r>
    </w:p>
    <w:p w14:paraId="074679B2" w14:textId="039A621C" w:rsidR="001D339E" w:rsidRPr="001D339E" w:rsidRDefault="001D339E" w:rsidP="00BA37D2">
      <w:pPr>
        <w:rPr>
          <w:rFonts w:cs="Arial"/>
          <w:szCs w:val="24"/>
        </w:rPr>
      </w:pPr>
      <w:r w:rsidRPr="001D339E">
        <w:rPr>
          <w:rFonts w:cs="Arial"/>
          <w:b/>
          <w:bCs/>
          <w:szCs w:val="24"/>
        </w:rPr>
        <w:t xml:space="preserve">NON-FEDERAL MATCH - </w:t>
      </w:r>
      <w:r w:rsidRPr="001D339E">
        <w:rPr>
          <w:b/>
          <w:szCs w:val="24"/>
        </w:rPr>
        <w:t>Sample Travel Narrative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8"/>
        <w:gridCol w:w="1530"/>
        <w:gridCol w:w="1440"/>
        <w:gridCol w:w="2857"/>
        <w:gridCol w:w="2633"/>
      </w:tblGrid>
      <w:tr w:rsidR="001D339E" w:rsidRPr="001D339E" w14:paraId="167C9643" w14:textId="77777777" w:rsidTr="00814066">
        <w:trPr>
          <w:cantSplit/>
          <w:tblHeader/>
        </w:trPr>
        <w:tc>
          <w:tcPr>
            <w:tcW w:w="1458" w:type="dxa"/>
            <w:shd w:val="clear" w:color="auto" w:fill="B8CCE4" w:themeFill="accent1" w:themeFillTint="66"/>
          </w:tcPr>
          <w:p w14:paraId="35B75D28" w14:textId="77777777" w:rsidR="001D339E" w:rsidRPr="001D339E" w:rsidRDefault="001D339E" w:rsidP="001D339E">
            <w:pPr>
              <w:autoSpaceDE w:val="0"/>
              <w:autoSpaceDN w:val="0"/>
              <w:adjustRightInd w:val="0"/>
              <w:spacing w:before="240" w:after="0"/>
              <w:jc w:val="center"/>
              <w:rPr>
                <w:rFonts w:eastAsiaTheme="minorHAnsi" w:cs="Arial"/>
                <w:b/>
                <w:color w:val="000000"/>
                <w:sz w:val="20"/>
              </w:rPr>
            </w:pPr>
            <w:r w:rsidRPr="001D339E">
              <w:rPr>
                <w:rFonts w:eastAsiaTheme="minorHAnsi" w:cs="Arial"/>
                <w:b/>
                <w:color w:val="000000"/>
                <w:sz w:val="20"/>
              </w:rPr>
              <w:t>Purpose</w:t>
            </w:r>
          </w:p>
          <w:p w14:paraId="567DA9E9" w14:textId="77777777" w:rsidR="001D339E" w:rsidRPr="001D339E" w:rsidRDefault="001D339E" w:rsidP="001D339E">
            <w:pPr>
              <w:autoSpaceDE w:val="0"/>
              <w:autoSpaceDN w:val="0"/>
              <w:adjustRightInd w:val="0"/>
              <w:spacing w:after="0"/>
              <w:jc w:val="center"/>
              <w:rPr>
                <w:rFonts w:eastAsiaTheme="minorHAnsi" w:cs="Arial"/>
                <w:b/>
                <w:color w:val="000000"/>
                <w:sz w:val="20"/>
              </w:rPr>
            </w:pPr>
            <w:r w:rsidRPr="001D339E">
              <w:rPr>
                <w:rFonts w:eastAsiaTheme="minorHAnsi" w:cs="Arial"/>
                <w:b/>
                <w:color w:val="000000"/>
                <w:sz w:val="20"/>
              </w:rPr>
              <w:t>(1)</w:t>
            </w:r>
          </w:p>
        </w:tc>
        <w:tc>
          <w:tcPr>
            <w:tcW w:w="1530" w:type="dxa"/>
            <w:shd w:val="clear" w:color="auto" w:fill="B8CCE4" w:themeFill="accent1" w:themeFillTint="66"/>
          </w:tcPr>
          <w:p w14:paraId="2DEC3C71" w14:textId="77777777" w:rsidR="001D339E" w:rsidRPr="001D339E" w:rsidRDefault="001D339E" w:rsidP="001D339E">
            <w:pPr>
              <w:autoSpaceDE w:val="0"/>
              <w:autoSpaceDN w:val="0"/>
              <w:adjustRightInd w:val="0"/>
              <w:spacing w:before="240" w:after="0"/>
              <w:jc w:val="center"/>
              <w:rPr>
                <w:rFonts w:eastAsiaTheme="minorHAnsi" w:cs="Arial"/>
                <w:b/>
                <w:color w:val="000000"/>
                <w:sz w:val="20"/>
              </w:rPr>
            </w:pPr>
            <w:r w:rsidRPr="001D339E">
              <w:rPr>
                <w:rFonts w:eastAsiaTheme="minorHAnsi" w:cs="Arial"/>
                <w:b/>
                <w:color w:val="000000"/>
                <w:sz w:val="20"/>
              </w:rPr>
              <w:t>Destination</w:t>
            </w:r>
          </w:p>
          <w:p w14:paraId="5AD78AFF" w14:textId="77777777" w:rsidR="001D339E" w:rsidRPr="001D339E" w:rsidRDefault="001D339E" w:rsidP="001D339E">
            <w:pPr>
              <w:autoSpaceDE w:val="0"/>
              <w:autoSpaceDN w:val="0"/>
              <w:adjustRightInd w:val="0"/>
              <w:spacing w:after="0"/>
              <w:jc w:val="center"/>
              <w:rPr>
                <w:rFonts w:eastAsiaTheme="minorHAnsi" w:cs="Arial"/>
                <w:b/>
                <w:color w:val="000000"/>
                <w:sz w:val="20"/>
              </w:rPr>
            </w:pPr>
            <w:r w:rsidRPr="001D339E">
              <w:rPr>
                <w:rFonts w:eastAsiaTheme="minorHAnsi" w:cs="Arial"/>
                <w:b/>
                <w:color w:val="000000"/>
                <w:sz w:val="20"/>
              </w:rPr>
              <w:t>(2)</w:t>
            </w:r>
          </w:p>
        </w:tc>
        <w:tc>
          <w:tcPr>
            <w:tcW w:w="1440" w:type="dxa"/>
            <w:shd w:val="clear" w:color="auto" w:fill="B8CCE4" w:themeFill="accent1" w:themeFillTint="66"/>
          </w:tcPr>
          <w:p w14:paraId="19FC5193" w14:textId="77777777" w:rsidR="001D339E" w:rsidRPr="001D339E" w:rsidRDefault="001D339E" w:rsidP="001D339E">
            <w:pPr>
              <w:autoSpaceDE w:val="0"/>
              <w:autoSpaceDN w:val="0"/>
              <w:adjustRightInd w:val="0"/>
              <w:spacing w:before="240" w:after="0"/>
              <w:jc w:val="center"/>
              <w:rPr>
                <w:rFonts w:eastAsiaTheme="minorHAnsi" w:cs="Arial"/>
                <w:b/>
                <w:color w:val="000000"/>
                <w:sz w:val="20"/>
              </w:rPr>
            </w:pPr>
            <w:r w:rsidRPr="001D339E">
              <w:rPr>
                <w:rFonts w:eastAsiaTheme="minorHAnsi" w:cs="Arial"/>
                <w:b/>
                <w:color w:val="000000"/>
                <w:sz w:val="20"/>
              </w:rPr>
              <w:t>Item</w:t>
            </w:r>
          </w:p>
          <w:p w14:paraId="7FD22E51" w14:textId="77777777" w:rsidR="001D339E" w:rsidRPr="001D339E" w:rsidRDefault="001D339E" w:rsidP="001D339E">
            <w:pPr>
              <w:autoSpaceDE w:val="0"/>
              <w:autoSpaceDN w:val="0"/>
              <w:adjustRightInd w:val="0"/>
              <w:spacing w:after="0"/>
              <w:jc w:val="center"/>
              <w:rPr>
                <w:rFonts w:eastAsiaTheme="minorHAnsi" w:cs="Arial"/>
                <w:b/>
                <w:color w:val="000000"/>
                <w:sz w:val="20"/>
              </w:rPr>
            </w:pPr>
            <w:r w:rsidRPr="001D339E">
              <w:rPr>
                <w:rFonts w:eastAsiaTheme="minorHAnsi" w:cs="Arial"/>
                <w:b/>
                <w:color w:val="000000"/>
                <w:sz w:val="20"/>
              </w:rPr>
              <w:t>(3)</w:t>
            </w:r>
          </w:p>
        </w:tc>
        <w:tc>
          <w:tcPr>
            <w:tcW w:w="2857" w:type="dxa"/>
            <w:shd w:val="clear" w:color="auto" w:fill="B8CCE4" w:themeFill="accent1" w:themeFillTint="66"/>
          </w:tcPr>
          <w:p w14:paraId="3D47E94A" w14:textId="77777777" w:rsidR="001D339E" w:rsidRPr="001D339E" w:rsidRDefault="001D339E" w:rsidP="001D339E">
            <w:pPr>
              <w:tabs>
                <w:tab w:val="left" w:pos="408"/>
                <w:tab w:val="center" w:pos="972"/>
              </w:tabs>
              <w:autoSpaceDE w:val="0"/>
              <w:autoSpaceDN w:val="0"/>
              <w:adjustRightInd w:val="0"/>
              <w:spacing w:before="240" w:after="0"/>
              <w:jc w:val="center"/>
              <w:rPr>
                <w:rFonts w:eastAsiaTheme="minorHAnsi" w:cs="Arial"/>
                <w:b/>
                <w:color w:val="000000"/>
                <w:sz w:val="20"/>
              </w:rPr>
            </w:pPr>
            <w:r w:rsidRPr="001D339E">
              <w:rPr>
                <w:rFonts w:eastAsiaTheme="minorHAnsi" w:cs="Arial"/>
                <w:b/>
                <w:color w:val="000000"/>
                <w:sz w:val="20"/>
              </w:rPr>
              <w:t>Calculation</w:t>
            </w:r>
          </w:p>
          <w:p w14:paraId="0ACD8C22" w14:textId="77777777" w:rsidR="001D339E" w:rsidRPr="001D339E" w:rsidRDefault="001D339E" w:rsidP="001D339E">
            <w:pPr>
              <w:tabs>
                <w:tab w:val="left" w:pos="408"/>
                <w:tab w:val="center" w:pos="972"/>
              </w:tabs>
              <w:autoSpaceDE w:val="0"/>
              <w:autoSpaceDN w:val="0"/>
              <w:adjustRightInd w:val="0"/>
              <w:spacing w:after="100" w:afterAutospacing="1"/>
              <w:jc w:val="center"/>
              <w:rPr>
                <w:rFonts w:eastAsiaTheme="minorHAnsi" w:cs="Arial"/>
                <w:b/>
                <w:color w:val="000000"/>
                <w:sz w:val="20"/>
              </w:rPr>
            </w:pPr>
            <w:r w:rsidRPr="001D339E">
              <w:rPr>
                <w:rFonts w:eastAsiaTheme="minorHAnsi" w:cs="Arial"/>
                <w:b/>
                <w:color w:val="000000"/>
                <w:sz w:val="20"/>
              </w:rPr>
              <w:t>(4)</w:t>
            </w:r>
          </w:p>
        </w:tc>
        <w:tc>
          <w:tcPr>
            <w:tcW w:w="2633" w:type="dxa"/>
            <w:shd w:val="clear" w:color="auto" w:fill="B8CCE4" w:themeFill="accent1" w:themeFillTint="66"/>
          </w:tcPr>
          <w:p w14:paraId="0A85BC70" w14:textId="77777777" w:rsidR="001D339E" w:rsidRPr="001D339E" w:rsidRDefault="001D339E" w:rsidP="001D339E">
            <w:pPr>
              <w:spacing w:after="0"/>
              <w:jc w:val="center"/>
              <w:rPr>
                <w:rFonts w:eastAsiaTheme="minorHAnsi" w:cs="Arial"/>
                <w:b/>
                <w:sz w:val="20"/>
              </w:rPr>
            </w:pPr>
            <w:r w:rsidRPr="001D339E">
              <w:rPr>
                <w:rFonts w:eastAsiaTheme="minorHAnsi" w:cs="Arial"/>
                <w:b/>
                <w:sz w:val="20"/>
              </w:rPr>
              <w:t>Travel Cost Charged to the Award</w:t>
            </w:r>
          </w:p>
          <w:p w14:paraId="479ABE1F" w14:textId="77777777" w:rsidR="001D339E" w:rsidRPr="001D339E" w:rsidRDefault="001D339E" w:rsidP="001D339E">
            <w:pPr>
              <w:spacing w:after="0"/>
              <w:jc w:val="center"/>
              <w:rPr>
                <w:rFonts w:eastAsiaTheme="minorHAnsi" w:cs="Arial"/>
                <w:b/>
                <w:sz w:val="20"/>
              </w:rPr>
            </w:pPr>
            <w:r w:rsidRPr="001D339E">
              <w:rPr>
                <w:rFonts w:eastAsiaTheme="minorHAnsi" w:cs="Arial"/>
                <w:b/>
                <w:sz w:val="20"/>
              </w:rPr>
              <w:t>(6)</w:t>
            </w:r>
          </w:p>
        </w:tc>
      </w:tr>
      <w:tr w:rsidR="001D339E" w:rsidRPr="001D339E" w14:paraId="02330B29" w14:textId="77777777" w:rsidTr="00814066">
        <w:trPr>
          <w:cantSplit/>
        </w:trPr>
        <w:tc>
          <w:tcPr>
            <w:tcW w:w="1458" w:type="dxa"/>
            <w:vAlign w:val="center"/>
          </w:tcPr>
          <w:p w14:paraId="449D4A80" w14:textId="77777777" w:rsidR="001D339E" w:rsidRPr="001D339E" w:rsidRDefault="001D339E" w:rsidP="001D339E">
            <w:pPr>
              <w:spacing w:after="0"/>
              <w:rPr>
                <w:rFonts w:cs="Arial"/>
                <w:sz w:val="20"/>
              </w:rPr>
            </w:pPr>
            <w:r w:rsidRPr="001D339E">
              <w:rPr>
                <w:rFonts w:cs="Arial"/>
                <w:sz w:val="20"/>
              </w:rPr>
              <w:t xml:space="preserve">Regional Training Conference </w:t>
            </w:r>
          </w:p>
        </w:tc>
        <w:tc>
          <w:tcPr>
            <w:tcW w:w="1530" w:type="dxa"/>
            <w:vAlign w:val="center"/>
          </w:tcPr>
          <w:p w14:paraId="613FF940" w14:textId="77777777" w:rsidR="001D339E" w:rsidRPr="001D339E" w:rsidRDefault="001D339E" w:rsidP="001D339E">
            <w:pPr>
              <w:spacing w:after="0"/>
              <w:rPr>
                <w:rFonts w:cs="Arial"/>
                <w:sz w:val="20"/>
              </w:rPr>
            </w:pPr>
            <w:r w:rsidRPr="001D339E">
              <w:rPr>
                <w:rFonts w:cs="Arial"/>
                <w:sz w:val="20"/>
              </w:rPr>
              <w:t>Chicago, IL</w:t>
            </w:r>
          </w:p>
        </w:tc>
        <w:tc>
          <w:tcPr>
            <w:tcW w:w="1440" w:type="dxa"/>
            <w:vAlign w:val="center"/>
          </w:tcPr>
          <w:p w14:paraId="6E49E38A" w14:textId="77777777" w:rsidR="001D339E" w:rsidRPr="001D339E" w:rsidRDefault="001D339E" w:rsidP="001D339E">
            <w:pPr>
              <w:spacing w:after="0"/>
              <w:rPr>
                <w:rFonts w:cs="Arial"/>
                <w:sz w:val="20"/>
              </w:rPr>
            </w:pPr>
            <w:r w:rsidRPr="001D339E">
              <w:rPr>
                <w:rFonts w:cs="Arial"/>
                <w:sz w:val="20"/>
              </w:rPr>
              <w:t>Airfare</w:t>
            </w:r>
          </w:p>
        </w:tc>
        <w:tc>
          <w:tcPr>
            <w:tcW w:w="2857" w:type="dxa"/>
            <w:vAlign w:val="center"/>
          </w:tcPr>
          <w:p w14:paraId="23AB166D" w14:textId="77777777" w:rsidR="001D339E" w:rsidRPr="001D339E" w:rsidRDefault="001D339E" w:rsidP="001D339E">
            <w:pPr>
              <w:spacing w:after="0"/>
              <w:rPr>
                <w:rFonts w:cs="Arial"/>
                <w:sz w:val="20"/>
              </w:rPr>
            </w:pPr>
            <w:r w:rsidRPr="001D339E">
              <w:rPr>
                <w:rFonts w:cs="Arial"/>
                <w:sz w:val="20"/>
              </w:rPr>
              <w:t>$150/flight x 2 persons</w:t>
            </w:r>
          </w:p>
        </w:tc>
        <w:tc>
          <w:tcPr>
            <w:tcW w:w="2633" w:type="dxa"/>
            <w:vAlign w:val="center"/>
          </w:tcPr>
          <w:p w14:paraId="75881FA6" w14:textId="77777777" w:rsidR="001D339E" w:rsidRPr="001D339E" w:rsidRDefault="001D339E" w:rsidP="001D339E">
            <w:pPr>
              <w:spacing w:after="0"/>
              <w:jc w:val="center"/>
              <w:rPr>
                <w:rFonts w:cs="Arial"/>
                <w:sz w:val="20"/>
              </w:rPr>
            </w:pPr>
            <w:r w:rsidRPr="001D339E">
              <w:rPr>
                <w:rFonts w:cs="Arial"/>
                <w:sz w:val="20"/>
              </w:rPr>
              <w:t>$300</w:t>
            </w:r>
          </w:p>
        </w:tc>
      </w:tr>
      <w:tr w:rsidR="001D339E" w:rsidRPr="001D339E" w14:paraId="417A3202" w14:textId="77777777" w:rsidTr="00814066">
        <w:trPr>
          <w:cantSplit/>
        </w:trPr>
        <w:tc>
          <w:tcPr>
            <w:tcW w:w="1458" w:type="dxa"/>
            <w:vAlign w:val="center"/>
          </w:tcPr>
          <w:p w14:paraId="7B3FCE13" w14:textId="77777777" w:rsidR="001D339E" w:rsidRPr="001D339E" w:rsidRDefault="001D339E" w:rsidP="001D339E">
            <w:pPr>
              <w:spacing w:after="0"/>
              <w:rPr>
                <w:rFonts w:cs="Arial"/>
                <w:sz w:val="20"/>
              </w:rPr>
            </w:pPr>
          </w:p>
        </w:tc>
        <w:tc>
          <w:tcPr>
            <w:tcW w:w="1530" w:type="dxa"/>
            <w:vAlign w:val="center"/>
          </w:tcPr>
          <w:p w14:paraId="59D1B939" w14:textId="77777777" w:rsidR="001D339E" w:rsidRPr="001D339E" w:rsidRDefault="001D339E" w:rsidP="001D339E">
            <w:pPr>
              <w:spacing w:after="0"/>
              <w:rPr>
                <w:rFonts w:cs="Arial"/>
                <w:sz w:val="20"/>
              </w:rPr>
            </w:pPr>
          </w:p>
        </w:tc>
        <w:tc>
          <w:tcPr>
            <w:tcW w:w="1440" w:type="dxa"/>
            <w:vAlign w:val="center"/>
          </w:tcPr>
          <w:p w14:paraId="5DBB9619" w14:textId="77777777" w:rsidR="001D339E" w:rsidRPr="001D339E" w:rsidRDefault="001D339E" w:rsidP="001D339E">
            <w:pPr>
              <w:spacing w:after="0"/>
              <w:rPr>
                <w:rFonts w:cs="Arial"/>
                <w:sz w:val="20"/>
              </w:rPr>
            </w:pPr>
            <w:r w:rsidRPr="001D339E">
              <w:rPr>
                <w:rFonts w:cs="Arial"/>
                <w:sz w:val="20"/>
              </w:rPr>
              <w:t>Hotel</w:t>
            </w:r>
          </w:p>
        </w:tc>
        <w:tc>
          <w:tcPr>
            <w:tcW w:w="2857" w:type="dxa"/>
            <w:vAlign w:val="center"/>
          </w:tcPr>
          <w:p w14:paraId="007A277C" w14:textId="77777777" w:rsidR="001D339E" w:rsidRPr="001D339E" w:rsidRDefault="001D339E" w:rsidP="001D339E">
            <w:pPr>
              <w:spacing w:after="0"/>
              <w:rPr>
                <w:rFonts w:cs="Arial"/>
                <w:sz w:val="20"/>
              </w:rPr>
            </w:pPr>
            <w:r w:rsidRPr="001D339E">
              <w:rPr>
                <w:rFonts w:cs="Arial"/>
                <w:sz w:val="20"/>
              </w:rPr>
              <w:t>$155/night x 2 persons x 2 nights</w:t>
            </w:r>
          </w:p>
        </w:tc>
        <w:tc>
          <w:tcPr>
            <w:tcW w:w="2633" w:type="dxa"/>
            <w:vAlign w:val="center"/>
          </w:tcPr>
          <w:p w14:paraId="694970D3" w14:textId="77777777" w:rsidR="001D339E" w:rsidRPr="001D339E" w:rsidRDefault="001D339E" w:rsidP="001D339E">
            <w:pPr>
              <w:spacing w:after="0"/>
              <w:jc w:val="center"/>
              <w:rPr>
                <w:rFonts w:cs="Arial"/>
                <w:sz w:val="20"/>
              </w:rPr>
            </w:pPr>
            <w:r w:rsidRPr="001D339E">
              <w:rPr>
                <w:rFonts w:cs="Arial"/>
                <w:sz w:val="20"/>
              </w:rPr>
              <w:t>$620</w:t>
            </w:r>
          </w:p>
        </w:tc>
      </w:tr>
      <w:tr w:rsidR="001D339E" w:rsidRPr="001D339E" w14:paraId="1786ACDB" w14:textId="77777777" w:rsidTr="00814066">
        <w:trPr>
          <w:cantSplit/>
        </w:trPr>
        <w:tc>
          <w:tcPr>
            <w:tcW w:w="1458" w:type="dxa"/>
            <w:vAlign w:val="center"/>
          </w:tcPr>
          <w:p w14:paraId="07DD567D" w14:textId="77777777" w:rsidR="001D339E" w:rsidRPr="001D339E" w:rsidRDefault="001D339E" w:rsidP="001D339E">
            <w:pPr>
              <w:spacing w:after="0"/>
              <w:rPr>
                <w:rFonts w:cs="Arial"/>
                <w:sz w:val="20"/>
              </w:rPr>
            </w:pPr>
          </w:p>
        </w:tc>
        <w:tc>
          <w:tcPr>
            <w:tcW w:w="1530" w:type="dxa"/>
            <w:vAlign w:val="center"/>
          </w:tcPr>
          <w:p w14:paraId="514BB221" w14:textId="77777777" w:rsidR="001D339E" w:rsidRPr="001D339E" w:rsidRDefault="001D339E" w:rsidP="001D339E">
            <w:pPr>
              <w:spacing w:after="0"/>
              <w:rPr>
                <w:rFonts w:cs="Arial"/>
                <w:sz w:val="20"/>
              </w:rPr>
            </w:pPr>
          </w:p>
        </w:tc>
        <w:tc>
          <w:tcPr>
            <w:tcW w:w="1440" w:type="dxa"/>
            <w:vAlign w:val="center"/>
          </w:tcPr>
          <w:p w14:paraId="5FFD8915" w14:textId="77777777" w:rsidR="001D339E" w:rsidRPr="001D339E" w:rsidRDefault="001D339E" w:rsidP="001D339E">
            <w:pPr>
              <w:spacing w:after="0"/>
              <w:rPr>
                <w:rFonts w:cs="Arial"/>
                <w:sz w:val="20"/>
              </w:rPr>
            </w:pPr>
            <w:r w:rsidRPr="001D339E">
              <w:rPr>
                <w:rFonts w:cs="Arial"/>
                <w:sz w:val="20"/>
              </w:rPr>
              <w:t>Per Diem (meals)</w:t>
            </w:r>
          </w:p>
        </w:tc>
        <w:tc>
          <w:tcPr>
            <w:tcW w:w="2857" w:type="dxa"/>
            <w:vAlign w:val="center"/>
          </w:tcPr>
          <w:p w14:paraId="1C80D674" w14:textId="77777777" w:rsidR="001D339E" w:rsidRPr="001D339E" w:rsidRDefault="001D339E" w:rsidP="001D339E">
            <w:pPr>
              <w:spacing w:after="0"/>
              <w:rPr>
                <w:rFonts w:cs="Arial"/>
                <w:sz w:val="20"/>
              </w:rPr>
            </w:pPr>
            <w:r w:rsidRPr="001D339E">
              <w:rPr>
                <w:rFonts w:cs="Arial"/>
                <w:sz w:val="20"/>
              </w:rPr>
              <w:t>$46/day x 2 persons x 2 days</w:t>
            </w:r>
          </w:p>
        </w:tc>
        <w:tc>
          <w:tcPr>
            <w:tcW w:w="2633" w:type="dxa"/>
            <w:vAlign w:val="center"/>
          </w:tcPr>
          <w:p w14:paraId="15AFE23B" w14:textId="77777777" w:rsidR="001D339E" w:rsidRPr="001D339E" w:rsidRDefault="001D339E" w:rsidP="001D339E">
            <w:pPr>
              <w:spacing w:after="0"/>
              <w:jc w:val="center"/>
              <w:rPr>
                <w:rFonts w:cs="Arial"/>
                <w:sz w:val="20"/>
              </w:rPr>
            </w:pPr>
            <w:r w:rsidRPr="001D339E">
              <w:rPr>
                <w:rFonts w:cs="Arial"/>
                <w:sz w:val="20"/>
              </w:rPr>
              <w:t>$184</w:t>
            </w:r>
          </w:p>
        </w:tc>
      </w:tr>
      <w:tr w:rsidR="001D339E" w:rsidRPr="001D339E" w14:paraId="0A27D728" w14:textId="77777777" w:rsidTr="00814066">
        <w:trPr>
          <w:cantSplit/>
        </w:trPr>
        <w:tc>
          <w:tcPr>
            <w:tcW w:w="1458" w:type="dxa"/>
            <w:vAlign w:val="center"/>
          </w:tcPr>
          <w:p w14:paraId="24A2029C" w14:textId="77777777" w:rsidR="001D339E" w:rsidRPr="001D339E" w:rsidRDefault="001D339E" w:rsidP="001D339E">
            <w:pPr>
              <w:spacing w:after="0"/>
              <w:rPr>
                <w:rFonts w:cs="Arial"/>
                <w:sz w:val="20"/>
              </w:rPr>
            </w:pPr>
            <w:r w:rsidRPr="001D339E">
              <w:rPr>
                <w:rFonts w:cs="Arial"/>
                <w:sz w:val="20"/>
              </w:rPr>
              <w:t>Local Travel</w:t>
            </w:r>
          </w:p>
        </w:tc>
        <w:tc>
          <w:tcPr>
            <w:tcW w:w="1530" w:type="dxa"/>
            <w:vAlign w:val="center"/>
          </w:tcPr>
          <w:p w14:paraId="764AE539" w14:textId="77777777" w:rsidR="001D339E" w:rsidRPr="001D339E" w:rsidRDefault="001D339E" w:rsidP="001D339E">
            <w:pPr>
              <w:spacing w:after="0"/>
              <w:rPr>
                <w:rFonts w:cs="Arial"/>
                <w:sz w:val="20"/>
              </w:rPr>
            </w:pPr>
            <w:r w:rsidRPr="001D339E">
              <w:rPr>
                <w:rFonts w:cs="Arial"/>
                <w:sz w:val="20"/>
              </w:rPr>
              <w:t>Outreach workshops</w:t>
            </w:r>
          </w:p>
        </w:tc>
        <w:tc>
          <w:tcPr>
            <w:tcW w:w="1440" w:type="dxa"/>
            <w:vAlign w:val="center"/>
          </w:tcPr>
          <w:p w14:paraId="3248B1A5" w14:textId="77777777" w:rsidR="001D339E" w:rsidRPr="001D339E" w:rsidRDefault="001D339E" w:rsidP="001D339E">
            <w:pPr>
              <w:spacing w:after="0"/>
              <w:rPr>
                <w:rFonts w:cs="Arial"/>
                <w:sz w:val="20"/>
              </w:rPr>
            </w:pPr>
            <w:r w:rsidRPr="001D339E">
              <w:rPr>
                <w:rFonts w:cs="Arial"/>
                <w:sz w:val="20"/>
              </w:rPr>
              <w:t>Mileage</w:t>
            </w:r>
          </w:p>
        </w:tc>
        <w:tc>
          <w:tcPr>
            <w:tcW w:w="2857" w:type="dxa"/>
            <w:vAlign w:val="center"/>
          </w:tcPr>
          <w:p w14:paraId="29D3DD30" w14:textId="77777777" w:rsidR="001D339E" w:rsidRPr="001D339E" w:rsidRDefault="001D339E" w:rsidP="001D339E">
            <w:pPr>
              <w:spacing w:after="0"/>
              <w:rPr>
                <w:rFonts w:cs="Arial"/>
                <w:sz w:val="20"/>
              </w:rPr>
            </w:pPr>
            <w:r w:rsidRPr="001D339E">
              <w:rPr>
                <w:rFonts w:cs="Arial"/>
                <w:sz w:val="20"/>
              </w:rPr>
              <w:t>350 miles x .38/mile</w:t>
            </w:r>
          </w:p>
        </w:tc>
        <w:tc>
          <w:tcPr>
            <w:tcW w:w="2633" w:type="dxa"/>
            <w:vAlign w:val="center"/>
          </w:tcPr>
          <w:p w14:paraId="3FD93089" w14:textId="77777777" w:rsidR="001D339E" w:rsidRPr="001D339E" w:rsidRDefault="001D339E" w:rsidP="001D339E">
            <w:pPr>
              <w:spacing w:after="0"/>
              <w:jc w:val="center"/>
              <w:rPr>
                <w:rFonts w:cs="Arial"/>
                <w:sz w:val="20"/>
              </w:rPr>
            </w:pPr>
            <w:r w:rsidRPr="001D339E">
              <w:rPr>
                <w:rFonts w:cs="Arial"/>
                <w:sz w:val="20"/>
              </w:rPr>
              <w:t>$133</w:t>
            </w:r>
          </w:p>
        </w:tc>
      </w:tr>
      <w:tr w:rsidR="00814066" w:rsidRPr="001D339E" w14:paraId="15F921E1" w14:textId="77777777" w:rsidTr="00814066">
        <w:trPr>
          <w:cantSplit/>
          <w:trHeight w:val="575"/>
        </w:trPr>
        <w:tc>
          <w:tcPr>
            <w:tcW w:w="7285" w:type="dxa"/>
            <w:gridSpan w:val="4"/>
            <w:shd w:val="clear" w:color="auto" w:fill="E5DFEC"/>
            <w:vAlign w:val="center"/>
          </w:tcPr>
          <w:p w14:paraId="0BA516D7" w14:textId="3D234B66" w:rsidR="00814066" w:rsidRPr="001D339E" w:rsidRDefault="00814066" w:rsidP="00814066">
            <w:pPr>
              <w:spacing w:after="0"/>
              <w:jc w:val="center"/>
              <w:rPr>
                <w:rFonts w:cs="Arial"/>
                <w:sz w:val="20"/>
              </w:rPr>
            </w:pPr>
            <w:r w:rsidRPr="00814066">
              <w:rPr>
                <w:rFonts w:cs="Arial"/>
                <w:b/>
                <w:bCs/>
                <w:sz w:val="20"/>
              </w:rPr>
              <w:t xml:space="preserve">NON-FEDERAL MATCH - </w:t>
            </w:r>
            <w:r w:rsidRPr="00814066">
              <w:rPr>
                <w:rFonts w:cs="Arial"/>
                <w:bCs/>
                <w:sz w:val="20"/>
              </w:rPr>
              <w:t>(</w:t>
            </w:r>
            <w:r w:rsidRPr="00814066">
              <w:rPr>
                <w:rFonts w:cs="Arial"/>
                <w:sz w:val="20"/>
              </w:rPr>
              <w:t>enter in Section B column 2, line 6c of SF-424A</w:t>
            </w:r>
          </w:p>
        </w:tc>
        <w:tc>
          <w:tcPr>
            <w:tcW w:w="2633" w:type="dxa"/>
            <w:shd w:val="clear" w:color="auto" w:fill="E5DFEC"/>
            <w:vAlign w:val="center"/>
          </w:tcPr>
          <w:p w14:paraId="5769EEC0" w14:textId="2F70485A" w:rsidR="00814066" w:rsidRPr="001D339E" w:rsidRDefault="00814066" w:rsidP="00814066">
            <w:pPr>
              <w:spacing w:after="0"/>
              <w:jc w:val="center"/>
              <w:rPr>
                <w:rFonts w:cs="Arial"/>
                <w:sz w:val="20"/>
              </w:rPr>
            </w:pPr>
            <w:r w:rsidRPr="00814066">
              <w:rPr>
                <w:rFonts w:cs="Arial"/>
                <w:b/>
                <w:bCs/>
                <w:sz w:val="20"/>
              </w:rPr>
              <w:t>$1,237</w:t>
            </w:r>
          </w:p>
        </w:tc>
      </w:tr>
    </w:tbl>
    <w:p w14:paraId="62B8A61D" w14:textId="77777777" w:rsidR="00CA2384" w:rsidRDefault="001D339E" w:rsidP="000C4723">
      <w:pPr>
        <w:spacing w:before="240"/>
        <w:rPr>
          <w:rFonts w:cs="Arial"/>
          <w:b/>
          <w:bCs/>
          <w:szCs w:val="24"/>
        </w:rPr>
      </w:pPr>
      <w:r w:rsidRPr="001D339E">
        <w:rPr>
          <w:rFonts w:cs="Arial"/>
          <w:b/>
          <w:bCs/>
          <w:szCs w:val="24"/>
        </w:rPr>
        <w:t>NON-FEDERAL MATCH:</w:t>
      </w:r>
      <w:r w:rsidR="00F44962" w:rsidRPr="001D339E">
        <w:rPr>
          <w:rFonts w:cs="Arial"/>
          <w:b/>
          <w:bCs/>
          <w:szCs w:val="24"/>
        </w:rPr>
        <w:t xml:space="preserve"> </w:t>
      </w:r>
      <w:r w:rsidRPr="001D339E">
        <w:rPr>
          <w:rFonts w:cs="Arial"/>
          <w:b/>
          <w:bCs/>
          <w:szCs w:val="24"/>
        </w:rPr>
        <w:t>Sample Justification for Travel</w:t>
      </w:r>
    </w:p>
    <w:p w14:paraId="756B7F82" w14:textId="642E63D4" w:rsidR="001D339E" w:rsidRPr="001D339E" w:rsidRDefault="001D339E" w:rsidP="000C4723">
      <w:pPr>
        <w:ind w:left="720" w:hanging="360"/>
        <w:rPr>
          <w:rFonts w:cs="Arial"/>
          <w:szCs w:val="24"/>
        </w:rPr>
      </w:pPr>
      <w:r w:rsidRPr="001D339E">
        <w:rPr>
          <w:rFonts w:cs="Arial"/>
          <w:szCs w:val="24"/>
        </w:rPr>
        <w:t>1.</w:t>
      </w:r>
      <w:r w:rsidR="00F44962" w:rsidRPr="001D339E">
        <w:rPr>
          <w:rFonts w:cs="Arial"/>
          <w:szCs w:val="24"/>
        </w:rPr>
        <w:t xml:space="preserve"> </w:t>
      </w:r>
      <w:r w:rsidRPr="001D339E">
        <w:rPr>
          <w:rFonts w:cs="Arial"/>
          <w:szCs w:val="24"/>
        </w:rPr>
        <w:t xml:space="preserve">Recipient will provide funding for two members to attend the regional technical assistance workshop (the closest location is Chicago, IL). </w:t>
      </w:r>
    </w:p>
    <w:p w14:paraId="3807A493" w14:textId="598E1F9E" w:rsidR="001D339E" w:rsidRPr="001D339E" w:rsidRDefault="001D339E" w:rsidP="000C4723">
      <w:pPr>
        <w:ind w:left="720" w:hanging="360"/>
        <w:rPr>
          <w:rFonts w:cs="Arial"/>
          <w:szCs w:val="24"/>
        </w:rPr>
      </w:pPr>
      <w:r w:rsidRPr="001D339E">
        <w:rPr>
          <w:rFonts w:cs="Arial"/>
          <w:szCs w:val="24"/>
        </w:rPr>
        <w:t>2.</w:t>
      </w:r>
      <w:r w:rsidR="00F44962" w:rsidRPr="001D339E">
        <w:rPr>
          <w:rFonts w:cs="Arial"/>
          <w:szCs w:val="24"/>
        </w:rPr>
        <w:t xml:space="preserve"> </w:t>
      </w:r>
      <w:r w:rsidRPr="001D339E">
        <w:rPr>
          <w:rFonts w:cs="Arial"/>
          <w:szCs w:val="24"/>
        </w:rPr>
        <w:t>Local travel rate is based on agency’s POV reimbursement rate.</w:t>
      </w:r>
      <w:r w:rsidR="00F44962" w:rsidRPr="001D339E">
        <w:rPr>
          <w:rFonts w:cs="Arial"/>
          <w:szCs w:val="24"/>
        </w:rPr>
        <w:t xml:space="preserve"> </w:t>
      </w:r>
    </w:p>
    <w:p w14:paraId="2069F226" w14:textId="77777777" w:rsidR="001D339E" w:rsidRPr="001D339E" w:rsidRDefault="001D339E" w:rsidP="001D339E">
      <w:pPr>
        <w:rPr>
          <w:rFonts w:eastAsiaTheme="minorHAnsi" w:cs="Arial"/>
          <w:b/>
          <w:sz w:val="28"/>
          <w:szCs w:val="28"/>
        </w:rPr>
      </w:pPr>
      <w:r w:rsidRPr="001D339E">
        <w:rPr>
          <w:rFonts w:eastAsiaTheme="minorHAnsi" w:cs="Arial"/>
          <w:b/>
          <w:sz w:val="28"/>
          <w:szCs w:val="28"/>
        </w:rPr>
        <w:t>D. Equipment</w:t>
      </w:r>
    </w:p>
    <w:p w14:paraId="1B7B5E45" w14:textId="77777777" w:rsidR="001D339E" w:rsidRPr="001D339E" w:rsidRDefault="001D339E" w:rsidP="001D339E">
      <w:pPr>
        <w:spacing w:after="200"/>
        <w:rPr>
          <w:rFonts w:eastAsiaTheme="minorHAnsi" w:cs="Arial"/>
          <w:szCs w:val="24"/>
        </w:rPr>
      </w:pPr>
      <w:r w:rsidRPr="001D339E">
        <w:rPr>
          <w:rFonts w:eastAsiaTheme="minorHAnsi" w:cs="Arial"/>
          <w:szCs w:val="24"/>
        </w:rPr>
        <w:t>Equipment is a single item of tangible, nonexpendable, personal property that has a useful life of more than one year and a value of $5,000 or a cost capitalization threshold established by the applicant organization that is less. For example, an applicant may classify their equipment at $1,500 with a useful life of a year.</w:t>
      </w:r>
    </w:p>
    <w:p w14:paraId="66DC34F6" w14:textId="77777777" w:rsidR="001D339E" w:rsidRPr="001D339E" w:rsidRDefault="001D339E" w:rsidP="001D339E">
      <w:pPr>
        <w:spacing w:after="200" w:line="276" w:lineRule="auto"/>
        <w:rPr>
          <w:rFonts w:eastAsiaTheme="minorHAnsi" w:cs="Arial"/>
          <w:b/>
          <w:szCs w:val="24"/>
        </w:rPr>
      </w:pPr>
      <w:r w:rsidRPr="001D339E">
        <w:rPr>
          <w:rFonts w:eastAsiaTheme="minorHAnsi" w:cs="Arial"/>
          <w:b/>
          <w:szCs w:val="24"/>
        </w:rPr>
        <w:lastRenderedPageBreak/>
        <w:t xml:space="preserve">Provide the following information for the narrative and justification: </w:t>
      </w:r>
    </w:p>
    <w:p w14:paraId="28E8AE8A" w14:textId="545FED61" w:rsidR="001D339E" w:rsidRPr="001D339E" w:rsidRDefault="001D339E" w:rsidP="000C4723">
      <w:pPr>
        <w:numPr>
          <w:ilvl w:val="0"/>
          <w:numId w:val="99"/>
        </w:numPr>
        <w:ind w:left="720"/>
        <w:rPr>
          <w:rFonts w:eastAsia="Calibri" w:cs="Arial"/>
          <w:b/>
          <w:szCs w:val="24"/>
        </w:rPr>
      </w:pPr>
      <w:r w:rsidRPr="001D339E">
        <w:rPr>
          <w:rFonts w:eastAsia="Calibri" w:cs="Arial"/>
          <w:b/>
          <w:szCs w:val="24"/>
        </w:rPr>
        <w:t xml:space="preserve">Item(s) – </w:t>
      </w:r>
      <w:r w:rsidRPr="001D339E">
        <w:rPr>
          <w:rFonts w:eastAsia="Calibri" w:cs="Arial"/>
          <w:szCs w:val="24"/>
        </w:rPr>
        <w:t>Describe the equipment item(s) being purchased.</w:t>
      </w:r>
      <w:r w:rsidR="00F44962" w:rsidRPr="001D339E">
        <w:rPr>
          <w:rFonts w:eastAsia="Calibri" w:cs="Arial"/>
          <w:szCs w:val="24"/>
        </w:rPr>
        <w:t xml:space="preserve"> </w:t>
      </w:r>
      <w:r w:rsidRPr="001D339E">
        <w:rPr>
          <w:rFonts w:eastAsia="Calibri" w:cs="Arial"/>
          <w:szCs w:val="24"/>
        </w:rPr>
        <w:t xml:space="preserve">The justification must relate the use of each item to the scope of work and implementation of specific program objectives. </w:t>
      </w:r>
    </w:p>
    <w:p w14:paraId="017CB090" w14:textId="1F7D0888" w:rsidR="000C4723" w:rsidRDefault="001D339E" w:rsidP="000C4723">
      <w:pPr>
        <w:numPr>
          <w:ilvl w:val="0"/>
          <w:numId w:val="99"/>
        </w:numPr>
        <w:ind w:left="720"/>
        <w:rPr>
          <w:rFonts w:eastAsia="Calibri" w:cs="Arial"/>
          <w:szCs w:val="24"/>
        </w:rPr>
      </w:pPr>
      <w:r w:rsidRPr="001D339E">
        <w:rPr>
          <w:rFonts w:eastAsia="Calibri" w:cs="Arial"/>
          <w:b/>
          <w:szCs w:val="24"/>
        </w:rPr>
        <w:t xml:space="preserve">Quantity – </w:t>
      </w:r>
      <w:r w:rsidRPr="001D339E">
        <w:rPr>
          <w:rFonts w:eastAsia="Calibri" w:cs="Arial"/>
          <w:szCs w:val="24"/>
        </w:rPr>
        <w:t>Identify the number of items to be purchased.</w:t>
      </w:r>
      <w:r w:rsidR="000C4723">
        <w:rPr>
          <w:rFonts w:eastAsia="Calibri" w:cs="Arial"/>
          <w:szCs w:val="24"/>
        </w:rPr>
        <w:br w:type="page"/>
      </w:r>
    </w:p>
    <w:p w14:paraId="278E4248" w14:textId="77777777" w:rsidR="001D339E" w:rsidRPr="001D339E" w:rsidRDefault="001D339E" w:rsidP="00FF7F25">
      <w:pPr>
        <w:numPr>
          <w:ilvl w:val="0"/>
          <w:numId w:val="99"/>
        </w:numPr>
        <w:ind w:left="720"/>
        <w:rPr>
          <w:rFonts w:eastAsia="Calibri" w:cs="Arial"/>
          <w:b/>
          <w:szCs w:val="24"/>
        </w:rPr>
      </w:pPr>
      <w:r w:rsidRPr="001D339E">
        <w:rPr>
          <w:rFonts w:eastAsia="Calibri" w:cs="Arial"/>
          <w:b/>
          <w:szCs w:val="24"/>
        </w:rPr>
        <w:t xml:space="preserve">Amount </w:t>
      </w:r>
      <w:r w:rsidRPr="001D339E">
        <w:rPr>
          <w:rFonts w:eastAsia="Calibri" w:cs="Arial"/>
          <w:szCs w:val="24"/>
        </w:rPr>
        <w:t xml:space="preserve">– The total cost of purchase or lease the equipment. </w:t>
      </w:r>
    </w:p>
    <w:p w14:paraId="17917FF4" w14:textId="77777777" w:rsidR="001D339E" w:rsidRPr="001D339E" w:rsidRDefault="001D339E" w:rsidP="00FF7F25">
      <w:pPr>
        <w:numPr>
          <w:ilvl w:val="1"/>
          <w:numId w:val="99"/>
        </w:numPr>
        <w:ind w:left="1080"/>
        <w:rPr>
          <w:rFonts w:eastAsia="Calibri" w:cs="Arial"/>
          <w:szCs w:val="24"/>
        </w:rPr>
      </w:pPr>
      <w:r w:rsidRPr="001D339E">
        <w:rPr>
          <w:rFonts w:eastAsia="Calibri" w:cs="Arial"/>
          <w:szCs w:val="24"/>
        </w:rPr>
        <w:t>The justification should include the basis of how costs were estimated, e.g., fair market value, cost quotes.</w:t>
      </w:r>
    </w:p>
    <w:p w14:paraId="43E670AB" w14:textId="0931615C" w:rsidR="001D339E" w:rsidRPr="001D339E" w:rsidRDefault="001D339E" w:rsidP="00FF7F25">
      <w:pPr>
        <w:numPr>
          <w:ilvl w:val="1"/>
          <w:numId w:val="99"/>
        </w:numPr>
        <w:ind w:left="1080"/>
        <w:rPr>
          <w:rFonts w:eastAsia="Calibri" w:cs="Arial"/>
          <w:szCs w:val="24"/>
        </w:rPr>
      </w:pPr>
      <w:r w:rsidRPr="001D339E">
        <w:rPr>
          <w:rFonts w:eastAsia="Calibri" w:cs="Arial"/>
          <w:szCs w:val="24"/>
        </w:rPr>
        <w:t>The justification should include a lease versus purchase analysis, or a statement addressing if it is feasible and/or cost effective to lease versus purchase.</w:t>
      </w:r>
      <w:r w:rsidR="00F44962" w:rsidRPr="001D339E">
        <w:rPr>
          <w:rFonts w:eastAsia="Calibri" w:cs="Arial"/>
          <w:szCs w:val="24"/>
        </w:rPr>
        <w:t xml:space="preserve"> </w:t>
      </w:r>
    </w:p>
    <w:p w14:paraId="7A7D3B14" w14:textId="77777777" w:rsidR="001D339E" w:rsidRPr="001D339E" w:rsidRDefault="001D339E" w:rsidP="00FF7F25">
      <w:pPr>
        <w:numPr>
          <w:ilvl w:val="0"/>
          <w:numId w:val="99"/>
        </w:numPr>
        <w:ind w:left="720"/>
        <w:rPr>
          <w:rFonts w:eastAsia="Calibri" w:cs="Arial"/>
          <w:b/>
          <w:szCs w:val="24"/>
        </w:rPr>
      </w:pPr>
      <w:r w:rsidRPr="001D339E">
        <w:rPr>
          <w:rFonts w:eastAsia="Calibri" w:cs="Arial"/>
          <w:b/>
          <w:szCs w:val="24"/>
        </w:rPr>
        <w:t xml:space="preserve">Percentage Charged to the Award – </w:t>
      </w:r>
      <w:r w:rsidRPr="001D339E">
        <w:rPr>
          <w:rFonts w:eastAsia="Calibri" w:cs="Arial"/>
          <w:szCs w:val="24"/>
        </w:rPr>
        <w:t>The percentage of equipment’s value to be charged to the award</w:t>
      </w:r>
    </w:p>
    <w:p w14:paraId="7CF97C25" w14:textId="77777777" w:rsidR="00CA2384" w:rsidRDefault="001D339E" w:rsidP="00FF7F25">
      <w:pPr>
        <w:numPr>
          <w:ilvl w:val="0"/>
          <w:numId w:val="99"/>
        </w:numPr>
        <w:ind w:left="720"/>
        <w:rPr>
          <w:rFonts w:eastAsia="Calibri" w:cs="Arial"/>
          <w:szCs w:val="24"/>
        </w:rPr>
      </w:pPr>
      <w:r w:rsidRPr="001D339E">
        <w:rPr>
          <w:rFonts w:eastAsia="Calibri" w:cs="Arial"/>
          <w:b/>
          <w:szCs w:val="24"/>
        </w:rPr>
        <w:t>Total Charged to the Award −</w:t>
      </w:r>
      <w:r w:rsidRPr="001D339E">
        <w:rPr>
          <w:rFonts w:eastAsia="Calibri" w:cs="Arial"/>
          <w:szCs w:val="24"/>
        </w:rPr>
        <w:t xml:space="preserve"> The total cost of the equipment to that will be charged to the award.</w:t>
      </w:r>
    </w:p>
    <w:p w14:paraId="1BA39ECB" w14:textId="24D43B73" w:rsidR="001D339E" w:rsidRPr="001D339E" w:rsidRDefault="001D339E" w:rsidP="001D339E">
      <w:pPr>
        <w:spacing w:after="200" w:line="276" w:lineRule="auto"/>
        <w:rPr>
          <w:rFonts w:eastAsiaTheme="minorHAnsi" w:cs="Arial"/>
          <w:szCs w:val="24"/>
        </w:rPr>
      </w:pPr>
      <w:r w:rsidRPr="001D339E">
        <w:rPr>
          <w:rFonts w:eastAsiaTheme="minorHAnsi" w:cs="Arial"/>
          <w:b/>
          <w:szCs w:val="24"/>
        </w:rPr>
        <w:t>FEDERAL REQUEST – Sample Equipment Narrative</w:t>
      </w:r>
    </w:p>
    <w:tbl>
      <w:tblPr>
        <w:tblStyle w:val="TableGrid4"/>
        <w:tblW w:w="10188" w:type="dxa"/>
        <w:tblLook w:val="04A0" w:firstRow="1" w:lastRow="0" w:firstColumn="1" w:lastColumn="0" w:noHBand="0" w:noVBand="1"/>
      </w:tblPr>
      <w:tblGrid>
        <w:gridCol w:w="2046"/>
        <w:gridCol w:w="2045"/>
        <w:gridCol w:w="1797"/>
        <w:gridCol w:w="2140"/>
        <w:gridCol w:w="2160"/>
      </w:tblGrid>
      <w:tr w:rsidR="001D339E" w:rsidRPr="001D339E" w14:paraId="019058D1" w14:textId="77777777" w:rsidTr="001D339E">
        <w:trPr>
          <w:trHeight w:val="1205"/>
        </w:trPr>
        <w:tc>
          <w:tcPr>
            <w:tcW w:w="2046" w:type="dxa"/>
            <w:shd w:val="clear" w:color="auto" w:fill="B8CCE4" w:themeFill="accent1" w:themeFillTint="66"/>
          </w:tcPr>
          <w:p w14:paraId="6F0F9E65" w14:textId="77777777" w:rsidR="001D339E" w:rsidRPr="001D339E" w:rsidRDefault="001D339E" w:rsidP="001D339E">
            <w:pPr>
              <w:autoSpaceDE w:val="0"/>
              <w:autoSpaceDN w:val="0"/>
              <w:adjustRightInd w:val="0"/>
              <w:spacing w:after="0"/>
              <w:ind w:left="720"/>
              <w:jc w:val="center"/>
              <w:rPr>
                <w:rFonts w:cs="Arial"/>
                <w:b/>
                <w:color w:val="000000"/>
                <w:sz w:val="20"/>
                <w:szCs w:val="20"/>
              </w:rPr>
            </w:pPr>
          </w:p>
          <w:p w14:paraId="453C81ED"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Item(s)</w:t>
            </w:r>
          </w:p>
          <w:p w14:paraId="3D51370A"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(1)</w:t>
            </w:r>
          </w:p>
        </w:tc>
        <w:tc>
          <w:tcPr>
            <w:tcW w:w="2045" w:type="dxa"/>
            <w:shd w:val="clear" w:color="auto" w:fill="B8CCE4" w:themeFill="accent1" w:themeFillTint="66"/>
          </w:tcPr>
          <w:p w14:paraId="6FB96195" w14:textId="77777777" w:rsidR="001D339E" w:rsidRPr="001D339E" w:rsidRDefault="001D339E" w:rsidP="001D339E">
            <w:pPr>
              <w:autoSpaceDE w:val="0"/>
              <w:autoSpaceDN w:val="0"/>
              <w:adjustRightInd w:val="0"/>
              <w:spacing w:after="0"/>
              <w:ind w:left="360"/>
              <w:jc w:val="center"/>
              <w:rPr>
                <w:rFonts w:cs="Arial"/>
                <w:b/>
                <w:color w:val="000000"/>
                <w:sz w:val="20"/>
                <w:szCs w:val="20"/>
              </w:rPr>
            </w:pPr>
          </w:p>
          <w:p w14:paraId="35E180FF"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Quantity</w:t>
            </w:r>
          </w:p>
          <w:p w14:paraId="271E97D2"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(2)</w:t>
            </w:r>
          </w:p>
        </w:tc>
        <w:tc>
          <w:tcPr>
            <w:tcW w:w="1797" w:type="dxa"/>
            <w:shd w:val="clear" w:color="auto" w:fill="B8CCE4" w:themeFill="accent1" w:themeFillTint="66"/>
          </w:tcPr>
          <w:p w14:paraId="5BB31D51" w14:textId="77777777" w:rsidR="001D339E" w:rsidRPr="001D339E" w:rsidRDefault="001D339E" w:rsidP="001D339E">
            <w:pPr>
              <w:autoSpaceDE w:val="0"/>
              <w:autoSpaceDN w:val="0"/>
              <w:adjustRightInd w:val="0"/>
              <w:spacing w:after="0"/>
              <w:ind w:left="360"/>
              <w:jc w:val="center"/>
              <w:rPr>
                <w:rFonts w:cs="Arial"/>
                <w:b/>
                <w:color w:val="000000"/>
                <w:sz w:val="20"/>
                <w:szCs w:val="20"/>
              </w:rPr>
            </w:pPr>
          </w:p>
          <w:p w14:paraId="017897F4"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Amount</w:t>
            </w:r>
          </w:p>
          <w:p w14:paraId="0A6A11DC"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(3)</w:t>
            </w:r>
          </w:p>
        </w:tc>
        <w:tc>
          <w:tcPr>
            <w:tcW w:w="2140" w:type="dxa"/>
            <w:shd w:val="clear" w:color="auto" w:fill="B8CCE4" w:themeFill="accent1" w:themeFillTint="66"/>
          </w:tcPr>
          <w:p w14:paraId="223BCA77" w14:textId="77777777" w:rsidR="001D339E" w:rsidRPr="001D339E" w:rsidRDefault="001D339E" w:rsidP="001D339E">
            <w:pPr>
              <w:autoSpaceDE w:val="0"/>
              <w:autoSpaceDN w:val="0"/>
              <w:adjustRightInd w:val="0"/>
              <w:spacing w:after="0"/>
              <w:ind w:left="360"/>
              <w:jc w:val="center"/>
              <w:rPr>
                <w:rFonts w:cs="Arial"/>
                <w:b/>
                <w:color w:val="000000"/>
                <w:sz w:val="20"/>
                <w:szCs w:val="20"/>
              </w:rPr>
            </w:pPr>
          </w:p>
          <w:p w14:paraId="6AD2F648"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 Charged to the Award</w:t>
            </w:r>
          </w:p>
          <w:p w14:paraId="3A3F0F72"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(4)</w:t>
            </w:r>
          </w:p>
        </w:tc>
        <w:tc>
          <w:tcPr>
            <w:tcW w:w="2160" w:type="dxa"/>
            <w:shd w:val="clear" w:color="auto" w:fill="B8CCE4" w:themeFill="accent1" w:themeFillTint="66"/>
          </w:tcPr>
          <w:p w14:paraId="20405E36"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Total Cost Charged to the Award</w:t>
            </w:r>
          </w:p>
          <w:p w14:paraId="606AF044"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(5)</w:t>
            </w:r>
          </w:p>
        </w:tc>
      </w:tr>
      <w:tr w:rsidR="001D339E" w:rsidRPr="001D339E" w14:paraId="5ED53A4A" w14:textId="77777777" w:rsidTr="001D339E">
        <w:tc>
          <w:tcPr>
            <w:tcW w:w="2046" w:type="dxa"/>
          </w:tcPr>
          <w:p w14:paraId="19AC03EC" w14:textId="77777777" w:rsidR="001D339E" w:rsidRPr="001D339E" w:rsidRDefault="001D339E" w:rsidP="001D339E">
            <w:pPr>
              <w:spacing w:after="0"/>
              <w:rPr>
                <w:rFonts w:cs="Arial"/>
                <w:sz w:val="20"/>
                <w:szCs w:val="20"/>
              </w:rPr>
            </w:pPr>
          </w:p>
        </w:tc>
        <w:tc>
          <w:tcPr>
            <w:tcW w:w="2045" w:type="dxa"/>
          </w:tcPr>
          <w:p w14:paraId="771F3ED6" w14:textId="77777777" w:rsidR="001D339E" w:rsidRPr="001D339E" w:rsidRDefault="001D339E" w:rsidP="001D339E">
            <w:pPr>
              <w:spacing w:after="0"/>
              <w:jc w:val="center"/>
              <w:rPr>
                <w:rFonts w:cs="Arial"/>
                <w:sz w:val="20"/>
                <w:szCs w:val="20"/>
              </w:rPr>
            </w:pPr>
          </w:p>
        </w:tc>
        <w:tc>
          <w:tcPr>
            <w:tcW w:w="1797" w:type="dxa"/>
          </w:tcPr>
          <w:p w14:paraId="04BA95BD" w14:textId="77777777" w:rsidR="001D339E" w:rsidRPr="001D339E" w:rsidRDefault="001D339E" w:rsidP="001D339E">
            <w:pPr>
              <w:spacing w:after="0"/>
              <w:jc w:val="center"/>
              <w:rPr>
                <w:rFonts w:cs="Arial"/>
                <w:sz w:val="20"/>
                <w:szCs w:val="20"/>
              </w:rPr>
            </w:pPr>
          </w:p>
        </w:tc>
        <w:tc>
          <w:tcPr>
            <w:tcW w:w="2140" w:type="dxa"/>
          </w:tcPr>
          <w:p w14:paraId="050F2471" w14:textId="77777777" w:rsidR="001D339E" w:rsidRPr="001D339E" w:rsidRDefault="001D339E" w:rsidP="001D339E">
            <w:pPr>
              <w:spacing w:after="0"/>
              <w:jc w:val="center"/>
              <w:rPr>
                <w:rFonts w:cs="Arial"/>
                <w:sz w:val="20"/>
                <w:szCs w:val="20"/>
              </w:rPr>
            </w:pPr>
          </w:p>
        </w:tc>
        <w:tc>
          <w:tcPr>
            <w:tcW w:w="2160" w:type="dxa"/>
          </w:tcPr>
          <w:p w14:paraId="30F5C00B" w14:textId="77777777" w:rsidR="001D339E" w:rsidRPr="001D339E" w:rsidRDefault="001D339E" w:rsidP="001D339E">
            <w:pPr>
              <w:spacing w:after="0"/>
              <w:jc w:val="center"/>
              <w:rPr>
                <w:rFonts w:cs="Arial"/>
                <w:sz w:val="20"/>
                <w:szCs w:val="20"/>
              </w:rPr>
            </w:pPr>
          </w:p>
        </w:tc>
      </w:tr>
      <w:tr w:rsidR="00FF7F25" w:rsidRPr="001D339E" w14:paraId="2AFD65C3" w14:textId="77777777" w:rsidTr="00933AE5">
        <w:trPr>
          <w:trHeight w:val="458"/>
        </w:trPr>
        <w:tc>
          <w:tcPr>
            <w:tcW w:w="8028" w:type="dxa"/>
            <w:gridSpan w:val="4"/>
            <w:shd w:val="clear" w:color="auto" w:fill="E5DFEC"/>
            <w:vAlign w:val="center"/>
          </w:tcPr>
          <w:p w14:paraId="51237106" w14:textId="54D3A9E3" w:rsidR="00FF7F25" w:rsidRPr="001D339E" w:rsidRDefault="00FF7F25" w:rsidP="00FF7F25">
            <w:pPr>
              <w:spacing w:after="0"/>
              <w:jc w:val="center"/>
              <w:rPr>
                <w:rFonts w:cs="Arial"/>
                <w:sz w:val="20"/>
              </w:rPr>
            </w:pPr>
            <w:r w:rsidRPr="00FF7F25">
              <w:rPr>
                <w:rFonts w:cs="Arial"/>
                <w:b/>
                <w:bCs/>
                <w:sz w:val="20"/>
              </w:rPr>
              <w:t xml:space="preserve">FEDERAL REQUEST - </w:t>
            </w:r>
            <w:r w:rsidRPr="00FF7F25">
              <w:rPr>
                <w:rFonts w:cs="Arial"/>
                <w:sz w:val="20"/>
              </w:rPr>
              <w:t>(enter in Section B column 1, line 6d of SF-424A)</w:t>
            </w:r>
          </w:p>
        </w:tc>
        <w:tc>
          <w:tcPr>
            <w:tcW w:w="2160" w:type="dxa"/>
            <w:shd w:val="clear" w:color="auto" w:fill="E5DFEC"/>
            <w:vAlign w:val="center"/>
          </w:tcPr>
          <w:p w14:paraId="57B3E24C" w14:textId="39B6E322" w:rsidR="00FF7F25" w:rsidRPr="001D339E" w:rsidRDefault="00FF7F25" w:rsidP="00FF7F25">
            <w:pPr>
              <w:spacing w:after="0"/>
              <w:jc w:val="center"/>
              <w:rPr>
                <w:rFonts w:cs="Arial"/>
                <w:sz w:val="20"/>
              </w:rPr>
            </w:pPr>
            <w:r w:rsidRPr="00FF7F25">
              <w:rPr>
                <w:rFonts w:cs="Arial"/>
                <w:b/>
                <w:bCs/>
                <w:sz w:val="20"/>
              </w:rPr>
              <w:t>$0</w:t>
            </w:r>
          </w:p>
        </w:tc>
      </w:tr>
    </w:tbl>
    <w:p w14:paraId="0F8DDF20" w14:textId="77777777" w:rsidR="001D339E" w:rsidRPr="001D339E" w:rsidRDefault="001D339E" w:rsidP="00933AE5">
      <w:pPr>
        <w:spacing w:before="240" w:after="200" w:line="276" w:lineRule="auto"/>
        <w:rPr>
          <w:rFonts w:eastAsiaTheme="minorHAnsi" w:cs="Arial"/>
          <w:szCs w:val="24"/>
        </w:rPr>
      </w:pPr>
      <w:r w:rsidRPr="001D339E">
        <w:rPr>
          <w:rFonts w:eastAsiaTheme="minorHAnsi" w:cs="Arial"/>
          <w:b/>
          <w:szCs w:val="24"/>
        </w:rPr>
        <w:t>NON-FEDERAL REQUEST – Sample Equipment Narrative</w:t>
      </w:r>
    </w:p>
    <w:tbl>
      <w:tblPr>
        <w:tblStyle w:val="TableGrid4"/>
        <w:tblW w:w="10188" w:type="dxa"/>
        <w:tblLook w:val="04A0" w:firstRow="1" w:lastRow="0" w:firstColumn="1" w:lastColumn="0" w:noHBand="0" w:noVBand="1"/>
      </w:tblPr>
      <w:tblGrid>
        <w:gridCol w:w="2046"/>
        <w:gridCol w:w="2045"/>
        <w:gridCol w:w="1797"/>
        <w:gridCol w:w="2320"/>
        <w:gridCol w:w="1980"/>
      </w:tblGrid>
      <w:tr w:rsidR="001D339E" w:rsidRPr="001D339E" w14:paraId="1CD7AD68" w14:textId="77777777" w:rsidTr="001D339E">
        <w:trPr>
          <w:trHeight w:val="1205"/>
        </w:trPr>
        <w:tc>
          <w:tcPr>
            <w:tcW w:w="2046" w:type="dxa"/>
            <w:shd w:val="clear" w:color="auto" w:fill="B8CCE4" w:themeFill="accent1" w:themeFillTint="66"/>
          </w:tcPr>
          <w:p w14:paraId="50B57896" w14:textId="77777777" w:rsidR="001D339E" w:rsidRPr="001D339E" w:rsidRDefault="001D339E" w:rsidP="001D339E">
            <w:pPr>
              <w:autoSpaceDE w:val="0"/>
              <w:autoSpaceDN w:val="0"/>
              <w:adjustRightInd w:val="0"/>
              <w:spacing w:after="0"/>
              <w:ind w:left="720"/>
              <w:jc w:val="center"/>
              <w:rPr>
                <w:rFonts w:cs="Arial"/>
                <w:b/>
                <w:color w:val="000000"/>
                <w:sz w:val="20"/>
                <w:szCs w:val="20"/>
              </w:rPr>
            </w:pPr>
          </w:p>
          <w:p w14:paraId="5CDFE18A"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Item(s)</w:t>
            </w:r>
          </w:p>
          <w:p w14:paraId="13DC5D2D"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(1)</w:t>
            </w:r>
          </w:p>
        </w:tc>
        <w:tc>
          <w:tcPr>
            <w:tcW w:w="2045" w:type="dxa"/>
            <w:shd w:val="clear" w:color="auto" w:fill="B8CCE4" w:themeFill="accent1" w:themeFillTint="66"/>
          </w:tcPr>
          <w:p w14:paraId="07EF4C5C" w14:textId="77777777" w:rsidR="001D339E" w:rsidRPr="001D339E" w:rsidRDefault="001D339E" w:rsidP="001D339E">
            <w:pPr>
              <w:autoSpaceDE w:val="0"/>
              <w:autoSpaceDN w:val="0"/>
              <w:adjustRightInd w:val="0"/>
              <w:spacing w:after="0"/>
              <w:ind w:left="360"/>
              <w:jc w:val="center"/>
              <w:rPr>
                <w:rFonts w:cs="Arial"/>
                <w:b/>
                <w:color w:val="000000"/>
                <w:sz w:val="20"/>
                <w:szCs w:val="20"/>
              </w:rPr>
            </w:pPr>
          </w:p>
          <w:p w14:paraId="02512411"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Quantity</w:t>
            </w:r>
          </w:p>
          <w:p w14:paraId="7DE14DF4"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(2)</w:t>
            </w:r>
          </w:p>
        </w:tc>
        <w:tc>
          <w:tcPr>
            <w:tcW w:w="1797" w:type="dxa"/>
            <w:shd w:val="clear" w:color="auto" w:fill="B8CCE4" w:themeFill="accent1" w:themeFillTint="66"/>
          </w:tcPr>
          <w:p w14:paraId="4778892C" w14:textId="77777777" w:rsidR="001D339E" w:rsidRPr="001D339E" w:rsidRDefault="001D339E" w:rsidP="001D339E">
            <w:pPr>
              <w:autoSpaceDE w:val="0"/>
              <w:autoSpaceDN w:val="0"/>
              <w:adjustRightInd w:val="0"/>
              <w:spacing w:after="0"/>
              <w:ind w:left="360"/>
              <w:jc w:val="center"/>
              <w:rPr>
                <w:rFonts w:cs="Arial"/>
                <w:b/>
                <w:color w:val="000000"/>
                <w:sz w:val="20"/>
                <w:szCs w:val="20"/>
              </w:rPr>
            </w:pPr>
          </w:p>
          <w:p w14:paraId="76332D61"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Amount</w:t>
            </w:r>
          </w:p>
          <w:p w14:paraId="2460DE9F"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(3)</w:t>
            </w:r>
          </w:p>
        </w:tc>
        <w:tc>
          <w:tcPr>
            <w:tcW w:w="2320" w:type="dxa"/>
            <w:shd w:val="clear" w:color="auto" w:fill="B8CCE4" w:themeFill="accent1" w:themeFillTint="66"/>
          </w:tcPr>
          <w:p w14:paraId="33494152" w14:textId="77777777" w:rsidR="001D339E" w:rsidRPr="001D339E" w:rsidRDefault="001D339E" w:rsidP="001D339E">
            <w:pPr>
              <w:autoSpaceDE w:val="0"/>
              <w:autoSpaceDN w:val="0"/>
              <w:adjustRightInd w:val="0"/>
              <w:spacing w:after="0"/>
              <w:ind w:left="360"/>
              <w:jc w:val="center"/>
              <w:rPr>
                <w:rFonts w:cs="Arial"/>
                <w:b/>
                <w:color w:val="000000"/>
                <w:sz w:val="20"/>
                <w:szCs w:val="20"/>
              </w:rPr>
            </w:pPr>
          </w:p>
          <w:p w14:paraId="1C5BAC2D"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 Charged to the Award</w:t>
            </w:r>
          </w:p>
          <w:p w14:paraId="03E8F578"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(4)</w:t>
            </w:r>
          </w:p>
        </w:tc>
        <w:tc>
          <w:tcPr>
            <w:tcW w:w="1980" w:type="dxa"/>
            <w:shd w:val="clear" w:color="auto" w:fill="B8CCE4" w:themeFill="accent1" w:themeFillTint="66"/>
          </w:tcPr>
          <w:p w14:paraId="1B1DBC23"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Total Cost Charged to the Award</w:t>
            </w:r>
          </w:p>
          <w:p w14:paraId="5EC73F63" w14:textId="77777777" w:rsidR="001D339E" w:rsidRPr="001D339E" w:rsidRDefault="001D339E" w:rsidP="001D339E">
            <w:pPr>
              <w:autoSpaceDE w:val="0"/>
              <w:autoSpaceDN w:val="0"/>
              <w:adjustRightInd w:val="0"/>
              <w:spacing w:after="0"/>
              <w:jc w:val="center"/>
              <w:rPr>
                <w:rFonts w:cs="Arial"/>
                <w:b/>
                <w:color w:val="000000"/>
                <w:sz w:val="20"/>
                <w:szCs w:val="20"/>
              </w:rPr>
            </w:pPr>
            <w:r w:rsidRPr="001D339E">
              <w:rPr>
                <w:rFonts w:cs="Arial"/>
                <w:b/>
                <w:color w:val="000000"/>
                <w:sz w:val="20"/>
                <w:szCs w:val="20"/>
              </w:rPr>
              <w:t>(5)</w:t>
            </w:r>
          </w:p>
        </w:tc>
      </w:tr>
      <w:tr w:rsidR="001D339E" w:rsidRPr="001D339E" w14:paraId="3EF43532" w14:textId="77777777" w:rsidTr="001D339E">
        <w:tc>
          <w:tcPr>
            <w:tcW w:w="2046" w:type="dxa"/>
          </w:tcPr>
          <w:p w14:paraId="19242C9A" w14:textId="77777777" w:rsidR="001D339E" w:rsidRPr="001D339E" w:rsidRDefault="001D339E" w:rsidP="001D339E">
            <w:pPr>
              <w:spacing w:after="0"/>
              <w:rPr>
                <w:rFonts w:cs="Arial"/>
                <w:sz w:val="20"/>
                <w:szCs w:val="20"/>
              </w:rPr>
            </w:pPr>
          </w:p>
        </w:tc>
        <w:tc>
          <w:tcPr>
            <w:tcW w:w="2045" w:type="dxa"/>
          </w:tcPr>
          <w:p w14:paraId="1BCFBDCE" w14:textId="77777777" w:rsidR="001D339E" w:rsidRPr="001D339E" w:rsidRDefault="001D339E" w:rsidP="001D339E">
            <w:pPr>
              <w:spacing w:after="0"/>
              <w:jc w:val="center"/>
              <w:rPr>
                <w:rFonts w:cs="Arial"/>
                <w:sz w:val="20"/>
                <w:szCs w:val="20"/>
              </w:rPr>
            </w:pPr>
          </w:p>
        </w:tc>
        <w:tc>
          <w:tcPr>
            <w:tcW w:w="1797" w:type="dxa"/>
          </w:tcPr>
          <w:p w14:paraId="0BB1419C" w14:textId="77777777" w:rsidR="001D339E" w:rsidRPr="001D339E" w:rsidRDefault="001D339E" w:rsidP="001D339E">
            <w:pPr>
              <w:spacing w:after="0"/>
              <w:jc w:val="center"/>
              <w:rPr>
                <w:rFonts w:cs="Arial"/>
                <w:sz w:val="20"/>
                <w:szCs w:val="20"/>
              </w:rPr>
            </w:pPr>
          </w:p>
        </w:tc>
        <w:tc>
          <w:tcPr>
            <w:tcW w:w="2320" w:type="dxa"/>
          </w:tcPr>
          <w:p w14:paraId="2A2EB2DF" w14:textId="77777777" w:rsidR="001D339E" w:rsidRPr="001D339E" w:rsidRDefault="001D339E" w:rsidP="001D339E">
            <w:pPr>
              <w:spacing w:after="0"/>
              <w:jc w:val="center"/>
              <w:rPr>
                <w:rFonts w:cs="Arial"/>
                <w:sz w:val="20"/>
                <w:szCs w:val="20"/>
              </w:rPr>
            </w:pPr>
          </w:p>
        </w:tc>
        <w:tc>
          <w:tcPr>
            <w:tcW w:w="1980" w:type="dxa"/>
          </w:tcPr>
          <w:p w14:paraId="5C90ED80" w14:textId="77777777" w:rsidR="001D339E" w:rsidRPr="001D339E" w:rsidRDefault="001D339E" w:rsidP="001D339E">
            <w:pPr>
              <w:spacing w:after="0"/>
              <w:jc w:val="center"/>
              <w:rPr>
                <w:rFonts w:cs="Arial"/>
                <w:sz w:val="20"/>
                <w:szCs w:val="20"/>
              </w:rPr>
            </w:pPr>
          </w:p>
        </w:tc>
      </w:tr>
      <w:tr w:rsidR="00933AE5" w:rsidRPr="001D339E" w14:paraId="1F10704C" w14:textId="77777777" w:rsidTr="00933AE5">
        <w:trPr>
          <w:trHeight w:val="467"/>
        </w:trPr>
        <w:tc>
          <w:tcPr>
            <w:tcW w:w="8208" w:type="dxa"/>
            <w:gridSpan w:val="4"/>
            <w:shd w:val="clear" w:color="auto" w:fill="E5DFEC"/>
            <w:vAlign w:val="center"/>
          </w:tcPr>
          <w:p w14:paraId="03990F66" w14:textId="361F6639" w:rsidR="00933AE5" w:rsidRPr="001D339E" w:rsidRDefault="00933AE5" w:rsidP="00933AE5">
            <w:pPr>
              <w:spacing w:after="0"/>
              <w:jc w:val="center"/>
              <w:rPr>
                <w:rFonts w:cs="Arial"/>
                <w:sz w:val="20"/>
              </w:rPr>
            </w:pPr>
            <w:r w:rsidRPr="00933AE5">
              <w:rPr>
                <w:rFonts w:cs="Arial"/>
                <w:b/>
                <w:bCs/>
                <w:sz w:val="20"/>
              </w:rPr>
              <w:t xml:space="preserve">NON-FEDERAL MATCH - </w:t>
            </w:r>
            <w:r w:rsidRPr="00933AE5">
              <w:rPr>
                <w:rFonts w:cs="Arial"/>
                <w:sz w:val="20"/>
              </w:rPr>
              <w:t>(enter in Section B column 2, line 6d of SF424A)</w:t>
            </w:r>
          </w:p>
        </w:tc>
        <w:tc>
          <w:tcPr>
            <w:tcW w:w="1980" w:type="dxa"/>
            <w:shd w:val="clear" w:color="auto" w:fill="E5DFEC"/>
            <w:vAlign w:val="center"/>
          </w:tcPr>
          <w:p w14:paraId="21F0699D" w14:textId="61429863" w:rsidR="00933AE5" w:rsidRPr="001D339E" w:rsidRDefault="00933AE5" w:rsidP="00933AE5">
            <w:pPr>
              <w:spacing w:after="0"/>
              <w:jc w:val="center"/>
              <w:rPr>
                <w:rFonts w:cs="Arial"/>
                <w:sz w:val="20"/>
              </w:rPr>
            </w:pPr>
            <w:r w:rsidRPr="001D339E">
              <w:rPr>
                <w:rFonts w:cs="Arial"/>
                <w:b/>
                <w:bCs/>
                <w:sz w:val="20"/>
              </w:rPr>
              <w:t>$0</w:t>
            </w:r>
          </w:p>
        </w:tc>
      </w:tr>
    </w:tbl>
    <w:p w14:paraId="3B6EE2AC" w14:textId="66A8CF90" w:rsidR="001D339E" w:rsidRPr="001D339E" w:rsidRDefault="001D339E" w:rsidP="00445140">
      <w:pPr>
        <w:spacing w:before="240"/>
        <w:rPr>
          <w:rFonts w:cs="Arial"/>
          <w:b/>
          <w:bCs/>
          <w:sz w:val="28"/>
          <w:szCs w:val="28"/>
        </w:rPr>
      </w:pPr>
      <w:r w:rsidRPr="001D339E">
        <w:rPr>
          <w:rFonts w:eastAsiaTheme="minorHAnsi" w:cs="Arial"/>
          <w:b/>
          <w:sz w:val="28"/>
          <w:szCs w:val="28"/>
        </w:rPr>
        <w:t>E.</w:t>
      </w:r>
      <w:r w:rsidR="00F44962" w:rsidRPr="001D339E">
        <w:rPr>
          <w:rFonts w:eastAsiaTheme="minorHAnsi" w:cs="Arial"/>
          <w:b/>
          <w:sz w:val="28"/>
          <w:szCs w:val="28"/>
        </w:rPr>
        <w:t xml:space="preserve"> </w:t>
      </w:r>
      <w:r w:rsidRPr="001D339E">
        <w:rPr>
          <w:rFonts w:eastAsiaTheme="minorHAnsi" w:cs="Arial"/>
          <w:b/>
          <w:sz w:val="28"/>
          <w:szCs w:val="28"/>
        </w:rPr>
        <w:t>Supplies</w:t>
      </w:r>
    </w:p>
    <w:p w14:paraId="27FAC32B" w14:textId="6B407FBD" w:rsidR="001D339E" w:rsidRPr="001D339E" w:rsidRDefault="001D339E" w:rsidP="001D339E">
      <w:pPr>
        <w:rPr>
          <w:rFonts w:ascii="Calibri" w:eastAsia="Calibri" w:hAnsi="Calibri"/>
          <w:szCs w:val="24"/>
        </w:rPr>
      </w:pPr>
      <w:r w:rsidRPr="001D339E">
        <w:rPr>
          <w:rFonts w:cs="Arial"/>
          <w:bCs/>
          <w:szCs w:val="26"/>
        </w:rPr>
        <w:t>Supplies are items</w:t>
      </w:r>
      <w:r w:rsidRPr="001D339E">
        <w:t xml:space="preserve"> costing less than $5,000 per unit (federal definition), often having one-time use.</w:t>
      </w:r>
      <w:r w:rsidR="00F44962" w:rsidRPr="001D339E">
        <w:t xml:space="preserve"> </w:t>
      </w:r>
    </w:p>
    <w:p w14:paraId="5A1E0490" w14:textId="77777777" w:rsidR="001D339E" w:rsidRPr="001D339E" w:rsidRDefault="001D339E" w:rsidP="00933AE5">
      <w:pPr>
        <w:spacing w:line="276" w:lineRule="auto"/>
        <w:rPr>
          <w:rFonts w:eastAsia="Calibri" w:cs="Arial"/>
          <w:b/>
          <w:szCs w:val="24"/>
        </w:rPr>
      </w:pPr>
      <w:r w:rsidRPr="001D339E">
        <w:rPr>
          <w:rFonts w:eastAsia="Calibri" w:cs="Arial"/>
          <w:b/>
          <w:szCs w:val="24"/>
        </w:rPr>
        <w:t>Provide the following information for the narrative and justification:</w:t>
      </w:r>
    </w:p>
    <w:p w14:paraId="7B39AF25" w14:textId="50088841" w:rsidR="00933AE5" w:rsidRDefault="001D339E" w:rsidP="00933AE5">
      <w:pPr>
        <w:numPr>
          <w:ilvl w:val="0"/>
          <w:numId w:val="100"/>
        </w:numPr>
        <w:spacing w:after="0"/>
        <w:ind w:left="720"/>
        <w:contextualSpacing/>
        <w:rPr>
          <w:rFonts w:eastAsia="Calibri" w:cs="Arial"/>
          <w:szCs w:val="24"/>
        </w:rPr>
      </w:pPr>
      <w:r w:rsidRPr="001D339E">
        <w:rPr>
          <w:rFonts w:eastAsia="Calibri" w:cs="Arial"/>
          <w:b/>
          <w:szCs w:val="24"/>
        </w:rPr>
        <w:t>Items</w:t>
      </w:r>
      <w:r w:rsidRPr="009C76DF">
        <w:rPr>
          <w:rFonts w:eastAsia="Calibri" w:cs="Arial"/>
          <w:b/>
          <w:bCs/>
          <w:szCs w:val="24"/>
        </w:rPr>
        <w:t xml:space="preserve"> –</w:t>
      </w:r>
      <w:r w:rsidRPr="001D339E">
        <w:rPr>
          <w:rFonts w:eastAsia="Calibri" w:cs="Arial"/>
          <w:szCs w:val="24"/>
        </w:rPr>
        <w:t xml:space="preserve"> list supplies by type, e.g., office supplies, postage, laptop </w:t>
      </w:r>
      <w:r w:rsidR="00933AE5" w:rsidRPr="001D339E">
        <w:rPr>
          <w:rFonts w:eastAsia="Calibri" w:cs="Arial"/>
          <w:szCs w:val="24"/>
        </w:rPr>
        <w:t>computers.</w:t>
      </w:r>
      <w:r w:rsidR="00933AE5" w:rsidRPr="00933AE5">
        <w:rPr>
          <w:rFonts w:eastAsia="Calibri" w:cs="Arial"/>
          <w:szCs w:val="24"/>
        </w:rPr>
        <w:t xml:space="preserve"> The</w:t>
      </w:r>
      <w:r w:rsidRPr="00933AE5">
        <w:rPr>
          <w:rFonts w:eastAsia="Calibri" w:cs="Arial"/>
          <w:szCs w:val="24"/>
        </w:rPr>
        <w:t xml:space="preserve"> justification must include an explanation of the type of supplies to be purchased and how it relates back to meeting the project objectives.</w:t>
      </w:r>
      <w:r w:rsidR="00933AE5">
        <w:rPr>
          <w:rFonts w:eastAsia="Calibri" w:cs="Arial"/>
          <w:szCs w:val="24"/>
        </w:rPr>
        <w:br w:type="page"/>
      </w:r>
    </w:p>
    <w:p w14:paraId="6F011700" w14:textId="77777777" w:rsidR="001D339E" w:rsidRPr="001D339E" w:rsidRDefault="001D339E" w:rsidP="00EA589E">
      <w:pPr>
        <w:numPr>
          <w:ilvl w:val="0"/>
          <w:numId w:val="100"/>
        </w:numPr>
        <w:ind w:left="720"/>
        <w:rPr>
          <w:rFonts w:eastAsia="Calibri" w:cs="Arial"/>
          <w:szCs w:val="24"/>
        </w:rPr>
      </w:pPr>
      <w:r w:rsidRPr="001D339E">
        <w:rPr>
          <w:rFonts w:eastAsia="Calibri" w:cs="Arial"/>
          <w:b/>
          <w:szCs w:val="24"/>
        </w:rPr>
        <w:t>Calculation</w:t>
      </w:r>
      <w:r w:rsidRPr="009C76DF">
        <w:rPr>
          <w:rFonts w:eastAsia="Calibri" w:cs="Arial"/>
          <w:b/>
          <w:szCs w:val="24"/>
        </w:rPr>
        <w:t xml:space="preserve"> –</w:t>
      </w:r>
      <w:r w:rsidRPr="001D339E">
        <w:rPr>
          <w:rFonts w:eastAsia="Calibri" w:cs="Arial"/>
          <w:szCs w:val="24"/>
        </w:rPr>
        <w:t xml:space="preserve"> describe the basis for the cost, specifically the unit cost of each item, number needed and total amount.</w:t>
      </w:r>
    </w:p>
    <w:p w14:paraId="1C824177" w14:textId="77777777" w:rsidR="00CA2384" w:rsidRDefault="001D339E" w:rsidP="00EA589E">
      <w:pPr>
        <w:numPr>
          <w:ilvl w:val="0"/>
          <w:numId w:val="100"/>
        </w:numPr>
        <w:ind w:left="720"/>
        <w:rPr>
          <w:rFonts w:eastAsia="Calibri" w:cs="Arial"/>
          <w:szCs w:val="24"/>
        </w:rPr>
      </w:pPr>
      <w:r w:rsidRPr="001D339E">
        <w:rPr>
          <w:rFonts w:eastAsia="Calibri" w:cs="Arial"/>
          <w:b/>
          <w:szCs w:val="24"/>
        </w:rPr>
        <w:t>Supply Cost Charged to the Award</w:t>
      </w:r>
      <w:r w:rsidRPr="009C76DF">
        <w:rPr>
          <w:rFonts w:eastAsia="Calibri" w:cs="Arial"/>
          <w:b/>
          <w:szCs w:val="24"/>
        </w:rPr>
        <w:t xml:space="preserve"> −</w:t>
      </w:r>
      <w:r w:rsidRPr="001D339E">
        <w:rPr>
          <w:rFonts w:eastAsia="Calibri" w:cs="Arial"/>
          <w:szCs w:val="24"/>
        </w:rPr>
        <w:t xml:space="preserve"> provide the total cost of the supply items to be charged to the award during the budget period.</w:t>
      </w:r>
    </w:p>
    <w:p w14:paraId="7D0411E6" w14:textId="1D4C8B21" w:rsidR="001D339E" w:rsidRPr="001D339E" w:rsidRDefault="001D339E" w:rsidP="00EA589E">
      <w:r w:rsidRPr="001D339E">
        <w:rPr>
          <w:b/>
        </w:rPr>
        <w:t xml:space="preserve">FEDERAL REQUEST – Sample Supplies Narrative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1D339E" w:rsidRPr="001D339E" w14:paraId="567F22BC" w14:textId="77777777" w:rsidTr="001D339E">
        <w:trPr>
          <w:cantSplit/>
          <w:tblHeader/>
        </w:trPr>
        <w:tc>
          <w:tcPr>
            <w:tcW w:w="3708" w:type="dxa"/>
            <w:shd w:val="clear" w:color="auto" w:fill="B8CCE4" w:themeFill="accent1" w:themeFillTint="66"/>
          </w:tcPr>
          <w:p w14:paraId="202FA0DD" w14:textId="77777777" w:rsidR="001D339E" w:rsidRPr="001D339E" w:rsidRDefault="001D339E" w:rsidP="001D339E">
            <w:pPr>
              <w:jc w:val="center"/>
              <w:rPr>
                <w:b/>
                <w:bCs/>
                <w:sz w:val="20"/>
              </w:rPr>
            </w:pPr>
            <w:bookmarkStart w:id="300" w:name="_Toc280259002"/>
            <w:bookmarkStart w:id="301" w:name="_Toc306973108"/>
            <w:bookmarkStart w:id="302" w:name="_Toc317150093"/>
            <w:bookmarkStart w:id="303" w:name="_Toc318707630"/>
            <w:r w:rsidRPr="001D339E">
              <w:rPr>
                <w:b/>
                <w:sz w:val="20"/>
              </w:rPr>
              <w:t>Item(s)</w:t>
            </w:r>
            <w:bookmarkEnd w:id="300"/>
            <w:bookmarkEnd w:id="301"/>
            <w:bookmarkEnd w:id="302"/>
            <w:bookmarkEnd w:id="303"/>
          </w:p>
        </w:tc>
        <w:tc>
          <w:tcPr>
            <w:tcW w:w="4770" w:type="dxa"/>
            <w:shd w:val="clear" w:color="auto" w:fill="B8CCE4" w:themeFill="accent1" w:themeFillTint="66"/>
          </w:tcPr>
          <w:p w14:paraId="5E3AFEF2" w14:textId="77777777" w:rsidR="001D339E" w:rsidRPr="001D339E" w:rsidRDefault="001D339E" w:rsidP="001D339E">
            <w:pPr>
              <w:jc w:val="center"/>
              <w:rPr>
                <w:b/>
                <w:bCs/>
                <w:sz w:val="20"/>
              </w:rPr>
            </w:pPr>
            <w:bookmarkStart w:id="304" w:name="_Toc280259003"/>
            <w:bookmarkStart w:id="305" w:name="_Toc306973109"/>
            <w:bookmarkStart w:id="306" w:name="_Toc317150094"/>
            <w:bookmarkStart w:id="307" w:name="_Toc318707631"/>
            <w:r w:rsidRPr="001D339E">
              <w:rPr>
                <w:b/>
                <w:sz w:val="20"/>
              </w:rPr>
              <w:t>Rate</w:t>
            </w:r>
            <w:bookmarkEnd w:id="304"/>
            <w:bookmarkEnd w:id="305"/>
            <w:bookmarkEnd w:id="306"/>
            <w:bookmarkEnd w:id="307"/>
          </w:p>
        </w:tc>
        <w:tc>
          <w:tcPr>
            <w:tcW w:w="1530" w:type="dxa"/>
            <w:shd w:val="clear" w:color="auto" w:fill="B8CCE4" w:themeFill="accent1" w:themeFillTint="66"/>
          </w:tcPr>
          <w:p w14:paraId="185380C1" w14:textId="77777777" w:rsidR="001D339E" w:rsidRPr="001D339E" w:rsidRDefault="001D339E" w:rsidP="001D339E">
            <w:pPr>
              <w:jc w:val="center"/>
              <w:rPr>
                <w:b/>
                <w:bCs/>
                <w:sz w:val="20"/>
              </w:rPr>
            </w:pPr>
            <w:bookmarkStart w:id="308" w:name="_Toc280259004"/>
            <w:bookmarkStart w:id="309" w:name="_Toc306973110"/>
            <w:bookmarkStart w:id="310" w:name="_Toc317150095"/>
            <w:bookmarkStart w:id="311" w:name="_Toc318707632"/>
            <w:r w:rsidRPr="001D339E">
              <w:rPr>
                <w:b/>
                <w:sz w:val="20"/>
              </w:rPr>
              <w:t>Cost</w:t>
            </w:r>
            <w:bookmarkEnd w:id="308"/>
            <w:bookmarkEnd w:id="309"/>
            <w:bookmarkEnd w:id="310"/>
            <w:bookmarkEnd w:id="311"/>
          </w:p>
        </w:tc>
      </w:tr>
      <w:tr w:rsidR="001D339E" w:rsidRPr="001D339E" w14:paraId="60962F79" w14:textId="77777777" w:rsidTr="001D339E">
        <w:trPr>
          <w:cantSplit/>
        </w:trPr>
        <w:tc>
          <w:tcPr>
            <w:tcW w:w="3708" w:type="dxa"/>
            <w:vAlign w:val="center"/>
          </w:tcPr>
          <w:p w14:paraId="66647018" w14:textId="77777777" w:rsidR="001D339E" w:rsidRPr="001D339E" w:rsidRDefault="001D339E" w:rsidP="001D339E">
            <w:pPr>
              <w:jc w:val="center"/>
              <w:rPr>
                <w:rFonts w:cs="Arial"/>
                <w:sz w:val="20"/>
              </w:rPr>
            </w:pPr>
            <w:r w:rsidRPr="001D339E">
              <w:rPr>
                <w:rFonts w:cs="Arial"/>
                <w:sz w:val="20"/>
              </w:rPr>
              <w:t>General office supplies</w:t>
            </w:r>
          </w:p>
        </w:tc>
        <w:tc>
          <w:tcPr>
            <w:tcW w:w="4770" w:type="dxa"/>
            <w:vAlign w:val="center"/>
          </w:tcPr>
          <w:p w14:paraId="362D34D7" w14:textId="77777777" w:rsidR="001D339E" w:rsidRPr="001D339E" w:rsidRDefault="001D339E" w:rsidP="001D339E">
            <w:pPr>
              <w:jc w:val="center"/>
              <w:rPr>
                <w:rFonts w:cs="Arial"/>
                <w:sz w:val="20"/>
              </w:rPr>
            </w:pPr>
            <w:r w:rsidRPr="001D339E">
              <w:rPr>
                <w:rFonts w:cs="Arial"/>
                <w:sz w:val="20"/>
              </w:rPr>
              <w:t>$50/mo. x 12 mo.</w:t>
            </w:r>
          </w:p>
        </w:tc>
        <w:tc>
          <w:tcPr>
            <w:tcW w:w="1530" w:type="dxa"/>
            <w:vAlign w:val="center"/>
          </w:tcPr>
          <w:p w14:paraId="7F50FA10" w14:textId="77777777" w:rsidR="001D339E" w:rsidRPr="001D339E" w:rsidRDefault="001D339E" w:rsidP="001D339E">
            <w:pPr>
              <w:jc w:val="center"/>
              <w:rPr>
                <w:rFonts w:cs="Arial"/>
                <w:sz w:val="20"/>
              </w:rPr>
            </w:pPr>
            <w:r w:rsidRPr="001D339E">
              <w:rPr>
                <w:rFonts w:cs="Arial"/>
                <w:sz w:val="20"/>
              </w:rPr>
              <w:t>$600</w:t>
            </w:r>
          </w:p>
        </w:tc>
      </w:tr>
      <w:tr w:rsidR="001D339E" w:rsidRPr="001D339E" w14:paraId="5DAE0E19" w14:textId="77777777" w:rsidTr="001D339E">
        <w:trPr>
          <w:cantSplit/>
        </w:trPr>
        <w:tc>
          <w:tcPr>
            <w:tcW w:w="3708" w:type="dxa"/>
            <w:vAlign w:val="center"/>
          </w:tcPr>
          <w:p w14:paraId="7CA811F1" w14:textId="77777777" w:rsidR="001D339E" w:rsidRPr="001D339E" w:rsidRDefault="001D339E" w:rsidP="001D339E">
            <w:pPr>
              <w:jc w:val="center"/>
              <w:rPr>
                <w:rFonts w:cs="Arial"/>
                <w:sz w:val="20"/>
              </w:rPr>
            </w:pPr>
            <w:r w:rsidRPr="001D339E">
              <w:rPr>
                <w:rFonts w:cs="Arial"/>
                <w:sz w:val="20"/>
              </w:rPr>
              <w:t>Postage</w:t>
            </w:r>
          </w:p>
        </w:tc>
        <w:tc>
          <w:tcPr>
            <w:tcW w:w="4770" w:type="dxa"/>
            <w:vAlign w:val="center"/>
          </w:tcPr>
          <w:p w14:paraId="56C53459" w14:textId="77777777" w:rsidR="001D339E" w:rsidRPr="001D339E" w:rsidRDefault="001D339E" w:rsidP="001D339E">
            <w:pPr>
              <w:jc w:val="center"/>
              <w:rPr>
                <w:rFonts w:cs="Arial"/>
                <w:sz w:val="20"/>
              </w:rPr>
            </w:pPr>
            <w:r w:rsidRPr="001D339E">
              <w:rPr>
                <w:rFonts w:cs="Arial"/>
                <w:sz w:val="20"/>
              </w:rPr>
              <w:t>$37/mo. x 8 mo.</w:t>
            </w:r>
          </w:p>
        </w:tc>
        <w:tc>
          <w:tcPr>
            <w:tcW w:w="1530" w:type="dxa"/>
            <w:vAlign w:val="center"/>
          </w:tcPr>
          <w:p w14:paraId="66762674" w14:textId="77777777" w:rsidR="001D339E" w:rsidRPr="001D339E" w:rsidRDefault="001D339E" w:rsidP="001D339E">
            <w:pPr>
              <w:jc w:val="center"/>
              <w:rPr>
                <w:rFonts w:cs="Arial"/>
                <w:sz w:val="20"/>
              </w:rPr>
            </w:pPr>
            <w:r w:rsidRPr="001D339E">
              <w:rPr>
                <w:rFonts w:cs="Arial"/>
                <w:sz w:val="20"/>
              </w:rPr>
              <w:t>$296</w:t>
            </w:r>
          </w:p>
        </w:tc>
      </w:tr>
      <w:tr w:rsidR="001D339E" w:rsidRPr="001D339E" w14:paraId="52DCB6FC" w14:textId="77777777" w:rsidTr="001D339E">
        <w:trPr>
          <w:cantSplit/>
        </w:trPr>
        <w:tc>
          <w:tcPr>
            <w:tcW w:w="3708" w:type="dxa"/>
            <w:vAlign w:val="center"/>
          </w:tcPr>
          <w:p w14:paraId="795FCCBD" w14:textId="77777777" w:rsidR="001D339E" w:rsidRPr="001D339E" w:rsidRDefault="001D339E" w:rsidP="001D339E">
            <w:pPr>
              <w:jc w:val="center"/>
              <w:rPr>
                <w:rFonts w:cs="Arial"/>
                <w:sz w:val="20"/>
              </w:rPr>
            </w:pPr>
            <w:r w:rsidRPr="001D339E">
              <w:rPr>
                <w:rFonts w:cs="Arial"/>
                <w:sz w:val="20"/>
              </w:rPr>
              <w:t>Laptop Computers</w:t>
            </w:r>
          </w:p>
        </w:tc>
        <w:tc>
          <w:tcPr>
            <w:tcW w:w="4770" w:type="dxa"/>
            <w:vAlign w:val="center"/>
          </w:tcPr>
          <w:p w14:paraId="6B3E71EF" w14:textId="77777777" w:rsidR="001D339E" w:rsidRPr="001D339E" w:rsidRDefault="001D339E" w:rsidP="001D339E">
            <w:pPr>
              <w:jc w:val="center"/>
              <w:rPr>
                <w:rFonts w:cs="Arial"/>
                <w:sz w:val="20"/>
              </w:rPr>
            </w:pPr>
            <w:r w:rsidRPr="001D339E">
              <w:rPr>
                <w:rFonts w:cs="Arial"/>
                <w:sz w:val="20"/>
              </w:rPr>
              <w:t>2 x $900</w:t>
            </w:r>
          </w:p>
        </w:tc>
        <w:tc>
          <w:tcPr>
            <w:tcW w:w="1530" w:type="dxa"/>
            <w:vAlign w:val="center"/>
          </w:tcPr>
          <w:p w14:paraId="55A5C0A7" w14:textId="77777777" w:rsidR="001D339E" w:rsidRPr="001D339E" w:rsidRDefault="001D339E" w:rsidP="001D339E">
            <w:pPr>
              <w:jc w:val="center"/>
              <w:rPr>
                <w:rFonts w:cs="Arial"/>
                <w:sz w:val="20"/>
              </w:rPr>
            </w:pPr>
            <w:r w:rsidRPr="001D339E">
              <w:rPr>
                <w:rFonts w:cs="Arial"/>
                <w:sz w:val="20"/>
              </w:rPr>
              <w:t>$1,800</w:t>
            </w:r>
          </w:p>
        </w:tc>
      </w:tr>
      <w:tr w:rsidR="001D339E" w:rsidRPr="001D339E" w14:paraId="50C6E966" w14:textId="77777777" w:rsidTr="001D339E">
        <w:trPr>
          <w:cantSplit/>
        </w:trPr>
        <w:tc>
          <w:tcPr>
            <w:tcW w:w="3708" w:type="dxa"/>
            <w:vAlign w:val="center"/>
          </w:tcPr>
          <w:p w14:paraId="7864C619" w14:textId="77777777" w:rsidR="001D339E" w:rsidRPr="001D339E" w:rsidRDefault="001D339E" w:rsidP="001D339E">
            <w:pPr>
              <w:jc w:val="center"/>
              <w:rPr>
                <w:rFonts w:cs="Arial"/>
                <w:sz w:val="20"/>
              </w:rPr>
            </w:pPr>
            <w:r w:rsidRPr="001D339E">
              <w:rPr>
                <w:rFonts w:cs="Arial"/>
                <w:sz w:val="20"/>
              </w:rPr>
              <w:t>Printer</w:t>
            </w:r>
          </w:p>
        </w:tc>
        <w:tc>
          <w:tcPr>
            <w:tcW w:w="4770" w:type="dxa"/>
            <w:vAlign w:val="center"/>
          </w:tcPr>
          <w:p w14:paraId="4D10A425" w14:textId="77777777" w:rsidR="001D339E" w:rsidRPr="001D339E" w:rsidRDefault="001D339E" w:rsidP="001D339E">
            <w:pPr>
              <w:jc w:val="center"/>
              <w:rPr>
                <w:rFonts w:cs="Arial"/>
                <w:sz w:val="20"/>
              </w:rPr>
            </w:pPr>
            <w:r w:rsidRPr="001D339E">
              <w:rPr>
                <w:rFonts w:cs="Arial"/>
                <w:sz w:val="20"/>
              </w:rPr>
              <w:t>$300</w:t>
            </w:r>
          </w:p>
        </w:tc>
        <w:tc>
          <w:tcPr>
            <w:tcW w:w="1530" w:type="dxa"/>
            <w:vAlign w:val="center"/>
          </w:tcPr>
          <w:p w14:paraId="1275EB0C" w14:textId="77777777" w:rsidR="001D339E" w:rsidRPr="001D339E" w:rsidRDefault="001D339E" w:rsidP="001D339E">
            <w:pPr>
              <w:jc w:val="center"/>
              <w:rPr>
                <w:rFonts w:cs="Arial"/>
                <w:sz w:val="20"/>
              </w:rPr>
            </w:pPr>
            <w:r w:rsidRPr="001D339E">
              <w:rPr>
                <w:rFonts w:cs="Arial"/>
                <w:sz w:val="20"/>
              </w:rPr>
              <w:t>$300</w:t>
            </w:r>
          </w:p>
        </w:tc>
      </w:tr>
      <w:tr w:rsidR="001D339E" w:rsidRPr="001D339E" w14:paraId="12B4B42E" w14:textId="77777777" w:rsidTr="001D339E">
        <w:trPr>
          <w:cantSplit/>
        </w:trPr>
        <w:tc>
          <w:tcPr>
            <w:tcW w:w="3708" w:type="dxa"/>
            <w:vAlign w:val="center"/>
          </w:tcPr>
          <w:p w14:paraId="79F4D72D" w14:textId="77777777" w:rsidR="001D339E" w:rsidRPr="001D339E" w:rsidRDefault="001D339E" w:rsidP="001D339E">
            <w:pPr>
              <w:jc w:val="center"/>
              <w:rPr>
                <w:rFonts w:cs="Arial"/>
                <w:sz w:val="20"/>
              </w:rPr>
            </w:pPr>
            <w:r w:rsidRPr="001D339E">
              <w:rPr>
                <w:rFonts w:cs="Arial"/>
                <w:sz w:val="20"/>
              </w:rPr>
              <w:t>Copies</w:t>
            </w:r>
          </w:p>
        </w:tc>
        <w:tc>
          <w:tcPr>
            <w:tcW w:w="4770" w:type="dxa"/>
            <w:vAlign w:val="center"/>
          </w:tcPr>
          <w:p w14:paraId="40EFD37B" w14:textId="77777777" w:rsidR="001D339E" w:rsidRPr="001D339E" w:rsidRDefault="001D339E" w:rsidP="001D339E">
            <w:pPr>
              <w:jc w:val="center"/>
              <w:rPr>
                <w:rFonts w:cs="Arial"/>
                <w:sz w:val="20"/>
              </w:rPr>
            </w:pPr>
            <w:r w:rsidRPr="001D339E">
              <w:rPr>
                <w:rFonts w:cs="Arial"/>
                <w:sz w:val="20"/>
              </w:rPr>
              <w:t xml:space="preserve"> 8000 copies x .10/copy</w:t>
            </w:r>
          </w:p>
        </w:tc>
        <w:tc>
          <w:tcPr>
            <w:tcW w:w="1530" w:type="dxa"/>
            <w:vAlign w:val="center"/>
          </w:tcPr>
          <w:p w14:paraId="4B90F285" w14:textId="77777777" w:rsidR="001D339E" w:rsidRPr="001D339E" w:rsidRDefault="001D339E" w:rsidP="001D339E">
            <w:pPr>
              <w:jc w:val="center"/>
              <w:rPr>
                <w:rFonts w:cs="Arial"/>
                <w:sz w:val="20"/>
              </w:rPr>
            </w:pPr>
            <w:r w:rsidRPr="001D339E">
              <w:rPr>
                <w:rFonts w:cs="Arial"/>
                <w:sz w:val="20"/>
              </w:rPr>
              <w:t>$800</w:t>
            </w:r>
          </w:p>
        </w:tc>
      </w:tr>
      <w:tr w:rsidR="00D250D7" w:rsidRPr="001D339E" w14:paraId="10D74ED0" w14:textId="77777777" w:rsidTr="00D250D7">
        <w:trPr>
          <w:cantSplit/>
          <w:trHeight w:val="503"/>
        </w:trPr>
        <w:tc>
          <w:tcPr>
            <w:tcW w:w="8478" w:type="dxa"/>
            <w:gridSpan w:val="2"/>
            <w:shd w:val="clear" w:color="auto" w:fill="E5DFEC"/>
            <w:vAlign w:val="center"/>
          </w:tcPr>
          <w:p w14:paraId="5F945A2C" w14:textId="430FCDF1" w:rsidR="00D250D7" w:rsidRPr="001D339E" w:rsidRDefault="00D250D7" w:rsidP="00D250D7">
            <w:pPr>
              <w:spacing w:after="0"/>
              <w:jc w:val="center"/>
              <w:rPr>
                <w:rFonts w:cs="Arial"/>
                <w:sz w:val="20"/>
              </w:rPr>
            </w:pPr>
            <w:r w:rsidRPr="00D250D7">
              <w:rPr>
                <w:rFonts w:cs="Arial"/>
                <w:b/>
                <w:bCs/>
                <w:sz w:val="20"/>
              </w:rPr>
              <w:t xml:space="preserve">FEDERAL REQUEST - </w:t>
            </w:r>
            <w:r w:rsidRPr="00D250D7">
              <w:rPr>
                <w:rFonts w:cs="Arial"/>
                <w:b/>
                <w:sz w:val="20"/>
              </w:rPr>
              <w:t>(enter in Section B column 1, line 6e of SF-424A)</w:t>
            </w:r>
          </w:p>
        </w:tc>
        <w:tc>
          <w:tcPr>
            <w:tcW w:w="1530" w:type="dxa"/>
            <w:shd w:val="clear" w:color="auto" w:fill="E5DFEC"/>
            <w:vAlign w:val="center"/>
          </w:tcPr>
          <w:p w14:paraId="59544491" w14:textId="38E192CC" w:rsidR="00D250D7" w:rsidRPr="001D339E" w:rsidRDefault="00D250D7" w:rsidP="00D250D7">
            <w:pPr>
              <w:spacing w:after="0"/>
              <w:jc w:val="center"/>
              <w:rPr>
                <w:rFonts w:cs="Arial"/>
                <w:sz w:val="20"/>
              </w:rPr>
            </w:pPr>
            <w:r w:rsidRPr="00D250D7">
              <w:rPr>
                <w:rFonts w:cs="Arial"/>
                <w:b/>
                <w:sz w:val="20"/>
              </w:rPr>
              <w:t>$3,796</w:t>
            </w:r>
          </w:p>
        </w:tc>
      </w:tr>
    </w:tbl>
    <w:p w14:paraId="437352A9" w14:textId="77777777" w:rsidR="001D339E" w:rsidRPr="001D339E" w:rsidRDefault="001D339E" w:rsidP="00D250D7">
      <w:pPr>
        <w:spacing w:before="240"/>
        <w:rPr>
          <w:rFonts w:cs="Arial"/>
          <w:b/>
          <w:bCs/>
          <w:szCs w:val="24"/>
        </w:rPr>
      </w:pPr>
      <w:r w:rsidRPr="001D339E">
        <w:rPr>
          <w:rFonts w:cs="Arial"/>
          <w:b/>
          <w:bCs/>
          <w:szCs w:val="24"/>
        </w:rPr>
        <w:t>FEDERAL REQUEST – Sample Justification for Supplies</w:t>
      </w:r>
    </w:p>
    <w:p w14:paraId="3A36F210" w14:textId="04BD3BED" w:rsidR="001D339E" w:rsidRPr="001D339E" w:rsidRDefault="001D339E" w:rsidP="00D250D7">
      <w:pPr>
        <w:ind w:left="720" w:hanging="360"/>
        <w:rPr>
          <w:rFonts w:cs="Arial"/>
          <w:szCs w:val="24"/>
        </w:rPr>
      </w:pPr>
      <w:r w:rsidRPr="001D339E">
        <w:rPr>
          <w:rFonts w:cs="Arial"/>
          <w:szCs w:val="24"/>
        </w:rPr>
        <w:t>1.</w:t>
      </w:r>
      <w:r w:rsidR="00F44962" w:rsidRPr="001D339E">
        <w:rPr>
          <w:rFonts w:cs="Arial"/>
          <w:szCs w:val="24"/>
        </w:rPr>
        <w:t xml:space="preserve"> </w:t>
      </w:r>
      <w:r w:rsidRPr="001D339E">
        <w:rPr>
          <w:rFonts w:cs="Arial"/>
          <w:szCs w:val="24"/>
        </w:rPr>
        <w:t xml:space="preserve">Office supplies, copies and postage are needed for general operation of the project. </w:t>
      </w:r>
    </w:p>
    <w:p w14:paraId="085AC3A5" w14:textId="77777777" w:rsidR="00CA2384" w:rsidRDefault="001D339E" w:rsidP="00D250D7">
      <w:pPr>
        <w:ind w:left="720" w:hanging="360"/>
        <w:rPr>
          <w:rFonts w:cs="Arial"/>
          <w:szCs w:val="24"/>
        </w:rPr>
      </w:pPr>
      <w:r w:rsidRPr="001D339E">
        <w:rPr>
          <w:rFonts w:cs="Arial"/>
          <w:szCs w:val="24"/>
        </w:rPr>
        <w:t>2.</w:t>
      </w:r>
      <w:r w:rsidR="00F44962" w:rsidRPr="001D339E">
        <w:rPr>
          <w:rFonts w:cs="Arial"/>
          <w:szCs w:val="24"/>
        </w:rPr>
        <w:t xml:space="preserve"> </w:t>
      </w:r>
      <w:r w:rsidRPr="001D339E">
        <w:rPr>
          <w:rFonts w:cs="Arial"/>
          <w:szCs w:val="24"/>
        </w:rPr>
        <w:t>The laptop computers and printer are needed for both project work and presentations for Project Director.</w:t>
      </w:r>
    </w:p>
    <w:p w14:paraId="1D4951C9" w14:textId="01449D5F" w:rsidR="001D339E" w:rsidRPr="001D339E" w:rsidRDefault="001D339E" w:rsidP="00D250D7">
      <w:pPr>
        <w:rPr>
          <w:rFonts w:cs="Arial"/>
          <w:szCs w:val="24"/>
        </w:rPr>
      </w:pPr>
      <w:r w:rsidRPr="001D339E">
        <w:rPr>
          <w:rFonts w:cs="Arial"/>
          <w:b/>
          <w:bCs/>
          <w:szCs w:val="24"/>
        </w:rPr>
        <w:t>NON-FEDERAL MATCH – Sample Supplies Narrative</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1D339E" w:rsidRPr="001D339E" w14:paraId="15845DA3" w14:textId="77777777" w:rsidTr="001D339E">
        <w:trPr>
          <w:cantSplit/>
          <w:tblHeader/>
        </w:trPr>
        <w:tc>
          <w:tcPr>
            <w:tcW w:w="3708" w:type="dxa"/>
            <w:shd w:val="clear" w:color="auto" w:fill="B8CCE4" w:themeFill="accent1" w:themeFillTint="66"/>
            <w:vAlign w:val="center"/>
          </w:tcPr>
          <w:p w14:paraId="20D33E39" w14:textId="77777777" w:rsidR="001D339E" w:rsidRPr="001D339E" w:rsidRDefault="001D339E" w:rsidP="001D339E">
            <w:pPr>
              <w:spacing w:after="0"/>
              <w:rPr>
                <w:rFonts w:cs="Arial"/>
                <w:b/>
                <w:sz w:val="20"/>
              </w:rPr>
            </w:pPr>
            <w:r w:rsidRPr="001D339E">
              <w:rPr>
                <w:rFonts w:cs="Arial"/>
                <w:b/>
                <w:sz w:val="20"/>
              </w:rPr>
              <w:t>Item(s)</w:t>
            </w:r>
          </w:p>
        </w:tc>
        <w:tc>
          <w:tcPr>
            <w:tcW w:w="4770" w:type="dxa"/>
            <w:shd w:val="clear" w:color="auto" w:fill="B8CCE4" w:themeFill="accent1" w:themeFillTint="66"/>
            <w:vAlign w:val="center"/>
          </w:tcPr>
          <w:p w14:paraId="6306DF01" w14:textId="77777777" w:rsidR="001D339E" w:rsidRPr="001D339E" w:rsidRDefault="001D339E" w:rsidP="001D339E">
            <w:pPr>
              <w:spacing w:after="0"/>
              <w:rPr>
                <w:rFonts w:cs="Arial"/>
                <w:b/>
                <w:sz w:val="20"/>
              </w:rPr>
            </w:pPr>
            <w:r w:rsidRPr="001D339E">
              <w:rPr>
                <w:rFonts w:cs="Arial"/>
                <w:b/>
                <w:sz w:val="20"/>
              </w:rPr>
              <w:t>Rate</w:t>
            </w:r>
          </w:p>
        </w:tc>
        <w:tc>
          <w:tcPr>
            <w:tcW w:w="1530" w:type="dxa"/>
            <w:shd w:val="clear" w:color="auto" w:fill="B8CCE4" w:themeFill="accent1" w:themeFillTint="66"/>
            <w:vAlign w:val="center"/>
          </w:tcPr>
          <w:p w14:paraId="19A62273" w14:textId="77777777" w:rsidR="001D339E" w:rsidRPr="001D339E" w:rsidRDefault="001D339E" w:rsidP="001D339E">
            <w:pPr>
              <w:spacing w:after="0"/>
              <w:rPr>
                <w:rFonts w:cs="Arial"/>
                <w:b/>
                <w:sz w:val="20"/>
              </w:rPr>
            </w:pPr>
            <w:r w:rsidRPr="001D339E">
              <w:rPr>
                <w:rFonts w:cs="Arial"/>
                <w:b/>
                <w:sz w:val="20"/>
              </w:rPr>
              <w:t>Cost</w:t>
            </w:r>
          </w:p>
        </w:tc>
      </w:tr>
      <w:tr w:rsidR="001D339E" w:rsidRPr="001D339E" w14:paraId="56521821" w14:textId="77777777" w:rsidTr="001D339E">
        <w:trPr>
          <w:cantSplit/>
        </w:trPr>
        <w:tc>
          <w:tcPr>
            <w:tcW w:w="3708" w:type="dxa"/>
            <w:vAlign w:val="center"/>
          </w:tcPr>
          <w:p w14:paraId="1208F11D" w14:textId="77777777" w:rsidR="001D339E" w:rsidRPr="001D339E" w:rsidRDefault="001D339E" w:rsidP="001D339E">
            <w:pPr>
              <w:spacing w:after="0"/>
              <w:rPr>
                <w:rFonts w:cs="Arial"/>
                <w:sz w:val="20"/>
              </w:rPr>
            </w:pPr>
            <w:r w:rsidRPr="001D339E">
              <w:rPr>
                <w:rFonts w:cs="Arial"/>
                <w:sz w:val="20"/>
              </w:rPr>
              <w:t>General office supplies</w:t>
            </w:r>
          </w:p>
        </w:tc>
        <w:tc>
          <w:tcPr>
            <w:tcW w:w="4770" w:type="dxa"/>
            <w:vAlign w:val="center"/>
          </w:tcPr>
          <w:p w14:paraId="7C16902B" w14:textId="77777777" w:rsidR="001D339E" w:rsidRPr="001D339E" w:rsidRDefault="001D339E" w:rsidP="001D339E">
            <w:pPr>
              <w:spacing w:after="0"/>
              <w:rPr>
                <w:rFonts w:cs="Arial"/>
                <w:sz w:val="20"/>
              </w:rPr>
            </w:pPr>
            <w:r w:rsidRPr="001D339E">
              <w:rPr>
                <w:rFonts w:cs="Arial"/>
                <w:sz w:val="20"/>
              </w:rPr>
              <w:t>$50/mo. x 12 mo.</w:t>
            </w:r>
          </w:p>
        </w:tc>
        <w:tc>
          <w:tcPr>
            <w:tcW w:w="1530" w:type="dxa"/>
            <w:vAlign w:val="center"/>
          </w:tcPr>
          <w:p w14:paraId="08A5A907" w14:textId="77777777" w:rsidR="001D339E" w:rsidRPr="001D339E" w:rsidRDefault="001D339E" w:rsidP="001D339E">
            <w:pPr>
              <w:spacing w:after="0"/>
              <w:rPr>
                <w:rFonts w:cs="Arial"/>
                <w:sz w:val="20"/>
              </w:rPr>
            </w:pPr>
            <w:r w:rsidRPr="001D339E">
              <w:rPr>
                <w:rFonts w:cs="Arial"/>
                <w:sz w:val="20"/>
              </w:rPr>
              <w:t>$600</w:t>
            </w:r>
          </w:p>
        </w:tc>
      </w:tr>
      <w:tr w:rsidR="001D339E" w:rsidRPr="001D339E" w14:paraId="4D58D750" w14:textId="77777777" w:rsidTr="001D339E">
        <w:trPr>
          <w:cantSplit/>
        </w:trPr>
        <w:tc>
          <w:tcPr>
            <w:tcW w:w="3708" w:type="dxa"/>
            <w:vAlign w:val="center"/>
          </w:tcPr>
          <w:p w14:paraId="267498BC" w14:textId="77777777" w:rsidR="001D339E" w:rsidRPr="001D339E" w:rsidRDefault="001D339E" w:rsidP="001D339E">
            <w:pPr>
              <w:spacing w:after="0"/>
              <w:rPr>
                <w:rFonts w:cs="Arial"/>
                <w:sz w:val="20"/>
              </w:rPr>
            </w:pPr>
            <w:r w:rsidRPr="001D339E">
              <w:rPr>
                <w:rFonts w:cs="Arial"/>
                <w:sz w:val="20"/>
              </w:rPr>
              <w:t>Furniture</w:t>
            </w:r>
          </w:p>
        </w:tc>
        <w:tc>
          <w:tcPr>
            <w:tcW w:w="4770" w:type="dxa"/>
            <w:vAlign w:val="center"/>
          </w:tcPr>
          <w:p w14:paraId="6214299B" w14:textId="77777777" w:rsidR="001D339E" w:rsidRPr="001D339E" w:rsidRDefault="001D339E" w:rsidP="001D339E">
            <w:pPr>
              <w:spacing w:after="0"/>
              <w:rPr>
                <w:rFonts w:cs="Arial"/>
                <w:sz w:val="20"/>
              </w:rPr>
            </w:pPr>
            <w:r w:rsidRPr="001D339E">
              <w:rPr>
                <w:rFonts w:cs="Arial"/>
                <w:sz w:val="20"/>
              </w:rPr>
              <w:t>$525</w:t>
            </w:r>
          </w:p>
        </w:tc>
        <w:tc>
          <w:tcPr>
            <w:tcW w:w="1530" w:type="dxa"/>
            <w:vAlign w:val="center"/>
          </w:tcPr>
          <w:p w14:paraId="3A8CF9D3" w14:textId="77777777" w:rsidR="001D339E" w:rsidRPr="001D339E" w:rsidRDefault="001D339E" w:rsidP="001D339E">
            <w:pPr>
              <w:spacing w:after="0"/>
              <w:rPr>
                <w:rFonts w:cs="Arial"/>
                <w:sz w:val="20"/>
              </w:rPr>
            </w:pPr>
            <w:r w:rsidRPr="001D339E">
              <w:rPr>
                <w:rFonts w:cs="Arial"/>
                <w:sz w:val="20"/>
              </w:rPr>
              <w:t>$525</w:t>
            </w:r>
          </w:p>
        </w:tc>
      </w:tr>
      <w:tr w:rsidR="001D339E" w:rsidRPr="001D339E" w14:paraId="2242DF58" w14:textId="77777777" w:rsidTr="001D339E">
        <w:trPr>
          <w:cantSplit/>
        </w:trPr>
        <w:tc>
          <w:tcPr>
            <w:tcW w:w="3708" w:type="dxa"/>
            <w:vAlign w:val="center"/>
          </w:tcPr>
          <w:p w14:paraId="6448F2B9" w14:textId="77777777" w:rsidR="001D339E" w:rsidRPr="001D339E" w:rsidRDefault="001D339E" w:rsidP="001D339E">
            <w:pPr>
              <w:spacing w:after="0"/>
              <w:rPr>
                <w:rFonts w:cs="Arial"/>
                <w:sz w:val="20"/>
              </w:rPr>
            </w:pPr>
            <w:r w:rsidRPr="001D339E">
              <w:rPr>
                <w:rFonts w:cs="Arial"/>
                <w:sz w:val="20"/>
              </w:rPr>
              <w:t>Computer</w:t>
            </w:r>
          </w:p>
        </w:tc>
        <w:tc>
          <w:tcPr>
            <w:tcW w:w="4770" w:type="dxa"/>
            <w:vAlign w:val="center"/>
          </w:tcPr>
          <w:p w14:paraId="5D949B2A" w14:textId="77777777" w:rsidR="001D339E" w:rsidRPr="001D339E" w:rsidRDefault="001D339E" w:rsidP="001D339E">
            <w:pPr>
              <w:spacing w:after="0"/>
              <w:rPr>
                <w:rFonts w:cs="Arial"/>
                <w:sz w:val="20"/>
              </w:rPr>
            </w:pPr>
            <w:r w:rsidRPr="001D339E">
              <w:rPr>
                <w:rFonts w:cs="Arial"/>
                <w:sz w:val="20"/>
              </w:rPr>
              <w:t>$500</w:t>
            </w:r>
          </w:p>
        </w:tc>
        <w:tc>
          <w:tcPr>
            <w:tcW w:w="1530" w:type="dxa"/>
            <w:vAlign w:val="center"/>
          </w:tcPr>
          <w:p w14:paraId="2911930B" w14:textId="77777777" w:rsidR="001D339E" w:rsidRPr="001D339E" w:rsidRDefault="001D339E" w:rsidP="001D339E">
            <w:pPr>
              <w:spacing w:after="0"/>
              <w:rPr>
                <w:rFonts w:cs="Arial"/>
                <w:sz w:val="20"/>
              </w:rPr>
            </w:pPr>
            <w:r w:rsidRPr="001D339E">
              <w:rPr>
                <w:rFonts w:cs="Arial"/>
                <w:sz w:val="20"/>
              </w:rPr>
              <w:t>$500</w:t>
            </w:r>
          </w:p>
        </w:tc>
      </w:tr>
      <w:tr w:rsidR="001D339E" w:rsidRPr="001D339E" w14:paraId="42C19C74" w14:textId="77777777" w:rsidTr="001D339E">
        <w:trPr>
          <w:cantSplit/>
        </w:trPr>
        <w:tc>
          <w:tcPr>
            <w:tcW w:w="3708" w:type="dxa"/>
            <w:vAlign w:val="center"/>
          </w:tcPr>
          <w:p w14:paraId="7A7EFE58" w14:textId="77777777" w:rsidR="001D339E" w:rsidRPr="001D339E" w:rsidRDefault="001D339E" w:rsidP="001D339E">
            <w:pPr>
              <w:spacing w:after="0"/>
              <w:rPr>
                <w:rFonts w:cs="Arial"/>
                <w:sz w:val="20"/>
              </w:rPr>
            </w:pPr>
            <w:r w:rsidRPr="001D339E">
              <w:rPr>
                <w:rFonts w:cs="Arial"/>
                <w:sz w:val="20"/>
              </w:rPr>
              <w:t>Postage</w:t>
            </w:r>
          </w:p>
        </w:tc>
        <w:tc>
          <w:tcPr>
            <w:tcW w:w="4770" w:type="dxa"/>
            <w:vAlign w:val="center"/>
          </w:tcPr>
          <w:p w14:paraId="74F06BD4" w14:textId="77777777" w:rsidR="001D339E" w:rsidRPr="001D339E" w:rsidRDefault="001D339E" w:rsidP="001D339E">
            <w:pPr>
              <w:spacing w:after="0"/>
              <w:rPr>
                <w:rFonts w:cs="Arial"/>
                <w:sz w:val="20"/>
              </w:rPr>
            </w:pPr>
            <w:r w:rsidRPr="001D339E">
              <w:rPr>
                <w:rFonts w:cs="Arial"/>
                <w:sz w:val="20"/>
              </w:rPr>
              <w:t>$37/mo. x 4 mo.</w:t>
            </w:r>
          </w:p>
        </w:tc>
        <w:tc>
          <w:tcPr>
            <w:tcW w:w="1530" w:type="dxa"/>
            <w:vAlign w:val="center"/>
          </w:tcPr>
          <w:p w14:paraId="46659994" w14:textId="77777777" w:rsidR="001D339E" w:rsidRPr="001D339E" w:rsidRDefault="001D339E" w:rsidP="001D339E">
            <w:pPr>
              <w:spacing w:after="0"/>
              <w:rPr>
                <w:rFonts w:cs="Arial"/>
                <w:sz w:val="20"/>
              </w:rPr>
            </w:pPr>
            <w:r w:rsidRPr="001D339E">
              <w:rPr>
                <w:rFonts w:cs="Arial"/>
                <w:sz w:val="20"/>
              </w:rPr>
              <w:t>$148</w:t>
            </w:r>
          </w:p>
        </w:tc>
      </w:tr>
      <w:tr w:rsidR="00D80582" w:rsidRPr="001D339E" w14:paraId="41E96602" w14:textId="77777777" w:rsidTr="00940745">
        <w:trPr>
          <w:cantSplit/>
          <w:trHeight w:val="512"/>
        </w:trPr>
        <w:tc>
          <w:tcPr>
            <w:tcW w:w="8478" w:type="dxa"/>
            <w:gridSpan w:val="2"/>
            <w:shd w:val="clear" w:color="auto" w:fill="E5DFEC"/>
            <w:vAlign w:val="center"/>
          </w:tcPr>
          <w:p w14:paraId="5CCEEA09" w14:textId="6EA8290C" w:rsidR="00D80582" w:rsidRPr="001D339E" w:rsidRDefault="00D80582" w:rsidP="00D80582">
            <w:pPr>
              <w:spacing w:after="0"/>
              <w:rPr>
                <w:rFonts w:cs="Arial"/>
                <w:sz w:val="20"/>
              </w:rPr>
            </w:pPr>
            <w:r w:rsidRPr="00D80582">
              <w:rPr>
                <w:rFonts w:cs="Arial"/>
                <w:b/>
                <w:bCs/>
                <w:sz w:val="20"/>
              </w:rPr>
              <w:t xml:space="preserve">NON-FEDERAL MATCH - </w:t>
            </w:r>
            <w:r w:rsidRPr="00D80582">
              <w:rPr>
                <w:rFonts w:cs="Arial"/>
                <w:sz w:val="20"/>
              </w:rPr>
              <w:t>(enter in Section B column 2, line 6e of SF-424A)</w:t>
            </w:r>
          </w:p>
        </w:tc>
        <w:tc>
          <w:tcPr>
            <w:tcW w:w="1530" w:type="dxa"/>
            <w:shd w:val="clear" w:color="auto" w:fill="E5DFEC"/>
            <w:vAlign w:val="center"/>
          </w:tcPr>
          <w:p w14:paraId="08F53470" w14:textId="26918F0F" w:rsidR="00D80582" w:rsidRPr="001D339E" w:rsidRDefault="00D80582" w:rsidP="00D80582">
            <w:pPr>
              <w:spacing w:after="0"/>
              <w:rPr>
                <w:rFonts w:cs="Arial"/>
                <w:sz w:val="20"/>
              </w:rPr>
            </w:pPr>
            <w:r w:rsidRPr="00D80582">
              <w:rPr>
                <w:rFonts w:cs="Arial"/>
                <w:b/>
                <w:sz w:val="20"/>
              </w:rPr>
              <w:t>$1,773</w:t>
            </w:r>
          </w:p>
        </w:tc>
      </w:tr>
    </w:tbl>
    <w:p w14:paraId="15293EB1" w14:textId="77777777" w:rsidR="001D339E" w:rsidRPr="001D339E" w:rsidRDefault="001D339E" w:rsidP="00940745">
      <w:pPr>
        <w:spacing w:before="240"/>
        <w:rPr>
          <w:rFonts w:cs="Arial"/>
          <w:b/>
          <w:bCs/>
          <w:szCs w:val="24"/>
        </w:rPr>
      </w:pPr>
      <w:r w:rsidRPr="001D339E">
        <w:rPr>
          <w:rFonts w:cs="Arial"/>
          <w:b/>
          <w:bCs/>
          <w:szCs w:val="24"/>
        </w:rPr>
        <w:t>NON-FEDERAL MATCH – Sample Justification for Supplies</w:t>
      </w:r>
    </w:p>
    <w:p w14:paraId="53533CD6" w14:textId="29E4D0FC" w:rsidR="009167D1" w:rsidRDefault="001D339E" w:rsidP="00940745">
      <w:pPr>
        <w:spacing w:before="240"/>
        <w:ind w:left="720" w:hanging="360"/>
        <w:rPr>
          <w:rFonts w:cs="Arial"/>
          <w:szCs w:val="24"/>
        </w:rPr>
      </w:pPr>
      <w:r w:rsidRPr="001D339E">
        <w:rPr>
          <w:rFonts w:cs="Arial"/>
          <w:szCs w:val="24"/>
        </w:rPr>
        <w:t>1.</w:t>
      </w:r>
      <w:r w:rsidR="00F44962" w:rsidRPr="001D339E">
        <w:rPr>
          <w:rFonts w:cs="Arial"/>
          <w:szCs w:val="24"/>
        </w:rPr>
        <w:t xml:space="preserve"> </w:t>
      </w:r>
      <w:r w:rsidRPr="001D339E">
        <w:rPr>
          <w:rFonts w:cs="Arial"/>
          <w:szCs w:val="24"/>
        </w:rPr>
        <w:t>The local television station is donating furniture (bookcase, tables, and chairs), and computer (items such as these can only be claimed as match once during the grant cycle and used for the project). The “applying agency” is donating the additional costs for office supplies and postage.</w:t>
      </w:r>
      <w:r w:rsidR="009167D1">
        <w:rPr>
          <w:rFonts w:cs="Arial"/>
          <w:szCs w:val="24"/>
        </w:rPr>
        <w:br w:type="page"/>
      </w:r>
    </w:p>
    <w:p w14:paraId="25D53B69" w14:textId="4C682B55" w:rsidR="001D339E" w:rsidRPr="001D339E" w:rsidRDefault="001D339E" w:rsidP="00241EBA">
      <w:pPr>
        <w:spacing w:before="240"/>
        <w:rPr>
          <w:rFonts w:cs="Arial"/>
          <w:b/>
          <w:bCs/>
          <w:sz w:val="28"/>
          <w:szCs w:val="28"/>
        </w:rPr>
      </w:pPr>
      <w:r w:rsidRPr="001D339E">
        <w:rPr>
          <w:rFonts w:cs="Arial"/>
          <w:b/>
          <w:bCs/>
          <w:sz w:val="28"/>
          <w:szCs w:val="28"/>
        </w:rPr>
        <w:t>F.</w:t>
      </w:r>
      <w:r w:rsidR="00F44962" w:rsidRPr="001D339E">
        <w:rPr>
          <w:rFonts w:cs="Arial"/>
          <w:b/>
          <w:bCs/>
          <w:sz w:val="28"/>
          <w:szCs w:val="28"/>
        </w:rPr>
        <w:t xml:space="preserve"> </w:t>
      </w:r>
      <w:r w:rsidRPr="001D339E">
        <w:rPr>
          <w:rFonts w:cs="Arial"/>
          <w:b/>
          <w:bCs/>
          <w:sz w:val="28"/>
          <w:szCs w:val="28"/>
        </w:rPr>
        <w:t>Contract</w:t>
      </w:r>
      <w:r w:rsidR="00F44962" w:rsidRPr="001D339E">
        <w:rPr>
          <w:rFonts w:cs="Arial"/>
          <w:b/>
          <w:bCs/>
          <w:sz w:val="28"/>
          <w:szCs w:val="28"/>
        </w:rPr>
        <w:t xml:space="preserve"> </w:t>
      </w:r>
    </w:p>
    <w:p w14:paraId="1FE415E4" w14:textId="77777777" w:rsidR="00CA2384" w:rsidRDefault="001D339E" w:rsidP="00241EBA">
      <w:pPr>
        <w:rPr>
          <w:rFonts w:eastAsiaTheme="minorHAnsi" w:cs="Arial"/>
          <w:szCs w:val="24"/>
        </w:rPr>
      </w:pPr>
      <w:r w:rsidRPr="001D339E">
        <w:rPr>
          <w:rFonts w:eastAsiaTheme="minorHAnsi" w:cs="Arial"/>
          <w:szCs w:val="24"/>
        </w:rPr>
        <w:t>List the budgets for each sub-award, contract, consultant, or consortium agreement.</w:t>
      </w:r>
      <w:r w:rsidR="00F44962" w:rsidRPr="001D339E">
        <w:rPr>
          <w:rFonts w:eastAsiaTheme="minorHAnsi" w:cs="Arial"/>
          <w:szCs w:val="24"/>
        </w:rPr>
        <w:t xml:space="preserve"> </w:t>
      </w:r>
      <w:r w:rsidRPr="001D339E">
        <w:rPr>
          <w:rFonts w:eastAsiaTheme="minorHAnsi" w:cs="Arial"/>
          <w:szCs w:val="24"/>
        </w:rPr>
        <w:t>Please note the differences between sub-awards, contracts, consultants, and consortium agreements:</w:t>
      </w:r>
    </w:p>
    <w:p w14:paraId="6811797A" w14:textId="35DAA476" w:rsidR="001D339E" w:rsidRPr="001D339E" w:rsidRDefault="001D339E" w:rsidP="00241EBA">
      <w:pPr>
        <w:numPr>
          <w:ilvl w:val="0"/>
          <w:numId w:val="101"/>
        </w:numPr>
        <w:rPr>
          <w:rFonts w:eastAsia="Calibri" w:cs="Arial"/>
          <w:szCs w:val="24"/>
        </w:rPr>
      </w:pPr>
      <w:r w:rsidRPr="001D339E">
        <w:rPr>
          <w:rFonts w:eastAsia="Calibri" w:cs="Arial"/>
          <w:b/>
          <w:szCs w:val="24"/>
        </w:rPr>
        <w:t xml:space="preserve">Sub-recipient </w:t>
      </w:r>
      <w:r w:rsidRPr="001D339E">
        <w:rPr>
          <w:rFonts w:eastAsia="Calibri" w:cs="Arial"/>
          <w:szCs w:val="24"/>
        </w:rPr>
        <w:t>means a non-Federal entity that receives a sub-award from a pass-through entity to carry out part of a Federal award, including a portion of the scope of work or objectives.</w:t>
      </w:r>
      <w:r w:rsidR="00F44962" w:rsidRPr="001D339E">
        <w:rPr>
          <w:rFonts w:eastAsia="Calibri" w:cs="Arial"/>
          <w:b/>
          <w:szCs w:val="24"/>
        </w:rPr>
        <w:t xml:space="preserve"> </w:t>
      </w:r>
      <w:r w:rsidRPr="001D339E">
        <w:rPr>
          <w:rFonts w:eastAsia="Calibri" w:cs="Arial"/>
          <w:szCs w:val="24"/>
        </w:rPr>
        <w:t>Grant recipients are responsible for ensuring that all sub-recipients comply with the terms and conditions of the award, per 45 CFR §75.101.</w:t>
      </w:r>
    </w:p>
    <w:p w14:paraId="016E18BD" w14:textId="0D02DE5D" w:rsidR="001D339E" w:rsidRPr="001D339E" w:rsidRDefault="001D339E" w:rsidP="00241EBA">
      <w:pPr>
        <w:numPr>
          <w:ilvl w:val="0"/>
          <w:numId w:val="101"/>
        </w:numPr>
        <w:rPr>
          <w:rFonts w:eastAsia="Calibri" w:cs="Arial"/>
          <w:szCs w:val="24"/>
        </w:rPr>
      </w:pPr>
      <w:r w:rsidRPr="001D339E">
        <w:rPr>
          <w:rFonts w:eastAsia="Calibri" w:cs="Arial"/>
          <w:b/>
          <w:szCs w:val="24"/>
        </w:rPr>
        <w:t>Contracts</w:t>
      </w:r>
      <w:r w:rsidRPr="001D339E">
        <w:rPr>
          <w:rFonts w:eastAsia="Calibri" w:cs="Arial"/>
          <w:szCs w:val="24"/>
        </w:rPr>
        <w:t xml:space="preserve"> are a legal instrument by which the grant recipient purchases good and services needed to carry out the project or program under a Federal award.</w:t>
      </w:r>
      <w:r w:rsidR="00F44962" w:rsidRPr="001D339E">
        <w:rPr>
          <w:rFonts w:eastAsia="Calibri" w:cs="Arial"/>
          <w:szCs w:val="24"/>
        </w:rPr>
        <w:t xml:space="preserve"> </w:t>
      </w:r>
      <w:r w:rsidRPr="001D339E">
        <w:rPr>
          <w:rFonts w:eastAsia="Calibri" w:cs="Arial"/>
          <w:szCs w:val="24"/>
        </w:rPr>
        <w:t>Contracts include vendors (dealer, distributor or other sellers) that provide, for example, supplies, expendable materials, or data processing services in support of the project activities. The grant recipient must have established written procurement policies and procedures that are consistently applied.</w:t>
      </w:r>
      <w:r w:rsidR="00F44962" w:rsidRPr="001D339E">
        <w:rPr>
          <w:rFonts w:eastAsia="Calibri" w:cs="Arial"/>
          <w:szCs w:val="24"/>
        </w:rPr>
        <w:t xml:space="preserve"> </w:t>
      </w:r>
      <w:r w:rsidRPr="001D339E">
        <w:rPr>
          <w:rFonts w:eastAsia="Calibri" w:cs="Arial"/>
          <w:szCs w:val="24"/>
        </w:rPr>
        <w:t>All procurement transactions shall be conducted in a manner to provide to the maximum extent practical, open and free competition.</w:t>
      </w:r>
      <w:r w:rsidR="00F44962" w:rsidRPr="001D339E">
        <w:rPr>
          <w:rFonts w:eastAsia="Calibri" w:cs="Arial"/>
          <w:szCs w:val="24"/>
        </w:rPr>
        <w:t xml:space="preserve"> </w:t>
      </w:r>
      <w:r w:rsidRPr="001D339E">
        <w:rPr>
          <w:rFonts w:eastAsia="Calibri" w:cs="Arial"/>
          <w:szCs w:val="24"/>
        </w:rPr>
        <w:t>Per 45 CFR §75.2, when the substance of a contract meets the definition of sub-award, it must be treated as a sub-award.</w:t>
      </w:r>
    </w:p>
    <w:p w14:paraId="77B7AED9" w14:textId="1C72230E" w:rsidR="001D339E" w:rsidRPr="001D339E" w:rsidRDefault="001D339E" w:rsidP="00241EBA">
      <w:pPr>
        <w:numPr>
          <w:ilvl w:val="0"/>
          <w:numId w:val="101"/>
        </w:numPr>
        <w:rPr>
          <w:rFonts w:eastAsia="Calibri" w:cs="Arial"/>
          <w:szCs w:val="24"/>
        </w:rPr>
      </w:pPr>
      <w:r w:rsidRPr="001D339E">
        <w:rPr>
          <w:rFonts w:eastAsia="Calibri" w:cs="Arial"/>
          <w:b/>
          <w:szCs w:val="24"/>
        </w:rPr>
        <w:t>Consortium Agreements</w:t>
      </w:r>
      <w:r w:rsidRPr="001D339E">
        <w:rPr>
          <w:rFonts w:eastAsia="Calibri" w:cs="Arial"/>
          <w:szCs w:val="24"/>
        </w:rPr>
        <w:t xml:space="preserve"> are between entities (which may or may not include the grant recipient) working collaboratively on an award supported project.</w:t>
      </w:r>
      <w:r w:rsidR="00F44962" w:rsidRPr="001D339E">
        <w:rPr>
          <w:rFonts w:eastAsia="Calibri" w:cs="Arial"/>
          <w:szCs w:val="24"/>
        </w:rPr>
        <w:t xml:space="preserve"> </w:t>
      </w:r>
      <w:r w:rsidRPr="001D339E">
        <w:rPr>
          <w:rFonts w:eastAsia="Calibri" w:cs="Arial"/>
          <w:szCs w:val="24"/>
        </w:rPr>
        <w:t>They address the roles, responsibilities, implementation, and rights and responsibilities between entities collaborating on an award.</w:t>
      </w:r>
      <w:r w:rsidR="00F44962" w:rsidRPr="001D339E">
        <w:rPr>
          <w:rFonts w:eastAsia="Calibri" w:cs="Arial"/>
          <w:szCs w:val="24"/>
        </w:rPr>
        <w:t xml:space="preserve"> </w:t>
      </w:r>
    </w:p>
    <w:p w14:paraId="061597F2" w14:textId="77777777" w:rsidR="00CA2384" w:rsidRDefault="001D339E" w:rsidP="00241EBA">
      <w:pPr>
        <w:numPr>
          <w:ilvl w:val="0"/>
          <w:numId w:val="101"/>
        </w:numPr>
        <w:rPr>
          <w:rFonts w:eastAsia="Calibri" w:cs="Arial"/>
          <w:szCs w:val="24"/>
        </w:rPr>
      </w:pPr>
      <w:r w:rsidRPr="001D339E">
        <w:rPr>
          <w:rFonts w:eastAsia="Calibri" w:cs="Arial"/>
          <w:b/>
          <w:szCs w:val="24"/>
        </w:rPr>
        <w:t>Consultants</w:t>
      </w:r>
      <w:r w:rsidRPr="001D339E">
        <w:rPr>
          <w:rFonts w:eastAsia="Calibri" w:cs="Arial"/>
          <w:szCs w:val="24"/>
        </w:rPr>
        <w:t xml:space="preserve"> are individuals retained to provide professional advice or services for a fee. Travel for consultants and contractors should be shown in this category along with consultant/contractor fees.</w:t>
      </w:r>
    </w:p>
    <w:p w14:paraId="75130D00" w14:textId="244BAC16" w:rsidR="001D339E" w:rsidRPr="001D339E" w:rsidRDefault="001D339E" w:rsidP="00241EBA">
      <w:pPr>
        <w:spacing w:line="276" w:lineRule="auto"/>
        <w:rPr>
          <w:rFonts w:eastAsiaTheme="minorHAnsi" w:cs="Arial"/>
          <w:szCs w:val="24"/>
        </w:rPr>
      </w:pPr>
      <w:r w:rsidRPr="001D339E">
        <w:rPr>
          <w:rFonts w:eastAsiaTheme="minorHAnsi" w:cs="Arial"/>
          <w:b/>
          <w:szCs w:val="24"/>
        </w:rPr>
        <w:t>Provide the following information for the narrative and justification:</w:t>
      </w:r>
    </w:p>
    <w:p w14:paraId="76E6B228" w14:textId="2AD482E8" w:rsidR="001D339E" w:rsidRPr="001D339E" w:rsidRDefault="001D339E" w:rsidP="00241EBA">
      <w:pPr>
        <w:numPr>
          <w:ilvl w:val="0"/>
          <w:numId w:val="102"/>
        </w:numPr>
        <w:rPr>
          <w:rFonts w:eastAsia="Calibri" w:cs="Arial"/>
          <w:szCs w:val="24"/>
        </w:rPr>
      </w:pPr>
      <w:r w:rsidRPr="001D339E">
        <w:rPr>
          <w:rFonts w:eastAsia="Calibri" w:cs="Arial"/>
          <w:b/>
          <w:szCs w:val="24"/>
        </w:rPr>
        <w:t xml:space="preserve">Name </w:t>
      </w:r>
      <w:r w:rsidRPr="001D339E">
        <w:rPr>
          <w:rFonts w:eastAsia="Calibri" w:cs="Arial"/>
          <w:szCs w:val="24"/>
        </w:rPr>
        <w:t>– Provide the name of the entity and identify if</w:t>
      </w:r>
      <w:r w:rsidR="00F44962" w:rsidRPr="001D339E">
        <w:rPr>
          <w:rFonts w:eastAsia="Calibri" w:cs="Arial"/>
          <w:szCs w:val="24"/>
        </w:rPr>
        <w:t xml:space="preserve"> </w:t>
      </w:r>
      <w:r w:rsidRPr="001D339E">
        <w:rPr>
          <w:rFonts w:eastAsia="Calibri" w:cs="Arial"/>
          <w:szCs w:val="24"/>
        </w:rPr>
        <w:t>it is a sub-recipient, contractor, or consultant.</w:t>
      </w:r>
    </w:p>
    <w:p w14:paraId="0B4D9DCC" w14:textId="6C150211" w:rsidR="001D339E" w:rsidRPr="001D339E" w:rsidRDefault="001D339E" w:rsidP="00241EBA">
      <w:pPr>
        <w:numPr>
          <w:ilvl w:val="0"/>
          <w:numId w:val="102"/>
        </w:numPr>
        <w:rPr>
          <w:rFonts w:eastAsia="Calibri" w:cs="Arial"/>
          <w:szCs w:val="24"/>
        </w:rPr>
      </w:pPr>
      <w:r w:rsidRPr="001D339E">
        <w:rPr>
          <w:rFonts w:eastAsia="Calibri" w:cs="Arial"/>
          <w:b/>
          <w:szCs w:val="24"/>
        </w:rPr>
        <w:t>Service</w:t>
      </w:r>
      <w:r w:rsidRPr="001D339E">
        <w:rPr>
          <w:rFonts w:eastAsia="Calibri" w:cs="Arial"/>
          <w:szCs w:val="24"/>
        </w:rPr>
        <w:t xml:space="preserve"> – Identify the products or services to be obtained.</w:t>
      </w:r>
      <w:r w:rsidR="00F44962" w:rsidRPr="001D339E">
        <w:rPr>
          <w:rFonts w:eastAsia="Calibri" w:cs="Arial"/>
          <w:szCs w:val="24"/>
        </w:rPr>
        <w:t xml:space="preserve"> </w:t>
      </w:r>
    </w:p>
    <w:p w14:paraId="3BAB58ED" w14:textId="1757E2D9" w:rsidR="00241EBA" w:rsidRDefault="001D339E" w:rsidP="00241EBA">
      <w:pPr>
        <w:ind w:left="720"/>
        <w:rPr>
          <w:rFonts w:eastAsia="Calibri" w:cs="Arial"/>
          <w:szCs w:val="24"/>
        </w:rPr>
      </w:pPr>
      <w:r w:rsidRPr="001D339E">
        <w:rPr>
          <w:rFonts w:eastAsia="Calibri" w:cs="Arial"/>
          <w:szCs w:val="24"/>
        </w:rPr>
        <w:t>a. As part of the justification provide a summary of the scope of work, the specific tasks to be performed, the necessity of the task for each sub-award or contract as it relates to the Project Narrative.</w:t>
      </w:r>
      <w:r w:rsidR="00F44962" w:rsidRPr="001D339E">
        <w:rPr>
          <w:rFonts w:eastAsia="Calibri" w:cs="Arial"/>
          <w:szCs w:val="24"/>
        </w:rPr>
        <w:t xml:space="preserve"> </w:t>
      </w:r>
      <w:r w:rsidRPr="001D339E">
        <w:rPr>
          <w:rFonts w:eastAsia="Calibri" w:cs="Arial"/>
          <w:szCs w:val="24"/>
        </w:rPr>
        <w:t>Include the dates/length for the performance period.</w:t>
      </w:r>
      <w:r w:rsidR="00F44962" w:rsidRPr="001D339E">
        <w:rPr>
          <w:rFonts w:eastAsia="Calibri" w:cs="Arial"/>
          <w:szCs w:val="24"/>
        </w:rPr>
        <w:t xml:space="preserve"> </w:t>
      </w:r>
      <w:r w:rsidRPr="001D339E">
        <w:rPr>
          <w:rFonts w:eastAsia="Calibri" w:cs="Arial"/>
          <w:szCs w:val="24"/>
        </w:rPr>
        <w:t>NOTE: costs that are outside the period of performance of the award cannot be charged to the award.</w:t>
      </w:r>
      <w:r w:rsidR="00241EBA">
        <w:rPr>
          <w:rFonts w:eastAsia="Calibri" w:cs="Arial"/>
          <w:szCs w:val="24"/>
        </w:rPr>
        <w:br w:type="page"/>
      </w:r>
    </w:p>
    <w:p w14:paraId="377F5051" w14:textId="77777777" w:rsidR="001D339E" w:rsidRPr="001D339E" w:rsidRDefault="001D339E" w:rsidP="00E13E83">
      <w:pPr>
        <w:numPr>
          <w:ilvl w:val="0"/>
          <w:numId w:val="102"/>
        </w:numPr>
        <w:rPr>
          <w:rFonts w:eastAsia="Calibri" w:cs="Arial"/>
          <w:szCs w:val="24"/>
        </w:rPr>
      </w:pPr>
      <w:r w:rsidRPr="001D339E">
        <w:rPr>
          <w:rFonts w:eastAsia="Calibri" w:cs="Arial"/>
          <w:b/>
          <w:szCs w:val="24"/>
        </w:rPr>
        <w:t>Rate</w:t>
      </w:r>
      <w:r w:rsidRPr="001D339E">
        <w:rPr>
          <w:rFonts w:eastAsia="Calibri" w:cs="Arial"/>
          <w:szCs w:val="24"/>
        </w:rPr>
        <w:t xml:space="preserve"> – provide an itemized line item breakdown.</w:t>
      </w:r>
      <w:r w:rsidRPr="001D339E">
        <w:rPr>
          <w:rFonts w:eastAsia="Calibri" w:cs="Arial"/>
          <w:i/>
          <w:szCs w:val="24"/>
        </w:rPr>
        <w:t xml:space="preserve"> </w:t>
      </w:r>
    </w:p>
    <w:p w14:paraId="2A39138F" w14:textId="5DE0E80F" w:rsidR="001D339E" w:rsidRPr="001D339E" w:rsidRDefault="001D339E" w:rsidP="00E13E83">
      <w:pPr>
        <w:ind w:left="720"/>
        <w:rPr>
          <w:rFonts w:eastAsia="Calibri" w:cs="Arial"/>
          <w:szCs w:val="24"/>
        </w:rPr>
      </w:pPr>
      <w:r w:rsidRPr="001D339E">
        <w:rPr>
          <w:rFonts w:eastAsia="Calibri" w:cs="Arial"/>
          <w:szCs w:val="24"/>
        </w:rPr>
        <w:t>a. If applicable, include any indirect costs paid under a sub-award and the indirect cost rate used.</w:t>
      </w:r>
      <w:r w:rsidR="00F44962" w:rsidRPr="001D339E">
        <w:rPr>
          <w:rFonts w:eastAsia="Calibri" w:cs="Arial"/>
          <w:szCs w:val="24"/>
        </w:rPr>
        <w:t xml:space="preserve"> </w:t>
      </w:r>
      <w:r w:rsidRPr="001D339E">
        <w:rPr>
          <w:rFonts w:eastAsia="Calibri" w:cs="Arial"/>
          <w:szCs w:val="24"/>
        </w:rPr>
        <w:t>Do not incorporate sub-recipient, contract, or consultant indirect costs under the indirect costs line item for the grantee/recipient on the SF-424A and Section J of the budget narrative/justification.</w:t>
      </w:r>
    </w:p>
    <w:p w14:paraId="3062D1CF" w14:textId="77777777" w:rsidR="00CA2384" w:rsidRDefault="001D339E" w:rsidP="00E13E83">
      <w:pPr>
        <w:numPr>
          <w:ilvl w:val="0"/>
          <w:numId w:val="102"/>
        </w:numPr>
        <w:rPr>
          <w:rFonts w:eastAsia="Calibri" w:cs="Arial"/>
          <w:szCs w:val="24"/>
        </w:rPr>
      </w:pPr>
      <w:r w:rsidRPr="001D339E">
        <w:rPr>
          <w:rFonts w:eastAsia="Calibri" w:cs="Arial"/>
          <w:b/>
          <w:szCs w:val="24"/>
        </w:rPr>
        <w:t>Contract Costs Charged to the Award</w:t>
      </w:r>
      <w:r w:rsidRPr="001D339E">
        <w:rPr>
          <w:rFonts w:eastAsia="Calibri" w:cs="Arial"/>
          <w:szCs w:val="24"/>
        </w:rPr>
        <w:t xml:space="preserve"> − Provide the total of the sub-recipient, consultant, or contract costs to be charged to the award during the budget period.</w:t>
      </w:r>
    </w:p>
    <w:p w14:paraId="6FBDEEF5" w14:textId="2146B38C" w:rsidR="001D339E" w:rsidRPr="001D339E" w:rsidRDefault="001D339E" w:rsidP="00E13E83">
      <w:pPr>
        <w:spacing w:line="250" w:lineRule="auto"/>
        <w:rPr>
          <w:rFonts w:cs="Arial"/>
          <w:b/>
          <w:szCs w:val="24"/>
        </w:rPr>
      </w:pPr>
      <w:r w:rsidRPr="001D339E">
        <w:rPr>
          <w:rFonts w:cs="Arial"/>
          <w:b/>
          <w:szCs w:val="24"/>
        </w:rPr>
        <w:t>COSTS FOR CONTRACTS MUST BE BROKEN DOWN IN DETAIL AND A NARRATIVE JUSTIFICATION PROVIDED.</w:t>
      </w:r>
      <w:r w:rsidR="00F44962" w:rsidRPr="001D339E">
        <w:rPr>
          <w:rFonts w:cs="Arial"/>
          <w:b/>
          <w:szCs w:val="24"/>
        </w:rPr>
        <w:t xml:space="preserve"> </w:t>
      </w:r>
      <w:r w:rsidRPr="001D339E">
        <w:rPr>
          <w:rFonts w:cs="Arial"/>
          <w:b/>
          <w:szCs w:val="24"/>
        </w:rPr>
        <w:t>IF APPLICABLE, NUMBERS OF CLIENTS SHOULD BE INCLUDED IN THE COSTS.</w:t>
      </w:r>
    </w:p>
    <w:p w14:paraId="63B1212C" w14:textId="77777777" w:rsidR="001D339E" w:rsidRPr="001D339E" w:rsidRDefault="001D339E" w:rsidP="00E13E83">
      <w:pPr>
        <w:rPr>
          <w:b/>
          <w:bCs/>
        </w:rPr>
      </w:pPr>
      <w:r w:rsidRPr="001D339E">
        <w:rPr>
          <w:b/>
        </w:rPr>
        <w:t>FEDERAL REQUEST</w:t>
      </w:r>
      <w:r w:rsidRPr="001D339E">
        <w:rPr>
          <w:b/>
          <w:bCs/>
        </w:rPr>
        <w:t xml:space="preserve"> – Sample Contracts Narrative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8"/>
        <w:gridCol w:w="1597"/>
        <w:gridCol w:w="2122"/>
        <w:gridCol w:w="2355"/>
        <w:gridCol w:w="1408"/>
      </w:tblGrid>
      <w:tr w:rsidR="001D339E" w:rsidRPr="001D339E" w14:paraId="0BAF84F1" w14:textId="77777777" w:rsidTr="00E13E83">
        <w:trPr>
          <w:cantSplit/>
          <w:tblHeader/>
        </w:trPr>
        <w:tc>
          <w:tcPr>
            <w:tcW w:w="1868" w:type="dxa"/>
            <w:shd w:val="clear" w:color="auto" w:fill="B8CCE4" w:themeFill="accent1" w:themeFillTint="66"/>
            <w:vAlign w:val="center"/>
          </w:tcPr>
          <w:p w14:paraId="1D5280BC" w14:textId="77777777" w:rsidR="001D339E" w:rsidRPr="001D339E" w:rsidRDefault="001D339E" w:rsidP="001D339E">
            <w:pPr>
              <w:rPr>
                <w:b/>
                <w:bCs/>
                <w:sz w:val="20"/>
              </w:rPr>
            </w:pPr>
            <w:bookmarkStart w:id="312" w:name="_Toc280259005"/>
            <w:bookmarkStart w:id="313" w:name="_Toc306973111"/>
            <w:bookmarkStart w:id="314" w:name="_Toc317150096"/>
            <w:bookmarkStart w:id="315" w:name="_Toc318707633"/>
            <w:r w:rsidRPr="001D339E">
              <w:rPr>
                <w:b/>
                <w:sz w:val="20"/>
              </w:rPr>
              <w:t>Name</w:t>
            </w:r>
            <w:bookmarkEnd w:id="312"/>
            <w:bookmarkEnd w:id="313"/>
            <w:bookmarkEnd w:id="314"/>
            <w:bookmarkEnd w:id="315"/>
          </w:p>
        </w:tc>
        <w:tc>
          <w:tcPr>
            <w:tcW w:w="1597" w:type="dxa"/>
            <w:shd w:val="clear" w:color="auto" w:fill="B8CCE4" w:themeFill="accent1" w:themeFillTint="66"/>
            <w:vAlign w:val="center"/>
          </w:tcPr>
          <w:p w14:paraId="0121676B" w14:textId="77777777" w:rsidR="001D339E" w:rsidRPr="001D339E" w:rsidRDefault="001D339E" w:rsidP="001D339E">
            <w:pPr>
              <w:rPr>
                <w:b/>
                <w:bCs/>
                <w:sz w:val="20"/>
              </w:rPr>
            </w:pPr>
            <w:bookmarkStart w:id="316" w:name="_Toc280259006"/>
            <w:bookmarkStart w:id="317" w:name="_Toc306973112"/>
            <w:bookmarkStart w:id="318" w:name="_Toc317150097"/>
            <w:bookmarkStart w:id="319" w:name="_Toc318707634"/>
            <w:r w:rsidRPr="001D339E">
              <w:rPr>
                <w:b/>
                <w:sz w:val="20"/>
              </w:rPr>
              <w:t>Service</w:t>
            </w:r>
            <w:bookmarkEnd w:id="316"/>
            <w:bookmarkEnd w:id="317"/>
            <w:bookmarkEnd w:id="318"/>
            <w:bookmarkEnd w:id="319"/>
          </w:p>
        </w:tc>
        <w:tc>
          <w:tcPr>
            <w:tcW w:w="2122" w:type="dxa"/>
            <w:shd w:val="clear" w:color="auto" w:fill="B8CCE4" w:themeFill="accent1" w:themeFillTint="66"/>
            <w:vAlign w:val="center"/>
          </w:tcPr>
          <w:p w14:paraId="79893368" w14:textId="77777777" w:rsidR="001D339E" w:rsidRPr="001D339E" w:rsidRDefault="001D339E" w:rsidP="001D339E">
            <w:pPr>
              <w:rPr>
                <w:b/>
                <w:bCs/>
                <w:sz w:val="20"/>
              </w:rPr>
            </w:pPr>
            <w:bookmarkStart w:id="320" w:name="_Toc280259007"/>
            <w:bookmarkStart w:id="321" w:name="_Toc306973113"/>
            <w:bookmarkStart w:id="322" w:name="_Toc317150098"/>
            <w:bookmarkStart w:id="323" w:name="_Toc318707635"/>
            <w:r w:rsidRPr="001D339E">
              <w:rPr>
                <w:b/>
                <w:sz w:val="20"/>
              </w:rPr>
              <w:t>Rate</w:t>
            </w:r>
            <w:bookmarkEnd w:id="320"/>
            <w:bookmarkEnd w:id="321"/>
            <w:bookmarkEnd w:id="322"/>
            <w:bookmarkEnd w:id="323"/>
          </w:p>
        </w:tc>
        <w:tc>
          <w:tcPr>
            <w:tcW w:w="2355" w:type="dxa"/>
            <w:shd w:val="clear" w:color="auto" w:fill="B8CCE4" w:themeFill="accent1" w:themeFillTint="66"/>
            <w:vAlign w:val="center"/>
          </w:tcPr>
          <w:p w14:paraId="1F861E30" w14:textId="77777777" w:rsidR="001D339E" w:rsidRPr="001D339E" w:rsidRDefault="001D339E" w:rsidP="001D339E">
            <w:pPr>
              <w:rPr>
                <w:b/>
                <w:bCs/>
                <w:sz w:val="20"/>
              </w:rPr>
            </w:pPr>
            <w:bookmarkStart w:id="324" w:name="_Toc280259008"/>
            <w:bookmarkStart w:id="325" w:name="_Toc306973114"/>
            <w:bookmarkStart w:id="326" w:name="_Toc317150099"/>
            <w:bookmarkStart w:id="327" w:name="_Toc318707636"/>
            <w:r w:rsidRPr="001D339E">
              <w:rPr>
                <w:b/>
                <w:sz w:val="20"/>
              </w:rPr>
              <w:t>Other</w:t>
            </w:r>
            <w:bookmarkEnd w:id="324"/>
            <w:bookmarkEnd w:id="325"/>
            <w:bookmarkEnd w:id="326"/>
            <w:bookmarkEnd w:id="327"/>
          </w:p>
        </w:tc>
        <w:tc>
          <w:tcPr>
            <w:tcW w:w="1408" w:type="dxa"/>
            <w:shd w:val="clear" w:color="auto" w:fill="B8CCE4" w:themeFill="accent1" w:themeFillTint="66"/>
            <w:vAlign w:val="center"/>
          </w:tcPr>
          <w:p w14:paraId="7740CAC3" w14:textId="77777777" w:rsidR="001D339E" w:rsidRPr="001D339E" w:rsidRDefault="001D339E" w:rsidP="001D339E">
            <w:pPr>
              <w:rPr>
                <w:b/>
                <w:bCs/>
                <w:sz w:val="20"/>
              </w:rPr>
            </w:pPr>
            <w:bookmarkStart w:id="328" w:name="_Toc280259009"/>
            <w:bookmarkStart w:id="329" w:name="_Toc306973115"/>
            <w:bookmarkStart w:id="330" w:name="_Toc317150100"/>
            <w:bookmarkStart w:id="331" w:name="_Toc318707637"/>
            <w:r w:rsidRPr="001D339E">
              <w:rPr>
                <w:b/>
                <w:sz w:val="20"/>
              </w:rPr>
              <w:t>Cost</w:t>
            </w:r>
            <w:bookmarkEnd w:id="328"/>
            <w:bookmarkEnd w:id="329"/>
            <w:bookmarkEnd w:id="330"/>
            <w:bookmarkEnd w:id="331"/>
          </w:p>
        </w:tc>
      </w:tr>
      <w:tr w:rsidR="001D339E" w:rsidRPr="001D339E" w14:paraId="680618A5" w14:textId="77777777" w:rsidTr="00E13E83">
        <w:trPr>
          <w:cantSplit/>
          <w:trHeight w:val="998"/>
        </w:trPr>
        <w:tc>
          <w:tcPr>
            <w:tcW w:w="1868" w:type="dxa"/>
            <w:vAlign w:val="center"/>
          </w:tcPr>
          <w:p w14:paraId="678BCCD1" w14:textId="77777777" w:rsidR="001D339E" w:rsidRPr="001D339E" w:rsidRDefault="001D339E" w:rsidP="001D339E">
            <w:pPr>
              <w:spacing w:after="0"/>
              <w:rPr>
                <w:rFonts w:cs="Arial"/>
                <w:sz w:val="20"/>
              </w:rPr>
            </w:pPr>
            <w:r w:rsidRPr="001D339E">
              <w:rPr>
                <w:rFonts w:cs="Arial"/>
                <w:sz w:val="20"/>
              </w:rPr>
              <w:t>(1) State Department of Human Services</w:t>
            </w:r>
          </w:p>
        </w:tc>
        <w:tc>
          <w:tcPr>
            <w:tcW w:w="1597" w:type="dxa"/>
            <w:vAlign w:val="center"/>
          </w:tcPr>
          <w:p w14:paraId="793D61C3" w14:textId="77777777" w:rsidR="001D339E" w:rsidRPr="001D339E" w:rsidRDefault="001D339E" w:rsidP="001D339E">
            <w:pPr>
              <w:rPr>
                <w:rFonts w:cs="Arial"/>
                <w:sz w:val="20"/>
              </w:rPr>
            </w:pPr>
            <w:r w:rsidRPr="001D339E">
              <w:rPr>
                <w:rFonts w:cs="Arial"/>
                <w:sz w:val="20"/>
              </w:rPr>
              <w:t xml:space="preserve">Training </w:t>
            </w:r>
          </w:p>
        </w:tc>
        <w:tc>
          <w:tcPr>
            <w:tcW w:w="2122" w:type="dxa"/>
            <w:vAlign w:val="center"/>
          </w:tcPr>
          <w:p w14:paraId="42DC6F00" w14:textId="77777777" w:rsidR="001D339E" w:rsidRPr="001D339E" w:rsidRDefault="001D339E" w:rsidP="001D339E">
            <w:pPr>
              <w:rPr>
                <w:rFonts w:cs="Arial"/>
                <w:sz w:val="20"/>
              </w:rPr>
            </w:pPr>
            <w:r w:rsidRPr="001D339E">
              <w:rPr>
                <w:rFonts w:cs="Arial"/>
                <w:sz w:val="20"/>
              </w:rPr>
              <w:t>$250/individual x 3 staff</w:t>
            </w:r>
          </w:p>
        </w:tc>
        <w:tc>
          <w:tcPr>
            <w:tcW w:w="2355" w:type="dxa"/>
            <w:vAlign w:val="center"/>
          </w:tcPr>
          <w:p w14:paraId="1D9B21E7" w14:textId="77777777" w:rsidR="001D339E" w:rsidRPr="001D339E" w:rsidRDefault="001D339E" w:rsidP="001D339E">
            <w:pPr>
              <w:rPr>
                <w:rFonts w:cs="Arial"/>
                <w:sz w:val="20"/>
              </w:rPr>
            </w:pPr>
            <w:r w:rsidRPr="001D339E">
              <w:rPr>
                <w:rFonts w:cs="Arial"/>
                <w:sz w:val="20"/>
              </w:rPr>
              <w:t>5 days</w:t>
            </w:r>
          </w:p>
        </w:tc>
        <w:tc>
          <w:tcPr>
            <w:tcW w:w="1408" w:type="dxa"/>
            <w:vAlign w:val="center"/>
          </w:tcPr>
          <w:p w14:paraId="637058A8" w14:textId="09E50B91" w:rsidR="001D339E" w:rsidRPr="001D339E" w:rsidRDefault="001D339E" w:rsidP="001D339E">
            <w:pPr>
              <w:rPr>
                <w:rFonts w:cs="Arial"/>
                <w:sz w:val="20"/>
              </w:rPr>
            </w:pPr>
            <w:r w:rsidRPr="001D339E">
              <w:rPr>
                <w:rFonts w:cs="Arial"/>
                <w:sz w:val="20"/>
              </w:rPr>
              <w:t>$</w:t>
            </w:r>
            <w:r w:rsidR="00F44962" w:rsidRPr="001D339E">
              <w:rPr>
                <w:rFonts w:cs="Arial"/>
                <w:sz w:val="20"/>
              </w:rPr>
              <w:t xml:space="preserve"> </w:t>
            </w:r>
            <w:r w:rsidRPr="001D339E">
              <w:rPr>
                <w:rFonts w:cs="Arial"/>
                <w:sz w:val="20"/>
              </w:rPr>
              <w:t>750</w:t>
            </w:r>
          </w:p>
        </w:tc>
      </w:tr>
      <w:tr w:rsidR="001D339E" w:rsidRPr="001D339E" w14:paraId="4317BC8B" w14:textId="77777777" w:rsidTr="00E13E83">
        <w:trPr>
          <w:cantSplit/>
          <w:trHeight w:val="872"/>
        </w:trPr>
        <w:tc>
          <w:tcPr>
            <w:tcW w:w="1868" w:type="dxa"/>
            <w:vAlign w:val="center"/>
          </w:tcPr>
          <w:p w14:paraId="4CEC5632" w14:textId="77777777" w:rsidR="001D339E" w:rsidRPr="001D339E" w:rsidRDefault="001D339E" w:rsidP="001D339E">
            <w:pPr>
              <w:spacing w:before="240" w:after="0"/>
              <w:rPr>
                <w:rFonts w:cs="Arial"/>
                <w:sz w:val="20"/>
              </w:rPr>
            </w:pPr>
            <w:r w:rsidRPr="001D339E">
              <w:rPr>
                <w:rFonts w:cs="Arial"/>
                <w:sz w:val="20"/>
              </w:rPr>
              <w:t>(2) Treatment Services</w:t>
            </w:r>
          </w:p>
          <w:p w14:paraId="21B3975B" w14:textId="77777777" w:rsidR="001D339E" w:rsidRPr="001D339E" w:rsidRDefault="001D339E" w:rsidP="001D339E">
            <w:pPr>
              <w:rPr>
                <w:rFonts w:cs="Arial"/>
                <w:sz w:val="20"/>
              </w:rPr>
            </w:pPr>
          </w:p>
        </w:tc>
        <w:tc>
          <w:tcPr>
            <w:tcW w:w="1597" w:type="dxa"/>
            <w:vAlign w:val="center"/>
          </w:tcPr>
          <w:p w14:paraId="01C233B6" w14:textId="77777777" w:rsidR="001D339E" w:rsidRPr="001D339E" w:rsidRDefault="001D339E" w:rsidP="001D339E">
            <w:pPr>
              <w:spacing w:before="100" w:beforeAutospacing="1" w:after="0"/>
              <w:rPr>
                <w:rFonts w:cs="Arial"/>
                <w:sz w:val="20"/>
              </w:rPr>
            </w:pPr>
            <w:r w:rsidRPr="001D339E">
              <w:rPr>
                <w:rFonts w:cs="Arial"/>
                <w:sz w:val="20"/>
              </w:rPr>
              <w:t>1040 Clients</w:t>
            </w:r>
          </w:p>
        </w:tc>
        <w:tc>
          <w:tcPr>
            <w:tcW w:w="2122" w:type="dxa"/>
            <w:vAlign w:val="center"/>
          </w:tcPr>
          <w:p w14:paraId="124682B2" w14:textId="77777777" w:rsidR="001D339E" w:rsidRPr="001D339E" w:rsidRDefault="001D339E" w:rsidP="001D339E">
            <w:pPr>
              <w:spacing w:before="100" w:beforeAutospacing="1" w:after="0"/>
              <w:rPr>
                <w:rFonts w:cs="Arial"/>
                <w:sz w:val="20"/>
              </w:rPr>
            </w:pPr>
            <w:r w:rsidRPr="001D339E">
              <w:rPr>
                <w:rFonts w:cs="Arial"/>
                <w:sz w:val="20"/>
              </w:rPr>
              <w:t>$27/client per year</w:t>
            </w:r>
          </w:p>
        </w:tc>
        <w:tc>
          <w:tcPr>
            <w:tcW w:w="2355" w:type="dxa"/>
            <w:vAlign w:val="center"/>
          </w:tcPr>
          <w:p w14:paraId="36109546" w14:textId="77777777" w:rsidR="001D339E" w:rsidRPr="001D339E" w:rsidRDefault="001D339E" w:rsidP="001D339E">
            <w:pPr>
              <w:rPr>
                <w:rFonts w:cs="Arial"/>
                <w:sz w:val="20"/>
              </w:rPr>
            </w:pPr>
          </w:p>
        </w:tc>
        <w:tc>
          <w:tcPr>
            <w:tcW w:w="1408" w:type="dxa"/>
            <w:vAlign w:val="center"/>
          </w:tcPr>
          <w:p w14:paraId="353B6829" w14:textId="77777777" w:rsidR="001D339E" w:rsidRPr="001D339E" w:rsidRDefault="001D339E" w:rsidP="001D339E">
            <w:pPr>
              <w:spacing w:after="0"/>
              <w:rPr>
                <w:rFonts w:cs="Arial"/>
                <w:sz w:val="20"/>
              </w:rPr>
            </w:pPr>
            <w:r w:rsidRPr="001D339E">
              <w:rPr>
                <w:rFonts w:cs="Arial"/>
                <w:sz w:val="20"/>
              </w:rPr>
              <w:t>$28,080</w:t>
            </w:r>
          </w:p>
        </w:tc>
      </w:tr>
      <w:tr w:rsidR="001D339E" w:rsidRPr="001D339E" w14:paraId="133C517F" w14:textId="77777777" w:rsidTr="00E13E83">
        <w:trPr>
          <w:cantSplit/>
        </w:trPr>
        <w:tc>
          <w:tcPr>
            <w:tcW w:w="1868" w:type="dxa"/>
            <w:tcBorders>
              <w:top w:val="single" w:sz="4" w:space="0" w:color="auto"/>
              <w:left w:val="single" w:sz="4" w:space="0" w:color="auto"/>
              <w:bottom w:val="single" w:sz="4" w:space="0" w:color="auto"/>
              <w:right w:val="single" w:sz="4" w:space="0" w:color="auto"/>
            </w:tcBorders>
            <w:vAlign w:val="center"/>
          </w:tcPr>
          <w:p w14:paraId="00A8FD90" w14:textId="77777777" w:rsidR="001D339E" w:rsidRPr="001D339E" w:rsidRDefault="001D339E" w:rsidP="001D339E">
            <w:pPr>
              <w:rPr>
                <w:rFonts w:cs="Arial"/>
                <w:sz w:val="20"/>
              </w:rPr>
            </w:pPr>
            <w:r w:rsidRPr="001D339E">
              <w:rPr>
                <w:rFonts w:cs="Arial"/>
                <w:sz w:val="20"/>
              </w:rPr>
              <w:t>(3) John Smith (Case Manager)</w:t>
            </w:r>
          </w:p>
        </w:tc>
        <w:tc>
          <w:tcPr>
            <w:tcW w:w="1597" w:type="dxa"/>
            <w:tcBorders>
              <w:top w:val="single" w:sz="4" w:space="0" w:color="auto"/>
              <w:left w:val="single" w:sz="4" w:space="0" w:color="auto"/>
              <w:bottom w:val="single" w:sz="4" w:space="0" w:color="auto"/>
              <w:right w:val="single" w:sz="4" w:space="0" w:color="auto"/>
            </w:tcBorders>
            <w:vAlign w:val="center"/>
          </w:tcPr>
          <w:p w14:paraId="6E14215A" w14:textId="77777777" w:rsidR="001D339E" w:rsidRPr="001D339E" w:rsidRDefault="001D339E" w:rsidP="001D339E">
            <w:pPr>
              <w:rPr>
                <w:rFonts w:cs="Arial"/>
                <w:sz w:val="20"/>
              </w:rPr>
            </w:pPr>
            <w:r w:rsidRPr="001D339E">
              <w:rPr>
                <w:rFonts w:cs="Arial"/>
                <w:sz w:val="20"/>
              </w:rPr>
              <w:t>Treatment Client Services</w:t>
            </w:r>
          </w:p>
        </w:tc>
        <w:tc>
          <w:tcPr>
            <w:tcW w:w="2122" w:type="dxa"/>
            <w:tcBorders>
              <w:top w:val="single" w:sz="4" w:space="0" w:color="auto"/>
              <w:left w:val="single" w:sz="4" w:space="0" w:color="auto"/>
              <w:bottom w:val="single" w:sz="4" w:space="0" w:color="auto"/>
              <w:right w:val="single" w:sz="4" w:space="0" w:color="auto"/>
            </w:tcBorders>
            <w:vAlign w:val="center"/>
          </w:tcPr>
          <w:p w14:paraId="155061B3" w14:textId="77777777" w:rsidR="001D339E" w:rsidRPr="001D339E" w:rsidRDefault="001D339E" w:rsidP="001D339E">
            <w:pPr>
              <w:rPr>
                <w:rFonts w:cs="Arial"/>
                <w:sz w:val="20"/>
              </w:rPr>
            </w:pPr>
          </w:p>
          <w:p w14:paraId="47C0D38A" w14:textId="77777777" w:rsidR="001D339E" w:rsidRPr="001D339E" w:rsidRDefault="001D339E" w:rsidP="001D339E">
            <w:pPr>
              <w:rPr>
                <w:rFonts w:cs="Arial"/>
                <w:sz w:val="20"/>
              </w:rPr>
            </w:pPr>
          </w:p>
          <w:p w14:paraId="4B8021DC" w14:textId="77777777" w:rsidR="001D339E" w:rsidRPr="001D339E" w:rsidRDefault="001D339E" w:rsidP="001D339E">
            <w:pPr>
              <w:rPr>
                <w:rFonts w:cs="Arial"/>
                <w:sz w:val="20"/>
              </w:rPr>
            </w:pPr>
            <w:r w:rsidRPr="001D339E">
              <w:rPr>
                <w:rFonts w:cs="Arial"/>
                <w:sz w:val="20"/>
              </w:rPr>
              <w:t>1FTE @ $27,000 + Fringe Benefits of $6,750 = $33,750</w:t>
            </w:r>
          </w:p>
          <w:p w14:paraId="0D9FCEC4" w14:textId="77777777" w:rsidR="001D339E" w:rsidRPr="001D339E" w:rsidRDefault="001D339E" w:rsidP="001D339E">
            <w:pPr>
              <w:rPr>
                <w:rFonts w:cs="Arial"/>
                <w:sz w:val="20"/>
              </w:rPr>
            </w:pPr>
          </w:p>
          <w:p w14:paraId="46CBE083" w14:textId="77777777" w:rsidR="001D339E" w:rsidRPr="001D339E" w:rsidRDefault="001D339E" w:rsidP="001D339E">
            <w:pPr>
              <w:rPr>
                <w:rFonts w:cs="Arial"/>
                <w:sz w:val="20"/>
              </w:rPr>
            </w:pPr>
          </w:p>
        </w:tc>
        <w:tc>
          <w:tcPr>
            <w:tcW w:w="2355" w:type="dxa"/>
            <w:tcBorders>
              <w:top w:val="single" w:sz="4" w:space="0" w:color="auto"/>
              <w:left w:val="single" w:sz="4" w:space="0" w:color="auto"/>
              <w:bottom w:val="single" w:sz="4" w:space="0" w:color="auto"/>
              <w:right w:val="single" w:sz="4" w:space="0" w:color="auto"/>
            </w:tcBorders>
            <w:vAlign w:val="center"/>
          </w:tcPr>
          <w:p w14:paraId="1670DAFB" w14:textId="77777777" w:rsidR="001D339E" w:rsidRPr="001D339E" w:rsidRDefault="001D339E" w:rsidP="001D339E">
            <w:pPr>
              <w:rPr>
                <w:rFonts w:cs="Arial"/>
                <w:sz w:val="20"/>
              </w:rPr>
            </w:pPr>
            <w:r w:rsidRPr="001D339E">
              <w:rPr>
                <w:rFonts w:cs="Arial"/>
                <w:b/>
                <w:sz w:val="20"/>
              </w:rPr>
              <w:t>*</w:t>
            </w:r>
            <w:r w:rsidRPr="001D339E">
              <w:rPr>
                <w:rFonts w:cs="Arial"/>
                <w:sz w:val="20"/>
              </w:rPr>
              <w:t>Travel at 3,126 @ .50 per mile = $1,563</w:t>
            </w:r>
          </w:p>
          <w:p w14:paraId="028D9D6A" w14:textId="77777777" w:rsidR="001D339E" w:rsidRPr="001D339E" w:rsidRDefault="001D339E" w:rsidP="001D339E">
            <w:pPr>
              <w:rPr>
                <w:rFonts w:cs="Arial"/>
                <w:sz w:val="20"/>
              </w:rPr>
            </w:pPr>
            <w:r w:rsidRPr="001D339E">
              <w:rPr>
                <w:rFonts w:cs="Arial"/>
                <w:b/>
                <w:sz w:val="20"/>
              </w:rPr>
              <w:t>*</w:t>
            </w:r>
            <w:r w:rsidRPr="001D339E">
              <w:rPr>
                <w:rFonts w:cs="Arial"/>
                <w:sz w:val="20"/>
              </w:rPr>
              <w:t xml:space="preserve">Training course $175 </w:t>
            </w:r>
          </w:p>
          <w:p w14:paraId="0DDC90E7" w14:textId="77777777" w:rsidR="001D339E" w:rsidRPr="001D339E" w:rsidRDefault="001D339E" w:rsidP="001D339E">
            <w:pPr>
              <w:rPr>
                <w:rFonts w:cs="Arial"/>
                <w:sz w:val="20"/>
              </w:rPr>
            </w:pPr>
            <w:r w:rsidRPr="001D339E">
              <w:rPr>
                <w:rFonts w:cs="Arial"/>
                <w:b/>
                <w:sz w:val="20"/>
              </w:rPr>
              <w:t>*</w:t>
            </w:r>
            <w:r w:rsidRPr="001D339E">
              <w:rPr>
                <w:rFonts w:cs="Arial"/>
                <w:sz w:val="20"/>
              </w:rPr>
              <w:t>Supplies @ $47.54 x 12 months or $570</w:t>
            </w:r>
          </w:p>
          <w:p w14:paraId="61AF9388" w14:textId="77777777" w:rsidR="001D339E" w:rsidRPr="001D339E" w:rsidRDefault="001D339E" w:rsidP="001D339E">
            <w:pPr>
              <w:rPr>
                <w:rFonts w:cs="Arial"/>
                <w:sz w:val="20"/>
              </w:rPr>
            </w:pPr>
            <w:r w:rsidRPr="001D339E">
              <w:rPr>
                <w:rFonts w:cs="Arial"/>
                <w:b/>
                <w:sz w:val="20"/>
              </w:rPr>
              <w:t>*</w:t>
            </w:r>
            <w:r w:rsidRPr="001D339E">
              <w:rPr>
                <w:rFonts w:cs="Arial"/>
                <w:sz w:val="20"/>
              </w:rPr>
              <w:t>Telephone @ $60 x 12 months = $720</w:t>
            </w:r>
          </w:p>
          <w:p w14:paraId="27BBC04B" w14:textId="77777777" w:rsidR="001D339E" w:rsidRPr="001D339E" w:rsidRDefault="001D339E" w:rsidP="001D339E">
            <w:pPr>
              <w:spacing w:after="0"/>
              <w:rPr>
                <w:rFonts w:cs="Arial"/>
                <w:sz w:val="20"/>
              </w:rPr>
            </w:pPr>
            <w:r w:rsidRPr="001D339E">
              <w:rPr>
                <w:rFonts w:cs="Arial"/>
                <w:b/>
                <w:sz w:val="20"/>
              </w:rPr>
              <w:t>*</w:t>
            </w:r>
            <w:r w:rsidRPr="001D339E">
              <w:rPr>
                <w:rFonts w:cs="Arial"/>
                <w:sz w:val="20"/>
              </w:rPr>
              <w:t>Indirect costs = $9,390 (negotiated with contractor)</w:t>
            </w:r>
          </w:p>
        </w:tc>
        <w:tc>
          <w:tcPr>
            <w:tcW w:w="1408" w:type="dxa"/>
            <w:tcBorders>
              <w:top w:val="single" w:sz="4" w:space="0" w:color="auto"/>
              <w:left w:val="single" w:sz="4" w:space="0" w:color="auto"/>
              <w:bottom w:val="single" w:sz="4" w:space="0" w:color="auto"/>
              <w:right w:val="single" w:sz="4" w:space="0" w:color="auto"/>
            </w:tcBorders>
            <w:vAlign w:val="center"/>
          </w:tcPr>
          <w:p w14:paraId="68CCC8B2" w14:textId="77777777" w:rsidR="001D339E" w:rsidRPr="001D339E" w:rsidRDefault="001D339E" w:rsidP="001D339E">
            <w:pPr>
              <w:rPr>
                <w:rFonts w:cs="Arial"/>
                <w:sz w:val="20"/>
              </w:rPr>
            </w:pPr>
            <w:r w:rsidRPr="001D339E">
              <w:rPr>
                <w:rFonts w:cs="Arial"/>
                <w:sz w:val="20"/>
              </w:rPr>
              <w:t>$46,168</w:t>
            </w:r>
          </w:p>
        </w:tc>
      </w:tr>
      <w:tr w:rsidR="001D339E" w:rsidRPr="001D339E" w14:paraId="6E5BEAF9" w14:textId="77777777" w:rsidTr="00E13E83">
        <w:trPr>
          <w:cantSplit/>
          <w:trHeight w:val="575"/>
        </w:trPr>
        <w:tc>
          <w:tcPr>
            <w:tcW w:w="1868" w:type="dxa"/>
            <w:tcBorders>
              <w:top w:val="single" w:sz="4" w:space="0" w:color="auto"/>
              <w:left w:val="single" w:sz="4" w:space="0" w:color="auto"/>
              <w:bottom w:val="single" w:sz="4" w:space="0" w:color="auto"/>
              <w:right w:val="single" w:sz="4" w:space="0" w:color="auto"/>
            </w:tcBorders>
            <w:vAlign w:val="bottom"/>
          </w:tcPr>
          <w:p w14:paraId="0C0F4025" w14:textId="77777777" w:rsidR="001D339E" w:rsidRPr="001D339E" w:rsidRDefault="001D339E" w:rsidP="001D339E">
            <w:pPr>
              <w:spacing w:before="120" w:after="360"/>
              <w:rPr>
                <w:rFonts w:cs="Arial"/>
                <w:sz w:val="20"/>
              </w:rPr>
            </w:pPr>
            <w:r w:rsidRPr="001D339E">
              <w:rPr>
                <w:rFonts w:cs="Arial"/>
                <w:sz w:val="20"/>
              </w:rPr>
              <w:t>(4) Jane Smith</w:t>
            </w:r>
          </w:p>
        </w:tc>
        <w:tc>
          <w:tcPr>
            <w:tcW w:w="1597" w:type="dxa"/>
            <w:tcBorders>
              <w:top w:val="single" w:sz="4" w:space="0" w:color="auto"/>
              <w:left w:val="single" w:sz="4" w:space="0" w:color="auto"/>
              <w:bottom w:val="single" w:sz="4" w:space="0" w:color="auto"/>
              <w:right w:val="single" w:sz="4" w:space="0" w:color="auto"/>
            </w:tcBorders>
            <w:vAlign w:val="center"/>
          </w:tcPr>
          <w:p w14:paraId="401C7819" w14:textId="77777777" w:rsidR="001D339E" w:rsidRPr="001D339E" w:rsidRDefault="001D339E" w:rsidP="001D339E">
            <w:pPr>
              <w:rPr>
                <w:rFonts w:cs="Arial"/>
                <w:sz w:val="20"/>
              </w:rPr>
            </w:pPr>
            <w:r w:rsidRPr="001D339E">
              <w:rPr>
                <w:rFonts w:cs="Arial"/>
                <w:sz w:val="20"/>
              </w:rPr>
              <w:t>Evaluator</w:t>
            </w:r>
          </w:p>
        </w:tc>
        <w:tc>
          <w:tcPr>
            <w:tcW w:w="2122" w:type="dxa"/>
            <w:tcBorders>
              <w:top w:val="single" w:sz="4" w:space="0" w:color="auto"/>
              <w:left w:val="single" w:sz="4" w:space="0" w:color="auto"/>
              <w:bottom w:val="single" w:sz="4" w:space="0" w:color="auto"/>
              <w:right w:val="single" w:sz="4" w:space="0" w:color="auto"/>
            </w:tcBorders>
            <w:vAlign w:val="center"/>
          </w:tcPr>
          <w:p w14:paraId="1F383AD0" w14:textId="77777777" w:rsidR="001D339E" w:rsidRPr="001D339E" w:rsidRDefault="001D339E" w:rsidP="001D339E">
            <w:pPr>
              <w:rPr>
                <w:rFonts w:cs="Arial"/>
                <w:sz w:val="20"/>
              </w:rPr>
            </w:pPr>
            <w:r w:rsidRPr="001D339E">
              <w:rPr>
                <w:rFonts w:cs="Arial"/>
                <w:sz w:val="20"/>
              </w:rPr>
              <w:t>$40 per hour x 225 hours</w:t>
            </w:r>
          </w:p>
        </w:tc>
        <w:tc>
          <w:tcPr>
            <w:tcW w:w="2355" w:type="dxa"/>
            <w:tcBorders>
              <w:top w:val="single" w:sz="4" w:space="0" w:color="auto"/>
              <w:left w:val="single" w:sz="4" w:space="0" w:color="auto"/>
              <w:bottom w:val="single" w:sz="4" w:space="0" w:color="auto"/>
              <w:right w:val="single" w:sz="4" w:space="0" w:color="auto"/>
            </w:tcBorders>
            <w:vAlign w:val="center"/>
          </w:tcPr>
          <w:p w14:paraId="4B350E56" w14:textId="1F49C283" w:rsidR="001D339E" w:rsidRPr="001D339E" w:rsidRDefault="001D339E" w:rsidP="001D339E">
            <w:pPr>
              <w:rPr>
                <w:rFonts w:cs="Arial"/>
                <w:sz w:val="20"/>
              </w:rPr>
            </w:pPr>
            <w:r w:rsidRPr="001D339E">
              <w:rPr>
                <w:rFonts w:cs="Arial"/>
                <w:sz w:val="20"/>
              </w:rPr>
              <w:t>12</w:t>
            </w:r>
            <w:r w:rsidR="004A2D39">
              <w:rPr>
                <w:rFonts w:cs="Arial"/>
                <w:sz w:val="20"/>
              </w:rPr>
              <w:t>-</w:t>
            </w:r>
            <w:r w:rsidRPr="001D339E">
              <w:rPr>
                <w:rFonts w:cs="Arial"/>
                <w:sz w:val="20"/>
              </w:rPr>
              <w:t xml:space="preserve">month period </w:t>
            </w:r>
          </w:p>
        </w:tc>
        <w:tc>
          <w:tcPr>
            <w:tcW w:w="1408" w:type="dxa"/>
            <w:tcBorders>
              <w:top w:val="single" w:sz="4" w:space="0" w:color="auto"/>
              <w:left w:val="single" w:sz="4" w:space="0" w:color="auto"/>
              <w:bottom w:val="single" w:sz="4" w:space="0" w:color="auto"/>
              <w:right w:val="single" w:sz="4" w:space="0" w:color="auto"/>
            </w:tcBorders>
            <w:vAlign w:val="center"/>
          </w:tcPr>
          <w:p w14:paraId="4D73CBBD" w14:textId="77777777" w:rsidR="001D339E" w:rsidRPr="001D339E" w:rsidRDefault="001D339E" w:rsidP="001D339E">
            <w:pPr>
              <w:rPr>
                <w:rFonts w:cs="Arial"/>
                <w:sz w:val="20"/>
              </w:rPr>
            </w:pPr>
            <w:r w:rsidRPr="001D339E">
              <w:rPr>
                <w:rFonts w:cs="Arial"/>
                <w:sz w:val="20"/>
              </w:rPr>
              <w:t>$9,000</w:t>
            </w:r>
          </w:p>
        </w:tc>
      </w:tr>
      <w:tr w:rsidR="001D339E" w:rsidRPr="001D339E" w14:paraId="24B49E09" w14:textId="77777777" w:rsidTr="00E13E83">
        <w:trPr>
          <w:cantSplit/>
          <w:trHeight w:val="863"/>
        </w:trPr>
        <w:tc>
          <w:tcPr>
            <w:tcW w:w="1868" w:type="dxa"/>
            <w:tcBorders>
              <w:top w:val="single" w:sz="4" w:space="0" w:color="auto"/>
              <w:left w:val="single" w:sz="4" w:space="0" w:color="auto"/>
              <w:bottom w:val="single" w:sz="4" w:space="0" w:color="auto"/>
              <w:right w:val="single" w:sz="4" w:space="0" w:color="auto"/>
            </w:tcBorders>
            <w:vAlign w:val="center"/>
          </w:tcPr>
          <w:p w14:paraId="57524013" w14:textId="77777777" w:rsidR="001D339E" w:rsidRPr="001D339E" w:rsidRDefault="001D339E" w:rsidP="001D339E">
            <w:pPr>
              <w:spacing w:after="600"/>
              <w:rPr>
                <w:rFonts w:cs="Arial"/>
                <w:sz w:val="20"/>
              </w:rPr>
            </w:pPr>
            <w:r w:rsidRPr="001D339E">
              <w:rPr>
                <w:rFonts w:cs="Arial"/>
                <w:sz w:val="20"/>
              </w:rPr>
              <w:t>(5) To Be Announced</w:t>
            </w:r>
          </w:p>
        </w:tc>
        <w:tc>
          <w:tcPr>
            <w:tcW w:w="1597" w:type="dxa"/>
            <w:tcBorders>
              <w:top w:val="single" w:sz="4" w:space="0" w:color="auto"/>
              <w:left w:val="single" w:sz="4" w:space="0" w:color="auto"/>
              <w:bottom w:val="single" w:sz="4" w:space="0" w:color="auto"/>
              <w:right w:val="single" w:sz="4" w:space="0" w:color="auto"/>
            </w:tcBorders>
            <w:vAlign w:val="center"/>
          </w:tcPr>
          <w:p w14:paraId="09710F38" w14:textId="77777777" w:rsidR="001D339E" w:rsidRPr="001D339E" w:rsidRDefault="001D339E" w:rsidP="001D339E">
            <w:pPr>
              <w:spacing w:before="100" w:beforeAutospacing="1" w:after="600"/>
              <w:rPr>
                <w:rFonts w:cs="Arial"/>
                <w:sz w:val="20"/>
              </w:rPr>
            </w:pPr>
            <w:r w:rsidRPr="001D339E">
              <w:rPr>
                <w:rFonts w:cs="Arial"/>
                <w:sz w:val="20"/>
              </w:rPr>
              <w:t>Marketing Coordinator</w:t>
            </w:r>
          </w:p>
        </w:tc>
        <w:tc>
          <w:tcPr>
            <w:tcW w:w="2122" w:type="dxa"/>
            <w:tcBorders>
              <w:top w:val="single" w:sz="4" w:space="0" w:color="auto"/>
              <w:left w:val="single" w:sz="4" w:space="0" w:color="auto"/>
              <w:bottom w:val="single" w:sz="4" w:space="0" w:color="auto"/>
              <w:right w:val="single" w:sz="4" w:space="0" w:color="auto"/>
            </w:tcBorders>
            <w:vAlign w:val="center"/>
          </w:tcPr>
          <w:p w14:paraId="5161838D" w14:textId="3DAA9DC5" w:rsidR="001D339E" w:rsidRPr="001D339E" w:rsidRDefault="001D339E" w:rsidP="001D339E">
            <w:pPr>
              <w:rPr>
                <w:rFonts w:cs="Arial"/>
                <w:sz w:val="20"/>
              </w:rPr>
            </w:pPr>
            <w:r w:rsidRPr="001D339E">
              <w:rPr>
                <w:rFonts w:cs="Arial"/>
                <w:sz w:val="20"/>
              </w:rPr>
              <w:t>Annual salary of $30,000 x 10%</w:t>
            </w:r>
            <w:r w:rsidR="00F44962" w:rsidRPr="001D339E">
              <w:rPr>
                <w:rFonts w:cs="Arial"/>
                <w:sz w:val="20"/>
              </w:rPr>
              <w:t xml:space="preserve"> </w:t>
            </w:r>
            <w:r w:rsidRPr="001D339E">
              <w:rPr>
                <w:rFonts w:cs="Arial"/>
                <w:sz w:val="20"/>
              </w:rPr>
              <w:t xml:space="preserve">level of effort </w:t>
            </w:r>
          </w:p>
        </w:tc>
        <w:tc>
          <w:tcPr>
            <w:tcW w:w="2355" w:type="dxa"/>
            <w:tcBorders>
              <w:top w:val="single" w:sz="4" w:space="0" w:color="auto"/>
              <w:left w:val="single" w:sz="4" w:space="0" w:color="auto"/>
              <w:bottom w:val="single" w:sz="4" w:space="0" w:color="auto"/>
              <w:right w:val="single" w:sz="4" w:space="0" w:color="auto"/>
            </w:tcBorders>
            <w:vAlign w:val="center"/>
          </w:tcPr>
          <w:p w14:paraId="25009882" w14:textId="77777777" w:rsidR="001D339E" w:rsidRPr="001D339E" w:rsidRDefault="001D339E" w:rsidP="001D339E">
            <w:pPr>
              <w:jc w:val="both"/>
              <w:rPr>
                <w:rFonts w:cs="Arial"/>
                <w:sz w:val="20"/>
              </w:rPr>
            </w:pPr>
          </w:p>
        </w:tc>
        <w:tc>
          <w:tcPr>
            <w:tcW w:w="1408" w:type="dxa"/>
            <w:tcBorders>
              <w:top w:val="single" w:sz="4" w:space="0" w:color="auto"/>
              <w:left w:val="single" w:sz="4" w:space="0" w:color="auto"/>
              <w:bottom w:val="single" w:sz="4" w:space="0" w:color="auto"/>
              <w:right w:val="single" w:sz="4" w:space="0" w:color="auto"/>
            </w:tcBorders>
            <w:vAlign w:val="center"/>
          </w:tcPr>
          <w:p w14:paraId="22E7765D" w14:textId="77777777" w:rsidR="001D339E" w:rsidRPr="001D339E" w:rsidRDefault="001D339E" w:rsidP="001D339E">
            <w:pPr>
              <w:spacing w:after="720"/>
              <w:rPr>
                <w:rFonts w:cs="Arial"/>
                <w:sz w:val="20"/>
              </w:rPr>
            </w:pPr>
            <w:r w:rsidRPr="001D339E">
              <w:rPr>
                <w:rFonts w:cs="Arial"/>
                <w:sz w:val="20"/>
              </w:rPr>
              <w:t>$3,000</w:t>
            </w:r>
          </w:p>
        </w:tc>
      </w:tr>
      <w:tr w:rsidR="00E13E83" w:rsidRPr="001D339E" w14:paraId="7F8FCCAF" w14:textId="77777777" w:rsidTr="009321BB">
        <w:trPr>
          <w:cantSplit/>
          <w:trHeight w:val="782"/>
        </w:trPr>
        <w:tc>
          <w:tcPr>
            <w:tcW w:w="7942" w:type="dxa"/>
            <w:gridSpan w:val="4"/>
            <w:tcBorders>
              <w:top w:val="single" w:sz="4" w:space="0" w:color="auto"/>
              <w:left w:val="single" w:sz="4" w:space="0" w:color="auto"/>
              <w:bottom w:val="single" w:sz="4" w:space="0" w:color="auto"/>
              <w:right w:val="single" w:sz="4" w:space="0" w:color="auto"/>
            </w:tcBorders>
            <w:shd w:val="clear" w:color="auto" w:fill="E5DFEC"/>
            <w:vAlign w:val="center"/>
          </w:tcPr>
          <w:p w14:paraId="6A11BBA7" w14:textId="24C72E6F" w:rsidR="00E13E83" w:rsidRPr="001D339E" w:rsidRDefault="00E13E83" w:rsidP="009321BB">
            <w:pPr>
              <w:spacing w:after="0"/>
              <w:jc w:val="center"/>
              <w:rPr>
                <w:rFonts w:cs="Arial"/>
                <w:sz w:val="20"/>
              </w:rPr>
            </w:pPr>
            <w:r w:rsidRPr="00E13E83">
              <w:rPr>
                <w:rFonts w:cs="Arial"/>
                <w:b/>
                <w:bCs/>
                <w:sz w:val="20"/>
              </w:rPr>
              <w:t xml:space="preserve">FEDERAL REQUEST </w:t>
            </w:r>
            <w:r w:rsidRPr="00E13E83">
              <w:rPr>
                <w:rFonts w:cs="Arial"/>
                <w:bCs/>
                <w:sz w:val="20"/>
              </w:rPr>
              <w:t>– (enter in Section B column 1, line 6f of-424A)</w:t>
            </w:r>
          </w:p>
        </w:tc>
        <w:tc>
          <w:tcPr>
            <w:tcW w:w="1408" w:type="dxa"/>
            <w:tcBorders>
              <w:top w:val="single" w:sz="4" w:space="0" w:color="auto"/>
              <w:left w:val="single" w:sz="4" w:space="0" w:color="auto"/>
              <w:bottom w:val="single" w:sz="4" w:space="0" w:color="auto"/>
              <w:right w:val="single" w:sz="4" w:space="0" w:color="auto"/>
            </w:tcBorders>
            <w:shd w:val="clear" w:color="auto" w:fill="E5DFEC"/>
            <w:vAlign w:val="center"/>
          </w:tcPr>
          <w:p w14:paraId="4558ED2E" w14:textId="6D09B261" w:rsidR="00E13E83" w:rsidRPr="001D339E" w:rsidRDefault="00E13E83" w:rsidP="009321BB">
            <w:pPr>
              <w:spacing w:after="0"/>
              <w:jc w:val="center"/>
              <w:rPr>
                <w:rFonts w:cs="Arial"/>
                <w:sz w:val="20"/>
              </w:rPr>
            </w:pPr>
            <w:r w:rsidRPr="00E13E83">
              <w:rPr>
                <w:rFonts w:cs="Arial"/>
                <w:b/>
                <w:bCs/>
                <w:sz w:val="20"/>
              </w:rPr>
              <w:t>$86,998</w:t>
            </w:r>
          </w:p>
        </w:tc>
      </w:tr>
    </w:tbl>
    <w:p w14:paraId="3AD6D918" w14:textId="77777777" w:rsidR="001D339E" w:rsidRPr="001D339E" w:rsidRDefault="001D339E" w:rsidP="00126678">
      <w:pPr>
        <w:spacing w:before="240"/>
        <w:ind w:left="360"/>
        <w:rPr>
          <w:rFonts w:cs="Arial"/>
          <w:b/>
          <w:bCs/>
          <w:szCs w:val="24"/>
        </w:rPr>
      </w:pPr>
      <w:r w:rsidRPr="001D339E">
        <w:rPr>
          <w:rFonts w:cs="Arial"/>
          <w:b/>
          <w:szCs w:val="24"/>
        </w:rPr>
        <w:t>*Represents separate/distinct requested funds by cost category</w:t>
      </w:r>
    </w:p>
    <w:p w14:paraId="5F53301B" w14:textId="77777777" w:rsidR="001D339E" w:rsidRPr="001D339E" w:rsidRDefault="001D339E" w:rsidP="00126678">
      <w:pPr>
        <w:rPr>
          <w:rFonts w:cs="Arial"/>
          <w:b/>
          <w:bCs/>
          <w:szCs w:val="24"/>
        </w:rPr>
      </w:pPr>
      <w:r w:rsidRPr="001D339E">
        <w:rPr>
          <w:rFonts w:cs="Arial"/>
          <w:b/>
          <w:bCs/>
          <w:szCs w:val="24"/>
        </w:rPr>
        <w:t>FEDERAL REQUEST – Sample Justification for Contracts</w:t>
      </w:r>
    </w:p>
    <w:p w14:paraId="1569531A" w14:textId="5D91EA7C" w:rsidR="001D339E" w:rsidRPr="001D339E" w:rsidRDefault="001D339E" w:rsidP="00126678">
      <w:pPr>
        <w:numPr>
          <w:ilvl w:val="0"/>
          <w:numId w:val="97"/>
        </w:numPr>
        <w:ind w:left="720"/>
        <w:rPr>
          <w:rFonts w:cs="Arial"/>
          <w:szCs w:val="24"/>
        </w:rPr>
      </w:pPr>
      <w:r w:rsidRPr="001D339E">
        <w:rPr>
          <w:rFonts w:cs="Arial"/>
          <w:szCs w:val="24"/>
        </w:rPr>
        <w:t>Certified trainers are necessary to carry out the purpose of the statewide Consumer Network by providing recovery and wellness training, preparing consumer leaders statewide, and educating the public on mental health recovery.</w:t>
      </w:r>
      <w:r w:rsidR="00F44962" w:rsidRPr="001D339E">
        <w:rPr>
          <w:rFonts w:cs="Arial"/>
          <w:szCs w:val="24"/>
        </w:rPr>
        <w:t xml:space="preserve"> </w:t>
      </w:r>
    </w:p>
    <w:p w14:paraId="04A5D761" w14:textId="77777777" w:rsidR="001D339E" w:rsidRPr="001D339E" w:rsidRDefault="001D339E" w:rsidP="00126678">
      <w:pPr>
        <w:numPr>
          <w:ilvl w:val="0"/>
          <w:numId w:val="97"/>
        </w:numPr>
        <w:ind w:left="720"/>
        <w:rPr>
          <w:rFonts w:cs="Arial"/>
          <w:szCs w:val="24"/>
        </w:rPr>
      </w:pPr>
      <w:r w:rsidRPr="001D339E">
        <w:rPr>
          <w:rFonts w:cs="Arial"/>
          <w:szCs w:val="24"/>
        </w:rPr>
        <w:t>Treatment services for clients to be served based on organizational history of expenses.</w:t>
      </w:r>
    </w:p>
    <w:p w14:paraId="694449ED" w14:textId="58082CB4" w:rsidR="001D339E" w:rsidRPr="001D339E" w:rsidRDefault="001D339E" w:rsidP="00126678">
      <w:pPr>
        <w:numPr>
          <w:ilvl w:val="0"/>
          <w:numId w:val="97"/>
        </w:numPr>
        <w:ind w:left="720"/>
        <w:rPr>
          <w:rFonts w:cs="Arial"/>
          <w:szCs w:val="24"/>
        </w:rPr>
      </w:pPr>
      <w:r w:rsidRPr="001D339E">
        <w:rPr>
          <w:rFonts w:cs="Arial"/>
          <w:szCs w:val="24"/>
        </w:rPr>
        <w:t>The Case Manager is vital to client services related to the program and outcomes.</w:t>
      </w:r>
      <w:r w:rsidR="00F44962" w:rsidRPr="001D339E">
        <w:rPr>
          <w:rFonts w:cs="Arial"/>
          <w:szCs w:val="24"/>
        </w:rPr>
        <w:t xml:space="preserve"> </w:t>
      </w:r>
    </w:p>
    <w:p w14:paraId="7BD4F0F2" w14:textId="77777777" w:rsidR="001D339E" w:rsidRPr="001D339E" w:rsidRDefault="001D339E" w:rsidP="00126678">
      <w:pPr>
        <w:numPr>
          <w:ilvl w:val="0"/>
          <w:numId w:val="97"/>
        </w:numPr>
        <w:ind w:left="720"/>
        <w:rPr>
          <w:rFonts w:cs="Arial"/>
          <w:szCs w:val="24"/>
        </w:rPr>
      </w:pPr>
      <w:r w:rsidRPr="001D339E">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4A0544F1" w14:textId="46C0B5CD" w:rsidR="001D339E" w:rsidRPr="001D339E" w:rsidRDefault="001D339E" w:rsidP="00126678">
      <w:pPr>
        <w:numPr>
          <w:ilvl w:val="0"/>
          <w:numId w:val="97"/>
        </w:numPr>
        <w:ind w:left="720"/>
        <w:rPr>
          <w:rFonts w:cs="Arial"/>
          <w:szCs w:val="24"/>
        </w:rPr>
      </w:pPr>
      <w:r w:rsidRPr="001D339E">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p>
    <w:p w14:paraId="4732A013" w14:textId="6A0B643E" w:rsidR="001D339E" w:rsidRPr="001D339E" w:rsidRDefault="001D339E" w:rsidP="00126678">
      <w:pPr>
        <w:rPr>
          <w:rFonts w:cs="Arial"/>
          <w:szCs w:val="24"/>
        </w:rPr>
      </w:pPr>
      <w:r w:rsidRPr="001D339E">
        <w:rPr>
          <w:rFonts w:cs="Arial"/>
          <w:b/>
          <w:bCs/>
          <w:szCs w:val="24"/>
        </w:rPr>
        <w:t xml:space="preserve">NON-FEDERAL MATCH – Sample Justification for </w:t>
      </w:r>
      <w:r w:rsidRPr="001D339E">
        <w:rPr>
          <w:rFonts w:cs="Arial"/>
          <w:b/>
          <w:szCs w:val="24"/>
        </w:rPr>
        <w:t>Contracts</w:t>
      </w:r>
      <w:r w:rsidRPr="001D339E">
        <w:rPr>
          <w:rFonts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8"/>
        <w:gridCol w:w="1768"/>
        <w:gridCol w:w="2286"/>
        <w:gridCol w:w="1439"/>
        <w:gridCol w:w="1979"/>
      </w:tblGrid>
      <w:tr w:rsidR="001D339E" w:rsidRPr="001D339E" w14:paraId="619CB7FC" w14:textId="77777777" w:rsidTr="00B14A7B">
        <w:trPr>
          <w:cantSplit/>
          <w:tblHeader/>
        </w:trPr>
        <w:tc>
          <w:tcPr>
            <w:tcW w:w="1878" w:type="dxa"/>
            <w:shd w:val="clear" w:color="auto" w:fill="B8CCE4" w:themeFill="accent1" w:themeFillTint="66"/>
          </w:tcPr>
          <w:p w14:paraId="7C33E086" w14:textId="77777777" w:rsidR="001D339E" w:rsidRPr="001D339E" w:rsidRDefault="001D339E" w:rsidP="001D339E">
            <w:pPr>
              <w:spacing w:after="0"/>
              <w:rPr>
                <w:rFonts w:cs="Arial"/>
                <w:b/>
                <w:sz w:val="20"/>
              </w:rPr>
            </w:pPr>
            <w:r w:rsidRPr="001D339E">
              <w:rPr>
                <w:rFonts w:cs="Arial"/>
                <w:b/>
                <w:sz w:val="20"/>
              </w:rPr>
              <w:t>Name</w:t>
            </w:r>
          </w:p>
        </w:tc>
        <w:tc>
          <w:tcPr>
            <w:tcW w:w="1768" w:type="dxa"/>
            <w:shd w:val="clear" w:color="auto" w:fill="B8CCE4" w:themeFill="accent1" w:themeFillTint="66"/>
          </w:tcPr>
          <w:p w14:paraId="6D397CE6" w14:textId="77777777" w:rsidR="001D339E" w:rsidRPr="001D339E" w:rsidRDefault="001D339E" w:rsidP="001D339E">
            <w:pPr>
              <w:spacing w:after="0"/>
              <w:rPr>
                <w:rFonts w:cs="Arial"/>
                <w:b/>
                <w:sz w:val="20"/>
              </w:rPr>
            </w:pPr>
            <w:r w:rsidRPr="001D339E">
              <w:rPr>
                <w:rFonts w:cs="Arial"/>
                <w:b/>
                <w:sz w:val="20"/>
              </w:rPr>
              <w:t>Service</w:t>
            </w:r>
          </w:p>
        </w:tc>
        <w:tc>
          <w:tcPr>
            <w:tcW w:w="2286" w:type="dxa"/>
            <w:shd w:val="clear" w:color="auto" w:fill="B8CCE4" w:themeFill="accent1" w:themeFillTint="66"/>
          </w:tcPr>
          <w:p w14:paraId="51796616" w14:textId="77777777" w:rsidR="001D339E" w:rsidRPr="001D339E" w:rsidRDefault="001D339E" w:rsidP="001D339E">
            <w:pPr>
              <w:spacing w:after="0"/>
              <w:rPr>
                <w:rFonts w:cs="Arial"/>
                <w:b/>
                <w:sz w:val="20"/>
              </w:rPr>
            </w:pPr>
            <w:r w:rsidRPr="001D339E">
              <w:rPr>
                <w:rFonts w:cs="Arial"/>
                <w:b/>
                <w:sz w:val="20"/>
              </w:rPr>
              <w:t>Rate</w:t>
            </w:r>
          </w:p>
        </w:tc>
        <w:tc>
          <w:tcPr>
            <w:tcW w:w="1439" w:type="dxa"/>
            <w:shd w:val="clear" w:color="auto" w:fill="B8CCE4" w:themeFill="accent1" w:themeFillTint="66"/>
          </w:tcPr>
          <w:p w14:paraId="394E2E70" w14:textId="77777777" w:rsidR="001D339E" w:rsidRPr="001D339E" w:rsidRDefault="001D339E" w:rsidP="001D339E">
            <w:pPr>
              <w:spacing w:after="0"/>
              <w:rPr>
                <w:rFonts w:cs="Arial"/>
                <w:b/>
                <w:sz w:val="20"/>
              </w:rPr>
            </w:pPr>
            <w:r w:rsidRPr="001D339E">
              <w:rPr>
                <w:rFonts w:cs="Arial"/>
                <w:b/>
                <w:sz w:val="20"/>
              </w:rPr>
              <w:t>Other</w:t>
            </w:r>
          </w:p>
        </w:tc>
        <w:tc>
          <w:tcPr>
            <w:tcW w:w="1979" w:type="dxa"/>
            <w:shd w:val="clear" w:color="auto" w:fill="B8CCE4" w:themeFill="accent1" w:themeFillTint="66"/>
          </w:tcPr>
          <w:p w14:paraId="07584D5E" w14:textId="77777777" w:rsidR="001D339E" w:rsidRPr="001D339E" w:rsidRDefault="001D339E" w:rsidP="001D339E">
            <w:pPr>
              <w:spacing w:after="0"/>
              <w:rPr>
                <w:rFonts w:cs="Arial"/>
                <w:b/>
                <w:sz w:val="20"/>
              </w:rPr>
            </w:pPr>
            <w:r w:rsidRPr="001D339E">
              <w:rPr>
                <w:rFonts w:cs="Arial"/>
                <w:b/>
                <w:sz w:val="20"/>
              </w:rPr>
              <w:t>Cost</w:t>
            </w:r>
          </w:p>
        </w:tc>
      </w:tr>
      <w:tr w:rsidR="001D339E" w:rsidRPr="001D339E" w14:paraId="69E173EF" w14:textId="77777777" w:rsidTr="00B14A7B">
        <w:trPr>
          <w:cantSplit/>
        </w:trPr>
        <w:tc>
          <w:tcPr>
            <w:tcW w:w="1878" w:type="dxa"/>
            <w:vAlign w:val="center"/>
          </w:tcPr>
          <w:p w14:paraId="544B1829" w14:textId="77777777" w:rsidR="001D339E" w:rsidRPr="001D339E" w:rsidRDefault="001D339E" w:rsidP="001D339E">
            <w:pPr>
              <w:spacing w:after="0"/>
              <w:rPr>
                <w:rFonts w:cs="Arial"/>
                <w:sz w:val="20"/>
              </w:rPr>
            </w:pPr>
            <w:r w:rsidRPr="001D339E">
              <w:rPr>
                <w:rFonts w:cs="Arial"/>
                <w:sz w:val="20"/>
              </w:rPr>
              <w:t>Jane Doe (Consultant)</w:t>
            </w:r>
          </w:p>
        </w:tc>
        <w:tc>
          <w:tcPr>
            <w:tcW w:w="1768" w:type="dxa"/>
            <w:vAlign w:val="center"/>
          </w:tcPr>
          <w:p w14:paraId="5FEAC006" w14:textId="77777777" w:rsidR="001D339E" w:rsidRPr="001D339E" w:rsidRDefault="001D339E" w:rsidP="001D339E">
            <w:pPr>
              <w:spacing w:after="0"/>
              <w:rPr>
                <w:rFonts w:cs="Arial"/>
                <w:sz w:val="20"/>
              </w:rPr>
            </w:pPr>
            <w:r w:rsidRPr="001D339E">
              <w:rPr>
                <w:rFonts w:cs="Arial"/>
                <w:sz w:val="20"/>
              </w:rPr>
              <w:t>Outreach meeting facilitation</w:t>
            </w:r>
          </w:p>
        </w:tc>
        <w:tc>
          <w:tcPr>
            <w:tcW w:w="2286" w:type="dxa"/>
            <w:vAlign w:val="center"/>
          </w:tcPr>
          <w:p w14:paraId="4BD58BEF" w14:textId="25A02476" w:rsidR="001D339E" w:rsidRPr="001D339E" w:rsidRDefault="001D339E" w:rsidP="001D339E">
            <w:pPr>
              <w:spacing w:after="0"/>
              <w:rPr>
                <w:rFonts w:cs="Arial"/>
                <w:sz w:val="20"/>
              </w:rPr>
            </w:pPr>
            <w:r w:rsidRPr="001D339E">
              <w:rPr>
                <w:rFonts w:cs="Arial"/>
                <w:sz w:val="20"/>
              </w:rPr>
              <w:t>$43.00/hr. x 20 hrs./month</w:t>
            </w:r>
            <w:r w:rsidR="00F44962" w:rsidRPr="001D339E">
              <w:rPr>
                <w:rFonts w:cs="Arial"/>
                <w:sz w:val="20"/>
              </w:rPr>
              <w:t xml:space="preserve"> </w:t>
            </w:r>
          </w:p>
        </w:tc>
        <w:tc>
          <w:tcPr>
            <w:tcW w:w="1439" w:type="dxa"/>
            <w:vAlign w:val="center"/>
          </w:tcPr>
          <w:p w14:paraId="5A661CED" w14:textId="2D3C20C4" w:rsidR="001D339E" w:rsidRPr="001D339E" w:rsidRDefault="001D339E" w:rsidP="001D339E">
            <w:pPr>
              <w:spacing w:after="0"/>
              <w:rPr>
                <w:rFonts w:cs="Arial"/>
                <w:sz w:val="20"/>
              </w:rPr>
            </w:pPr>
            <w:r w:rsidRPr="001D339E">
              <w:rPr>
                <w:rFonts w:cs="Arial"/>
                <w:sz w:val="20"/>
              </w:rPr>
              <w:t>12</w:t>
            </w:r>
            <w:r w:rsidR="004A2D39">
              <w:rPr>
                <w:rFonts w:cs="Arial"/>
                <w:sz w:val="20"/>
              </w:rPr>
              <w:t>-</w:t>
            </w:r>
            <w:r w:rsidRPr="001D339E">
              <w:rPr>
                <w:rFonts w:cs="Arial"/>
                <w:sz w:val="20"/>
              </w:rPr>
              <w:t>month period</w:t>
            </w:r>
          </w:p>
        </w:tc>
        <w:tc>
          <w:tcPr>
            <w:tcW w:w="1979" w:type="dxa"/>
            <w:vAlign w:val="center"/>
          </w:tcPr>
          <w:p w14:paraId="1A70866B" w14:textId="77777777" w:rsidR="001D339E" w:rsidRPr="001D339E" w:rsidRDefault="001D339E" w:rsidP="001D339E">
            <w:pPr>
              <w:spacing w:after="0"/>
              <w:rPr>
                <w:rFonts w:cs="Arial"/>
                <w:sz w:val="20"/>
              </w:rPr>
            </w:pPr>
            <w:r w:rsidRPr="001D339E">
              <w:rPr>
                <w:rFonts w:cs="Arial"/>
                <w:sz w:val="20"/>
              </w:rPr>
              <w:t>$10,320</w:t>
            </w:r>
          </w:p>
        </w:tc>
      </w:tr>
      <w:tr w:rsidR="001D339E" w:rsidRPr="001D339E" w14:paraId="5FDEAE94" w14:textId="77777777" w:rsidTr="00B14A7B">
        <w:trPr>
          <w:cantSplit/>
        </w:trPr>
        <w:tc>
          <w:tcPr>
            <w:tcW w:w="1878" w:type="dxa"/>
            <w:vAlign w:val="center"/>
          </w:tcPr>
          <w:p w14:paraId="09299974" w14:textId="77777777" w:rsidR="001D339E" w:rsidRPr="001D339E" w:rsidRDefault="001D339E" w:rsidP="001D339E">
            <w:pPr>
              <w:spacing w:after="0"/>
              <w:rPr>
                <w:rFonts w:cs="Arial"/>
                <w:sz w:val="20"/>
              </w:rPr>
            </w:pPr>
          </w:p>
        </w:tc>
        <w:tc>
          <w:tcPr>
            <w:tcW w:w="1768" w:type="dxa"/>
            <w:vAlign w:val="center"/>
          </w:tcPr>
          <w:p w14:paraId="1BF0B3C3" w14:textId="77777777" w:rsidR="001D339E" w:rsidRPr="001D339E" w:rsidRDefault="001D339E" w:rsidP="001D339E">
            <w:pPr>
              <w:spacing w:after="0"/>
              <w:rPr>
                <w:rFonts w:cs="Arial"/>
                <w:sz w:val="20"/>
              </w:rPr>
            </w:pPr>
            <w:r w:rsidRPr="001D339E">
              <w:rPr>
                <w:rFonts w:cs="Arial"/>
                <w:sz w:val="20"/>
              </w:rPr>
              <w:t>Travel Expenses for Consultant</w:t>
            </w:r>
          </w:p>
        </w:tc>
        <w:tc>
          <w:tcPr>
            <w:tcW w:w="2286" w:type="dxa"/>
            <w:vAlign w:val="center"/>
          </w:tcPr>
          <w:p w14:paraId="7C2CF14A" w14:textId="77777777" w:rsidR="001D339E" w:rsidRPr="001D339E" w:rsidRDefault="001D339E" w:rsidP="001D339E">
            <w:pPr>
              <w:spacing w:after="0"/>
              <w:rPr>
                <w:rFonts w:cs="Arial"/>
                <w:sz w:val="20"/>
              </w:rPr>
            </w:pPr>
            <w:r w:rsidRPr="001D339E">
              <w:rPr>
                <w:rFonts w:cs="Arial"/>
                <w:sz w:val="20"/>
              </w:rPr>
              <w:t xml:space="preserve">148 miles/month @ .38/mile </w:t>
            </w:r>
          </w:p>
        </w:tc>
        <w:tc>
          <w:tcPr>
            <w:tcW w:w="1439" w:type="dxa"/>
            <w:vAlign w:val="center"/>
          </w:tcPr>
          <w:p w14:paraId="63319F96" w14:textId="05CA2B82" w:rsidR="001D339E" w:rsidRPr="001D339E" w:rsidRDefault="001D339E" w:rsidP="001D339E">
            <w:pPr>
              <w:spacing w:after="0"/>
              <w:rPr>
                <w:rFonts w:cs="Arial"/>
                <w:sz w:val="20"/>
              </w:rPr>
            </w:pPr>
            <w:r w:rsidRPr="001D339E">
              <w:rPr>
                <w:rFonts w:cs="Arial"/>
                <w:sz w:val="20"/>
              </w:rPr>
              <w:t>12</w:t>
            </w:r>
            <w:r w:rsidR="004A2D39">
              <w:rPr>
                <w:rFonts w:cs="Arial"/>
                <w:sz w:val="20"/>
              </w:rPr>
              <w:t>-</w:t>
            </w:r>
            <w:r w:rsidRPr="001D339E">
              <w:rPr>
                <w:rFonts w:cs="Arial"/>
                <w:sz w:val="20"/>
              </w:rPr>
              <w:t>month period</w:t>
            </w:r>
          </w:p>
        </w:tc>
        <w:tc>
          <w:tcPr>
            <w:tcW w:w="1979" w:type="dxa"/>
            <w:vAlign w:val="center"/>
          </w:tcPr>
          <w:p w14:paraId="01C43981" w14:textId="77777777" w:rsidR="001D339E" w:rsidRPr="001D339E" w:rsidRDefault="001D339E" w:rsidP="001D339E">
            <w:pPr>
              <w:spacing w:after="0"/>
              <w:rPr>
                <w:rFonts w:cs="Arial"/>
                <w:sz w:val="20"/>
              </w:rPr>
            </w:pPr>
            <w:r w:rsidRPr="001D339E">
              <w:rPr>
                <w:rFonts w:cs="Arial"/>
                <w:sz w:val="20"/>
              </w:rPr>
              <w:t>$675</w:t>
            </w:r>
          </w:p>
        </w:tc>
      </w:tr>
      <w:tr w:rsidR="001D339E" w:rsidRPr="001D339E" w14:paraId="73D3EDCC" w14:textId="77777777" w:rsidTr="00B14A7B">
        <w:trPr>
          <w:cantSplit/>
        </w:trPr>
        <w:tc>
          <w:tcPr>
            <w:tcW w:w="1878" w:type="dxa"/>
            <w:vAlign w:val="center"/>
          </w:tcPr>
          <w:p w14:paraId="7CDC3DC1" w14:textId="77777777" w:rsidR="001D339E" w:rsidRPr="001D339E" w:rsidRDefault="001D339E" w:rsidP="001D339E">
            <w:pPr>
              <w:spacing w:after="0"/>
              <w:rPr>
                <w:rFonts w:cs="Arial"/>
                <w:sz w:val="20"/>
              </w:rPr>
            </w:pPr>
            <w:r w:rsidRPr="001D339E">
              <w:rPr>
                <w:rFonts w:cs="Arial"/>
                <w:sz w:val="20"/>
              </w:rPr>
              <w:t xml:space="preserve">West Bank School District </w:t>
            </w:r>
          </w:p>
        </w:tc>
        <w:tc>
          <w:tcPr>
            <w:tcW w:w="1768" w:type="dxa"/>
            <w:vAlign w:val="center"/>
          </w:tcPr>
          <w:p w14:paraId="283A0BBA" w14:textId="77777777" w:rsidR="001D339E" w:rsidRPr="001D339E" w:rsidRDefault="001D339E" w:rsidP="001D339E">
            <w:pPr>
              <w:spacing w:after="0"/>
              <w:rPr>
                <w:rFonts w:cs="Arial"/>
                <w:sz w:val="20"/>
              </w:rPr>
            </w:pPr>
            <w:r w:rsidRPr="001D339E">
              <w:rPr>
                <w:rFonts w:cs="Arial"/>
                <w:sz w:val="20"/>
              </w:rPr>
              <w:t>Student Assistance Program</w:t>
            </w:r>
          </w:p>
        </w:tc>
        <w:tc>
          <w:tcPr>
            <w:tcW w:w="2286" w:type="dxa"/>
            <w:vAlign w:val="center"/>
          </w:tcPr>
          <w:p w14:paraId="55E0A6BA" w14:textId="77777777" w:rsidR="001D339E" w:rsidRPr="001D339E" w:rsidRDefault="001D339E" w:rsidP="001D339E">
            <w:pPr>
              <w:spacing w:after="0"/>
              <w:rPr>
                <w:rFonts w:cs="Arial"/>
                <w:sz w:val="20"/>
              </w:rPr>
            </w:pPr>
            <w:r w:rsidRPr="001D339E">
              <w:rPr>
                <w:rFonts w:cs="Arial"/>
                <w:sz w:val="20"/>
              </w:rPr>
              <w:t>50 students @300/year</w:t>
            </w:r>
          </w:p>
        </w:tc>
        <w:tc>
          <w:tcPr>
            <w:tcW w:w="1439" w:type="dxa"/>
            <w:vAlign w:val="center"/>
          </w:tcPr>
          <w:p w14:paraId="26690457" w14:textId="77777777" w:rsidR="001D339E" w:rsidRPr="001D339E" w:rsidRDefault="001D339E" w:rsidP="001D339E">
            <w:pPr>
              <w:spacing w:after="0"/>
              <w:rPr>
                <w:rFonts w:cs="Arial"/>
                <w:sz w:val="20"/>
              </w:rPr>
            </w:pPr>
          </w:p>
        </w:tc>
        <w:tc>
          <w:tcPr>
            <w:tcW w:w="1979" w:type="dxa"/>
            <w:vAlign w:val="center"/>
          </w:tcPr>
          <w:p w14:paraId="25D83E1F" w14:textId="77777777" w:rsidR="001D339E" w:rsidRPr="001D339E" w:rsidRDefault="001D339E" w:rsidP="001D339E">
            <w:pPr>
              <w:spacing w:after="0"/>
              <w:rPr>
                <w:rFonts w:cs="Arial"/>
                <w:sz w:val="20"/>
              </w:rPr>
            </w:pPr>
            <w:r w:rsidRPr="001D339E">
              <w:rPr>
                <w:rFonts w:cs="Arial"/>
                <w:sz w:val="20"/>
              </w:rPr>
              <w:t>$15,000</w:t>
            </w:r>
          </w:p>
        </w:tc>
      </w:tr>
      <w:tr w:rsidR="00B14A7B" w:rsidRPr="001D339E" w14:paraId="2C3E72AC" w14:textId="77777777" w:rsidTr="00B14A7B">
        <w:trPr>
          <w:cantSplit/>
          <w:trHeight w:val="458"/>
        </w:trPr>
        <w:tc>
          <w:tcPr>
            <w:tcW w:w="7371" w:type="dxa"/>
            <w:gridSpan w:val="4"/>
            <w:shd w:val="clear" w:color="auto" w:fill="E5DFEC"/>
            <w:vAlign w:val="center"/>
          </w:tcPr>
          <w:p w14:paraId="7D01BB96" w14:textId="33BDD440" w:rsidR="00B14A7B" w:rsidRPr="001D339E" w:rsidRDefault="00B14A7B" w:rsidP="001D339E">
            <w:pPr>
              <w:spacing w:after="0"/>
              <w:rPr>
                <w:rFonts w:cs="Arial"/>
                <w:sz w:val="20"/>
              </w:rPr>
            </w:pPr>
            <w:r w:rsidRPr="00B14A7B">
              <w:rPr>
                <w:rFonts w:cs="Arial"/>
                <w:b/>
                <w:bCs/>
                <w:sz w:val="20"/>
              </w:rPr>
              <w:t xml:space="preserve">NON-FEDERAL MATCH – </w:t>
            </w:r>
            <w:r w:rsidRPr="00B14A7B">
              <w:rPr>
                <w:rFonts w:cs="Arial"/>
                <w:bCs/>
                <w:sz w:val="20"/>
              </w:rPr>
              <w:t>(enter in Section B column 2, line 6f of SF-424A)</w:t>
            </w:r>
          </w:p>
        </w:tc>
        <w:tc>
          <w:tcPr>
            <w:tcW w:w="1979" w:type="dxa"/>
            <w:shd w:val="clear" w:color="auto" w:fill="E5DFEC"/>
            <w:vAlign w:val="center"/>
          </w:tcPr>
          <w:p w14:paraId="468660DA" w14:textId="070F4112" w:rsidR="00B14A7B" w:rsidRPr="001D339E" w:rsidRDefault="00B14A7B" w:rsidP="001D339E">
            <w:pPr>
              <w:spacing w:after="0"/>
              <w:rPr>
                <w:rFonts w:cs="Arial"/>
                <w:sz w:val="20"/>
              </w:rPr>
            </w:pPr>
            <w:r w:rsidRPr="00B14A7B">
              <w:rPr>
                <w:rFonts w:cs="Arial"/>
                <w:b/>
                <w:bCs/>
                <w:sz w:val="20"/>
              </w:rPr>
              <w:t>$26,051</w:t>
            </w:r>
          </w:p>
        </w:tc>
      </w:tr>
    </w:tbl>
    <w:p w14:paraId="7F9AB50E" w14:textId="7B75D02E" w:rsidR="00B14A7B" w:rsidRDefault="00B14A7B" w:rsidP="001D339E">
      <w:pPr>
        <w:spacing w:after="0"/>
        <w:rPr>
          <w:rFonts w:cs="Arial"/>
          <w:b/>
          <w:bCs/>
          <w:sz w:val="20"/>
        </w:rPr>
      </w:pPr>
      <w:r>
        <w:rPr>
          <w:rFonts w:cs="Arial"/>
          <w:b/>
          <w:bCs/>
          <w:sz w:val="20"/>
        </w:rPr>
        <w:br w:type="page"/>
      </w:r>
    </w:p>
    <w:p w14:paraId="6D20CE5F" w14:textId="77777777" w:rsidR="001D339E" w:rsidRPr="001D339E" w:rsidRDefault="001D339E" w:rsidP="00484DB0">
      <w:pPr>
        <w:rPr>
          <w:rFonts w:cs="Arial"/>
          <w:b/>
          <w:bCs/>
          <w:szCs w:val="24"/>
        </w:rPr>
      </w:pPr>
      <w:r w:rsidRPr="001D339E">
        <w:rPr>
          <w:rFonts w:cs="Arial"/>
          <w:b/>
          <w:bCs/>
          <w:szCs w:val="24"/>
        </w:rPr>
        <w:t>NON-FEDERAL MATCH – Sample Justification for Contracts</w:t>
      </w:r>
    </w:p>
    <w:p w14:paraId="40FE2082" w14:textId="77777777" w:rsidR="00484DB0" w:rsidRDefault="001D339E" w:rsidP="00484DB0">
      <w:pPr>
        <w:ind w:left="720" w:hanging="360"/>
        <w:rPr>
          <w:rFonts w:cs="Arial"/>
          <w:szCs w:val="24"/>
        </w:rPr>
      </w:pPr>
      <w:r w:rsidRPr="001D339E">
        <w:rPr>
          <w:rFonts w:cs="Arial"/>
          <w:szCs w:val="24"/>
        </w:rPr>
        <w:t>1.</w:t>
      </w:r>
      <w:r w:rsidR="00F44962" w:rsidRPr="001D339E">
        <w:rPr>
          <w:rFonts w:cs="Arial"/>
          <w:szCs w:val="24"/>
        </w:rPr>
        <w:t xml:space="preserve"> </w:t>
      </w:r>
      <w:r w:rsidRPr="001D339E">
        <w:rPr>
          <w:rFonts w:cs="Arial"/>
          <w:szCs w:val="24"/>
        </w:rPr>
        <w:t>Facilitator volunteering his/her time to facilitate the youth prevention and outreach sessions outlined in the strategic plan. Hourly rate is based on an average salary of an outreach facilitator in the geographic area.</w:t>
      </w:r>
    </w:p>
    <w:p w14:paraId="1E9AF156" w14:textId="7874F609" w:rsidR="001D339E" w:rsidRPr="00484DB0" w:rsidRDefault="001D339E" w:rsidP="00484DB0">
      <w:pPr>
        <w:ind w:left="720" w:hanging="360"/>
        <w:rPr>
          <w:rFonts w:cs="Arial"/>
          <w:szCs w:val="24"/>
        </w:rPr>
      </w:pPr>
      <w:r w:rsidRPr="001D339E">
        <w:rPr>
          <w:rFonts w:cs="Arial"/>
          <w:szCs w:val="24"/>
        </w:rPr>
        <w:t>2.</w:t>
      </w:r>
      <w:r w:rsidR="00F44962" w:rsidRPr="001D339E">
        <w:rPr>
          <w:rFonts w:cs="Arial"/>
          <w:szCs w:val="24"/>
        </w:rPr>
        <w:t xml:space="preserve"> </w:t>
      </w:r>
      <w:r w:rsidRPr="001D339E">
        <w:rPr>
          <w:rFonts w:cs="Arial"/>
          <w:szCs w:val="24"/>
        </w:rPr>
        <w:t>Travel is based on average distance between facilitator’s location and the meeting site. Mileage rate is based on POV reimbursement rate.</w:t>
      </w:r>
    </w:p>
    <w:p w14:paraId="0947D857" w14:textId="41627571" w:rsidR="00CA2384" w:rsidRDefault="001D339E" w:rsidP="00484DB0">
      <w:pPr>
        <w:ind w:left="720" w:hanging="360"/>
        <w:rPr>
          <w:rFonts w:cs="Arial"/>
          <w:szCs w:val="24"/>
        </w:rPr>
      </w:pPr>
      <w:r w:rsidRPr="001D339E">
        <w:rPr>
          <w:rFonts w:cs="Arial"/>
          <w:szCs w:val="24"/>
        </w:rPr>
        <w:t>3.</w:t>
      </w:r>
      <w:r w:rsidR="00F44962" w:rsidRPr="001D339E">
        <w:rPr>
          <w:rFonts w:cs="Arial"/>
          <w:szCs w:val="24"/>
        </w:rPr>
        <w:t xml:space="preserve"> </w:t>
      </w:r>
      <w:r w:rsidRPr="001D339E">
        <w:rPr>
          <w:rFonts w:cs="Arial"/>
          <w:szCs w:val="24"/>
        </w:rPr>
        <w:t>West Bank School District is donating their contracted services to provide drug testing, referral and case management for 50 non-school attending youth.</w:t>
      </w:r>
      <w:r w:rsidR="00F44962" w:rsidRPr="001D339E">
        <w:rPr>
          <w:rFonts w:cs="Arial"/>
          <w:szCs w:val="24"/>
        </w:rPr>
        <w:t xml:space="preserve"> </w:t>
      </w:r>
      <w:r w:rsidRPr="001D339E">
        <w:rPr>
          <w:rFonts w:cs="Arial"/>
          <w:szCs w:val="24"/>
        </w:rPr>
        <w:t>Average cost is $300/person.</w:t>
      </w:r>
    </w:p>
    <w:p w14:paraId="774F5F05" w14:textId="77777777" w:rsidR="00CA2384" w:rsidRDefault="001D339E" w:rsidP="00484DB0">
      <w:pPr>
        <w:spacing w:line="276" w:lineRule="auto"/>
        <w:rPr>
          <w:rFonts w:cs="Arial"/>
          <w:b/>
          <w:bCs/>
          <w:szCs w:val="26"/>
        </w:rPr>
      </w:pPr>
      <w:r w:rsidRPr="001D339E">
        <w:rPr>
          <w:rFonts w:cs="Arial"/>
          <w:b/>
          <w:bCs/>
          <w:sz w:val="28"/>
          <w:szCs w:val="28"/>
        </w:rPr>
        <w:t>G.</w:t>
      </w:r>
      <w:r w:rsidR="00F44962" w:rsidRPr="001D339E">
        <w:rPr>
          <w:rFonts w:cs="Arial"/>
          <w:b/>
          <w:bCs/>
          <w:sz w:val="28"/>
          <w:szCs w:val="28"/>
        </w:rPr>
        <w:t xml:space="preserve"> </w:t>
      </w:r>
      <w:r w:rsidRPr="001D339E">
        <w:rPr>
          <w:rFonts w:cs="Arial"/>
          <w:b/>
          <w:bCs/>
          <w:sz w:val="28"/>
          <w:szCs w:val="28"/>
        </w:rPr>
        <w:t>Construction</w:t>
      </w:r>
    </w:p>
    <w:p w14:paraId="131B1EA7" w14:textId="588EBF57" w:rsidR="001D339E" w:rsidRPr="001D339E" w:rsidRDefault="001D339E" w:rsidP="00484DB0">
      <w:pPr>
        <w:rPr>
          <w:rFonts w:eastAsia="Calibri" w:cs="Arial"/>
          <w:szCs w:val="24"/>
        </w:rPr>
      </w:pPr>
      <w:r w:rsidRPr="001D339E">
        <w:rPr>
          <w:rFonts w:eastAsia="Calibri" w:cs="Arial"/>
          <w:b/>
          <w:szCs w:val="24"/>
        </w:rPr>
        <w:t>Construction or major alternation and renovation are not authorized under this program.</w:t>
      </w:r>
      <w:r w:rsidR="00F44962" w:rsidRPr="001D339E">
        <w:rPr>
          <w:rFonts w:eastAsia="Calibri" w:cs="Arial"/>
          <w:b/>
          <w:szCs w:val="24"/>
        </w:rPr>
        <w:t xml:space="preserve"> </w:t>
      </w:r>
      <w:r w:rsidRPr="001D339E">
        <w:rPr>
          <w:rFonts w:eastAsia="Calibri" w:cs="Arial"/>
          <w:b/>
          <w:szCs w:val="24"/>
        </w:rPr>
        <w:t>Leave this section blank on line 6g of the SF-424A.</w:t>
      </w:r>
      <w:r w:rsidR="00F44962" w:rsidRPr="001D339E">
        <w:rPr>
          <w:rFonts w:eastAsia="Calibri" w:cs="Arial"/>
          <w:szCs w:val="24"/>
        </w:rPr>
        <w:t xml:space="preserve"> </w:t>
      </w:r>
      <w:r w:rsidRPr="001D339E">
        <w:rPr>
          <w:rFonts w:eastAsia="Calibri" w:cs="Arial"/>
          <w:szCs w:val="24"/>
        </w:rPr>
        <w:t>Such activities are allowable only when program legislation includes specific authority for construction.</w:t>
      </w:r>
      <w:r w:rsidR="00F44962" w:rsidRPr="001D339E">
        <w:rPr>
          <w:rFonts w:eastAsia="Calibri" w:cs="Arial"/>
          <w:szCs w:val="24"/>
        </w:rPr>
        <w:t xml:space="preserve"> </w:t>
      </w:r>
      <w:r w:rsidRPr="001D339E">
        <w:rPr>
          <w:rFonts w:eastAsia="Calibri" w:cs="Arial"/>
          <w:szCs w:val="24"/>
        </w:rPr>
        <w:t>If requesting consideration of minor alteration and renovation, provide those costs under the “Other” cost category (line 6h of the SF-424A and Section H of the budget narrative/justification).</w:t>
      </w:r>
    </w:p>
    <w:p w14:paraId="7BFB38C5" w14:textId="4FA91D5C" w:rsidR="001D339E" w:rsidRPr="001D339E" w:rsidRDefault="001D339E" w:rsidP="00484DB0">
      <w:pPr>
        <w:rPr>
          <w:rFonts w:cs="Arial"/>
          <w:b/>
          <w:bCs/>
          <w:sz w:val="28"/>
          <w:szCs w:val="28"/>
        </w:rPr>
      </w:pPr>
      <w:r w:rsidRPr="001D339E">
        <w:rPr>
          <w:rFonts w:cs="Arial"/>
          <w:b/>
          <w:bCs/>
          <w:sz w:val="28"/>
          <w:szCs w:val="28"/>
        </w:rPr>
        <w:t>H.</w:t>
      </w:r>
      <w:r w:rsidR="00F44962" w:rsidRPr="001D339E">
        <w:rPr>
          <w:rFonts w:cs="Arial"/>
          <w:b/>
          <w:bCs/>
          <w:sz w:val="28"/>
          <w:szCs w:val="28"/>
        </w:rPr>
        <w:t xml:space="preserve"> </w:t>
      </w:r>
      <w:r w:rsidRPr="001D339E">
        <w:rPr>
          <w:rFonts w:cs="Arial"/>
          <w:b/>
          <w:bCs/>
          <w:sz w:val="28"/>
          <w:szCs w:val="28"/>
        </w:rPr>
        <w:t>Other</w:t>
      </w:r>
    </w:p>
    <w:p w14:paraId="6FBDD633" w14:textId="77777777" w:rsidR="001D339E" w:rsidRPr="001D339E" w:rsidRDefault="001D339E" w:rsidP="00484DB0">
      <w:pPr>
        <w:rPr>
          <w:rFonts w:eastAsia="Calibri" w:cs="Arial"/>
          <w:szCs w:val="24"/>
        </w:rPr>
      </w:pPr>
      <w:r w:rsidRPr="001D339E">
        <w:rPr>
          <w:rFonts w:eastAsia="Calibri" w:cs="Arial"/>
          <w:szCs w:val="24"/>
        </w:rPr>
        <w:t xml:space="preserve">This category addresses any costs not included in of the other cost categories. Costs that fall under “Other” would include: </w:t>
      </w:r>
    </w:p>
    <w:p w14:paraId="60CF4D73" w14:textId="77777777" w:rsidR="001D339E" w:rsidRPr="001D339E" w:rsidRDefault="001D339E" w:rsidP="00484DB0">
      <w:pPr>
        <w:numPr>
          <w:ilvl w:val="0"/>
          <w:numId w:val="26"/>
        </w:numPr>
        <w:rPr>
          <w:rFonts w:eastAsia="Calibri" w:cs="Arial"/>
          <w:szCs w:val="24"/>
        </w:rPr>
      </w:pPr>
      <w:r w:rsidRPr="001D339E">
        <w:rPr>
          <w:rFonts w:eastAsia="Calibri" w:cs="Arial"/>
          <w:szCs w:val="24"/>
        </w:rPr>
        <w:t>Minor alteration and renovation (Minor A &amp; R)</w:t>
      </w:r>
    </w:p>
    <w:p w14:paraId="0BDB166A" w14:textId="0B4E8074" w:rsidR="001D339E" w:rsidRPr="001D339E" w:rsidRDefault="001D339E" w:rsidP="00484DB0">
      <w:pPr>
        <w:numPr>
          <w:ilvl w:val="0"/>
          <w:numId w:val="36"/>
        </w:numPr>
        <w:rPr>
          <w:rFonts w:eastAsia="Calibri" w:cs="Arial"/>
          <w:szCs w:val="24"/>
        </w:rPr>
      </w:pPr>
      <w:r w:rsidRPr="001D339E">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w:t>
      </w:r>
      <w:r w:rsidR="00F44962" w:rsidRPr="001D339E">
        <w:rPr>
          <w:rFonts w:eastAsia="Calibri" w:cs="Arial"/>
          <w:szCs w:val="24"/>
        </w:rPr>
        <w:t xml:space="preserve"> </w:t>
      </w:r>
      <w:r w:rsidRPr="001D339E">
        <w:rPr>
          <w:rFonts w:eastAsia="Calibri" w:cs="Arial"/>
          <w:szCs w:val="24"/>
        </w:rPr>
        <w:t>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381A4119" w14:textId="77777777" w:rsidR="00484DB0" w:rsidRDefault="001D339E" w:rsidP="00484DB0">
      <w:pPr>
        <w:numPr>
          <w:ilvl w:val="0"/>
          <w:numId w:val="36"/>
        </w:numPr>
      </w:pPr>
      <w:r w:rsidRPr="001D339E">
        <w:t xml:space="preserve">No more than $75,000 in Federal funds over the total period of performance may be used to support minor A&amp;R activities, and such requested must be submitted to the GMS for formal prior approval.  SAMHSA grant funds cannot be used to support the construction, expansion or major alternation and renovation of facilities. If </w:t>
      </w:r>
      <w:r w:rsidR="00484DB0">
        <w:br w:type="page"/>
      </w:r>
    </w:p>
    <w:p w14:paraId="291AB18F" w14:textId="05CD82A9" w:rsidR="001D339E" w:rsidRPr="001D339E" w:rsidRDefault="001D339E" w:rsidP="00484DB0">
      <w:pPr>
        <w:ind w:left="1440"/>
      </w:pPr>
      <w:r w:rsidRPr="001D339E">
        <w:t>the proposed project is part of a larger overall project that exceeds $500,000, it may not be artificially segmented to achieve the cost threshold.</w:t>
      </w:r>
    </w:p>
    <w:p w14:paraId="001A89DA" w14:textId="77777777" w:rsidR="001D339E" w:rsidRPr="001D339E" w:rsidRDefault="001D339E" w:rsidP="00484DB0">
      <w:pPr>
        <w:numPr>
          <w:ilvl w:val="0"/>
          <w:numId w:val="26"/>
        </w:numPr>
        <w:rPr>
          <w:rFonts w:eastAsia="Calibri" w:cs="Arial"/>
          <w:szCs w:val="24"/>
        </w:rPr>
      </w:pPr>
      <w:r w:rsidRPr="001D339E">
        <w:rPr>
          <w:rFonts w:eastAsia="Calibri" w:cs="Arial"/>
          <w:szCs w:val="24"/>
        </w:rPr>
        <w:t xml:space="preserve">Rent </w:t>
      </w:r>
    </w:p>
    <w:p w14:paraId="15272DF0" w14:textId="77777777" w:rsidR="001D339E" w:rsidRPr="001D339E" w:rsidRDefault="001D339E" w:rsidP="00484DB0">
      <w:pPr>
        <w:numPr>
          <w:ilvl w:val="0"/>
          <w:numId w:val="26"/>
        </w:numPr>
        <w:rPr>
          <w:rFonts w:eastAsia="Calibri" w:cs="Arial"/>
          <w:szCs w:val="24"/>
        </w:rPr>
      </w:pPr>
      <w:r w:rsidRPr="001D339E">
        <w:rPr>
          <w:rFonts w:eastAsia="Calibri" w:cs="Arial"/>
          <w:szCs w:val="24"/>
        </w:rPr>
        <w:t>Client incentives</w:t>
      </w:r>
    </w:p>
    <w:p w14:paraId="1B1A1D71" w14:textId="77777777" w:rsidR="001D339E" w:rsidRPr="001D339E" w:rsidRDefault="001D339E" w:rsidP="00484DB0">
      <w:pPr>
        <w:numPr>
          <w:ilvl w:val="0"/>
          <w:numId w:val="26"/>
        </w:numPr>
        <w:rPr>
          <w:rFonts w:eastAsia="Calibri" w:cs="Arial"/>
          <w:szCs w:val="24"/>
        </w:rPr>
      </w:pPr>
      <w:r w:rsidRPr="001D339E">
        <w:rPr>
          <w:rFonts w:eastAsia="Calibri" w:cs="Arial"/>
          <w:szCs w:val="24"/>
        </w:rPr>
        <w:t>Telephone</w:t>
      </w:r>
    </w:p>
    <w:p w14:paraId="53E8444F" w14:textId="77777777" w:rsidR="001D339E" w:rsidRPr="001D339E" w:rsidRDefault="001D339E" w:rsidP="00484DB0">
      <w:pPr>
        <w:numPr>
          <w:ilvl w:val="0"/>
          <w:numId w:val="26"/>
        </w:numPr>
        <w:rPr>
          <w:rFonts w:eastAsia="Calibri" w:cs="Arial"/>
          <w:szCs w:val="24"/>
        </w:rPr>
      </w:pPr>
      <w:r w:rsidRPr="001D339E">
        <w:rPr>
          <w:rFonts w:eastAsia="Calibri" w:cs="Arial"/>
          <w:szCs w:val="24"/>
        </w:rPr>
        <w:t>Travel for training participants, advisory committees, and review panels</w:t>
      </w:r>
    </w:p>
    <w:p w14:paraId="6CDF6AC7" w14:textId="77777777" w:rsidR="00CA2384" w:rsidRDefault="001D339E" w:rsidP="00484DB0">
      <w:pPr>
        <w:numPr>
          <w:ilvl w:val="0"/>
          <w:numId w:val="26"/>
        </w:numPr>
        <w:rPr>
          <w:rFonts w:eastAsia="Calibri" w:cs="Arial"/>
          <w:szCs w:val="24"/>
        </w:rPr>
      </w:pPr>
      <w:r w:rsidRPr="001D339E">
        <w:rPr>
          <w:rFonts w:eastAsia="Calibri" w:cs="Arial"/>
          <w:szCs w:val="24"/>
        </w:rPr>
        <w:t>Training activities (except costs for consultant and/or contractual).</w:t>
      </w:r>
    </w:p>
    <w:p w14:paraId="4E66C6C6" w14:textId="26963E43" w:rsidR="001D339E" w:rsidRPr="001D339E" w:rsidRDefault="001D339E" w:rsidP="00484DB0">
      <w:pPr>
        <w:spacing w:line="276" w:lineRule="auto"/>
        <w:rPr>
          <w:rFonts w:eastAsia="Calibri" w:cs="Arial"/>
          <w:b/>
          <w:szCs w:val="24"/>
        </w:rPr>
      </w:pPr>
      <w:r w:rsidRPr="001D339E">
        <w:rPr>
          <w:rFonts w:eastAsia="Calibri" w:cs="Arial"/>
          <w:b/>
          <w:szCs w:val="24"/>
        </w:rPr>
        <w:t>Provide the following information for the narrative and justification:</w:t>
      </w:r>
    </w:p>
    <w:p w14:paraId="57E47E42" w14:textId="22F4E137" w:rsidR="001D339E" w:rsidRPr="001D339E" w:rsidRDefault="001D339E" w:rsidP="00484DB0">
      <w:pPr>
        <w:numPr>
          <w:ilvl w:val="0"/>
          <w:numId w:val="103"/>
        </w:numPr>
        <w:rPr>
          <w:rFonts w:eastAsia="Calibri" w:cs="Arial"/>
          <w:szCs w:val="24"/>
        </w:rPr>
      </w:pPr>
      <w:r w:rsidRPr="001D339E">
        <w:rPr>
          <w:rFonts w:eastAsia="Calibri" w:cs="Arial"/>
          <w:b/>
          <w:szCs w:val="24"/>
        </w:rPr>
        <w:t>Item</w:t>
      </w:r>
      <w:r w:rsidRPr="001D339E">
        <w:rPr>
          <w:rFonts w:eastAsia="Calibri" w:cs="Arial"/>
          <w:szCs w:val="24"/>
        </w:rPr>
        <w:t xml:space="preserve"> − List items by type of material or nature of expense.</w:t>
      </w:r>
      <w:r w:rsidR="00F44962" w:rsidRPr="001D339E">
        <w:rPr>
          <w:rFonts w:eastAsia="Calibri" w:cs="Arial"/>
          <w:szCs w:val="24"/>
        </w:rPr>
        <w:t xml:space="preserve"> </w:t>
      </w:r>
      <w:r w:rsidRPr="001D339E">
        <w:rPr>
          <w:rFonts w:eastAsia="Calibri" w:cs="Arial"/>
          <w:szCs w:val="24"/>
        </w:rPr>
        <w:t>In the justification, explain the necessity of each cost for successful implementation and completion of the project.</w:t>
      </w:r>
    </w:p>
    <w:p w14:paraId="73CC8C21" w14:textId="52D9A1CD" w:rsidR="001D339E" w:rsidRPr="001D339E" w:rsidRDefault="001D339E" w:rsidP="00484DB0">
      <w:pPr>
        <w:numPr>
          <w:ilvl w:val="0"/>
          <w:numId w:val="103"/>
        </w:numPr>
        <w:rPr>
          <w:rFonts w:eastAsia="Calibri" w:cs="Arial"/>
          <w:szCs w:val="24"/>
        </w:rPr>
      </w:pPr>
      <w:r w:rsidRPr="001D339E">
        <w:rPr>
          <w:rFonts w:eastAsia="Calibri" w:cs="Arial"/>
          <w:b/>
          <w:szCs w:val="24"/>
        </w:rPr>
        <w:t>Rate</w:t>
      </w:r>
      <w:r w:rsidRPr="001D339E">
        <w:rPr>
          <w:rFonts w:eastAsia="Calibri" w:cs="Arial"/>
          <w:szCs w:val="24"/>
        </w:rPr>
        <w:t xml:space="preserve"> − Break down costs by quantity and cost per unit as applicable.</w:t>
      </w:r>
      <w:r w:rsidR="00F44962" w:rsidRPr="001D339E">
        <w:rPr>
          <w:rFonts w:eastAsia="Calibri" w:cs="Arial"/>
          <w:szCs w:val="24"/>
        </w:rPr>
        <w:t xml:space="preserve"> </w:t>
      </w:r>
    </w:p>
    <w:p w14:paraId="0928CC3F" w14:textId="624027CA" w:rsidR="001D339E" w:rsidRPr="001D339E" w:rsidRDefault="001D339E" w:rsidP="00484DB0">
      <w:pPr>
        <w:rPr>
          <w:rFonts w:eastAsia="Calibri" w:cs="Arial"/>
          <w:szCs w:val="24"/>
        </w:rPr>
      </w:pPr>
      <w:r w:rsidRPr="001D339E">
        <w:rPr>
          <w:rFonts w:eastAsia="Calibri" w:cs="Arial"/>
          <w:b/>
          <w:szCs w:val="24"/>
        </w:rPr>
        <w:t xml:space="preserve">NOTE: </w:t>
      </w:r>
      <w:r w:rsidRPr="001D339E">
        <w:rPr>
          <w:rFonts w:eastAsia="Calibri" w:cs="Arial"/>
          <w:szCs w:val="24"/>
        </w:rPr>
        <w:t xml:space="preserve">Rent costs must be submitted with the following information: </w:t>
      </w:r>
    </w:p>
    <w:p w14:paraId="7D3042E8" w14:textId="77777777" w:rsidR="001D339E" w:rsidRPr="001D339E" w:rsidRDefault="001D339E" w:rsidP="00484DB0">
      <w:pPr>
        <w:numPr>
          <w:ilvl w:val="0"/>
          <w:numId w:val="104"/>
        </w:numPr>
        <w:ind w:left="1440"/>
        <w:rPr>
          <w:rFonts w:eastAsia="Calibri" w:cs="Arial"/>
          <w:szCs w:val="24"/>
        </w:rPr>
      </w:pPr>
      <w:r w:rsidRPr="001D339E">
        <w:rPr>
          <w:rFonts w:eastAsia="Calibri" w:cs="Arial"/>
          <w:szCs w:val="24"/>
        </w:rPr>
        <w:t>The individual cost items that make up the total cost of the building</w:t>
      </w:r>
    </w:p>
    <w:p w14:paraId="3F83BD0F" w14:textId="77777777" w:rsidR="001D339E" w:rsidRPr="001D339E" w:rsidRDefault="001D339E" w:rsidP="00484DB0">
      <w:pPr>
        <w:numPr>
          <w:ilvl w:val="0"/>
          <w:numId w:val="104"/>
        </w:numPr>
        <w:ind w:left="1440"/>
        <w:rPr>
          <w:rFonts w:eastAsia="Calibri" w:cs="Arial"/>
          <w:szCs w:val="24"/>
        </w:rPr>
      </w:pPr>
      <w:r w:rsidRPr="001D339E">
        <w:rPr>
          <w:rFonts w:eastAsia="Calibri" w:cs="Arial"/>
          <w:szCs w:val="24"/>
        </w:rPr>
        <w:t>The methodology used to allocate the costs to the programs or activities operating in the building</w:t>
      </w:r>
    </w:p>
    <w:p w14:paraId="3BF8CF2D" w14:textId="77777777" w:rsidR="001D339E" w:rsidRPr="001D339E" w:rsidRDefault="001D339E" w:rsidP="00484DB0">
      <w:pPr>
        <w:numPr>
          <w:ilvl w:val="0"/>
          <w:numId w:val="104"/>
        </w:numPr>
        <w:ind w:left="1440"/>
        <w:rPr>
          <w:rFonts w:eastAsia="Calibri" w:cs="Arial"/>
          <w:szCs w:val="24"/>
        </w:rPr>
      </w:pPr>
      <w:r w:rsidRPr="001D339E">
        <w:rPr>
          <w:rFonts w:eastAsia="Calibri" w:cs="Arial"/>
          <w:szCs w:val="24"/>
        </w:rPr>
        <w:t xml:space="preserve">Rent Questions Worksheet </w:t>
      </w:r>
      <w:hyperlink r:id="rId65" w:history="1">
        <w:r w:rsidRPr="001D339E">
          <w:rPr>
            <w:rFonts w:eastAsia="Calibri" w:cs="Arial"/>
            <w:color w:val="0000FF"/>
            <w:szCs w:val="24"/>
            <w:u w:val="single"/>
          </w:rPr>
          <w:t>https://www.samhsa.gov/sites/default/files/rentquestionsworksheet.docx</w:t>
        </w:r>
      </w:hyperlink>
      <w:r w:rsidRPr="001D339E">
        <w:rPr>
          <w:rFonts w:eastAsia="Calibri" w:cs="Arial"/>
          <w:szCs w:val="24"/>
        </w:rPr>
        <w:t xml:space="preserve"> </w:t>
      </w:r>
    </w:p>
    <w:p w14:paraId="5330CC4F" w14:textId="77777777" w:rsidR="001D339E" w:rsidRPr="001D339E" w:rsidRDefault="001D339E" w:rsidP="00484DB0">
      <w:pPr>
        <w:numPr>
          <w:ilvl w:val="0"/>
          <w:numId w:val="104"/>
        </w:numPr>
        <w:spacing w:line="276" w:lineRule="auto"/>
        <w:ind w:left="1440"/>
        <w:rPr>
          <w:rFonts w:eastAsia="Calibri" w:cs="Arial"/>
          <w:szCs w:val="24"/>
        </w:rPr>
      </w:pPr>
      <w:r w:rsidRPr="001D339E">
        <w:rPr>
          <w:rFonts w:eastAsia="Calibri" w:cs="Arial"/>
          <w:szCs w:val="24"/>
        </w:rPr>
        <w:t>Supporting documentation</w:t>
      </w:r>
    </w:p>
    <w:p w14:paraId="121AE02C" w14:textId="38426637" w:rsidR="00484DB0" w:rsidRDefault="001D339E" w:rsidP="00484DB0">
      <w:pPr>
        <w:spacing w:line="276" w:lineRule="auto"/>
        <w:ind w:left="720"/>
        <w:rPr>
          <w:rFonts w:eastAsia="Calibri" w:cs="Arial"/>
          <w:szCs w:val="24"/>
        </w:rPr>
      </w:pPr>
      <w:r w:rsidRPr="001D339E">
        <w:rPr>
          <w:rFonts w:eastAsia="Calibri" w:cs="Arial"/>
          <w:b/>
          <w:szCs w:val="24"/>
        </w:rPr>
        <w:t xml:space="preserve">Costs Charged to the Award – </w:t>
      </w:r>
      <w:r w:rsidRPr="001D339E">
        <w:rPr>
          <w:rFonts w:eastAsia="Calibri" w:cs="Arial"/>
          <w:szCs w:val="24"/>
        </w:rPr>
        <w:t>provide the costs charged to the award.</w:t>
      </w:r>
      <w:r w:rsidR="00484DB0">
        <w:rPr>
          <w:rFonts w:eastAsia="Calibri" w:cs="Arial"/>
          <w:szCs w:val="24"/>
        </w:rPr>
        <w:br w:type="page"/>
      </w:r>
    </w:p>
    <w:p w14:paraId="7EE76693" w14:textId="77777777" w:rsidR="001D339E" w:rsidRPr="001D339E" w:rsidRDefault="001D339E" w:rsidP="001D339E">
      <w:pPr>
        <w:rPr>
          <w:b/>
        </w:rPr>
      </w:pPr>
      <w:r w:rsidRPr="001D339E">
        <w:rPr>
          <w:b/>
        </w:rPr>
        <w:t>FEDERAL REQUEST – Sample Narrative for Other</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5940"/>
        <w:gridCol w:w="1440"/>
      </w:tblGrid>
      <w:tr w:rsidR="001D339E" w:rsidRPr="001D339E" w14:paraId="461C9DF9" w14:textId="77777777" w:rsidTr="001D339E">
        <w:trPr>
          <w:cantSplit/>
          <w:tblHeader/>
        </w:trPr>
        <w:tc>
          <w:tcPr>
            <w:tcW w:w="2358" w:type="dxa"/>
            <w:shd w:val="clear" w:color="auto" w:fill="B8CCE4" w:themeFill="accent1" w:themeFillTint="66"/>
          </w:tcPr>
          <w:p w14:paraId="0E571F6C" w14:textId="77777777" w:rsidR="001D339E" w:rsidRPr="001D339E" w:rsidRDefault="001D339E" w:rsidP="001D339E">
            <w:pPr>
              <w:rPr>
                <w:b/>
                <w:sz w:val="20"/>
              </w:rPr>
            </w:pPr>
            <w:bookmarkStart w:id="332" w:name="_Toc280259010"/>
            <w:bookmarkStart w:id="333" w:name="_Toc306973116"/>
            <w:bookmarkStart w:id="334" w:name="_Toc317150101"/>
            <w:bookmarkStart w:id="335" w:name="_Toc318707638"/>
            <w:r w:rsidRPr="001D339E">
              <w:rPr>
                <w:b/>
                <w:sz w:val="20"/>
              </w:rPr>
              <w:t>Item</w:t>
            </w:r>
            <w:bookmarkEnd w:id="332"/>
            <w:bookmarkEnd w:id="333"/>
            <w:bookmarkEnd w:id="334"/>
            <w:bookmarkEnd w:id="335"/>
          </w:p>
        </w:tc>
        <w:tc>
          <w:tcPr>
            <w:tcW w:w="5940" w:type="dxa"/>
            <w:shd w:val="clear" w:color="auto" w:fill="B8CCE4" w:themeFill="accent1" w:themeFillTint="66"/>
          </w:tcPr>
          <w:p w14:paraId="3F5D3C30" w14:textId="77777777" w:rsidR="001D339E" w:rsidRPr="001D339E" w:rsidRDefault="001D339E" w:rsidP="001D339E">
            <w:pPr>
              <w:rPr>
                <w:b/>
                <w:sz w:val="20"/>
              </w:rPr>
            </w:pPr>
            <w:bookmarkStart w:id="336" w:name="_Toc280259011"/>
            <w:bookmarkStart w:id="337" w:name="_Toc306973117"/>
            <w:bookmarkStart w:id="338" w:name="_Toc317150102"/>
            <w:bookmarkStart w:id="339" w:name="_Toc318707639"/>
            <w:r w:rsidRPr="001D339E">
              <w:rPr>
                <w:b/>
                <w:sz w:val="20"/>
              </w:rPr>
              <w:t>Rate</w:t>
            </w:r>
            <w:bookmarkEnd w:id="336"/>
            <w:bookmarkEnd w:id="337"/>
            <w:bookmarkEnd w:id="338"/>
            <w:bookmarkEnd w:id="339"/>
          </w:p>
        </w:tc>
        <w:tc>
          <w:tcPr>
            <w:tcW w:w="1440" w:type="dxa"/>
            <w:shd w:val="clear" w:color="auto" w:fill="B8CCE4" w:themeFill="accent1" w:themeFillTint="66"/>
          </w:tcPr>
          <w:p w14:paraId="76DAE1FD" w14:textId="77777777" w:rsidR="001D339E" w:rsidRPr="001D339E" w:rsidRDefault="001D339E" w:rsidP="001D339E">
            <w:pPr>
              <w:rPr>
                <w:b/>
                <w:sz w:val="20"/>
              </w:rPr>
            </w:pPr>
            <w:bookmarkStart w:id="340" w:name="_Toc280259012"/>
            <w:bookmarkStart w:id="341" w:name="_Toc306973118"/>
            <w:bookmarkStart w:id="342" w:name="_Toc317150103"/>
            <w:bookmarkStart w:id="343" w:name="_Toc318707640"/>
            <w:r w:rsidRPr="001D339E">
              <w:rPr>
                <w:b/>
                <w:sz w:val="20"/>
              </w:rPr>
              <w:t>Cost</w:t>
            </w:r>
            <w:bookmarkEnd w:id="340"/>
            <w:bookmarkEnd w:id="341"/>
            <w:bookmarkEnd w:id="342"/>
            <w:bookmarkEnd w:id="343"/>
          </w:p>
        </w:tc>
      </w:tr>
      <w:tr w:rsidR="001D339E" w:rsidRPr="001D339E" w14:paraId="69BB158F" w14:textId="77777777" w:rsidTr="001D339E">
        <w:trPr>
          <w:cantSplit/>
        </w:trPr>
        <w:tc>
          <w:tcPr>
            <w:tcW w:w="2358" w:type="dxa"/>
            <w:vAlign w:val="center"/>
          </w:tcPr>
          <w:p w14:paraId="52E5250F" w14:textId="77777777" w:rsidR="001D339E" w:rsidRPr="001D339E" w:rsidRDefault="001D339E" w:rsidP="001D339E">
            <w:pPr>
              <w:rPr>
                <w:rFonts w:cs="Arial"/>
                <w:sz w:val="20"/>
              </w:rPr>
            </w:pPr>
            <w:r w:rsidRPr="001D339E">
              <w:rPr>
                <w:rFonts w:cs="Arial"/>
                <w:sz w:val="20"/>
              </w:rPr>
              <w:t>(1) Rent*</w:t>
            </w:r>
          </w:p>
        </w:tc>
        <w:tc>
          <w:tcPr>
            <w:tcW w:w="5940" w:type="dxa"/>
            <w:vAlign w:val="center"/>
          </w:tcPr>
          <w:p w14:paraId="3BCB94DB" w14:textId="77777777" w:rsidR="001D339E" w:rsidRPr="001D339E" w:rsidRDefault="001D339E" w:rsidP="001D339E">
            <w:pPr>
              <w:rPr>
                <w:rFonts w:cs="Arial"/>
                <w:sz w:val="20"/>
              </w:rPr>
            </w:pPr>
            <w:r w:rsidRPr="001D339E">
              <w:rPr>
                <w:rFonts w:cs="Arial"/>
                <w:sz w:val="20"/>
              </w:rPr>
              <w:t>$15/sq. ft. x 700 sq. feet</w:t>
            </w:r>
          </w:p>
        </w:tc>
        <w:tc>
          <w:tcPr>
            <w:tcW w:w="1440" w:type="dxa"/>
            <w:vAlign w:val="center"/>
          </w:tcPr>
          <w:p w14:paraId="0C1A5853" w14:textId="77777777" w:rsidR="001D339E" w:rsidRPr="001D339E" w:rsidRDefault="001D339E" w:rsidP="001D339E">
            <w:pPr>
              <w:rPr>
                <w:rFonts w:cs="Arial"/>
                <w:sz w:val="20"/>
              </w:rPr>
            </w:pPr>
            <w:r w:rsidRPr="001D339E">
              <w:rPr>
                <w:rFonts w:cs="Arial"/>
                <w:sz w:val="20"/>
              </w:rPr>
              <w:t>$10,500</w:t>
            </w:r>
          </w:p>
        </w:tc>
      </w:tr>
      <w:tr w:rsidR="001D339E" w:rsidRPr="001D339E" w14:paraId="7DEF7F3F" w14:textId="77777777" w:rsidTr="001D339E">
        <w:trPr>
          <w:cantSplit/>
        </w:trPr>
        <w:tc>
          <w:tcPr>
            <w:tcW w:w="2358" w:type="dxa"/>
            <w:vAlign w:val="center"/>
          </w:tcPr>
          <w:p w14:paraId="4936EBA3" w14:textId="77777777" w:rsidR="001D339E" w:rsidRPr="001D339E" w:rsidRDefault="001D339E" w:rsidP="001D339E">
            <w:pPr>
              <w:rPr>
                <w:rFonts w:cs="Arial"/>
                <w:sz w:val="20"/>
              </w:rPr>
            </w:pPr>
            <w:r w:rsidRPr="001D339E">
              <w:rPr>
                <w:rFonts w:cs="Arial"/>
                <w:sz w:val="20"/>
              </w:rPr>
              <w:t>(2) Telephone</w:t>
            </w:r>
          </w:p>
        </w:tc>
        <w:tc>
          <w:tcPr>
            <w:tcW w:w="5940" w:type="dxa"/>
            <w:vAlign w:val="center"/>
          </w:tcPr>
          <w:p w14:paraId="5AFA9A24" w14:textId="77777777" w:rsidR="001D339E" w:rsidRPr="001D339E" w:rsidRDefault="001D339E" w:rsidP="001D339E">
            <w:pPr>
              <w:rPr>
                <w:rFonts w:cs="Arial"/>
                <w:sz w:val="20"/>
              </w:rPr>
            </w:pPr>
            <w:r w:rsidRPr="001D339E">
              <w:rPr>
                <w:rFonts w:cs="Arial"/>
                <w:sz w:val="20"/>
              </w:rPr>
              <w:t>$100/mo. x 12 mo.</w:t>
            </w:r>
          </w:p>
        </w:tc>
        <w:tc>
          <w:tcPr>
            <w:tcW w:w="1440" w:type="dxa"/>
            <w:vAlign w:val="center"/>
          </w:tcPr>
          <w:p w14:paraId="5AF82D52" w14:textId="77777777" w:rsidR="001D339E" w:rsidRPr="001D339E" w:rsidRDefault="001D339E" w:rsidP="001D339E">
            <w:pPr>
              <w:rPr>
                <w:rFonts w:cs="Arial"/>
                <w:sz w:val="20"/>
              </w:rPr>
            </w:pPr>
            <w:r w:rsidRPr="001D339E">
              <w:rPr>
                <w:rFonts w:cs="Arial"/>
                <w:sz w:val="20"/>
              </w:rPr>
              <w:t>$1,200</w:t>
            </w:r>
          </w:p>
        </w:tc>
      </w:tr>
      <w:tr w:rsidR="001D339E" w:rsidRPr="001D339E" w14:paraId="1EE1B0F2" w14:textId="77777777" w:rsidTr="001D339E">
        <w:trPr>
          <w:cantSplit/>
        </w:trPr>
        <w:tc>
          <w:tcPr>
            <w:tcW w:w="2358" w:type="dxa"/>
            <w:vAlign w:val="center"/>
          </w:tcPr>
          <w:p w14:paraId="67F199A2" w14:textId="77777777" w:rsidR="001D339E" w:rsidRPr="001D339E" w:rsidRDefault="001D339E" w:rsidP="001D339E">
            <w:pPr>
              <w:rPr>
                <w:rFonts w:cs="Arial"/>
                <w:sz w:val="20"/>
              </w:rPr>
            </w:pPr>
            <w:r w:rsidRPr="001D339E">
              <w:rPr>
                <w:rFonts w:cs="Arial"/>
                <w:sz w:val="20"/>
              </w:rPr>
              <w:t>(3) Client Incentives</w:t>
            </w:r>
          </w:p>
        </w:tc>
        <w:tc>
          <w:tcPr>
            <w:tcW w:w="5940" w:type="dxa"/>
            <w:vAlign w:val="center"/>
          </w:tcPr>
          <w:p w14:paraId="3A9FBE88" w14:textId="77777777" w:rsidR="001D339E" w:rsidRPr="001D339E" w:rsidRDefault="001D339E" w:rsidP="001D339E">
            <w:pPr>
              <w:rPr>
                <w:rFonts w:cs="Arial"/>
                <w:sz w:val="20"/>
              </w:rPr>
            </w:pPr>
            <w:r w:rsidRPr="001D339E">
              <w:rPr>
                <w:rFonts w:cs="Arial"/>
                <w:sz w:val="20"/>
              </w:rPr>
              <w:t xml:space="preserve">$10/client follow up x 278 clients </w:t>
            </w:r>
          </w:p>
        </w:tc>
        <w:tc>
          <w:tcPr>
            <w:tcW w:w="1440" w:type="dxa"/>
            <w:vAlign w:val="center"/>
          </w:tcPr>
          <w:p w14:paraId="1D5D49B7" w14:textId="77777777" w:rsidR="001D339E" w:rsidRPr="001D339E" w:rsidRDefault="001D339E" w:rsidP="001D339E">
            <w:pPr>
              <w:rPr>
                <w:rFonts w:cs="Arial"/>
                <w:sz w:val="20"/>
              </w:rPr>
            </w:pPr>
            <w:r w:rsidRPr="001D339E">
              <w:rPr>
                <w:rFonts w:cs="Arial"/>
                <w:sz w:val="20"/>
              </w:rPr>
              <w:t>$2,780</w:t>
            </w:r>
          </w:p>
        </w:tc>
      </w:tr>
      <w:tr w:rsidR="001D339E" w:rsidRPr="001D339E" w14:paraId="559128C1" w14:textId="77777777" w:rsidTr="001D339E">
        <w:trPr>
          <w:cantSplit/>
        </w:trPr>
        <w:tc>
          <w:tcPr>
            <w:tcW w:w="2358" w:type="dxa"/>
            <w:vAlign w:val="center"/>
          </w:tcPr>
          <w:p w14:paraId="534E07FC" w14:textId="77777777" w:rsidR="001D339E" w:rsidRPr="001D339E" w:rsidRDefault="001D339E" w:rsidP="001D339E">
            <w:pPr>
              <w:rPr>
                <w:rFonts w:cs="Arial"/>
                <w:sz w:val="20"/>
              </w:rPr>
            </w:pPr>
            <w:r w:rsidRPr="001D339E">
              <w:rPr>
                <w:rFonts w:cs="Arial"/>
                <w:sz w:val="20"/>
              </w:rPr>
              <w:t>(4) Brochures</w:t>
            </w:r>
          </w:p>
        </w:tc>
        <w:tc>
          <w:tcPr>
            <w:tcW w:w="5940" w:type="dxa"/>
            <w:vAlign w:val="center"/>
          </w:tcPr>
          <w:p w14:paraId="739520BE" w14:textId="77777777" w:rsidR="001D339E" w:rsidRPr="001D339E" w:rsidRDefault="001D339E" w:rsidP="001D339E">
            <w:pPr>
              <w:rPr>
                <w:rFonts w:cs="Arial"/>
                <w:sz w:val="20"/>
              </w:rPr>
            </w:pPr>
            <w:r w:rsidRPr="001D339E">
              <w:rPr>
                <w:rFonts w:cs="Arial"/>
                <w:sz w:val="20"/>
              </w:rPr>
              <w:t>.89/brochure X 1500 brochures</w:t>
            </w:r>
          </w:p>
        </w:tc>
        <w:tc>
          <w:tcPr>
            <w:tcW w:w="1440" w:type="dxa"/>
            <w:vAlign w:val="center"/>
          </w:tcPr>
          <w:p w14:paraId="3B15FCD4" w14:textId="77777777" w:rsidR="001D339E" w:rsidRPr="001D339E" w:rsidRDefault="001D339E" w:rsidP="001D339E">
            <w:pPr>
              <w:rPr>
                <w:rFonts w:cs="Arial"/>
                <w:sz w:val="20"/>
              </w:rPr>
            </w:pPr>
            <w:r w:rsidRPr="001D339E">
              <w:rPr>
                <w:rFonts w:cs="Arial"/>
                <w:sz w:val="20"/>
              </w:rPr>
              <w:t>$1,335</w:t>
            </w:r>
          </w:p>
        </w:tc>
      </w:tr>
      <w:tr w:rsidR="007201B8" w:rsidRPr="001D339E" w14:paraId="4EF319B9" w14:textId="77777777" w:rsidTr="007201B8">
        <w:trPr>
          <w:cantSplit/>
          <w:trHeight w:val="503"/>
        </w:trPr>
        <w:tc>
          <w:tcPr>
            <w:tcW w:w="8298" w:type="dxa"/>
            <w:gridSpan w:val="2"/>
            <w:shd w:val="clear" w:color="auto" w:fill="E5DFEC"/>
            <w:vAlign w:val="center"/>
          </w:tcPr>
          <w:p w14:paraId="73EFC88E" w14:textId="1DB969E5" w:rsidR="007201B8" w:rsidRPr="001D339E" w:rsidRDefault="007201B8" w:rsidP="007201B8">
            <w:pPr>
              <w:spacing w:after="0"/>
              <w:rPr>
                <w:rFonts w:cs="Arial"/>
                <w:sz w:val="20"/>
              </w:rPr>
            </w:pPr>
            <w:r w:rsidRPr="007201B8">
              <w:rPr>
                <w:rFonts w:cs="Arial"/>
                <w:b/>
                <w:bCs/>
                <w:sz w:val="20"/>
              </w:rPr>
              <w:t xml:space="preserve">FEDERAL REQUEST - </w:t>
            </w:r>
            <w:r w:rsidRPr="007201B8">
              <w:rPr>
                <w:rFonts w:cs="Arial"/>
                <w:bCs/>
                <w:sz w:val="20"/>
              </w:rPr>
              <w:t>(enter in Section B column 1, line 6h of SF-424A)</w:t>
            </w:r>
          </w:p>
        </w:tc>
        <w:tc>
          <w:tcPr>
            <w:tcW w:w="1440" w:type="dxa"/>
            <w:shd w:val="clear" w:color="auto" w:fill="E5DFEC"/>
            <w:vAlign w:val="center"/>
          </w:tcPr>
          <w:p w14:paraId="50EDD437" w14:textId="11A7E450" w:rsidR="007201B8" w:rsidRPr="001D339E" w:rsidRDefault="007201B8" w:rsidP="007201B8">
            <w:pPr>
              <w:spacing w:after="0"/>
              <w:rPr>
                <w:rFonts w:cs="Arial"/>
                <w:sz w:val="20"/>
              </w:rPr>
            </w:pPr>
            <w:r w:rsidRPr="007201B8">
              <w:rPr>
                <w:rFonts w:cs="Arial"/>
                <w:b/>
                <w:bCs/>
                <w:sz w:val="20"/>
              </w:rPr>
              <w:t>$15,815</w:t>
            </w:r>
          </w:p>
        </w:tc>
      </w:tr>
    </w:tbl>
    <w:p w14:paraId="00E42460" w14:textId="77777777" w:rsidR="001D339E" w:rsidRPr="001D339E" w:rsidRDefault="001D339E" w:rsidP="001D339E">
      <w:pPr>
        <w:rPr>
          <w:rFonts w:cs="Arial"/>
          <w:b/>
          <w:bCs/>
          <w:szCs w:val="24"/>
        </w:rPr>
      </w:pPr>
      <w:r w:rsidRPr="001D339E">
        <w:rPr>
          <w:b/>
          <w:bCs/>
          <w:szCs w:val="24"/>
        </w:rPr>
        <w:t>FEDERAL REQUEST – Sample Justification for Other</w:t>
      </w:r>
    </w:p>
    <w:p w14:paraId="0BB776B7" w14:textId="13BB17CA" w:rsidR="00CA2384" w:rsidRDefault="001D339E" w:rsidP="00F67C23">
      <w:pPr>
        <w:ind w:left="720" w:hanging="360"/>
        <w:rPr>
          <w:rFonts w:cs="Arial"/>
          <w:szCs w:val="24"/>
        </w:rPr>
      </w:pPr>
      <w:bookmarkStart w:id="344" w:name="_Toc90713310"/>
      <w:bookmarkStart w:id="345" w:name="_Toc93133742"/>
      <w:bookmarkStart w:id="346" w:name="_Toc93133800"/>
      <w:bookmarkStart w:id="347" w:name="_Toc93134312"/>
      <w:r w:rsidRPr="001D339E">
        <w:rPr>
          <w:rFonts w:cs="Arial"/>
          <w:szCs w:val="24"/>
        </w:rPr>
        <w:t>1.</w:t>
      </w:r>
      <w:r w:rsidR="00F44962" w:rsidRPr="001D339E">
        <w:rPr>
          <w:rFonts w:cs="Arial"/>
          <w:szCs w:val="24"/>
        </w:rPr>
        <w:t xml:space="preserve"> </w:t>
      </w:r>
      <w:r w:rsidRPr="001D339E">
        <w:rPr>
          <w:rFonts w:cs="Arial"/>
          <w:szCs w:val="24"/>
        </w:rPr>
        <w:t>Costs related to office space is typically included in the indirect cost rate agreement. However, if other rental costs for service site(s) are necessary for the project, they may be requested as a direct charge.</w:t>
      </w:r>
      <w:r w:rsidR="00F44962" w:rsidRPr="001D339E">
        <w:rPr>
          <w:rFonts w:cs="Arial"/>
          <w:szCs w:val="24"/>
        </w:rPr>
        <w:t xml:space="preserve"> </w:t>
      </w:r>
      <w:r w:rsidRPr="001D339E">
        <w:rPr>
          <w:rFonts w:cs="Arial"/>
          <w:szCs w:val="24"/>
        </w:rPr>
        <w:t>The rent is calculated by square footage or FTE and reflects SAMHSA’s fair share of the space.</w:t>
      </w:r>
    </w:p>
    <w:p w14:paraId="58063D0F" w14:textId="7C9BAB17" w:rsidR="001D339E" w:rsidRPr="001D339E" w:rsidRDefault="001D339E" w:rsidP="00F67C23">
      <w:pPr>
        <w:ind w:left="720" w:hanging="360"/>
        <w:rPr>
          <w:rFonts w:cs="Arial"/>
          <w:b/>
          <w:szCs w:val="24"/>
        </w:rPr>
      </w:pPr>
      <w:r w:rsidRPr="001D339E">
        <w:rPr>
          <w:rFonts w:cs="Arial"/>
          <w:b/>
          <w:szCs w:val="24"/>
        </w:rPr>
        <w:t>*If rent is requested (direct or indirect), provide the name of the owner(s) of the space/facility.</w:t>
      </w:r>
      <w:r w:rsidR="00F44962" w:rsidRPr="001D339E">
        <w:rPr>
          <w:rFonts w:cs="Arial"/>
          <w:b/>
          <w:szCs w:val="24"/>
        </w:rPr>
        <w:t xml:space="preserve"> </w:t>
      </w:r>
      <w:r w:rsidRPr="001D339E">
        <w:rPr>
          <w:rFonts w:cs="Arial"/>
          <w:b/>
          <w:szCs w:val="24"/>
        </w:rPr>
        <w:t xml:space="preserve">Additionally, the lease and floor plan (including common areas) are required for all projects allocating rent costs. </w:t>
      </w:r>
    </w:p>
    <w:p w14:paraId="02615912" w14:textId="0B8C4A92" w:rsidR="001D339E" w:rsidRPr="001D339E" w:rsidRDefault="001D339E" w:rsidP="00F67C23">
      <w:pPr>
        <w:ind w:left="720" w:hanging="360"/>
        <w:rPr>
          <w:rFonts w:cs="Arial"/>
          <w:szCs w:val="24"/>
        </w:rPr>
      </w:pPr>
      <w:r w:rsidRPr="001D339E">
        <w:rPr>
          <w:rFonts w:cs="Arial"/>
          <w:szCs w:val="24"/>
        </w:rPr>
        <w:t>2.</w:t>
      </w:r>
      <w:r w:rsidR="00F44962" w:rsidRPr="001D339E">
        <w:rPr>
          <w:rFonts w:cs="Arial"/>
          <w:szCs w:val="24"/>
        </w:rPr>
        <w:t xml:space="preserve"> </w:t>
      </w:r>
      <w:r w:rsidRPr="001D339E">
        <w:rPr>
          <w:rFonts w:cs="Arial"/>
          <w:szCs w:val="24"/>
        </w:rPr>
        <w:t>The monthly telephone costs reflect the percent of effort for the personnel listed in this application for the SAMHSA project only.</w:t>
      </w:r>
      <w:r w:rsidR="00F44962" w:rsidRPr="001D339E">
        <w:rPr>
          <w:rFonts w:cs="Arial"/>
          <w:szCs w:val="24"/>
        </w:rPr>
        <w:t xml:space="preserve"> </w:t>
      </w:r>
    </w:p>
    <w:p w14:paraId="6BA2BB3D" w14:textId="201580A2" w:rsidR="001D339E" w:rsidRPr="001D339E" w:rsidRDefault="001D339E" w:rsidP="00F67C23">
      <w:pPr>
        <w:ind w:left="720" w:hanging="360"/>
        <w:rPr>
          <w:rFonts w:cs="Arial"/>
          <w:szCs w:val="24"/>
        </w:rPr>
      </w:pPr>
      <w:r w:rsidRPr="001D339E">
        <w:rPr>
          <w:rFonts w:cs="Arial"/>
          <w:szCs w:val="24"/>
        </w:rPr>
        <w:t>3.</w:t>
      </w:r>
      <w:r w:rsidR="00F44962" w:rsidRPr="001D339E">
        <w:rPr>
          <w:rFonts w:cs="Arial"/>
          <w:szCs w:val="24"/>
        </w:rPr>
        <w:t xml:space="preserve"> </w:t>
      </w:r>
      <w:r w:rsidRPr="001D339E">
        <w:rPr>
          <w:rFonts w:cs="Arial"/>
          <w:szCs w:val="24"/>
        </w:rPr>
        <w:t xml:space="preserve">The $10 incentive is needed to meet program goals in order to encourage attendance and follow-up with 278 clients </w:t>
      </w:r>
    </w:p>
    <w:p w14:paraId="18DB6874" w14:textId="77777777" w:rsidR="00CA2384" w:rsidRDefault="001D339E" w:rsidP="00F67C23">
      <w:pPr>
        <w:ind w:left="720" w:hanging="360"/>
        <w:rPr>
          <w:rFonts w:cs="Arial"/>
          <w:szCs w:val="24"/>
        </w:rPr>
      </w:pPr>
      <w:r w:rsidRPr="001D339E">
        <w:rPr>
          <w:rFonts w:cs="Arial"/>
          <w:szCs w:val="24"/>
        </w:rPr>
        <w:t>4.</w:t>
      </w:r>
      <w:r w:rsidR="00F44962" w:rsidRPr="001D339E">
        <w:rPr>
          <w:rFonts w:cs="Arial"/>
          <w:szCs w:val="24"/>
        </w:rPr>
        <w:t xml:space="preserve"> </w:t>
      </w:r>
      <w:r w:rsidRPr="001D339E">
        <w:rPr>
          <w:rFonts w:cs="Arial"/>
          <w:szCs w:val="24"/>
        </w:rPr>
        <w:t>Brochures will be used at various community functions, such as health fairs and exhibits.</w:t>
      </w:r>
    </w:p>
    <w:p w14:paraId="0E411B82" w14:textId="5739F78D" w:rsidR="001D339E" w:rsidRPr="001D339E" w:rsidRDefault="001D339E" w:rsidP="00F67C23">
      <w:pPr>
        <w:rPr>
          <w:rFonts w:ascii="Times New Roman" w:hAnsi="Times New Roman"/>
          <w:szCs w:val="24"/>
        </w:rPr>
      </w:pPr>
      <w:r w:rsidRPr="001D339E">
        <w:rPr>
          <w:rFonts w:cs="Arial"/>
          <w:b/>
        </w:rPr>
        <w:t>NON-FEDERAL MATCH</w:t>
      </w:r>
      <w:bookmarkEnd w:id="344"/>
      <w:bookmarkEnd w:id="345"/>
      <w:bookmarkEnd w:id="346"/>
      <w:bookmarkEnd w:id="347"/>
      <w:r w:rsidRPr="001D339E">
        <w:rPr>
          <w:rFonts w:cs="Arial"/>
          <w:b/>
        </w:rPr>
        <w:t xml:space="preserve"> – Sample Narrative for Other</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5940"/>
        <w:gridCol w:w="1440"/>
      </w:tblGrid>
      <w:tr w:rsidR="001D339E" w:rsidRPr="001D339E" w14:paraId="53D732F4" w14:textId="77777777" w:rsidTr="001D339E">
        <w:trPr>
          <w:cantSplit/>
          <w:trHeight w:val="593"/>
          <w:tblHeader/>
        </w:trPr>
        <w:tc>
          <w:tcPr>
            <w:tcW w:w="2358" w:type="dxa"/>
            <w:shd w:val="clear" w:color="auto" w:fill="B8CCE4" w:themeFill="accent1" w:themeFillTint="66"/>
            <w:vAlign w:val="center"/>
          </w:tcPr>
          <w:p w14:paraId="72C8FEC0" w14:textId="77777777" w:rsidR="001D339E" w:rsidRPr="001D339E" w:rsidRDefault="001D339E" w:rsidP="001D339E">
            <w:pPr>
              <w:spacing w:after="0"/>
              <w:rPr>
                <w:rFonts w:cs="Arial"/>
                <w:b/>
                <w:sz w:val="20"/>
              </w:rPr>
            </w:pPr>
            <w:r w:rsidRPr="001D339E">
              <w:rPr>
                <w:rFonts w:cs="Arial"/>
                <w:b/>
                <w:sz w:val="20"/>
              </w:rPr>
              <w:t>Item</w:t>
            </w:r>
          </w:p>
        </w:tc>
        <w:tc>
          <w:tcPr>
            <w:tcW w:w="5940" w:type="dxa"/>
            <w:shd w:val="clear" w:color="auto" w:fill="B8CCE4" w:themeFill="accent1" w:themeFillTint="66"/>
            <w:vAlign w:val="center"/>
          </w:tcPr>
          <w:p w14:paraId="23E1F241" w14:textId="77777777" w:rsidR="001D339E" w:rsidRPr="001D339E" w:rsidRDefault="001D339E" w:rsidP="001D339E">
            <w:pPr>
              <w:spacing w:after="0"/>
              <w:rPr>
                <w:rFonts w:cs="Arial"/>
                <w:b/>
                <w:sz w:val="20"/>
              </w:rPr>
            </w:pPr>
            <w:r w:rsidRPr="001D339E">
              <w:rPr>
                <w:rFonts w:cs="Arial"/>
                <w:b/>
                <w:sz w:val="20"/>
              </w:rPr>
              <w:t>Rate</w:t>
            </w:r>
          </w:p>
        </w:tc>
        <w:tc>
          <w:tcPr>
            <w:tcW w:w="1440" w:type="dxa"/>
            <w:shd w:val="clear" w:color="auto" w:fill="B8CCE4" w:themeFill="accent1" w:themeFillTint="66"/>
            <w:vAlign w:val="center"/>
          </w:tcPr>
          <w:p w14:paraId="2E176DAC" w14:textId="77777777" w:rsidR="001D339E" w:rsidRPr="001D339E" w:rsidRDefault="001D339E" w:rsidP="001D339E">
            <w:pPr>
              <w:spacing w:after="0"/>
              <w:rPr>
                <w:rFonts w:cs="Arial"/>
                <w:b/>
                <w:sz w:val="20"/>
              </w:rPr>
            </w:pPr>
            <w:r w:rsidRPr="001D339E">
              <w:rPr>
                <w:rFonts w:cs="Arial"/>
                <w:b/>
                <w:sz w:val="20"/>
              </w:rPr>
              <w:t>Cost</w:t>
            </w:r>
          </w:p>
        </w:tc>
      </w:tr>
      <w:tr w:rsidR="001D339E" w:rsidRPr="001D339E" w14:paraId="1393151A" w14:textId="77777777" w:rsidTr="001D339E">
        <w:trPr>
          <w:cantSplit/>
          <w:trHeight w:val="548"/>
        </w:trPr>
        <w:tc>
          <w:tcPr>
            <w:tcW w:w="2358" w:type="dxa"/>
            <w:vAlign w:val="center"/>
          </w:tcPr>
          <w:p w14:paraId="01CAA1D2" w14:textId="77777777" w:rsidR="001D339E" w:rsidRPr="001D339E" w:rsidRDefault="001D339E" w:rsidP="001D339E">
            <w:pPr>
              <w:spacing w:after="0"/>
              <w:rPr>
                <w:rFonts w:cs="Arial"/>
                <w:sz w:val="20"/>
              </w:rPr>
            </w:pPr>
            <w:r w:rsidRPr="001D339E">
              <w:rPr>
                <w:rFonts w:cs="Arial"/>
                <w:sz w:val="20"/>
              </w:rPr>
              <w:t>(1) Space rental</w:t>
            </w:r>
          </w:p>
        </w:tc>
        <w:tc>
          <w:tcPr>
            <w:tcW w:w="5940" w:type="dxa"/>
            <w:vAlign w:val="center"/>
          </w:tcPr>
          <w:p w14:paraId="55AEAD56" w14:textId="0994A28D" w:rsidR="001D339E" w:rsidRPr="001D339E" w:rsidRDefault="001D339E" w:rsidP="001D339E">
            <w:pPr>
              <w:spacing w:after="0"/>
              <w:rPr>
                <w:rFonts w:cs="Arial"/>
                <w:sz w:val="20"/>
              </w:rPr>
            </w:pPr>
            <w:r w:rsidRPr="001D339E">
              <w:rPr>
                <w:rFonts w:cs="Arial"/>
                <w:sz w:val="20"/>
              </w:rPr>
              <w:t>$75/event x 12 events/year</w:t>
            </w:r>
          </w:p>
        </w:tc>
        <w:tc>
          <w:tcPr>
            <w:tcW w:w="1440" w:type="dxa"/>
            <w:vAlign w:val="center"/>
          </w:tcPr>
          <w:p w14:paraId="293C90FD" w14:textId="169D38F5" w:rsidR="001D339E" w:rsidRPr="001D339E" w:rsidRDefault="001D339E" w:rsidP="001D339E">
            <w:pPr>
              <w:spacing w:after="0"/>
              <w:rPr>
                <w:rFonts w:cs="Arial"/>
                <w:sz w:val="20"/>
              </w:rPr>
            </w:pPr>
            <w:r w:rsidRPr="001D339E">
              <w:rPr>
                <w:rFonts w:cs="Arial"/>
                <w:sz w:val="20"/>
              </w:rPr>
              <w:t>$</w:t>
            </w:r>
            <w:r w:rsidR="00F44962" w:rsidRPr="001D339E">
              <w:rPr>
                <w:rFonts w:cs="Arial"/>
                <w:sz w:val="20"/>
              </w:rPr>
              <w:t xml:space="preserve"> </w:t>
            </w:r>
            <w:r w:rsidRPr="001D339E">
              <w:rPr>
                <w:rFonts w:cs="Arial"/>
                <w:sz w:val="20"/>
              </w:rPr>
              <w:t>900</w:t>
            </w:r>
          </w:p>
        </w:tc>
      </w:tr>
      <w:tr w:rsidR="001D339E" w:rsidRPr="001D339E" w14:paraId="17A8D318" w14:textId="77777777" w:rsidTr="001D339E">
        <w:trPr>
          <w:cantSplit/>
        </w:trPr>
        <w:tc>
          <w:tcPr>
            <w:tcW w:w="2358" w:type="dxa"/>
            <w:vAlign w:val="center"/>
          </w:tcPr>
          <w:p w14:paraId="0C9D3C19" w14:textId="77777777" w:rsidR="001D339E" w:rsidRPr="001D339E" w:rsidRDefault="001D339E" w:rsidP="001D339E">
            <w:pPr>
              <w:spacing w:after="0"/>
              <w:rPr>
                <w:rFonts w:cs="Arial"/>
                <w:sz w:val="20"/>
                <w:lang w:val="fr-FR"/>
              </w:rPr>
            </w:pPr>
            <w:r w:rsidRPr="001D339E">
              <w:rPr>
                <w:rFonts w:cs="Arial"/>
                <w:sz w:val="20"/>
                <w:lang w:val="fr-FR"/>
              </w:rPr>
              <w:t>(2) Internet services</w:t>
            </w:r>
          </w:p>
        </w:tc>
        <w:tc>
          <w:tcPr>
            <w:tcW w:w="5940" w:type="dxa"/>
            <w:vAlign w:val="center"/>
          </w:tcPr>
          <w:p w14:paraId="071740A9" w14:textId="77777777" w:rsidR="001D339E" w:rsidRPr="001D339E" w:rsidRDefault="001D339E" w:rsidP="001D339E">
            <w:pPr>
              <w:spacing w:after="0"/>
              <w:rPr>
                <w:rFonts w:cs="Arial"/>
                <w:sz w:val="20"/>
              </w:rPr>
            </w:pPr>
            <w:r w:rsidRPr="001D339E">
              <w:rPr>
                <w:rFonts w:cs="Arial"/>
                <w:sz w:val="20"/>
              </w:rPr>
              <w:t>$26/mo. x 12 mo.</w:t>
            </w:r>
          </w:p>
        </w:tc>
        <w:tc>
          <w:tcPr>
            <w:tcW w:w="1440" w:type="dxa"/>
            <w:vAlign w:val="center"/>
          </w:tcPr>
          <w:p w14:paraId="22184201" w14:textId="4709D0B4" w:rsidR="001D339E" w:rsidRPr="001D339E" w:rsidRDefault="001D339E" w:rsidP="001D339E">
            <w:pPr>
              <w:spacing w:after="0"/>
              <w:rPr>
                <w:rFonts w:cs="Arial"/>
                <w:sz w:val="20"/>
              </w:rPr>
            </w:pPr>
            <w:r w:rsidRPr="001D339E">
              <w:rPr>
                <w:rFonts w:cs="Arial"/>
                <w:sz w:val="20"/>
              </w:rPr>
              <w:t>$</w:t>
            </w:r>
            <w:r w:rsidR="00F44962" w:rsidRPr="001D339E">
              <w:rPr>
                <w:rFonts w:cs="Arial"/>
                <w:sz w:val="20"/>
              </w:rPr>
              <w:t xml:space="preserve"> </w:t>
            </w:r>
            <w:r w:rsidRPr="001D339E">
              <w:rPr>
                <w:rFonts w:cs="Arial"/>
                <w:sz w:val="20"/>
              </w:rPr>
              <w:t>312</w:t>
            </w:r>
          </w:p>
        </w:tc>
      </w:tr>
      <w:tr w:rsidR="001D339E" w:rsidRPr="001D339E" w14:paraId="2A7C58B0" w14:textId="77777777" w:rsidTr="001D339E">
        <w:trPr>
          <w:cantSplit/>
        </w:trPr>
        <w:tc>
          <w:tcPr>
            <w:tcW w:w="2358" w:type="dxa"/>
            <w:vAlign w:val="center"/>
          </w:tcPr>
          <w:p w14:paraId="42B6F212" w14:textId="77777777" w:rsidR="001D339E" w:rsidRPr="001D339E" w:rsidRDefault="001D339E" w:rsidP="001D339E">
            <w:pPr>
              <w:spacing w:after="0"/>
              <w:rPr>
                <w:rFonts w:cs="Arial"/>
                <w:sz w:val="20"/>
              </w:rPr>
            </w:pPr>
            <w:r w:rsidRPr="001D339E">
              <w:rPr>
                <w:rFonts w:cs="Arial"/>
                <w:sz w:val="20"/>
              </w:rPr>
              <w:t>(3) Student surveys</w:t>
            </w:r>
          </w:p>
        </w:tc>
        <w:tc>
          <w:tcPr>
            <w:tcW w:w="5940" w:type="dxa"/>
            <w:vAlign w:val="center"/>
          </w:tcPr>
          <w:p w14:paraId="7F7178C6" w14:textId="77777777" w:rsidR="001D339E" w:rsidRPr="001D339E" w:rsidRDefault="001D339E" w:rsidP="001D339E">
            <w:pPr>
              <w:spacing w:after="0"/>
              <w:rPr>
                <w:rFonts w:cs="Arial"/>
                <w:sz w:val="20"/>
              </w:rPr>
            </w:pPr>
            <w:r w:rsidRPr="001D339E">
              <w:rPr>
                <w:rFonts w:cs="Arial"/>
                <w:sz w:val="20"/>
              </w:rPr>
              <w:t>$1/survey x 1583 surveys</w:t>
            </w:r>
          </w:p>
        </w:tc>
        <w:tc>
          <w:tcPr>
            <w:tcW w:w="1440" w:type="dxa"/>
            <w:vAlign w:val="center"/>
          </w:tcPr>
          <w:p w14:paraId="3F3334C6" w14:textId="77777777" w:rsidR="001D339E" w:rsidRPr="001D339E" w:rsidRDefault="001D339E" w:rsidP="001D339E">
            <w:pPr>
              <w:spacing w:after="0"/>
              <w:rPr>
                <w:rFonts w:cs="Arial"/>
                <w:sz w:val="20"/>
              </w:rPr>
            </w:pPr>
            <w:r w:rsidRPr="001D339E">
              <w:rPr>
                <w:rFonts w:cs="Arial"/>
                <w:sz w:val="20"/>
              </w:rPr>
              <w:t>$1,583</w:t>
            </w:r>
          </w:p>
        </w:tc>
      </w:tr>
      <w:tr w:rsidR="001D339E" w:rsidRPr="001D339E" w14:paraId="0A57FB46" w14:textId="77777777" w:rsidTr="001D339E">
        <w:trPr>
          <w:cantSplit/>
        </w:trPr>
        <w:tc>
          <w:tcPr>
            <w:tcW w:w="2358" w:type="dxa"/>
            <w:vAlign w:val="center"/>
          </w:tcPr>
          <w:p w14:paraId="7F6319B9" w14:textId="77777777" w:rsidR="001D339E" w:rsidRPr="001D339E" w:rsidRDefault="001D339E" w:rsidP="001D339E">
            <w:pPr>
              <w:spacing w:after="0"/>
              <w:rPr>
                <w:rFonts w:cs="Arial"/>
                <w:sz w:val="20"/>
              </w:rPr>
            </w:pPr>
            <w:r w:rsidRPr="001D339E">
              <w:rPr>
                <w:rFonts w:cs="Arial"/>
                <w:sz w:val="20"/>
              </w:rPr>
              <w:t>(4) Brochures</w:t>
            </w:r>
          </w:p>
        </w:tc>
        <w:tc>
          <w:tcPr>
            <w:tcW w:w="5940" w:type="dxa"/>
            <w:vAlign w:val="center"/>
          </w:tcPr>
          <w:p w14:paraId="17DEBA7B" w14:textId="77777777" w:rsidR="001D339E" w:rsidRPr="001D339E" w:rsidRDefault="001D339E" w:rsidP="001D339E">
            <w:pPr>
              <w:spacing w:after="0"/>
              <w:rPr>
                <w:rFonts w:cs="Arial"/>
                <w:sz w:val="20"/>
              </w:rPr>
            </w:pPr>
            <w:r w:rsidRPr="001D339E">
              <w:rPr>
                <w:rFonts w:cs="Arial"/>
                <w:sz w:val="20"/>
              </w:rPr>
              <w:t>$.97/brochure x 1500 brochures</w:t>
            </w:r>
          </w:p>
        </w:tc>
        <w:tc>
          <w:tcPr>
            <w:tcW w:w="1440" w:type="dxa"/>
            <w:vAlign w:val="center"/>
          </w:tcPr>
          <w:p w14:paraId="56A4C64A" w14:textId="77777777" w:rsidR="001D339E" w:rsidRPr="001D339E" w:rsidRDefault="001D339E" w:rsidP="001D339E">
            <w:pPr>
              <w:spacing w:after="0"/>
              <w:rPr>
                <w:rFonts w:cs="Arial"/>
                <w:sz w:val="20"/>
              </w:rPr>
            </w:pPr>
            <w:r w:rsidRPr="001D339E">
              <w:rPr>
                <w:rFonts w:cs="Arial"/>
                <w:sz w:val="20"/>
              </w:rPr>
              <w:t>$1,455</w:t>
            </w:r>
          </w:p>
        </w:tc>
      </w:tr>
      <w:tr w:rsidR="00EB0458" w:rsidRPr="001D339E" w14:paraId="0A5C4CF2" w14:textId="77777777" w:rsidTr="00EB0458">
        <w:trPr>
          <w:cantSplit/>
          <w:trHeight w:val="467"/>
        </w:trPr>
        <w:tc>
          <w:tcPr>
            <w:tcW w:w="8298" w:type="dxa"/>
            <w:gridSpan w:val="2"/>
            <w:shd w:val="clear" w:color="auto" w:fill="E5DFEC"/>
            <w:vAlign w:val="center"/>
          </w:tcPr>
          <w:p w14:paraId="5E565D42" w14:textId="25240D2B" w:rsidR="00EB0458" w:rsidRPr="001D339E" w:rsidRDefault="00EB0458" w:rsidP="001D339E">
            <w:pPr>
              <w:spacing w:after="0"/>
              <w:rPr>
                <w:rFonts w:cs="Arial"/>
                <w:sz w:val="20"/>
              </w:rPr>
            </w:pPr>
            <w:r w:rsidRPr="00EB0458">
              <w:rPr>
                <w:rFonts w:cs="Arial"/>
                <w:b/>
                <w:bCs/>
                <w:sz w:val="20"/>
              </w:rPr>
              <w:t xml:space="preserve">NON-FEDERAL MATCH </w:t>
            </w:r>
            <w:r w:rsidRPr="00EB0458">
              <w:rPr>
                <w:rFonts w:cs="Arial"/>
                <w:bCs/>
                <w:sz w:val="20"/>
              </w:rPr>
              <w:t>(enter in Section B column 2, line 6h of SF-424A)</w:t>
            </w:r>
          </w:p>
        </w:tc>
        <w:tc>
          <w:tcPr>
            <w:tcW w:w="1440" w:type="dxa"/>
            <w:shd w:val="clear" w:color="auto" w:fill="E5DFEC"/>
            <w:vAlign w:val="center"/>
          </w:tcPr>
          <w:p w14:paraId="32448984" w14:textId="1CE62B62" w:rsidR="00EB0458" w:rsidRPr="001D339E" w:rsidRDefault="00EB0458" w:rsidP="001D339E">
            <w:pPr>
              <w:spacing w:after="0"/>
              <w:rPr>
                <w:rFonts w:cs="Arial"/>
                <w:sz w:val="20"/>
              </w:rPr>
            </w:pPr>
            <w:r w:rsidRPr="00EB0458">
              <w:rPr>
                <w:rFonts w:cs="Arial"/>
                <w:b/>
                <w:bCs/>
                <w:sz w:val="20"/>
              </w:rPr>
              <w:t>$4,250</w:t>
            </w:r>
          </w:p>
        </w:tc>
      </w:tr>
    </w:tbl>
    <w:p w14:paraId="0C3A045D" w14:textId="77777777" w:rsidR="00F67C23" w:rsidRDefault="00F67C23" w:rsidP="001D339E">
      <w:pPr>
        <w:spacing w:after="0"/>
        <w:rPr>
          <w:rFonts w:cs="Arial"/>
          <w:b/>
        </w:rPr>
      </w:pPr>
      <w:r>
        <w:rPr>
          <w:rFonts w:cs="Arial"/>
          <w:b/>
        </w:rPr>
        <w:br w:type="page"/>
      </w:r>
    </w:p>
    <w:p w14:paraId="6FC16968" w14:textId="56DA3542" w:rsidR="001D339E" w:rsidRPr="001D339E" w:rsidRDefault="001D339E" w:rsidP="00B660EA">
      <w:pPr>
        <w:rPr>
          <w:rFonts w:cs="Arial"/>
          <w:b/>
        </w:rPr>
      </w:pPr>
      <w:r w:rsidRPr="001D339E">
        <w:rPr>
          <w:rFonts w:cs="Arial"/>
          <w:b/>
        </w:rPr>
        <w:t>NON-FEDERAL MATCH – Sample Justification for Other</w:t>
      </w:r>
    </w:p>
    <w:p w14:paraId="765E6E3F" w14:textId="77777777" w:rsidR="00B660EA" w:rsidRDefault="001D339E" w:rsidP="00B660EA">
      <w:pPr>
        <w:numPr>
          <w:ilvl w:val="0"/>
          <w:numId w:val="98"/>
        </w:numPr>
        <w:rPr>
          <w:rFonts w:cs="Arial"/>
          <w:szCs w:val="24"/>
        </w:rPr>
      </w:pPr>
      <w:r w:rsidRPr="00B660EA">
        <w:rPr>
          <w:rFonts w:cs="Arial"/>
          <w:szCs w:val="24"/>
        </w:rPr>
        <w:t xml:space="preserve">Donated space for the various activities outlined in the scope of work, such as teen night out, after-school programs, and parent education classes. </w:t>
      </w:r>
    </w:p>
    <w:p w14:paraId="35A11EB3" w14:textId="77777777" w:rsidR="00B660EA" w:rsidRDefault="001D339E" w:rsidP="00B660EA">
      <w:pPr>
        <w:numPr>
          <w:ilvl w:val="0"/>
          <w:numId w:val="98"/>
        </w:numPr>
        <w:rPr>
          <w:rFonts w:cs="Arial"/>
          <w:szCs w:val="24"/>
        </w:rPr>
      </w:pPr>
      <w:r w:rsidRPr="00B660EA">
        <w:rPr>
          <w:rFonts w:cs="Arial"/>
          <w:szCs w:val="24"/>
        </w:rPr>
        <w:t>The applying agency is donating the internet services for the full-time coordinator.</w:t>
      </w:r>
      <w:r w:rsidR="00F44962" w:rsidRPr="00B660EA">
        <w:rPr>
          <w:rFonts w:cs="Arial"/>
          <w:szCs w:val="24"/>
        </w:rPr>
        <w:t xml:space="preserve"> </w:t>
      </w:r>
    </w:p>
    <w:p w14:paraId="093FBE74" w14:textId="01238216" w:rsidR="001D339E" w:rsidRDefault="001D339E" w:rsidP="00B660EA">
      <w:pPr>
        <w:numPr>
          <w:ilvl w:val="0"/>
          <w:numId w:val="98"/>
        </w:numPr>
        <w:rPr>
          <w:rFonts w:cs="Arial"/>
          <w:szCs w:val="24"/>
        </w:rPr>
      </w:pPr>
      <w:r w:rsidRPr="00B660EA">
        <w:rPr>
          <w:rFonts w:cs="Arial"/>
          <w:szCs w:val="24"/>
        </w:rPr>
        <w:t>The ABC Company is donating the cost of student surveys.</w:t>
      </w:r>
    </w:p>
    <w:p w14:paraId="6D7A10E6" w14:textId="4AA4B2C2" w:rsidR="001D339E" w:rsidRPr="00B660EA" w:rsidRDefault="001D339E" w:rsidP="00B660EA">
      <w:pPr>
        <w:numPr>
          <w:ilvl w:val="0"/>
          <w:numId w:val="98"/>
        </w:numPr>
        <w:rPr>
          <w:rFonts w:cs="Arial"/>
          <w:szCs w:val="24"/>
        </w:rPr>
      </w:pPr>
      <w:r w:rsidRPr="00B660EA">
        <w:rPr>
          <w:rFonts w:cs="Arial"/>
          <w:szCs w:val="24"/>
        </w:rPr>
        <w:t>The ABC Company is donating the printing costs for the bi-monthly brochures.</w:t>
      </w:r>
    </w:p>
    <w:p w14:paraId="08E27055" w14:textId="77777777" w:rsidR="00CA2384" w:rsidRDefault="001D339E" w:rsidP="00B660EA">
      <w:pPr>
        <w:rPr>
          <w:rFonts w:cs="Arial"/>
          <w:b/>
        </w:rPr>
      </w:pPr>
      <w:r w:rsidRPr="001D339E">
        <w:rPr>
          <w:rFonts w:cs="Arial"/>
          <w:b/>
        </w:rPr>
        <w:t>All costs are the value placed on the service at the time of this grant application.</w:t>
      </w:r>
    </w:p>
    <w:p w14:paraId="6F5268AF" w14:textId="306E0C81" w:rsidR="001D339E" w:rsidRPr="001D339E" w:rsidRDefault="001D339E" w:rsidP="00B660EA">
      <w:pPr>
        <w:rPr>
          <w:rFonts w:cs="Arial"/>
          <w:szCs w:val="24"/>
        </w:rPr>
      </w:pPr>
      <w:r w:rsidRPr="001D339E">
        <w:rPr>
          <w:rFonts w:cs="Arial"/>
          <w:b/>
          <w:bCs/>
          <w:sz w:val="28"/>
          <w:szCs w:val="28"/>
        </w:rPr>
        <w:t>I.</w:t>
      </w:r>
      <w:r w:rsidR="00F44962" w:rsidRPr="001D339E">
        <w:rPr>
          <w:rFonts w:cs="Arial"/>
          <w:b/>
          <w:bCs/>
          <w:sz w:val="28"/>
          <w:szCs w:val="28"/>
        </w:rPr>
        <w:t xml:space="preserve"> </w:t>
      </w:r>
      <w:r w:rsidRPr="001D339E">
        <w:rPr>
          <w:rFonts w:cs="Arial"/>
          <w:b/>
          <w:bCs/>
          <w:sz w:val="28"/>
          <w:szCs w:val="28"/>
        </w:rPr>
        <w:t>Total Direct Charges</w:t>
      </w:r>
    </w:p>
    <w:tbl>
      <w:tblPr>
        <w:tblStyle w:val="TableGrid"/>
        <w:tblW w:w="9738" w:type="dxa"/>
        <w:shd w:val="clear" w:color="auto" w:fill="E5DFEC" w:themeFill="accent4" w:themeFillTint="33"/>
        <w:tblLook w:val="04A0" w:firstRow="1" w:lastRow="0" w:firstColumn="1" w:lastColumn="0" w:noHBand="0" w:noVBand="1"/>
      </w:tblPr>
      <w:tblGrid>
        <w:gridCol w:w="7852"/>
        <w:gridCol w:w="1886"/>
      </w:tblGrid>
      <w:tr w:rsidR="001D339E" w:rsidRPr="001D339E" w14:paraId="20EE82A8" w14:textId="77777777" w:rsidTr="001D339E">
        <w:trPr>
          <w:trHeight w:val="948"/>
        </w:trPr>
        <w:tc>
          <w:tcPr>
            <w:tcW w:w="7852" w:type="dxa"/>
            <w:shd w:val="clear" w:color="auto" w:fill="E5DFEC" w:themeFill="accent4" w:themeFillTint="33"/>
          </w:tcPr>
          <w:p w14:paraId="4786E8C0" w14:textId="4D4160AD" w:rsidR="001D339E" w:rsidRPr="001D339E" w:rsidRDefault="001D339E" w:rsidP="001D339E">
            <w:pPr>
              <w:spacing w:after="0"/>
              <w:rPr>
                <w:rFonts w:cs="Arial"/>
                <w:b/>
                <w:sz w:val="20"/>
              </w:rPr>
            </w:pPr>
            <w:r w:rsidRPr="001D339E">
              <w:rPr>
                <w:rFonts w:cs="Arial"/>
                <w:b/>
                <w:bCs/>
                <w:sz w:val="20"/>
              </w:rPr>
              <w:t xml:space="preserve">FEDERAL REQUEST </w:t>
            </w:r>
            <w:r w:rsidRPr="001D339E">
              <w:rPr>
                <w:rFonts w:cs="Arial"/>
                <w:sz w:val="20"/>
              </w:rPr>
              <w:t xml:space="preserve">– </w:t>
            </w:r>
            <w:r w:rsidRPr="001D339E">
              <w:rPr>
                <w:rFonts w:cs="Arial"/>
                <w:b/>
                <w:sz w:val="20"/>
              </w:rPr>
              <w:t xml:space="preserve">TOTAL DIRECT CHARGES - </w:t>
            </w:r>
            <w:r w:rsidRPr="001D339E">
              <w:rPr>
                <w:rFonts w:cs="Arial"/>
                <w:b/>
                <w:bCs/>
                <w:sz w:val="20"/>
              </w:rPr>
              <w:t>Section B column 1, line 6i of SF-424A</w:t>
            </w:r>
          </w:p>
          <w:p w14:paraId="1D9BEC3D" w14:textId="77777777" w:rsidR="001D339E" w:rsidRPr="001D339E" w:rsidRDefault="001D339E" w:rsidP="001D339E">
            <w:pPr>
              <w:spacing w:after="0"/>
              <w:rPr>
                <w:rFonts w:cs="Arial"/>
                <w:b/>
                <w:bCs/>
                <w:sz w:val="20"/>
              </w:rPr>
            </w:pPr>
            <w:r w:rsidRPr="001D339E">
              <w:rPr>
                <w:rFonts w:cs="Arial"/>
                <w:sz w:val="20"/>
              </w:rPr>
              <w:t>(The Total Direct Charges will sum automatically on the form)</w:t>
            </w:r>
          </w:p>
        </w:tc>
        <w:tc>
          <w:tcPr>
            <w:tcW w:w="1886" w:type="dxa"/>
            <w:shd w:val="clear" w:color="auto" w:fill="E5DFEC" w:themeFill="accent4" w:themeFillTint="33"/>
          </w:tcPr>
          <w:p w14:paraId="01C29583" w14:textId="77777777" w:rsidR="001D339E" w:rsidRPr="001D339E" w:rsidRDefault="001D339E" w:rsidP="001D339E">
            <w:pPr>
              <w:spacing w:before="120"/>
              <w:rPr>
                <w:rFonts w:cs="Arial"/>
                <w:b/>
                <w:bCs/>
                <w:sz w:val="20"/>
              </w:rPr>
            </w:pPr>
            <w:r w:rsidRPr="001D339E">
              <w:rPr>
                <w:rFonts w:cs="Arial"/>
                <w:b/>
                <w:bCs/>
                <w:sz w:val="20"/>
              </w:rPr>
              <w:t>$177,462</w:t>
            </w:r>
          </w:p>
        </w:tc>
      </w:tr>
      <w:tr w:rsidR="001D339E" w:rsidRPr="001D339E" w14:paraId="109CEC4C" w14:textId="77777777" w:rsidTr="001D339E">
        <w:trPr>
          <w:trHeight w:val="620"/>
        </w:trPr>
        <w:tc>
          <w:tcPr>
            <w:tcW w:w="7852" w:type="dxa"/>
            <w:shd w:val="clear" w:color="auto" w:fill="E5DFEC" w:themeFill="accent4" w:themeFillTint="33"/>
          </w:tcPr>
          <w:p w14:paraId="7917261F" w14:textId="47DDC834" w:rsidR="001D339E" w:rsidRPr="001D339E" w:rsidRDefault="001D339E" w:rsidP="001D339E">
            <w:pPr>
              <w:spacing w:after="0"/>
              <w:rPr>
                <w:rFonts w:cs="Arial"/>
                <w:b/>
                <w:bCs/>
                <w:sz w:val="20"/>
              </w:rPr>
            </w:pPr>
            <w:r w:rsidRPr="001D339E">
              <w:rPr>
                <w:rFonts w:cs="Arial"/>
                <w:b/>
                <w:bCs/>
                <w:sz w:val="20"/>
              </w:rPr>
              <w:t>NON-FEDERAL MATCH</w:t>
            </w:r>
            <w:r w:rsidRPr="001D339E">
              <w:rPr>
                <w:rFonts w:cs="Arial"/>
                <w:sz w:val="20"/>
              </w:rPr>
              <w:t xml:space="preserve">– </w:t>
            </w:r>
            <w:r w:rsidRPr="001D339E">
              <w:rPr>
                <w:rFonts w:cs="Arial"/>
                <w:b/>
                <w:sz w:val="20"/>
              </w:rPr>
              <w:t xml:space="preserve">TOTAL DIRECT CHARGES - </w:t>
            </w:r>
            <w:r w:rsidRPr="001D339E">
              <w:rPr>
                <w:rFonts w:cs="Arial"/>
                <w:b/>
                <w:bCs/>
                <w:sz w:val="20"/>
              </w:rPr>
              <w:t>Section B column 2, line 6i of SF-424A</w:t>
            </w:r>
          </w:p>
        </w:tc>
        <w:tc>
          <w:tcPr>
            <w:tcW w:w="1886" w:type="dxa"/>
            <w:shd w:val="clear" w:color="auto" w:fill="E5DFEC" w:themeFill="accent4" w:themeFillTint="33"/>
          </w:tcPr>
          <w:p w14:paraId="081E61DC" w14:textId="77777777" w:rsidR="001D339E" w:rsidRPr="001D339E" w:rsidRDefault="001D339E" w:rsidP="001D339E">
            <w:pPr>
              <w:spacing w:after="0"/>
              <w:rPr>
                <w:rFonts w:cs="Arial"/>
                <w:b/>
                <w:bCs/>
                <w:sz w:val="20"/>
              </w:rPr>
            </w:pPr>
            <w:r w:rsidRPr="001D339E">
              <w:rPr>
                <w:rFonts w:cs="Arial"/>
                <w:b/>
                <w:bCs/>
                <w:sz w:val="20"/>
              </w:rPr>
              <w:t xml:space="preserve"> $ 61,290</w:t>
            </w:r>
          </w:p>
        </w:tc>
      </w:tr>
    </w:tbl>
    <w:p w14:paraId="0101D547" w14:textId="1C5D9658" w:rsidR="001D339E" w:rsidRPr="001D339E" w:rsidRDefault="001D339E" w:rsidP="00B660EA">
      <w:pPr>
        <w:spacing w:before="240"/>
        <w:rPr>
          <w:rFonts w:cs="Arial"/>
          <w:b/>
          <w:bCs/>
          <w:sz w:val="28"/>
          <w:szCs w:val="28"/>
        </w:rPr>
      </w:pPr>
      <w:r w:rsidRPr="001D339E">
        <w:rPr>
          <w:rFonts w:cs="Arial"/>
          <w:b/>
          <w:bCs/>
          <w:sz w:val="28"/>
          <w:szCs w:val="28"/>
        </w:rPr>
        <w:t>J.</w:t>
      </w:r>
      <w:r w:rsidR="00F44962" w:rsidRPr="001D339E">
        <w:rPr>
          <w:rFonts w:cs="Arial"/>
          <w:b/>
          <w:bCs/>
          <w:sz w:val="28"/>
          <w:szCs w:val="28"/>
        </w:rPr>
        <w:t xml:space="preserve"> </w:t>
      </w:r>
      <w:r w:rsidRPr="001D339E">
        <w:rPr>
          <w:rFonts w:cs="Arial"/>
          <w:b/>
          <w:bCs/>
          <w:sz w:val="28"/>
          <w:szCs w:val="28"/>
        </w:rPr>
        <w:t>Indirect Cost Rate</w:t>
      </w:r>
    </w:p>
    <w:p w14:paraId="3E5FC036" w14:textId="5591100B" w:rsidR="001D339E" w:rsidRPr="001D339E" w:rsidRDefault="001D339E" w:rsidP="00B660EA">
      <w:pPr>
        <w:rPr>
          <w:rFonts w:eastAsia="Calibri" w:cs="Arial"/>
          <w:szCs w:val="22"/>
        </w:rPr>
      </w:pPr>
      <w:r w:rsidRPr="001D339E">
        <w:rPr>
          <w:rFonts w:eastAsia="Calibri" w:cs="Arial"/>
          <w:szCs w:val="24"/>
        </w:rPr>
        <w:t xml:space="preserve">Indirect costs (also referred to as facilities and administrative costs) are costs that cannot be specifically identified with a particular project or program or activity but are necessary to the operations of the organization (i.e. overhead). </w:t>
      </w:r>
      <w:r w:rsidRPr="001D339E">
        <w:rPr>
          <w:rFonts w:eastAsia="Calibri" w:cs="Arial"/>
          <w:szCs w:val="22"/>
        </w:rPr>
        <w:t>Facilities operation and maintenance costs, depreciation, and administrative expenses are examples of costs that are usually treated as indirect costs.</w:t>
      </w:r>
      <w:r w:rsidR="00F44962" w:rsidRPr="001D339E">
        <w:rPr>
          <w:rFonts w:eastAsia="Calibri" w:cs="Arial"/>
          <w:szCs w:val="22"/>
        </w:rPr>
        <w:t xml:space="preserve"> </w:t>
      </w:r>
      <w:r w:rsidRPr="001D339E">
        <w:rPr>
          <w:rFonts w:eastAsia="Calibri" w:cs="Arial"/>
          <w:szCs w:val="22"/>
        </w:rPr>
        <w:t>The organization must not include costs associated with its indirect rate as direct costs.</w:t>
      </w:r>
    </w:p>
    <w:p w14:paraId="77AA0FEC" w14:textId="77777777" w:rsidR="001D339E" w:rsidRPr="001D339E" w:rsidRDefault="001D339E" w:rsidP="00B660EA">
      <w:pPr>
        <w:rPr>
          <w:rFonts w:eastAsia="Calibri" w:cs="Arial"/>
          <w:szCs w:val="24"/>
        </w:rPr>
      </w:pPr>
      <w:r w:rsidRPr="001D339E">
        <w:rPr>
          <w:rFonts w:eastAsia="Calibri" w:cs="Arial"/>
          <w:szCs w:val="24"/>
        </w:rPr>
        <w:t xml:space="preserve">Indirect costs may be charged to the award if: </w:t>
      </w:r>
    </w:p>
    <w:p w14:paraId="5231BEA7" w14:textId="77777777" w:rsidR="001D339E" w:rsidRPr="001D339E" w:rsidRDefault="001D339E" w:rsidP="00B660EA">
      <w:pPr>
        <w:numPr>
          <w:ilvl w:val="0"/>
          <w:numId w:val="29"/>
        </w:numPr>
        <w:rPr>
          <w:rFonts w:eastAsia="Calibri" w:cs="Arial"/>
          <w:szCs w:val="24"/>
        </w:rPr>
      </w:pPr>
      <w:r w:rsidRPr="001D339E">
        <w:rPr>
          <w:rFonts w:eastAsia="Calibri" w:cs="Arial"/>
          <w:szCs w:val="24"/>
        </w:rPr>
        <w:t>The applicant has a Federally approved indirect cost rate</w:t>
      </w:r>
    </w:p>
    <w:p w14:paraId="596BF87D" w14:textId="77777777" w:rsidR="001D339E" w:rsidRPr="001D339E" w:rsidRDefault="001D339E" w:rsidP="00B660EA">
      <w:pPr>
        <w:numPr>
          <w:ilvl w:val="0"/>
          <w:numId w:val="29"/>
        </w:numPr>
        <w:rPr>
          <w:rFonts w:eastAsia="Calibri" w:cs="Arial"/>
          <w:szCs w:val="24"/>
        </w:rPr>
      </w:pPr>
      <w:r w:rsidRPr="001D339E">
        <w:rPr>
          <w:rFonts w:eastAsia="Calibri" w:cs="Arial"/>
          <w:szCs w:val="24"/>
        </w:rPr>
        <w:t xml:space="preserve">The applicant has never received a negotiated indirect cost rate and elects to charge a de minimis rate of 10 percent of modified total direct costs (MTDC) which can be used indefinitely for all awards until an indirect cost rate is approved. </w:t>
      </w:r>
      <w:r w:rsidRPr="001D339E">
        <w:rPr>
          <w:rFonts w:eastAsiaTheme="minorHAnsi" w:cs="Arial"/>
          <w:szCs w:val="24"/>
        </w:rPr>
        <w:t>If the de minimis rate is proposed the applicant must clearly state in their justification that they have never received a negotiated IDC rate and are electing to charge a de minimis rate of 10% of modified total direct costs (MTDC).</w:t>
      </w:r>
    </w:p>
    <w:p w14:paraId="1E28BBDD" w14:textId="77777777" w:rsidR="001D339E" w:rsidRPr="001D339E" w:rsidRDefault="001D339E" w:rsidP="00B660EA">
      <w:pPr>
        <w:ind w:left="630"/>
        <w:rPr>
          <w:rFonts w:eastAsia="Calibri" w:cs="Arial"/>
          <w:szCs w:val="24"/>
        </w:rPr>
      </w:pPr>
      <w:r w:rsidRPr="001D339E">
        <w:rPr>
          <w:rFonts w:eastAsia="Calibri" w:cs="Arial"/>
          <w:szCs w:val="24"/>
        </w:rPr>
        <w:t>The MTDC indirect cost rate may be applied to:</w:t>
      </w:r>
    </w:p>
    <w:p w14:paraId="1BBBC8B5" w14:textId="04E16D97" w:rsidR="00556FF1" w:rsidRDefault="001D339E" w:rsidP="00B660EA">
      <w:pPr>
        <w:numPr>
          <w:ilvl w:val="0"/>
          <w:numId w:val="37"/>
        </w:numPr>
        <w:rPr>
          <w:rFonts w:eastAsia="Calibri" w:cs="Arial"/>
          <w:szCs w:val="24"/>
        </w:rPr>
      </w:pPr>
      <w:r w:rsidRPr="001D339E">
        <w:rPr>
          <w:rFonts w:eastAsia="Calibri" w:cs="Arial"/>
          <w:szCs w:val="24"/>
        </w:rPr>
        <w:t>All direct salaries and wages charged to the award;</w:t>
      </w:r>
      <w:r w:rsidR="00556FF1">
        <w:rPr>
          <w:rFonts w:eastAsia="Calibri" w:cs="Arial"/>
          <w:szCs w:val="24"/>
        </w:rPr>
        <w:br w:type="page"/>
      </w:r>
    </w:p>
    <w:p w14:paraId="0E0F7CCE" w14:textId="77777777" w:rsidR="001D339E" w:rsidRPr="001D339E" w:rsidRDefault="001D339E" w:rsidP="00B660EA">
      <w:pPr>
        <w:numPr>
          <w:ilvl w:val="0"/>
          <w:numId w:val="37"/>
        </w:numPr>
        <w:rPr>
          <w:rFonts w:eastAsia="Calibri" w:cs="Arial"/>
          <w:szCs w:val="24"/>
        </w:rPr>
      </w:pPr>
      <w:r w:rsidRPr="001D339E">
        <w:rPr>
          <w:rFonts w:eastAsia="Calibri" w:cs="Arial"/>
          <w:szCs w:val="24"/>
        </w:rPr>
        <w:t>Applicable fringe benefits;</w:t>
      </w:r>
    </w:p>
    <w:p w14:paraId="0333B565" w14:textId="77777777" w:rsidR="001D339E" w:rsidRPr="001D339E" w:rsidRDefault="001D339E" w:rsidP="00B660EA">
      <w:pPr>
        <w:numPr>
          <w:ilvl w:val="0"/>
          <w:numId w:val="37"/>
        </w:numPr>
        <w:rPr>
          <w:rFonts w:eastAsia="Calibri" w:cs="Arial"/>
          <w:szCs w:val="24"/>
        </w:rPr>
      </w:pPr>
      <w:r w:rsidRPr="001D339E">
        <w:rPr>
          <w:rFonts w:eastAsia="Calibri" w:cs="Arial"/>
          <w:szCs w:val="24"/>
        </w:rPr>
        <w:t>Materials and supplies;</w:t>
      </w:r>
    </w:p>
    <w:p w14:paraId="71C28CE6" w14:textId="77777777" w:rsidR="001D339E" w:rsidRPr="001D339E" w:rsidRDefault="001D339E" w:rsidP="00B660EA">
      <w:pPr>
        <w:numPr>
          <w:ilvl w:val="0"/>
          <w:numId w:val="37"/>
        </w:numPr>
        <w:rPr>
          <w:rFonts w:eastAsia="Calibri" w:cs="Arial"/>
          <w:szCs w:val="24"/>
        </w:rPr>
      </w:pPr>
      <w:r w:rsidRPr="001D339E">
        <w:rPr>
          <w:rFonts w:eastAsia="Calibri" w:cs="Arial"/>
          <w:szCs w:val="24"/>
        </w:rPr>
        <w:t>Services;</w:t>
      </w:r>
    </w:p>
    <w:p w14:paraId="4FA45003" w14:textId="77777777" w:rsidR="001D339E" w:rsidRPr="001D339E" w:rsidRDefault="001D339E" w:rsidP="00B660EA">
      <w:pPr>
        <w:numPr>
          <w:ilvl w:val="0"/>
          <w:numId w:val="37"/>
        </w:numPr>
        <w:rPr>
          <w:rFonts w:eastAsia="Calibri" w:cs="Arial"/>
          <w:szCs w:val="24"/>
        </w:rPr>
      </w:pPr>
      <w:r w:rsidRPr="001D339E">
        <w:rPr>
          <w:rFonts w:eastAsia="Calibri" w:cs="Arial"/>
          <w:szCs w:val="24"/>
        </w:rPr>
        <w:t>Travel; and</w:t>
      </w:r>
    </w:p>
    <w:p w14:paraId="6D9E689D" w14:textId="77777777" w:rsidR="001D339E" w:rsidRPr="001D339E" w:rsidRDefault="001D339E" w:rsidP="00B660EA">
      <w:pPr>
        <w:numPr>
          <w:ilvl w:val="0"/>
          <w:numId w:val="37"/>
        </w:numPr>
        <w:rPr>
          <w:rFonts w:eastAsia="Calibri" w:cs="Arial"/>
          <w:szCs w:val="24"/>
        </w:rPr>
      </w:pPr>
      <w:r w:rsidRPr="001D339E">
        <w:rPr>
          <w:rFonts w:eastAsia="Calibri" w:cs="Arial"/>
          <w:szCs w:val="24"/>
        </w:rPr>
        <w:t>Sub-awards (first $25,000 of each sub-award)</w:t>
      </w:r>
    </w:p>
    <w:p w14:paraId="0041C0D7" w14:textId="77777777" w:rsidR="001D339E" w:rsidRPr="001D339E" w:rsidRDefault="001D339E" w:rsidP="00B660EA">
      <w:pPr>
        <w:ind w:left="1080"/>
        <w:rPr>
          <w:rFonts w:eastAsia="Calibri" w:cs="Arial"/>
          <w:szCs w:val="24"/>
        </w:rPr>
      </w:pPr>
      <w:r w:rsidRPr="001D339E">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14:paraId="2154E039" w14:textId="1FC3F80C" w:rsidR="001D339E" w:rsidRPr="001D339E" w:rsidRDefault="001D339E" w:rsidP="00556FF1">
      <w:pPr>
        <w:numPr>
          <w:ilvl w:val="0"/>
          <w:numId w:val="66"/>
        </w:numPr>
        <w:rPr>
          <w:rFonts w:eastAsia="Calibri" w:cs="Arial"/>
          <w:szCs w:val="24"/>
        </w:rPr>
      </w:pPr>
      <w:r w:rsidRPr="001D339E">
        <w:rPr>
          <w:rFonts w:eastAsia="Calibri" w:cs="Arial"/>
          <w:szCs w:val="24"/>
        </w:rPr>
        <w:t>If the FOA is for a training grant or cooperative agreement, the indirect cost rate</w:t>
      </w:r>
      <w:r w:rsidRPr="001D339E">
        <w:rPr>
          <w:rFonts w:eastAsia="Calibri" w:cs="Arial"/>
          <w:b/>
          <w:szCs w:val="24"/>
        </w:rPr>
        <w:t xml:space="preserve"> </w:t>
      </w:r>
      <w:r w:rsidRPr="001D339E">
        <w:rPr>
          <w:rFonts w:eastAsia="Calibri" w:cs="Arial"/>
          <w:szCs w:val="24"/>
        </w:rPr>
        <w:t xml:space="preserve">is limited to </w:t>
      </w:r>
      <w:r w:rsidRPr="001D339E">
        <w:rPr>
          <w:rFonts w:eastAsia="Calibri" w:cs="Arial"/>
          <w:b/>
          <w:szCs w:val="24"/>
        </w:rPr>
        <w:t>8 percent</w:t>
      </w:r>
      <w:r w:rsidRPr="001D339E">
        <w:rPr>
          <w:rFonts w:eastAsia="Calibri" w:cs="Arial"/>
          <w:szCs w:val="24"/>
        </w:rPr>
        <w:t>.</w:t>
      </w:r>
      <w:r w:rsidR="00F44962" w:rsidRPr="001D339E">
        <w:rPr>
          <w:rFonts w:eastAsia="Calibri" w:cs="Arial"/>
          <w:szCs w:val="24"/>
        </w:rPr>
        <w:t xml:space="preserve"> </w:t>
      </w:r>
      <w:r w:rsidRPr="001D339E">
        <w:rPr>
          <w:rFonts w:eastAsia="Calibri" w:cs="Arial"/>
          <w:szCs w:val="24"/>
        </w:rPr>
        <w:t xml:space="preserve">Please refer to 45 CFR §75.414 at </w:t>
      </w:r>
      <w:hyperlink r:id="rId66" w:anchor="se45.1.75_12" w:history="1">
        <w:r w:rsidRPr="001D339E">
          <w:rPr>
            <w:rFonts w:eastAsia="Calibri" w:cs="Arial"/>
            <w:color w:val="0000FF"/>
            <w:szCs w:val="24"/>
            <w:u w:val="single"/>
          </w:rPr>
          <w:t>https://www.ecfr.gov/cgi-bin/text-idx?node=pt45.1.75#se45.1.75_12</w:t>
        </w:r>
      </w:hyperlink>
      <w:r w:rsidRPr="001D339E">
        <w:rPr>
          <w:rFonts w:eastAsia="Calibri" w:cs="Arial"/>
          <w:szCs w:val="24"/>
        </w:rPr>
        <w:t>, for more information about indirect costs and facilities and administrative costs.</w:t>
      </w:r>
    </w:p>
    <w:p w14:paraId="0ECC79B2" w14:textId="77777777" w:rsidR="001D339E" w:rsidRPr="001D339E" w:rsidRDefault="001D339E" w:rsidP="00556FF1">
      <w:pPr>
        <w:rPr>
          <w:rFonts w:eastAsia="Calibri" w:cs="Arial"/>
          <w:b/>
          <w:szCs w:val="24"/>
        </w:rPr>
      </w:pPr>
      <w:r w:rsidRPr="001D339E">
        <w:rPr>
          <w:rFonts w:eastAsia="Calibri" w:cs="Arial"/>
          <w:b/>
          <w:szCs w:val="24"/>
        </w:rPr>
        <w:t>Provide the following information for the narrative and justification:</w:t>
      </w:r>
    </w:p>
    <w:p w14:paraId="5565671F" w14:textId="1CA28D0C" w:rsidR="001D339E" w:rsidRPr="001D339E" w:rsidRDefault="001D339E" w:rsidP="00556FF1">
      <w:pPr>
        <w:numPr>
          <w:ilvl w:val="0"/>
          <w:numId w:val="67"/>
        </w:numPr>
        <w:rPr>
          <w:rFonts w:eastAsia="Calibri" w:cs="Arial"/>
          <w:szCs w:val="24"/>
        </w:rPr>
      </w:pPr>
      <w:r w:rsidRPr="001D339E">
        <w:rPr>
          <w:rFonts w:eastAsia="Calibri" w:cs="Arial"/>
          <w:b/>
          <w:szCs w:val="24"/>
        </w:rPr>
        <w:t xml:space="preserve">Calculation </w:t>
      </w:r>
      <w:r w:rsidRPr="001D339E">
        <w:rPr>
          <w:rFonts w:eastAsia="Calibri" w:cs="Arial"/>
          <w:szCs w:val="24"/>
        </w:rPr>
        <w:t>– Briefly summarize type of indirect cost rate.</w:t>
      </w:r>
      <w:r w:rsidR="00F44962" w:rsidRPr="001D339E">
        <w:rPr>
          <w:rFonts w:eastAsia="Calibri" w:cs="Arial"/>
          <w:szCs w:val="24"/>
        </w:rPr>
        <w:t xml:space="preserve"> </w:t>
      </w:r>
    </w:p>
    <w:p w14:paraId="2E31F8B7" w14:textId="77777777" w:rsidR="001D339E" w:rsidRPr="001D339E" w:rsidRDefault="001D339E" w:rsidP="00556FF1">
      <w:pPr>
        <w:numPr>
          <w:ilvl w:val="0"/>
          <w:numId w:val="68"/>
        </w:numPr>
        <w:rPr>
          <w:rFonts w:eastAsia="Calibri" w:cs="Arial"/>
          <w:szCs w:val="24"/>
        </w:rPr>
      </w:pPr>
      <w:r w:rsidRPr="001D339E">
        <w:rPr>
          <w:rFonts w:eastAsia="Calibri" w:cs="Arial"/>
          <w:szCs w:val="24"/>
        </w:rPr>
        <w:t xml:space="preserve">Attach a copy of the </w:t>
      </w:r>
      <w:r w:rsidRPr="001D339E">
        <w:rPr>
          <w:rFonts w:eastAsia="Calibri" w:cs="Arial"/>
          <w:szCs w:val="24"/>
          <w:u w:val="single"/>
        </w:rPr>
        <w:t>current fully executed, negotiated agreement indirect cost rate agreement</w:t>
      </w:r>
      <w:r w:rsidRPr="001D339E">
        <w:rPr>
          <w:rFonts w:eastAsia="Calibri" w:cs="Arial"/>
          <w:szCs w:val="24"/>
        </w:rPr>
        <w:t>. The applicable indirect cost rate(s) negotiated by the organization with the cognizant negotiating agency must be used in computing indirect costs (F&amp;A) for a proposal (2 CFR §200.414). The amount for indirect costs should be calculated by applying the current negotiated indirect cost rate(s) to the approved base(s).</w:t>
      </w:r>
    </w:p>
    <w:p w14:paraId="4F33578C" w14:textId="1D94F463" w:rsidR="00E45EE3" w:rsidRDefault="001D339E" w:rsidP="00556FF1">
      <w:pPr>
        <w:numPr>
          <w:ilvl w:val="0"/>
          <w:numId w:val="67"/>
        </w:numPr>
        <w:rPr>
          <w:rFonts w:eastAsia="Calibri" w:cs="Arial"/>
          <w:szCs w:val="24"/>
        </w:rPr>
      </w:pPr>
      <w:r w:rsidRPr="001D339E">
        <w:rPr>
          <w:rFonts w:eastAsia="Calibri" w:cs="Arial"/>
          <w:b/>
          <w:szCs w:val="24"/>
        </w:rPr>
        <w:t>Indirect Cost Charged to the Award</w:t>
      </w:r>
      <w:r w:rsidRPr="001D339E">
        <w:rPr>
          <w:rFonts w:eastAsia="Calibri" w:cs="Arial"/>
          <w:szCs w:val="24"/>
        </w:rPr>
        <w:t xml:space="preserve"> – list the total indirect costs that will be charged to the award. Costs must be calculated using the correct indirect cost base award (the categories of costs to which the indirect cost rate is applied).</w:t>
      </w:r>
      <w:r w:rsidR="00E45EE3">
        <w:rPr>
          <w:rFonts w:eastAsia="Calibri" w:cs="Arial"/>
          <w:szCs w:val="24"/>
        </w:rPr>
        <w:br w:type="page"/>
      </w:r>
    </w:p>
    <w:p w14:paraId="3908F0E1" w14:textId="072E0719" w:rsidR="001D339E" w:rsidRPr="001D339E" w:rsidRDefault="001D339E" w:rsidP="00556FF1">
      <w:pPr>
        <w:spacing w:line="276" w:lineRule="auto"/>
        <w:rPr>
          <w:rFonts w:eastAsiaTheme="minorHAnsi" w:cs="Arial"/>
          <w:szCs w:val="24"/>
        </w:rPr>
      </w:pPr>
      <w:r w:rsidRPr="001D339E">
        <w:rPr>
          <w:rFonts w:eastAsiaTheme="minorHAnsi" w:cs="Arial"/>
          <w:b/>
          <w:szCs w:val="24"/>
        </w:rPr>
        <w:t xml:space="preserve">FEDERAL REQUEST – Sample Narrative for Indirect Cost </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1D339E" w:rsidRPr="001D339E" w14:paraId="1C87D43A" w14:textId="77777777" w:rsidTr="001D339E">
        <w:trPr>
          <w:cantSplit/>
          <w:trHeight w:val="1223"/>
          <w:tblHeader/>
        </w:trPr>
        <w:tc>
          <w:tcPr>
            <w:tcW w:w="7848" w:type="dxa"/>
            <w:shd w:val="clear" w:color="auto" w:fill="B8CCE4" w:themeFill="accent1" w:themeFillTint="66"/>
          </w:tcPr>
          <w:p w14:paraId="270DBDD5" w14:textId="77777777" w:rsidR="001D339E" w:rsidRPr="001D339E" w:rsidRDefault="001D339E" w:rsidP="001D339E">
            <w:pPr>
              <w:spacing w:after="0"/>
              <w:jc w:val="center"/>
              <w:rPr>
                <w:b/>
                <w:sz w:val="20"/>
              </w:rPr>
            </w:pPr>
            <w:r w:rsidRPr="001D339E">
              <w:rPr>
                <w:b/>
                <w:sz w:val="20"/>
              </w:rPr>
              <w:t>Calculation</w:t>
            </w:r>
          </w:p>
          <w:p w14:paraId="553862E7" w14:textId="77777777" w:rsidR="001D339E" w:rsidRPr="001D339E" w:rsidRDefault="001D339E" w:rsidP="001D339E">
            <w:pPr>
              <w:jc w:val="center"/>
              <w:rPr>
                <w:b/>
                <w:sz w:val="20"/>
              </w:rPr>
            </w:pPr>
            <w:r w:rsidRPr="001D339E">
              <w:rPr>
                <w:b/>
                <w:sz w:val="20"/>
              </w:rPr>
              <w:t>(1)</w:t>
            </w:r>
          </w:p>
        </w:tc>
        <w:tc>
          <w:tcPr>
            <w:tcW w:w="1710" w:type="dxa"/>
            <w:shd w:val="clear" w:color="auto" w:fill="B8CCE4" w:themeFill="accent1" w:themeFillTint="66"/>
          </w:tcPr>
          <w:p w14:paraId="6F371F8B" w14:textId="6E49AEAC" w:rsidR="001D339E" w:rsidRPr="001D339E" w:rsidRDefault="001D339E" w:rsidP="001D339E">
            <w:pPr>
              <w:spacing w:after="0"/>
              <w:rPr>
                <w:b/>
                <w:sz w:val="20"/>
              </w:rPr>
            </w:pPr>
            <w:r w:rsidRPr="001D339E">
              <w:rPr>
                <w:b/>
                <w:sz w:val="20"/>
              </w:rPr>
              <w:t>Indirect Cost Charged to the Award</w:t>
            </w:r>
            <w:r w:rsidR="00F44962" w:rsidRPr="001D339E">
              <w:rPr>
                <w:b/>
                <w:sz w:val="20"/>
              </w:rPr>
              <w:t xml:space="preserve"> </w:t>
            </w:r>
          </w:p>
          <w:p w14:paraId="30C1F95B" w14:textId="6DA05325" w:rsidR="001D339E" w:rsidRPr="001D339E" w:rsidRDefault="00F44962" w:rsidP="001D339E">
            <w:pPr>
              <w:spacing w:after="0"/>
              <w:rPr>
                <w:b/>
                <w:sz w:val="20"/>
              </w:rPr>
            </w:pPr>
            <w:r w:rsidRPr="001D339E">
              <w:rPr>
                <w:b/>
                <w:sz w:val="20"/>
              </w:rPr>
              <w:t xml:space="preserve"> </w:t>
            </w:r>
            <w:r w:rsidR="001D339E" w:rsidRPr="001D339E">
              <w:rPr>
                <w:b/>
                <w:sz w:val="20"/>
              </w:rPr>
              <w:t>(2)</w:t>
            </w:r>
            <w:r w:rsidRPr="001D339E">
              <w:rPr>
                <w:b/>
                <w:sz w:val="20"/>
              </w:rPr>
              <w:t xml:space="preserve"> </w:t>
            </w:r>
          </w:p>
        </w:tc>
      </w:tr>
      <w:tr w:rsidR="001D339E" w:rsidRPr="001D339E" w14:paraId="285694CC" w14:textId="77777777" w:rsidTr="001D339E">
        <w:trPr>
          <w:cantSplit/>
          <w:trHeight w:val="665"/>
        </w:trPr>
        <w:tc>
          <w:tcPr>
            <w:tcW w:w="7848" w:type="dxa"/>
            <w:tcBorders>
              <w:top w:val="single" w:sz="4" w:space="0" w:color="auto"/>
              <w:left w:val="single" w:sz="4" w:space="0" w:color="auto"/>
              <w:bottom w:val="single" w:sz="4" w:space="0" w:color="auto"/>
              <w:right w:val="single" w:sz="4" w:space="0" w:color="auto"/>
            </w:tcBorders>
            <w:vAlign w:val="center"/>
          </w:tcPr>
          <w:p w14:paraId="21E58971" w14:textId="22563B46" w:rsidR="001D339E" w:rsidRPr="001D339E" w:rsidRDefault="001D339E" w:rsidP="001D339E">
            <w:pPr>
              <w:rPr>
                <w:rFonts w:cs="Arial"/>
                <w:sz w:val="20"/>
              </w:rPr>
            </w:pPr>
            <w:r w:rsidRPr="001D339E">
              <w:rPr>
                <w:rFonts w:cs="Arial"/>
                <w:sz w:val="20"/>
              </w:rPr>
              <w:t>Organization’s Indirect Cost Rate of 10% (</w:t>
            </w:r>
            <w:r w:rsidRPr="001D339E">
              <w:rPr>
                <w:rFonts w:cs="Arial"/>
                <w:b/>
                <w:sz w:val="20"/>
              </w:rPr>
              <w:t>10%</w:t>
            </w:r>
            <w:r w:rsidRPr="001D339E">
              <w:rPr>
                <w:rFonts w:cs="Arial"/>
                <w:sz w:val="20"/>
              </w:rPr>
              <w:t xml:space="preserve"> of personnel and fringe - </w:t>
            </w:r>
            <w:r w:rsidRPr="001D339E">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7DD67BC1" w14:textId="6CC3C942" w:rsidR="001D339E" w:rsidRPr="001D339E" w:rsidRDefault="00F44962" w:rsidP="001D339E">
            <w:pPr>
              <w:rPr>
                <w:rFonts w:cs="Arial"/>
                <w:sz w:val="20"/>
              </w:rPr>
            </w:pPr>
            <w:r w:rsidRPr="001D339E">
              <w:rPr>
                <w:rFonts w:cs="Arial"/>
                <w:sz w:val="20"/>
              </w:rPr>
              <w:t xml:space="preserve"> </w:t>
            </w:r>
            <w:r w:rsidR="001D339E" w:rsidRPr="001D339E">
              <w:rPr>
                <w:rFonts w:cs="Arial"/>
                <w:sz w:val="20"/>
              </w:rPr>
              <w:t>$6,841</w:t>
            </w:r>
          </w:p>
        </w:tc>
      </w:tr>
      <w:tr w:rsidR="00390981" w:rsidRPr="001D339E" w14:paraId="3871DEF5" w14:textId="77777777" w:rsidTr="00390981">
        <w:trPr>
          <w:cantSplit/>
          <w:trHeight w:val="665"/>
        </w:trPr>
        <w:tc>
          <w:tcPr>
            <w:tcW w:w="7848" w:type="dxa"/>
            <w:tcBorders>
              <w:top w:val="single" w:sz="4" w:space="0" w:color="auto"/>
              <w:left w:val="single" w:sz="4" w:space="0" w:color="auto"/>
              <w:bottom w:val="single" w:sz="4" w:space="0" w:color="auto"/>
              <w:right w:val="single" w:sz="4" w:space="0" w:color="auto"/>
            </w:tcBorders>
            <w:shd w:val="clear" w:color="auto" w:fill="E5DFEC"/>
            <w:vAlign w:val="center"/>
          </w:tcPr>
          <w:p w14:paraId="5B1A46FF" w14:textId="5C99859B" w:rsidR="00390981" w:rsidRPr="001D339E" w:rsidRDefault="00390981" w:rsidP="00390981">
            <w:pPr>
              <w:spacing w:after="0"/>
              <w:rPr>
                <w:rFonts w:cs="Arial"/>
                <w:sz w:val="20"/>
              </w:rPr>
            </w:pPr>
            <w:r w:rsidRPr="00390981">
              <w:rPr>
                <w:rFonts w:cs="Arial"/>
                <w:b/>
                <w:bCs/>
                <w:sz w:val="20"/>
              </w:rPr>
              <w:t>FEDERAL REQUEST – (enter in Section B column 1, line 6j of 424A)</w:t>
            </w:r>
          </w:p>
        </w:tc>
        <w:tc>
          <w:tcPr>
            <w:tcW w:w="1710" w:type="dxa"/>
            <w:tcBorders>
              <w:top w:val="single" w:sz="4" w:space="0" w:color="auto"/>
              <w:left w:val="single" w:sz="4" w:space="0" w:color="auto"/>
              <w:bottom w:val="single" w:sz="4" w:space="0" w:color="auto"/>
              <w:right w:val="single" w:sz="4" w:space="0" w:color="auto"/>
            </w:tcBorders>
            <w:shd w:val="clear" w:color="auto" w:fill="E5DFEC"/>
            <w:vAlign w:val="center"/>
          </w:tcPr>
          <w:p w14:paraId="1A227F14" w14:textId="43499ACC" w:rsidR="00390981" w:rsidRPr="001D339E" w:rsidRDefault="00390981" w:rsidP="00390981">
            <w:pPr>
              <w:spacing w:after="0"/>
              <w:rPr>
                <w:rFonts w:cs="Arial"/>
                <w:sz w:val="20"/>
              </w:rPr>
            </w:pPr>
            <w:r w:rsidRPr="00390981">
              <w:rPr>
                <w:rFonts w:cs="Arial"/>
                <w:b/>
                <w:bCs/>
                <w:sz w:val="20"/>
              </w:rPr>
              <w:t>$6,841</w:t>
            </w:r>
          </w:p>
        </w:tc>
      </w:tr>
    </w:tbl>
    <w:p w14:paraId="51CAFF7B" w14:textId="00BA122D" w:rsidR="001D339E" w:rsidRPr="001D339E" w:rsidRDefault="001D339E" w:rsidP="00390981">
      <w:pPr>
        <w:spacing w:before="240"/>
        <w:rPr>
          <w:rFonts w:cs="Arial"/>
          <w:b/>
          <w:bCs/>
          <w:szCs w:val="24"/>
        </w:rPr>
      </w:pPr>
      <w:r w:rsidRPr="001D339E">
        <w:rPr>
          <w:rFonts w:cs="Arial"/>
          <w:b/>
          <w:bCs/>
          <w:szCs w:val="24"/>
        </w:rPr>
        <w:t>NON-FEDERAL MATCH – Sample Narrative for Indirect Cost</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1D339E" w:rsidRPr="001D339E" w14:paraId="2F8AF730" w14:textId="77777777" w:rsidTr="001D339E">
        <w:trPr>
          <w:cantSplit/>
          <w:trHeight w:val="1223"/>
          <w:tblHeader/>
        </w:trPr>
        <w:tc>
          <w:tcPr>
            <w:tcW w:w="7848" w:type="dxa"/>
            <w:shd w:val="clear" w:color="auto" w:fill="B8CCE4" w:themeFill="accent1" w:themeFillTint="66"/>
          </w:tcPr>
          <w:p w14:paraId="73B7DFD5" w14:textId="77777777" w:rsidR="001D339E" w:rsidRPr="001D339E" w:rsidRDefault="001D339E" w:rsidP="001D339E">
            <w:pPr>
              <w:spacing w:after="0"/>
              <w:jc w:val="center"/>
              <w:rPr>
                <w:b/>
                <w:sz w:val="20"/>
              </w:rPr>
            </w:pPr>
            <w:r w:rsidRPr="001D339E">
              <w:rPr>
                <w:b/>
                <w:sz w:val="20"/>
              </w:rPr>
              <w:t>Calculation</w:t>
            </w:r>
          </w:p>
          <w:p w14:paraId="7012D986" w14:textId="77777777" w:rsidR="001D339E" w:rsidRPr="001D339E" w:rsidRDefault="001D339E" w:rsidP="001D339E">
            <w:pPr>
              <w:jc w:val="center"/>
              <w:rPr>
                <w:b/>
                <w:sz w:val="20"/>
              </w:rPr>
            </w:pPr>
            <w:r w:rsidRPr="001D339E">
              <w:rPr>
                <w:b/>
                <w:sz w:val="20"/>
              </w:rPr>
              <w:t>(1)</w:t>
            </w:r>
          </w:p>
        </w:tc>
        <w:tc>
          <w:tcPr>
            <w:tcW w:w="1710" w:type="dxa"/>
            <w:shd w:val="clear" w:color="auto" w:fill="B8CCE4" w:themeFill="accent1" w:themeFillTint="66"/>
          </w:tcPr>
          <w:p w14:paraId="1E2FE04B" w14:textId="366002D9" w:rsidR="001D339E" w:rsidRPr="001D339E" w:rsidRDefault="001D339E" w:rsidP="001D339E">
            <w:pPr>
              <w:spacing w:after="0"/>
              <w:rPr>
                <w:b/>
                <w:sz w:val="20"/>
              </w:rPr>
            </w:pPr>
            <w:r w:rsidRPr="001D339E">
              <w:rPr>
                <w:b/>
                <w:sz w:val="20"/>
              </w:rPr>
              <w:t>Indirect Cost Charged to the Award</w:t>
            </w:r>
            <w:r w:rsidR="00F44962" w:rsidRPr="001D339E">
              <w:rPr>
                <w:b/>
                <w:sz w:val="20"/>
              </w:rPr>
              <w:t xml:space="preserve"> </w:t>
            </w:r>
          </w:p>
          <w:p w14:paraId="2DBC6567" w14:textId="71F94DDE" w:rsidR="001D339E" w:rsidRPr="001D339E" w:rsidRDefault="00F44962" w:rsidP="001D339E">
            <w:pPr>
              <w:spacing w:after="0"/>
              <w:rPr>
                <w:b/>
                <w:sz w:val="20"/>
              </w:rPr>
            </w:pPr>
            <w:r w:rsidRPr="001D339E">
              <w:rPr>
                <w:b/>
                <w:sz w:val="20"/>
              </w:rPr>
              <w:t xml:space="preserve"> </w:t>
            </w:r>
            <w:r w:rsidR="001D339E" w:rsidRPr="001D339E">
              <w:rPr>
                <w:b/>
                <w:sz w:val="20"/>
              </w:rPr>
              <w:t>(2)</w:t>
            </w:r>
            <w:r w:rsidRPr="001D339E">
              <w:rPr>
                <w:b/>
                <w:sz w:val="20"/>
              </w:rPr>
              <w:t xml:space="preserve"> </w:t>
            </w:r>
          </w:p>
        </w:tc>
      </w:tr>
      <w:tr w:rsidR="001D339E" w:rsidRPr="001D339E" w14:paraId="2C94D694" w14:textId="77777777" w:rsidTr="001D339E">
        <w:trPr>
          <w:cantSplit/>
          <w:trHeight w:val="890"/>
        </w:trPr>
        <w:tc>
          <w:tcPr>
            <w:tcW w:w="7848" w:type="dxa"/>
            <w:tcBorders>
              <w:top w:val="single" w:sz="4" w:space="0" w:color="auto"/>
              <w:left w:val="single" w:sz="4" w:space="0" w:color="auto"/>
              <w:bottom w:val="single" w:sz="4" w:space="0" w:color="auto"/>
              <w:right w:val="single" w:sz="4" w:space="0" w:color="auto"/>
            </w:tcBorders>
            <w:vAlign w:val="center"/>
          </w:tcPr>
          <w:p w14:paraId="0139ACF4" w14:textId="0AAB7A2D" w:rsidR="001D339E" w:rsidRPr="001D339E" w:rsidRDefault="001D339E" w:rsidP="001D339E">
            <w:pPr>
              <w:spacing w:after="0"/>
              <w:rPr>
                <w:rFonts w:cs="Arial"/>
                <w:sz w:val="20"/>
              </w:rPr>
            </w:pPr>
            <w:r w:rsidRPr="001D339E">
              <w:rPr>
                <w:rFonts w:cs="Arial"/>
                <w:sz w:val="20"/>
              </w:rPr>
              <w:t>Organization’s Indirect Cost Rate of 10% (</w:t>
            </w:r>
            <w:r w:rsidRPr="001D339E">
              <w:rPr>
                <w:rFonts w:cs="Arial"/>
                <w:b/>
                <w:sz w:val="20"/>
              </w:rPr>
              <w:t>10%</w:t>
            </w:r>
            <w:r w:rsidRPr="001D339E">
              <w:rPr>
                <w:rFonts w:cs="Arial"/>
                <w:sz w:val="20"/>
              </w:rPr>
              <w:t xml:space="preserve"> of personnel and fringe - </w:t>
            </w:r>
            <w:r w:rsidRPr="001D339E">
              <w:rPr>
                <w:rFonts w:cs="Arial"/>
                <w:b/>
                <w:sz w:val="20"/>
              </w:rPr>
              <w:t>.10 x $27,979)</w:t>
            </w:r>
          </w:p>
        </w:tc>
        <w:tc>
          <w:tcPr>
            <w:tcW w:w="1710" w:type="dxa"/>
            <w:tcBorders>
              <w:top w:val="single" w:sz="4" w:space="0" w:color="auto"/>
              <w:left w:val="single" w:sz="4" w:space="0" w:color="auto"/>
              <w:bottom w:val="single" w:sz="4" w:space="0" w:color="auto"/>
              <w:right w:val="single" w:sz="4" w:space="0" w:color="auto"/>
            </w:tcBorders>
            <w:vAlign w:val="center"/>
          </w:tcPr>
          <w:p w14:paraId="1CACCF2E" w14:textId="77777777" w:rsidR="001D339E" w:rsidRPr="001D339E" w:rsidRDefault="001D339E" w:rsidP="001D339E">
            <w:pPr>
              <w:spacing w:after="0"/>
              <w:rPr>
                <w:rFonts w:cs="Arial"/>
                <w:sz w:val="20"/>
              </w:rPr>
            </w:pPr>
            <w:r w:rsidRPr="001D339E">
              <w:rPr>
                <w:rFonts w:cs="Arial"/>
                <w:sz w:val="20"/>
              </w:rPr>
              <w:t>$2,797</w:t>
            </w:r>
          </w:p>
        </w:tc>
      </w:tr>
      <w:tr w:rsidR="00390981" w:rsidRPr="001D339E" w14:paraId="2D425B9C" w14:textId="77777777" w:rsidTr="00390981">
        <w:trPr>
          <w:cantSplit/>
          <w:trHeight w:val="890"/>
        </w:trPr>
        <w:tc>
          <w:tcPr>
            <w:tcW w:w="7848" w:type="dxa"/>
            <w:tcBorders>
              <w:top w:val="single" w:sz="4" w:space="0" w:color="auto"/>
              <w:left w:val="single" w:sz="4" w:space="0" w:color="auto"/>
              <w:bottom w:val="single" w:sz="4" w:space="0" w:color="auto"/>
              <w:right w:val="single" w:sz="4" w:space="0" w:color="auto"/>
            </w:tcBorders>
            <w:shd w:val="clear" w:color="auto" w:fill="E5DFEC"/>
            <w:vAlign w:val="center"/>
          </w:tcPr>
          <w:p w14:paraId="1EE920E3" w14:textId="42538217" w:rsidR="00390981" w:rsidRPr="001D339E" w:rsidRDefault="00390981" w:rsidP="001D339E">
            <w:pPr>
              <w:spacing w:after="0"/>
              <w:rPr>
                <w:rFonts w:cs="Arial"/>
                <w:sz w:val="20"/>
              </w:rPr>
            </w:pPr>
            <w:r w:rsidRPr="00390981">
              <w:rPr>
                <w:rFonts w:cs="Arial"/>
                <w:b/>
                <w:bCs/>
                <w:sz w:val="20"/>
              </w:rPr>
              <w:t>NON-FEDERAL MATCH – (enter in Section B column 2, line 6j of-424A)</w:t>
            </w:r>
          </w:p>
        </w:tc>
        <w:tc>
          <w:tcPr>
            <w:tcW w:w="1710" w:type="dxa"/>
            <w:tcBorders>
              <w:top w:val="single" w:sz="4" w:space="0" w:color="auto"/>
              <w:left w:val="single" w:sz="4" w:space="0" w:color="auto"/>
              <w:bottom w:val="single" w:sz="4" w:space="0" w:color="auto"/>
              <w:right w:val="single" w:sz="4" w:space="0" w:color="auto"/>
            </w:tcBorders>
            <w:shd w:val="clear" w:color="auto" w:fill="E5DFEC"/>
            <w:vAlign w:val="center"/>
          </w:tcPr>
          <w:p w14:paraId="709F6068" w14:textId="3EF75A65" w:rsidR="00390981" w:rsidRPr="001D339E" w:rsidRDefault="00390981" w:rsidP="001D339E">
            <w:pPr>
              <w:spacing w:after="0"/>
              <w:rPr>
                <w:rFonts w:cs="Arial"/>
                <w:sz w:val="20"/>
              </w:rPr>
            </w:pPr>
            <w:r w:rsidRPr="00390981">
              <w:rPr>
                <w:rFonts w:cs="Arial"/>
                <w:b/>
                <w:bCs/>
                <w:sz w:val="20"/>
              </w:rPr>
              <w:t>$2,797</w:t>
            </w:r>
          </w:p>
        </w:tc>
      </w:tr>
      <w:tr w:rsidR="00390981" w:rsidRPr="001D339E" w14:paraId="48D6E459" w14:textId="77777777" w:rsidTr="001756AC">
        <w:trPr>
          <w:cantSplit/>
          <w:trHeight w:val="890"/>
        </w:trPr>
        <w:tc>
          <w:tcPr>
            <w:tcW w:w="9558" w:type="dxa"/>
            <w:gridSpan w:val="2"/>
            <w:tcBorders>
              <w:top w:val="single" w:sz="4" w:space="0" w:color="auto"/>
              <w:left w:val="single" w:sz="4" w:space="0" w:color="auto"/>
              <w:bottom w:val="single" w:sz="4" w:space="0" w:color="auto"/>
              <w:right w:val="single" w:sz="4" w:space="0" w:color="auto"/>
            </w:tcBorders>
            <w:shd w:val="clear" w:color="auto" w:fill="E5DFEC"/>
            <w:vAlign w:val="center"/>
          </w:tcPr>
          <w:p w14:paraId="30690AFA" w14:textId="025040C7" w:rsidR="00390981" w:rsidRPr="00390981" w:rsidRDefault="00390981" w:rsidP="001D339E">
            <w:pPr>
              <w:spacing w:after="0"/>
              <w:rPr>
                <w:rFonts w:cs="Arial"/>
                <w:b/>
                <w:bCs/>
                <w:sz w:val="20"/>
              </w:rPr>
            </w:pPr>
            <w:r w:rsidRPr="00390981">
              <w:rPr>
                <w:rFonts w:cs="Arial"/>
                <w:b/>
                <w:bCs/>
                <w:sz w:val="20"/>
              </w:rPr>
              <w:t>FEDERAL REQUEST and NON-FEDERAL MATCH - TOTALS (6k) will sum automatically on the SF-424A</w:t>
            </w:r>
          </w:p>
        </w:tc>
      </w:tr>
    </w:tbl>
    <w:p w14:paraId="3E3F5D29" w14:textId="3BE2F2DB" w:rsidR="00390981" w:rsidRDefault="00390981" w:rsidP="001D339E">
      <w:pPr>
        <w:spacing w:after="0"/>
        <w:rPr>
          <w:rFonts w:cs="Arial"/>
          <w:b/>
          <w:bCs/>
          <w:szCs w:val="24"/>
        </w:rPr>
      </w:pPr>
      <w:r>
        <w:rPr>
          <w:rFonts w:cs="Arial"/>
          <w:b/>
          <w:bCs/>
          <w:szCs w:val="24"/>
        </w:rPr>
        <w:br w:type="page"/>
      </w:r>
    </w:p>
    <w:tbl>
      <w:tblPr>
        <w:tblStyle w:val="TableGrid"/>
        <w:tblW w:w="10188" w:type="dxa"/>
        <w:shd w:val="clear" w:color="auto" w:fill="CCC0D9" w:themeFill="accent4" w:themeFillTint="66"/>
        <w:tblLook w:val="04A0" w:firstRow="1" w:lastRow="0" w:firstColumn="1" w:lastColumn="0" w:noHBand="0" w:noVBand="1"/>
      </w:tblPr>
      <w:tblGrid>
        <w:gridCol w:w="10188"/>
      </w:tblGrid>
      <w:tr w:rsidR="001D339E" w:rsidRPr="001D339E" w14:paraId="77C47B0A" w14:textId="77777777" w:rsidTr="001D339E">
        <w:trPr>
          <w:trHeight w:val="5921"/>
        </w:trPr>
        <w:tc>
          <w:tcPr>
            <w:tcW w:w="10188" w:type="dxa"/>
            <w:shd w:val="clear" w:color="auto" w:fill="E5DFEC" w:themeFill="accent4" w:themeFillTint="33"/>
          </w:tcPr>
          <w:p w14:paraId="1FE5CFAE" w14:textId="77777777" w:rsidR="001D339E" w:rsidRPr="001D339E" w:rsidRDefault="001D339E" w:rsidP="001D339E">
            <w:pPr>
              <w:rPr>
                <w:rFonts w:cs="Arial"/>
                <w:b/>
                <w:sz w:val="20"/>
              </w:rPr>
            </w:pPr>
            <w:r w:rsidRPr="001D339E">
              <w:rPr>
                <w:rFonts w:cs="Arial"/>
                <w:b/>
                <w:sz w:val="20"/>
              </w:rPr>
              <w:t>ADDITIONAL INSTRUCTIONS ON COMPLETING THE SF- 424A</w:t>
            </w:r>
          </w:p>
          <w:p w14:paraId="4E5CFB42" w14:textId="77777777" w:rsidR="001D339E" w:rsidRPr="001D339E" w:rsidRDefault="001D339E" w:rsidP="001D339E">
            <w:pPr>
              <w:tabs>
                <w:tab w:val="num" w:pos="1620"/>
                <w:tab w:val="num" w:pos="1800"/>
              </w:tabs>
              <w:spacing w:after="0"/>
              <w:rPr>
                <w:sz w:val="20"/>
              </w:rPr>
            </w:pPr>
            <w:r w:rsidRPr="001D339E">
              <w:rPr>
                <w:rFonts w:cs="Arial"/>
                <w:sz w:val="20"/>
              </w:rPr>
              <w:t xml:space="preserve">In </w:t>
            </w:r>
            <w:r w:rsidRPr="001D339E">
              <w:rPr>
                <w:rFonts w:cs="Arial"/>
                <w:b/>
                <w:sz w:val="20"/>
              </w:rPr>
              <w:t>Section A</w:t>
            </w:r>
            <w:r w:rsidRPr="001D339E">
              <w:rPr>
                <w:rFonts w:cs="Arial"/>
                <w:sz w:val="20"/>
              </w:rPr>
              <w:t xml:space="preserve">, </w:t>
            </w:r>
            <w:r w:rsidRPr="001D339E">
              <w:rPr>
                <w:sz w:val="20"/>
              </w:rPr>
              <w:t xml:space="preserve">Use the first row only (Line 1) to report the total federal (e) funds and non-federal (f) funds requested for the </w:t>
            </w:r>
            <w:r w:rsidRPr="001D339E">
              <w:rPr>
                <w:b/>
                <w:bCs/>
                <w:sz w:val="20"/>
                <w:u w:val="single"/>
              </w:rPr>
              <w:t>first year</w:t>
            </w:r>
            <w:r w:rsidRPr="001D339E">
              <w:rPr>
                <w:sz w:val="20"/>
              </w:rPr>
              <w:t xml:space="preserve"> of your project only.</w:t>
            </w:r>
          </w:p>
          <w:p w14:paraId="602003E4" w14:textId="77777777" w:rsidR="001D339E" w:rsidRPr="001D339E" w:rsidRDefault="001D339E" w:rsidP="001D339E">
            <w:pPr>
              <w:tabs>
                <w:tab w:val="num" w:pos="1620"/>
                <w:tab w:val="num" w:pos="1800"/>
              </w:tabs>
              <w:spacing w:after="0"/>
              <w:rPr>
                <w:rFonts w:cs="Arial"/>
                <w:sz w:val="20"/>
              </w:rPr>
            </w:pPr>
          </w:p>
          <w:p w14:paraId="474237C4" w14:textId="65D484BA" w:rsidR="001D339E" w:rsidRPr="001D339E" w:rsidRDefault="001D339E" w:rsidP="001D339E">
            <w:pPr>
              <w:tabs>
                <w:tab w:val="num" w:pos="1620"/>
                <w:tab w:val="num" w:pos="1800"/>
              </w:tabs>
              <w:spacing w:after="0"/>
              <w:rPr>
                <w:rFonts w:cs="Arial"/>
                <w:sz w:val="20"/>
              </w:rPr>
            </w:pPr>
            <w:r w:rsidRPr="001D339E">
              <w:rPr>
                <w:rFonts w:cs="Arial"/>
                <w:sz w:val="20"/>
              </w:rPr>
              <w:t xml:space="preserve">In </w:t>
            </w:r>
            <w:r w:rsidRPr="001D339E">
              <w:rPr>
                <w:rFonts w:cs="Arial"/>
                <w:b/>
                <w:sz w:val="20"/>
              </w:rPr>
              <w:t>Section B,</w:t>
            </w:r>
            <w:r w:rsidRPr="001D339E">
              <w:rPr>
                <w:sz w:val="20"/>
              </w:rPr>
              <w:t xml:space="preserve"> Use the first column (Column 1) to report the budget category breakouts (Lines 6a through 6h) and indirect charges (Line 6j) for the total funding requested for the</w:t>
            </w:r>
            <w:r w:rsidRPr="001D339E">
              <w:rPr>
                <w:b/>
                <w:sz w:val="20"/>
                <w:u w:val="single"/>
              </w:rPr>
              <w:t xml:space="preserve"> first</w:t>
            </w:r>
            <w:r w:rsidRPr="001D339E">
              <w:rPr>
                <w:b/>
                <w:bCs/>
                <w:sz w:val="20"/>
                <w:u w:val="single"/>
              </w:rPr>
              <w:t xml:space="preserve"> year</w:t>
            </w:r>
            <w:r w:rsidRPr="001D339E">
              <w:rPr>
                <w:sz w:val="20"/>
              </w:rPr>
              <w:t xml:space="preserve"> of your project only.</w:t>
            </w:r>
            <w:r w:rsidR="00F44962" w:rsidRPr="001D339E">
              <w:rPr>
                <w:sz w:val="20"/>
              </w:rPr>
              <w:t xml:space="preserve"> </w:t>
            </w:r>
            <w:r w:rsidRPr="001D339E">
              <w:rPr>
                <w:rFonts w:cs="Arial"/>
                <w:sz w:val="20"/>
              </w:rPr>
              <w:t>This total amount in 6k should be the same as the Total Federal Request for Year 1 entered on Line 1, Column (e) of Section A.</w:t>
            </w:r>
            <w:r w:rsidR="00F44962" w:rsidRPr="001D339E">
              <w:rPr>
                <w:rFonts w:cs="Arial"/>
                <w:sz w:val="20"/>
              </w:rPr>
              <w:t xml:space="preserve"> </w:t>
            </w:r>
            <w:r w:rsidRPr="001D339E">
              <w:rPr>
                <w:rFonts w:cs="Arial"/>
                <w:sz w:val="20"/>
              </w:rPr>
              <w:t>Enter the figures for the Non-Federal Match in Column 2.</w:t>
            </w:r>
          </w:p>
          <w:p w14:paraId="5262304C" w14:textId="77777777" w:rsidR="001D339E" w:rsidRPr="001D339E" w:rsidRDefault="001D339E" w:rsidP="001D339E">
            <w:pPr>
              <w:tabs>
                <w:tab w:val="num" w:pos="1620"/>
                <w:tab w:val="num" w:pos="1800"/>
              </w:tabs>
              <w:spacing w:after="0"/>
              <w:rPr>
                <w:rFonts w:cs="Arial"/>
                <w:sz w:val="20"/>
              </w:rPr>
            </w:pPr>
          </w:p>
          <w:p w14:paraId="6DB94870" w14:textId="77777777" w:rsidR="00CA2384" w:rsidRDefault="001D339E" w:rsidP="001D339E">
            <w:pPr>
              <w:spacing w:after="0"/>
              <w:rPr>
                <w:rFonts w:cs="Arial"/>
                <w:bCs/>
                <w:sz w:val="20"/>
              </w:rPr>
            </w:pPr>
            <w:r w:rsidRPr="001D339E">
              <w:rPr>
                <w:rFonts w:cs="Arial"/>
                <w:bCs/>
                <w:sz w:val="20"/>
              </w:rPr>
              <w:t xml:space="preserve">In </w:t>
            </w:r>
            <w:r w:rsidRPr="001D339E">
              <w:rPr>
                <w:rFonts w:cs="Arial"/>
                <w:b/>
                <w:bCs/>
                <w:sz w:val="20"/>
              </w:rPr>
              <w:t>Section C</w:t>
            </w:r>
            <w:r w:rsidR="006B0E4F">
              <w:rPr>
                <w:rFonts w:cs="Arial"/>
                <w:b/>
                <w:bCs/>
                <w:sz w:val="20"/>
              </w:rPr>
              <w:t xml:space="preserve"> -</w:t>
            </w:r>
            <w:r w:rsidRPr="001D339E">
              <w:rPr>
                <w:rFonts w:cs="Arial"/>
                <w:bCs/>
                <w:sz w:val="20"/>
              </w:rPr>
              <w:t xml:space="preserve"> As this project requires cost sharing, this section must be completed.</w:t>
            </w:r>
            <w:r w:rsidR="00F44962" w:rsidRPr="001D339E">
              <w:rPr>
                <w:rFonts w:cs="Arial"/>
                <w:bCs/>
                <w:sz w:val="20"/>
              </w:rPr>
              <w:t xml:space="preserve"> </w:t>
            </w:r>
            <w:r w:rsidRPr="001D339E">
              <w:rPr>
                <w:rFonts w:cs="Arial"/>
                <w:bCs/>
                <w:sz w:val="20"/>
              </w:rPr>
              <w:t>Enter the funding/resources that your organization will contribute (Applicant) as well as support you expect to receive from the State or other sources</w:t>
            </w:r>
            <w:r w:rsidRPr="001D339E">
              <w:rPr>
                <w:rFonts w:cs="Arial"/>
                <w:b/>
                <w:bCs/>
                <w:sz w:val="20"/>
              </w:rPr>
              <w:t>.</w:t>
            </w:r>
            <w:r w:rsidR="00F44962" w:rsidRPr="001D339E">
              <w:rPr>
                <w:rFonts w:cs="Arial"/>
                <w:b/>
                <w:bCs/>
                <w:sz w:val="20"/>
              </w:rPr>
              <w:t xml:space="preserve"> </w:t>
            </w:r>
            <w:r w:rsidRPr="001D339E">
              <w:rPr>
                <w:rFonts w:cs="Arial"/>
                <w:bCs/>
                <w:sz w:val="20"/>
              </w:rPr>
              <w:t>Other support is defined as funds or resources, whether federal, non-federal or institutional, in direct support of activities through fellowships, gifts, prizes, in-kind contributions or non-federal means.</w:t>
            </w:r>
            <w:r w:rsidR="00F44962" w:rsidRPr="001D339E">
              <w:rPr>
                <w:rFonts w:cs="Arial"/>
                <w:bCs/>
                <w:sz w:val="20"/>
              </w:rPr>
              <w:t xml:space="preserve"> </w:t>
            </w:r>
            <w:r w:rsidRPr="001D339E">
              <w:rPr>
                <w:rFonts w:cs="Arial"/>
                <w:bCs/>
                <w:sz w:val="20"/>
              </w:rPr>
              <w:t xml:space="preserve">[See </w:t>
            </w:r>
            <w:hyperlink w:anchor="_Appendix_I_–_2" w:history="1">
              <w:r w:rsidRPr="001D339E">
                <w:rPr>
                  <w:rFonts w:cs="Arial"/>
                  <w:bCs/>
                  <w:sz w:val="20"/>
                </w:rPr>
                <w:t>Appendix I – Standard Funding Restrictions</w:t>
              </w:r>
            </w:hyperlink>
            <w:r w:rsidRPr="001D339E">
              <w:rPr>
                <w:rFonts w:cs="Arial"/>
                <w:bCs/>
                <w:sz w:val="20"/>
              </w:rPr>
              <w:t xml:space="preserve"> for information on allowable costs.]</w:t>
            </w:r>
          </w:p>
          <w:p w14:paraId="6EEA2DAD" w14:textId="3A0F082C" w:rsidR="001D339E" w:rsidRPr="001D339E" w:rsidRDefault="001D339E" w:rsidP="001D339E">
            <w:pPr>
              <w:spacing w:after="0"/>
              <w:rPr>
                <w:rFonts w:cs="Arial"/>
                <w:sz w:val="20"/>
              </w:rPr>
            </w:pPr>
            <w:r w:rsidRPr="001D339E">
              <w:rPr>
                <w:rFonts w:cs="Arial"/>
                <w:sz w:val="20"/>
              </w:rPr>
              <w:t xml:space="preserve">In </w:t>
            </w:r>
            <w:r w:rsidRPr="001D339E">
              <w:rPr>
                <w:rFonts w:cs="Arial"/>
                <w:b/>
                <w:sz w:val="20"/>
              </w:rPr>
              <w:t>Section D</w:t>
            </w:r>
            <w:r w:rsidRPr="001D339E">
              <w:rPr>
                <w:rFonts w:cs="Arial"/>
                <w:sz w:val="20"/>
              </w:rPr>
              <w:t xml:space="preserve"> Line 13, the funds needed for each quarter should be entered.</w:t>
            </w:r>
            <w:r w:rsidR="00F44962" w:rsidRPr="001D339E">
              <w:rPr>
                <w:rFonts w:cs="Arial"/>
                <w:sz w:val="20"/>
              </w:rPr>
              <w:t xml:space="preserve"> </w:t>
            </w:r>
            <w:r w:rsidRPr="001D339E">
              <w:rPr>
                <w:rFonts w:cs="Arial"/>
                <w:sz w:val="20"/>
              </w:rPr>
              <w:t>The amount entered in “Total for First Year” should be the same as the amount entered in Column 1, Line 6k in Section B.</w:t>
            </w:r>
            <w:r w:rsidR="00F44962" w:rsidRPr="001D339E">
              <w:rPr>
                <w:rFonts w:cs="Arial"/>
                <w:sz w:val="20"/>
              </w:rPr>
              <w:t xml:space="preserve"> </w:t>
            </w:r>
            <w:r w:rsidRPr="001D339E">
              <w:rPr>
                <w:rFonts w:cs="Arial"/>
                <w:sz w:val="20"/>
              </w:rPr>
              <w:t>Enter the amount for each quarter.</w:t>
            </w:r>
            <w:r w:rsidR="00F44962" w:rsidRPr="001D339E">
              <w:rPr>
                <w:rFonts w:cs="Arial"/>
                <w:sz w:val="20"/>
              </w:rPr>
              <w:t xml:space="preserve"> </w:t>
            </w:r>
            <w:r w:rsidRPr="001D339E">
              <w:rPr>
                <w:rFonts w:cs="Arial"/>
                <w:sz w:val="20"/>
              </w:rPr>
              <w:t>The total in column 1 will sum automatically. Use the first row for federal funds and the second row for non-federal funds.</w:t>
            </w:r>
          </w:p>
          <w:p w14:paraId="28E7283B" w14:textId="77777777" w:rsidR="001D339E" w:rsidRPr="001D339E" w:rsidRDefault="001D339E" w:rsidP="001D339E">
            <w:pPr>
              <w:spacing w:after="0"/>
              <w:rPr>
                <w:rFonts w:cs="Arial"/>
                <w:sz w:val="20"/>
              </w:rPr>
            </w:pPr>
          </w:p>
          <w:p w14:paraId="46FF25F1" w14:textId="02465A5C" w:rsidR="001D339E" w:rsidRPr="001D339E" w:rsidRDefault="001D339E" w:rsidP="001D339E">
            <w:pPr>
              <w:rPr>
                <w:rFonts w:cs="Arial"/>
                <w:sz w:val="20"/>
              </w:rPr>
            </w:pPr>
            <w:r w:rsidRPr="001D339E">
              <w:rPr>
                <w:rFonts w:cs="Arial"/>
                <w:sz w:val="20"/>
              </w:rPr>
              <w:t xml:space="preserve">In </w:t>
            </w:r>
            <w:r w:rsidRPr="001D339E">
              <w:rPr>
                <w:rFonts w:cs="Arial"/>
                <w:b/>
                <w:sz w:val="20"/>
              </w:rPr>
              <w:t>Section E</w:t>
            </w:r>
            <w:r w:rsidRPr="001D339E">
              <w:rPr>
                <w:rFonts w:cs="Arial"/>
                <w:sz w:val="20"/>
              </w:rPr>
              <w:t xml:space="preserve">, the funds being requested for Years </w:t>
            </w:r>
            <w:r>
              <w:rPr>
                <w:rFonts w:cs="Arial"/>
                <w:sz w:val="20"/>
              </w:rPr>
              <w:t>2 and 3</w:t>
            </w:r>
            <w:r w:rsidRPr="001D339E">
              <w:rPr>
                <w:rFonts w:cs="Arial"/>
                <w:sz w:val="20"/>
              </w:rPr>
              <w:t xml:space="preserve"> should be entered.</w:t>
            </w:r>
            <w:r w:rsidR="00F44962" w:rsidRPr="001D339E">
              <w:rPr>
                <w:rFonts w:cs="Arial"/>
                <w:sz w:val="20"/>
              </w:rPr>
              <w:t xml:space="preserve"> </w:t>
            </w:r>
            <w:r w:rsidRPr="001D339E">
              <w:rPr>
                <w:rFonts w:cs="Arial"/>
                <w:sz w:val="20"/>
              </w:rPr>
              <w:t xml:space="preserve">For example, Year 2 will be entered in column (b), Year 3 in column (c), etc. </w:t>
            </w:r>
          </w:p>
          <w:p w14:paraId="455F6578" w14:textId="77777777" w:rsidR="001D339E" w:rsidRPr="001D339E" w:rsidRDefault="001D339E" w:rsidP="001D339E">
            <w:pPr>
              <w:rPr>
                <w:rFonts w:cs="Arial"/>
                <w:sz w:val="20"/>
              </w:rPr>
            </w:pPr>
            <w:r w:rsidRPr="001D339E">
              <w:rPr>
                <w:rFonts w:cs="Arial"/>
                <w:sz w:val="20"/>
              </w:rPr>
              <w:t>A sample of a completed SF-424A is included at the end of this appendix.</w:t>
            </w:r>
          </w:p>
        </w:tc>
      </w:tr>
    </w:tbl>
    <w:p w14:paraId="0887795A" w14:textId="77777777" w:rsidR="00CA2384" w:rsidRDefault="00CA2384" w:rsidP="001D339E">
      <w:pPr>
        <w:pBdr>
          <w:bottom w:val="double" w:sz="6" w:space="1" w:color="auto"/>
        </w:pBdr>
        <w:spacing w:after="0"/>
        <w:rPr>
          <w:rFonts w:cs="Arial"/>
          <w:b/>
          <w:bCs/>
          <w:sz w:val="20"/>
        </w:rPr>
      </w:pPr>
    </w:p>
    <w:p w14:paraId="423DB4B0" w14:textId="7B22D9BA" w:rsidR="001D339E" w:rsidRPr="001D339E" w:rsidRDefault="001D339E" w:rsidP="00390981">
      <w:pPr>
        <w:rPr>
          <w:rFonts w:cs="Arial"/>
          <w:b/>
          <w:bCs/>
          <w:szCs w:val="24"/>
        </w:rPr>
      </w:pPr>
      <w:r w:rsidRPr="001D339E">
        <w:rPr>
          <w:rFonts w:cs="Arial"/>
          <w:b/>
          <w:bCs/>
          <w:szCs w:val="26"/>
        </w:rPr>
        <w:t>Provide the total proposed project period and federal funding as follows</w:t>
      </w:r>
      <w:r w:rsidRPr="001D339E">
        <w:rPr>
          <w:b/>
        </w:rPr>
        <w:t>:</w:t>
      </w:r>
    </w:p>
    <w:p w14:paraId="5449AC29" w14:textId="77777777" w:rsidR="001D339E" w:rsidRPr="001D339E" w:rsidRDefault="001D339E" w:rsidP="00390981">
      <w:pPr>
        <w:rPr>
          <w:rFonts w:cs="Arial"/>
          <w:bCs/>
          <w:szCs w:val="24"/>
        </w:rPr>
      </w:pPr>
      <w:r w:rsidRPr="001D339E">
        <w:rPr>
          <w:rFonts w:cs="Arial"/>
          <w:b/>
          <w:bCs/>
          <w:szCs w:val="24"/>
        </w:rPr>
        <w:t>Proposed Project Period</w:t>
      </w:r>
    </w:p>
    <w:p w14:paraId="295E9423" w14:textId="1F1B0F30" w:rsidR="001D339E" w:rsidRPr="001D339E" w:rsidRDefault="001D339E" w:rsidP="00390981">
      <w:pPr>
        <w:tabs>
          <w:tab w:val="left" w:pos="4320"/>
          <w:tab w:val="left" w:pos="4680"/>
        </w:tabs>
        <w:ind w:left="1080" w:hanging="360"/>
        <w:rPr>
          <w:rFonts w:cs="Arial"/>
          <w:bCs/>
          <w:szCs w:val="24"/>
        </w:rPr>
      </w:pPr>
      <w:r w:rsidRPr="001D339E">
        <w:rPr>
          <w:rFonts w:cs="Arial"/>
          <w:bCs/>
          <w:szCs w:val="24"/>
        </w:rPr>
        <w:t>a.</w:t>
      </w:r>
      <w:r w:rsidRPr="001D339E">
        <w:rPr>
          <w:rFonts w:cs="Arial"/>
          <w:bCs/>
          <w:szCs w:val="24"/>
        </w:rPr>
        <w:tab/>
        <w:t xml:space="preserve">Start Date: </w:t>
      </w:r>
      <w:r w:rsidR="00747B16">
        <w:rPr>
          <w:rFonts w:cs="Arial"/>
          <w:bCs/>
          <w:szCs w:val="24"/>
        </w:rPr>
        <w:t>5</w:t>
      </w:r>
      <w:r w:rsidRPr="00F75913">
        <w:rPr>
          <w:rFonts w:cs="Arial"/>
          <w:bCs/>
          <w:szCs w:val="24"/>
        </w:rPr>
        <w:t>/</w:t>
      </w:r>
      <w:r w:rsidR="00747B16">
        <w:rPr>
          <w:rFonts w:cs="Arial"/>
          <w:bCs/>
          <w:szCs w:val="24"/>
        </w:rPr>
        <w:t>3</w:t>
      </w:r>
      <w:r w:rsidR="007F2A53">
        <w:rPr>
          <w:rFonts w:cs="Arial"/>
          <w:bCs/>
          <w:szCs w:val="24"/>
        </w:rPr>
        <w:t>1</w:t>
      </w:r>
      <w:r w:rsidRPr="00F75913">
        <w:rPr>
          <w:rFonts w:cs="Arial"/>
          <w:bCs/>
          <w:szCs w:val="24"/>
        </w:rPr>
        <w:t>/2021</w:t>
      </w:r>
      <w:r w:rsidRPr="00F75913">
        <w:rPr>
          <w:rFonts w:cs="Arial"/>
          <w:bCs/>
          <w:szCs w:val="24"/>
        </w:rPr>
        <w:tab/>
        <w:t>b.</w:t>
      </w:r>
      <w:r w:rsidRPr="00F75913">
        <w:rPr>
          <w:rFonts w:cs="Arial"/>
          <w:bCs/>
          <w:szCs w:val="24"/>
        </w:rPr>
        <w:tab/>
        <w:t xml:space="preserve">End Date: </w:t>
      </w:r>
      <w:r w:rsidR="007F2A53">
        <w:rPr>
          <w:rFonts w:cs="Arial"/>
          <w:bCs/>
          <w:szCs w:val="24"/>
        </w:rPr>
        <w:t>5</w:t>
      </w:r>
      <w:r w:rsidRPr="00F75913">
        <w:rPr>
          <w:rFonts w:cs="Arial"/>
          <w:bCs/>
          <w:szCs w:val="24"/>
        </w:rPr>
        <w:t>/</w:t>
      </w:r>
      <w:r w:rsidR="007F2A53">
        <w:rPr>
          <w:rFonts w:cs="Arial"/>
          <w:bCs/>
          <w:szCs w:val="24"/>
        </w:rPr>
        <w:t>30</w:t>
      </w:r>
      <w:r w:rsidRPr="00F75913">
        <w:rPr>
          <w:rFonts w:cs="Arial"/>
          <w:bCs/>
          <w:szCs w:val="24"/>
        </w:rPr>
        <w:t>/2024</w:t>
      </w:r>
    </w:p>
    <w:p w14:paraId="5721EF6B" w14:textId="77777777" w:rsidR="001D339E" w:rsidRPr="001D339E" w:rsidRDefault="001D339E" w:rsidP="00390981">
      <w:pPr>
        <w:outlineLvl w:val="2"/>
        <w:rPr>
          <w:rFonts w:cs="Arial"/>
          <w:b/>
        </w:rPr>
      </w:pPr>
      <w:r w:rsidRPr="001D339E">
        <w:rPr>
          <w:rFonts w:cs="Arial"/>
          <w:b/>
        </w:rPr>
        <w:t>BUDGET SUMMARY – Year 1</w:t>
      </w:r>
    </w:p>
    <w:tbl>
      <w:tblPr>
        <w:tblW w:w="9262" w:type="dxa"/>
        <w:tblInd w:w="106" w:type="dxa"/>
        <w:tblLayout w:type="fixed"/>
        <w:tblCellMar>
          <w:left w:w="0" w:type="dxa"/>
          <w:right w:w="0" w:type="dxa"/>
        </w:tblCellMar>
        <w:tblLook w:val="01E0" w:firstRow="1" w:lastRow="1" w:firstColumn="1" w:lastColumn="1" w:noHBand="0" w:noVBand="0"/>
      </w:tblPr>
      <w:tblGrid>
        <w:gridCol w:w="2962"/>
        <w:gridCol w:w="3224"/>
        <w:gridCol w:w="3076"/>
      </w:tblGrid>
      <w:tr w:rsidR="001D339E" w:rsidRPr="001D339E" w14:paraId="46523FC2" w14:textId="77777777" w:rsidTr="001D339E">
        <w:trPr>
          <w:trHeight w:hRule="exact" w:val="526"/>
        </w:trPr>
        <w:tc>
          <w:tcPr>
            <w:tcW w:w="2962"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tcPr>
          <w:p w14:paraId="06555847" w14:textId="77777777" w:rsidR="001D339E" w:rsidRPr="001D339E" w:rsidRDefault="001D339E" w:rsidP="001D339E">
            <w:pPr>
              <w:widowControl w:val="0"/>
              <w:spacing w:after="0" w:line="272" w:lineRule="exact"/>
              <w:ind w:left="745"/>
              <w:jc w:val="center"/>
              <w:rPr>
                <w:rFonts w:eastAsiaTheme="minorHAnsi" w:cs="Arial"/>
                <w:sz w:val="20"/>
              </w:rPr>
            </w:pPr>
            <w:r w:rsidRPr="001D339E">
              <w:rPr>
                <w:rFonts w:eastAsiaTheme="minorHAnsi" w:cs="Arial"/>
                <w:b/>
                <w:spacing w:val="-1"/>
                <w:sz w:val="20"/>
              </w:rPr>
              <w:t>Budget Category</w:t>
            </w:r>
          </w:p>
        </w:tc>
        <w:tc>
          <w:tcPr>
            <w:tcW w:w="3224"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tcPr>
          <w:p w14:paraId="13283E57" w14:textId="77777777" w:rsidR="001D339E" w:rsidRPr="001D339E" w:rsidRDefault="001D339E" w:rsidP="001D339E">
            <w:pPr>
              <w:widowControl w:val="0"/>
              <w:spacing w:after="0" w:line="272" w:lineRule="exact"/>
              <w:ind w:left="237"/>
              <w:jc w:val="center"/>
              <w:rPr>
                <w:rFonts w:eastAsiaTheme="minorHAnsi" w:cs="Arial"/>
                <w:sz w:val="20"/>
              </w:rPr>
            </w:pPr>
            <w:r w:rsidRPr="001D339E">
              <w:rPr>
                <w:rFonts w:eastAsiaTheme="minorHAnsi" w:cs="Arial"/>
                <w:b/>
                <w:spacing w:val="-1"/>
                <w:sz w:val="20"/>
              </w:rPr>
              <w:t>Federal</w:t>
            </w:r>
            <w:r w:rsidRPr="001D339E">
              <w:rPr>
                <w:rFonts w:eastAsiaTheme="minorHAnsi" w:cs="Arial"/>
                <w:b/>
                <w:sz w:val="20"/>
              </w:rPr>
              <w:t xml:space="preserve"> </w:t>
            </w:r>
            <w:r w:rsidRPr="001D339E">
              <w:rPr>
                <w:rFonts w:eastAsiaTheme="minorHAnsi" w:cs="Arial"/>
                <w:b/>
                <w:spacing w:val="-1"/>
                <w:sz w:val="20"/>
              </w:rPr>
              <w:t>Request</w:t>
            </w:r>
          </w:p>
        </w:tc>
        <w:tc>
          <w:tcPr>
            <w:tcW w:w="3076"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tcPr>
          <w:p w14:paraId="09EC38F8" w14:textId="77777777" w:rsidR="001D339E" w:rsidRPr="001D339E" w:rsidRDefault="001D339E" w:rsidP="001D339E">
            <w:pPr>
              <w:widowControl w:val="0"/>
              <w:spacing w:after="0" w:line="272" w:lineRule="exact"/>
              <w:ind w:left="368"/>
              <w:jc w:val="center"/>
              <w:rPr>
                <w:rFonts w:eastAsiaTheme="minorHAnsi" w:cs="Arial"/>
                <w:sz w:val="20"/>
              </w:rPr>
            </w:pPr>
            <w:r w:rsidRPr="001D339E">
              <w:rPr>
                <w:rFonts w:eastAsiaTheme="minorHAnsi" w:cs="Arial"/>
                <w:b/>
                <w:spacing w:val="-1"/>
                <w:sz w:val="20"/>
              </w:rPr>
              <w:t>Non–Federal</w:t>
            </w:r>
            <w:r w:rsidRPr="001D339E">
              <w:rPr>
                <w:rFonts w:eastAsiaTheme="minorHAnsi" w:cs="Arial"/>
                <w:b/>
                <w:sz w:val="20"/>
              </w:rPr>
              <w:t xml:space="preserve"> </w:t>
            </w:r>
            <w:r w:rsidRPr="001D339E">
              <w:rPr>
                <w:rFonts w:eastAsiaTheme="minorHAnsi" w:cs="Arial"/>
                <w:b/>
                <w:spacing w:val="-1"/>
                <w:sz w:val="20"/>
              </w:rPr>
              <w:t>Match</w:t>
            </w:r>
          </w:p>
        </w:tc>
      </w:tr>
      <w:tr w:rsidR="001D339E" w:rsidRPr="001D339E" w14:paraId="4DB23313" w14:textId="77777777" w:rsidTr="001D339E">
        <w:trPr>
          <w:trHeight w:hRule="exact" w:val="286"/>
        </w:trPr>
        <w:tc>
          <w:tcPr>
            <w:tcW w:w="2962" w:type="dxa"/>
            <w:tcBorders>
              <w:top w:val="single" w:sz="6" w:space="0" w:color="000000"/>
              <w:left w:val="single" w:sz="5" w:space="0" w:color="000000"/>
              <w:bottom w:val="single" w:sz="5" w:space="0" w:color="000000"/>
              <w:right w:val="single" w:sz="5" w:space="0" w:color="000000"/>
            </w:tcBorders>
          </w:tcPr>
          <w:p w14:paraId="5C64E21F" w14:textId="5EEEB94D" w:rsidR="001D339E" w:rsidRPr="001D339E" w:rsidRDefault="001D339E" w:rsidP="001D339E">
            <w:pPr>
              <w:widowControl w:val="0"/>
              <w:spacing w:after="0" w:line="267" w:lineRule="exact"/>
              <w:ind w:left="102"/>
              <w:rPr>
                <w:rFonts w:eastAsiaTheme="minorHAnsi" w:cs="Arial"/>
                <w:sz w:val="20"/>
              </w:rPr>
            </w:pPr>
            <w:r w:rsidRPr="001D339E">
              <w:rPr>
                <w:rFonts w:eastAsiaTheme="minorHAnsi" w:cs="Arial"/>
                <w:spacing w:val="-1"/>
                <w:sz w:val="20"/>
              </w:rPr>
              <w:t>A.</w:t>
            </w:r>
            <w:r w:rsidR="00F44962" w:rsidRPr="001D339E">
              <w:rPr>
                <w:rFonts w:eastAsiaTheme="minorHAnsi" w:cs="Arial"/>
                <w:spacing w:val="-1"/>
                <w:sz w:val="20"/>
              </w:rPr>
              <w:t xml:space="preserve"> </w:t>
            </w:r>
            <w:r w:rsidRPr="001D339E">
              <w:rPr>
                <w:rFonts w:eastAsiaTheme="minorHAnsi" w:cs="Arial"/>
                <w:spacing w:val="-1"/>
                <w:sz w:val="20"/>
              </w:rPr>
              <w:t>Personnel</w:t>
            </w:r>
          </w:p>
        </w:tc>
        <w:tc>
          <w:tcPr>
            <w:tcW w:w="3224" w:type="dxa"/>
            <w:tcBorders>
              <w:top w:val="single" w:sz="6" w:space="0" w:color="000000"/>
              <w:left w:val="single" w:sz="5" w:space="0" w:color="000000"/>
              <w:bottom w:val="single" w:sz="5" w:space="0" w:color="000000"/>
              <w:right w:val="single" w:sz="5" w:space="0" w:color="000000"/>
            </w:tcBorders>
            <w:vAlign w:val="center"/>
          </w:tcPr>
          <w:p w14:paraId="2543A7A4" w14:textId="77777777" w:rsidR="001D339E" w:rsidRPr="001D339E" w:rsidRDefault="001D339E" w:rsidP="001D339E">
            <w:pPr>
              <w:spacing w:after="0"/>
              <w:jc w:val="center"/>
              <w:rPr>
                <w:rFonts w:cs="Arial"/>
                <w:sz w:val="20"/>
              </w:rPr>
            </w:pPr>
            <w:r w:rsidRPr="001D339E">
              <w:rPr>
                <w:rFonts w:cs="Arial"/>
                <w:sz w:val="20"/>
              </w:rPr>
              <w:t>$52,765</w:t>
            </w:r>
          </w:p>
        </w:tc>
        <w:tc>
          <w:tcPr>
            <w:tcW w:w="3076" w:type="dxa"/>
            <w:tcBorders>
              <w:top w:val="single" w:sz="6" w:space="0" w:color="000000"/>
              <w:left w:val="single" w:sz="5" w:space="0" w:color="000000"/>
              <w:bottom w:val="single" w:sz="5" w:space="0" w:color="000000"/>
              <w:right w:val="single" w:sz="5" w:space="0" w:color="000000"/>
            </w:tcBorders>
            <w:vAlign w:val="center"/>
          </w:tcPr>
          <w:p w14:paraId="2F82F307" w14:textId="77777777" w:rsidR="001D339E" w:rsidRPr="001D339E" w:rsidRDefault="001D339E" w:rsidP="001D339E">
            <w:pPr>
              <w:spacing w:after="0"/>
              <w:jc w:val="center"/>
              <w:rPr>
                <w:rFonts w:cs="Arial"/>
                <w:sz w:val="20"/>
              </w:rPr>
            </w:pPr>
            <w:r w:rsidRPr="001D339E">
              <w:rPr>
                <w:rFonts w:cs="Arial"/>
                <w:sz w:val="20"/>
              </w:rPr>
              <w:t>$21,580</w:t>
            </w:r>
          </w:p>
        </w:tc>
      </w:tr>
      <w:tr w:rsidR="001D339E" w:rsidRPr="001D339E" w14:paraId="440DB9C0" w14:textId="77777777" w:rsidTr="001D339E">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485E5072" w14:textId="7119FC8B" w:rsidR="001D339E" w:rsidRPr="001D339E" w:rsidRDefault="001D339E" w:rsidP="001D339E">
            <w:pPr>
              <w:widowControl w:val="0"/>
              <w:spacing w:after="0" w:line="267" w:lineRule="exact"/>
              <w:ind w:left="102"/>
              <w:rPr>
                <w:rFonts w:eastAsiaTheme="minorHAnsi" w:cs="Arial"/>
                <w:sz w:val="20"/>
              </w:rPr>
            </w:pPr>
            <w:r w:rsidRPr="001D339E">
              <w:rPr>
                <w:rFonts w:eastAsiaTheme="minorHAnsi" w:cs="Arial"/>
                <w:spacing w:val="-1"/>
                <w:sz w:val="20"/>
              </w:rPr>
              <w:t>B.</w:t>
            </w:r>
            <w:r w:rsidR="00F44962" w:rsidRPr="001D339E">
              <w:rPr>
                <w:rFonts w:eastAsiaTheme="minorHAnsi" w:cs="Arial"/>
                <w:spacing w:val="-1"/>
                <w:sz w:val="20"/>
              </w:rPr>
              <w:t xml:space="preserve"> </w:t>
            </w:r>
            <w:r w:rsidRPr="001D339E">
              <w:rPr>
                <w:rFonts w:eastAsiaTheme="minorHAnsi" w:cs="Arial"/>
                <w:spacing w:val="-1"/>
                <w:sz w:val="20"/>
              </w:rPr>
              <w:t>Fringe</w:t>
            </w:r>
          </w:p>
        </w:tc>
        <w:tc>
          <w:tcPr>
            <w:tcW w:w="3224" w:type="dxa"/>
            <w:tcBorders>
              <w:top w:val="single" w:sz="5" w:space="0" w:color="000000"/>
              <w:left w:val="single" w:sz="5" w:space="0" w:color="000000"/>
              <w:bottom w:val="single" w:sz="5" w:space="0" w:color="000000"/>
              <w:right w:val="single" w:sz="5" w:space="0" w:color="000000"/>
            </w:tcBorders>
            <w:vAlign w:val="center"/>
          </w:tcPr>
          <w:p w14:paraId="6540F882" w14:textId="77777777" w:rsidR="001D339E" w:rsidRPr="001D339E" w:rsidRDefault="001D339E" w:rsidP="001D339E">
            <w:pPr>
              <w:spacing w:after="0"/>
              <w:jc w:val="center"/>
              <w:rPr>
                <w:rFonts w:cs="Arial"/>
                <w:sz w:val="20"/>
              </w:rPr>
            </w:pPr>
            <w:r w:rsidRPr="001D339E">
              <w:rPr>
                <w:rFonts w:cs="Arial"/>
                <w:sz w:val="20"/>
              </w:rPr>
              <w:t>$15,644</w:t>
            </w:r>
          </w:p>
        </w:tc>
        <w:tc>
          <w:tcPr>
            <w:tcW w:w="3076" w:type="dxa"/>
            <w:tcBorders>
              <w:top w:val="single" w:sz="5" w:space="0" w:color="000000"/>
              <w:left w:val="single" w:sz="5" w:space="0" w:color="000000"/>
              <w:bottom w:val="single" w:sz="5" w:space="0" w:color="000000"/>
              <w:right w:val="single" w:sz="5" w:space="0" w:color="000000"/>
            </w:tcBorders>
            <w:vAlign w:val="center"/>
          </w:tcPr>
          <w:p w14:paraId="088A7DEE" w14:textId="77777777" w:rsidR="001D339E" w:rsidRPr="001D339E" w:rsidRDefault="001D339E" w:rsidP="001D339E">
            <w:pPr>
              <w:spacing w:after="0"/>
              <w:jc w:val="center"/>
              <w:rPr>
                <w:rFonts w:cs="Arial"/>
                <w:sz w:val="20"/>
              </w:rPr>
            </w:pPr>
            <w:r w:rsidRPr="001D339E">
              <w:rPr>
                <w:rFonts w:cs="Arial"/>
                <w:sz w:val="20"/>
              </w:rPr>
              <w:t>$6,399</w:t>
            </w:r>
          </w:p>
        </w:tc>
      </w:tr>
      <w:tr w:rsidR="001D339E" w:rsidRPr="001D339E" w14:paraId="020A37B2" w14:textId="77777777" w:rsidTr="001D339E">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5D9BCD9F" w14:textId="52D34D7A" w:rsidR="001D339E" w:rsidRPr="001D339E" w:rsidRDefault="001D339E" w:rsidP="001D339E">
            <w:pPr>
              <w:widowControl w:val="0"/>
              <w:spacing w:after="0" w:line="267" w:lineRule="exact"/>
              <w:ind w:left="102"/>
              <w:rPr>
                <w:rFonts w:eastAsiaTheme="minorHAnsi" w:cs="Arial"/>
                <w:sz w:val="20"/>
              </w:rPr>
            </w:pPr>
            <w:r w:rsidRPr="001D339E">
              <w:rPr>
                <w:rFonts w:eastAsiaTheme="minorHAnsi" w:cs="Arial"/>
                <w:spacing w:val="-1"/>
                <w:sz w:val="20"/>
              </w:rPr>
              <w:t>C.</w:t>
            </w:r>
            <w:r w:rsidR="00F44962" w:rsidRPr="001D339E">
              <w:rPr>
                <w:rFonts w:eastAsiaTheme="minorHAnsi" w:cs="Arial"/>
                <w:spacing w:val="-1"/>
                <w:sz w:val="20"/>
              </w:rPr>
              <w:t xml:space="preserve"> </w:t>
            </w:r>
            <w:r w:rsidRPr="001D339E">
              <w:rPr>
                <w:rFonts w:eastAsiaTheme="minorHAnsi" w:cs="Arial"/>
                <w:spacing w:val="-1"/>
                <w:sz w:val="20"/>
              </w:rPr>
              <w:t>Travel</w:t>
            </w:r>
          </w:p>
        </w:tc>
        <w:tc>
          <w:tcPr>
            <w:tcW w:w="3224" w:type="dxa"/>
            <w:tcBorders>
              <w:top w:val="single" w:sz="5" w:space="0" w:color="000000"/>
              <w:left w:val="single" w:sz="5" w:space="0" w:color="000000"/>
              <w:bottom w:val="single" w:sz="5" w:space="0" w:color="000000"/>
              <w:right w:val="single" w:sz="5" w:space="0" w:color="000000"/>
            </w:tcBorders>
            <w:vAlign w:val="center"/>
          </w:tcPr>
          <w:p w14:paraId="3D2C228E" w14:textId="77777777" w:rsidR="001D339E" w:rsidRPr="001D339E" w:rsidRDefault="001D339E" w:rsidP="001D339E">
            <w:pPr>
              <w:spacing w:after="0"/>
              <w:jc w:val="center"/>
              <w:rPr>
                <w:rFonts w:cs="Arial"/>
                <w:sz w:val="20"/>
              </w:rPr>
            </w:pPr>
            <w:r w:rsidRPr="001D339E">
              <w:rPr>
                <w:rFonts w:cs="Arial"/>
                <w:sz w:val="20"/>
              </w:rPr>
              <w:t>$2,444</w:t>
            </w:r>
          </w:p>
        </w:tc>
        <w:tc>
          <w:tcPr>
            <w:tcW w:w="3076" w:type="dxa"/>
            <w:tcBorders>
              <w:top w:val="single" w:sz="5" w:space="0" w:color="000000"/>
              <w:left w:val="single" w:sz="5" w:space="0" w:color="000000"/>
              <w:bottom w:val="single" w:sz="5" w:space="0" w:color="000000"/>
              <w:right w:val="single" w:sz="5" w:space="0" w:color="000000"/>
            </w:tcBorders>
            <w:vAlign w:val="center"/>
          </w:tcPr>
          <w:p w14:paraId="61367A99" w14:textId="77777777" w:rsidR="001D339E" w:rsidRPr="001D339E" w:rsidRDefault="001D339E" w:rsidP="001D339E">
            <w:pPr>
              <w:spacing w:after="0"/>
              <w:jc w:val="center"/>
              <w:rPr>
                <w:rFonts w:cs="Arial"/>
                <w:sz w:val="20"/>
              </w:rPr>
            </w:pPr>
            <w:r w:rsidRPr="001D339E">
              <w:rPr>
                <w:rFonts w:cs="Arial"/>
                <w:sz w:val="20"/>
              </w:rPr>
              <w:t>$1,237</w:t>
            </w:r>
          </w:p>
        </w:tc>
      </w:tr>
      <w:tr w:rsidR="001D339E" w:rsidRPr="001D339E" w14:paraId="5793DD51" w14:textId="77777777" w:rsidTr="001D339E">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5D0761A8" w14:textId="64CF0023" w:rsidR="001D339E" w:rsidRPr="001D339E" w:rsidRDefault="001D339E" w:rsidP="001D339E">
            <w:pPr>
              <w:widowControl w:val="0"/>
              <w:spacing w:after="0" w:line="267" w:lineRule="exact"/>
              <w:ind w:left="102"/>
              <w:rPr>
                <w:rFonts w:eastAsiaTheme="minorHAnsi" w:cs="Arial"/>
                <w:sz w:val="20"/>
              </w:rPr>
            </w:pPr>
            <w:r w:rsidRPr="001D339E">
              <w:rPr>
                <w:rFonts w:eastAsiaTheme="minorHAnsi" w:cs="Arial"/>
                <w:spacing w:val="-1"/>
                <w:sz w:val="20"/>
              </w:rPr>
              <w:t>D.</w:t>
            </w:r>
            <w:r w:rsidR="00F44962" w:rsidRPr="001D339E">
              <w:rPr>
                <w:rFonts w:eastAsiaTheme="minorHAnsi" w:cs="Arial"/>
                <w:spacing w:val="-1"/>
                <w:sz w:val="20"/>
              </w:rPr>
              <w:t xml:space="preserve"> </w:t>
            </w:r>
            <w:r w:rsidRPr="001D339E">
              <w:rPr>
                <w:rFonts w:eastAsiaTheme="minorHAnsi" w:cs="Arial"/>
                <w:spacing w:val="-1"/>
                <w:sz w:val="20"/>
              </w:rPr>
              <w:t>Equipment</w:t>
            </w:r>
          </w:p>
        </w:tc>
        <w:tc>
          <w:tcPr>
            <w:tcW w:w="3224" w:type="dxa"/>
            <w:tcBorders>
              <w:top w:val="single" w:sz="5" w:space="0" w:color="000000"/>
              <w:left w:val="single" w:sz="5" w:space="0" w:color="000000"/>
              <w:bottom w:val="single" w:sz="5" w:space="0" w:color="000000"/>
              <w:right w:val="single" w:sz="5" w:space="0" w:color="000000"/>
            </w:tcBorders>
            <w:vAlign w:val="center"/>
          </w:tcPr>
          <w:p w14:paraId="7F3A5A7F" w14:textId="77777777" w:rsidR="001D339E" w:rsidRPr="001D339E" w:rsidRDefault="001D339E" w:rsidP="001D339E">
            <w:pPr>
              <w:spacing w:after="0"/>
              <w:jc w:val="center"/>
              <w:rPr>
                <w:rFonts w:cs="Arial"/>
                <w:sz w:val="20"/>
              </w:rPr>
            </w:pPr>
            <w:r w:rsidRPr="001D339E">
              <w:rPr>
                <w:rFonts w:cs="Arial"/>
                <w:sz w:val="20"/>
              </w:rPr>
              <w:t>$0</w:t>
            </w:r>
          </w:p>
        </w:tc>
        <w:tc>
          <w:tcPr>
            <w:tcW w:w="3076" w:type="dxa"/>
            <w:tcBorders>
              <w:top w:val="single" w:sz="5" w:space="0" w:color="000000"/>
              <w:left w:val="single" w:sz="5" w:space="0" w:color="000000"/>
              <w:bottom w:val="single" w:sz="5" w:space="0" w:color="000000"/>
              <w:right w:val="single" w:sz="5" w:space="0" w:color="000000"/>
            </w:tcBorders>
            <w:vAlign w:val="center"/>
          </w:tcPr>
          <w:p w14:paraId="7CAEC3A0" w14:textId="77777777" w:rsidR="001D339E" w:rsidRPr="001D339E" w:rsidRDefault="001D339E" w:rsidP="001D339E">
            <w:pPr>
              <w:spacing w:after="0"/>
              <w:jc w:val="center"/>
              <w:rPr>
                <w:rFonts w:cs="Arial"/>
                <w:sz w:val="20"/>
              </w:rPr>
            </w:pPr>
            <w:r w:rsidRPr="001D339E">
              <w:rPr>
                <w:rFonts w:cs="Arial"/>
                <w:sz w:val="20"/>
              </w:rPr>
              <w:t>$0</w:t>
            </w:r>
          </w:p>
        </w:tc>
      </w:tr>
      <w:tr w:rsidR="001D339E" w:rsidRPr="001D339E" w14:paraId="758DEB97" w14:textId="77777777" w:rsidTr="001D339E">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5E9E4092" w14:textId="5F28EB92" w:rsidR="001D339E" w:rsidRPr="001D339E" w:rsidRDefault="001D339E" w:rsidP="001D339E">
            <w:pPr>
              <w:widowControl w:val="0"/>
              <w:spacing w:after="0" w:line="267" w:lineRule="exact"/>
              <w:ind w:left="102"/>
              <w:rPr>
                <w:rFonts w:eastAsiaTheme="minorHAnsi" w:cs="Arial"/>
                <w:sz w:val="20"/>
              </w:rPr>
            </w:pPr>
            <w:r w:rsidRPr="001D339E">
              <w:rPr>
                <w:rFonts w:eastAsiaTheme="minorHAnsi" w:cs="Arial"/>
                <w:spacing w:val="-1"/>
                <w:sz w:val="20"/>
              </w:rPr>
              <w:t>E.</w:t>
            </w:r>
            <w:r w:rsidR="00F44962" w:rsidRPr="001D339E">
              <w:rPr>
                <w:rFonts w:eastAsiaTheme="minorHAnsi" w:cs="Arial"/>
                <w:spacing w:val="-1"/>
                <w:sz w:val="20"/>
              </w:rPr>
              <w:t xml:space="preserve"> </w:t>
            </w:r>
            <w:r w:rsidRPr="001D339E">
              <w:rPr>
                <w:rFonts w:eastAsiaTheme="minorHAnsi" w:cs="Arial"/>
                <w:spacing w:val="-1"/>
                <w:sz w:val="20"/>
              </w:rPr>
              <w:t>Supplies</w:t>
            </w:r>
          </w:p>
        </w:tc>
        <w:tc>
          <w:tcPr>
            <w:tcW w:w="3224" w:type="dxa"/>
            <w:tcBorders>
              <w:top w:val="single" w:sz="5" w:space="0" w:color="000000"/>
              <w:left w:val="single" w:sz="5" w:space="0" w:color="000000"/>
              <w:bottom w:val="single" w:sz="5" w:space="0" w:color="000000"/>
              <w:right w:val="single" w:sz="5" w:space="0" w:color="000000"/>
            </w:tcBorders>
            <w:vAlign w:val="center"/>
          </w:tcPr>
          <w:p w14:paraId="781FFA33" w14:textId="77777777" w:rsidR="001D339E" w:rsidRPr="001D339E" w:rsidRDefault="001D339E" w:rsidP="001D339E">
            <w:pPr>
              <w:spacing w:after="0"/>
              <w:jc w:val="center"/>
              <w:rPr>
                <w:rFonts w:cs="Arial"/>
                <w:sz w:val="20"/>
              </w:rPr>
            </w:pPr>
            <w:r w:rsidRPr="001D339E">
              <w:rPr>
                <w:rFonts w:cs="Arial"/>
                <w:sz w:val="20"/>
              </w:rPr>
              <w:t>$3,796</w:t>
            </w:r>
          </w:p>
        </w:tc>
        <w:tc>
          <w:tcPr>
            <w:tcW w:w="3076" w:type="dxa"/>
            <w:tcBorders>
              <w:top w:val="single" w:sz="5" w:space="0" w:color="000000"/>
              <w:left w:val="single" w:sz="5" w:space="0" w:color="000000"/>
              <w:bottom w:val="single" w:sz="5" w:space="0" w:color="000000"/>
              <w:right w:val="single" w:sz="5" w:space="0" w:color="000000"/>
            </w:tcBorders>
            <w:vAlign w:val="center"/>
          </w:tcPr>
          <w:p w14:paraId="7DCE7C92" w14:textId="77777777" w:rsidR="001D339E" w:rsidRPr="001D339E" w:rsidRDefault="001D339E" w:rsidP="001D339E">
            <w:pPr>
              <w:spacing w:after="0"/>
              <w:jc w:val="center"/>
              <w:rPr>
                <w:rFonts w:cs="Arial"/>
                <w:sz w:val="20"/>
              </w:rPr>
            </w:pPr>
            <w:r w:rsidRPr="001D339E">
              <w:rPr>
                <w:rFonts w:cs="Arial"/>
                <w:sz w:val="20"/>
              </w:rPr>
              <w:t>$1,773</w:t>
            </w:r>
          </w:p>
        </w:tc>
      </w:tr>
      <w:tr w:rsidR="001D339E" w:rsidRPr="001D339E" w14:paraId="2A27284B" w14:textId="77777777" w:rsidTr="001D339E">
        <w:trPr>
          <w:trHeight w:hRule="exact" w:val="288"/>
        </w:trPr>
        <w:tc>
          <w:tcPr>
            <w:tcW w:w="2962" w:type="dxa"/>
            <w:tcBorders>
              <w:top w:val="single" w:sz="5" w:space="0" w:color="000000"/>
              <w:left w:val="single" w:sz="5" w:space="0" w:color="000000"/>
              <w:bottom w:val="single" w:sz="5" w:space="0" w:color="000000"/>
              <w:right w:val="single" w:sz="5" w:space="0" w:color="000000"/>
            </w:tcBorders>
          </w:tcPr>
          <w:p w14:paraId="6093F81D" w14:textId="20AFECBD" w:rsidR="001D339E" w:rsidRPr="001D339E" w:rsidRDefault="001D339E" w:rsidP="001D339E">
            <w:pPr>
              <w:widowControl w:val="0"/>
              <w:spacing w:after="0" w:line="269" w:lineRule="exact"/>
              <w:ind w:left="102"/>
              <w:rPr>
                <w:rFonts w:eastAsiaTheme="minorHAnsi" w:cs="Arial"/>
                <w:sz w:val="20"/>
              </w:rPr>
            </w:pPr>
            <w:r w:rsidRPr="001D339E">
              <w:rPr>
                <w:rFonts w:eastAsiaTheme="minorHAnsi" w:cs="Arial"/>
                <w:spacing w:val="-1"/>
                <w:sz w:val="20"/>
              </w:rPr>
              <w:t>F.</w:t>
            </w:r>
            <w:r w:rsidR="00F44962" w:rsidRPr="001D339E">
              <w:rPr>
                <w:rFonts w:eastAsiaTheme="minorHAnsi" w:cs="Arial"/>
                <w:spacing w:val="-1"/>
                <w:sz w:val="20"/>
              </w:rPr>
              <w:t xml:space="preserve"> </w:t>
            </w:r>
            <w:r w:rsidRPr="001D339E">
              <w:rPr>
                <w:rFonts w:eastAsiaTheme="minorHAnsi" w:cs="Arial"/>
                <w:spacing w:val="-1"/>
                <w:sz w:val="20"/>
              </w:rPr>
              <w:t>Contractual</w:t>
            </w:r>
          </w:p>
        </w:tc>
        <w:tc>
          <w:tcPr>
            <w:tcW w:w="3224" w:type="dxa"/>
            <w:tcBorders>
              <w:top w:val="single" w:sz="5" w:space="0" w:color="000000"/>
              <w:left w:val="single" w:sz="5" w:space="0" w:color="000000"/>
              <w:bottom w:val="single" w:sz="5" w:space="0" w:color="000000"/>
              <w:right w:val="single" w:sz="5" w:space="0" w:color="000000"/>
            </w:tcBorders>
            <w:vAlign w:val="center"/>
          </w:tcPr>
          <w:p w14:paraId="27A25EE8" w14:textId="77777777" w:rsidR="001D339E" w:rsidRPr="001D339E" w:rsidRDefault="001D339E" w:rsidP="001D339E">
            <w:pPr>
              <w:spacing w:after="0"/>
              <w:jc w:val="center"/>
              <w:rPr>
                <w:rFonts w:cs="Arial"/>
                <w:sz w:val="20"/>
              </w:rPr>
            </w:pPr>
            <w:r w:rsidRPr="001D339E">
              <w:rPr>
                <w:rFonts w:cs="Arial"/>
                <w:sz w:val="20"/>
              </w:rPr>
              <w:t>$86,998</w:t>
            </w:r>
          </w:p>
        </w:tc>
        <w:tc>
          <w:tcPr>
            <w:tcW w:w="3076" w:type="dxa"/>
            <w:tcBorders>
              <w:top w:val="single" w:sz="5" w:space="0" w:color="000000"/>
              <w:left w:val="single" w:sz="5" w:space="0" w:color="000000"/>
              <w:bottom w:val="single" w:sz="5" w:space="0" w:color="000000"/>
              <w:right w:val="single" w:sz="5" w:space="0" w:color="000000"/>
            </w:tcBorders>
            <w:vAlign w:val="center"/>
          </w:tcPr>
          <w:p w14:paraId="1B1FB31D" w14:textId="77777777" w:rsidR="001D339E" w:rsidRPr="001D339E" w:rsidRDefault="001D339E" w:rsidP="001D339E">
            <w:pPr>
              <w:spacing w:after="0"/>
              <w:jc w:val="center"/>
              <w:rPr>
                <w:rFonts w:cs="Arial"/>
                <w:sz w:val="20"/>
              </w:rPr>
            </w:pPr>
            <w:r w:rsidRPr="001D339E">
              <w:rPr>
                <w:rFonts w:cs="Arial"/>
                <w:sz w:val="20"/>
              </w:rPr>
              <w:t>$26,051</w:t>
            </w:r>
          </w:p>
        </w:tc>
      </w:tr>
      <w:tr w:rsidR="001D339E" w:rsidRPr="001D339E" w14:paraId="472FF5F1" w14:textId="77777777" w:rsidTr="001D339E">
        <w:trPr>
          <w:trHeight w:hRule="exact" w:val="288"/>
        </w:trPr>
        <w:tc>
          <w:tcPr>
            <w:tcW w:w="2962" w:type="dxa"/>
            <w:tcBorders>
              <w:top w:val="single" w:sz="5" w:space="0" w:color="000000"/>
              <w:left w:val="single" w:sz="5" w:space="0" w:color="000000"/>
              <w:bottom w:val="single" w:sz="5" w:space="0" w:color="000000"/>
              <w:right w:val="single" w:sz="5" w:space="0" w:color="000000"/>
            </w:tcBorders>
          </w:tcPr>
          <w:p w14:paraId="3B418709" w14:textId="4EF920CA" w:rsidR="001D339E" w:rsidRPr="001D339E" w:rsidRDefault="001D339E" w:rsidP="001D339E">
            <w:pPr>
              <w:widowControl w:val="0"/>
              <w:spacing w:after="0" w:line="269" w:lineRule="exact"/>
              <w:ind w:left="102"/>
              <w:rPr>
                <w:rFonts w:eastAsiaTheme="minorHAnsi" w:cs="Arial"/>
                <w:spacing w:val="-1"/>
                <w:sz w:val="20"/>
              </w:rPr>
            </w:pPr>
            <w:r w:rsidRPr="001D339E">
              <w:rPr>
                <w:rFonts w:eastAsiaTheme="minorHAnsi" w:cs="Arial"/>
                <w:spacing w:val="-1"/>
                <w:sz w:val="20"/>
              </w:rPr>
              <w:t>G.</w:t>
            </w:r>
            <w:r w:rsidR="00F44962" w:rsidRPr="001D339E">
              <w:rPr>
                <w:rFonts w:eastAsiaTheme="minorHAnsi" w:cs="Arial"/>
                <w:spacing w:val="-1"/>
                <w:sz w:val="20"/>
              </w:rPr>
              <w:t xml:space="preserve"> </w:t>
            </w:r>
            <w:r w:rsidRPr="001D339E">
              <w:rPr>
                <w:rFonts w:eastAsiaTheme="minorHAnsi" w:cs="Arial"/>
                <w:spacing w:val="-1"/>
                <w:sz w:val="20"/>
              </w:rPr>
              <w:t>Construction</w:t>
            </w:r>
          </w:p>
        </w:tc>
        <w:tc>
          <w:tcPr>
            <w:tcW w:w="3224" w:type="dxa"/>
            <w:tcBorders>
              <w:top w:val="single" w:sz="5" w:space="0" w:color="000000"/>
              <w:left w:val="single" w:sz="5" w:space="0" w:color="000000"/>
              <w:bottom w:val="single" w:sz="5" w:space="0" w:color="000000"/>
              <w:right w:val="single" w:sz="5" w:space="0" w:color="000000"/>
            </w:tcBorders>
            <w:vAlign w:val="center"/>
          </w:tcPr>
          <w:p w14:paraId="5BE62A2D" w14:textId="77777777" w:rsidR="001D339E" w:rsidRPr="001D339E" w:rsidRDefault="001D339E" w:rsidP="001D339E">
            <w:pPr>
              <w:spacing w:after="0"/>
              <w:jc w:val="center"/>
              <w:rPr>
                <w:rFonts w:cs="Arial"/>
                <w:sz w:val="20"/>
              </w:rPr>
            </w:pPr>
            <w:r w:rsidRPr="001D339E">
              <w:rPr>
                <w:rFonts w:cs="Arial"/>
                <w:sz w:val="20"/>
              </w:rPr>
              <w:t>$0</w:t>
            </w:r>
          </w:p>
        </w:tc>
        <w:tc>
          <w:tcPr>
            <w:tcW w:w="3076" w:type="dxa"/>
            <w:tcBorders>
              <w:top w:val="single" w:sz="5" w:space="0" w:color="000000"/>
              <w:left w:val="single" w:sz="5" w:space="0" w:color="000000"/>
              <w:bottom w:val="single" w:sz="5" w:space="0" w:color="000000"/>
              <w:right w:val="single" w:sz="5" w:space="0" w:color="000000"/>
            </w:tcBorders>
            <w:vAlign w:val="center"/>
          </w:tcPr>
          <w:p w14:paraId="27ECEC3F" w14:textId="77777777" w:rsidR="001D339E" w:rsidRPr="001D339E" w:rsidRDefault="001D339E" w:rsidP="001D339E">
            <w:pPr>
              <w:spacing w:after="0"/>
              <w:jc w:val="center"/>
              <w:rPr>
                <w:rFonts w:cs="Arial"/>
                <w:sz w:val="20"/>
              </w:rPr>
            </w:pPr>
            <w:r w:rsidRPr="001D339E">
              <w:rPr>
                <w:rFonts w:cs="Arial"/>
                <w:sz w:val="20"/>
              </w:rPr>
              <w:t>$0</w:t>
            </w:r>
          </w:p>
        </w:tc>
      </w:tr>
      <w:tr w:rsidR="001D339E" w:rsidRPr="001D339E" w14:paraId="68C22FE4" w14:textId="77777777" w:rsidTr="001D339E">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15FAFC37" w14:textId="1F8B760F" w:rsidR="001D339E" w:rsidRPr="001D339E" w:rsidRDefault="001D339E" w:rsidP="001D339E">
            <w:pPr>
              <w:widowControl w:val="0"/>
              <w:spacing w:after="0" w:line="268" w:lineRule="exact"/>
              <w:ind w:left="102"/>
              <w:rPr>
                <w:rFonts w:eastAsiaTheme="minorHAnsi" w:cs="Arial"/>
                <w:sz w:val="20"/>
              </w:rPr>
            </w:pPr>
            <w:r w:rsidRPr="001D339E">
              <w:rPr>
                <w:rFonts w:eastAsiaTheme="minorHAnsi" w:cs="Arial"/>
                <w:spacing w:val="-1"/>
                <w:sz w:val="20"/>
              </w:rPr>
              <w:t>H.</w:t>
            </w:r>
            <w:r w:rsidR="00F44962" w:rsidRPr="001D339E">
              <w:rPr>
                <w:rFonts w:eastAsiaTheme="minorHAnsi" w:cs="Arial"/>
                <w:spacing w:val="-1"/>
                <w:sz w:val="20"/>
              </w:rPr>
              <w:t xml:space="preserve"> </w:t>
            </w:r>
            <w:r w:rsidRPr="001D339E">
              <w:rPr>
                <w:rFonts w:eastAsiaTheme="minorHAnsi" w:cs="Arial"/>
                <w:spacing w:val="-1"/>
                <w:sz w:val="20"/>
              </w:rPr>
              <w:t>Other</w:t>
            </w:r>
          </w:p>
        </w:tc>
        <w:tc>
          <w:tcPr>
            <w:tcW w:w="3224" w:type="dxa"/>
            <w:tcBorders>
              <w:top w:val="single" w:sz="5" w:space="0" w:color="000000"/>
              <w:left w:val="single" w:sz="5" w:space="0" w:color="000000"/>
              <w:bottom w:val="single" w:sz="5" w:space="0" w:color="000000"/>
              <w:right w:val="single" w:sz="5" w:space="0" w:color="000000"/>
            </w:tcBorders>
            <w:vAlign w:val="center"/>
          </w:tcPr>
          <w:p w14:paraId="58AA7F67" w14:textId="77777777" w:rsidR="001D339E" w:rsidRPr="001D339E" w:rsidRDefault="001D339E" w:rsidP="001D339E">
            <w:pPr>
              <w:spacing w:after="0"/>
              <w:jc w:val="center"/>
              <w:rPr>
                <w:rFonts w:cs="Arial"/>
                <w:sz w:val="20"/>
              </w:rPr>
            </w:pPr>
            <w:r w:rsidRPr="001D339E">
              <w:rPr>
                <w:rFonts w:cs="Arial"/>
                <w:sz w:val="20"/>
              </w:rPr>
              <w:t>$15,815</w:t>
            </w:r>
          </w:p>
        </w:tc>
        <w:tc>
          <w:tcPr>
            <w:tcW w:w="3076" w:type="dxa"/>
            <w:tcBorders>
              <w:top w:val="single" w:sz="5" w:space="0" w:color="000000"/>
              <w:left w:val="single" w:sz="5" w:space="0" w:color="000000"/>
              <w:bottom w:val="single" w:sz="5" w:space="0" w:color="000000"/>
              <w:right w:val="single" w:sz="5" w:space="0" w:color="000000"/>
            </w:tcBorders>
            <w:vAlign w:val="center"/>
          </w:tcPr>
          <w:p w14:paraId="1FE67FD1" w14:textId="77777777" w:rsidR="001D339E" w:rsidRPr="001D339E" w:rsidRDefault="001D339E" w:rsidP="001D339E">
            <w:pPr>
              <w:spacing w:after="0"/>
              <w:jc w:val="center"/>
              <w:rPr>
                <w:rFonts w:cs="Arial"/>
                <w:sz w:val="20"/>
              </w:rPr>
            </w:pPr>
            <w:r w:rsidRPr="001D339E">
              <w:rPr>
                <w:rFonts w:cs="Arial"/>
                <w:sz w:val="20"/>
              </w:rPr>
              <w:t>$4,250</w:t>
            </w:r>
          </w:p>
        </w:tc>
      </w:tr>
      <w:tr w:rsidR="001D339E" w:rsidRPr="001D339E" w14:paraId="444FBC8F" w14:textId="77777777" w:rsidTr="001D339E">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7CB43C27" w14:textId="5A8219FC" w:rsidR="001D339E" w:rsidRPr="001D339E" w:rsidRDefault="00F44962" w:rsidP="001D339E">
            <w:pPr>
              <w:widowControl w:val="0"/>
              <w:spacing w:after="0" w:line="272" w:lineRule="exact"/>
              <w:rPr>
                <w:rFonts w:eastAsiaTheme="minorHAnsi" w:cs="Arial"/>
                <w:b/>
                <w:sz w:val="20"/>
              </w:rPr>
            </w:pPr>
            <w:r w:rsidRPr="001D339E">
              <w:rPr>
                <w:rFonts w:eastAsiaTheme="minorHAnsi" w:cs="Arial"/>
                <w:spacing w:val="-1"/>
                <w:sz w:val="20"/>
              </w:rPr>
              <w:t xml:space="preserve"> </w:t>
            </w:r>
            <w:r w:rsidR="001D339E" w:rsidRPr="001D339E">
              <w:rPr>
                <w:rFonts w:eastAsiaTheme="minorHAnsi" w:cs="Arial"/>
                <w:b/>
                <w:spacing w:val="-1"/>
                <w:sz w:val="20"/>
              </w:rPr>
              <w:t>I.</w:t>
            </w:r>
            <w:r w:rsidRPr="001D339E">
              <w:rPr>
                <w:rFonts w:eastAsiaTheme="minorHAnsi" w:cs="Arial"/>
                <w:b/>
                <w:spacing w:val="-1"/>
                <w:sz w:val="20"/>
              </w:rPr>
              <w:t xml:space="preserve"> </w:t>
            </w:r>
            <w:r w:rsidR="001D339E" w:rsidRPr="001D339E">
              <w:rPr>
                <w:rFonts w:eastAsiaTheme="minorHAnsi" w:cs="Arial"/>
                <w:b/>
                <w:spacing w:val="-1"/>
                <w:sz w:val="20"/>
              </w:rPr>
              <w:t>Total</w:t>
            </w:r>
            <w:r w:rsidR="001D339E" w:rsidRPr="001D339E">
              <w:rPr>
                <w:rFonts w:eastAsiaTheme="minorHAnsi" w:cs="Arial"/>
                <w:b/>
                <w:sz w:val="20"/>
              </w:rPr>
              <w:t xml:space="preserve"> </w:t>
            </w:r>
            <w:r w:rsidR="001D339E" w:rsidRPr="001D339E">
              <w:rPr>
                <w:rFonts w:eastAsiaTheme="minorHAnsi" w:cs="Arial"/>
                <w:b/>
                <w:spacing w:val="-1"/>
                <w:sz w:val="20"/>
              </w:rPr>
              <w:t>Direct</w:t>
            </w:r>
            <w:r w:rsidR="001D339E" w:rsidRPr="001D339E">
              <w:rPr>
                <w:rFonts w:eastAsiaTheme="minorHAnsi" w:cs="Arial"/>
                <w:b/>
                <w:spacing w:val="1"/>
                <w:sz w:val="20"/>
              </w:rPr>
              <w:t xml:space="preserve"> </w:t>
            </w:r>
            <w:r w:rsidR="001D339E" w:rsidRPr="001D339E">
              <w:rPr>
                <w:rFonts w:eastAsiaTheme="minorHAnsi" w:cs="Arial"/>
                <w:b/>
                <w:spacing w:val="-1"/>
                <w:sz w:val="20"/>
              </w:rPr>
              <w:t>Costs</w:t>
            </w:r>
          </w:p>
        </w:tc>
        <w:tc>
          <w:tcPr>
            <w:tcW w:w="3224" w:type="dxa"/>
            <w:tcBorders>
              <w:top w:val="single" w:sz="5" w:space="0" w:color="000000"/>
              <w:left w:val="single" w:sz="5" w:space="0" w:color="000000"/>
              <w:bottom w:val="single" w:sz="5" w:space="0" w:color="000000"/>
              <w:right w:val="single" w:sz="5" w:space="0" w:color="000000"/>
            </w:tcBorders>
            <w:vAlign w:val="center"/>
          </w:tcPr>
          <w:p w14:paraId="2974ADD0" w14:textId="77777777" w:rsidR="001D339E" w:rsidRPr="001D339E" w:rsidRDefault="001D339E" w:rsidP="001D339E">
            <w:pPr>
              <w:spacing w:after="0"/>
              <w:jc w:val="center"/>
              <w:rPr>
                <w:rFonts w:cs="Arial"/>
                <w:sz w:val="20"/>
              </w:rPr>
            </w:pPr>
            <w:r w:rsidRPr="001D339E">
              <w:rPr>
                <w:rFonts w:cs="Arial"/>
                <w:sz w:val="20"/>
              </w:rPr>
              <w:t>$177,462</w:t>
            </w:r>
          </w:p>
        </w:tc>
        <w:tc>
          <w:tcPr>
            <w:tcW w:w="3076" w:type="dxa"/>
            <w:tcBorders>
              <w:top w:val="single" w:sz="5" w:space="0" w:color="000000"/>
              <w:left w:val="single" w:sz="5" w:space="0" w:color="000000"/>
              <w:bottom w:val="single" w:sz="5" w:space="0" w:color="000000"/>
              <w:right w:val="single" w:sz="5" w:space="0" w:color="000000"/>
            </w:tcBorders>
            <w:vAlign w:val="center"/>
          </w:tcPr>
          <w:p w14:paraId="7C3CD1F6" w14:textId="77777777" w:rsidR="001D339E" w:rsidRPr="001D339E" w:rsidRDefault="001D339E" w:rsidP="001D339E">
            <w:pPr>
              <w:spacing w:after="0"/>
              <w:jc w:val="center"/>
              <w:rPr>
                <w:rFonts w:cs="Arial"/>
                <w:sz w:val="20"/>
              </w:rPr>
            </w:pPr>
            <w:r w:rsidRPr="001D339E">
              <w:rPr>
                <w:rFonts w:cs="Arial"/>
                <w:sz w:val="20"/>
              </w:rPr>
              <w:t>$61,290</w:t>
            </w:r>
          </w:p>
        </w:tc>
      </w:tr>
      <w:tr w:rsidR="001D339E" w:rsidRPr="001D339E" w14:paraId="73BC1BE3" w14:textId="77777777" w:rsidTr="001D339E">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42018CE5" w14:textId="65226E60" w:rsidR="001D339E" w:rsidRPr="001D339E" w:rsidRDefault="00F44962" w:rsidP="001D339E">
            <w:pPr>
              <w:widowControl w:val="0"/>
              <w:spacing w:after="0" w:line="272" w:lineRule="exact"/>
              <w:rPr>
                <w:rFonts w:eastAsiaTheme="minorHAnsi" w:cs="Arial"/>
                <w:sz w:val="20"/>
              </w:rPr>
            </w:pPr>
            <w:r w:rsidRPr="001D339E">
              <w:rPr>
                <w:rFonts w:eastAsiaTheme="minorHAnsi" w:cs="Arial"/>
                <w:spacing w:val="-1"/>
                <w:sz w:val="20"/>
              </w:rPr>
              <w:t xml:space="preserve"> </w:t>
            </w:r>
            <w:r w:rsidR="001D339E" w:rsidRPr="001D339E">
              <w:rPr>
                <w:rFonts w:eastAsiaTheme="minorHAnsi" w:cs="Arial"/>
                <w:spacing w:val="-1"/>
                <w:sz w:val="20"/>
              </w:rPr>
              <w:t>J.</w:t>
            </w:r>
            <w:r w:rsidRPr="001D339E">
              <w:rPr>
                <w:rFonts w:eastAsiaTheme="minorHAnsi" w:cs="Arial"/>
                <w:spacing w:val="-1"/>
                <w:sz w:val="20"/>
              </w:rPr>
              <w:t xml:space="preserve"> </w:t>
            </w:r>
            <w:r w:rsidR="001D339E" w:rsidRPr="001D339E">
              <w:rPr>
                <w:rFonts w:eastAsiaTheme="minorHAnsi" w:cs="Arial"/>
                <w:spacing w:val="-1"/>
                <w:sz w:val="20"/>
              </w:rPr>
              <w:t>Indirect</w:t>
            </w:r>
            <w:r w:rsidR="001D339E" w:rsidRPr="001D339E">
              <w:rPr>
                <w:rFonts w:eastAsiaTheme="minorHAnsi" w:cs="Arial"/>
                <w:sz w:val="20"/>
              </w:rPr>
              <w:t xml:space="preserve"> </w:t>
            </w:r>
            <w:r w:rsidR="001D339E" w:rsidRPr="001D339E">
              <w:rPr>
                <w:rFonts w:eastAsiaTheme="minorHAnsi" w:cs="Arial"/>
                <w:spacing w:val="-1"/>
                <w:sz w:val="20"/>
              </w:rPr>
              <w:t>Costs</w:t>
            </w:r>
          </w:p>
        </w:tc>
        <w:tc>
          <w:tcPr>
            <w:tcW w:w="3224" w:type="dxa"/>
            <w:tcBorders>
              <w:top w:val="single" w:sz="5" w:space="0" w:color="000000"/>
              <w:left w:val="single" w:sz="5" w:space="0" w:color="000000"/>
              <w:bottom w:val="single" w:sz="5" w:space="0" w:color="000000"/>
              <w:right w:val="single" w:sz="5" w:space="0" w:color="000000"/>
            </w:tcBorders>
            <w:vAlign w:val="center"/>
          </w:tcPr>
          <w:p w14:paraId="508709F4" w14:textId="77777777" w:rsidR="001D339E" w:rsidRPr="001D339E" w:rsidRDefault="001D339E" w:rsidP="001D339E">
            <w:pPr>
              <w:spacing w:after="0"/>
              <w:jc w:val="center"/>
              <w:rPr>
                <w:rFonts w:cs="Arial"/>
                <w:sz w:val="20"/>
              </w:rPr>
            </w:pPr>
            <w:r w:rsidRPr="001D339E">
              <w:rPr>
                <w:rFonts w:cs="Arial"/>
                <w:sz w:val="20"/>
              </w:rPr>
              <w:t>$6,841</w:t>
            </w:r>
          </w:p>
        </w:tc>
        <w:tc>
          <w:tcPr>
            <w:tcW w:w="3076" w:type="dxa"/>
            <w:tcBorders>
              <w:top w:val="single" w:sz="5" w:space="0" w:color="000000"/>
              <w:left w:val="single" w:sz="5" w:space="0" w:color="000000"/>
              <w:bottom w:val="single" w:sz="5" w:space="0" w:color="000000"/>
              <w:right w:val="single" w:sz="5" w:space="0" w:color="000000"/>
            </w:tcBorders>
            <w:vAlign w:val="center"/>
          </w:tcPr>
          <w:p w14:paraId="6795AA88" w14:textId="77777777" w:rsidR="001D339E" w:rsidRPr="001D339E" w:rsidRDefault="001D339E" w:rsidP="001D339E">
            <w:pPr>
              <w:spacing w:after="0"/>
              <w:jc w:val="center"/>
              <w:rPr>
                <w:rFonts w:cs="Arial"/>
                <w:sz w:val="20"/>
              </w:rPr>
            </w:pPr>
            <w:r w:rsidRPr="001D339E">
              <w:rPr>
                <w:rFonts w:cs="Arial"/>
                <w:sz w:val="20"/>
              </w:rPr>
              <w:t>$2,797</w:t>
            </w:r>
          </w:p>
        </w:tc>
      </w:tr>
      <w:tr w:rsidR="001D339E" w:rsidRPr="001D339E" w14:paraId="7450E7F0" w14:textId="77777777" w:rsidTr="001D339E">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1286D6AB" w14:textId="1169E4A2" w:rsidR="001D339E" w:rsidRPr="001D339E" w:rsidRDefault="00F44962" w:rsidP="001D339E">
            <w:pPr>
              <w:widowControl w:val="0"/>
              <w:spacing w:after="0" w:line="272" w:lineRule="exact"/>
              <w:rPr>
                <w:rFonts w:eastAsiaTheme="minorHAnsi" w:cs="Arial"/>
                <w:b/>
                <w:sz w:val="20"/>
              </w:rPr>
            </w:pPr>
            <w:r w:rsidRPr="001D339E">
              <w:rPr>
                <w:rFonts w:eastAsiaTheme="minorHAnsi" w:cs="Arial"/>
                <w:b/>
                <w:spacing w:val="-1"/>
                <w:sz w:val="20"/>
              </w:rPr>
              <w:t xml:space="preserve"> </w:t>
            </w:r>
            <w:r w:rsidR="001D339E" w:rsidRPr="001D339E">
              <w:rPr>
                <w:rFonts w:eastAsiaTheme="minorHAnsi" w:cs="Arial"/>
                <w:b/>
                <w:spacing w:val="-1"/>
                <w:sz w:val="20"/>
              </w:rPr>
              <w:t>K.</w:t>
            </w:r>
            <w:r w:rsidRPr="001D339E">
              <w:rPr>
                <w:rFonts w:eastAsiaTheme="minorHAnsi" w:cs="Arial"/>
                <w:b/>
                <w:spacing w:val="-1"/>
                <w:sz w:val="20"/>
              </w:rPr>
              <w:t xml:space="preserve"> </w:t>
            </w:r>
            <w:r w:rsidR="001D339E" w:rsidRPr="001D339E">
              <w:rPr>
                <w:rFonts w:eastAsiaTheme="minorHAnsi" w:cs="Arial"/>
                <w:b/>
                <w:spacing w:val="-1"/>
                <w:sz w:val="20"/>
              </w:rPr>
              <w:t>Total</w:t>
            </w:r>
            <w:r w:rsidR="001D339E" w:rsidRPr="001D339E">
              <w:rPr>
                <w:rFonts w:eastAsiaTheme="minorHAnsi" w:cs="Arial"/>
                <w:b/>
                <w:sz w:val="20"/>
              </w:rPr>
              <w:t xml:space="preserve"> </w:t>
            </w:r>
            <w:r w:rsidR="001D339E" w:rsidRPr="001D339E">
              <w:rPr>
                <w:rFonts w:eastAsiaTheme="minorHAnsi" w:cs="Arial"/>
                <w:b/>
                <w:spacing w:val="-1"/>
                <w:sz w:val="20"/>
              </w:rPr>
              <w:t>Project</w:t>
            </w:r>
            <w:r w:rsidR="001D339E" w:rsidRPr="001D339E">
              <w:rPr>
                <w:rFonts w:eastAsiaTheme="minorHAnsi" w:cs="Arial"/>
                <w:b/>
                <w:sz w:val="20"/>
              </w:rPr>
              <w:t xml:space="preserve"> </w:t>
            </w:r>
            <w:r w:rsidR="001D339E" w:rsidRPr="001D339E">
              <w:rPr>
                <w:rFonts w:eastAsiaTheme="minorHAnsi" w:cs="Arial"/>
                <w:b/>
                <w:spacing w:val="-1"/>
                <w:sz w:val="20"/>
              </w:rPr>
              <w:t>Costs</w:t>
            </w:r>
          </w:p>
        </w:tc>
        <w:tc>
          <w:tcPr>
            <w:tcW w:w="3224" w:type="dxa"/>
            <w:tcBorders>
              <w:top w:val="single" w:sz="5" w:space="0" w:color="000000"/>
              <w:left w:val="single" w:sz="5" w:space="0" w:color="000000"/>
              <w:bottom w:val="single" w:sz="5" w:space="0" w:color="000000"/>
              <w:right w:val="single" w:sz="5" w:space="0" w:color="000000"/>
            </w:tcBorders>
            <w:vAlign w:val="center"/>
          </w:tcPr>
          <w:p w14:paraId="59E613B2" w14:textId="77777777" w:rsidR="001D339E" w:rsidRPr="001D339E" w:rsidRDefault="001D339E" w:rsidP="001D339E">
            <w:pPr>
              <w:spacing w:after="0"/>
              <w:jc w:val="center"/>
              <w:rPr>
                <w:rFonts w:cs="Arial"/>
                <w:b/>
                <w:sz w:val="20"/>
              </w:rPr>
            </w:pPr>
            <w:r w:rsidRPr="001D339E">
              <w:rPr>
                <w:rFonts w:cs="Arial"/>
                <w:b/>
                <w:sz w:val="20"/>
              </w:rPr>
              <w:t>$184,303</w:t>
            </w:r>
          </w:p>
        </w:tc>
        <w:tc>
          <w:tcPr>
            <w:tcW w:w="3076" w:type="dxa"/>
            <w:tcBorders>
              <w:top w:val="single" w:sz="5" w:space="0" w:color="000000"/>
              <w:left w:val="single" w:sz="5" w:space="0" w:color="000000"/>
              <w:bottom w:val="single" w:sz="5" w:space="0" w:color="000000"/>
              <w:right w:val="single" w:sz="5" w:space="0" w:color="000000"/>
            </w:tcBorders>
            <w:vAlign w:val="center"/>
          </w:tcPr>
          <w:p w14:paraId="6A8E68A1" w14:textId="77777777" w:rsidR="001D339E" w:rsidRPr="001D339E" w:rsidRDefault="001D339E" w:rsidP="001D339E">
            <w:pPr>
              <w:spacing w:after="0"/>
              <w:jc w:val="center"/>
              <w:rPr>
                <w:rFonts w:cs="Arial"/>
                <w:b/>
                <w:sz w:val="20"/>
              </w:rPr>
            </w:pPr>
            <w:r w:rsidRPr="001D339E">
              <w:rPr>
                <w:rFonts w:cs="Arial"/>
                <w:b/>
                <w:sz w:val="20"/>
              </w:rPr>
              <w:t>$64,087</w:t>
            </w:r>
          </w:p>
        </w:tc>
      </w:tr>
    </w:tbl>
    <w:p w14:paraId="68591482" w14:textId="714E0BD4" w:rsidR="001D339E" w:rsidRPr="001D339E" w:rsidRDefault="001D339E" w:rsidP="00390981">
      <w:pPr>
        <w:spacing w:before="240"/>
        <w:outlineLvl w:val="2"/>
        <w:rPr>
          <w:rFonts w:cs="Arial"/>
          <w:bCs/>
          <w:sz w:val="20"/>
        </w:rPr>
      </w:pPr>
      <w:r w:rsidRPr="001D339E">
        <w:rPr>
          <w:rFonts w:cs="Arial"/>
          <w:b/>
        </w:rPr>
        <w:t>BUDGET SUMMARY – Years 2-5</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080"/>
        <w:gridCol w:w="1080"/>
        <w:gridCol w:w="1080"/>
        <w:gridCol w:w="990"/>
        <w:gridCol w:w="1170"/>
        <w:gridCol w:w="990"/>
        <w:gridCol w:w="1170"/>
        <w:gridCol w:w="1080"/>
      </w:tblGrid>
      <w:tr w:rsidR="001D339E" w:rsidRPr="001D339E" w14:paraId="0250FBA3" w14:textId="77777777" w:rsidTr="001D339E">
        <w:trPr>
          <w:cantSplit/>
          <w:trHeight w:val="654"/>
          <w:tblHeader/>
        </w:trPr>
        <w:tc>
          <w:tcPr>
            <w:tcW w:w="1368" w:type="dxa"/>
            <w:shd w:val="clear" w:color="auto" w:fill="C6D9F1"/>
          </w:tcPr>
          <w:p w14:paraId="3C74BFCE" w14:textId="77777777" w:rsidR="001D339E" w:rsidRPr="001D339E" w:rsidRDefault="001D339E" w:rsidP="001D339E">
            <w:pPr>
              <w:spacing w:after="0"/>
              <w:jc w:val="center"/>
              <w:rPr>
                <w:rFonts w:cs="Arial"/>
                <w:b/>
                <w:bCs/>
                <w:sz w:val="20"/>
              </w:rPr>
            </w:pPr>
            <w:r w:rsidRPr="001D339E">
              <w:rPr>
                <w:rFonts w:cs="Arial"/>
                <w:b/>
                <w:bCs/>
                <w:sz w:val="20"/>
              </w:rPr>
              <w:t>Budget Category</w:t>
            </w:r>
          </w:p>
        </w:tc>
        <w:tc>
          <w:tcPr>
            <w:tcW w:w="1080" w:type="dxa"/>
            <w:shd w:val="clear" w:color="auto" w:fill="B8CCE4" w:themeFill="accent1" w:themeFillTint="66"/>
          </w:tcPr>
          <w:p w14:paraId="65EF0FFC" w14:textId="77777777" w:rsidR="001D339E" w:rsidRPr="001D339E" w:rsidRDefault="001D339E" w:rsidP="001D339E">
            <w:pPr>
              <w:spacing w:after="0"/>
              <w:jc w:val="center"/>
              <w:rPr>
                <w:rFonts w:cs="Arial"/>
                <w:b/>
                <w:bCs/>
                <w:sz w:val="20"/>
              </w:rPr>
            </w:pPr>
            <w:r w:rsidRPr="001D339E">
              <w:rPr>
                <w:rFonts w:cs="Arial"/>
                <w:b/>
                <w:bCs/>
                <w:sz w:val="20"/>
              </w:rPr>
              <w:t xml:space="preserve">Year 2 </w:t>
            </w:r>
            <w:r w:rsidRPr="001D339E">
              <w:rPr>
                <w:rFonts w:cs="Arial"/>
                <w:bCs/>
                <w:sz w:val="20"/>
              </w:rPr>
              <w:t xml:space="preserve">Federal Request* </w:t>
            </w:r>
          </w:p>
        </w:tc>
        <w:tc>
          <w:tcPr>
            <w:tcW w:w="1080" w:type="dxa"/>
            <w:shd w:val="clear" w:color="auto" w:fill="B8CCE4" w:themeFill="accent1" w:themeFillTint="66"/>
          </w:tcPr>
          <w:p w14:paraId="1F4521B2" w14:textId="77777777" w:rsidR="001D339E" w:rsidRPr="001D339E" w:rsidRDefault="001D339E" w:rsidP="001D339E">
            <w:pPr>
              <w:spacing w:after="0"/>
              <w:jc w:val="center"/>
              <w:rPr>
                <w:rFonts w:cs="Arial"/>
                <w:b/>
                <w:bCs/>
                <w:sz w:val="20"/>
              </w:rPr>
            </w:pPr>
            <w:r w:rsidRPr="001D339E">
              <w:rPr>
                <w:rFonts w:cs="Arial"/>
                <w:b/>
                <w:bCs/>
                <w:sz w:val="20"/>
              </w:rPr>
              <w:t xml:space="preserve">Year 2 </w:t>
            </w:r>
            <w:r w:rsidRPr="001D339E">
              <w:rPr>
                <w:rFonts w:cs="Arial"/>
                <w:bCs/>
                <w:sz w:val="20"/>
              </w:rPr>
              <w:t xml:space="preserve">Non-Federal Match </w:t>
            </w:r>
            <w:r w:rsidRPr="001D339E">
              <w:rPr>
                <w:rFonts w:cs="Arial"/>
                <w:b/>
                <w:bCs/>
                <w:sz w:val="20"/>
              </w:rPr>
              <w:t>*</w:t>
            </w:r>
          </w:p>
        </w:tc>
        <w:tc>
          <w:tcPr>
            <w:tcW w:w="1080" w:type="dxa"/>
            <w:shd w:val="clear" w:color="auto" w:fill="B8CCE4" w:themeFill="accent1" w:themeFillTint="66"/>
          </w:tcPr>
          <w:p w14:paraId="3A2A79C3" w14:textId="77777777" w:rsidR="001D339E" w:rsidRPr="001D339E" w:rsidRDefault="001D339E" w:rsidP="001D339E">
            <w:pPr>
              <w:spacing w:after="0"/>
              <w:jc w:val="center"/>
              <w:rPr>
                <w:rFonts w:cs="Arial"/>
                <w:b/>
                <w:bCs/>
                <w:sz w:val="20"/>
              </w:rPr>
            </w:pPr>
            <w:r w:rsidRPr="001D339E">
              <w:rPr>
                <w:rFonts w:cs="Arial"/>
                <w:b/>
                <w:bCs/>
                <w:sz w:val="20"/>
              </w:rPr>
              <w:t xml:space="preserve">Year 3 </w:t>
            </w:r>
            <w:r w:rsidRPr="001D339E">
              <w:rPr>
                <w:rFonts w:cs="Arial"/>
                <w:bCs/>
                <w:sz w:val="20"/>
              </w:rPr>
              <w:t xml:space="preserve">Federal Request </w:t>
            </w:r>
            <w:r w:rsidRPr="001D339E">
              <w:rPr>
                <w:rFonts w:cs="Arial"/>
                <w:b/>
                <w:bCs/>
                <w:sz w:val="20"/>
              </w:rPr>
              <w:t>*</w:t>
            </w:r>
          </w:p>
        </w:tc>
        <w:tc>
          <w:tcPr>
            <w:tcW w:w="990" w:type="dxa"/>
            <w:shd w:val="clear" w:color="auto" w:fill="B8CCE4" w:themeFill="accent1" w:themeFillTint="66"/>
          </w:tcPr>
          <w:p w14:paraId="0A8E0E5A" w14:textId="77777777" w:rsidR="001D339E" w:rsidRPr="001D339E" w:rsidRDefault="001D339E" w:rsidP="001D339E">
            <w:pPr>
              <w:spacing w:after="0"/>
              <w:jc w:val="center"/>
              <w:rPr>
                <w:rFonts w:cs="Arial"/>
                <w:b/>
                <w:bCs/>
                <w:sz w:val="20"/>
              </w:rPr>
            </w:pPr>
            <w:r w:rsidRPr="001D339E">
              <w:rPr>
                <w:rFonts w:cs="Arial"/>
                <w:b/>
                <w:bCs/>
                <w:sz w:val="20"/>
              </w:rPr>
              <w:t xml:space="preserve">Year 3 </w:t>
            </w:r>
            <w:r w:rsidRPr="001D339E">
              <w:rPr>
                <w:rFonts w:cs="Arial"/>
                <w:bCs/>
                <w:sz w:val="20"/>
              </w:rPr>
              <w:t xml:space="preserve">Non-Federal Match </w:t>
            </w:r>
            <w:r w:rsidRPr="001D339E">
              <w:rPr>
                <w:rFonts w:cs="Arial"/>
                <w:b/>
                <w:bCs/>
                <w:sz w:val="20"/>
              </w:rPr>
              <w:t>*</w:t>
            </w:r>
          </w:p>
        </w:tc>
        <w:tc>
          <w:tcPr>
            <w:tcW w:w="1170" w:type="dxa"/>
            <w:shd w:val="clear" w:color="auto" w:fill="B8CCE4" w:themeFill="accent1" w:themeFillTint="66"/>
          </w:tcPr>
          <w:p w14:paraId="06C94460" w14:textId="77777777" w:rsidR="001D339E" w:rsidRPr="001D339E" w:rsidRDefault="001D339E" w:rsidP="001D339E">
            <w:pPr>
              <w:spacing w:after="0"/>
              <w:jc w:val="center"/>
              <w:rPr>
                <w:rFonts w:cs="Arial"/>
                <w:b/>
                <w:bCs/>
                <w:sz w:val="20"/>
              </w:rPr>
            </w:pPr>
            <w:r w:rsidRPr="001D339E">
              <w:rPr>
                <w:rFonts w:cs="Arial"/>
                <w:b/>
                <w:bCs/>
                <w:sz w:val="20"/>
              </w:rPr>
              <w:t xml:space="preserve">Year 4 </w:t>
            </w:r>
            <w:r w:rsidRPr="001D339E">
              <w:rPr>
                <w:rFonts w:cs="Arial"/>
                <w:bCs/>
                <w:sz w:val="20"/>
              </w:rPr>
              <w:t xml:space="preserve">Federal Request </w:t>
            </w:r>
            <w:r w:rsidRPr="001D339E">
              <w:rPr>
                <w:rFonts w:cs="Arial"/>
                <w:b/>
                <w:bCs/>
                <w:sz w:val="20"/>
              </w:rPr>
              <w:t>*</w:t>
            </w:r>
          </w:p>
        </w:tc>
        <w:tc>
          <w:tcPr>
            <w:tcW w:w="990" w:type="dxa"/>
            <w:shd w:val="clear" w:color="auto" w:fill="B8CCE4" w:themeFill="accent1" w:themeFillTint="66"/>
          </w:tcPr>
          <w:p w14:paraId="7250DAC2" w14:textId="77777777" w:rsidR="001D339E" w:rsidRPr="001D339E" w:rsidRDefault="001D339E" w:rsidP="001D339E">
            <w:pPr>
              <w:spacing w:after="0"/>
              <w:rPr>
                <w:rFonts w:cs="Arial"/>
                <w:b/>
                <w:bCs/>
                <w:sz w:val="20"/>
              </w:rPr>
            </w:pPr>
            <w:r w:rsidRPr="001D339E">
              <w:rPr>
                <w:rFonts w:cs="Arial"/>
                <w:b/>
                <w:bCs/>
                <w:sz w:val="20"/>
              </w:rPr>
              <w:t xml:space="preserve">Year 4 </w:t>
            </w:r>
            <w:r w:rsidRPr="001D339E">
              <w:rPr>
                <w:rFonts w:cs="Arial"/>
                <w:bCs/>
                <w:sz w:val="20"/>
              </w:rPr>
              <w:t xml:space="preserve">Non-Federal Match </w:t>
            </w:r>
            <w:r w:rsidRPr="001D339E">
              <w:rPr>
                <w:rFonts w:cs="Arial"/>
                <w:b/>
                <w:bCs/>
                <w:sz w:val="20"/>
              </w:rPr>
              <w:t>*</w:t>
            </w:r>
          </w:p>
        </w:tc>
        <w:tc>
          <w:tcPr>
            <w:tcW w:w="1170" w:type="dxa"/>
            <w:shd w:val="clear" w:color="auto" w:fill="B8CCE4" w:themeFill="accent1" w:themeFillTint="66"/>
          </w:tcPr>
          <w:p w14:paraId="22E5340C" w14:textId="77777777" w:rsidR="001D339E" w:rsidRPr="001D339E" w:rsidRDefault="001D339E" w:rsidP="001D339E">
            <w:pPr>
              <w:spacing w:after="0"/>
              <w:jc w:val="center"/>
              <w:rPr>
                <w:rFonts w:cs="Arial"/>
                <w:b/>
                <w:bCs/>
                <w:sz w:val="20"/>
              </w:rPr>
            </w:pPr>
            <w:r w:rsidRPr="001D339E">
              <w:rPr>
                <w:rFonts w:cs="Arial"/>
                <w:b/>
                <w:bCs/>
                <w:sz w:val="20"/>
              </w:rPr>
              <w:t xml:space="preserve">Year 5 </w:t>
            </w:r>
            <w:r w:rsidRPr="001D339E">
              <w:rPr>
                <w:rFonts w:cs="Arial"/>
                <w:bCs/>
                <w:sz w:val="20"/>
              </w:rPr>
              <w:t xml:space="preserve">Federal Request </w:t>
            </w:r>
            <w:r w:rsidRPr="001D339E">
              <w:rPr>
                <w:rFonts w:cs="Arial"/>
                <w:b/>
                <w:bCs/>
                <w:sz w:val="20"/>
              </w:rPr>
              <w:t>*</w:t>
            </w:r>
          </w:p>
        </w:tc>
        <w:tc>
          <w:tcPr>
            <w:tcW w:w="1080" w:type="dxa"/>
            <w:shd w:val="clear" w:color="auto" w:fill="B8CCE4" w:themeFill="accent1" w:themeFillTint="66"/>
          </w:tcPr>
          <w:p w14:paraId="4E0A75AB" w14:textId="77777777" w:rsidR="001D339E" w:rsidRPr="001D339E" w:rsidRDefault="001D339E" w:rsidP="001D339E">
            <w:pPr>
              <w:spacing w:after="0"/>
              <w:jc w:val="center"/>
              <w:rPr>
                <w:rFonts w:cs="Arial"/>
                <w:b/>
                <w:bCs/>
                <w:sz w:val="20"/>
              </w:rPr>
            </w:pPr>
            <w:r w:rsidRPr="001D339E">
              <w:rPr>
                <w:rFonts w:cs="Arial"/>
                <w:b/>
                <w:bCs/>
                <w:sz w:val="20"/>
              </w:rPr>
              <w:t xml:space="preserve">Year 5 </w:t>
            </w:r>
            <w:r w:rsidRPr="001D339E">
              <w:rPr>
                <w:rFonts w:cs="Arial"/>
                <w:bCs/>
                <w:sz w:val="20"/>
              </w:rPr>
              <w:t xml:space="preserve">Non-Federal Match </w:t>
            </w:r>
            <w:r w:rsidRPr="001D339E">
              <w:rPr>
                <w:rFonts w:cs="Arial"/>
                <w:b/>
                <w:bCs/>
                <w:sz w:val="20"/>
              </w:rPr>
              <w:t>*</w:t>
            </w:r>
          </w:p>
        </w:tc>
      </w:tr>
      <w:tr w:rsidR="001D339E" w:rsidRPr="001D339E" w14:paraId="39CBE91B" w14:textId="77777777" w:rsidTr="001D339E">
        <w:trPr>
          <w:cantSplit/>
          <w:trHeight w:val="205"/>
        </w:trPr>
        <w:tc>
          <w:tcPr>
            <w:tcW w:w="1368" w:type="dxa"/>
            <w:vAlign w:val="center"/>
          </w:tcPr>
          <w:p w14:paraId="77D25FDF" w14:textId="77777777" w:rsidR="001D339E" w:rsidRPr="001D339E" w:rsidRDefault="001D339E" w:rsidP="001D339E">
            <w:pPr>
              <w:spacing w:after="0"/>
              <w:rPr>
                <w:rFonts w:cs="Arial"/>
                <w:b/>
                <w:sz w:val="20"/>
              </w:rPr>
            </w:pPr>
            <w:r w:rsidRPr="001D339E">
              <w:rPr>
                <w:rFonts w:cs="Arial"/>
                <w:b/>
                <w:sz w:val="20"/>
              </w:rPr>
              <w:t>Personnel</w:t>
            </w:r>
          </w:p>
        </w:tc>
        <w:tc>
          <w:tcPr>
            <w:tcW w:w="1080" w:type="dxa"/>
            <w:vAlign w:val="center"/>
          </w:tcPr>
          <w:p w14:paraId="5CB4EF0A" w14:textId="77777777" w:rsidR="001D339E" w:rsidRPr="001D339E" w:rsidRDefault="001D339E" w:rsidP="001D339E">
            <w:pPr>
              <w:spacing w:after="0"/>
              <w:jc w:val="center"/>
              <w:rPr>
                <w:rFonts w:cs="Arial"/>
                <w:sz w:val="20"/>
              </w:rPr>
            </w:pPr>
            <w:r w:rsidRPr="001D339E">
              <w:rPr>
                <w:rFonts w:cs="Arial"/>
                <w:sz w:val="20"/>
              </w:rPr>
              <w:t>$54,348</w:t>
            </w:r>
          </w:p>
        </w:tc>
        <w:tc>
          <w:tcPr>
            <w:tcW w:w="1080" w:type="dxa"/>
            <w:vAlign w:val="center"/>
          </w:tcPr>
          <w:p w14:paraId="24433B4F" w14:textId="77777777" w:rsidR="001D339E" w:rsidRPr="001D339E" w:rsidRDefault="001D339E" w:rsidP="001D339E">
            <w:pPr>
              <w:spacing w:after="0"/>
              <w:jc w:val="center"/>
              <w:rPr>
                <w:rFonts w:cs="Arial"/>
                <w:sz w:val="20"/>
              </w:rPr>
            </w:pPr>
            <w:r w:rsidRPr="001D339E">
              <w:rPr>
                <w:rFonts w:cs="Arial"/>
                <w:sz w:val="20"/>
              </w:rPr>
              <w:t>$22.800</w:t>
            </w:r>
          </w:p>
        </w:tc>
        <w:tc>
          <w:tcPr>
            <w:tcW w:w="1080" w:type="dxa"/>
            <w:vAlign w:val="center"/>
          </w:tcPr>
          <w:p w14:paraId="42471606" w14:textId="77777777" w:rsidR="001D339E" w:rsidRPr="001D339E" w:rsidRDefault="001D339E" w:rsidP="001D339E">
            <w:pPr>
              <w:spacing w:after="0"/>
              <w:jc w:val="center"/>
              <w:rPr>
                <w:rFonts w:cs="Arial"/>
                <w:sz w:val="20"/>
              </w:rPr>
            </w:pPr>
            <w:r w:rsidRPr="001D339E">
              <w:rPr>
                <w:rFonts w:cs="Arial"/>
                <w:sz w:val="20"/>
              </w:rPr>
              <w:t>$55,978</w:t>
            </w:r>
          </w:p>
        </w:tc>
        <w:tc>
          <w:tcPr>
            <w:tcW w:w="990" w:type="dxa"/>
            <w:vAlign w:val="center"/>
          </w:tcPr>
          <w:p w14:paraId="3C24B33B" w14:textId="77777777" w:rsidR="001D339E" w:rsidRPr="001D339E" w:rsidRDefault="001D339E" w:rsidP="001D339E">
            <w:pPr>
              <w:spacing w:after="0"/>
              <w:jc w:val="center"/>
              <w:rPr>
                <w:rFonts w:cs="Arial"/>
                <w:sz w:val="20"/>
              </w:rPr>
            </w:pPr>
            <w:r w:rsidRPr="001D339E">
              <w:rPr>
                <w:rFonts w:cs="Arial"/>
                <w:sz w:val="20"/>
              </w:rPr>
              <w:t>$23,600</w:t>
            </w:r>
          </w:p>
        </w:tc>
        <w:tc>
          <w:tcPr>
            <w:tcW w:w="1170" w:type="dxa"/>
            <w:vAlign w:val="center"/>
          </w:tcPr>
          <w:p w14:paraId="66FCAA1C" w14:textId="77777777" w:rsidR="001D339E" w:rsidRPr="001D339E" w:rsidRDefault="001D339E" w:rsidP="001D339E">
            <w:pPr>
              <w:spacing w:after="0"/>
              <w:jc w:val="center"/>
              <w:rPr>
                <w:rFonts w:cs="Arial"/>
                <w:sz w:val="20"/>
              </w:rPr>
            </w:pPr>
            <w:r w:rsidRPr="001D339E">
              <w:rPr>
                <w:rFonts w:cs="Arial"/>
                <w:sz w:val="20"/>
              </w:rPr>
              <w:t>$57,658</w:t>
            </w:r>
          </w:p>
        </w:tc>
        <w:tc>
          <w:tcPr>
            <w:tcW w:w="990" w:type="dxa"/>
            <w:vAlign w:val="center"/>
          </w:tcPr>
          <w:p w14:paraId="0616DF8C" w14:textId="77777777" w:rsidR="001D339E" w:rsidRPr="001D339E" w:rsidRDefault="001D339E" w:rsidP="001D339E">
            <w:pPr>
              <w:spacing w:after="0"/>
              <w:rPr>
                <w:rFonts w:cs="Arial"/>
                <w:sz w:val="20"/>
              </w:rPr>
            </w:pPr>
            <w:r w:rsidRPr="001D339E">
              <w:rPr>
                <w:rFonts w:cs="Arial"/>
                <w:sz w:val="20"/>
              </w:rPr>
              <w:t>$25,000</w:t>
            </w:r>
          </w:p>
        </w:tc>
        <w:tc>
          <w:tcPr>
            <w:tcW w:w="1170" w:type="dxa"/>
            <w:vAlign w:val="center"/>
          </w:tcPr>
          <w:p w14:paraId="368ABC80" w14:textId="77777777" w:rsidR="001D339E" w:rsidRPr="001D339E" w:rsidRDefault="001D339E" w:rsidP="001D339E">
            <w:pPr>
              <w:spacing w:after="0"/>
              <w:jc w:val="center"/>
              <w:rPr>
                <w:rFonts w:cs="Arial"/>
                <w:sz w:val="20"/>
              </w:rPr>
            </w:pPr>
            <w:r w:rsidRPr="001D339E">
              <w:rPr>
                <w:rFonts w:cs="Arial"/>
                <w:sz w:val="20"/>
              </w:rPr>
              <w:t>$59,387</w:t>
            </w:r>
          </w:p>
        </w:tc>
        <w:tc>
          <w:tcPr>
            <w:tcW w:w="1080" w:type="dxa"/>
            <w:vAlign w:val="center"/>
          </w:tcPr>
          <w:p w14:paraId="036E4EA6" w14:textId="77777777" w:rsidR="001D339E" w:rsidRPr="001D339E" w:rsidRDefault="001D339E" w:rsidP="001D339E">
            <w:pPr>
              <w:spacing w:after="0"/>
              <w:jc w:val="center"/>
              <w:rPr>
                <w:rFonts w:cs="Arial"/>
                <w:sz w:val="20"/>
              </w:rPr>
            </w:pPr>
            <w:r w:rsidRPr="001D339E">
              <w:rPr>
                <w:rFonts w:cs="Arial"/>
                <w:sz w:val="20"/>
              </w:rPr>
              <w:t>$27,000</w:t>
            </w:r>
          </w:p>
        </w:tc>
      </w:tr>
      <w:tr w:rsidR="001D339E" w:rsidRPr="001D339E" w14:paraId="0CC1BC2F" w14:textId="77777777" w:rsidTr="001D339E">
        <w:trPr>
          <w:cantSplit/>
          <w:trHeight w:val="205"/>
        </w:trPr>
        <w:tc>
          <w:tcPr>
            <w:tcW w:w="1368" w:type="dxa"/>
            <w:vAlign w:val="center"/>
          </w:tcPr>
          <w:p w14:paraId="5EBA907E" w14:textId="77777777" w:rsidR="001D339E" w:rsidRPr="001D339E" w:rsidRDefault="001D339E" w:rsidP="001D339E">
            <w:pPr>
              <w:spacing w:after="0"/>
              <w:rPr>
                <w:rFonts w:cs="Arial"/>
                <w:b/>
                <w:sz w:val="20"/>
              </w:rPr>
            </w:pPr>
            <w:r w:rsidRPr="001D339E">
              <w:rPr>
                <w:rFonts w:cs="Arial"/>
                <w:b/>
                <w:sz w:val="20"/>
              </w:rPr>
              <w:t>Fringe</w:t>
            </w:r>
          </w:p>
        </w:tc>
        <w:tc>
          <w:tcPr>
            <w:tcW w:w="1080" w:type="dxa"/>
            <w:vAlign w:val="center"/>
          </w:tcPr>
          <w:p w14:paraId="364609E4" w14:textId="77777777" w:rsidR="001D339E" w:rsidRPr="001D339E" w:rsidRDefault="001D339E" w:rsidP="001D339E">
            <w:pPr>
              <w:spacing w:after="0"/>
              <w:jc w:val="center"/>
              <w:rPr>
                <w:rFonts w:cs="Arial"/>
                <w:sz w:val="20"/>
              </w:rPr>
            </w:pPr>
            <w:r w:rsidRPr="001D339E">
              <w:rPr>
                <w:rFonts w:cs="Arial"/>
                <w:sz w:val="20"/>
              </w:rPr>
              <w:t>$16,114</w:t>
            </w:r>
          </w:p>
        </w:tc>
        <w:tc>
          <w:tcPr>
            <w:tcW w:w="1080" w:type="dxa"/>
            <w:vAlign w:val="center"/>
          </w:tcPr>
          <w:p w14:paraId="37F63AAF" w14:textId="77777777" w:rsidR="001D339E" w:rsidRPr="001D339E" w:rsidRDefault="001D339E" w:rsidP="001D339E">
            <w:pPr>
              <w:spacing w:after="0"/>
              <w:jc w:val="center"/>
              <w:rPr>
                <w:rFonts w:cs="Arial"/>
                <w:sz w:val="20"/>
              </w:rPr>
            </w:pPr>
            <w:r w:rsidRPr="001D339E">
              <w:rPr>
                <w:rFonts w:cs="Arial"/>
                <w:sz w:val="20"/>
              </w:rPr>
              <w:t>$6,760</w:t>
            </w:r>
          </w:p>
        </w:tc>
        <w:tc>
          <w:tcPr>
            <w:tcW w:w="1080" w:type="dxa"/>
            <w:vAlign w:val="center"/>
          </w:tcPr>
          <w:p w14:paraId="7C3610A8" w14:textId="77777777" w:rsidR="001D339E" w:rsidRPr="001D339E" w:rsidRDefault="001D339E" w:rsidP="001D339E">
            <w:pPr>
              <w:spacing w:after="0"/>
              <w:jc w:val="center"/>
              <w:rPr>
                <w:rFonts w:cs="Arial"/>
                <w:sz w:val="20"/>
              </w:rPr>
            </w:pPr>
            <w:r w:rsidRPr="001D339E">
              <w:rPr>
                <w:rFonts w:cs="Arial"/>
                <w:sz w:val="20"/>
              </w:rPr>
              <w:t>$17,353</w:t>
            </w:r>
          </w:p>
        </w:tc>
        <w:tc>
          <w:tcPr>
            <w:tcW w:w="990" w:type="dxa"/>
            <w:vAlign w:val="center"/>
          </w:tcPr>
          <w:p w14:paraId="4129E901" w14:textId="77777777" w:rsidR="001D339E" w:rsidRPr="001D339E" w:rsidRDefault="001D339E" w:rsidP="001D339E">
            <w:pPr>
              <w:spacing w:after="0"/>
              <w:jc w:val="center"/>
              <w:rPr>
                <w:rFonts w:cs="Arial"/>
                <w:sz w:val="20"/>
              </w:rPr>
            </w:pPr>
            <w:r w:rsidRPr="001D339E">
              <w:rPr>
                <w:rFonts w:cs="Arial"/>
                <w:sz w:val="20"/>
              </w:rPr>
              <w:t>$6,997</w:t>
            </w:r>
          </w:p>
        </w:tc>
        <w:tc>
          <w:tcPr>
            <w:tcW w:w="1170" w:type="dxa"/>
            <w:vAlign w:val="center"/>
          </w:tcPr>
          <w:p w14:paraId="7FDC9B75" w14:textId="77777777" w:rsidR="001D339E" w:rsidRPr="001D339E" w:rsidRDefault="001D339E" w:rsidP="001D339E">
            <w:pPr>
              <w:spacing w:after="0"/>
              <w:jc w:val="center"/>
              <w:rPr>
                <w:rFonts w:cs="Arial"/>
                <w:sz w:val="20"/>
              </w:rPr>
            </w:pPr>
            <w:r w:rsidRPr="001D339E">
              <w:rPr>
                <w:rFonts w:cs="Arial"/>
                <w:sz w:val="20"/>
              </w:rPr>
              <w:t>$17,873</w:t>
            </w:r>
          </w:p>
        </w:tc>
        <w:tc>
          <w:tcPr>
            <w:tcW w:w="990" w:type="dxa"/>
            <w:vAlign w:val="center"/>
          </w:tcPr>
          <w:p w14:paraId="4D44DE60" w14:textId="77777777" w:rsidR="001D339E" w:rsidRPr="001D339E" w:rsidRDefault="001D339E" w:rsidP="001D339E">
            <w:pPr>
              <w:spacing w:after="0"/>
              <w:rPr>
                <w:rFonts w:cs="Arial"/>
                <w:sz w:val="20"/>
              </w:rPr>
            </w:pPr>
            <w:r w:rsidRPr="001D339E">
              <w:rPr>
                <w:rFonts w:cs="Arial"/>
                <w:sz w:val="20"/>
              </w:rPr>
              <w:t>$7,412</w:t>
            </w:r>
          </w:p>
        </w:tc>
        <w:tc>
          <w:tcPr>
            <w:tcW w:w="1170" w:type="dxa"/>
            <w:vAlign w:val="center"/>
          </w:tcPr>
          <w:p w14:paraId="6613E0EA" w14:textId="77777777" w:rsidR="001D339E" w:rsidRPr="001D339E" w:rsidRDefault="001D339E" w:rsidP="001D339E">
            <w:pPr>
              <w:spacing w:after="0"/>
              <w:jc w:val="center"/>
              <w:rPr>
                <w:rFonts w:cs="Arial"/>
                <w:sz w:val="20"/>
              </w:rPr>
            </w:pPr>
            <w:r w:rsidRPr="001D339E">
              <w:rPr>
                <w:rFonts w:cs="Arial"/>
                <w:sz w:val="20"/>
              </w:rPr>
              <w:t>$18,409</w:t>
            </w:r>
          </w:p>
        </w:tc>
        <w:tc>
          <w:tcPr>
            <w:tcW w:w="1080" w:type="dxa"/>
            <w:vAlign w:val="center"/>
          </w:tcPr>
          <w:p w14:paraId="23A85B42" w14:textId="77777777" w:rsidR="001D339E" w:rsidRPr="001D339E" w:rsidRDefault="001D339E" w:rsidP="001D339E">
            <w:pPr>
              <w:spacing w:after="0"/>
              <w:jc w:val="center"/>
              <w:rPr>
                <w:rFonts w:cs="Arial"/>
                <w:sz w:val="20"/>
              </w:rPr>
            </w:pPr>
            <w:r w:rsidRPr="001D339E">
              <w:rPr>
                <w:rFonts w:cs="Arial"/>
                <w:sz w:val="20"/>
              </w:rPr>
              <w:t>$8,005</w:t>
            </w:r>
          </w:p>
        </w:tc>
      </w:tr>
      <w:tr w:rsidR="001D339E" w:rsidRPr="001D339E" w14:paraId="5D2B2D1E" w14:textId="77777777" w:rsidTr="001D339E">
        <w:trPr>
          <w:cantSplit/>
          <w:trHeight w:val="205"/>
        </w:trPr>
        <w:tc>
          <w:tcPr>
            <w:tcW w:w="1368" w:type="dxa"/>
            <w:vAlign w:val="center"/>
          </w:tcPr>
          <w:p w14:paraId="7F5D1C4E" w14:textId="77777777" w:rsidR="001D339E" w:rsidRPr="001D339E" w:rsidRDefault="001D339E" w:rsidP="001D339E">
            <w:pPr>
              <w:spacing w:after="0"/>
              <w:rPr>
                <w:rFonts w:cs="Arial"/>
                <w:b/>
                <w:sz w:val="20"/>
              </w:rPr>
            </w:pPr>
            <w:r w:rsidRPr="001D339E">
              <w:rPr>
                <w:rFonts w:cs="Arial"/>
                <w:b/>
                <w:sz w:val="20"/>
              </w:rPr>
              <w:t>Travel</w:t>
            </w:r>
          </w:p>
        </w:tc>
        <w:tc>
          <w:tcPr>
            <w:tcW w:w="1080" w:type="dxa"/>
            <w:vAlign w:val="center"/>
          </w:tcPr>
          <w:p w14:paraId="3213D63F" w14:textId="77777777" w:rsidR="001D339E" w:rsidRPr="001D339E" w:rsidRDefault="001D339E" w:rsidP="001D339E">
            <w:pPr>
              <w:spacing w:after="0"/>
              <w:jc w:val="center"/>
              <w:rPr>
                <w:rFonts w:cs="Arial"/>
                <w:sz w:val="20"/>
              </w:rPr>
            </w:pPr>
            <w:r w:rsidRPr="001D339E">
              <w:rPr>
                <w:rFonts w:cs="Arial"/>
                <w:sz w:val="20"/>
              </w:rPr>
              <w:t>$1,140</w:t>
            </w:r>
          </w:p>
        </w:tc>
        <w:tc>
          <w:tcPr>
            <w:tcW w:w="1080" w:type="dxa"/>
            <w:vAlign w:val="center"/>
          </w:tcPr>
          <w:p w14:paraId="3E0EF6BE" w14:textId="77777777" w:rsidR="001D339E" w:rsidRPr="001D339E" w:rsidRDefault="001D339E" w:rsidP="001D339E">
            <w:pPr>
              <w:spacing w:after="0"/>
              <w:jc w:val="center"/>
              <w:rPr>
                <w:rFonts w:cs="Arial"/>
                <w:sz w:val="20"/>
              </w:rPr>
            </w:pPr>
            <w:r w:rsidRPr="001D339E">
              <w:rPr>
                <w:rFonts w:cs="Arial"/>
                <w:sz w:val="20"/>
              </w:rPr>
              <w:t>$1,250</w:t>
            </w:r>
          </w:p>
        </w:tc>
        <w:tc>
          <w:tcPr>
            <w:tcW w:w="1080" w:type="dxa"/>
            <w:vAlign w:val="center"/>
          </w:tcPr>
          <w:p w14:paraId="5F1CB847" w14:textId="77777777" w:rsidR="001D339E" w:rsidRPr="001D339E" w:rsidRDefault="001D339E" w:rsidP="001D339E">
            <w:pPr>
              <w:spacing w:after="0"/>
              <w:jc w:val="center"/>
              <w:rPr>
                <w:rFonts w:cs="Arial"/>
                <w:sz w:val="20"/>
              </w:rPr>
            </w:pPr>
            <w:r w:rsidRPr="001D339E">
              <w:rPr>
                <w:rFonts w:cs="Arial"/>
                <w:sz w:val="20"/>
              </w:rPr>
              <w:t>$2,444</w:t>
            </w:r>
          </w:p>
        </w:tc>
        <w:tc>
          <w:tcPr>
            <w:tcW w:w="990" w:type="dxa"/>
            <w:vAlign w:val="center"/>
          </w:tcPr>
          <w:p w14:paraId="6BD67327" w14:textId="77777777" w:rsidR="001D339E" w:rsidRPr="001D339E" w:rsidRDefault="001D339E" w:rsidP="001D339E">
            <w:pPr>
              <w:spacing w:after="0"/>
              <w:jc w:val="center"/>
              <w:rPr>
                <w:rFonts w:cs="Arial"/>
                <w:sz w:val="20"/>
              </w:rPr>
            </w:pPr>
            <w:r w:rsidRPr="001D339E">
              <w:rPr>
                <w:rFonts w:cs="Arial"/>
                <w:sz w:val="20"/>
              </w:rPr>
              <w:t>$1,300</w:t>
            </w:r>
          </w:p>
        </w:tc>
        <w:tc>
          <w:tcPr>
            <w:tcW w:w="1170" w:type="dxa"/>
            <w:vAlign w:val="center"/>
          </w:tcPr>
          <w:p w14:paraId="1D0C8692" w14:textId="77777777" w:rsidR="001D339E" w:rsidRPr="001D339E" w:rsidRDefault="001D339E" w:rsidP="001D339E">
            <w:pPr>
              <w:spacing w:after="0"/>
              <w:jc w:val="center"/>
              <w:rPr>
                <w:rFonts w:cs="Arial"/>
                <w:sz w:val="20"/>
              </w:rPr>
            </w:pPr>
            <w:r w:rsidRPr="001D339E">
              <w:rPr>
                <w:rFonts w:cs="Arial"/>
                <w:sz w:val="20"/>
              </w:rPr>
              <w:t>$1,140</w:t>
            </w:r>
          </w:p>
        </w:tc>
        <w:tc>
          <w:tcPr>
            <w:tcW w:w="990" w:type="dxa"/>
            <w:vAlign w:val="center"/>
          </w:tcPr>
          <w:p w14:paraId="04935BFF" w14:textId="77777777" w:rsidR="001D339E" w:rsidRPr="001D339E" w:rsidRDefault="001D339E" w:rsidP="001D339E">
            <w:pPr>
              <w:spacing w:after="0"/>
              <w:rPr>
                <w:rFonts w:cs="Arial"/>
                <w:sz w:val="20"/>
              </w:rPr>
            </w:pPr>
            <w:r w:rsidRPr="001D339E">
              <w:rPr>
                <w:rFonts w:cs="Arial"/>
                <w:sz w:val="20"/>
              </w:rPr>
              <w:t>$1,350</w:t>
            </w:r>
          </w:p>
        </w:tc>
        <w:tc>
          <w:tcPr>
            <w:tcW w:w="1170" w:type="dxa"/>
            <w:vAlign w:val="center"/>
          </w:tcPr>
          <w:p w14:paraId="243CE7A8" w14:textId="77777777" w:rsidR="001D339E" w:rsidRPr="001D339E" w:rsidRDefault="001D339E" w:rsidP="001D339E">
            <w:pPr>
              <w:spacing w:after="0"/>
              <w:jc w:val="center"/>
              <w:rPr>
                <w:rFonts w:cs="Arial"/>
                <w:sz w:val="20"/>
              </w:rPr>
            </w:pPr>
            <w:r w:rsidRPr="001D339E">
              <w:rPr>
                <w:rFonts w:cs="Arial"/>
                <w:sz w:val="20"/>
              </w:rPr>
              <w:t>$1,375</w:t>
            </w:r>
          </w:p>
        </w:tc>
        <w:tc>
          <w:tcPr>
            <w:tcW w:w="1080" w:type="dxa"/>
            <w:vAlign w:val="center"/>
          </w:tcPr>
          <w:p w14:paraId="4F8FDD57" w14:textId="77777777" w:rsidR="001D339E" w:rsidRPr="001D339E" w:rsidRDefault="001D339E" w:rsidP="001D339E">
            <w:pPr>
              <w:spacing w:after="0"/>
              <w:jc w:val="center"/>
              <w:rPr>
                <w:rFonts w:cs="Arial"/>
                <w:sz w:val="20"/>
              </w:rPr>
            </w:pPr>
            <w:r w:rsidRPr="001D339E">
              <w:rPr>
                <w:rFonts w:cs="Arial"/>
                <w:sz w:val="20"/>
              </w:rPr>
              <w:t>$1,350</w:t>
            </w:r>
          </w:p>
        </w:tc>
      </w:tr>
      <w:tr w:rsidR="001D339E" w:rsidRPr="001D339E" w14:paraId="5106DCA6" w14:textId="77777777" w:rsidTr="001D339E">
        <w:trPr>
          <w:cantSplit/>
          <w:trHeight w:val="205"/>
        </w:trPr>
        <w:tc>
          <w:tcPr>
            <w:tcW w:w="1368" w:type="dxa"/>
            <w:vAlign w:val="center"/>
          </w:tcPr>
          <w:p w14:paraId="5C6EC1EC" w14:textId="77777777" w:rsidR="001D339E" w:rsidRPr="001D339E" w:rsidRDefault="001D339E" w:rsidP="001D339E">
            <w:pPr>
              <w:spacing w:after="0"/>
              <w:rPr>
                <w:rFonts w:cs="Arial"/>
                <w:b/>
                <w:sz w:val="20"/>
              </w:rPr>
            </w:pPr>
            <w:r w:rsidRPr="001D339E">
              <w:rPr>
                <w:rFonts w:cs="Arial"/>
                <w:b/>
                <w:sz w:val="20"/>
              </w:rPr>
              <w:t>Equipment</w:t>
            </w:r>
          </w:p>
        </w:tc>
        <w:tc>
          <w:tcPr>
            <w:tcW w:w="1080" w:type="dxa"/>
            <w:vAlign w:val="center"/>
          </w:tcPr>
          <w:p w14:paraId="20125566" w14:textId="77777777" w:rsidR="001D339E" w:rsidRPr="001D339E" w:rsidRDefault="001D339E" w:rsidP="001D339E">
            <w:pPr>
              <w:spacing w:after="0"/>
              <w:jc w:val="center"/>
              <w:rPr>
                <w:rFonts w:cs="Arial"/>
                <w:sz w:val="20"/>
              </w:rPr>
            </w:pPr>
            <w:r w:rsidRPr="001D339E">
              <w:rPr>
                <w:rFonts w:cs="Arial"/>
                <w:sz w:val="20"/>
              </w:rPr>
              <w:t>0</w:t>
            </w:r>
          </w:p>
        </w:tc>
        <w:tc>
          <w:tcPr>
            <w:tcW w:w="1080" w:type="dxa"/>
            <w:vAlign w:val="center"/>
          </w:tcPr>
          <w:p w14:paraId="7A62FBA6" w14:textId="77777777" w:rsidR="001D339E" w:rsidRPr="001D339E" w:rsidRDefault="001D339E" w:rsidP="001D339E">
            <w:pPr>
              <w:spacing w:after="0"/>
              <w:jc w:val="center"/>
              <w:rPr>
                <w:rFonts w:cs="Arial"/>
                <w:sz w:val="20"/>
              </w:rPr>
            </w:pPr>
            <w:r w:rsidRPr="001D339E">
              <w:rPr>
                <w:rFonts w:cs="Arial"/>
                <w:sz w:val="20"/>
              </w:rPr>
              <w:t>0</w:t>
            </w:r>
          </w:p>
        </w:tc>
        <w:tc>
          <w:tcPr>
            <w:tcW w:w="1080" w:type="dxa"/>
            <w:vAlign w:val="center"/>
          </w:tcPr>
          <w:p w14:paraId="425D0817" w14:textId="77777777" w:rsidR="001D339E" w:rsidRPr="001D339E" w:rsidRDefault="001D339E" w:rsidP="001D339E">
            <w:pPr>
              <w:spacing w:after="0"/>
              <w:jc w:val="center"/>
              <w:rPr>
                <w:rFonts w:cs="Arial"/>
                <w:sz w:val="20"/>
              </w:rPr>
            </w:pPr>
            <w:r w:rsidRPr="001D339E">
              <w:rPr>
                <w:rFonts w:cs="Arial"/>
                <w:sz w:val="20"/>
              </w:rPr>
              <w:t>0</w:t>
            </w:r>
          </w:p>
        </w:tc>
        <w:tc>
          <w:tcPr>
            <w:tcW w:w="990" w:type="dxa"/>
            <w:vAlign w:val="center"/>
          </w:tcPr>
          <w:p w14:paraId="060C2CB5" w14:textId="77777777" w:rsidR="001D339E" w:rsidRPr="001D339E" w:rsidRDefault="001D339E" w:rsidP="001D339E">
            <w:pPr>
              <w:spacing w:after="0"/>
              <w:jc w:val="center"/>
              <w:rPr>
                <w:rFonts w:cs="Arial"/>
                <w:sz w:val="20"/>
              </w:rPr>
            </w:pPr>
            <w:r w:rsidRPr="001D339E">
              <w:rPr>
                <w:rFonts w:cs="Arial"/>
                <w:sz w:val="20"/>
              </w:rPr>
              <w:t>0</w:t>
            </w:r>
          </w:p>
        </w:tc>
        <w:tc>
          <w:tcPr>
            <w:tcW w:w="1170" w:type="dxa"/>
            <w:vAlign w:val="center"/>
          </w:tcPr>
          <w:p w14:paraId="1C1BC0C5" w14:textId="77777777" w:rsidR="001D339E" w:rsidRPr="001D339E" w:rsidRDefault="001D339E" w:rsidP="001D339E">
            <w:pPr>
              <w:spacing w:after="0"/>
              <w:jc w:val="center"/>
              <w:rPr>
                <w:rFonts w:cs="Arial"/>
                <w:sz w:val="20"/>
              </w:rPr>
            </w:pPr>
            <w:r w:rsidRPr="001D339E">
              <w:rPr>
                <w:rFonts w:cs="Arial"/>
                <w:sz w:val="20"/>
              </w:rPr>
              <w:t>0</w:t>
            </w:r>
          </w:p>
        </w:tc>
        <w:tc>
          <w:tcPr>
            <w:tcW w:w="990" w:type="dxa"/>
            <w:vAlign w:val="center"/>
          </w:tcPr>
          <w:p w14:paraId="6FBF1510" w14:textId="77777777" w:rsidR="001D339E" w:rsidRPr="001D339E" w:rsidRDefault="001D339E" w:rsidP="001D339E">
            <w:pPr>
              <w:spacing w:after="0"/>
              <w:rPr>
                <w:rFonts w:cs="Arial"/>
                <w:sz w:val="20"/>
              </w:rPr>
            </w:pPr>
            <w:r w:rsidRPr="001D339E">
              <w:rPr>
                <w:rFonts w:cs="Arial"/>
                <w:sz w:val="20"/>
              </w:rPr>
              <w:t>0</w:t>
            </w:r>
          </w:p>
        </w:tc>
        <w:tc>
          <w:tcPr>
            <w:tcW w:w="1170" w:type="dxa"/>
            <w:vAlign w:val="center"/>
          </w:tcPr>
          <w:p w14:paraId="1097FC4E" w14:textId="77777777" w:rsidR="001D339E" w:rsidRPr="001D339E" w:rsidRDefault="001D339E" w:rsidP="001D339E">
            <w:pPr>
              <w:spacing w:after="0"/>
              <w:jc w:val="center"/>
              <w:rPr>
                <w:rFonts w:cs="Arial"/>
                <w:sz w:val="20"/>
              </w:rPr>
            </w:pPr>
            <w:r w:rsidRPr="001D339E">
              <w:rPr>
                <w:rFonts w:cs="Arial"/>
                <w:sz w:val="20"/>
              </w:rPr>
              <w:t>0</w:t>
            </w:r>
          </w:p>
        </w:tc>
        <w:tc>
          <w:tcPr>
            <w:tcW w:w="1080" w:type="dxa"/>
            <w:vAlign w:val="center"/>
          </w:tcPr>
          <w:p w14:paraId="31B6E89F" w14:textId="77777777" w:rsidR="001D339E" w:rsidRPr="001D339E" w:rsidRDefault="001D339E" w:rsidP="001D339E">
            <w:pPr>
              <w:spacing w:after="0"/>
              <w:jc w:val="center"/>
              <w:rPr>
                <w:rFonts w:cs="Arial"/>
                <w:sz w:val="20"/>
              </w:rPr>
            </w:pPr>
            <w:r w:rsidRPr="001D339E">
              <w:rPr>
                <w:rFonts w:cs="Arial"/>
                <w:sz w:val="20"/>
              </w:rPr>
              <w:t>0</w:t>
            </w:r>
          </w:p>
        </w:tc>
      </w:tr>
      <w:tr w:rsidR="001D339E" w:rsidRPr="001D339E" w14:paraId="0D8DB7B8" w14:textId="77777777" w:rsidTr="001D339E">
        <w:trPr>
          <w:cantSplit/>
          <w:trHeight w:val="205"/>
        </w:trPr>
        <w:tc>
          <w:tcPr>
            <w:tcW w:w="1368" w:type="dxa"/>
            <w:vAlign w:val="center"/>
          </w:tcPr>
          <w:p w14:paraId="0F4BB1B0" w14:textId="77777777" w:rsidR="001D339E" w:rsidRPr="001D339E" w:rsidRDefault="001D339E" w:rsidP="001D339E">
            <w:pPr>
              <w:spacing w:after="0"/>
              <w:rPr>
                <w:rFonts w:cs="Arial"/>
                <w:b/>
                <w:sz w:val="20"/>
              </w:rPr>
            </w:pPr>
            <w:r w:rsidRPr="001D339E">
              <w:rPr>
                <w:rFonts w:cs="Arial"/>
                <w:b/>
                <w:sz w:val="20"/>
              </w:rPr>
              <w:t>Supplies</w:t>
            </w:r>
          </w:p>
        </w:tc>
        <w:tc>
          <w:tcPr>
            <w:tcW w:w="1080" w:type="dxa"/>
            <w:vAlign w:val="center"/>
          </w:tcPr>
          <w:p w14:paraId="65EC5732" w14:textId="77777777" w:rsidR="001D339E" w:rsidRPr="001D339E" w:rsidRDefault="001D339E" w:rsidP="001D339E">
            <w:pPr>
              <w:spacing w:after="0"/>
              <w:jc w:val="center"/>
              <w:rPr>
                <w:rFonts w:cs="Arial"/>
                <w:sz w:val="20"/>
              </w:rPr>
            </w:pPr>
            <w:r w:rsidRPr="001D339E">
              <w:rPr>
                <w:rFonts w:cs="Arial"/>
                <w:sz w:val="20"/>
              </w:rPr>
              <w:t>$3,796</w:t>
            </w:r>
          </w:p>
        </w:tc>
        <w:tc>
          <w:tcPr>
            <w:tcW w:w="1080" w:type="dxa"/>
            <w:vAlign w:val="center"/>
          </w:tcPr>
          <w:p w14:paraId="36DA0416" w14:textId="77777777" w:rsidR="001D339E" w:rsidRPr="001D339E" w:rsidRDefault="001D339E" w:rsidP="001D339E">
            <w:pPr>
              <w:spacing w:after="0"/>
              <w:jc w:val="center"/>
              <w:rPr>
                <w:rFonts w:cs="Arial"/>
                <w:sz w:val="20"/>
              </w:rPr>
            </w:pPr>
            <w:r w:rsidRPr="001D339E">
              <w:rPr>
                <w:rFonts w:cs="Arial"/>
                <w:sz w:val="20"/>
              </w:rPr>
              <w:t>$2,000</w:t>
            </w:r>
          </w:p>
        </w:tc>
        <w:tc>
          <w:tcPr>
            <w:tcW w:w="1080" w:type="dxa"/>
            <w:vAlign w:val="center"/>
          </w:tcPr>
          <w:p w14:paraId="64DBA18C" w14:textId="77777777" w:rsidR="001D339E" w:rsidRPr="001D339E" w:rsidRDefault="001D339E" w:rsidP="001D339E">
            <w:pPr>
              <w:spacing w:after="0"/>
              <w:jc w:val="center"/>
              <w:rPr>
                <w:rFonts w:cs="Arial"/>
                <w:sz w:val="20"/>
              </w:rPr>
            </w:pPr>
            <w:r w:rsidRPr="001D339E">
              <w:rPr>
                <w:rFonts w:cs="Arial"/>
                <w:sz w:val="20"/>
              </w:rPr>
              <w:t>$3,796</w:t>
            </w:r>
          </w:p>
        </w:tc>
        <w:tc>
          <w:tcPr>
            <w:tcW w:w="990" w:type="dxa"/>
            <w:vAlign w:val="center"/>
          </w:tcPr>
          <w:p w14:paraId="58D164BB" w14:textId="77777777" w:rsidR="001D339E" w:rsidRPr="001D339E" w:rsidRDefault="001D339E" w:rsidP="001D339E">
            <w:pPr>
              <w:spacing w:after="0"/>
              <w:jc w:val="center"/>
              <w:rPr>
                <w:rFonts w:cs="Arial"/>
                <w:sz w:val="20"/>
              </w:rPr>
            </w:pPr>
            <w:r w:rsidRPr="001D339E">
              <w:rPr>
                <w:rFonts w:cs="Arial"/>
                <w:sz w:val="20"/>
              </w:rPr>
              <w:t>$2,000</w:t>
            </w:r>
          </w:p>
        </w:tc>
        <w:tc>
          <w:tcPr>
            <w:tcW w:w="1170" w:type="dxa"/>
            <w:vAlign w:val="center"/>
          </w:tcPr>
          <w:p w14:paraId="741230D9" w14:textId="77777777" w:rsidR="001D339E" w:rsidRPr="001D339E" w:rsidRDefault="001D339E" w:rsidP="001D339E">
            <w:pPr>
              <w:spacing w:after="0"/>
              <w:jc w:val="center"/>
              <w:rPr>
                <w:rFonts w:cs="Arial"/>
                <w:sz w:val="20"/>
              </w:rPr>
            </w:pPr>
            <w:r w:rsidRPr="001D339E">
              <w:rPr>
                <w:rFonts w:cs="Arial"/>
                <w:sz w:val="20"/>
              </w:rPr>
              <w:t>$3,796</w:t>
            </w:r>
          </w:p>
        </w:tc>
        <w:tc>
          <w:tcPr>
            <w:tcW w:w="990" w:type="dxa"/>
            <w:vAlign w:val="center"/>
          </w:tcPr>
          <w:p w14:paraId="78E8E9A4" w14:textId="77777777" w:rsidR="001D339E" w:rsidRPr="001D339E" w:rsidRDefault="001D339E" w:rsidP="001D339E">
            <w:pPr>
              <w:spacing w:after="0"/>
              <w:rPr>
                <w:rFonts w:cs="Arial"/>
                <w:sz w:val="20"/>
              </w:rPr>
            </w:pPr>
            <w:r w:rsidRPr="001D339E">
              <w:rPr>
                <w:rFonts w:cs="Arial"/>
                <w:sz w:val="20"/>
              </w:rPr>
              <w:t>$2,500</w:t>
            </w:r>
          </w:p>
        </w:tc>
        <w:tc>
          <w:tcPr>
            <w:tcW w:w="1170" w:type="dxa"/>
            <w:vAlign w:val="center"/>
          </w:tcPr>
          <w:p w14:paraId="1A583FAD" w14:textId="77777777" w:rsidR="001D339E" w:rsidRPr="001D339E" w:rsidRDefault="001D339E" w:rsidP="001D339E">
            <w:pPr>
              <w:spacing w:after="0"/>
              <w:jc w:val="center"/>
              <w:rPr>
                <w:rFonts w:cs="Arial"/>
                <w:sz w:val="20"/>
              </w:rPr>
            </w:pPr>
            <w:r w:rsidRPr="001D339E">
              <w:rPr>
                <w:rFonts w:cs="Arial"/>
                <w:sz w:val="20"/>
              </w:rPr>
              <w:t>$3,796</w:t>
            </w:r>
          </w:p>
        </w:tc>
        <w:tc>
          <w:tcPr>
            <w:tcW w:w="1080" w:type="dxa"/>
            <w:vAlign w:val="center"/>
          </w:tcPr>
          <w:p w14:paraId="468F9681" w14:textId="77777777" w:rsidR="001D339E" w:rsidRPr="001D339E" w:rsidRDefault="001D339E" w:rsidP="001D339E">
            <w:pPr>
              <w:spacing w:after="0"/>
              <w:jc w:val="center"/>
              <w:rPr>
                <w:rFonts w:cs="Arial"/>
                <w:sz w:val="20"/>
              </w:rPr>
            </w:pPr>
            <w:r w:rsidRPr="001D339E">
              <w:rPr>
                <w:rFonts w:cs="Arial"/>
                <w:sz w:val="20"/>
              </w:rPr>
              <w:t>$2,500</w:t>
            </w:r>
          </w:p>
        </w:tc>
      </w:tr>
      <w:tr w:rsidR="001D339E" w:rsidRPr="001D339E" w14:paraId="1F1D0846" w14:textId="77777777" w:rsidTr="001D339E">
        <w:trPr>
          <w:cantSplit/>
          <w:trHeight w:val="205"/>
        </w:trPr>
        <w:tc>
          <w:tcPr>
            <w:tcW w:w="1368" w:type="dxa"/>
            <w:vAlign w:val="center"/>
          </w:tcPr>
          <w:p w14:paraId="10CDD40E" w14:textId="77777777" w:rsidR="001D339E" w:rsidRPr="001D339E" w:rsidRDefault="001D339E" w:rsidP="001D339E">
            <w:pPr>
              <w:spacing w:after="0"/>
              <w:rPr>
                <w:rFonts w:cs="Arial"/>
                <w:b/>
                <w:sz w:val="20"/>
              </w:rPr>
            </w:pPr>
            <w:r w:rsidRPr="001D339E">
              <w:rPr>
                <w:rFonts w:cs="Arial"/>
                <w:b/>
                <w:sz w:val="20"/>
              </w:rPr>
              <w:t>Contractual</w:t>
            </w:r>
          </w:p>
        </w:tc>
        <w:tc>
          <w:tcPr>
            <w:tcW w:w="1080" w:type="dxa"/>
            <w:vAlign w:val="center"/>
          </w:tcPr>
          <w:p w14:paraId="434CD821" w14:textId="77777777" w:rsidR="001D339E" w:rsidRPr="001D339E" w:rsidRDefault="001D339E" w:rsidP="001D339E">
            <w:pPr>
              <w:spacing w:after="0"/>
              <w:jc w:val="center"/>
              <w:rPr>
                <w:rFonts w:cs="Arial"/>
                <w:sz w:val="20"/>
              </w:rPr>
            </w:pPr>
            <w:r w:rsidRPr="001D339E">
              <w:rPr>
                <w:rFonts w:cs="Arial"/>
                <w:sz w:val="20"/>
              </w:rPr>
              <w:t>$86,998</w:t>
            </w:r>
          </w:p>
        </w:tc>
        <w:tc>
          <w:tcPr>
            <w:tcW w:w="1080" w:type="dxa"/>
            <w:vAlign w:val="center"/>
          </w:tcPr>
          <w:p w14:paraId="760C48EB" w14:textId="77777777" w:rsidR="001D339E" w:rsidRPr="001D339E" w:rsidRDefault="001D339E" w:rsidP="001D339E">
            <w:pPr>
              <w:spacing w:after="0"/>
              <w:jc w:val="center"/>
              <w:rPr>
                <w:rFonts w:cs="Arial"/>
                <w:sz w:val="20"/>
              </w:rPr>
            </w:pPr>
            <w:r w:rsidRPr="001D339E">
              <w:rPr>
                <w:rFonts w:cs="Arial"/>
                <w:sz w:val="20"/>
              </w:rPr>
              <w:t>$26,051</w:t>
            </w:r>
          </w:p>
        </w:tc>
        <w:tc>
          <w:tcPr>
            <w:tcW w:w="1080" w:type="dxa"/>
            <w:vAlign w:val="center"/>
          </w:tcPr>
          <w:p w14:paraId="505664E5" w14:textId="77777777" w:rsidR="001D339E" w:rsidRPr="001D339E" w:rsidRDefault="001D339E" w:rsidP="001D339E">
            <w:pPr>
              <w:spacing w:after="0"/>
              <w:jc w:val="center"/>
              <w:rPr>
                <w:rFonts w:cs="Arial"/>
                <w:sz w:val="20"/>
              </w:rPr>
            </w:pPr>
            <w:r w:rsidRPr="001D339E">
              <w:rPr>
                <w:rFonts w:cs="Arial"/>
                <w:sz w:val="20"/>
              </w:rPr>
              <w:t>$86,998</w:t>
            </w:r>
          </w:p>
        </w:tc>
        <w:tc>
          <w:tcPr>
            <w:tcW w:w="990" w:type="dxa"/>
            <w:vAlign w:val="center"/>
          </w:tcPr>
          <w:p w14:paraId="1D69730B" w14:textId="77777777" w:rsidR="001D339E" w:rsidRPr="001D339E" w:rsidRDefault="001D339E" w:rsidP="001D339E">
            <w:pPr>
              <w:spacing w:after="0"/>
              <w:jc w:val="center"/>
              <w:rPr>
                <w:rFonts w:cs="Arial"/>
                <w:sz w:val="20"/>
              </w:rPr>
            </w:pPr>
            <w:r w:rsidRPr="001D339E">
              <w:rPr>
                <w:rFonts w:cs="Arial"/>
                <w:sz w:val="20"/>
              </w:rPr>
              <w:t>$15,000</w:t>
            </w:r>
          </w:p>
        </w:tc>
        <w:tc>
          <w:tcPr>
            <w:tcW w:w="1170" w:type="dxa"/>
            <w:vAlign w:val="center"/>
          </w:tcPr>
          <w:p w14:paraId="716F3C44" w14:textId="77777777" w:rsidR="001D339E" w:rsidRPr="001D339E" w:rsidRDefault="001D339E" w:rsidP="001D339E">
            <w:pPr>
              <w:spacing w:after="0"/>
              <w:jc w:val="center"/>
              <w:rPr>
                <w:rFonts w:cs="Arial"/>
                <w:sz w:val="20"/>
              </w:rPr>
            </w:pPr>
            <w:r w:rsidRPr="001D339E">
              <w:rPr>
                <w:rFonts w:cs="Arial"/>
                <w:sz w:val="20"/>
              </w:rPr>
              <w:t>$86,998</w:t>
            </w:r>
          </w:p>
        </w:tc>
        <w:tc>
          <w:tcPr>
            <w:tcW w:w="990" w:type="dxa"/>
            <w:vAlign w:val="center"/>
          </w:tcPr>
          <w:p w14:paraId="536803A6" w14:textId="77777777" w:rsidR="001D339E" w:rsidRPr="001D339E" w:rsidRDefault="001D339E" w:rsidP="001D339E">
            <w:pPr>
              <w:spacing w:after="0"/>
              <w:rPr>
                <w:rFonts w:cs="Arial"/>
                <w:sz w:val="20"/>
              </w:rPr>
            </w:pPr>
            <w:r w:rsidRPr="001D339E">
              <w:rPr>
                <w:rFonts w:cs="Arial"/>
                <w:sz w:val="20"/>
              </w:rPr>
              <w:t>$15,000</w:t>
            </w:r>
          </w:p>
        </w:tc>
        <w:tc>
          <w:tcPr>
            <w:tcW w:w="1170" w:type="dxa"/>
            <w:vAlign w:val="center"/>
          </w:tcPr>
          <w:p w14:paraId="5860D663" w14:textId="77777777" w:rsidR="001D339E" w:rsidRPr="001D339E" w:rsidRDefault="001D339E" w:rsidP="001D339E">
            <w:pPr>
              <w:spacing w:after="0"/>
              <w:jc w:val="center"/>
              <w:rPr>
                <w:rFonts w:cs="Arial"/>
                <w:sz w:val="20"/>
              </w:rPr>
            </w:pPr>
            <w:r w:rsidRPr="001D339E">
              <w:rPr>
                <w:rFonts w:cs="Arial"/>
                <w:sz w:val="20"/>
              </w:rPr>
              <w:t>$86,998</w:t>
            </w:r>
          </w:p>
        </w:tc>
        <w:tc>
          <w:tcPr>
            <w:tcW w:w="1080" w:type="dxa"/>
            <w:vAlign w:val="center"/>
          </w:tcPr>
          <w:p w14:paraId="160D8110" w14:textId="77777777" w:rsidR="001D339E" w:rsidRPr="001D339E" w:rsidRDefault="001D339E" w:rsidP="001D339E">
            <w:pPr>
              <w:spacing w:after="0"/>
              <w:jc w:val="center"/>
              <w:rPr>
                <w:rFonts w:cs="Arial"/>
                <w:sz w:val="20"/>
              </w:rPr>
            </w:pPr>
            <w:r w:rsidRPr="001D339E">
              <w:rPr>
                <w:rFonts w:cs="Arial"/>
                <w:sz w:val="20"/>
              </w:rPr>
              <w:t>$15,000</w:t>
            </w:r>
          </w:p>
        </w:tc>
      </w:tr>
      <w:tr w:rsidR="001D339E" w:rsidRPr="001D339E" w14:paraId="189E872B" w14:textId="77777777" w:rsidTr="001D339E">
        <w:trPr>
          <w:cantSplit/>
          <w:trHeight w:val="193"/>
        </w:trPr>
        <w:tc>
          <w:tcPr>
            <w:tcW w:w="1368" w:type="dxa"/>
            <w:vAlign w:val="center"/>
          </w:tcPr>
          <w:p w14:paraId="37D32784" w14:textId="77777777" w:rsidR="001D339E" w:rsidRPr="001D339E" w:rsidRDefault="001D339E" w:rsidP="001D339E">
            <w:pPr>
              <w:spacing w:after="0"/>
              <w:rPr>
                <w:rFonts w:cs="Arial"/>
                <w:b/>
                <w:sz w:val="20"/>
              </w:rPr>
            </w:pPr>
            <w:r w:rsidRPr="001D339E">
              <w:rPr>
                <w:rFonts w:cs="Arial"/>
                <w:b/>
                <w:sz w:val="20"/>
              </w:rPr>
              <w:t>Other</w:t>
            </w:r>
          </w:p>
        </w:tc>
        <w:tc>
          <w:tcPr>
            <w:tcW w:w="1080" w:type="dxa"/>
            <w:vAlign w:val="center"/>
          </w:tcPr>
          <w:p w14:paraId="3A9FD4BC" w14:textId="77777777" w:rsidR="001D339E" w:rsidRPr="001D339E" w:rsidRDefault="001D339E" w:rsidP="001D339E">
            <w:pPr>
              <w:spacing w:after="0"/>
              <w:jc w:val="center"/>
              <w:rPr>
                <w:rFonts w:cs="Arial"/>
                <w:sz w:val="20"/>
              </w:rPr>
            </w:pPr>
            <w:r w:rsidRPr="001D339E">
              <w:rPr>
                <w:rFonts w:cs="Arial"/>
                <w:sz w:val="20"/>
              </w:rPr>
              <w:t>$13,752</w:t>
            </w:r>
          </w:p>
        </w:tc>
        <w:tc>
          <w:tcPr>
            <w:tcW w:w="1080" w:type="dxa"/>
            <w:vAlign w:val="center"/>
          </w:tcPr>
          <w:p w14:paraId="20B10BB6" w14:textId="77777777" w:rsidR="001D339E" w:rsidRPr="001D339E" w:rsidRDefault="001D339E" w:rsidP="001D339E">
            <w:pPr>
              <w:spacing w:after="0"/>
              <w:jc w:val="center"/>
              <w:rPr>
                <w:rFonts w:cs="Arial"/>
                <w:sz w:val="20"/>
              </w:rPr>
            </w:pPr>
            <w:r w:rsidRPr="001D339E">
              <w:rPr>
                <w:rFonts w:cs="Arial"/>
                <w:sz w:val="20"/>
              </w:rPr>
              <w:t>$4,250</w:t>
            </w:r>
          </w:p>
        </w:tc>
        <w:tc>
          <w:tcPr>
            <w:tcW w:w="1080" w:type="dxa"/>
            <w:vAlign w:val="center"/>
          </w:tcPr>
          <w:p w14:paraId="431B0FAC" w14:textId="77777777" w:rsidR="001D339E" w:rsidRPr="001D339E" w:rsidRDefault="001D339E" w:rsidP="001D339E">
            <w:pPr>
              <w:spacing w:after="0"/>
              <w:jc w:val="center"/>
              <w:rPr>
                <w:rFonts w:cs="Arial"/>
                <w:sz w:val="20"/>
              </w:rPr>
            </w:pPr>
            <w:r w:rsidRPr="001D339E">
              <w:rPr>
                <w:rFonts w:cs="Arial"/>
                <w:sz w:val="20"/>
              </w:rPr>
              <w:t>$11,629</w:t>
            </w:r>
          </w:p>
        </w:tc>
        <w:tc>
          <w:tcPr>
            <w:tcW w:w="990" w:type="dxa"/>
            <w:vAlign w:val="center"/>
          </w:tcPr>
          <w:p w14:paraId="00350910" w14:textId="77777777" w:rsidR="001D339E" w:rsidRPr="001D339E" w:rsidRDefault="001D339E" w:rsidP="001D339E">
            <w:pPr>
              <w:spacing w:after="0"/>
              <w:jc w:val="center"/>
              <w:rPr>
                <w:rFonts w:cs="Arial"/>
                <w:sz w:val="20"/>
              </w:rPr>
            </w:pPr>
            <w:r w:rsidRPr="001D339E">
              <w:rPr>
                <w:rFonts w:cs="Arial"/>
                <w:sz w:val="20"/>
              </w:rPr>
              <w:t>$3,000</w:t>
            </w:r>
          </w:p>
        </w:tc>
        <w:tc>
          <w:tcPr>
            <w:tcW w:w="1170" w:type="dxa"/>
            <w:vAlign w:val="center"/>
          </w:tcPr>
          <w:p w14:paraId="0DA95A8C" w14:textId="77777777" w:rsidR="001D339E" w:rsidRPr="001D339E" w:rsidRDefault="001D339E" w:rsidP="001D339E">
            <w:pPr>
              <w:spacing w:after="0"/>
              <w:jc w:val="center"/>
              <w:rPr>
                <w:rFonts w:cs="Arial"/>
                <w:sz w:val="20"/>
              </w:rPr>
            </w:pPr>
            <w:r w:rsidRPr="001D339E">
              <w:rPr>
                <w:rFonts w:cs="Arial"/>
                <w:sz w:val="20"/>
              </w:rPr>
              <w:t>$9,440</w:t>
            </w:r>
          </w:p>
        </w:tc>
        <w:tc>
          <w:tcPr>
            <w:tcW w:w="990" w:type="dxa"/>
            <w:vAlign w:val="center"/>
          </w:tcPr>
          <w:p w14:paraId="35035506" w14:textId="77777777" w:rsidR="001D339E" w:rsidRPr="001D339E" w:rsidRDefault="001D339E" w:rsidP="001D339E">
            <w:pPr>
              <w:spacing w:after="0"/>
              <w:rPr>
                <w:rFonts w:cs="Arial"/>
                <w:sz w:val="20"/>
              </w:rPr>
            </w:pPr>
            <w:r w:rsidRPr="001D339E">
              <w:rPr>
                <w:rFonts w:cs="Arial"/>
                <w:sz w:val="20"/>
              </w:rPr>
              <w:t>$2,500</w:t>
            </w:r>
          </w:p>
        </w:tc>
        <w:tc>
          <w:tcPr>
            <w:tcW w:w="1170" w:type="dxa"/>
            <w:vAlign w:val="center"/>
          </w:tcPr>
          <w:p w14:paraId="5BE196CF" w14:textId="77777777" w:rsidR="001D339E" w:rsidRPr="001D339E" w:rsidRDefault="001D339E" w:rsidP="001D339E">
            <w:pPr>
              <w:spacing w:after="0"/>
              <w:jc w:val="center"/>
              <w:rPr>
                <w:rFonts w:cs="Arial"/>
                <w:sz w:val="20"/>
              </w:rPr>
            </w:pPr>
            <w:r w:rsidRPr="001D339E">
              <w:rPr>
                <w:rFonts w:cs="Arial"/>
                <w:sz w:val="20"/>
              </w:rPr>
              <w:t>$7,187</w:t>
            </w:r>
          </w:p>
        </w:tc>
        <w:tc>
          <w:tcPr>
            <w:tcW w:w="1080" w:type="dxa"/>
            <w:vAlign w:val="center"/>
          </w:tcPr>
          <w:p w14:paraId="78636820" w14:textId="77777777" w:rsidR="001D339E" w:rsidRPr="001D339E" w:rsidRDefault="001D339E" w:rsidP="001D339E">
            <w:pPr>
              <w:spacing w:after="0"/>
              <w:jc w:val="center"/>
              <w:rPr>
                <w:rFonts w:cs="Arial"/>
                <w:sz w:val="20"/>
              </w:rPr>
            </w:pPr>
            <w:r w:rsidRPr="001D339E">
              <w:rPr>
                <w:rFonts w:cs="Arial"/>
                <w:sz w:val="20"/>
              </w:rPr>
              <w:t>$2,500</w:t>
            </w:r>
          </w:p>
        </w:tc>
      </w:tr>
      <w:tr w:rsidR="001D339E" w:rsidRPr="001D339E" w14:paraId="17DFAADB" w14:textId="77777777" w:rsidTr="001D339E">
        <w:trPr>
          <w:cantSplit/>
          <w:trHeight w:val="424"/>
        </w:trPr>
        <w:tc>
          <w:tcPr>
            <w:tcW w:w="1368" w:type="dxa"/>
            <w:vAlign w:val="center"/>
          </w:tcPr>
          <w:p w14:paraId="14B433B2" w14:textId="77777777" w:rsidR="001D339E" w:rsidRPr="001D339E" w:rsidRDefault="001D339E" w:rsidP="001D339E">
            <w:pPr>
              <w:spacing w:after="0"/>
              <w:rPr>
                <w:rFonts w:cs="Arial"/>
                <w:b/>
                <w:sz w:val="20"/>
              </w:rPr>
            </w:pPr>
            <w:r w:rsidRPr="001D339E">
              <w:rPr>
                <w:rFonts w:cs="Arial"/>
                <w:b/>
                <w:sz w:val="20"/>
              </w:rPr>
              <w:t>Total Direct Charges</w:t>
            </w:r>
          </w:p>
        </w:tc>
        <w:tc>
          <w:tcPr>
            <w:tcW w:w="1080" w:type="dxa"/>
            <w:vAlign w:val="center"/>
          </w:tcPr>
          <w:p w14:paraId="602FFA8B" w14:textId="77777777" w:rsidR="001D339E" w:rsidRPr="001D339E" w:rsidRDefault="001D339E" w:rsidP="001D339E">
            <w:pPr>
              <w:spacing w:after="0"/>
              <w:jc w:val="center"/>
              <w:rPr>
                <w:rFonts w:cs="Arial"/>
                <w:sz w:val="20"/>
              </w:rPr>
            </w:pPr>
            <w:r w:rsidRPr="001D339E">
              <w:rPr>
                <w:rFonts w:cs="Arial"/>
                <w:sz w:val="20"/>
              </w:rPr>
              <w:t>$176,148</w:t>
            </w:r>
          </w:p>
        </w:tc>
        <w:tc>
          <w:tcPr>
            <w:tcW w:w="1080" w:type="dxa"/>
            <w:vAlign w:val="center"/>
          </w:tcPr>
          <w:p w14:paraId="2BABA042" w14:textId="77777777" w:rsidR="001D339E" w:rsidRPr="001D339E" w:rsidRDefault="001D339E" w:rsidP="001D339E">
            <w:pPr>
              <w:spacing w:after="0"/>
              <w:jc w:val="center"/>
              <w:rPr>
                <w:rFonts w:cs="Arial"/>
                <w:sz w:val="20"/>
              </w:rPr>
            </w:pPr>
            <w:r w:rsidRPr="001D339E">
              <w:rPr>
                <w:rFonts w:cs="Arial"/>
                <w:sz w:val="20"/>
              </w:rPr>
              <w:t>$40,333</w:t>
            </w:r>
          </w:p>
        </w:tc>
        <w:tc>
          <w:tcPr>
            <w:tcW w:w="1080" w:type="dxa"/>
            <w:vAlign w:val="center"/>
          </w:tcPr>
          <w:p w14:paraId="722FBDD2" w14:textId="77777777" w:rsidR="001D339E" w:rsidRPr="001D339E" w:rsidRDefault="001D339E" w:rsidP="001D339E">
            <w:pPr>
              <w:spacing w:after="0"/>
              <w:jc w:val="center"/>
              <w:rPr>
                <w:rFonts w:cs="Arial"/>
                <w:sz w:val="20"/>
              </w:rPr>
            </w:pPr>
            <w:r w:rsidRPr="001D339E">
              <w:rPr>
                <w:rFonts w:cs="Arial"/>
                <w:sz w:val="20"/>
              </w:rPr>
              <w:t>$178,198</w:t>
            </w:r>
          </w:p>
        </w:tc>
        <w:tc>
          <w:tcPr>
            <w:tcW w:w="990" w:type="dxa"/>
            <w:vAlign w:val="center"/>
          </w:tcPr>
          <w:p w14:paraId="2C9203D2" w14:textId="77777777" w:rsidR="001D339E" w:rsidRPr="001D339E" w:rsidRDefault="001D339E" w:rsidP="001D339E">
            <w:pPr>
              <w:spacing w:after="0"/>
              <w:jc w:val="center"/>
              <w:rPr>
                <w:rFonts w:cs="Arial"/>
                <w:sz w:val="20"/>
              </w:rPr>
            </w:pPr>
            <w:r w:rsidRPr="001D339E">
              <w:rPr>
                <w:rFonts w:cs="Arial"/>
                <w:sz w:val="20"/>
              </w:rPr>
              <w:t>$51,897</w:t>
            </w:r>
          </w:p>
        </w:tc>
        <w:tc>
          <w:tcPr>
            <w:tcW w:w="1170" w:type="dxa"/>
            <w:vAlign w:val="center"/>
          </w:tcPr>
          <w:p w14:paraId="78A963BB" w14:textId="77777777" w:rsidR="001D339E" w:rsidRPr="001D339E" w:rsidRDefault="001D339E" w:rsidP="001D339E">
            <w:pPr>
              <w:spacing w:after="0"/>
              <w:jc w:val="center"/>
              <w:rPr>
                <w:rFonts w:cs="Arial"/>
                <w:sz w:val="20"/>
              </w:rPr>
            </w:pPr>
            <w:r w:rsidRPr="001D339E">
              <w:rPr>
                <w:rFonts w:cs="Arial"/>
                <w:sz w:val="20"/>
              </w:rPr>
              <w:t>$176,905</w:t>
            </w:r>
          </w:p>
        </w:tc>
        <w:tc>
          <w:tcPr>
            <w:tcW w:w="990" w:type="dxa"/>
            <w:vAlign w:val="center"/>
          </w:tcPr>
          <w:p w14:paraId="1563F1F9" w14:textId="77777777" w:rsidR="001D339E" w:rsidRPr="001D339E" w:rsidRDefault="001D339E" w:rsidP="001D339E">
            <w:pPr>
              <w:spacing w:after="0"/>
              <w:rPr>
                <w:rFonts w:cs="Arial"/>
                <w:sz w:val="20"/>
              </w:rPr>
            </w:pPr>
            <w:r w:rsidRPr="001D339E">
              <w:rPr>
                <w:rFonts w:cs="Arial"/>
                <w:sz w:val="20"/>
              </w:rPr>
              <w:t>$53,762</w:t>
            </w:r>
          </w:p>
        </w:tc>
        <w:tc>
          <w:tcPr>
            <w:tcW w:w="1170" w:type="dxa"/>
            <w:vAlign w:val="center"/>
          </w:tcPr>
          <w:p w14:paraId="3646ACCF" w14:textId="77777777" w:rsidR="001D339E" w:rsidRPr="001D339E" w:rsidRDefault="001D339E" w:rsidP="001D339E">
            <w:pPr>
              <w:spacing w:after="0"/>
              <w:jc w:val="center"/>
              <w:rPr>
                <w:rFonts w:cs="Arial"/>
                <w:sz w:val="20"/>
              </w:rPr>
            </w:pPr>
            <w:r w:rsidRPr="001D339E">
              <w:rPr>
                <w:rFonts w:cs="Arial"/>
                <w:sz w:val="20"/>
              </w:rPr>
              <w:t>$177,152</w:t>
            </w:r>
          </w:p>
        </w:tc>
        <w:tc>
          <w:tcPr>
            <w:tcW w:w="1080" w:type="dxa"/>
            <w:vAlign w:val="center"/>
          </w:tcPr>
          <w:p w14:paraId="50604263" w14:textId="77777777" w:rsidR="001D339E" w:rsidRPr="001D339E" w:rsidRDefault="001D339E" w:rsidP="001D339E">
            <w:pPr>
              <w:spacing w:after="0"/>
              <w:jc w:val="center"/>
              <w:rPr>
                <w:rFonts w:cs="Arial"/>
                <w:sz w:val="20"/>
              </w:rPr>
            </w:pPr>
            <w:r w:rsidRPr="001D339E">
              <w:rPr>
                <w:rFonts w:cs="Arial"/>
                <w:sz w:val="20"/>
              </w:rPr>
              <w:t>$56,355</w:t>
            </w:r>
          </w:p>
        </w:tc>
      </w:tr>
      <w:tr w:rsidR="001D339E" w:rsidRPr="001D339E" w14:paraId="74D1C57D" w14:textId="77777777" w:rsidTr="001D339E">
        <w:trPr>
          <w:cantSplit/>
          <w:trHeight w:val="411"/>
        </w:trPr>
        <w:tc>
          <w:tcPr>
            <w:tcW w:w="1368" w:type="dxa"/>
            <w:vAlign w:val="center"/>
          </w:tcPr>
          <w:p w14:paraId="7AAA53B2" w14:textId="77777777" w:rsidR="001D339E" w:rsidRPr="001D339E" w:rsidRDefault="001D339E" w:rsidP="001D339E">
            <w:pPr>
              <w:spacing w:after="0"/>
              <w:rPr>
                <w:rFonts w:cs="Arial"/>
                <w:b/>
                <w:sz w:val="20"/>
              </w:rPr>
            </w:pPr>
            <w:r w:rsidRPr="001D339E">
              <w:rPr>
                <w:rFonts w:cs="Arial"/>
                <w:b/>
                <w:sz w:val="20"/>
              </w:rPr>
              <w:t>Indirect Charges</w:t>
            </w:r>
          </w:p>
        </w:tc>
        <w:tc>
          <w:tcPr>
            <w:tcW w:w="1080" w:type="dxa"/>
            <w:vAlign w:val="center"/>
          </w:tcPr>
          <w:p w14:paraId="7359C015" w14:textId="77777777" w:rsidR="001D339E" w:rsidRPr="001D339E" w:rsidRDefault="001D339E" w:rsidP="001D339E">
            <w:pPr>
              <w:spacing w:after="0"/>
              <w:jc w:val="center"/>
              <w:rPr>
                <w:rFonts w:cs="Arial"/>
                <w:sz w:val="20"/>
              </w:rPr>
            </w:pPr>
            <w:r w:rsidRPr="001D339E">
              <w:rPr>
                <w:rFonts w:cs="Arial"/>
                <w:sz w:val="20"/>
              </w:rPr>
              <w:t>$7,046</w:t>
            </w:r>
          </w:p>
        </w:tc>
        <w:tc>
          <w:tcPr>
            <w:tcW w:w="1080" w:type="dxa"/>
            <w:vAlign w:val="center"/>
          </w:tcPr>
          <w:p w14:paraId="552ADF89" w14:textId="77777777" w:rsidR="001D339E" w:rsidRPr="001D339E" w:rsidRDefault="001D339E" w:rsidP="001D339E">
            <w:pPr>
              <w:spacing w:after="0"/>
              <w:jc w:val="center"/>
              <w:rPr>
                <w:rFonts w:cs="Arial"/>
                <w:sz w:val="20"/>
              </w:rPr>
            </w:pPr>
            <w:r w:rsidRPr="001D339E">
              <w:rPr>
                <w:rFonts w:cs="Arial"/>
                <w:sz w:val="20"/>
              </w:rPr>
              <w:t>$4033</w:t>
            </w:r>
          </w:p>
        </w:tc>
        <w:tc>
          <w:tcPr>
            <w:tcW w:w="1080" w:type="dxa"/>
            <w:vAlign w:val="center"/>
          </w:tcPr>
          <w:p w14:paraId="68CE78FD" w14:textId="77777777" w:rsidR="001D339E" w:rsidRPr="001D339E" w:rsidRDefault="001D339E" w:rsidP="001D339E">
            <w:pPr>
              <w:spacing w:after="0"/>
              <w:jc w:val="center"/>
              <w:rPr>
                <w:rFonts w:cs="Arial"/>
                <w:sz w:val="20"/>
              </w:rPr>
            </w:pPr>
            <w:r w:rsidRPr="001D339E">
              <w:rPr>
                <w:rFonts w:cs="Arial"/>
                <w:sz w:val="20"/>
              </w:rPr>
              <w:t>$5,403</w:t>
            </w:r>
          </w:p>
        </w:tc>
        <w:tc>
          <w:tcPr>
            <w:tcW w:w="990" w:type="dxa"/>
            <w:vAlign w:val="center"/>
          </w:tcPr>
          <w:p w14:paraId="5404632B" w14:textId="77777777" w:rsidR="001D339E" w:rsidRPr="001D339E" w:rsidRDefault="001D339E" w:rsidP="001D339E">
            <w:pPr>
              <w:spacing w:after="0"/>
              <w:jc w:val="center"/>
              <w:rPr>
                <w:rFonts w:cs="Arial"/>
                <w:sz w:val="20"/>
              </w:rPr>
            </w:pPr>
            <w:r w:rsidRPr="001D339E">
              <w:rPr>
                <w:rFonts w:cs="Arial"/>
                <w:sz w:val="20"/>
              </w:rPr>
              <w:t>$5,189</w:t>
            </w:r>
          </w:p>
        </w:tc>
        <w:tc>
          <w:tcPr>
            <w:tcW w:w="1170" w:type="dxa"/>
            <w:vAlign w:val="center"/>
          </w:tcPr>
          <w:p w14:paraId="475D399E" w14:textId="77777777" w:rsidR="001D339E" w:rsidRPr="001D339E" w:rsidRDefault="001D339E" w:rsidP="001D339E">
            <w:pPr>
              <w:spacing w:after="0"/>
              <w:jc w:val="center"/>
              <w:rPr>
                <w:rFonts w:cs="Arial"/>
                <w:sz w:val="20"/>
              </w:rPr>
            </w:pPr>
            <w:r w:rsidRPr="001D339E">
              <w:rPr>
                <w:rFonts w:cs="Arial"/>
                <w:sz w:val="20"/>
              </w:rPr>
              <w:t>$7,553</w:t>
            </w:r>
          </w:p>
        </w:tc>
        <w:tc>
          <w:tcPr>
            <w:tcW w:w="990" w:type="dxa"/>
            <w:vAlign w:val="center"/>
          </w:tcPr>
          <w:p w14:paraId="5E7849CC" w14:textId="77777777" w:rsidR="001D339E" w:rsidRPr="001D339E" w:rsidRDefault="001D339E" w:rsidP="001D339E">
            <w:pPr>
              <w:spacing w:after="0"/>
              <w:rPr>
                <w:rFonts w:cs="Arial"/>
                <w:sz w:val="20"/>
              </w:rPr>
            </w:pPr>
            <w:r w:rsidRPr="001D339E">
              <w:rPr>
                <w:rFonts w:cs="Arial"/>
                <w:sz w:val="20"/>
              </w:rPr>
              <w:t>$5,376</w:t>
            </w:r>
          </w:p>
        </w:tc>
        <w:tc>
          <w:tcPr>
            <w:tcW w:w="1170" w:type="dxa"/>
            <w:vAlign w:val="center"/>
          </w:tcPr>
          <w:p w14:paraId="47B40A6D" w14:textId="77777777" w:rsidR="001D339E" w:rsidRPr="001D339E" w:rsidRDefault="001D339E" w:rsidP="001D339E">
            <w:pPr>
              <w:spacing w:after="0"/>
              <w:jc w:val="center"/>
              <w:rPr>
                <w:rFonts w:cs="Arial"/>
                <w:sz w:val="20"/>
              </w:rPr>
            </w:pPr>
            <w:r w:rsidRPr="001D339E">
              <w:rPr>
                <w:rFonts w:cs="Arial"/>
                <w:sz w:val="20"/>
              </w:rPr>
              <w:t>$7,780</w:t>
            </w:r>
          </w:p>
        </w:tc>
        <w:tc>
          <w:tcPr>
            <w:tcW w:w="1080" w:type="dxa"/>
            <w:vAlign w:val="center"/>
          </w:tcPr>
          <w:p w14:paraId="6100BFFA" w14:textId="77777777" w:rsidR="001D339E" w:rsidRPr="001D339E" w:rsidRDefault="001D339E" w:rsidP="001D339E">
            <w:pPr>
              <w:spacing w:after="0"/>
              <w:jc w:val="center"/>
              <w:rPr>
                <w:rFonts w:cs="Arial"/>
                <w:sz w:val="20"/>
              </w:rPr>
            </w:pPr>
            <w:r w:rsidRPr="001D339E">
              <w:rPr>
                <w:rFonts w:cs="Arial"/>
                <w:sz w:val="20"/>
              </w:rPr>
              <w:t>$5,635</w:t>
            </w:r>
          </w:p>
        </w:tc>
      </w:tr>
      <w:tr w:rsidR="001D339E" w:rsidRPr="001D339E" w14:paraId="4144259D" w14:textId="77777777" w:rsidTr="001D339E">
        <w:trPr>
          <w:cantSplit/>
          <w:trHeight w:val="627"/>
        </w:trPr>
        <w:tc>
          <w:tcPr>
            <w:tcW w:w="1368" w:type="dxa"/>
            <w:vAlign w:val="center"/>
          </w:tcPr>
          <w:p w14:paraId="2E924D4A" w14:textId="77777777" w:rsidR="001D339E" w:rsidRPr="001D339E" w:rsidRDefault="001D339E" w:rsidP="001D339E">
            <w:pPr>
              <w:spacing w:after="0"/>
              <w:rPr>
                <w:rFonts w:cs="Arial"/>
                <w:b/>
                <w:sz w:val="20"/>
              </w:rPr>
            </w:pPr>
            <w:r w:rsidRPr="001D339E">
              <w:rPr>
                <w:rFonts w:cs="Arial"/>
                <w:b/>
                <w:sz w:val="20"/>
              </w:rPr>
              <w:t>Total Project Costs</w:t>
            </w:r>
          </w:p>
        </w:tc>
        <w:tc>
          <w:tcPr>
            <w:tcW w:w="1080" w:type="dxa"/>
            <w:vAlign w:val="center"/>
          </w:tcPr>
          <w:p w14:paraId="3DABD38B" w14:textId="77777777" w:rsidR="001D339E" w:rsidRPr="001D339E" w:rsidRDefault="001D339E" w:rsidP="001D339E">
            <w:pPr>
              <w:spacing w:after="0"/>
              <w:jc w:val="center"/>
              <w:rPr>
                <w:rFonts w:cs="Arial"/>
                <w:b/>
                <w:sz w:val="20"/>
              </w:rPr>
            </w:pPr>
            <w:r w:rsidRPr="001D339E">
              <w:rPr>
                <w:rFonts w:cs="Arial"/>
                <w:b/>
                <w:sz w:val="20"/>
              </w:rPr>
              <w:t>$183,194</w:t>
            </w:r>
          </w:p>
        </w:tc>
        <w:tc>
          <w:tcPr>
            <w:tcW w:w="1080" w:type="dxa"/>
            <w:vAlign w:val="center"/>
          </w:tcPr>
          <w:p w14:paraId="03DF562A" w14:textId="77777777" w:rsidR="001D339E" w:rsidRPr="001D339E" w:rsidRDefault="001D339E" w:rsidP="001D339E">
            <w:pPr>
              <w:spacing w:after="0"/>
              <w:jc w:val="center"/>
              <w:rPr>
                <w:rFonts w:cs="Arial"/>
                <w:b/>
                <w:sz w:val="20"/>
              </w:rPr>
            </w:pPr>
            <w:r w:rsidRPr="001D339E">
              <w:rPr>
                <w:rFonts w:cs="Arial"/>
                <w:b/>
                <w:sz w:val="20"/>
              </w:rPr>
              <w:t>$44,366</w:t>
            </w:r>
          </w:p>
        </w:tc>
        <w:tc>
          <w:tcPr>
            <w:tcW w:w="1080" w:type="dxa"/>
            <w:vAlign w:val="center"/>
          </w:tcPr>
          <w:p w14:paraId="29F9347E" w14:textId="77777777" w:rsidR="001D339E" w:rsidRPr="001D339E" w:rsidRDefault="001D339E" w:rsidP="001D339E">
            <w:pPr>
              <w:spacing w:after="0"/>
              <w:jc w:val="center"/>
              <w:rPr>
                <w:rFonts w:cs="Arial"/>
                <w:b/>
                <w:sz w:val="20"/>
              </w:rPr>
            </w:pPr>
            <w:r w:rsidRPr="001D339E">
              <w:rPr>
                <w:rFonts w:cs="Arial"/>
                <w:b/>
                <w:sz w:val="20"/>
              </w:rPr>
              <w:t>$185,531</w:t>
            </w:r>
          </w:p>
        </w:tc>
        <w:tc>
          <w:tcPr>
            <w:tcW w:w="990" w:type="dxa"/>
            <w:vAlign w:val="center"/>
          </w:tcPr>
          <w:p w14:paraId="585F9832" w14:textId="77777777" w:rsidR="001D339E" w:rsidRPr="001D339E" w:rsidRDefault="001D339E" w:rsidP="001D339E">
            <w:pPr>
              <w:spacing w:after="0"/>
              <w:jc w:val="center"/>
              <w:rPr>
                <w:rFonts w:cs="Arial"/>
                <w:b/>
                <w:sz w:val="20"/>
              </w:rPr>
            </w:pPr>
            <w:r w:rsidRPr="001D339E">
              <w:rPr>
                <w:rFonts w:cs="Arial"/>
                <w:b/>
                <w:sz w:val="20"/>
              </w:rPr>
              <w:t>$57,086</w:t>
            </w:r>
          </w:p>
        </w:tc>
        <w:tc>
          <w:tcPr>
            <w:tcW w:w="1170" w:type="dxa"/>
            <w:vAlign w:val="center"/>
          </w:tcPr>
          <w:p w14:paraId="665E8882" w14:textId="77777777" w:rsidR="001D339E" w:rsidRPr="001D339E" w:rsidRDefault="001D339E" w:rsidP="001D339E">
            <w:pPr>
              <w:spacing w:after="0"/>
              <w:jc w:val="center"/>
              <w:rPr>
                <w:rFonts w:cs="Arial"/>
                <w:b/>
                <w:sz w:val="20"/>
              </w:rPr>
            </w:pPr>
            <w:r w:rsidRPr="001D339E">
              <w:rPr>
                <w:rFonts w:cs="Arial"/>
                <w:b/>
                <w:sz w:val="20"/>
              </w:rPr>
              <w:t>$184,458</w:t>
            </w:r>
          </w:p>
        </w:tc>
        <w:tc>
          <w:tcPr>
            <w:tcW w:w="990" w:type="dxa"/>
            <w:vAlign w:val="center"/>
          </w:tcPr>
          <w:p w14:paraId="53A7D4F8" w14:textId="77777777" w:rsidR="001D339E" w:rsidRPr="001D339E" w:rsidRDefault="001D339E" w:rsidP="001D339E">
            <w:pPr>
              <w:spacing w:after="0"/>
              <w:rPr>
                <w:rFonts w:cs="Arial"/>
                <w:b/>
                <w:sz w:val="20"/>
              </w:rPr>
            </w:pPr>
            <w:r w:rsidRPr="001D339E">
              <w:rPr>
                <w:rFonts w:cs="Arial"/>
                <w:b/>
                <w:sz w:val="20"/>
              </w:rPr>
              <w:t>$59,138</w:t>
            </w:r>
          </w:p>
        </w:tc>
        <w:tc>
          <w:tcPr>
            <w:tcW w:w="1170" w:type="dxa"/>
            <w:vAlign w:val="center"/>
          </w:tcPr>
          <w:p w14:paraId="68A1FD97" w14:textId="77777777" w:rsidR="001D339E" w:rsidRPr="001D339E" w:rsidRDefault="001D339E" w:rsidP="001D339E">
            <w:pPr>
              <w:spacing w:after="0"/>
              <w:jc w:val="center"/>
              <w:rPr>
                <w:rFonts w:cs="Arial"/>
                <w:b/>
                <w:sz w:val="20"/>
              </w:rPr>
            </w:pPr>
            <w:r w:rsidRPr="001D339E">
              <w:rPr>
                <w:rFonts w:cs="Arial"/>
                <w:b/>
                <w:sz w:val="20"/>
              </w:rPr>
              <w:t>$184,932</w:t>
            </w:r>
          </w:p>
        </w:tc>
        <w:tc>
          <w:tcPr>
            <w:tcW w:w="1080" w:type="dxa"/>
            <w:vAlign w:val="center"/>
          </w:tcPr>
          <w:p w14:paraId="298A7F58" w14:textId="77777777" w:rsidR="001D339E" w:rsidRPr="001D339E" w:rsidRDefault="001D339E" w:rsidP="001D339E">
            <w:pPr>
              <w:spacing w:after="0"/>
              <w:jc w:val="center"/>
              <w:rPr>
                <w:rFonts w:cs="Arial"/>
                <w:b/>
                <w:sz w:val="20"/>
              </w:rPr>
            </w:pPr>
            <w:r w:rsidRPr="001D339E">
              <w:rPr>
                <w:rFonts w:cs="Arial"/>
                <w:b/>
                <w:sz w:val="20"/>
              </w:rPr>
              <w:t>$61,990</w:t>
            </w:r>
          </w:p>
        </w:tc>
      </w:tr>
    </w:tbl>
    <w:p w14:paraId="44164924" w14:textId="71DDD47E" w:rsidR="001D339E" w:rsidRPr="001D339E" w:rsidRDefault="001D339E" w:rsidP="00390981">
      <w:pPr>
        <w:spacing w:before="240" w:after="0"/>
        <w:rPr>
          <w:rFonts w:cs="Arial"/>
          <w:szCs w:val="24"/>
        </w:rPr>
      </w:pPr>
      <w:r w:rsidRPr="001D339E">
        <w:rPr>
          <w:b/>
          <w:bCs/>
        </w:rPr>
        <w:t>TOTAL PROJECT COSTS:</w:t>
      </w:r>
      <w:r w:rsidR="00F44962" w:rsidRPr="001D339E">
        <w:rPr>
          <w:b/>
          <w:bCs/>
        </w:rPr>
        <w:t xml:space="preserve"> </w:t>
      </w:r>
      <w:r w:rsidRPr="001D339E">
        <w:rPr>
          <w:b/>
          <w:bCs/>
        </w:rPr>
        <w:t>Sum of Total Direct Costs and Indirect Costs</w:t>
      </w:r>
    </w:p>
    <w:p w14:paraId="2600C784" w14:textId="662DCE26" w:rsidR="001D339E" w:rsidRPr="001D339E" w:rsidRDefault="001D339E" w:rsidP="00390981">
      <w:pPr>
        <w:rPr>
          <w:rFonts w:cs="Arial"/>
          <w:b/>
        </w:rPr>
      </w:pPr>
      <w:r w:rsidRPr="001D339E">
        <w:rPr>
          <w:rFonts w:cs="Arial"/>
          <w:b/>
        </w:rPr>
        <w:t>* FOR REQUESTED FUTURE YEARS:</w:t>
      </w:r>
    </w:p>
    <w:p w14:paraId="06F2D9D7" w14:textId="34540BD0" w:rsidR="001D339E" w:rsidRPr="001D339E" w:rsidRDefault="001D339E" w:rsidP="00390981">
      <w:pPr>
        <w:ind w:left="360" w:hanging="360"/>
        <w:rPr>
          <w:rFonts w:cs="Arial"/>
          <w:szCs w:val="24"/>
        </w:rPr>
      </w:pPr>
      <w:r w:rsidRPr="001D339E">
        <w:rPr>
          <w:rFonts w:cs="Arial"/>
          <w:szCs w:val="24"/>
        </w:rPr>
        <w:t>1.</w:t>
      </w:r>
      <w:r w:rsidR="00F44962" w:rsidRPr="001D339E">
        <w:rPr>
          <w:rFonts w:cs="Arial"/>
          <w:szCs w:val="24"/>
        </w:rPr>
        <w:t xml:space="preserve"> </w:t>
      </w:r>
      <w:r w:rsidRPr="001D339E">
        <w:rPr>
          <w:rFonts w:cs="Arial"/>
          <w:szCs w:val="24"/>
        </w:rPr>
        <w:t>Justify and explain any changes to the budget that differ from the reflected amounts reported in the Year 1 Budget Summary.</w:t>
      </w:r>
    </w:p>
    <w:p w14:paraId="2D9BBA24" w14:textId="0B528903" w:rsidR="001D339E" w:rsidRPr="001D339E" w:rsidRDefault="001D339E" w:rsidP="00390981">
      <w:pPr>
        <w:ind w:left="360" w:hanging="360"/>
        <w:rPr>
          <w:rFonts w:cs="Arial"/>
        </w:rPr>
      </w:pPr>
      <w:r w:rsidRPr="001D339E">
        <w:rPr>
          <w:rFonts w:cs="Arial"/>
        </w:rPr>
        <w:t>2.</w:t>
      </w:r>
      <w:r w:rsidR="00F44962" w:rsidRPr="001D339E">
        <w:rPr>
          <w:rFonts w:cs="Arial"/>
        </w:rPr>
        <w:t xml:space="preserve"> </w:t>
      </w:r>
      <w:r w:rsidRPr="001D339E">
        <w:rPr>
          <w:rFonts w:cs="Arial"/>
        </w:rPr>
        <w:t>If a cost of living adjustment (COLA) is included in future years, provide your organization’s personnel policy and procedures that state all employees within the organization will receive a COLA.</w:t>
      </w:r>
      <w:r w:rsidR="00F44962" w:rsidRPr="001D339E">
        <w:rPr>
          <w:rFonts w:cs="Arial"/>
        </w:rPr>
        <w:t xml:space="preserve"> </w:t>
      </w:r>
    </w:p>
    <w:p w14:paraId="2ED03044" w14:textId="4B46D2E5" w:rsidR="001D339E" w:rsidRPr="001D339E" w:rsidRDefault="001D339E" w:rsidP="00390981">
      <w:pPr>
        <w:ind w:left="360" w:hanging="360"/>
        <w:rPr>
          <w:rFonts w:cs="Arial"/>
          <w:b/>
          <w:bCs/>
          <w:sz w:val="32"/>
        </w:rPr>
      </w:pPr>
      <w:r w:rsidRPr="001D339E">
        <w:rPr>
          <w:rFonts w:cs="Arial"/>
        </w:rPr>
        <w:t>3.</w:t>
      </w:r>
      <w:r w:rsidR="00F44962" w:rsidRPr="001D339E">
        <w:rPr>
          <w:rFonts w:cs="Arial"/>
        </w:rPr>
        <w:t xml:space="preserve"> </w:t>
      </w:r>
      <w:r w:rsidRPr="001D339E">
        <w:rPr>
          <w:rFonts w:cs="Arial"/>
          <w:szCs w:val="24"/>
        </w:rPr>
        <w:t>In Section IV-3 of the FOA, any funding limitations or restrictions for the project will be specified.</w:t>
      </w:r>
      <w:r w:rsidR="00F44962" w:rsidRPr="001D339E">
        <w:rPr>
          <w:rFonts w:cs="Arial"/>
          <w:szCs w:val="24"/>
        </w:rPr>
        <w:t xml:space="preserve"> </w:t>
      </w:r>
      <w:r w:rsidRPr="001D339E">
        <w:rPr>
          <w:rFonts w:cs="Arial"/>
          <w:szCs w:val="24"/>
        </w:rPr>
        <w:t xml:space="preserve">If there are limitations, </w:t>
      </w:r>
      <w:r w:rsidRPr="001D339E">
        <w:rPr>
          <w:rFonts w:cs="Arial"/>
        </w:rPr>
        <w:t>include a narrative and separate budget for each year of the grant that shows the percent of the total grant award that will be used in the area where there is a limitation.</w:t>
      </w:r>
      <w:r w:rsidR="00F44962" w:rsidRPr="001D339E">
        <w:rPr>
          <w:rFonts w:cs="Arial"/>
        </w:rPr>
        <w:t xml:space="preserve"> </w:t>
      </w:r>
      <w:r w:rsidRPr="001D339E">
        <w:rPr>
          <w:rFonts w:cs="Arial"/>
        </w:rPr>
        <w:t>For example, most FOAs include funding limitations for data collection and performance assessment.</w:t>
      </w:r>
      <w:r w:rsidR="00F44962" w:rsidRPr="001D339E">
        <w:rPr>
          <w:rFonts w:cs="Arial"/>
        </w:rPr>
        <w:t xml:space="preserve"> </w:t>
      </w:r>
      <w:r w:rsidRPr="001D339E">
        <w:rPr>
          <w:rFonts w:cs="Arial"/>
        </w:rPr>
        <w:t>A sample budget for this area is shown below.</w:t>
      </w:r>
      <w:r w:rsidR="00F44962" w:rsidRPr="001D339E">
        <w:rPr>
          <w:rFonts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2"/>
        <w:gridCol w:w="1077"/>
        <w:gridCol w:w="1143"/>
        <w:gridCol w:w="1117"/>
        <w:gridCol w:w="1300"/>
        <w:gridCol w:w="1208"/>
        <w:gridCol w:w="1733"/>
      </w:tblGrid>
      <w:tr w:rsidR="001D339E" w:rsidRPr="001D339E" w14:paraId="7D6A9699" w14:textId="77777777" w:rsidTr="001D339E">
        <w:trPr>
          <w:tblHeader/>
        </w:trPr>
        <w:tc>
          <w:tcPr>
            <w:tcW w:w="1772" w:type="dxa"/>
            <w:shd w:val="clear" w:color="auto" w:fill="B8CCE4" w:themeFill="accent1" w:themeFillTint="66"/>
          </w:tcPr>
          <w:p w14:paraId="03D87514" w14:textId="77777777" w:rsidR="001D339E" w:rsidRPr="001D339E" w:rsidRDefault="001D339E" w:rsidP="001D339E">
            <w:pPr>
              <w:spacing w:after="0"/>
              <w:rPr>
                <w:rFonts w:cs="Arial"/>
                <w:sz w:val="20"/>
              </w:rPr>
            </w:pPr>
            <w:r w:rsidRPr="001D339E">
              <w:rPr>
                <w:rFonts w:cs="Arial"/>
                <w:b/>
                <w:sz w:val="20"/>
              </w:rPr>
              <w:t>Data Collection &amp; Performance Measurement</w:t>
            </w:r>
          </w:p>
        </w:tc>
        <w:tc>
          <w:tcPr>
            <w:tcW w:w="1077" w:type="dxa"/>
            <w:shd w:val="clear" w:color="auto" w:fill="B8CCE4" w:themeFill="accent1" w:themeFillTint="66"/>
          </w:tcPr>
          <w:p w14:paraId="2210219C" w14:textId="77777777" w:rsidR="001D339E" w:rsidRPr="001D339E" w:rsidRDefault="001D339E" w:rsidP="001D339E">
            <w:pPr>
              <w:spacing w:after="0"/>
              <w:jc w:val="center"/>
              <w:rPr>
                <w:rFonts w:cs="Arial"/>
                <w:b/>
                <w:sz w:val="20"/>
              </w:rPr>
            </w:pPr>
            <w:r w:rsidRPr="001D339E">
              <w:rPr>
                <w:rFonts w:cs="Arial"/>
                <w:b/>
                <w:sz w:val="20"/>
              </w:rPr>
              <w:t>Year 1</w:t>
            </w:r>
          </w:p>
        </w:tc>
        <w:tc>
          <w:tcPr>
            <w:tcW w:w="1143" w:type="dxa"/>
            <w:shd w:val="clear" w:color="auto" w:fill="B8CCE4" w:themeFill="accent1" w:themeFillTint="66"/>
          </w:tcPr>
          <w:p w14:paraId="5FE630FE" w14:textId="77777777" w:rsidR="001D339E" w:rsidRPr="001D339E" w:rsidRDefault="001D339E" w:rsidP="001D339E">
            <w:pPr>
              <w:spacing w:after="0"/>
              <w:jc w:val="center"/>
              <w:rPr>
                <w:rFonts w:cs="Arial"/>
                <w:b/>
                <w:sz w:val="20"/>
              </w:rPr>
            </w:pPr>
            <w:r w:rsidRPr="001D339E">
              <w:rPr>
                <w:rFonts w:cs="Arial"/>
                <w:b/>
                <w:sz w:val="20"/>
              </w:rPr>
              <w:t>Year 2</w:t>
            </w:r>
          </w:p>
        </w:tc>
        <w:tc>
          <w:tcPr>
            <w:tcW w:w="1117" w:type="dxa"/>
            <w:shd w:val="clear" w:color="auto" w:fill="B8CCE4" w:themeFill="accent1" w:themeFillTint="66"/>
          </w:tcPr>
          <w:p w14:paraId="1CF25984" w14:textId="77777777" w:rsidR="001D339E" w:rsidRPr="001D339E" w:rsidRDefault="001D339E" w:rsidP="001D339E">
            <w:pPr>
              <w:spacing w:after="0"/>
              <w:jc w:val="center"/>
              <w:rPr>
                <w:rFonts w:cs="Arial"/>
                <w:b/>
                <w:sz w:val="20"/>
              </w:rPr>
            </w:pPr>
            <w:r w:rsidRPr="001D339E">
              <w:rPr>
                <w:rFonts w:cs="Arial"/>
                <w:b/>
                <w:sz w:val="20"/>
              </w:rPr>
              <w:t>Year 3</w:t>
            </w:r>
          </w:p>
        </w:tc>
        <w:tc>
          <w:tcPr>
            <w:tcW w:w="1300" w:type="dxa"/>
            <w:shd w:val="clear" w:color="auto" w:fill="B8CCE4" w:themeFill="accent1" w:themeFillTint="66"/>
          </w:tcPr>
          <w:p w14:paraId="1860DD3F" w14:textId="77777777" w:rsidR="001D339E" w:rsidRPr="001D339E" w:rsidRDefault="001D339E" w:rsidP="001D339E">
            <w:pPr>
              <w:spacing w:after="0"/>
              <w:jc w:val="center"/>
              <w:rPr>
                <w:rFonts w:cs="Arial"/>
                <w:b/>
                <w:sz w:val="20"/>
              </w:rPr>
            </w:pPr>
            <w:r w:rsidRPr="001D339E">
              <w:rPr>
                <w:rFonts w:cs="Arial"/>
                <w:b/>
                <w:sz w:val="20"/>
              </w:rPr>
              <w:t>Year 4</w:t>
            </w:r>
          </w:p>
        </w:tc>
        <w:tc>
          <w:tcPr>
            <w:tcW w:w="1208" w:type="dxa"/>
            <w:shd w:val="clear" w:color="auto" w:fill="B8CCE4" w:themeFill="accent1" w:themeFillTint="66"/>
          </w:tcPr>
          <w:p w14:paraId="57146784" w14:textId="77777777" w:rsidR="001D339E" w:rsidRPr="001D339E" w:rsidRDefault="001D339E" w:rsidP="001D339E">
            <w:pPr>
              <w:spacing w:after="0"/>
              <w:jc w:val="center"/>
              <w:rPr>
                <w:rFonts w:cs="Arial"/>
                <w:b/>
                <w:sz w:val="20"/>
              </w:rPr>
            </w:pPr>
            <w:r w:rsidRPr="001D339E">
              <w:rPr>
                <w:rFonts w:cs="Arial"/>
                <w:b/>
                <w:sz w:val="20"/>
              </w:rPr>
              <w:t>Year 5</w:t>
            </w:r>
          </w:p>
        </w:tc>
        <w:tc>
          <w:tcPr>
            <w:tcW w:w="1733" w:type="dxa"/>
            <w:tcBorders>
              <w:bottom w:val="single" w:sz="4" w:space="0" w:color="auto"/>
            </w:tcBorders>
            <w:shd w:val="clear" w:color="auto" w:fill="B8CCE4" w:themeFill="accent1" w:themeFillTint="66"/>
          </w:tcPr>
          <w:p w14:paraId="44D4248B" w14:textId="77777777" w:rsidR="001D339E" w:rsidRPr="001D339E" w:rsidRDefault="001D339E" w:rsidP="001D339E">
            <w:pPr>
              <w:spacing w:after="0"/>
              <w:contextualSpacing/>
              <w:jc w:val="center"/>
              <w:rPr>
                <w:rFonts w:cs="Arial"/>
                <w:b/>
                <w:sz w:val="20"/>
              </w:rPr>
            </w:pPr>
            <w:r w:rsidRPr="001D339E">
              <w:rPr>
                <w:rFonts w:cs="Arial"/>
                <w:b/>
                <w:sz w:val="20"/>
              </w:rPr>
              <w:t>Total Data Collection &amp; Performance Measurement</w:t>
            </w:r>
          </w:p>
          <w:p w14:paraId="198AD06D" w14:textId="77777777" w:rsidR="001D339E" w:rsidRPr="001D339E" w:rsidRDefault="001D339E" w:rsidP="001D339E">
            <w:pPr>
              <w:spacing w:after="0"/>
              <w:contextualSpacing/>
              <w:jc w:val="center"/>
              <w:rPr>
                <w:rFonts w:cs="Arial"/>
                <w:b/>
                <w:sz w:val="20"/>
              </w:rPr>
            </w:pPr>
            <w:r w:rsidRPr="001D339E">
              <w:rPr>
                <w:rFonts w:cs="Arial"/>
                <w:b/>
                <w:sz w:val="20"/>
              </w:rPr>
              <w:t>Costs</w:t>
            </w:r>
          </w:p>
        </w:tc>
      </w:tr>
      <w:tr w:rsidR="001D339E" w:rsidRPr="001D339E" w14:paraId="519FDEFF" w14:textId="77777777" w:rsidTr="001D339E">
        <w:tc>
          <w:tcPr>
            <w:tcW w:w="1772" w:type="dxa"/>
            <w:shd w:val="clear" w:color="auto" w:fill="auto"/>
          </w:tcPr>
          <w:p w14:paraId="7D2063D7" w14:textId="77777777" w:rsidR="001D339E" w:rsidRPr="001D339E" w:rsidRDefault="001D339E" w:rsidP="001D339E">
            <w:pPr>
              <w:spacing w:after="0"/>
              <w:rPr>
                <w:rFonts w:cs="Arial"/>
                <w:sz w:val="20"/>
              </w:rPr>
            </w:pPr>
            <w:r w:rsidRPr="001D339E">
              <w:rPr>
                <w:rFonts w:cs="Arial"/>
                <w:sz w:val="20"/>
              </w:rPr>
              <w:t>Personnel</w:t>
            </w:r>
          </w:p>
        </w:tc>
        <w:tc>
          <w:tcPr>
            <w:tcW w:w="1077" w:type="dxa"/>
            <w:shd w:val="clear" w:color="auto" w:fill="auto"/>
          </w:tcPr>
          <w:p w14:paraId="5EA31D79" w14:textId="77777777" w:rsidR="001D339E" w:rsidRPr="001D339E" w:rsidRDefault="001D339E" w:rsidP="001D339E">
            <w:pPr>
              <w:spacing w:after="0"/>
              <w:jc w:val="center"/>
              <w:rPr>
                <w:rFonts w:cs="Arial"/>
                <w:sz w:val="20"/>
              </w:rPr>
            </w:pPr>
            <w:r w:rsidRPr="001D339E">
              <w:rPr>
                <w:rFonts w:cs="Arial"/>
                <w:sz w:val="20"/>
              </w:rPr>
              <w:t>$6,700</w:t>
            </w:r>
          </w:p>
        </w:tc>
        <w:tc>
          <w:tcPr>
            <w:tcW w:w="1143" w:type="dxa"/>
            <w:shd w:val="clear" w:color="auto" w:fill="auto"/>
          </w:tcPr>
          <w:p w14:paraId="32AE9A3A" w14:textId="77777777" w:rsidR="001D339E" w:rsidRPr="001D339E" w:rsidRDefault="001D339E" w:rsidP="001D339E">
            <w:pPr>
              <w:spacing w:after="0"/>
              <w:jc w:val="center"/>
              <w:rPr>
                <w:rFonts w:cs="Arial"/>
                <w:sz w:val="20"/>
              </w:rPr>
            </w:pPr>
            <w:r w:rsidRPr="001D339E">
              <w:rPr>
                <w:rFonts w:cs="Arial"/>
                <w:sz w:val="20"/>
              </w:rPr>
              <w:t>$6,700</w:t>
            </w:r>
          </w:p>
        </w:tc>
        <w:tc>
          <w:tcPr>
            <w:tcW w:w="1117" w:type="dxa"/>
            <w:shd w:val="clear" w:color="auto" w:fill="auto"/>
          </w:tcPr>
          <w:p w14:paraId="6F5F72CB" w14:textId="77777777" w:rsidR="001D339E" w:rsidRPr="001D339E" w:rsidRDefault="001D339E" w:rsidP="001D339E">
            <w:pPr>
              <w:spacing w:after="0"/>
              <w:jc w:val="center"/>
              <w:rPr>
                <w:rFonts w:cs="Arial"/>
                <w:sz w:val="20"/>
              </w:rPr>
            </w:pPr>
            <w:r w:rsidRPr="001D339E">
              <w:rPr>
                <w:rFonts w:cs="Arial"/>
                <w:sz w:val="20"/>
              </w:rPr>
              <w:t>$6,700</w:t>
            </w:r>
          </w:p>
        </w:tc>
        <w:tc>
          <w:tcPr>
            <w:tcW w:w="1300" w:type="dxa"/>
            <w:shd w:val="clear" w:color="auto" w:fill="auto"/>
          </w:tcPr>
          <w:p w14:paraId="3BC3B9C7" w14:textId="77777777" w:rsidR="001D339E" w:rsidRPr="001D339E" w:rsidRDefault="001D339E" w:rsidP="001D339E">
            <w:pPr>
              <w:spacing w:after="0"/>
              <w:jc w:val="center"/>
              <w:rPr>
                <w:rFonts w:cs="Arial"/>
                <w:sz w:val="20"/>
              </w:rPr>
            </w:pPr>
            <w:r w:rsidRPr="001D339E">
              <w:rPr>
                <w:rFonts w:cs="Arial"/>
                <w:sz w:val="20"/>
              </w:rPr>
              <w:t>$6,700</w:t>
            </w:r>
          </w:p>
        </w:tc>
        <w:tc>
          <w:tcPr>
            <w:tcW w:w="1208" w:type="dxa"/>
            <w:shd w:val="clear" w:color="auto" w:fill="auto"/>
          </w:tcPr>
          <w:p w14:paraId="5EBACDA6" w14:textId="77777777" w:rsidR="001D339E" w:rsidRPr="001D339E" w:rsidRDefault="001D339E" w:rsidP="001D339E">
            <w:pPr>
              <w:spacing w:after="0"/>
              <w:jc w:val="center"/>
              <w:rPr>
                <w:rFonts w:cs="Arial"/>
                <w:sz w:val="20"/>
              </w:rPr>
            </w:pPr>
            <w:r w:rsidRPr="001D339E">
              <w:rPr>
                <w:rFonts w:cs="Arial"/>
                <w:sz w:val="20"/>
              </w:rPr>
              <w:t>$6,700</w:t>
            </w:r>
          </w:p>
        </w:tc>
        <w:tc>
          <w:tcPr>
            <w:tcW w:w="1733" w:type="dxa"/>
            <w:shd w:val="clear" w:color="auto" w:fill="B8CCE4" w:themeFill="accent1" w:themeFillTint="66"/>
          </w:tcPr>
          <w:p w14:paraId="3F7048A6" w14:textId="77777777" w:rsidR="001D339E" w:rsidRPr="001D339E" w:rsidRDefault="001D339E" w:rsidP="001D339E">
            <w:pPr>
              <w:spacing w:after="0"/>
              <w:jc w:val="center"/>
              <w:rPr>
                <w:rFonts w:cs="Arial"/>
                <w:sz w:val="20"/>
              </w:rPr>
            </w:pPr>
            <w:r w:rsidRPr="001D339E">
              <w:rPr>
                <w:rFonts w:cs="Arial"/>
                <w:sz w:val="20"/>
              </w:rPr>
              <w:t>$33,500</w:t>
            </w:r>
          </w:p>
        </w:tc>
      </w:tr>
      <w:tr w:rsidR="001D339E" w:rsidRPr="001D339E" w14:paraId="14057323" w14:textId="77777777" w:rsidTr="001D339E">
        <w:tc>
          <w:tcPr>
            <w:tcW w:w="1772" w:type="dxa"/>
            <w:shd w:val="clear" w:color="auto" w:fill="auto"/>
          </w:tcPr>
          <w:p w14:paraId="7D3ABC8B" w14:textId="77777777" w:rsidR="001D339E" w:rsidRPr="001D339E" w:rsidRDefault="001D339E" w:rsidP="001D339E">
            <w:pPr>
              <w:spacing w:after="0"/>
              <w:rPr>
                <w:rFonts w:cs="Arial"/>
                <w:sz w:val="20"/>
              </w:rPr>
            </w:pPr>
            <w:r w:rsidRPr="001D339E">
              <w:rPr>
                <w:rFonts w:cs="Arial"/>
                <w:sz w:val="20"/>
              </w:rPr>
              <w:t>Fringe</w:t>
            </w:r>
          </w:p>
        </w:tc>
        <w:tc>
          <w:tcPr>
            <w:tcW w:w="1077" w:type="dxa"/>
            <w:shd w:val="clear" w:color="auto" w:fill="auto"/>
          </w:tcPr>
          <w:p w14:paraId="51600D84" w14:textId="77777777" w:rsidR="001D339E" w:rsidRPr="001D339E" w:rsidRDefault="001D339E" w:rsidP="001D339E">
            <w:pPr>
              <w:spacing w:after="0"/>
              <w:jc w:val="center"/>
              <w:rPr>
                <w:rFonts w:cs="Arial"/>
                <w:sz w:val="20"/>
              </w:rPr>
            </w:pPr>
            <w:r w:rsidRPr="001D339E">
              <w:rPr>
                <w:rFonts w:cs="Arial"/>
                <w:sz w:val="20"/>
              </w:rPr>
              <w:t>$2,400</w:t>
            </w:r>
          </w:p>
        </w:tc>
        <w:tc>
          <w:tcPr>
            <w:tcW w:w="1143" w:type="dxa"/>
            <w:shd w:val="clear" w:color="auto" w:fill="auto"/>
          </w:tcPr>
          <w:p w14:paraId="6CF365E1" w14:textId="77777777" w:rsidR="001D339E" w:rsidRPr="001D339E" w:rsidRDefault="001D339E" w:rsidP="001D339E">
            <w:pPr>
              <w:spacing w:after="0"/>
              <w:jc w:val="center"/>
              <w:rPr>
                <w:rFonts w:cs="Arial"/>
                <w:sz w:val="20"/>
              </w:rPr>
            </w:pPr>
            <w:r w:rsidRPr="001D339E">
              <w:rPr>
                <w:rFonts w:cs="Arial"/>
                <w:sz w:val="20"/>
              </w:rPr>
              <w:t>$2,400</w:t>
            </w:r>
          </w:p>
        </w:tc>
        <w:tc>
          <w:tcPr>
            <w:tcW w:w="1117" w:type="dxa"/>
            <w:shd w:val="clear" w:color="auto" w:fill="auto"/>
          </w:tcPr>
          <w:p w14:paraId="50985C47" w14:textId="77777777" w:rsidR="001D339E" w:rsidRPr="001D339E" w:rsidRDefault="001D339E" w:rsidP="001D339E">
            <w:pPr>
              <w:spacing w:after="0"/>
              <w:jc w:val="center"/>
              <w:rPr>
                <w:rFonts w:cs="Arial"/>
                <w:sz w:val="20"/>
              </w:rPr>
            </w:pPr>
            <w:r w:rsidRPr="001D339E">
              <w:rPr>
                <w:rFonts w:cs="Arial"/>
                <w:sz w:val="20"/>
              </w:rPr>
              <w:t>$2,400</w:t>
            </w:r>
          </w:p>
        </w:tc>
        <w:tc>
          <w:tcPr>
            <w:tcW w:w="1300" w:type="dxa"/>
            <w:shd w:val="clear" w:color="auto" w:fill="auto"/>
          </w:tcPr>
          <w:p w14:paraId="0018ED3C" w14:textId="77777777" w:rsidR="001D339E" w:rsidRPr="001D339E" w:rsidRDefault="001D339E" w:rsidP="001D339E">
            <w:pPr>
              <w:spacing w:after="0"/>
              <w:jc w:val="center"/>
              <w:rPr>
                <w:rFonts w:cs="Arial"/>
                <w:sz w:val="20"/>
              </w:rPr>
            </w:pPr>
            <w:r w:rsidRPr="001D339E">
              <w:rPr>
                <w:rFonts w:cs="Arial"/>
                <w:sz w:val="20"/>
              </w:rPr>
              <w:t>$2,400</w:t>
            </w:r>
          </w:p>
        </w:tc>
        <w:tc>
          <w:tcPr>
            <w:tcW w:w="1208" w:type="dxa"/>
            <w:shd w:val="clear" w:color="auto" w:fill="auto"/>
          </w:tcPr>
          <w:p w14:paraId="5751B751" w14:textId="77777777" w:rsidR="001D339E" w:rsidRPr="001D339E" w:rsidRDefault="001D339E" w:rsidP="001D339E">
            <w:pPr>
              <w:spacing w:after="0"/>
              <w:jc w:val="center"/>
              <w:rPr>
                <w:rFonts w:cs="Arial"/>
                <w:sz w:val="20"/>
              </w:rPr>
            </w:pPr>
            <w:r w:rsidRPr="001D339E">
              <w:rPr>
                <w:rFonts w:cs="Arial"/>
                <w:sz w:val="20"/>
              </w:rPr>
              <w:t>$2,400</w:t>
            </w:r>
          </w:p>
        </w:tc>
        <w:tc>
          <w:tcPr>
            <w:tcW w:w="1733" w:type="dxa"/>
            <w:shd w:val="clear" w:color="auto" w:fill="B8CCE4" w:themeFill="accent1" w:themeFillTint="66"/>
          </w:tcPr>
          <w:p w14:paraId="74F271D2" w14:textId="77777777" w:rsidR="001D339E" w:rsidRPr="001D339E" w:rsidRDefault="001D339E" w:rsidP="001D339E">
            <w:pPr>
              <w:spacing w:after="0"/>
              <w:jc w:val="center"/>
              <w:rPr>
                <w:rFonts w:cs="Arial"/>
                <w:sz w:val="20"/>
              </w:rPr>
            </w:pPr>
            <w:r w:rsidRPr="001D339E">
              <w:rPr>
                <w:rFonts w:cs="Arial"/>
                <w:sz w:val="20"/>
              </w:rPr>
              <w:t>$12,000</w:t>
            </w:r>
          </w:p>
        </w:tc>
      </w:tr>
      <w:tr w:rsidR="001D339E" w:rsidRPr="001D339E" w14:paraId="1E3135CA" w14:textId="77777777" w:rsidTr="001D339E">
        <w:tc>
          <w:tcPr>
            <w:tcW w:w="1772" w:type="dxa"/>
            <w:shd w:val="clear" w:color="auto" w:fill="auto"/>
          </w:tcPr>
          <w:p w14:paraId="301EC448" w14:textId="77777777" w:rsidR="001D339E" w:rsidRPr="001D339E" w:rsidRDefault="001D339E" w:rsidP="001D339E">
            <w:pPr>
              <w:spacing w:after="0"/>
              <w:rPr>
                <w:rFonts w:cs="Arial"/>
                <w:sz w:val="20"/>
              </w:rPr>
            </w:pPr>
            <w:r w:rsidRPr="001D339E">
              <w:rPr>
                <w:rFonts w:cs="Arial"/>
                <w:sz w:val="20"/>
              </w:rPr>
              <w:t>Travel</w:t>
            </w:r>
          </w:p>
        </w:tc>
        <w:tc>
          <w:tcPr>
            <w:tcW w:w="1077" w:type="dxa"/>
            <w:shd w:val="clear" w:color="auto" w:fill="auto"/>
          </w:tcPr>
          <w:p w14:paraId="275CCB56" w14:textId="77777777" w:rsidR="001D339E" w:rsidRPr="001D339E" w:rsidRDefault="001D339E" w:rsidP="001D339E">
            <w:pPr>
              <w:spacing w:after="0"/>
              <w:jc w:val="center"/>
              <w:rPr>
                <w:rFonts w:cs="Arial"/>
                <w:sz w:val="20"/>
              </w:rPr>
            </w:pPr>
            <w:r w:rsidRPr="001D339E">
              <w:rPr>
                <w:rFonts w:cs="Arial"/>
                <w:sz w:val="20"/>
              </w:rPr>
              <w:t>$100</w:t>
            </w:r>
          </w:p>
        </w:tc>
        <w:tc>
          <w:tcPr>
            <w:tcW w:w="1143" w:type="dxa"/>
            <w:shd w:val="clear" w:color="auto" w:fill="auto"/>
          </w:tcPr>
          <w:p w14:paraId="2DF1592B" w14:textId="77777777" w:rsidR="001D339E" w:rsidRPr="001D339E" w:rsidRDefault="001D339E" w:rsidP="001D339E">
            <w:pPr>
              <w:spacing w:after="0"/>
              <w:jc w:val="center"/>
              <w:rPr>
                <w:rFonts w:cs="Arial"/>
                <w:sz w:val="20"/>
              </w:rPr>
            </w:pPr>
            <w:r w:rsidRPr="001D339E">
              <w:rPr>
                <w:rFonts w:cs="Arial"/>
                <w:sz w:val="20"/>
              </w:rPr>
              <w:t>$100</w:t>
            </w:r>
          </w:p>
        </w:tc>
        <w:tc>
          <w:tcPr>
            <w:tcW w:w="1117" w:type="dxa"/>
            <w:shd w:val="clear" w:color="auto" w:fill="auto"/>
          </w:tcPr>
          <w:p w14:paraId="1EF67F92" w14:textId="77777777" w:rsidR="001D339E" w:rsidRPr="001D339E" w:rsidRDefault="001D339E" w:rsidP="001D339E">
            <w:pPr>
              <w:spacing w:after="0"/>
              <w:jc w:val="center"/>
              <w:rPr>
                <w:rFonts w:cs="Arial"/>
                <w:sz w:val="20"/>
              </w:rPr>
            </w:pPr>
            <w:r w:rsidRPr="001D339E">
              <w:rPr>
                <w:rFonts w:cs="Arial"/>
                <w:sz w:val="20"/>
              </w:rPr>
              <w:t>$100</w:t>
            </w:r>
          </w:p>
        </w:tc>
        <w:tc>
          <w:tcPr>
            <w:tcW w:w="1300" w:type="dxa"/>
            <w:shd w:val="clear" w:color="auto" w:fill="auto"/>
          </w:tcPr>
          <w:p w14:paraId="7188B94F" w14:textId="77777777" w:rsidR="001D339E" w:rsidRPr="001D339E" w:rsidRDefault="001D339E" w:rsidP="001D339E">
            <w:pPr>
              <w:spacing w:after="0"/>
              <w:jc w:val="center"/>
              <w:rPr>
                <w:rFonts w:cs="Arial"/>
                <w:sz w:val="20"/>
              </w:rPr>
            </w:pPr>
            <w:r w:rsidRPr="001D339E">
              <w:rPr>
                <w:rFonts w:cs="Arial"/>
                <w:sz w:val="20"/>
              </w:rPr>
              <w:t>$100</w:t>
            </w:r>
          </w:p>
        </w:tc>
        <w:tc>
          <w:tcPr>
            <w:tcW w:w="1208" w:type="dxa"/>
            <w:shd w:val="clear" w:color="auto" w:fill="auto"/>
          </w:tcPr>
          <w:p w14:paraId="253A1186" w14:textId="77777777" w:rsidR="001D339E" w:rsidRPr="001D339E" w:rsidRDefault="001D339E" w:rsidP="001D339E">
            <w:pPr>
              <w:spacing w:after="0"/>
              <w:jc w:val="center"/>
              <w:rPr>
                <w:rFonts w:cs="Arial"/>
                <w:sz w:val="20"/>
              </w:rPr>
            </w:pPr>
            <w:r w:rsidRPr="001D339E">
              <w:rPr>
                <w:rFonts w:cs="Arial"/>
                <w:sz w:val="20"/>
              </w:rPr>
              <w:t>$100</w:t>
            </w:r>
          </w:p>
        </w:tc>
        <w:tc>
          <w:tcPr>
            <w:tcW w:w="1733" w:type="dxa"/>
            <w:shd w:val="clear" w:color="auto" w:fill="B8CCE4" w:themeFill="accent1" w:themeFillTint="66"/>
          </w:tcPr>
          <w:p w14:paraId="3FBF050A" w14:textId="77777777" w:rsidR="001D339E" w:rsidRPr="001D339E" w:rsidRDefault="001D339E" w:rsidP="001D339E">
            <w:pPr>
              <w:spacing w:after="0"/>
              <w:jc w:val="center"/>
              <w:rPr>
                <w:rFonts w:cs="Arial"/>
                <w:sz w:val="20"/>
              </w:rPr>
            </w:pPr>
            <w:r w:rsidRPr="001D339E">
              <w:rPr>
                <w:rFonts w:cs="Arial"/>
                <w:sz w:val="20"/>
              </w:rPr>
              <w:t>$500</w:t>
            </w:r>
          </w:p>
        </w:tc>
      </w:tr>
      <w:tr w:rsidR="001D339E" w:rsidRPr="001D339E" w14:paraId="3A964591" w14:textId="77777777" w:rsidTr="001D339E">
        <w:tc>
          <w:tcPr>
            <w:tcW w:w="1772" w:type="dxa"/>
            <w:shd w:val="clear" w:color="auto" w:fill="auto"/>
          </w:tcPr>
          <w:p w14:paraId="60E94219" w14:textId="77777777" w:rsidR="001D339E" w:rsidRPr="001D339E" w:rsidRDefault="001D339E" w:rsidP="001D339E">
            <w:pPr>
              <w:spacing w:after="0"/>
              <w:rPr>
                <w:rFonts w:cs="Arial"/>
                <w:sz w:val="20"/>
              </w:rPr>
            </w:pPr>
            <w:r w:rsidRPr="001D339E">
              <w:rPr>
                <w:rFonts w:cs="Arial"/>
                <w:sz w:val="20"/>
              </w:rPr>
              <w:t>Equipment</w:t>
            </w:r>
          </w:p>
        </w:tc>
        <w:tc>
          <w:tcPr>
            <w:tcW w:w="1077" w:type="dxa"/>
            <w:shd w:val="clear" w:color="auto" w:fill="auto"/>
          </w:tcPr>
          <w:p w14:paraId="6F99B05E" w14:textId="77777777" w:rsidR="001D339E" w:rsidRPr="001D339E" w:rsidRDefault="001D339E" w:rsidP="001D339E">
            <w:pPr>
              <w:spacing w:after="0"/>
              <w:jc w:val="center"/>
              <w:rPr>
                <w:rFonts w:cs="Arial"/>
                <w:sz w:val="20"/>
              </w:rPr>
            </w:pPr>
            <w:r w:rsidRPr="001D339E">
              <w:rPr>
                <w:rFonts w:cs="Arial"/>
                <w:sz w:val="20"/>
              </w:rPr>
              <w:t>0</w:t>
            </w:r>
          </w:p>
        </w:tc>
        <w:tc>
          <w:tcPr>
            <w:tcW w:w="1143" w:type="dxa"/>
            <w:shd w:val="clear" w:color="auto" w:fill="auto"/>
          </w:tcPr>
          <w:p w14:paraId="760FE694" w14:textId="77777777" w:rsidR="001D339E" w:rsidRPr="001D339E" w:rsidRDefault="001D339E" w:rsidP="001D339E">
            <w:pPr>
              <w:spacing w:after="0"/>
              <w:jc w:val="center"/>
              <w:rPr>
                <w:rFonts w:cs="Arial"/>
                <w:sz w:val="20"/>
              </w:rPr>
            </w:pPr>
            <w:r w:rsidRPr="001D339E">
              <w:rPr>
                <w:rFonts w:cs="Arial"/>
                <w:sz w:val="20"/>
              </w:rPr>
              <w:t>0</w:t>
            </w:r>
          </w:p>
        </w:tc>
        <w:tc>
          <w:tcPr>
            <w:tcW w:w="1117" w:type="dxa"/>
            <w:shd w:val="clear" w:color="auto" w:fill="auto"/>
          </w:tcPr>
          <w:p w14:paraId="5B0DB346" w14:textId="77777777" w:rsidR="001D339E" w:rsidRPr="001D339E" w:rsidRDefault="001D339E" w:rsidP="001D339E">
            <w:pPr>
              <w:spacing w:after="0"/>
              <w:jc w:val="center"/>
              <w:rPr>
                <w:rFonts w:cs="Arial"/>
                <w:sz w:val="20"/>
              </w:rPr>
            </w:pPr>
            <w:r w:rsidRPr="001D339E">
              <w:rPr>
                <w:rFonts w:cs="Arial"/>
                <w:sz w:val="20"/>
              </w:rPr>
              <w:t>0</w:t>
            </w:r>
          </w:p>
        </w:tc>
        <w:tc>
          <w:tcPr>
            <w:tcW w:w="1300" w:type="dxa"/>
            <w:shd w:val="clear" w:color="auto" w:fill="auto"/>
          </w:tcPr>
          <w:p w14:paraId="37A379D8" w14:textId="77777777" w:rsidR="001D339E" w:rsidRPr="001D339E" w:rsidRDefault="001D339E" w:rsidP="001D339E">
            <w:pPr>
              <w:spacing w:after="0"/>
              <w:jc w:val="center"/>
              <w:rPr>
                <w:rFonts w:cs="Arial"/>
                <w:sz w:val="20"/>
              </w:rPr>
            </w:pPr>
            <w:r w:rsidRPr="001D339E">
              <w:rPr>
                <w:rFonts w:cs="Arial"/>
                <w:sz w:val="20"/>
              </w:rPr>
              <w:t>0</w:t>
            </w:r>
          </w:p>
        </w:tc>
        <w:tc>
          <w:tcPr>
            <w:tcW w:w="1208" w:type="dxa"/>
            <w:shd w:val="clear" w:color="auto" w:fill="auto"/>
          </w:tcPr>
          <w:p w14:paraId="15861F26" w14:textId="77777777" w:rsidR="001D339E" w:rsidRPr="001D339E" w:rsidRDefault="001D339E" w:rsidP="001D339E">
            <w:pPr>
              <w:spacing w:after="0"/>
              <w:jc w:val="center"/>
              <w:rPr>
                <w:rFonts w:cs="Arial"/>
                <w:sz w:val="20"/>
              </w:rPr>
            </w:pPr>
            <w:r w:rsidRPr="001D339E">
              <w:rPr>
                <w:rFonts w:cs="Arial"/>
                <w:sz w:val="20"/>
              </w:rPr>
              <w:t>0</w:t>
            </w:r>
          </w:p>
        </w:tc>
        <w:tc>
          <w:tcPr>
            <w:tcW w:w="1733" w:type="dxa"/>
            <w:shd w:val="clear" w:color="auto" w:fill="B8CCE4" w:themeFill="accent1" w:themeFillTint="66"/>
          </w:tcPr>
          <w:p w14:paraId="5565B9D0" w14:textId="77777777" w:rsidR="001D339E" w:rsidRPr="001D339E" w:rsidRDefault="001D339E" w:rsidP="001D339E">
            <w:pPr>
              <w:spacing w:after="0"/>
              <w:jc w:val="center"/>
              <w:rPr>
                <w:rFonts w:cs="Arial"/>
                <w:sz w:val="20"/>
              </w:rPr>
            </w:pPr>
            <w:r w:rsidRPr="001D339E">
              <w:rPr>
                <w:rFonts w:cs="Arial"/>
                <w:sz w:val="20"/>
              </w:rPr>
              <w:t>0</w:t>
            </w:r>
          </w:p>
        </w:tc>
      </w:tr>
      <w:tr w:rsidR="001D339E" w:rsidRPr="001D339E" w14:paraId="7CAD2714" w14:textId="77777777" w:rsidTr="001D339E">
        <w:tc>
          <w:tcPr>
            <w:tcW w:w="1772" w:type="dxa"/>
            <w:shd w:val="clear" w:color="auto" w:fill="auto"/>
          </w:tcPr>
          <w:p w14:paraId="31F79FD2" w14:textId="77777777" w:rsidR="001D339E" w:rsidRPr="001D339E" w:rsidRDefault="001D339E" w:rsidP="001D339E">
            <w:pPr>
              <w:spacing w:after="0"/>
              <w:rPr>
                <w:rFonts w:cs="Arial"/>
                <w:sz w:val="20"/>
              </w:rPr>
            </w:pPr>
            <w:r w:rsidRPr="001D339E">
              <w:rPr>
                <w:rFonts w:cs="Arial"/>
                <w:sz w:val="20"/>
              </w:rPr>
              <w:t>Supplies</w:t>
            </w:r>
          </w:p>
        </w:tc>
        <w:tc>
          <w:tcPr>
            <w:tcW w:w="1077" w:type="dxa"/>
            <w:shd w:val="clear" w:color="auto" w:fill="auto"/>
          </w:tcPr>
          <w:p w14:paraId="03BB1475" w14:textId="77777777" w:rsidR="001D339E" w:rsidRPr="001D339E" w:rsidRDefault="001D339E" w:rsidP="001D339E">
            <w:pPr>
              <w:spacing w:after="0"/>
              <w:jc w:val="center"/>
              <w:rPr>
                <w:rFonts w:cs="Arial"/>
                <w:sz w:val="20"/>
              </w:rPr>
            </w:pPr>
            <w:r w:rsidRPr="001D339E">
              <w:rPr>
                <w:rFonts w:cs="Arial"/>
                <w:sz w:val="20"/>
              </w:rPr>
              <w:t>$750</w:t>
            </w:r>
          </w:p>
        </w:tc>
        <w:tc>
          <w:tcPr>
            <w:tcW w:w="1143" w:type="dxa"/>
            <w:shd w:val="clear" w:color="auto" w:fill="auto"/>
          </w:tcPr>
          <w:p w14:paraId="3B0C85D3" w14:textId="77777777" w:rsidR="001D339E" w:rsidRPr="001D339E" w:rsidRDefault="001D339E" w:rsidP="001D339E">
            <w:pPr>
              <w:spacing w:after="0"/>
              <w:jc w:val="center"/>
              <w:rPr>
                <w:rFonts w:cs="Arial"/>
                <w:sz w:val="20"/>
              </w:rPr>
            </w:pPr>
            <w:r w:rsidRPr="001D339E">
              <w:rPr>
                <w:rFonts w:cs="Arial"/>
                <w:sz w:val="20"/>
              </w:rPr>
              <w:t>$750</w:t>
            </w:r>
          </w:p>
        </w:tc>
        <w:tc>
          <w:tcPr>
            <w:tcW w:w="1117" w:type="dxa"/>
            <w:shd w:val="clear" w:color="auto" w:fill="auto"/>
          </w:tcPr>
          <w:p w14:paraId="6A76C7C4" w14:textId="77777777" w:rsidR="001D339E" w:rsidRPr="001D339E" w:rsidRDefault="001D339E" w:rsidP="001D339E">
            <w:pPr>
              <w:spacing w:after="0"/>
              <w:jc w:val="center"/>
              <w:rPr>
                <w:rFonts w:cs="Arial"/>
                <w:sz w:val="20"/>
              </w:rPr>
            </w:pPr>
            <w:r w:rsidRPr="001D339E">
              <w:rPr>
                <w:rFonts w:cs="Arial"/>
                <w:sz w:val="20"/>
              </w:rPr>
              <w:t>$750</w:t>
            </w:r>
          </w:p>
        </w:tc>
        <w:tc>
          <w:tcPr>
            <w:tcW w:w="1300" w:type="dxa"/>
            <w:shd w:val="clear" w:color="auto" w:fill="auto"/>
          </w:tcPr>
          <w:p w14:paraId="69DA9B6B" w14:textId="77777777" w:rsidR="001D339E" w:rsidRPr="001D339E" w:rsidRDefault="001D339E" w:rsidP="001D339E">
            <w:pPr>
              <w:spacing w:after="0"/>
              <w:jc w:val="center"/>
              <w:rPr>
                <w:rFonts w:cs="Arial"/>
                <w:sz w:val="20"/>
              </w:rPr>
            </w:pPr>
            <w:r w:rsidRPr="001D339E">
              <w:rPr>
                <w:rFonts w:cs="Arial"/>
                <w:sz w:val="20"/>
              </w:rPr>
              <w:t>$750</w:t>
            </w:r>
          </w:p>
        </w:tc>
        <w:tc>
          <w:tcPr>
            <w:tcW w:w="1208" w:type="dxa"/>
            <w:shd w:val="clear" w:color="auto" w:fill="auto"/>
          </w:tcPr>
          <w:p w14:paraId="02894353" w14:textId="77777777" w:rsidR="001D339E" w:rsidRPr="001D339E" w:rsidRDefault="001D339E" w:rsidP="001D339E">
            <w:pPr>
              <w:spacing w:after="0"/>
              <w:jc w:val="center"/>
              <w:rPr>
                <w:rFonts w:cs="Arial"/>
                <w:sz w:val="20"/>
              </w:rPr>
            </w:pPr>
            <w:r w:rsidRPr="001D339E">
              <w:rPr>
                <w:rFonts w:cs="Arial"/>
                <w:sz w:val="20"/>
              </w:rPr>
              <w:t>$750</w:t>
            </w:r>
          </w:p>
        </w:tc>
        <w:tc>
          <w:tcPr>
            <w:tcW w:w="1733" w:type="dxa"/>
            <w:shd w:val="clear" w:color="auto" w:fill="B8CCE4" w:themeFill="accent1" w:themeFillTint="66"/>
          </w:tcPr>
          <w:p w14:paraId="66E86665" w14:textId="77777777" w:rsidR="001D339E" w:rsidRPr="001D339E" w:rsidRDefault="001D339E" w:rsidP="001D339E">
            <w:pPr>
              <w:spacing w:after="0"/>
              <w:jc w:val="center"/>
              <w:rPr>
                <w:rFonts w:cs="Arial"/>
                <w:sz w:val="20"/>
              </w:rPr>
            </w:pPr>
            <w:r w:rsidRPr="001D339E">
              <w:rPr>
                <w:rFonts w:cs="Arial"/>
                <w:sz w:val="20"/>
              </w:rPr>
              <w:t>$3,750</w:t>
            </w:r>
          </w:p>
        </w:tc>
      </w:tr>
      <w:tr w:rsidR="001D339E" w:rsidRPr="001D339E" w14:paraId="354104A2" w14:textId="77777777" w:rsidTr="001D339E">
        <w:tc>
          <w:tcPr>
            <w:tcW w:w="1772" w:type="dxa"/>
            <w:shd w:val="clear" w:color="auto" w:fill="auto"/>
          </w:tcPr>
          <w:p w14:paraId="19C11AD0" w14:textId="77777777" w:rsidR="001D339E" w:rsidRPr="001D339E" w:rsidRDefault="001D339E" w:rsidP="001D339E">
            <w:pPr>
              <w:spacing w:after="0"/>
              <w:rPr>
                <w:rFonts w:cs="Arial"/>
                <w:sz w:val="20"/>
              </w:rPr>
            </w:pPr>
            <w:r w:rsidRPr="001D339E">
              <w:rPr>
                <w:rFonts w:cs="Arial"/>
                <w:sz w:val="20"/>
              </w:rPr>
              <w:t>Contractual</w:t>
            </w:r>
          </w:p>
        </w:tc>
        <w:tc>
          <w:tcPr>
            <w:tcW w:w="1077" w:type="dxa"/>
            <w:shd w:val="clear" w:color="auto" w:fill="auto"/>
          </w:tcPr>
          <w:p w14:paraId="202E4A72" w14:textId="77777777" w:rsidR="001D339E" w:rsidRPr="001D339E" w:rsidRDefault="001D339E" w:rsidP="001D339E">
            <w:pPr>
              <w:spacing w:after="0"/>
              <w:jc w:val="center"/>
              <w:rPr>
                <w:rFonts w:cs="Arial"/>
                <w:sz w:val="20"/>
              </w:rPr>
            </w:pPr>
            <w:r w:rsidRPr="001D339E">
              <w:rPr>
                <w:rFonts w:cs="Arial"/>
                <w:sz w:val="20"/>
              </w:rPr>
              <w:t>$24,000</w:t>
            </w:r>
          </w:p>
        </w:tc>
        <w:tc>
          <w:tcPr>
            <w:tcW w:w="1143" w:type="dxa"/>
            <w:shd w:val="clear" w:color="auto" w:fill="auto"/>
          </w:tcPr>
          <w:p w14:paraId="2AEAC9B0" w14:textId="77777777" w:rsidR="001D339E" w:rsidRPr="001D339E" w:rsidRDefault="001D339E" w:rsidP="001D339E">
            <w:pPr>
              <w:spacing w:after="0"/>
              <w:jc w:val="center"/>
              <w:rPr>
                <w:rFonts w:cs="Arial"/>
                <w:sz w:val="20"/>
              </w:rPr>
            </w:pPr>
            <w:r w:rsidRPr="001D339E">
              <w:rPr>
                <w:rFonts w:cs="Arial"/>
                <w:sz w:val="20"/>
              </w:rPr>
              <w:t>$24,000</w:t>
            </w:r>
          </w:p>
        </w:tc>
        <w:tc>
          <w:tcPr>
            <w:tcW w:w="1117" w:type="dxa"/>
            <w:shd w:val="clear" w:color="auto" w:fill="auto"/>
          </w:tcPr>
          <w:p w14:paraId="0C48295A" w14:textId="77777777" w:rsidR="001D339E" w:rsidRPr="001D339E" w:rsidRDefault="001D339E" w:rsidP="001D339E">
            <w:pPr>
              <w:spacing w:after="0"/>
              <w:jc w:val="center"/>
              <w:rPr>
                <w:rFonts w:cs="Arial"/>
                <w:sz w:val="20"/>
              </w:rPr>
            </w:pPr>
            <w:r w:rsidRPr="001D339E">
              <w:rPr>
                <w:rFonts w:cs="Arial"/>
                <w:sz w:val="20"/>
              </w:rPr>
              <w:t>$24,000</w:t>
            </w:r>
          </w:p>
        </w:tc>
        <w:tc>
          <w:tcPr>
            <w:tcW w:w="1300" w:type="dxa"/>
            <w:shd w:val="clear" w:color="auto" w:fill="auto"/>
          </w:tcPr>
          <w:p w14:paraId="47670EF4" w14:textId="77777777" w:rsidR="001D339E" w:rsidRPr="001D339E" w:rsidRDefault="001D339E" w:rsidP="001D339E">
            <w:pPr>
              <w:spacing w:after="0"/>
              <w:jc w:val="center"/>
              <w:rPr>
                <w:rFonts w:cs="Arial"/>
                <w:sz w:val="20"/>
              </w:rPr>
            </w:pPr>
            <w:r w:rsidRPr="001D339E">
              <w:rPr>
                <w:rFonts w:cs="Arial"/>
                <w:sz w:val="20"/>
              </w:rPr>
              <w:t>$24,000</w:t>
            </w:r>
          </w:p>
        </w:tc>
        <w:tc>
          <w:tcPr>
            <w:tcW w:w="1208" w:type="dxa"/>
            <w:shd w:val="clear" w:color="auto" w:fill="auto"/>
          </w:tcPr>
          <w:p w14:paraId="57B57564" w14:textId="77777777" w:rsidR="001D339E" w:rsidRPr="001D339E" w:rsidRDefault="001D339E" w:rsidP="001D339E">
            <w:pPr>
              <w:spacing w:after="0"/>
              <w:jc w:val="center"/>
              <w:rPr>
                <w:rFonts w:cs="Arial"/>
                <w:sz w:val="20"/>
              </w:rPr>
            </w:pPr>
            <w:r w:rsidRPr="001D339E">
              <w:rPr>
                <w:rFonts w:cs="Arial"/>
                <w:sz w:val="20"/>
              </w:rPr>
              <w:t>$24,000</w:t>
            </w:r>
          </w:p>
        </w:tc>
        <w:tc>
          <w:tcPr>
            <w:tcW w:w="1733" w:type="dxa"/>
            <w:shd w:val="clear" w:color="auto" w:fill="B8CCE4" w:themeFill="accent1" w:themeFillTint="66"/>
          </w:tcPr>
          <w:p w14:paraId="6765537E" w14:textId="77777777" w:rsidR="001D339E" w:rsidRPr="001D339E" w:rsidRDefault="001D339E" w:rsidP="001D339E">
            <w:pPr>
              <w:spacing w:after="0"/>
              <w:jc w:val="center"/>
              <w:rPr>
                <w:rFonts w:cs="Arial"/>
                <w:sz w:val="20"/>
              </w:rPr>
            </w:pPr>
            <w:r w:rsidRPr="001D339E">
              <w:rPr>
                <w:rFonts w:cs="Arial"/>
                <w:sz w:val="20"/>
              </w:rPr>
              <w:t>$120,000</w:t>
            </w:r>
          </w:p>
        </w:tc>
      </w:tr>
      <w:tr w:rsidR="001D339E" w:rsidRPr="001D339E" w14:paraId="2B624961" w14:textId="77777777" w:rsidTr="001D339E">
        <w:tc>
          <w:tcPr>
            <w:tcW w:w="1772" w:type="dxa"/>
            <w:shd w:val="clear" w:color="auto" w:fill="auto"/>
          </w:tcPr>
          <w:p w14:paraId="1A5B77FF" w14:textId="77777777" w:rsidR="001D339E" w:rsidRPr="001D339E" w:rsidRDefault="001D339E" w:rsidP="001D339E">
            <w:pPr>
              <w:spacing w:after="0"/>
              <w:rPr>
                <w:rFonts w:cs="Arial"/>
                <w:sz w:val="20"/>
              </w:rPr>
            </w:pPr>
            <w:r w:rsidRPr="001D339E">
              <w:rPr>
                <w:rFonts w:cs="Arial"/>
                <w:sz w:val="20"/>
              </w:rPr>
              <w:t>Other</w:t>
            </w:r>
          </w:p>
        </w:tc>
        <w:tc>
          <w:tcPr>
            <w:tcW w:w="1077" w:type="dxa"/>
            <w:shd w:val="clear" w:color="auto" w:fill="auto"/>
          </w:tcPr>
          <w:p w14:paraId="42172D81" w14:textId="77777777" w:rsidR="001D339E" w:rsidRPr="001D339E" w:rsidRDefault="001D339E" w:rsidP="001D339E">
            <w:pPr>
              <w:spacing w:after="0"/>
              <w:jc w:val="center"/>
              <w:rPr>
                <w:rFonts w:cs="Arial"/>
                <w:sz w:val="20"/>
              </w:rPr>
            </w:pPr>
            <w:r w:rsidRPr="001D339E">
              <w:rPr>
                <w:rFonts w:cs="Arial"/>
                <w:sz w:val="20"/>
              </w:rPr>
              <w:t>0</w:t>
            </w:r>
          </w:p>
        </w:tc>
        <w:tc>
          <w:tcPr>
            <w:tcW w:w="1143" w:type="dxa"/>
            <w:shd w:val="clear" w:color="auto" w:fill="auto"/>
          </w:tcPr>
          <w:p w14:paraId="0E398CBA" w14:textId="77777777" w:rsidR="001D339E" w:rsidRPr="001D339E" w:rsidRDefault="001D339E" w:rsidP="001D339E">
            <w:pPr>
              <w:spacing w:after="0"/>
              <w:jc w:val="center"/>
              <w:rPr>
                <w:rFonts w:cs="Arial"/>
                <w:sz w:val="20"/>
              </w:rPr>
            </w:pPr>
            <w:r w:rsidRPr="001D339E">
              <w:rPr>
                <w:rFonts w:cs="Arial"/>
                <w:sz w:val="20"/>
              </w:rPr>
              <w:t>0</w:t>
            </w:r>
          </w:p>
        </w:tc>
        <w:tc>
          <w:tcPr>
            <w:tcW w:w="1117" w:type="dxa"/>
            <w:shd w:val="clear" w:color="auto" w:fill="auto"/>
          </w:tcPr>
          <w:p w14:paraId="50D86D66" w14:textId="77777777" w:rsidR="001D339E" w:rsidRPr="001D339E" w:rsidRDefault="001D339E" w:rsidP="001D339E">
            <w:pPr>
              <w:spacing w:after="0"/>
              <w:jc w:val="center"/>
              <w:rPr>
                <w:rFonts w:cs="Arial"/>
                <w:sz w:val="20"/>
              </w:rPr>
            </w:pPr>
            <w:r w:rsidRPr="001D339E">
              <w:rPr>
                <w:rFonts w:cs="Arial"/>
                <w:sz w:val="20"/>
              </w:rPr>
              <w:t>0</w:t>
            </w:r>
          </w:p>
        </w:tc>
        <w:tc>
          <w:tcPr>
            <w:tcW w:w="1300" w:type="dxa"/>
            <w:shd w:val="clear" w:color="auto" w:fill="auto"/>
          </w:tcPr>
          <w:p w14:paraId="19E9B3E1" w14:textId="77777777" w:rsidR="001D339E" w:rsidRPr="001D339E" w:rsidRDefault="001D339E" w:rsidP="001D339E">
            <w:pPr>
              <w:spacing w:after="0"/>
              <w:jc w:val="center"/>
              <w:rPr>
                <w:rFonts w:cs="Arial"/>
                <w:sz w:val="20"/>
              </w:rPr>
            </w:pPr>
            <w:r w:rsidRPr="001D339E">
              <w:rPr>
                <w:rFonts w:cs="Arial"/>
                <w:sz w:val="20"/>
              </w:rPr>
              <w:t>0</w:t>
            </w:r>
          </w:p>
        </w:tc>
        <w:tc>
          <w:tcPr>
            <w:tcW w:w="1208" w:type="dxa"/>
            <w:shd w:val="clear" w:color="auto" w:fill="auto"/>
          </w:tcPr>
          <w:p w14:paraId="35A67FB4" w14:textId="77777777" w:rsidR="001D339E" w:rsidRPr="001D339E" w:rsidRDefault="001D339E" w:rsidP="001D339E">
            <w:pPr>
              <w:spacing w:after="0"/>
              <w:jc w:val="center"/>
              <w:rPr>
                <w:rFonts w:cs="Arial"/>
                <w:sz w:val="20"/>
              </w:rPr>
            </w:pPr>
            <w:r w:rsidRPr="001D339E">
              <w:rPr>
                <w:rFonts w:cs="Arial"/>
                <w:sz w:val="20"/>
              </w:rPr>
              <w:t>0</w:t>
            </w:r>
          </w:p>
        </w:tc>
        <w:tc>
          <w:tcPr>
            <w:tcW w:w="1733" w:type="dxa"/>
            <w:shd w:val="clear" w:color="auto" w:fill="B8CCE4" w:themeFill="accent1" w:themeFillTint="66"/>
          </w:tcPr>
          <w:p w14:paraId="4F7DE25F" w14:textId="77777777" w:rsidR="001D339E" w:rsidRPr="001D339E" w:rsidRDefault="001D339E" w:rsidP="001D339E">
            <w:pPr>
              <w:spacing w:after="0"/>
              <w:jc w:val="center"/>
              <w:rPr>
                <w:rFonts w:cs="Arial"/>
                <w:sz w:val="20"/>
              </w:rPr>
            </w:pPr>
            <w:r w:rsidRPr="001D339E">
              <w:rPr>
                <w:rFonts w:cs="Arial"/>
                <w:sz w:val="20"/>
              </w:rPr>
              <w:t>0</w:t>
            </w:r>
          </w:p>
        </w:tc>
      </w:tr>
      <w:tr w:rsidR="001D339E" w:rsidRPr="001D339E" w14:paraId="567B3068" w14:textId="77777777" w:rsidTr="001D339E">
        <w:trPr>
          <w:trHeight w:val="890"/>
        </w:trPr>
        <w:tc>
          <w:tcPr>
            <w:tcW w:w="1772" w:type="dxa"/>
            <w:shd w:val="clear" w:color="auto" w:fill="auto"/>
          </w:tcPr>
          <w:p w14:paraId="74A5D32B" w14:textId="77777777" w:rsidR="001D339E" w:rsidRPr="001D339E" w:rsidRDefault="001D339E" w:rsidP="001D339E">
            <w:pPr>
              <w:spacing w:after="0"/>
              <w:rPr>
                <w:rFonts w:cs="Arial"/>
                <w:sz w:val="20"/>
              </w:rPr>
            </w:pPr>
            <w:r w:rsidRPr="001D339E">
              <w:rPr>
                <w:rFonts w:cs="Arial"/>
                <w:sz w:val="20"/>
              </w:rPr>
              <w:t>Total Direct Charges</w:t>
            </w:r>
          </w:p>
        </w:tc>
        <w:tc>
          <w:tcPr>
            <w:tcW w:w="1077" w:type="dxa"/>
            <w:shd w:val="clear" w:color="auto" w:fill="auto"/>
          </w:tcPr>
          <w:p w14:paraId="18A31D06" w14:textId="77777777" w:rsidR="001D339E" w:rsidRPr="001D339E" w:rsidRDefault="001D339E" w:rsidP="001D339E">
            <w:pPr>
              <w:spacing w:after="0"/>
              <w:jc w:val="center"/>
              <w:rPr>
                <w:rFonts w:cs="Arial"/>
                <w:sz w:val="20"/>
              </w:rPr>
            </w:pPr>
            <w:r w:rsidRPr="001D339E">
              <w:rPr>
                <w:rFonts w:cs="Arial"/>
                <w:sz w:val="20"/>
              </w:rPr>
              <w:t>$33,950</w:t>
            </w:r>
          </w:p>
        </w:tc>
        <w:tc>
          <w:tcPr>
            <w:tcW w:w="1143" w:type="dxa"/>
            <w:shd w:val="clear" w:color="auto" w:fill="auto"/>
          </w:tcPr>
          <w:p w14:paraId="449D2128" w14:textId="77777777" w:rsidR="001D339E" w:rsidRPr="001D339E" w:rsidRDefault="001D339E" w:rsidP="001D339E">
            <w:pPr>
              <w:spacing w:after="0"/>
              <w:jc w:val="center"/>
              <w:rPr>
                <w:rFonts w:cs="Arial"/>
                <w:sz w:val="20"/>
              </w:rPr>
            </w:pPr>
            <w:r w:rsidRPr="001D339E">
              <w:rPr>
                <w:rFonts w:cs="Arial"/>
                <w:sz w:val="20"/>
              </w:rPr>
              <w:t>$33,950</w:t>
            </w:r>
          </w:p>
        </w:tc>
        <w:tc>
          <w:tcPr>
            <w:tcW w:w="1117" w:type="dxa"/>
            <w:shd w:val="clear" w:color="auto" w:fill="auto"/>
          </w:tcPr>
          <w:p w14:paraId="5B0DDB4A" w14:textId="77777777" w:rsidR="001D339E" w:rsidRPr="001D339E" w:rsidRDefault="001D339E" w:rsidP="001D339E">
            <w:pPr>
              <w:spacing w:after="0"/>
              <w:jc w:val="center"/>
              <w:rPr>
                <w:rFonts w:cs="Arial"/>
                <w:sz w:val="20"/>
              </w:rPr>
            </w:pPr>
            <w:r w:rsidRPr="001D339E">
              <w:rPr>
                <w:rFonts w:cs="Arial"/>
                <w:sz w:val="20"/>
              </w:rPr>
              <w:t>$33,950</w:t>
            </w:r>
          </w:p>
        </w:tc>
        <w:tc>
          <w:tcPr>
            <w:tcW w:w="1300" w:type="dxa"/>
            <w:shd w:val="clear" w:color="auto" w:fill="auto"/>
          </w:tcPr>
          <w:p w14:paraId="3DA284F8" w14:textId="77777777" w:rsidR="001D339E" w:rsidRPr="001D339E" w:rsidRDefault="001D339E" w:rsidP="001D339E">
            <w:pPr>
              <w:spacing w:after="0"/>
              <w:jc w:val="center"/>
              <w:rPr>
                <w:rFonts w:cs="Arial"/>
                <w:sz w:val="20"/>
              </w:rPr>
            </w:pPr>
            <w:r w:rsidRPr="001D339E">
              <w:rPr>
                <w:rFonts w:cs="Arial"/>
                <w:sz w:val="20"/>
              </w:rPr>
              <w:t>$33,950</w:t>
            </w:r>
          </w:p>
        </w:tc>
        <w:tc>
          <w:tcPr>
            <w:tcW w:w="1208" w:type="dxa"/>
            <w:shd w:val="clear" w:color="auto" w:fill="auto"/>
          </w:tcPr>
          <w:p w14:paraId="1ED3E4D4" w14:textId="77777777" w:rsidR="001D339E" w:rsidRPr="001D339E" w:rsidRDefault="001D339E" w:rsidP="001D339E">
            <w:pPr>
              <w:spacing w:after="0"/>
              <w:jc w:val="center"/>
              <w:rPr>
                <w:rFonts w:cs="Arial"/>
                <w:sz w:val="20"/>
              </w:rPr>
            </w:pPr>
            <w:r w:rsidRPr="001D339E">
              <w:rPr>
                <w:rFonts w:cs="Arial"/>
                <w:sz w:val="20"/>
              </w:rPr>
              <w:t>$33,950</w:t>
            </w:r>
          </w:p>
        </w:tc>
        <w:tc>
          <w:tcPr>
            <w:tcW w:w="1733" w:type="dxa"/>
            <w:shd w:val="clear" w:color="auto" w:fill="B8CCE4" w:themeFill="accent1" w:themeFillTint="66"/>
          </w:tcPr>
          <w:p w14:paraId="41FE5E79" w14:textId="77777777" w:rsidR="001D339E" w:rsidRPr="001D339E" w:rsidRDefault="001D339E" w:rsidP="001D339E">
            <w:pPr>
              <w:spacing w:after="0"/>
              <w:jc w:val="center"/>
              <w:rPr>
                <w:rFonts w:cs="Arial"/>
                <w:sz w:val="20"/>
              </w:rPr>
            </w:pPr>
            <w:r w:rsidRPr="001D339E">
              <w:rPr>
                <w:rFonts w:cs="Arial"/>
                <w:sz w:val="20"/>
              </w:rPr>
              <w:t>$169,750</w:t>
            </w:r>
          </w:p>
        </w:tc>
      </w:tr>
      <w:tr w:rsidR="001D339E" w:rsidRPr="001D339E" w14:paraId="38AE304C" w14:textId="77777777" w:rsidTr="001D339E">
        <w:tc>
          <w:tcPr>
            <w:tcW w:w="1772" w:type="dxa"/>
            <w:shd w:val="clear" w:color="auto" w:fill="auto"/>
          </w:tcPr>
          <w:p w14:paraId="4EFCE790" w14:textId="77777777" w:rsidR="001D339E" w:rsidRPr="001D339E" w:rsidRDefault="001D339E" w:rsidP="001D339E">
            <w:pPr>
              <w:spacing w:after="0"/>
              <w:rPr>
                <w:rFonts w:cs="Arial"/>
                <w:sz w:val="20"/>
              </w:rPr>
            </w:pPr>
            <w:r w:rsidRPr="001D339E">
              <w:rPr>
                <w:rFonts w:cs="Arial"/>
                <w:sz w:val="20"/>
              </w:rPr>
              <w:t>Indirect Charges</w:t>
            </w:r>
          </w:p>
        </w:tc>
        <w:tc>
          <w:tcPr>
            <w:tcW w:w="1077" w:type="dxa"/>
            <w:shd w:val="clear" w:color="auto" w:fill="auto"/>
          </w:tcPr>
          <w:p w14:paraId="574C5AB9" w14:textId="77777777" w:rsidR="001D339E" w:rsidRPr="001D339E" w:rsidRDefault="001D339E" w:rsidP="001D339E">
            <w:pPr>
              <w:spacing w:after="0"/>
              <w:jc w:val="center"/>
              <w:rPr>
                <w:rFonts w:cs="Arial"/>
                <w:sz w:val="20"/>
              </w:rPr>
            </w:pPr>
            <w:r w:rsidRPr="001D339E">
              <w:rPr>
                <w:rFonts w:cs="Arial"/>
                <w:sz w:val="20"/>
              </w:rPr>
              <w:t>$910</w:t>
            </w:r>
          </w:p>
        </w:tc>
        <w:tc>
          <w:tcPr>
            <w:tcW w:w="1143" w:type="dxa"/>
            <w:shd w:val="clear" w:color="auto" w:fill="auto"/>
          </w:tcPr>
          <w:p w14:paraId="27415C20" w14:textId="77777777" w:rsidR="001D339E" w:rsidRPr="001D339E" w:rsidRDefault="001D339E" w:rsidP="001D339E">
            <w:pPr>
              <w:spacing w:after="0"/>
              <w:jc w:val="center"/>
              <w:rPr>
                <w:rFonts w:cs="Arial"/>
                <w:sz w:val="20"/>
              </w:rPr>
            </w:pPr>
            <w:r w:rsidRPr="001D339E">
              <w:rPr>
                <w:rFonts w:cs="Arial"/>
                <w:sz w:val="20"/>
              </w:rPr>
              <w:t>$910</w:t>
            </w:r>
          </w:p>
        </w:tc>
        <w:tc>
          <w:tcPr>
            <w:tcW w:w="1117" w:type="dxa"/>
            <w:shd w:val="clear" w:color="auto" w:fill="auto"/>
          </w:tcPr>
          <w:p w14:paraId="11780734" w14:textId="77777777" w:rsidR="001D339E" w:rsidRPr="001D339E" w:rsidRDefault="001D339E" w:rsidP="001D339E">
            <w:pPr>
              <w:spacing w:after="0"/>
              <w:jc w:val="center"/>
              <w:rPr>
                <w:rFonts w:cs="Arial"/>
                <w:sz w:val="20"/>
              </w:rPr>
            </w:pPr>
            <w:r w:rsidRPr="001D339E">
              <w:rPr>
                <w:rFonts w:cs="Arial"/>
                <w:sz w:val="20"/>
              </w:rPr>
              <w:t>$910</w:t>
            </w:r>
          </w:p>
        </w:tc>
        <w:tc>
          <w:tcPr>
            <w:tcW w:w="1300" w:type="dxa"/>
            <w:shd w:val="clear" w:color="auto" w:fill="auto"/>
          </w:tcPr>
          <w:p w14:paraId="44B9059F" w14:textId="77777777" w:rsidR="001D339E" w:rsidRPr="001D339E" w:rsidRDefault="001D339E" w:rsidP="001D339E">
            <w:pPr>
              <w:spacing w:after="0"/>
              <w:jc w:val="center"/>
              <w:rPr>
                <w:rFonts w:cs="Arial"/>
                <w:sz w:val="20"/>
              </w:rPr>
            </w:pPr>
            <w:r w:rsidRPr="001D339E">
              <w:rPr>
                <w:rFonts w:cs="Arial"/>
                <w:sz w:val="20"/>
              </w:rPr>
              <w:t>$910</w:t>
            </w:r>
          </w:p>
        </w:tc>
        <w:tc>
          <w:tcPr>
            <w:tcW w:w="1208" w:type="dxa"/>
            <w:shd w:val="clear" w:color="auto" w:fill="auto"/>
          </w:tcPr>
          <w:p w14:paraId="0919734A" w14:textId="77777777" w:rsidR="001D339E" w:rsidRPr="001D339E" w:rsidRDefault="001D339E" w:rsidP="001D339E">
            <w:pPr>
              <w:spacing w:after="0"/>
              <w:jc w:val="center"/>
              <w:rPr>
                <w:rFonts w:cs="Arial"/>
                <w:sz w:val="20"/>
              </w:rPr>
            </w:pPr>
            <w:r w:rsidRPr="001D339E">
              <w:rPr>
                <w:rFonts w:cs="Arial"/>
                <w:sz w:val="20"/>
              </w:rPr>
              <w:t>$910</w:t>
            </w:r>
          </w:p>
        </w:tc>
        <w:tc>
          <w:tcPr>
            <w:tcW w:w="1733" w:type="dxa"/>
            <w:shd w:val="clear" w:color="auto" w:fill="B8CCE4" w:themeFill="accent1" w:themeFillTint="66"/>
          </w:tcPr>
          <w:p w14:paraId="30689F26" w14:textId="77777777" w:rsidR="001D339E" w:rsidRPr="001D339E" w:rsidRDefault="001D339E" w:rsidP="001D339E">
            <w:pPr>
              <w:spacing w:after="0"/>
              <w:jc w:val="center"/>
              <w:rPr>
                <w:rFonts w:cs="Arial"/>
                <w:sz w:val="20"/>
              </w:rPr>
            </w:pPr>
            <w:r w:rsidRPr="001D339E">
              <w:rPr>
                <w:rFonts w:cs="Arial"/>
                <w:sz w:val="20"/>
              </w:rPr>
              <w:t>$4,550</w:t>
            </w:r>
          </w:p>
        </w:tc>
      </w:tr>
      <w:tr w:rsidR="001D339E" w:rsidRPr="001D339E" w14:paraId="77580DA4" w14:textId="77777777" w:rsidTr="001D339E">
        <w:tc>
          <w:tcPr>
            <w:tcW w:w="1772" w:type="dxa"/>
            <w:shd w:val="clear" w:color="auto" w:fill="auto"/>
          </w:tcPr>
          <w:p w14:paraId="0D7FB5FE" w14:textId="77777777" w:rsidR="001D339E" w:rsidRPr="001D339E" w:rsidRDefault="001D339E" w:rsidP="001D339E">
            <w:pPr>
              <w:spacing w:after="0"/>
              <w:rPr>
                <w:rFonts w:cs="Arial"/>
                <w:b/>
                <w:sz w:val="20"/>
              </w:rPr>
            </w:pPr>
            <w:r w:rsidRPr="001D339E">
              <w:rPr>
                <w:rFonts w:cs="Arial"/>
                <w:b/>
                <w:sz w:val="20"/>
              </w:rPr>
              <w:t>Total Data Collection &amp; Performance Measurement Charges</w:t>
            </w:r>
          </w:p>
        </w:tc>
        <w:tc>
          <w:tcPr>
            <w:tcW w:w="1077" w:type="dxa"/>
            <w:shd w:val="clear" w:color="auto" w:fill="auto"/>
          </w:tcPr>
          <w:p w14:paraId="777597B4" w14:textId="77777777" w:rsidR="001D339E" w:rsidRPr="001D339E" w:rsidRDefault="001D339E" w:rsidP="001D339E">
            <w:pPr>
              <w:spacing w:after="0"/>
              <w:jc w:val="center"/>
              <w:rPr>
                <w:rFonts w:cs="Arial"/>
                <w:b/>
                <w:sz w:val="20"/>
              </w:rPr>
            </w:pPr>
            <w:r w:rsidRPr="001D339E">
              <w:rPr>
                <w:rFonts w:cs="Arial"/>
                <w:b/>
                <w:sz w:val="20"/>
              </w:rPr>
              <w:t>$34,860</w:t>
            </w:r>
          </w:p>
        </w:tc>
        <w:tc>
          <w:tcPr>
            <w:tcW w:w="1143" w:type="dxa"/>
            <w:shd w:val="clear" w:color="auto" w:fill="auto"/>
          </w:tcPr>
          <w:p w14:paraId="7549CAB3" w14:textId="77777777" w:rsidR="001D339E" w:rsidRPr="001D339E" w:rsidRDefault="001D339E" w:rsidP="001D339E">
            <w:pPr>
              <w:spacing w:after="0"/>
              <w:jc w:val="center"/>
              <w:rPr>
                <w:rFonts w:cs="Arial"/>
                <w:b/>
                <w:sz w:val="20"/>
              </w:rPr>
            </w:pPr>
            <w:r w:rsidRPr="001D339E">
              <w:rPr>
                <w:rFonts w:cs="Arial"/>
                <w:b/>
                <w:sz w:val="20"/>
              </w:rPr>
              <w:t>$34,860</w:t>
            </w:r>
          </w:p>
        </w:tc>
        <w:tc>
          <w:tcPr>
            <w:tcW w:w="1117" w:type="dxa"/>
            <w:shd w:val="clear" w:color="auto" w:fill="auto"/>
          </w:tcPr>
          <w:p w14:paraId="2AF22E0A" w14:textId="77777777" w:rsidR="001D339E" w:rsidRPr="001D339E" w:rsidRDefault="001D339E" w:rsidP="001D339E">
            <w:pPr>
              <w:spacing w:after="0"/>
              <w:jc w:val="center"/>
              <w:rPr>
                <w:rFonts w:cs="Arial"/>
                <w:b/>
                <w:sz w:val="20"/>
              </w:rPr>
            </w:pPr>
            <w:r w:rsidRPr="001D339E">
              <w:rPr>
                <w:rFonts w:cs="Arial"/>
                <w:b/>
                <w:sz w:val="20"/>
              </w:rPr>
              <w:t>$34,860</w:t>
            </w:r>
          </w:p>
        </w:tc>
        <w:tc>
          <w:tcPr>
            <w:tcW w:w="1300" w:type="dxa"/>
            <w:shd w:val="clear" w:color="auto" w:fill="auto"/>
          </w:tcPr>
          <w:p w14:paraId="27DCF699" w14:textId="77777777" w:rsidR="001D339E" w:rsidRPr="001D339E" w:rsidRDefault="001D339E" w:rsidP="001D339E">
            <w:pPr>
              <w:spacing w:after="0"/>
              <w:jc w:val="center"/>
              <w:rPr>
                <w:rFonts w:cs="Arial"/>
                <w:b/>
                <w:sz w:val="20"/>
              </w:rPr>
            </w:pPr>
            <w:r w:rsidRPr="001D339E">
              <w:rPr>
                <w:rFonts w:cs="Arial"/>
                <w:b/>
                <w:sz w:val="20"/>
              </w:rPr>
              <w:t>$34,860</w:t>
            </w:r>
          </w:p>
        </w:tc>
        <w:tc>
          <w:tcPr>
            <w:tcW w:w="1208" w:type="dxa"/>
            <w:shd w:val="clear" w:color="auto" w:fill="auto"/>
          </w:tcPr>
          <w:p w14:paraId="62ED1190" w14:textId="77777777" w:rsidR="001D339E" w:rsidRPr="001D339E" w:rsidRDefault="001D339E" w:rsidP="001D339E">
            <w:pPr>
              <w:spacing w:after="0"/>
              <w:jc w:val="center"/>
              <w:rPr>
                <w:rFonts w:cs="Arial"/>
                <w:b/>
                <w:sz w:val="20"/>
              </w:rPr>
            </w:pPr>
            <w:r w:rsidRPr="001D339E">
              <w:rPr>
                <w:rFonts w:cs="Arial"/>
                <w:b/>
                <w:sz w:val="20"/>
              </w:rPr>
              <w:t>$34,860</w:t>
            </w:r>
          </w:p>
        </w:tc>
        <w:tc>
          <w:tcPr>
            <w:tcW w:w="1733" w:type="dxa"/>
            <w:shd w:val="clear" w:color="auto" w:fill="B8CCE4" w:themeFill="accent1" w:themeFillTint="66"/>
          </w:tcPr>
          <w:p w14:paraId="3BC7B42E" w14:textId="77777777" w:rsidR="001D339E" w:rsidRPr="001D339E" w:rsidRDefault="001D339E" w:rsidP="001D339E">
            <w:pPr>
              <w:spacing w:after="0"/>
              <w:jc w:val="center"/>
              <w:rPr>
                <w:rFonts w:cs="Arial"/>
                <w:b/>
                <w:sz w:val="20"/>
              </w:rPr>
            </w:pPr>
            <w:r w:rsidRPr="001D339E">
              <w:rPr>
                <w:rFonts w:cs="Arial"/>
                <w:b/>
                <w:sz w:val="20"/>
              </w:rPr>
              <w:t>$174,300</w:t>
            </w:r>
          </w:p>
        </w:tc>
      </w:tr>
    </w:tbl>
    <w:p w14:paraId="74FF5F28" w14:textId="7339D03E" w:rsidR="001D339E" w:rsidRPr="001D339E" w:rsidRDefault="001D339E" w:rsidP="00390981">
      <w:pPr>
        <w:widowControl w:val="0"/>
        <w:tabs>
          <w:tab w:val="left" w:pos="1905"/>
        </w:tabs>
        <w:spacing w:before="240"/>
        <w:rPr>
          <w:rFonts w:cs="Arial"/>
        </w:rPr>
      </w:pPr>
      <w:r w:rsidRPr="001D339E">
        <w:rPr>
          <w:rFonts w:cs="Arial"/>
        </w:rPr>
        <w:t>The percentage of the budget that will be spent on data collection and performance measurement does not exceed 20% for any budget period.</w:t>
      </w:r>
      <w:r w:rsidR="00F44962" w:rsidRPr="001D339E">
        <w:rPr>
          <w:rFonts w:cs="Arial"/>
        </w:rPr>
        <w:t xml:space="preserve"> </w:t>
      </w:r>
      <w:r w:rsidRPr="001D339E">
        <w:rPr>
          <w:rFonts w:cs="Arial"/>
        </w:rPr>
        <w:t>Maximum percentage for any budget period is 18.9% ($34,860/184,303 – Year 1).</w:t>
      </w:r>
    </w:p>
    <w:p w14:paraId="7E523812" w14:textId="19FFE67D" w:rsidR="001D339E" w:rsidRPr="001D339E" w:rsidRDefault="001D339E" w:rsidP="00390981">
      <w:pPr>
        <w:spacing w:before="240"/>
        <w:rPr>
          <w:rFonts w:cs="Arial"/>
          <w:szCs w:val="24"/>
        </w:rPr>
      </w:pPr>
      <w:r w:rsidRPr="001D339E">
        <w:rPr>
          <w:rFonts w:cs="Arial"/>
          <w:szCs w:val="24"/>
        </w:rPr>
        <w:t>A sample budget for infrastructure development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1170"/>
        <w:gridCol w:w="1260"/>
        <w:gridCol w:w="1260"/>
        <w:gridCol w:w="1440"/>
        <w:gridCol w:w="1350"/>
        <w:gridCol w:w="1278"/>
      </w:tblGrid>
      <w:tr w:rsidR="001D339E" w:rsidRPr="001D339E" w14:paraId="42AFBEAD" w14:textId="77777777" w:rsidTr="001D339E">
        <w:trPr>
          <w:tblHeader/>
        </w:trPr>
        <w:tc>
          <w:tcPr>
            <w:tcW w:w="1818" w:type="dxa"/>
            <w:shd w:val="clear" w:color="auto" w:fill="B8CCE4" w:themeFill="accent1" w:themeFillTint="66"/>
          </w:tcPr>
          <w:p w14:paraId="333DF3D0" w14:textId="77777777" w:rsidR="001D339E" w:rsidRPr="001D339E" w:rsidRDefault="001D339E" w:rsidP="001D339E">
            <w:pPr>
              <w:spacing w:after="0"/>
              <w:rPr>
                <w:rFonts w:cs="Arial"/>
                <w:sz w:val="20"/>
              </w:rPr>
            </w:pPr>
            <w:r w:rsidRPr="001D339E">
              <w:rPr>
                <w:rFonts w:cs="Arial"/>
                <w:b/>
                <w:sz w:val="20"/>
              </w:rPr>
              <w:t>Infrastructure Development</w:t>
            </w:r>
          </w:p>
        </w:tc>
        <w:tc>
          <w:tcPr>
            <w:tcW w:w="1170" w:type="dxa"/>
            <w:shd w:val="clear" w:color="auto" w:fill="B8CCE4" w:themeFill="accent1" w:themeFillTint="66"/>
          </w:tcPr>
          <w:p w14:paraId="6ABF5457" w14:textId="77777777" w:rsidR="001D339E" w:rsidRPr="001D339E" w:rsidRDefault="001D339E" w:rsidP="001D339E">
            <w:pPr>
              <w:spacing w:after="0"/>
              <w:jc w:val="center"/>
              <w:rPr>
                <w:rFonts w:cs="Arial"/>
                <w:b/>
                <w:sz w:val="20"/>
              </w:rPr>
            </w:pPr>
            <w:r w:rsidRPr="001D339E">
              <w:rPr>
                <w:rFonts w:cs="Arial"/>
                <w:b/>
                <w:sz w:val="20"/>
              </w:rPr>
              <w:t>Year 1</w:t>
            </w:r>
          </w:p>
        </w:tc>
        <w:tc>
          <w:tcPr>
            <w:tcW w:w="1260" w:type="dxa"/>
            <w:shd w:val="clear" w:color="auto" w:fill="B8CCE4" w:themeFill="accent1" w:themeFillTint="66"/>
          </w:tcPr>
          <w:p w14:paraId="49138F62" w14:textId="77777777" w:rsidR="001D339E" w:rsidRPr="001D339E" w:rsidRDefault="001D339E" w:rsidP="001D339E">
            <w:pPr>
              <w:spacing w:after="0"/>
              <w:jc w:val="center"/>
              <w:rPr>
                <w:rFonts w:cs="Arial"/>
                <w:b/>
                <w:sz w:val="20"/>
              </w:rPr>
            </w:pPr>
            <w:r w:rsidRPr="001D339E">
              <w:rPr>
                <w:rFonts w:cs="Arial"/>
                <w:b/>
                <w:sz w:val="20"/>
              </w:rPr>
              <w:t>Year 2</w:t>
            </w:r>
          </w:p>
        </w:tc>
        <w:tc>
          <w:tcPr>
            <w:tcW w:w="1260" w:type="dxa"/>
            <w:shd w:val="clear" w:color="auto" w:fill="B8CCE4" w:themeFill="accent1" w:themeFillTint="66"/>
          </w:tcPr>
          <w:p w14:paraId="0E706D29" w14:textId="77777777" w:rsidR="001D339E" w:rsidRPr="001D339E" w:rsidRDefault="001D339E" w:rsidP="001D339E">
            <w:pPr>
              <w:spacing w:after="0"/>
              <w:jc w:val="center"/>
              <w:rPr>
                <w:rFonts w:cs="Arial"/>
                <w:b/>
                <w:sz w:val="20"/>
              </w:rPr>
            </w:pPr>
            <w:r w:rsidRPr="001D339E">
              <w:rPr>
                <w:rFonts w:cs="Arial"/>
                <w:b/>
                <w:sz w:val="20"/>
              </w:rPr>
              <w:t>Year 3</w:t>
            </w:r>
          </w:p>
        </w:tc>
        <w:tc>
          <w:tcPr>
            <w:tcW w:w="1440" w:type="dxa"/>
            <w:shd w:val="clear" w:color="auto" w:fill="B8CCE4" w:themeFill="accent1" w:themeFillTint="66"/>
          </w:tcPr>
          <w:p w14:paraId="0A18671C" w14:textId="77777777" w:rsidR="001D339E" w:rsidRPr="001D339E" w:rsidRDefault="001D339E" w:rsidP="001D339E">
            <w:pPr>
              <w:spacing w:after="0"/>
              <w:jc w:val="center"/>
              <w:rPr>
                <w:rFonts w:cs="Arial"/>
                <w:b/>
                <w:sz w:val="20"/>
              </w:rPr>
            </w:pPr>
            <w:r w:rsidRPr="001D339E">
              <w:rPr>
                <w:rFonts w:cs="Arial"/>
                <w:b/>
                <w:sz w:val="20"/>
              </w:rPr>
              <w:t>Year 4</w:t>
            </w:r>
          </w:p>
        </w:tc>
        <w:tc>
          <w:tcPr>
            <w:tcW w:w="1350" w:type="dxa"/>
            <w:shd w:val="clear" w:color="auto" w:fill="B8CCE4" w:themeFill="accent1" w:themeFillTint="66"/>
          </w:tcPr>
          <w:p w14:paraId="65384CE6" w14:textId="77777777" w:rsidR="001D339E" w:rsidRPr="001D339E" w:rsidRDefault="001D339E" w:rsidP="001D339E">
            <w:pPr>
              <w:spacing w:after="0"/>
              <w:jc w:val="center"/>
              <w:rPr>
                <w:rFonts w:cs="Arial"/>
                <w:b/>
                <w:sz w:val="20"/>
              </w:rPr>
            </w:pPr>
            <w:r w:rsidRPr="001D339E">
              <w:rPr>
                <w:rFonts w:cs="Arial"/>
                <w:b/>
                <w:sz w:val="20"/>
              </w:rPr>
              <w:t>Year 5</w:t>
            </w:r>
          </w:p>
        </w:tc>
        <w:tc>
          <w:tcPr>
            <w:tcW w:w="1278" w:type="dxa"/>
            <w:tcBorders>
              <w:bottom w:val="single" w:sz="4" w:space="0" w:color="auto"/>
            </w:tcBorders>
            <w:shd w:val="clear" w:color="auto" w:fill="B8CCE4" w:themeFill="accent1" w:themeFillTint="66"/>
          </w:tcPr>
          <w:p w14:paraId="3BEB0872" w14:textId="77777777" w:rsidR="001D339E" w:rsidRPr="001D339E" w:rsidRDefault="001D339E" w:rsidP="001D339E">
            <w:pPr>
              <w:spacing w:after="0"/>
              <w:jc w:val="center"/>
              <w:rPr>
                <w:rFonts w:cs="Arial"/>
                <w:b/>
                <w:sz w:val="20"/>
              </w:rPr>
            </w:pPr>
            <w:r w:rsidRPr="001D339E">
              <w:rPr>
                <w:rFonts w:cs="Arial"/>
                <w:b/>
                <w:sz w:val="20"/>
              </w:rPr>
              <w:t>Total Infra-structure Costs</w:t>
            </w:r>
          </w:p>
        </w:tc>
      </w:tr>
      <w:tr w:rsidR="001D339E" w:rsidRPr="001D339E" w14:paraId="707F3B8F" w14:textId="77777777" w:rsidTr="001D339E">
        <w:tc>
          <w:tcPr>
            <w:tcW w:w="1818" w:type="dxa"/>
            <w:shd w:val="clear" w:color="auto" w:fill="auto"/>
          </w:tcPr>
          <w:p w14:paraId="6B32D4B4" w14:textId="77777777" w:rsidR="001D339E" w:rsidRPr="001D339E" w:rsidRDefault="001D339E" w:rsidP="001D339E">
            <w:pPr>
              <w:spacing w:after="0"/>
              <w:rPr>
                <w:rFonts w:cs="Arial"/>
                <w:sz w:val="20"/>
              </w:rPr>
            </w:pPr>
            <w:r w:rsidRPr="001D339E">
              <w:rPr>
                <w:rFonts w:cs="Arial"/>
                <w:sz w:val="20"/>
              </w:rPr>
              <w:t>Personnel</w:t>
            </w:r>
          </w:p>
        </w:tc>
        <w:tc>
          <w:tcPr>
            <w:tcW w:w="1170" w:type="dxa"/>
            <w:shd w:val="clear" w:color="auto" w:fill="auto"/>
          </w:tcPr>
          <w:p w14:paraId="1816DFC6" w14:textId="77777777" w:rsidR="001D339E" w:rsidRPr="001D339E" w:rsidRDefault="001D339E" w:rsidP="001D339E">
            <w:pPr>
              <w:spacing w:after="0"/>
              <w:jc w:val="center"/>
              <w:rPr>
                <w:rFonts w:cs="Arial"/>
                <w:sz w:val="20"/>
              </w:rPr>
            </w:pPr>
            <w:r w:rsidRPr="001D339E">
              <w:rPr>
                <w:rFonts w:cs="Arial"/>
                <w:sz w:val="20"/>
              </w:rPr>
              <w:t>$2,250</w:t>
            </w:r>
          </w:p>
        </w:tc>
        <w:tc>
          <w:tcPr>
            <w:tcW w:w="1260" w:type="dxa"/>
            <w:shd w:val="clear" w:color="auto" w:fill="auto"/>
          </w:tcPr>
          <w:p w14:paraId="40937570" w14:textId="77777777" w:rsidR="001D339E" w:rsidRPr="001D339E" w:rsidRDefault="001D339E" w:rsidP="001D339E">
            <w:pPr>
              <w:spacing w:after="0"/>
              <w:jc w:val="center"/>
              <w:rPr>
                <w:rFonts w:cs="Arial"/>
                <w:sz w:val="20"/>
              </w:rPr>
            </w:pPr>
            <w:r w:rsidRPr="001D339E">
              <w:rPr>
                <w:rFonts w:cs="Arial"/>
                <w:sz w:val="20"/>
              </w:rPr>
              <w:t>$2,250</w:t>
            </w:r>
          </w:p>
        </w:tc>
        <w:tc>
          <w:tcPr>
            <w:tcW w:w="1260" w:type="dxa"/>
            <w:shd w:val="clear" w:color="auto" w:fill="auto"/>
          </w:tcPr>
          <w:p w14:paraId="740D209A" w14:textId="77777777" w:rsidR="001D339E" w:rsidRPr="001D339E" w:rsidRDefault="001D339E" w:rsidP="001D339E">
            <w:pPr>
              <w:spacing w:after="0"/>
              <w:jc w:val="center"/>
              <w:rPr>
                <w:rFonts w:cs="Arial"/>
                <w:sz w:val="20"/>
              </w:rPr>
            </w:pPr>
            <w:r w:rsidRPr="001D339E">
              <w:rPr>
                <w:rFonts w:cs="Arial"/>
                <w:sz w:val="20"/>
              </w:rPr>
              <w:t>$2,250</w:t>
            </w:r>
          </w:p>
        </w:tc>
        <w:tc>
          <w:tcPr>
            <w:tcW w:w="1440" w:type="dxa"/>
            <w:shd w:val="clear" w:color="auto" w:fill="auto"/>
          </w:tcPr>
          <w:p w14:paraId="36A8A8C2" w14:textId="77777777" w:rsidR="001D339E" w:rsidRPr="001D339E" w:rsidRDefault="001D339E" w:rsidP="001D339E">
            <w:pPr>
              <w:spacing w:after="0"/>
              <w:jc w:val="center"/>
              <w:rPr>
                <w:rFonts w:cs="Arial"/>
                <w:sz w:val="20"/>
              </w:rPr>
            </w:pPr>
            <w:r w:rsidRPr="001D339E">
              <w:rPr>
                <w:rFonts w:cs="Arial"/>
                <w:sz w:val="20"/>
              </w:rPr>
              <w:t>$2,250</w:t>
            </w:r>
          </w:p>
        </w:tc>
        <w:tc>
          <w:tcPr>
            <w:tcW w:w="1350" w:type="dxa"/>
            <w:shd w:val="clear" w:color="auto" w:fill="auto"/>
          </w:tcPr>
          <w:p w14:paraId="7F5EFB35" w14:textId="77777777" w:rsidR="001D339E" w:rsidRPr="001D339E" w:rsidRDefault="001D339E" w:rsidP="001D339E">
            <w:pPr>
              <w:spacing w:after="0"/>
              <w:jc w:val="center"/>
              <w:rPr>
                <w:rFonts w:cs="Arial"/>
                <w:sz w:val="20"/>
              </w:rPr>
            </w:pPr>
            <w:r w:rsidRPr="001D339E">
              <w:rPr>
                <w:rFonts w:cs="Arial"/>
                <w:sz w:val="20"/>
              </w:rPr>
              <w:t>$2,250</w:t>
            </w:r>
          </w:p>
        </w:tc>
        <w:tc>
          <w:tcPr>
            <w:tcW w:w="1278" w:type="dxa"/>
            <w:shd w:val="clear" w:color="auto" w:fill="B8CCE4" w:themeFill="accent1" w:themeFillTint="66"/>
          </w:tcPr>
          <w:p w14:paraId="79D80D32" w14:textId="77777777" w:rsidR="001D339E" w:rsidRPr="001D339E" w:rsidRDefault="001D339E" w:rsidP="001D339E">
            <w:pPr>
              <w:spacing w:after="0"/>
              <w:jc w:val="center"/>
              <w:rPr>
                <w:rFonts w:cs="Arial"/>
                <w:sz w:val="20"/>
              </w:rPr>
            </w:pPr>
            <w:r w:rsidRPr="001D339E">
              <w:rPr>
                <w:rFonts w:cs="Arial"/>
                <w:sz w:val="20"/>
              </w:rPr>
              <w:t>$11,250</w:t>
            </w:r>
          </w:p>
        </w:tc>
      </w:tr>
      <w:tr w:rsidR="001D339E" w:rsidRPr="001D339E" w14:paraId="40E89873" w14:textId="77777777" w:rsidTr="001D339E">
        <w:tc>
          <w:tcPr>
            <w:tcW w:w="1818" w:type="dxa"/>
            <w:shd w:val="clear" w:color="auto" w:fill="auto"/>
          </w:tcPr>
          <w:p w14:paraId="5C1CDBA7" w14:textId="77777777" w:rsidR="001D339E" w:rsidRPr="001D339E" w:rsidRDefault="001D339E" w:rsidP="001D339E">
            <w:pPr>
              <w:spacing w:after="0"/>
              <w:rPr>
                <w:rFonts w:cs="Arial"/>
                <w:sz w:val="20"/>
              </w:rPr>
            </w:pPr>
            <w:r w:rsidRPr="001D339E">
              <w:rPr>
                <w:rFonts w:cs="Arial"/>
                <w:sz w:val="20"/>
              </w:rPr>
              <w:t>Fringe</w:t>
            </w:r>
          </w:p>
        </w:tc>
        <w:tc>
          <w:tcPr>
            <w:tcW w:w="1170" w:type="dxa"/>
            <w:shd w:val="clear" w:color="auto" w:fill="auto"/>
          </w:tcPr>
          <w:p w14:paraId="5A237580" w14:textId="77777777" w:rsidR="001D339E" w:rsidRPr="001D339E" w:rsidRDefault="001D339E" w:rsidP="001D339E">
            <w:pPr>
              <w:spacing w:after="0"/>
              <w:jc w:val="center"/>
              <w:rPr>
                <w:rFonts w:cs="Arial"/>
                <w:sz w:val="20"/>
              </w:rPr>
            </w:pPr>
            <w:r w:rsidRPr="001D339E">
              <w:rPr>
                <w:rFonts w:cs="Arial"/>
                <w:sz w:val="20"/>
              </w:rPr>
              <w:t>$558</w:t>
            </w:r>
          </w:p>
        </w:tc>
        <w:tc>
          <w:tcPr>
            <w:tcW w:w="1260" w:type="dxa"/>
            <w:shd w:val="clear" w:color="auto" w:fill="auto"/>
          </w:tcPr>
          <w:p w14:paraId="1D5F958E" w14:textId="77777777" w:rsidR="001D339E" w:rsidRPr="001D339E" w:rsidRDefault="001D339E" w:rsidP="001D339E">
            <w:pPr>
              <w:spacing w:after="0"/>
              <w:jc w:val="center"/>
              <w:rPr>
                <w:rFonts w:cs="Arial"/>
                <w:sz w:val="20"/>
              </w:rPr>
            </w:pPr>
            <w:r w:rsidRPr="001D339E">
              <w:rPr>
                <w:rFonts w:cs="Arial"/>
                <w:sz w:val="20"/>
              </w:rPr>
              <w:t>$558</w:t>
            </w:r>
          </w:p>
        </w:tc>
        <w:tc>
          <w:tcPr>
            <w:tcW w:w="1260" w:type="dxa"/>
            <w:shd w:val="clear" w:color="auto" w:fill="auto"/>
          </w:tcPr>
          <w:p w14:paraId="76F92B32" w14:textId="77777777" w:rsidR="001D339E" w:rsidRPr="001D339E" w:rsidRDefault="001D339E" w:rsidP="001D339E">
            <w:pPr>
              <w:spacing w:after="0"/>
              <w:jc w:val="center"/>
              <w:rPr>
                <w:rFonts w:cs="Arial"/>
                <w:sz w:val="20"/>
              </w:rPr>
            </w:pPr>
            <w:r w:rsidRPr="001D339E">
              <w:rPr>
                <w:rFonts w:cs="Arial"/>
                <w:sz w:val="20"/>
              </w:rPr>
              <w:t>$558</w:t>
            </w:r>
          </w:p>
        </w:tc>
        <w:tc>
          <w:tcPr>
            <w:tcW w:w="1440" w:type="dxa"/>
            <w:shd w:val="clear" w:color="auto" w:fill="auto"/>
          </w:tcPr>
          <w:p w14:paraId="4FFB095C" w14:textId="77777777" w:rsidR="001D339E" w:rsidRPr="001D339E" w:rsidRDefault="001D339E" w:rsidP="001D339E">
            <w:pPr>
              <w:spacing w:after="0"/>
              <w:jc w:val="center"/>
              <w:rPr>
                <w:rFonts w:cs="Arial"/>
                <w:sz w:val="20"/>
              </w:rPr>
            </w:pPr>
            <w:r w:rsidRPr="001D339E">
              <w:rPr>
                <w:rFonts w:cs="Arial"/>
                <w:sz w:val="20"/>
              </w:rPr>
              <w:t>$558</w:t>
            </w:r>
          </w:p>
        </w:tc>
        <w:tc>
          <w:tcPr>
            <w:tcW w:w="1350" w:type="dxa"/>
            <w:shd w:val="clear" w:color="auto" w:fill="auto"/>
          </w:tcPr>
          <w:p w14:paraId="6CA2F359" w14:textId="77777777" w:rsidR="001D339E" w:rsidRPr="001D339E" w:rsidRDefault="001D339E" w:rsidP="001D339E">
            <w:pPr>
              <w:spacing w:after="0"/>
              <w:jc w:val="center"/>
              <w:rPr>
                <w:rFonts w:cs="Arial"/>
                <w:sz w:val="20"/>
              </w:rPr>
            </w:pPr>
            <w:r w:rsidRPr="001D339E">
              <w:rPr>
                <w:rFonts w:cs="Arial"/>
                <w:sz w:val="20"/>
              </w:rPr>
              <w:t>$558</w:t>
            </w:r>
          </w:p>
        </w:tc>
        <w:tc>
          <w:tcPr>
            <w:tcW w:w="1278" w:type="dxa"/>
            <w:shd w:val="clear" w:color="auto" w:fill="B8CCE4" w:themeFill="accent1" w:themeFillTint="66"/>
          </w:tcPr>
          <w:p w14:paraId="425E90DF" w14:textId="77777777" w:rsidR="001D339E" w:rsidRPr="001D339E" w:rsidRDefault="001D339E" w:rsidP="001D339E">
            <w:pPr>
              <w:spacing w:after="0"/>
              <w:jc w:val="center"/>
              <w:rPr>
                <w:rFonts w:cs="Arial"/>
                <w:sz w:val="20"/>
              </w:rPr>
            </w:pPr>
            <w:r w:rsidRPr="001D339E">
              <w:rPr>
                <w:rFonts w:cs="Arial"/>
                <w:sz w:val="20"/>
              </w:rPr>
              <w:t>$2,790</w:t>
            </w:r>
          </w:p>
        </w:tc>
      </w:tr>
      <w:tr w:rsidR="001D339E" w:rsidRPr="001D339E" w14:paraId="2E598EC1" w14:textId="77777777" w:rsidTr="001D339E">
        <w:tc>
          <w:tcPr>
            <w:tcW w:w="1818" w:type="dxa"/>
            <w:shd w:val="clear" w:color="auto" w:fill="auto"/>
          </w:tcPr>
          <w:p w14:paraId="362D3AA9" w14:textId="77777777" w:rsidR="001D339E" w:rsidRPr="001D339E" w:rsidRDefault="001D339E" w:rsidP="001D339E">
            <w:pPr>
              <w:spacing w:after="0"/>
              <w:rPr>
                <w:rFonts w:cs="Arial"/>
                <w:sz w:val="20"/>
              </w:rPr>
            </w:pPr>
            <w:r w:rsidRPr="001D339E">
              <w:rPr>
                <w:rFonts w:cs="Arial"/>
                <w:sz w:val="20"/>
              </w:rPr>
              <w:t>Travel</w:t>
            </w:r>
          </w:p>
        </w:tc>
        <w:tc>
          <w:tcPr>
            <w:tcW w:w="1170" w:type="dxa"/>
            <w:shd w:val="clear" w:color="auto" w:fill="auto"/>
          </w:tcPr>
          <w:p w14:paraId="003038CB" w14:textId="77777777" w:rsidR="001D339E" w:rsidRPr="001D339E" w:rsidRDefault="001D339E" w:rsidP="001D339E">
            <w:pPr>
              <w:spacing w:after="0"/>
              <w:jc w:val="center"/>
              <w:rPr>
                <w:rFonts w:cs="Arial"/>
                <w:sz w:val="20"/>
              </w:rPr>
            </w:pPr>
            <w:r w:rsidRPr="001D339E">
              <w:rPr>
                <w:rFonts w:cs="Arial"/>
                <w:sz w:val="20"/>
              </w:rPr>
              <w:t>0</w:t>
            </w:r>
          </w:p>
        </w:tc>
        <w:tc>
          <w:tcPr>
            <w:tcW w:w="1260" w:type="dxa"/>
            <w:shd w:val="clear" w:color="auto" w:fill="auto"/>
          </w:tcPr>
          <w:p w14:paraId="54FF7D97" w14:textId="77777777" w:rsidR="001D339E" w:rsidRPr="001D339E" w:rsidRDefault="001D339E" w:rsidP="001D339E">
            <w:pPr>
              <w:spacing w:after="0"/>
              <w:jc w:val="center"/>
              <w:rPr>
                <w:rFonts w:cs="Arial"/>
                <w:sz w:val="20"/>
              </w:rPr>
            </w:pPr>
            <w:r w:rsidRPr="001D339E">
              <w:rPr>
                <w:rFonts w:cs="Arial"/>
                <w:sz w:val="20"/>
              </w:rPr>
              <w:t>0</w:t>
            </w:r>
          </w:p>
        </w:tc>
        <w:tc>
          <w:tcPr>
            <w:tcW w:w="1260" w:type="dxa"/>
            <w:shd w:val="clear" w:color="auto" w:fill="auto"/>
          </w:tcPr>
          <w:p w14:paraId="6881EC63" w14:textId="77777777" w:rsidR="001D339E" w:rsidRPr="001D339E" w:rsidRDefault="001D339E" w:rsidP="001D339E">
            <w:pPr>
              <w:spacing w:after="0"/>
              <w:jc w:val="center"/>
              <w:rPr>
                <w:rFonts w:cs="Arial"/>
                <w:sz w:val="20"/>
              </w:rPr>
            </w:pPr>
            <w:r w:rsidRPr="001D339E">
              <w:rPr>
                <w:rFonts w:cs="Arial"/>
                <w:sz w:val="20"/>
              </w:rPr>
              <w:t>0</w:t>
            </w:r>
          </w:p>
        </w:tc>
        <w:tc>
          <w:tcPr>
            <w:tcW w:w="1440" w:type="dxa"/>
            <w:shd w:val="clear" w:color="auto" w:fill="auto"/>
          </w:tcPr>
          <w:p w14:paraId="5B5674B8" w14:textId="77777777" w:rsidR="001D339E" w:rsidRPr="001D339E" w:rsidRDefault="001D339E" w:rsidP="001D339E">
            <w:pPr>
              <w:spacing w:after="0"/>
              <w:jc w:val="center"/>
              <w:rPr>
                <w:rFonts w:cs="Arial"/>
                <w:sz w:val="20"/>
              </w:rPr>
            </w:pPr>
            <w:r w:rsidRPr="001D339E">
              <w:rPr>
                <w:rFonts w:cs="Arial"/>
                <w:sz w:val="20"/>
              </w:rPr>
              <w:t>0</w:t>
            </w:r>
          </w:p>
        </w:tc>
        <w:tc>
          <w:tcPr>
            <w:tcW w:w="1350" w:type="dxa"/>
            <w:shd w:val="clear" w:color="auto" w:fill="auto"/>
          </w:tcPr>
          <w:p w14:paraId="1EC8A01F" w14:textId="77777777" w:rsidR="001D339E" w:rsidRPr="001D339E" w:rsidRDefault="001D339E" w:rsidP="001D339E">
            <w:pPr>
              <w:spacing w:after="0"/>
              <w:jc w:val="center"/>
              <w:rPr>
                <w:rFonts w:cs="Arial"/>
                <w:sz w:val="20"/>
              </w:rPr>
            </w:pPr>
            <w:r w:rsidRPr="001D339E">
              <w:rPr>
                <w:rFonts w:cs="Arial"/>
                <w:sz w:val="20"/>
              </w:rPr>
              <w:t>0</w:t>
            </w:r>
          </w:p>
        </w:tc>
        <w:tc>
          <w:tcPr>
            <w:tcW w:w="1278" w:type="dxa"/>
            <w:tcBorders>
              <w:bottom w:val="single" w:sz="4" w:space="0" w:color="auto"/>
            </w:tcBorders>
            <w:shd w:val="clear" w:color="auto" w:fill="B8CCE4" w:themeFill="accent1" w:themeFillTint="66"/>
          </w:tcPr>
          <w:p w14:paraId="11B3809C" w14:textId="77777777" w:rsidR="001D339E" w:rsidRPr="001D339E" w:rsidRDefault="001D339E" w:rsidP="001D339E">
            <w:pPr>
              <w:spacing w:after="0"/>
              <w:jc w:val="center"/>
              <w:rPr>
                <w:rFonts w:cs="Arial"/>
                <w:sz w:val="20"/>
              </w:rPr>
            </w:pPr>
            <w:r w:rsidRPr="001D339E">
              <w:rPr>
                <w:rFonts w:cs="Arial"/>
                <w:sz w:val="20"/>
              </w:rPr>
              <w:t>0</w:t>
            </w:r>
          </w:p>
        </w:tc>
      </w:tr>
      <w:tr w:rsidR="001D339E" w:rsidRPr="001D339E" w14:paraId="6A765EE0" w14:textId="77777777" w:rsidTr="001D339E">
        <w:tc>
          <w:tcPr>
            <w:tcW w:w="1818" w:type="dxa"/>
            <w:shd w:val="clear" w:color="auto" w:fill="auto"/>
          </w:tcPr>
          <w:p w14:paraId="3CC650CA" w14:textId="77777777" w:rsidR="001D339E" w:rsidRPr="001D339E" w:rsidRDefault="001D339E" w:rsidP="001D339E">
            <w:pPr>
              <w:spacing w:after="0"/>
              <w:rPr>
                <w:rFonts w:cs="Arial"/>
                <w:sz w:val="20"/>
              </w:rPr>
            </w:pPr>
            <w:r w:rsidRPr="001D339E">
              <w:rPr>
                <w:rFonts w:cs="Arial"/>
                <w:sz w:val="20"/>
              </w:rPr>
              <w:t>Equipment</w:t>
            </w:r>
          </w:p>
        </w:tc>
        <w:tc>
          <w:tcPr>
            <w:tcW w:w="1170" w:type="dxa"/>
            <w:shd w:val="clear" w:color="auto" w:fill="auto"/>
          </w:tcPr>
          <w:p w14:paraId="1F162496" w14:textId="77777777" w:rsidR="001D339E" w:rsidRPr="001D339E" w:rsidRDefault="001D339E" w:rsidP="001D339E">
            <w:pPr>
              <w:spacing w:after="0"/>
              <w:jc w:val="center"/>
              <w:rPr>
                <w:rFonts w:cs="Arial"/>
                <w:sz w:val="20"/>
              </w:rPr>
            </w:pPr>
            <w:r w:rsidRPr="001D339E">
              <w:rPr>
                <w:rFonts w:cs="Arial"/>
                <w:sz w:val="20"/>
              </w:rPr>
              <w:t>$15,000</w:t>
            </w:r>
          </w:p>
        </w:tc>
        <w:tc>
          <w:tcPr>
            <w:tcW w:w="1260" w:type="dxa"/>
            <w:shd w:val="clear" w:color="auto" w:fill="auto"/>
          </w:tcPr>
          <w:p w14:paraId="2F8641BF" w14:textId="77777777" w:rsidR="001D339E" w:rsidRPr="001D339E" w:rsidRDefault="001D339E" w:rsidP="001D339E">
            <w:pPr>
              <w:spacing w:after="0"/>
              <w:jc w:val="center"/>
              <w:rPr>
                <w:rFonts w:cs="Arial"/>
                <w:sz w:val="20"/>
              </w:rPr>
            </w:pPr>
            <w:r w:rsidRPr="001D339E">
              <w:rPr>
                <w:rFonts w:cs="Arial"/>
                <w:sz w:val="20"/>
              </w:rPr>
              <w:t>0</w:t>
            </w:r>
          </w:p>
        </w:tc>
        <w:tc>
          <w:tcPr>
            <w:tcW w:w="1260" w:type="dxa"/>
            <w:shd w:val="clear" w:color="auto" w:fill="auto"/>
          </w:tcPr>
          <w:p w14:paraId="4C94F927" w14:textId="77777777" w:rsidR="001D339E" w:rsidRPr="001D339E" w:rsidRDefault="001D339E" w:rsidP="001D339E">
            <w:pPr>
              <w:spacing w:after="0"/>
              <w:jc w:val="center"/>
              <w:rPr>
                <w:rFonts w:cs="Arial"/>
                <w:sz w:val="20"/>
              </w:rPr>
            </w:pPr>
            <w:r w:rsidRPr="001D339E">
              <w:rPr>
                <w:rFonts w:cs="Arial"/>
                <w:sz w:val="20"/>
              </w:rPr>
              <w:t>0</w:t>
            </w:r>
          </w:p>
        </w:tc>
        <w:tc>
          <w:tcPr>
            <w:tcW w:w="1440" w:type="dxa"/>
            <w:shd w:val="clear" w:color="auto" w:fill="auto"/>
          </w:tcPr>
          <w:p w14:paraId="0A2732ED" w14:textId="77777777" w:rsidR="001D339E" w:rsidRPr="001D339E" w:rsidRDefault="001D339E" w:rsidP="001D339E">
            <w:pPr>
              <w:spacing w:after="0"/>
              <w:jc w:val="center"/>
              <w:rPr>
                <w:rFonts w:cs="Arial"/>
                <w:sz w:val="20"/>
              </w:rPr>
            </w:pPr>
            <w:r w:rsidRPr="001D339E">
              <w:rPr>
                <w:rFonts w:cs="Arial"/>
                <w:sz w:val="20"/>
              </w:rPr>
              <w:t>0</w:t>
            </w:r>
          </w:p>
        </w:tc>
        <w:tc>
          <w:tcPr>
            <w:tcW w:w="1350" w:type="dxa"/>
            <w:shd w:val="clear" w:color="auto" w:fill="auto"/>
          </w:tcPr>
          <w:p w14:paraId="1CD954D7" w14:textId="77777777" w:rsidR="001D339E" w:rsidRPr="001D339E" w:rsidRDefault="001D339E" w:rsidP="001D339E">
            <w:pPr>
              <w:spacing w:after="0"/>
              <w:jc w:val="center"/>
              <w:rPr>
                <w:rFonts w:cs="Arial"/>
                <w:sz w:val="20"/>
              </w:rPr>
            </w:pPr>
            <w:r w:rsidRPr="001D339E">
              <w:rPr>
                <w:rFonts w:cs="Arial"/>
                <w:sz w:val="20"/>
              </w:rPr>
              <w:t>0</w:t>
            </w:r>
          </w:p>
        </w:tc>
        <w:tc>
          <w:tcPr>
            <w:tcW w:w="1278" w:type="dxa"/>
            <w:shd w:val="clear" w:color="auto" w:fill="B8CCE4" w:themeFill="accent1" w:themeFillTint="66"/>
          </w:tcPr>
          <w:p w14:paraId="58986C0F" w14:textId="77777777" w:rsidR="001D339E" w:rsidRPr="001D339E" w:rsidRDefault="001D339E" w:rsidP="001D339E">
            <w:pPr>
              <w:spacing w:after="0"/>
              <w:jc w:val="center"/>
              <w:rPr>
                <w:rFonts w:cs="Arial"/>
                <w:sz w:val="20"/>
              </w:rPr>
            </w:pPr>
            <w:r w:rsidRPr="001D339E">
              <w:rPr>
                <w:rFonts w:cs="Arial"/>
                <w:sz w:val="20"/>
              </w:rPr>
              <w:t>$15,000</w:t>
            </w:r>
          </w:p>
        </w:tc>
      </w:tr>
      <w:tr w:rsidR="001D339E" w:rsidRPr="001D339E" w14:paraId="7E35AD1B" w14:textId="77777777" w:rsidTr="001D339E">
        <w:tc>
          <w:tcPr>
            <w:tcW w:w="1818" w:type="dxa"/>
            <w:shd w:val="clear" w:color="auto" w:fill="auto"/>
          </w:tcPr>
          <w:p w14:paraId="5A22B900" w14:textId="77777777" w:rsidR="001D339E" w:rsidRPr="001D339E" w:rsidRDefault="001D339E" w:rsidP="001D339E">
            <w:pPr>
              <w:spacing w:after="0"/>
              <w:rPr>
                <w:rFonts w:cs="Arial"/>
                <w:sz w:val="20"/>
              </w:rPr>
            </w:pPr>
            <w:r w:rsidRPr="001D339E">
              <w:rPr>
                <w:rFonts w:cs="Arial"/>
                <w:sz w:val="20"/>
              </w:rPr>
              <w:t>Supplies</w:t>
            </w:r>
          </w:p>
        </w:tc>
        <w:tc>
          <w:tcPr>
            <w:tcW w:w="1170" w:type="dxa"/>
            <w:shd w:val="clear" w:color="auto" w:fill="auto"/>
          </w:tcPr>
          <w:p w14:paraId="012017FC" w14:textId="77777777" w:rsidR="001D339E" w:rsidRPr="001D339E" w:rsidRDefault="001D339E" w:rsidP="001D339E">
            <w:pPr>
              <w:spacing w:after="0"/>
              <w:jc w:val="center"/>
              <w:rPr>
                <w:rFonts w:cs="Arial"/>
                <w:sz w:val="20"/>
              </w:rPr>
            </w:pPr>
            <w:r w:rsidRPr="001D339E">
              <w:rPr>
                <w:rFonts w:cs="Arial"/>
                <w:sz w:val="20"/>
              </w:rPr>
              <w:t>$1,575</w:t>
            </w:r>
          </w:p>
        </w:tc>
        <w:tc>
          <w:tcPr>
            <w:tcW w:w="1260" w:type="dxa"/>
            <w:shd w:val="clear" w:color="auto" w:fill="auto"/>
          </w:tcPr>
          <w:p w14:paraId="4744D000" w14:textId="77777777" w:rsidR="001D339E" w:rsidRPr="001D339E" w:rsidRDefault="001D339E" w:rsidP="001D339E">
            <w:pPr>
              <w:spacing w:after="0"/>
              <w:jc w:val="center"/>
              <w:rPr>
                <w:rFonts w:cs="Arial"/>
                <w:sz w:val="20"/>
              </w:rPr>
            </w:pPr>
            <w:r w:rsidRPr="001D339E">
              <w:rPr>
                <w:rFonts w:cs="Arial"/>
                <w:sz w:val="20"/>
              </w:rPr>
              <w:t>$1,575</w:t>
            </w:r>
          </w:p>
        </w:tc>
        <w:tc>
          <w:tcPr>
            <w:tcW w:w="1260" w:type="dxa"/>
            <w:shd w:val="clear" w:color="auto" w:fill="auto"/>
          </w:tcPr>
          <w:p w14:paraId="35EC6558" w14:textId="77777777" w:rsidR="001D339E" w:rsidRPr="001D339E" w:rsidRDefault="001D339E" w:rsidP="001D339E">
            <w:pPr>
              <w:spacing w:after="0"/>
              <w:jc w:val="center"/>
              <w:rPr>
                <w:rFonts w:cs="Arial"/>
                <w:sz w:val="20"/>
              </w:rPr>
            </w:pPr>
            <w:r w:rsidRPr="001D339E">
              <w:rPr>
                <w:rFonts w:cs="Arial"/>
                <w:sz w:val="20"/>
              </w:rPr>
              <w:t>$1,575</w:t>
            </w:r>
          </w:p>
        </w:tc>
        <w:tc>
          <w:tcPr>
            <w:tcW w:w="1440" w:type="dxa"/>
            <w:shd w:val="clear" w:color="auto" w:fill="auto"/>
          </w:tcPr>
          <w:p w14:paraId="48F8C200" w14:textId="77777777" w:rsidR="001D339E" w:rsidRPr="001D339E" w:rsidRDefault="001D339E" w:rsidP="001D339E">
            <w:pPr>
              <w:spacing w:after="0"/>
              <w:jc w:val="center"/>
              <w:rPr>
                <w:rFonts w:cs="Arial"/>
                <w:sz w:val="20"/>
              </w:rPr>
            </w:pPr>
            <w:r w:rsidRPr="001D339E">
              <w:rPr>
                <w:rFonts w:cs="Arial"/>
                <w:sz w:val="20"/>
              </w:rPr>
              <w:t>$1,575</w:t>
            </w:r>
          </w:p>
        </w:tc>
        <w:tc>
          <w:tcPr>
            <w:tcW w:w="1350" w:type="dxa"/>
            <w:shd w:val="clear" w:color="auto" w:fill="auto"/>
          </w:tcPr>
          <w:p w14:paraId="0A375C76" w14:textId="77777777" w:rsidR="001D339E" w:rsidRPr="001D339E" w:rsidRDefault="001D339E" w:rsidP="001D339E">
            <w:pPr>
              <w:spacing w:after="0"/>
              <w:jc w:val="center"/>
              <w:rPr>
                <w:rFonts w:cs="Arial"/>
                <w:sz w:val="20"/>
              </w:rPr>
            </w:pPr>
            <w:r w:rsidRPr="001D339E">
              <w:rPr>
                <w:rFonts w:cs="Arial"/>
                <w:sz w:val="20"/>
              </w:rPr>
              <w:t>$1,575</w:t>
            </w:r>
          </w:p>
        </w:tc>
        <w:tc>
          <w:tcPr>
            <w:tcW w:w="1278" w:type="dxa"/>
            <w:shd w:val="clear" w:color="auto" w:fill="B8CCE4" w:themeFill="accent1" w:themeFillTint="66"/>
          </w:tcPr>
          <w:p w14:paraId="08E2C1E9" w14:textId="77777777" w:rsidR="001D339E" w:rsidRPr="001D339E" w:rsidRDefault="001D339E" w:rsidP="001D339E">
            <w:pPr>
              <w:spacing w:after="0"/>
              <w:jc w:val="center"/>
              <w:rPr>
                <w:rFonts w:cs="Arial"/>
                <w:sz w:val="20"/>
              </w:rPr>
            </w:pPr>
            <w:r w:rsidRPr="001D339E">
              <w:rPr>
                <w:rFonts w:cs="Arial"/>
                <w:sz w:val="20"/>
              </w:rPr>
              <w:t>$7,875</w:t>
            </w:r>
          </w:p>
        </w:tc>
      </w:tr>
      <w:tr w:rsidR="001D339E" w:rsidRPr="001D339E" w14:paraId="6A1DC1C9" w14:textId="77777777" w:rsidTr="001D339E">
        <w:tc>
          <w:tcPr>
            <w:tcW w:w="1818" w:type="dxa"/>
            <w:shd w:val="clear" w:color="auto" w:fill="auto"/>
          </w:tcPr>
          <w:p w14:paraId="6C3EDE1D" w14:textId="77777777" w:rsidR="001D339E" w:rsidRPr="001D339E" w:rsidRDefault="001D339E" w:rsidP="001D339E">
            <w:pPr>
              <w:spacing w:after="0"/>
              <w:rPr>
                <w:rFonts w:cs="Arial"/>
                <w:sz w:val="20"/>
              </w:rPr>
            </w:pPr>
            <w:r w:rsidRPr="001D339E">
              <w:rPr>
                <w:rFonts w:cs="Arial"/>
                <w:sz w:val="20"/>
              </w:rPr>
              <w:t>Contractual</w:t>
            </w:r>
          </w:p>
        </w:tc>
        <w:tc>
          <w:tcPr>
            <w:tcW w:w="1170" w:type="dxa"/>
            <w:shd w:val="clear" w:color="auto" w:fill="auto"/>
          </w:tcPr>
          <w:p w14:paraId="42DC01BC" w14:textId="77777777" w:rsidR="001D339E" w:rsidRPr="001D339E" w:rsidRDefault="001D339E" w:rsidP="001D339E">
            <w:pPr>
              <w:spacing w:after="0"/>
              <w:jc w:val="center"/>
              <w:rPr>
                <w:rFonts w:cs="Arial"/>
                <w:sz w:val="20"/>
              </w:rPr>
            </w:pPr>
            <w:r w:rsidRPr="001D339E">
              <w:rPr>
                <w:rFonts w:cs="Arial"/>
                <w:sz w:val="20"/>
              </w:rPr>
              <w:t>$5,000</w:t>
            </w:r>
          </w:p>
        </w:tc>
        <w:tc>
          <w:tcPr>
            <w:tcW w:w="1260" w:type="dxa"/>
            <w:shd w:val="clear" w:color="auto" w:fill="auto"/>
          </w:tcPr>
          <w:p w14:paraId="0D3B653D" w14:textId="77777777" w:rsidR="001D339E" w:rsidRPr="001D339E" w:rsidRDefault="001D339E" w:rsidP="001D339E">
            <w:pPr>
              <w:spacing w:after="0"/>
              <w:jc w:val="center"/>
              <w:rPr>
                <w:rFonts w:cs="Arial"/>
                <w:sz w:val="20"/>
              </w:rPr>
            </w:pPr>
            <w:r w:rsidRPr="001D339E">
              <w:rPr>
                <w:rFonts w:cs="Arial"/>
                <w:sz w:val="20"/>
              </w:rPr>
              <w:t>$5,000</w:t>
            </w:r>
          </w:p>
        </w:tc>
        <w:tc>
          <w:tcPr>
            <w:tcW w:w="1260" w:type="dxa"/>
            <w:shd w:val="clear" w:color="auto" w:fill="auto"/>
          </w:tcPr>
          <w:p w14:paraId="3AA783C4" w14:textId="77777777" w:rsidR="001D339E" w:rsidRPr="001D339E" w:rsidRDefault="001D339E" w:rsidP="001D339E">
            <w:pPr>
              <w:spacing w:after="0"/>
              <w:jc w:val="center"/>
              <w:rPr>
                <w:rFonts w:cs="Arial"/>
                <w:sz w:val="20"/>
              </w:rPr>
            </w:pPr>
            <w:r w:rsidRPr="001D339E">
              <w:rPr>
                <w:rFonts w:cs="Arial"/>
                <w:sz w:val="20"/>
              </w:rPr>
              <w:t>$5,000</w:t>
            </w:r>
          </w:p>
        </w:tc>
        <w:tc>
          <w:tcPr>
            <w:tcW w:w="1440" w:type="dxa"/>
            <w:shd w:val="clear" w:color="auto" w:fill="auto"/>
          </w:tcPr>
          <w:p w14:paraId="4776CF4B" w14:textId="77777777" w:rsidR="001D339E" w:rsidRPr="001D339E" w:rsidRDefault="001D339E" w:rsidP="001D339E">
            <w:pPr>
              <w:spacing w:after="0"/>
              <w:jc w:val="center"/>
              <w:rPr>
                <w:rFonts w:cs="Arial"/>
                <w:sz w:val="20"/>
              </w:rPr>
            </w:pPr>
            <w:r w:rsidRPr="001D339E">
              <w:rPr>
                <w:rFonts w:cs="Arial"/>
                <w:sz w:val="20"/>
              </w:rPr>
              <w:t>$5,000</w:t>
            </w:r>
          </w:p>
        </w:tc>
        <w:tc>
          <w:tcPr>
            <w:tcW w:w="1350" w:type="dxa"/>
            <w:shd w:val="clear" w:color="auto" w:fill="auto"/>
          </w:tcPr>
          <w:p w14:paraId="33FB48F6" w14:textId="77777777" w:rsidR="001D339E" w:rsidRPr="001D339E" w:rsidRDefault="001D339E" w:rsidP="001D339E">
            <w:pPr>
              <w:spacing w:after="0"/>
              <w:jc w:val="center"/>
              <w:rPr>
                <w:rFonts w:cs="Arial"/>
                <w:sz w:val="20"/>
              </w:rPr>
            </w:pPr>
            <w:r w:rsidRPr="001D339E">
              <w:rPr>
                <w:rFonts w:cs="Arial"/>
                <w:sz w:val="20"/>
              </w:rPr>
              <w:t>$5,000</w:t>
            </w:r>
          </w:p>
        </w:tc>
        <w:tc>
          <w:tcPr>
            <w:tcW w:w="1278" w:type="dxa"/>
            <w:shd w:val="clear" w:color="auto" w:fill="B8CCE4" w:themeFill="accent1" w:themeFillTint="66"/>
          </w:tcPr>
          <w:p w14:paraId="4A2AE19B" w14:textId="77777777" w:rsidR="001D339E" w:rsidRPr="001D339E" w:rsidRDefault="001D339E" w:rsidP="001D339E">
            <w:pPr>
              <w:spacing w:after="0"/>
              <w:jc w:val="center"/>
              <w:rPr>
                <w:rFonts w:cs="Arial"/>
                <w:sz w:val="20"/>
              </w:rPr>
            </w:pPr>
            <w:r w:rsidRPr="001D339E">
              <w:rPr>
                <w:rFonts w:cs="Arial"/>
                <w:sz w:val="20"/>
              </w:rPr>
              <w:t>$25,000</w:t>
            </w:r>
          </w:p>
        </w:tc>
      </w:tr>
      <w:tr w:rsidR="001D339E" w:rsidRPr="001D339E" w14:paraId="211558C5" w14:textId="77777777" w:rsidTr="001D339E">
        <w:tc>
          <w:tcPr>
            <w:tcW w:w="1818" w:type="dxa"/>
            <w:shd w:val="clear" w:color="auto" w:fill="auto"/>
          </w:tcPr>
          <w:p w14:paraId="12A02AFE" w14:textId="77777777" w:rsidR="001D339E" w:rsidRPr="001D339E" w:rsidRDefault="001D339E" w:rsidP="001D339E">
            <w:pPr>
              <w:spacing w:after="0"/>
              <w:rPr>
                <w:rFonts w:cs="Arial"/>
                <w:sz w:val="20"/>
              </w:rPr>
            </w:pPr>
            <w:r w:rsidRPr="001D339E">
              <w:rPr>
                <w:rFonts w:cs="Arial"/>
                <w:sz w:val="20"/>
              </w:rPr>
              <w:t>Other</w:t>
            </w:r>
          </w:p>
        </w:tc>
        <w:tc>
          <w:tcPr>
            <w:tcW w:w="1170" w:type="dxa"/>
            <w:shd w:val="clear" w:color="auto" w:fill="auto"/>
          </w:tcPr>
          <w:p w14:paraId="259E0620" w14:textId="77777777" w:rsidR="001D339E" w:rsidRPr="001D339E" w:rsidRDefault="001D339E" w:rsidP="001D339E">
            <w:pPr>
              <w:spacing w:after="0"/>
              <w:jc w:val="center"/>
              <w:rPr>
                <w:rFonts w:cs="Arial"/>
                <w:sz w:val="20"/>
              </w:rPr>
            </w:pPr>
            <w:r w:rsidRPr="001D339E">
              <w:rPr>
                <w:rFonts w:cs="Arial"/>
                <w:sz w:val="20"/>
              </w:rPr>
              <w:t>$1,617</w:t>
            </w:r>
          </w:p>
        </w:tc>
        <w:tc>
          <w:tcPr>
            <w:tcW w:w="1260" w:type="dxa"/>
            <w:shd w:val="clear" w:color="auto" w:fill="auto"/>
          </w:tcPr>
          <w:p w14:paraId="3A5DC7C7" w14:textId="77777777" w:rsidR="001D339E" w:rsidRPr="001D339E" w:rsidRDefault="001D339E" w:rsidP="001D339E">
            <w:pPr>
              <w:spacing w:after="0"/>
              <w:jc w:val="center"/>
              <w:rPr>
                <w:rFonts w:cs="Arial"/>
                <w:sz w:val="20"/>
              </w:rPr>
            </w:pPr>
            <w:r w:rsidRPr="001D339E">
              <w:rPr>
                <w:rFonts w:cs="Arial"/>
                <w:sz w:val="20"/>
              </w:rPr>
              <w:t>$2,375</w:t>
            </w:r>
          </w:p>
        </w:tc>
        <w:tc>
          <w:tcPr>
            <w:tcW w:w="1260" w:type="dxa"/>
            <w:shd w:val="clear" w:color="auto" w:fill="auto"/>
          </w:tcPr>
          <w:p w14:paraId="3AC5E214" w14:textId="77777777" w:rsidR="001D339E" w:rsidRPr="001D339E" w:rsidRDefault="001D339E" w:rsidP="001D339E">
            <w:pPr>
              <w:spacing w:after="0"/>
              <w:jc w:val="center"/>
              <w:rPr>
                <w:rFonts w:cs="Arial"/>
                <w:sz w:val="20"/>
              </w:rPr>
            </w:pPr>
            <w:r w:rsidRPr="001D339E">
              <w:rPr>
                <w:rFonts w:cs="Arial"/>
                <w:sz w:val="20"/>
              </w:rPr>
              <w:t>$2,375</w:t>
            </w:r>
          </w:p>
        </w:tc>
        <w:tc>
          <w:tcPr>
            <w:tcW w:w="1440" w:type="dxa"/>
            <w:shd w:val="clear" w:color="auto" w:fill="auto"/>
          </w:tcPr>
          <w:p w14:paraId="547EE95D" w14:textId="77777777" w:rsidR="001D339E" w:rsidRPr="001D339E" w:rsidRDefault="001D339E" w:rsidP="001D339E">
            <w:pPr>
              <w:spacing w:after="0"/>
              <w:jc w:val="center"/>
              <w:rPr>
                <w:rFonts w:cs="Arial"/>
                <w:sz w:val="20"/>
              </w:rPr>
            </w:pPr>
            <w:r w:rsidRPr="001D339E">
              <w:rPr>
                <w:rFonts w:cs="Arial"/>
                <w:sz w:val="20"/>
              </w:rPr>
              <w:t>$2,375</w:t>
            </w:r>
          </w:p>
        </w:tc>
        <w:tc>
          <w:tcPr>
            <w:tcW w:w="1350" w:type="dxa"/>
            <w:shd w:val="clear" w:color="auto" w:fill="auto"/>
          </w:tcPr>
          <w:p w14:paraId="23CB754B" w14:textId="77777777" w:rsidR="001D339E" w:rsidRPr="001D339E" w:rsidRDefault="001D339E" w:rsidP="001D339E">
            <w:pPr>
              <w:spacing w:after="0"/>
              <w:jc w:val="center"/>
              <w:rPr>
                <w:rFonts w:cs="Arial"/>
                <w:sz w:val="20"/>
              </w:rPr>
            </w:pPr>
            <w:r w:rsidRPr="001D339E">
              <w:rPr>
                <w:rFonts w:cs="Arial"/>
                <w:sz w:val="20"/>
              </w:rPr>
              <w:t>$2,375</w:t>
            </w:r>
          </w:p>
        </w:tc>
        <w:tc>
          <w:tcPr>
            <w:tcW w:w="1278" w:type="dxa"/>
            <w:shd w:val="clear" w:color="auto" w:fill="B8CCE4" w:themeFill="accent1" w:themeFillTint="66"/>
          </w:tcPr>
          <w:p w14:paraId="4F5F9649" w14:textId="77777777" w:rsidR="001D339E" w:rsidRPr="001D339E" w:rsidRDefault="001D339E" w:rsidP="001D339E">
            <w:pPr>
              <w:spacing w:after="0"/>
              <w:jc w:val="center"/>
              <w:rPr>
                <w:rFonts w:cs="Arial"/>
                <w:sz w:val="20"/>
              </w:rPr>
            </w:pPr>
            <w:r w:rsidRPr="001D339E">
              <w:rPr>
                <w:rFonts w:cs="Arial"/>
                <w:sz w:val="20"/>
              </w:rPr>
              <w:t>$11,117</w:t>
            </w:r>
          </w:p>
        </w:tc>
      </w:tr>
      <w:tr w:rsidR="001D339E" w:rsidRPr="001D339E" w14:paraId="54EF7C02" w14:textId="77777777" w:rsidTr="001D339E">
        <w:tc>
          <w:tcPr>
            <w:tcW w:w="1818" w:type="dxa"/>
            <w:shd w:val="clear" w:color="auto" w:fill="auto"/>
          </w:tcPr>
          <w:p w14:paraId="4AFB46C5" w14:textId="77777777" w:rsidR="001D339E" w:rsidRPr="001D339E" w:rsidRDefault="001D339E" w:rsidP="001D339E">
            <w:pPr>
              <w:spacing w:after="0"/>
              <w:rPr>
                <w:rFonts w:cs="Arial"/>
                <w:sz w:val="20"/>
              </w:rPr>
            </w:pPr>
            <w:r w:rsidRPr="001D339E">
              <w:rPr>
                <w:rFonts w:cs="Arial"/>
                <w:sz w:val="20"/>
              </w:rPr>
              <w:t>Total Direct Charges</w:t>
            </w:r>
          </w:p>
        </w:tc>
        <w:tc>
          <w:tcPr>
            <w:tcW w:w="1170" w:type="dxa"/>
            <w:shd w:val="clear" w:color="auto" w:fill="auto"/>
          </w:tcPr>
          <w:p w14:paraId="24D6DF2A" w14:textId="77777777" w:rsidR="001D339E" w:rsidRPr="001D339E" w:rsidRDefault="001D339E" w:rsidP="001D339E">
            <w:pPr>
              <w:spacing w:after="0"/>
              <w:jc w:val="center"/>
              <w:rPr>
                <w:rFonts w:cs="Arial"/>
                <w:sz w:val="20"/>
              </w:rPr>
            </w:pPr>
            <w:r w:rsidRPr="001D339E">
              <w:rPr>
                <w:rFonts w:cs="Arial"/>
                <w:sz w:val="20"/>
              </w:rPr>
              <w:t>$26,000</w:t>
            </w:r>
          </w:p>
        </w:tc>
        <w:tc>
          <w:tcPr>
            <w:tcW w:w="1260" w:type="dxa"/>
            <w:shd w:val="clear" w:color="auto" w:fill="auto"/>
          </w:tcPr>
          <w:p w14:paraId="623C21CD" w14:textId="77777777" w:rsidR="001D339E" w:rsidRPr="001D339E" w:rsidRDefault="001D339E" w:rsidP="001D339E">
            <w:pPr>
              <w:spacing w:after="0"/>
              <w:jc w:val="center"/>
              <w:rPr>
                <w:rFonts w:cs="Arial"/>
                <w:sz w:val="20"/>
              </w:rPr>
            </w:pPr>
            <w:r w:rsidRPr="001D339E">
              <w:rPr>
                <w:rFonts w:cs="Arial"/>
                <w:sz w:val="20"/>
              </w:rPr>
              <w:t>$11,758</w:t>
            </w:r>
          </w:p>
        </w:tc>
        <w:tc>
          <w:tcPr>
            <w:tcW w:w="1260" w:type="dxa"/>
            <w:shd w:val="clear" w:color="auto" w:fill="auto"/>
          </w:tcPr>
          <w:p w14:paraId="37E9A39E" w14:textId="77777777" w:rsidR="001D339E" w:rsidRPr="001D339E" w:rsidRDefault="001D339E" w:rsidP="001D339E">
            <w:pPr>
              <w:spacing w:after="0"/>
              <w:jc w:val="center"/>
              <w:rPr>
                <w:rFonts w:cs="Arial"/>
                <w:sz w:val="20"/>
              </w:rPr>
            </w:pPr>
            <w:r w:rsidRPr="001D339E">
              <w:rPr>
                <w:rFonts w:cs="Arial"/>
                <w:sz w:val="20"/>
              </w:rPr>
              <w:t>$11,758</w:t>
            </w:r>
          </w:p>
        </w:tc>
        <w:tc>
          <w:tcPr>
            <w:tcW w:w="1440" w:type="dxa"/>
            <w:shd w:val="clear" w:color="auto" w:fill="auto"/>
          </w:tcPr>
          <w:p w14:paraId="1936BEB1" w14:textId="77777777" w:rsidR="001D339E" w:rsidRPr="001D339E" w:rsidRDefault="001D339E" w:rsidP="001D339E">
            <w:pPr>
              <w:spacing w:after="0"/>
              <w:jc w:val="center"/>
              <w:rPr>
                <w:rFonts w:cs="Arial"/>
                <w:sz w:val="20"/>
              </w:rPr>
            </w:pPr>
            <w:r w:rsidRPr="001D339E">
              <w:rPr>
                <w:rFonts w:cs="Arial"/>
                <w:sz w:val="20"/>
              </w:rPr>
              <w:t>$11,758</w:t>
            </w:r>
          </w:p>
        </w:tc>
        <w:tc>
          <w:tcPr>
            <w:tcW w:w="1350" w:type="dxa"/>
            <w:shd w:val="clear" w:color="auto" w:fill="auto"/>
          </w:tcPr>
          <w:p w14:paraId="643E3B0E" w14:textId="77777777" w:rsidR="001D339E" w:rsidRPr="001D339E" w:rsidRDefault="001D339E" w:rsidP="001D339E">
            <w:pPr>
              <w:spacing w:after="0"/>
              <w:jc w:val="center"/>
              <w:rPr>
                <w:rFonts w:cs="Arial"/>
                <w:sz w:val="20"/>
              </w:rPr>
            </w:pPr>
            <w:r w:rsidRPr="001D339E">
              <w:rPr>
                <w:rFonts w:cs="Arial"/>
                <w:sz w:val="20"/>
              </w:rPr>
              <w:t>$11,758</w:t>
            </w:r>
          </w:p>
        </w:tc>
        <w:tc>
          <w:tcPr>
            <w:tcW w:w="1278" w:type="dxa"/>
            <w:tcBorders>
              <w:bottom w:val="single" w:sz="4" w:space="0" w:color="auto"/>
            </w:tcBorders>
            <w:shd w:val="clear" w:color="auto" w:fill="B8CCE4" w:themeFill="accent1" w:themeFillTint="66"/>
          </w:tcPr>
          <w:p w14:paraId="426C6F1D" w14:textId="77777777" w:rsidR="001D339E" w:rsidRPr="001D339E" w:rsidRDefault="001D339E" w:rsidP="001D339E">
            <w:pPr>
              <w:spacing w:after="0"/>
              <w:jc w:val="center"/>
              <w:rPr>
                <w:rFonts w:cs="Arial"/>
                <w:b/>
                <w:sz w:val="20"/>
              </w:rPr>
            </w:pPr>
            <w:r w:rsidRPr="001D339E">
              <w:rPr>
                <w:rFonts w:cs="Arial"/>
                <w:b/>
                <w:sz w:val="20"/>
              </w:rPr>
              <w:t>$73,032</w:t>
            </w:r>
          </w:p>
        </w:tc>
      </w:tr>
      <w:tr w:rsidR="001D339E" w:rsidRPr="001D339E" w14:paraId="6EAF7171" w14:textId="77777777" w:rsidTr="001D339E">
        <w:tc>
          <w:tcPr>
            <w:tcW w:w="1818" w:type="dxa"/>
            <w:shd w:val="clear" w:color="auto" w:fill="auto"/>
          </w:tcPr>
          <w:p w14:paraId="027535B7" w14:textId="77777777" w:rsidR="001D339E" w:rsidRPr="001D339E" w:rsidRDefault="001D339E" w:rsidP="001D339E">
            <w:pPr>
              <w:spacing w:after="0"/>
              <w:rPr>
                <w:rFonts w:cs="Arial"/>
                <w:sz w:val="20"/>
              </w:rPr>
            </w:pPr>
            <w:r w:rsidRPr="001D339E">
              <w:rPr>
                <w:rFonts w:cs="Arial"/>
                <w:sz w:val="20"/>
              </w:rPr>
              <w:t>Indirect Charges</w:t>
            </w:r>
          </w:p>
        </w:tc>
        <w:tc>
          <w:tcPr>
            <w:tcW w:w="1170" w:type="dxa"/>
            <w:shd w:val="clear" w:color="auto" w:fill="auto"/>
          </w:tcPr>
          <w:p w14:paraId="659A70EA" w14:textId="77777777" w:rsidR="001D339E" w:rsidRPr="001D339E" w:rsidRDefault="001D339E" w:rsidP="001D339E">
            <w:pPr>
              <w:spacing w:after="0"/>
              <w:jc w:val="center"/>
              <w:rPr>
                <w:rFonts w:cs="Arial"/>
                <w:sz w:val="20"/>
              </w:rPr>
            </w:pPr>
            <w:r w:rsidRPr="001D339E">
              <w:rPr>
                <w:rFonts w:cs="Arial"/>
                <w:sz w:val="20"/>
              </w:rPr>
              <w:t>$280</w:t>
            </w:r>
          </w:p>
        </w:tc>
        <w:tc>
          <w:tcPr>
            <w:tcW w:w="1260" w:type="dxa"/>
            <w:shd w:val="clear" w:color="auto" w:fill="auto"/>
          </w:tcPr>
          <w:p w14:paraId="70EAAD21" w14:textId="77777777" w:rsidR="001D339E" w:rsidRPr="001D339E" w:rsidRDefault="001D339E" w:rsidP="001D339E">
            <w:pPr>
              <w:spacing w:after="0"/>
              <w:jc w:val="center"/>
              <w:rPr>
                <w:rFonts w:cs="Arial"/>
                <w:sz w:val="20"/>
              </w:rPr>
            </w:pPr>
            <w:r w:rsidRPr="001D339E">
              <w:rPr>
                <w:rFonts w:cs="Arial"/>
                <w:sz w:val="20"/>
              </w:rPr>
              <w:t>$280</w:t>
            </w:r>
          </w:p>
        </w:tc>
        <w:tc>
          <w:tcPr>
            <w:tcW w:w="1260" w:type="dxa"/>
            <w:shd w:val="clear" w:color="auto" w:fill="auto"/>
          </w:tcPr>
          <w:p w14:paraId="7600BFF3" w14:textId="77777777" w:rsidR="001D339E" w:rsidRPr="001D339E" w:rsidRDefault="001D339E" w:rsidP="001D339E">
            <w:pPr>
              <w:spacing w:after="0"/>
              <w:jc w:val="center"/>
              <w:rPr>
                <w:rFonts w:cs="Arial"/>
                <w:sz w:val="20"/>
              </w:rPr>
            </w:pPr>
            <w:r w:rsidRPr="001D339E">
              <w:rPr>
                <w:rFonts w:cs="Arial"/>
                <w:sz w:val="20"/>
              </w:rPr>
              <w:t>$280</w:t>
            </w:r>
          </w:p>
        </w:tc>
        <w:tc>
          <w:tcPr>
            <w:tcW w:w="1440" w:type="dxa"/>
            <w:shd w:val="clear" w:color="auto" w:fill="auto"/>
          </w:tcPr>
          <w:p w14:paraId="15D0BBF3" w14:textId="77777777" w:rsidR="001D339E" w:rsidRPr="001D339E" w:rsidRDefault="001D339E" w:rsidP="001D339E">
            <w:pPr>
              <w:spacing w:after="0"/>
              <w:jc w:val="center"/>
              <w:rPr>
                <w:rFonts w:cs="Arial"/>
                <w:sz w:val="20"/>
              </w:rPr>
            </w:pPr>
            <w:r w:rsidRPr="001D339E">
              <w:rPr>
                <w:rFonts w:cs="Arial"/>
                <w:sz w:val="20"/>
              </w:rPr>
              <w:t>$280</w:t>
            </w:r>
          </w:p>
        </w:tc>
        <w:tc>
          <w:tcPr>
            <w:tcW w:w="1350" w:type="dxa"/>
            <w:shd w:val="clear" w:color="auto" w:fill="auto"/>
          </w:tcPr>
          <w:p w14:paraId="03C717B2" w14:textId="77777777" w:rsidR="001D339E" w:rsidRPr="001D339E" w:rsidRDefault="001D339E" w:rsidP="001D339E">
            <w:pPr>
              <w:spacing w:after="0"/>
              <w:jc w:val="center"/>
              <w:rPr>
                <w:rFonts w:cs="Arial"/>
                <w:sz w:val="20"/>
              </w:rPr>
            </w:pPr>
            <w:r w:rsidRPr="001D339E">
              <w:rPr>
                <w:rFonts w:cs="Arial"/>
                <w:sz w:val="20"/>
              </w:rPr>
              <w:t>$280</w:t>
            </w:r>
          </w:p>
        </w:tc>
        <w:tc>
          <w:tcPr>
            <w:tcW w:w="1278" w:type="dxa"/>
            <w:shd w:val="clear" w:color="auto" w:fill="B8CCE4" w:themeFill="accent1" w:themeFillTint="66"/>
          </w:tcPr>
          <w:p w14:paraId="07E4C6E8" w14:textId="77777777" w:rsidR="001D339E" w:rsidRPr="001D339E" w:rsidRDefault="001D339E" w:rsidP="001D339E">
            <w:pPr>
              <w:spacing w:after="0"/>
              <w:jc w:val="center"/>
              <w:rPr>
                <w:rFonts w:cs="Arial"/>
                <w:b/>
                <w:sz w:val="20"/>
              </w:rPr>
            </w:pPr>
            <w:r w:rsidRPr="001D339E">
              <w:rPr>
                <w:rFonts w:cs="Arial"/>
                <w:b/>
                <w:sz w:val="20"/>
              </w:rPr>
              <w:t>$1,400</w:t>
            </w:r>
          </w:p>
        </w:tc>
      </w:tr>
      <w:tr w:rsidR="001D339E" w:rsidRPr="001D339E" w14:paraId="1D82457A" w14:textId="77777777" w:rsidTr="001D339E">
        <w:tc>
          <w:tcPr>
            <w:tcW w:w="1818" w:type="dxa"/>
            <w:shd w:val="clear" w:color="auto" w:fill="auto"/>
          </w:tcPr>
          <w:p w14:paraId="5BA000F9" w14:textId="77777777" w:rsidR="001D339E" w:rsidRPr="001D339E" w:rsidRDefault="001D339E" w:rsidP="001D339E">
            <w:pPr>
              <w:spacing w:after="0"/>
              <w:rPr>
                <w:rFonts w:cs="Arial"/>
                <w:b/>
                <w:sz w:val="20"/>
              </w:rPr>
            </w:pPr>
            <w:r w:rsidRPr="001D339E">
              <w:rPr>
                <w:rFonts w:cs="Arial"/>
                <w:b/>
                <w:sz w:val="20"/>
              </w:rPr>
              <w:t>Total Infrastructure Costs</w:t>
            </w:r>
          </w:p>
        </w:tc>
        <w:tc>
          <w:tcPr>
            <w:tcW w:w="1170" w:type="dxa"/>
            <w:shd w:val="clear" w:color="auto" w:fill="auto"/>
          </w:tcPr>
          <w:p w14:paraId="2452334A" w14:textId="77777777" w:rsidR="001D339E" w:rsidRPr="001D339E" w:rsidRDefault="001D339E" w:rsidP="001D339E">
            <w:pPr>
              <w:spacing w:after="0"/>
              <w:jc w:val="center"/>
              <w:rPr>
                <w:rFonts w:cs="Arial"/>
                <w:b/>
                <w:sz w:val="20"/>
              </w:rPr>
            </w:pPr>
            <w:r w:rsidRPr="001D339E">
              <w:rPr>
                <w:rFonts w:cs="Arial"/>
                <w:b/>
                <w:sz w:val="20"/>
              </w:rPr>
              <w:t>$26,280</w:t>
            </w:r>
          </w:p>
        </w:tc>
        <w:tc>
          <w:tcPr>
            <w:tcW w:w="1260" w:type="dxa"/>
            <w:shd w:val="clear" w:color="auto" w:fill="auto"/>
          </w:tcPr>
          <w:p w14:paraId="008667C4" w14:textId="77777777" w:rsidR="001D339E" w:rsidRPr="001D339E" w:rsidRDefault="001D339E" w:rsidP="001D339E">
            <w:pPr>
              <w:spacing w:after="0"/>
              <w:jc w:val="center"/>
              <w:rPr>
                <w:rFonts w:cs="Arial"/>
                <w:b/>
                <w:sz w:val="20"/>
              </w:rPr>
            </w:pPr>
            <w:r w:rsidRPr="001D339E">
              <w:rPr>
                <w:rFonts w:cs="Arial"/>
                <w:b/>
                <w:sz w:val="20"/>
              </w:rPr>
              <w:t>$12,038</w:t>
            </w:r>
          </w:p>
        </w:tc>
        <w:tc>
          <w:tcPr>
            <w:tcW w:w="1260" w:type="dxa"/>
            <w:shd w:val="clear" w:color="auto" w:fill="auto"/>
          </w:tcPr>
          <w:p w14:paraId="3F47816D" w14:textId="77777777" w:rsidR="001D339E" w:rsidRPr="001D339E" w:rsidRDefault="001D339E" w:rsidP="001D339E">
            <w:pPr>
              <w:spacing w:after="0"/>
              <w:jc w:val="center"/>
              <w:rPr>
                <w:rFonts w:cs="Arial"/>
                <w:sz w:val="20"/>
              </w:rPr>
            </w:pPr>
            <w:r w:rsidRPr="001D339E">
              <w:rPr>
                <w:rFonts w:cs="Arial"/>
                <w:b/>
                <w:sz w:val="20"/>
              </w:rPr>
              <w:t>$12,038</w:t>
            </w:r>
          </w:p>
        </w:tc>
        <w:tc>
          <w:tcPr>
            <w:tcW w:w="1440" w:type="dxa"/>
            <w:shd w:val="clear" w:color="auto" w:fill="auto"/>
          </w:tcPr>
          <w:p w14:paraId="353D076B" w14:textId="77777777" w:rsidR="001D339E" w:rsidRPr="001D339E" w:rsidRDefault="001D339E" w:rsidP="001D339E">
            <w:pPr>
              <w:spacing w:after="0"/>
              <w:jc w:val="center"/>
              <w:rPr>
                <w:rFonts w:cs="Arial"/>
                <w:sz w:val="20"/>
              </w:rPr>
            </w:pPr>
            <w:r w:rsidRPr="001D339E">
              <w:rPr>
                <w:rFonts w:cs="Arial"/>
                <w:b/>
                <w:sz w:val="20"/>
              </w:rPr>
              <w:t>$12,038</w:t>
            </w:r>
          </w:p>
        </w:tc>
        <w:tc>
          <w:tcPr>
            <w:tcW w:w="1350" w:type="dxa"/>
            <w:shd w:val="clear" w:color="auto" w:fill="auto"/>
          </w:tcPr>
          <w:p w14:paraId="01526A7E" w14:textId="77777777" w:rsidR="001D339E" w:rsidRPr="001D339E" w:rsidRDefault="001D339E" w:rsidP="001D339E">
            <w:pPr>
              <w:spacing w:after="0"/>
              <w:jc w:val="center"/>
              <w:rPr>
                <w:rFonts w:cs="Arial"/>
                <w:sz w:val="20"/>
              </w:rPr>
            </w:pPr>
            <w:r w:rsidRPr="001D339E">
              <w:rPr>
                <w:rFonts w:cs="Arial"/>
                <w:b/>
                <w:sz w:val="20"/>
              </w:rPr>
              <w:t>$12,038</w:t>
            </w:r>
          </w:p>
        </w:tc>
        <w:tc>
          <w:tcPr>
            <w:tcW w:w="1278" w:type="dxa"/>
            <w:shd w:val="clear" w:color="auto" w:fill="B8CCE4" w:themeFill="accent1" w:themeFillTint="66"/>
          </w:tcPr>
          <w:p w14:paraId="51CC1659" w14:textId="77777777" w:rsidR="001D339E" w:rsidRPr="001D339E" w:rsidRDefault="001D339E" w:rsidP="001D339E">
            <w:pPr>
              <w:spacing w:after="0"/>
              <w:jc w:val="center"/>
              <w:rPr>
                <w:rFonts w:cs="Arial"/>
                <w:b/>
                <w:sz w:val="20"/>
              </w:rPr>
            </w:pPr>
            <w:r w:rsidRPr="001D339E">
              <w:rPr>
                <w:rFonts w:cs="Arial"/>
                <w:b/>
                <w:sz w:val="20"/>
              </w:rPr>
              <w:t>$74,432</w:t>
            </w:r>
          </w:p>
        </w:tc>
      </w:tr>
    </w:tbl>
    <w:p w14:paraId="6537B9A1" w14:textId="77777777" w:rsidR="001D339E" w:rsidRPr="001D339E" w:rsidRDefault="001D339E" w:rsidP="00390981">
      <w:pPr>
        <w:widowControl w:val="0"/>
        <w:tabs>
          <w:tab w:val="left" w:pos="1905"/>
        </w:tabs>
        <w:spacing w:before="240" w:after="0"/>
        <w:rPr>
          <w:rFonts w:cs="Arial"/>
          <w:szCs w:val="24"/>
        </w:rPr>
      </w:pPr>
      <w:r w:rsidRPr="001D339E">
        <w:rPr>
          <w:rFonts w:cs="Arial"/>
          <w:szCs w:val="24"/>
        </w:rPr>
        <w:t>The maximum percentage of the budget that will be spent on infrastructure development for any budget period is 14.2% ($26,280/$184,303 – Year 1).</w:t>
      </w:r>
    </w:p>
    <w:p w14:paraId="19B14767" w14:textId="1151082A" w:rsidR="00390981" w:rsidRDefault="00390981" w:rsidP="001D339E">
      <w:pPr>
        <w:spacing w:after="0"/>
        <w:rPr>
          <w:rFonts w:cs="Arial"/>
          <w:szCs w:val="24"/>
        </w:rPr>
      </w:pPr>
      <w:r>
        <w:rPr>
          <w:rFonts w:cs="Arial"/>
          <w:szCs w:val="24"/>
        </w:rPr>
        <w:br w:type="page"/>
      </w:r>
    </w:p>
    <w:p w14:paraId="78A76127" w14:textId="77777777" w:rsidR="009679FF" w:rsidRDefault="001D339E" w:rsidP="009679FF">
      <w:pPr>
        <w:rPr>
          <w:rFonts w:ascii="Times New Roman" w:hAnsi="Times New Roman" w:cs="Arial"/>
          <w:b/>
          <w:sz w:val="32"/>
          <w:szCs w:val="32"/>
        </w:rPr>
      </w:pPr>
      <w:r w:rsidRPr="001D339E">
        <w:rPr>
          <w:rFonts w:ascii="Times New Roman" w:hAnsi="Times New Roman" w:cs="Arial"/>
          <w:b/>
          <w:sz w:val="32"/>
          <w:szCs w:val="32"/>
        </w:rPr>
        <w:t>SAMPLE OF COMPLETED SF-424A</w:t>
      </w:r>
    </w:p>
    <w:p w14:paraId="2A647275" w14:textId="3097F103" w:rsidR="001D339E" w:rsidRPr="001D339E" w:rsidRDefault="001D339E" w:rsidP="009679FF">
      <w:pPr>
        <w:rPr>
          <w:rFonts w:cs="Arial"/>
          <w:b/>
          <w:szCs w:val="24"/>
        </w:rPr>
      </w:pPr>
      <w:r w:rsidRPr="001D339E">
        <w:rPr>
          <w:rFonts w:cs="Arial"/>
          <w:b/>
          <w:szCs w:val="24"/>
        </w:rPr>
        <w:t>SECTION A – BUDGET SUMMARY</w:t>
      </w:r>
    </w:p>
    <w:tbl>
      <w:tblPr>
        <w:tblStyle w:val="TableGrid"/>
        <w:tblW w:w="0" w:type="auto"/>
        <w:tblLook w:val="0020" w:firstRow="1" w:lastRow="0" w:firstColumn="0" w:lastColumn="0" w:noHBand="0" w:noVBand="0"/>
      </w:tblPr>
      <w:tblGrid>
        <w:gridCol w:w="1333"/>
        <w:gridCol w:w="1353"/>
        <w:gridCol w:w="1323"/>
        <w:gridCol w:w="1453"/>
        <w:gridCol w:w="1210"/>
        <w:gridCol w:w="1422"/>
        <w:gridCol w:w="1256"/>
      </w:tblGrid>
      <w:tr w:rsidR="001D339E" w:rsidRPr="001D339E" w14:paraId="5C39A58D" w14:textId="77777777" w:rsidTr="00B23899">
        <w:trPr>
          <w:trHeight w:val="630"/>
        </w:trPr>
        <w:tc>
          <w:tcPr>
            <w:tcW w:w="1362" w:type="dxa"/>
            <w:vMerge w:val="restart"/>
            <w:shd w:val="clear" w:color="auto" w:fill="B8CCE4" w:themeFill="accent1" w:themeFillTint="66"/>
          </w:tcPr>
          <w:p w14:paraId="6A87BF14" w14:textId="77777777" w:rsidR="001D339E" w:rsidRPr="001D339E" w:rsidRDefault="001D339E" w:rsidP="001D339E">
            <w:pPr>
              <w:spacing w:after="0"/>
              <w:rPr>
                <w:rFonts w:cs="Arial"/>
                <w:b/>
                <w:sz w:val="20"/>
              </w:rPr>
            </w:pPr>
            <w:r w:rsidRPr="001D339E">
              <w:rPr>
                <w:rFonts w:cs="Arial"/>
                <w:b/>
                <w:sz w:val="20"/>
              </w:rPr>
              <w:t>Grant Program Function or Activity</w:t>
            </w:r>
          </w:p>
          <w:p w14:paraId="74BA5487" w14:textId="5F321D3B" w:rsidR="001D339E" w:rsidRPr="001D339E" w:rsidRDefault="00F44962" w:rsidP="001D339E">
            <w:pPr>
              <w:spacing w:before="480" w:after="120"/>
              <w:rPr>
                <w:rFonts w:cs="Arial"/>
                <w:b/>
                <w:sz w:val="20"/>
              </w:rPr>
            </w:pPr>
            <w:r w:rsidRPr="001D339E">
              <w:rPr>
                <w:rFonts w:cs="Arial"/>
                <w:b/>
                <w:sz w:val="20"/>
              </w:rPr>
              <w:t xml:space="preserve"> </w:t>
            </w:r>
            <w:r w:rsidR="001D339E" w:rsidRPr="001D339E">
              <w:rPr>
                <w:rFonts w:cs="Arial"/>
                <w:b/>
                <w:sz w:val="20"/>
              </w:rPr>
              <w:t>(a)</w:t>
            </w:r>
          </w:p>
        </w:tc>
        <w:tc>
          <w:tcPr>
            <w:tcW w:w="1362" w:type="dxa"/>
            <w:vMerge w:val="restart"/>
            <w:shd w:val="clear" w:color="auto" w:fill="B8CCE4" w:themeFill="accent1" w:themeFillTint="66"/>
          </w:tcPr>
          <w:p w14:paraId="2B49BF52" w14:textId="77777777" w:rsidR="001D339E" w:rsidRPr="001D339E" w:rsidRDefault="001D339E" w:rsidP="001D339E">
            <w:pPr>
              <w:spacing w:after="0"/>
              <w:rPr>
                <w:rFonts w:cs="Arial"/>
                <w:b/>
                <w:sz w:val="20"/>
              </w:rPr>
            </w:pPr>
            <w:r w:rsidRPr="001D339E">
              <w:rPr>
                <w:rFonts w:cs="Arial"/>
                <w:b/>
                <w:sz w:val="20"/>
              </w:rPr>
              <w:t>Catalog of Federal Domestic Assistance Number</w:t>
            </w:r>
          </w:p>
          <w:p w14:paraId="473D856E" w14:textId="1563ECF1" w:rsidR="001D339E" w:rsidRPr="001D339E" w:rsidRDefault="00F44962" w:rsidP="001D339E">
            <w:pPr>
              <w:spacing w:after="0"/>
              <w:rPr>
                <w:rFonts w:cs="Arial"/>
                <w:b/>
                <w:sz w:val="20"/>
              </w:rPr>
            </w:pPr>
            <w:r w:rsidRPr="001D339E">
              <w:rPr>
                <w:rFonts w:cs="Arial"/>
                <w:b/>
                <w:sz w:val="20"/>
              </w:rPr>
              <w:t xml:space="preserve"> </w:t>
            </w:r>
            <w:r w:rsidR="001D339E" w:rsidRPr="001D339E">
              <w:rPr>
                <w:rFonts w:cs="Arial"/>
                <w:b/>
                <w:sz w:val="20"/>
              </w:rPr>
              <w:t>(b)</w:t>
            </w:r>
          </w:p>
        </w:tc>
        <w:tc>
          <w:tcPr>
            <w:tcW w:w="2874" w:type="dxa"/>
            <w:gridSpan w:val="2"/>
            <w:shd w:val="clear" w:color="auto" w:fill="B8CCE4" w:themeFill="accent1" w:themeFillTint="66"/>
          </w:tcPr>
          <w:p w14:paraId="1E34A23B" w14:textId="77777777" w:rsidR="001D339E" w:rsidRPr="001D339E" w:rsidRDefault="001D339E" w:rsidP="001D339E">
            <w:pPr>
              <w:spacing w:after="0"/>
              <w:rPr>
                <w:rFonts w:cs="Arial"/>
                <w:b/>
                <w:sz w:val="20"/>
              </w:rPr>
            </w:pPr>
            <w:r w:rsidRPr="001D339E">
              <w:rPr>
                <w:rFonts w:cs="Arial"/>
                <w:b/>
                <w:sz w:val="20"/>
              </w:rPr>
              <w:t>Estimated Unobligated Funds</w:t>
            </w:r>
          </w:p>
          <w:p w14:paraId="64408008" w14:textId="77777777" w:rsidR="001D339E" w:rsidRPr="001D339E" w:rsidRDefault="001D339E" w:rsidP="001D339E">
            <w:pPr>
              <w:spacing w:after="0"/>
              <w:rPr>
                <w:rFonts w:cs="Arial"/>
                <w:b/>
                <w:sz w:val="20"/>
              </w:rPr>
            </w:pPr>
          </w:p>
        </w:tc>
        <w:tc>
          <w:tcPr>
            <w:tcW w:w="3978" w:type="dxa"/>
            <w:gridSpan w:val="3"/>
            <w:shd w:val="clear" w:color="auto" w:fill="B8CCE4" w:themeFill="accent1" w:themeFillTint="66"/>
          </w:tcPr>
          <w:p w14:paraId="197CA181" w14:textId="77777777" w:rsidR="001D339E" w:rsidRPr="001D339E" w:rsidRDefault="001D339E" w:rsidP="001D339E">
            <w:pPr>
              <w:spacing w:after="0"/>
              <w:jc w:val="center"/>
              <w:rPr>
                <w:rFonts w:cs="Arial"/>
                <w:b/>
                <w:sz w:val="20"/>
              </w:rPr>
            </w:pPr>
            <w:r w:rsidRPr="001D339E">
              <w:rPr>
                <w:rFonts w:cs="Arial"/>
                <w:b/>
                <w:sz w:val="20"/>
              </w:rPr>
              <w:t>New or Revised Budget</w:t>
            </w:r>
          </w:p>
          <w:p w14:paraId="5D4C893C" w14:textId="77777777" w:rsidR="001D339E" w:rsidRPr="001D339E" w:rsidRDefault="001D339E" w:rsidP="001D339E">
            <w:pPr>
              <w:spacing w:after="0"/>
              <w:rPr>
                <w:rFonts w:cs="Arial"/>
                <w:b/>
                <w:sz w:val="20"/>
              </w:rPr>
            </w:pPr>
          </w:p>
        </w:tc>
      </w:tr>
      <w:tr w:rsidR="001D339E" w:rsidRPr="001D339E" w14:paraId="7565DE4C" w14:textId="77777777" w:rsidTr="00B23899">
        <w:trPr>
          <w:trHeight w:val="809"/>
        </w:trPr>
        <w:tc>
          <w:tcPr>
            <w:tcW w:w="1362" w:type="dxa"/>
            <w:vMerge/>
            <w:shd w:val="clear" w:color="auto" w:fill="B8CCE4" w:themeFill="accent1" w:themeFillTint="66"/>
          </w:tcPr>
          <w:p w14:paraId="2A90FB80" w14:textId="77777777" w:rsidR="001D339E" w:rsidRPr="001D339E" w:rsidRDefault="001D339E" w:rsidP="001D339E">
            <w:pPr>
              <w:spacing w:after="0"/>
              <w:ind w:left="108"/>
              <w:rPr>
                <w:rFonts w:cs="Arial"/>
                <w:b/>
                <w:sz w:val="20"/>
              </w:rPr>
            </w:pPr>
          </w:p>
        </w:tc>
        <w:tc>
          <w:tcPr>
            <w:tcW w:w="1362" w:type="dxa"/>
            <w:vMerge/>
            <w:shd w:val="clear" w:color="auto" w:fill="B8CCE4" w:themeFill="accent1" w:themeFillTint="66"/>
          </w:tcPr>
          <w:p w14:paraId="170D18D9" w14:textId="77777777" w:rsidR="001D339E" w:rsidRPr="001D339E" w:rsidRDefault="001D339E" w:rsidP="001D339E">
            <w:pPr>
              <w:spacing w:after="0"/>
              <w:rPr>
                <w:rFonts w:cs="Arial"/>
                <w:b/>
                <w:sz w:val="20"/>
              </w:rPr>
            </w:pPr>
          </w:p>
        </w:tc>
        <w:tc>
          <w:tcPr>
            <w:tcW w:w="1365" w:type="dxa"/>
            <w:tcBorders>
              <w:bottom w:val="single" w:sz="4" w:space="0" w:color="auto"/>
            </w:tcBorders>
            <w:shd w:val="clear" w:color="auto" w:fill="B8CCE4" w:themeFill="accent1" w:themeFillTint="66"/>
          </w:tcPr>
          <w:p w14:paraId="6C7EEAE9" w14:textId="77777777" w:rsidR="001D339E" w:rsidRPr="001D339E" w:rsidRDefault="001D339E" w:rsidP="001D339E">
            <w:pPr>
              <w:spacing w:after="0"/>
              <w:jc w:val="center"/>
              <w:rPr>
                <w:rFonts w:cs="Arial"/>
                <w:b/>
                <w:sz w:val="20"/>
              </w:rPr>
            </w:pPr>
            <w:r w:rsidRPr="001D339E">
              <w:rPr>
                <w:rFonts w:cs="Arial"/>
                <w:b/>
                <w:sz w:val="20"/>
              </w:rPr>
              <w:t>Federal</w:t>
            </w:r>
          </w:p>
          <w:p w14:paraId="5C06E1AE" w14:textId="77777777" w:rsidR="001D339E" w:rsidRPr="001D339E" w:rsidRDefault="001D339E" w:rsidP="001D339E">
            <w:pPr>
              <w:spacing w:after="0"/>
              <w:jc w:val="center"/>
              <w:rPr>
                <w:rFonts w:cs="Arial"/>
                <w:b/>
                <w:sz w:val="20"/>
              </w:rPr>
            </w:pPr>
            <w:r w:rsidRPr="001D339E">
              <w:rPr>
                <w:rFonts w:cs="Arial"/>
                <w:b/>
                <w:sz w:val="20"/>
              </w:rPr>
              <w:t>(c)</w:t>
            </w:r>
          </w:p>
        </w:tc>
        <w:tc>
          <w:tcPr>
            <w:tcW w:w="1509" w:type="dxa"/>
            <w:shd w:val="clear" w:color="auto" w:fill="B8CCE4" w:themeFill="accent1" w:themeFillTint="66"/>
          </w:tcPr>
          <w:p w14:paraId="0F0CC5ED" w14:textId="77777777" w:rsidR="001D339E" w:rsidRPr="001D339E" w:rsidRDefault="001D339E" w:rsidP="001D339E">
            <w:pPr>
              <w:spacing w:after="0"/>
              <w:rPr>
                <w:rFonts w:cs="Arial"/>
                <w:b/>
                <w:sz w:val="20"/>
              </w:rPr>
            </w:pPr>
            <w:r w:rsidRPr="001D339E">
              <w:rPr>
                <w:rFonts w:cs="Arial"/>
                <w:b/>
                <w:sz w:val="20"/>
              </w:rPr>
              <w:t>Non-Federal</w:t>
            </w:r>
          </w:p>
          <w:p w14:paraId="7811D648" w14:textId="6ACBCDEA" w:rsidR="001D339E" w:rsidRPr="001D339E" w:rsidRDefault="00F44962" w:rsidP="001D339E">
            <w:pPr>
              <w:spacing w:after="0"/>
              <w:rPr>
                <w:rFonts w:cs="Arial"/>
                <w:b/>
                <w:sz w:val="20"/>
              </w:rPr>
            </w:pPr>
            <w:r w:rsidRPr="001D339E">
              <w:rPr>
                <w:rFonts w:cs="Arial"/>
                <w:b/>
                <w:sz w:val="20"/>
              </w:rPr>
              <w:t xml:space="preserve"> </w:t>
            </w:r>
            <w:r w:rsidR="001D339E" w:rsidRPr="001D339E">
              <w:rPr>
                <w:rFonts w:cs="Arial"/>
                <w:b/>
                <w:sz w:val="20"/>
              </w:rPr>
              <w:t>(d)</w:t>
            </w:r>
          </w:p>
        </w:tc>
        <w:tc>
          <w:tcPr>
            <w:tcW w:w="1227" w:type="dxa"/>
            <w:shd w:val="clear" w:color="auto" w:fill="B8CCE4" w:themeFill="accent1" w:themeFillTint="66"/>
          </w:tcPr>
          <w:p w14:paraId="5F568968" w14:textId="77777777" w:rsidR="001D339E" w:rsidRPr="001D339E" w:rsidRDefault="001D339E" w:rsidP="001D339E">
            <w:pPr>
              <w:spacing w:after="0"/>
              <w:jc w:val="center"/>
              <w:rPr>
                <w:rFonts w:cs="Arial"/>
                <w:b/>
                <w:sz w:val="20"/>
              </w:rPr>
            </w:pPr>
            <w:r w:rsidRPr="001D339E">
              <w:rPr>
                <w:rFonts w:cs="Arial"/>
                <w:b/>
                <w:sz w:val="20"/>
              </w:rPr>
              <w:t>Federal</w:t>
            </w:r>
          </w:p>
          <w:p w14:paraId="15E2415C" w14:textId="77777777" w:rsidR="001D339E" w:rsidRPr="001D339E" w:rsidRDefault="001D339E" w:rsidP="001D339E">
            <w:pPr>
              <w:spacing w:after="0"/>
              <w:jc w:val="center"/>
              <w:rPr>
                <w:rFonts w:cs="Arial"/>
                <w:b/>
                <w:sz w:val="20"/>
              </w:rPr>
            </w:pPr>
            <w:r w:rsidRPr="001D339E">
              <w:rPr>
                <w:rFonts w:cs="Arial"/>
                <w:b/>
                <w:sz w:val="20"/>
              </w:rPr>
              <w:t>(e)</w:t>
            </w:r>
          </w:p>
        </w:tc>
        <w:tc>
          <w:tcPr>
            <w:tcW w:w="1473" w:type="dxa"/>
            <w:shd w:val="clear" w:color="auto" w:fill="B8CCE4" w:themeFill="accent1" w:themeFillTint="66"/>
          </w:tcPr>
          <w:p w14:paraId="23F23373" w14:textId="77777777" w:rsidR="001D339E" w:rsidRPr="001D339E" w:rsidRDefault="001D339E" w:rsidP="001D339E">
            <w:pPr>
              <w:spacing w:after="0"/>
              <w:jc w:val="center"/>
              <w:rPr>
                <w:rFonts w:cs="Arial"/>
                <w:b/>
                <w:sz w:val="20"/>
              </w:rPr>
            </w:pPr>
            <w:r w:rsidRPr="001D339E">
              <w:rPr>
                <w:rFonts w:cs="Arial"/>
                <w:b/>
                <w:sz w:val="20"/>
              </w:rPr>
              <w:t>Non-Federal</w:t>
            </w:r>
          </w:p>
          <w:p w14:paraId="1DAC9221" w14:textId="77777777" w:rsidR="001D339E" w:rsidRPr="001D339E" w:rsidRDefault="001D339E" w:rsidP="001D339E">
            <w:pPr>
              <w:spacing w:after="0"/>
              <w:ind w:left="433"/>
              <w:rPr>
                <w:rFonts w:cs="Arial"/>
                <w:b/>
                <w:sz w:val="20"/>
              </w:rPr>
            </w:pPr>
            <w:r w:rsidRPr="001D339E">
              <w:rPr>
                <w:rFonts w:cs="Arial"/>
                <w:b/>
                <w:sz w:val="20"/>
              </w:rPr>
              <w:t>(f)</w:t>
            </w:r>
          </w:p>
        </w:tc>
        <w:tc>
          <w:tcPr>
            <w:tcW w:w="1278" w:type="dxa"/>
            <w:shd w:val="clear" w:color="auto" w:fill="B8CCE4" w:themeFill="accent1" w:themeFillTint="66"/>
          </w:tcPr>
          <w:p w14:paraId="006EBD2E" w14:textId="667DC3DF" w:rsidR="001D339E" w:rsidRPr="001D339E" w:rsidRDefault="00F44962" w:rsidP="001D339E">
            <w:pPr>
              <w:spacing w:after="0"/>
              <w:ind w:left="122"/>
              <w:rPr>
                <w:rFonts w:cs="Arial"/>
                <w:b/>
                <w:sz w:val="20"/>
              </w:rPr>
            </w:pPr>
            <w:r w:rsidRPr="001D339E">
              <w:rPr>
                <w:rFonts w:cs="Arial"/>
                <w:b/>
                <w:sz w:val="20"/>
              </w:rPr>
              <w:t xml:space="preserve"> </w:t>
            </w:r>
            <w:r w:rsidR="001D339E" w:rsidRPr="001D339E">
              <w:rPr>
                <w:rFonts w:cs="Arial"/>
                <w:b/>
                <w:sz w:val="20"/>
              </w:rPr>
              <w:t>Total</w:t>
            </w:r>
          </w:p>
          <w:p w14:paraId="335C423D" w14:textId="6CCA49E5" w:rsidR="001D339E" w:rsidRPr="001D339E" w:rsidRDefault="00F44962" w:rsidP="001D339E">
            <w:pPr>
              <w:spacing w:after="0"/>
              <w:ind w:left="122"/>
              <w:rPr>
                <w:rFonts w:cs="Arial"/>
                <w:b/>
                <w:sz w:val="20"/>
              </w:rPr>
            </w:pPr>
            <w:r w:rsidRPr="001D339E">
              <w:rPr>
                <w:rFonts w:cs="Arial"/>
                <w:b/>
                <w:sz w:val="20"/>
              </w:rPr>
              <w:t xml:space="preserve"> </w:t>
            </w:r>
            <w:r w:rsidR="001D339E" w:rsidRPr="001D339E">
              <w:rPr>
                <w:rFonts w:cs="Arial"/>
                <w:b/>
                <w:sz w:val="20"/>
              </w:rPr>
              <w:t>(g)</w:t>
            </w:r>
          </w:p>
        </w:tc>
      </w:tr>
      <w:tr w:rsidR="001D339E" w:rsidRPr="001D339E" w14:paraId="6CE83566" w14:textId="77777777" w:rsidTr="00B23899">
        <w:tc>
          <w:tcPr>
            <w:tcW w:w="1362" w:type="dxa"/>
          </w:tcPr>
          <w:p w14:paraId="600E0188" w14:textId="072498A4" w:rsidR="001D339E" w:rsidRPr="001D339E" w:rsidRDefault="001D339E" w:rsidP="001D339E">
            <w:pPr>
              <w:spacing w:after="0"/>
              <w:rPr>
                <w:rFonts w:cs="Arial"/>
                <w:b/>
                <w:sz w:val="20"/>
              </w:rPr>
            </w:pPr>
            <w:r w:rsidRPr="001D339E">
              <w:rPr>
                <w:rFonts w:cs="Arial"/>
                <w:b/>
                <w:sz w:val="20"/>
              </w:rPr>
              <w:t>1. Title of</w:t>
            </w:r>
            <w:r w:rsidR="00F44962" w:rsidRPr="001D339E">
              <w:rPr>
                <w:rFonts w:cs="Arial"/>
                <w:b/>
                <w:sz w:val="20"/>
              </w:rPr>
              <w:t xml:space="preserve"> </w:t>
            </w:r>
          </w:p>
          <w:p w14:paraId="145DA0A4" w14:textId="76BB9F77" w:rsidR="001D339E" w:rsidRPr="001D339E" w:rsidRDefault="00F44962" w:rsidP="001D339E">
            <w:pPr>
              <w:spacing w:after="0"/>
              <w:rPr>
                <w:rFonts w:cs="Arial"/>
                <w:b/>
                <w:sz w:val="20"/>
              </w:rPr>
            </w:pPr>
            <w:r w:rsidRPr="001D339E">
              <w:rPr>
                <w:rFonts w:cs="Arial"/>
                <w:b/>
                <w:sz w:val="20"/>
              </w:rPr>
              <w:t xml:space="preserve"> </w:t>
            </w:r>
            <w:r w:rsidR="001D339E" w:rsidRPr="001D339E">
              <w:rPr>
                <w:rFonts w:cs="Arial"/>
                <w:b/>
                <w:sz w:val="20"/>
              </w:rPr>
              <w:t>FOA</w:t>
            </w:r>
          </w:p>
        </w:tc>
        <w:tc>
          <w:tcPr>
            <w:tcW w:w="1362" w:type="dxa"/>
          </w:tcPr>
          <w:p w14:paraId="66E86C12" w14:textId="6C742BA4" w:rsidR="001D339E" w:rsidRPr="001D339E" w:rsidRDefault="00F44962" w:rsidP="001D339E">
            <w:pPr>
              <w:spacing w:before="120" w:after="0"/>
              <w:rPr>
                <w:rFonts w:cs="Arial"/>
                <w:sz w:val="20"/>
              </w:rPr>
            </w:pPr>
            <w:r w:rsidRPr="001D339E">
              <w:rPr>
                <w:rFonts w:cs="Arial"/>
                <w:sz w:val="20"/>
              </w:rPr>
              <w:t xml:space="preserve"> </w:t>
            </w:r>
            <w:r w:rsidR="001D339E" w:rsidRPr="001D339E">
              <w:rPr>
                <w:rFonts w:cs="Arial"/>
                <w:sz w:val="20"/>
              </w:rPr>
              <w:t>93.243</w:t>
            </w:r>
          </w:p>
        </w:tc>
        <w:tc>
          <w:tcPr>
            <w:tcW w:w="1365" w:type="dxa"/>
            <w:tcBorders>
              <w:top w:val="single" w:sz="4" w:space="0" w:color="auto"/>
            </w:tcBorders>
          </w:tcPr>
          <w:p w14:paraId="7D86ED17" w14:textId="77777777" w:rsidR="001D339E" w:rsidRPr="001D339E" w:rsidRDefault="001D339E" w:rsidP="001D339E">
            <w:pPr>
              <w:spacing w:after="0"/>
              <w:rPr>
                <w:rFonts w:cs="Arial"/>
                <w:sz w:val="20"/>
              </w:rPr>
            </w:pPr>
          </w:p>
        </w:tc>
        <w:tc>
          <w:tcPr>
            <w:tcW w:w="1509" w:type="dxa"/>
          </w:tcPr>
          <w:p w14:paraId="3C42838A" w14:textId="77777777" w:rsidR="001D339E" w:rsidRPr="001D339E" w:rsidRDefault="001D339E" w:rsidP="001D339E">
            <w:pPr>
              <w:spacing w:after="0"/>
              <w:rPr>
                <w:rFonts w:cs="Arial"/>
                <w:sz w:val="20"/>
              </w:rPr>
            </w:pPr>
          </w:p>
        </w:tc>
        <w:tc>
          <w:tcPr>
            <w:tcW w:w="1227" w:type="dxa"/>
          </w:tcPr>
          <w:p w14:paraId="5EBD2C75" w14:textId="77777777" w:rsidR="001D339E" w:rsidRPr="001D339E" w:rsidRDefault="001D339E" w:rsidP="001D339E">
            <w:pPr>
              <w:spacing w:before="240" w:after="0"/>
              <w:rPr>
                <w:rFonts w:cs="Arial"/>
                <w:sz w:val="20"/>
              </w:rPr>
            </w:pPr>
            <w:r w:rsidRPr="001D339E">
              <w:rPr>
                <w:rFonts w:cs="Arial"/>
                <w:sz w:val="20"/>
              </w:rPr>
              <w:t>$184,303</w:t>
            </w:r>
          </w:p>
        </w:tc>
        <w:tc>
          <w:tcPr>
            <w:tcW w:w="1473" w:type="dxa"/>
          </w:tcPr>
          <w:p w14:paraId="1A5F70DA" w14:textId="77777777" w:rsidR="001D339E" w:rsidRPr="001D339E" w:rsidRDefault="001D339E" w:rsidP="001D339E">
            <w:pPr>
              <w:spacing w:after="0"/>
              <w:rPr>
                <w:rFonts w:cs="Arial"/>
                <w:sz w:val="20"/>
              </w:rPr>
            </w:pPr>
          </w:p>
          <w:p w14:paraId="5A7927B2" w14:textId="77777777" w:rsidR="001D339E" w:rsidRPr="001D339E" w:rsidRDefault="001D339E" w:rsidP="001D339E">
            <w:pPr>
              <w:spacing w:after="120"/>
              <w:rPr>
                <w:rFonts w:cs="Arial"/>
                <w:sz w:val="20"/>
              </w:rPr>
            </w:pPr>
            <w:r w:rsidRPr="001D339E">
              <w:rPr>
                <w:rFonts w:cs="Arial"/>
                <w:sz w:val="20"/>
              </w:rPr>
              <w:t>$64,087</w:t>
            </w:r>
          </w:p>
        </w:tc>
        <w:tc>
          <w:tcPr>
            <w:tcW w:w="1278" w:type="dxa"/>
          </w:tcPr>
          <w:p w14:paraId="74F4C2F5" w14:textId="77777777" w:rsidR="001D339E" w:rsidRPr="001D339E" w:rsidRDefault="001D339E" w:rsidP="001D339E">
            <w:pPr>
              <w:spacing w:before="240" w:after="0"/>
              <w:rPr>
                <w:rFonts w:cs="Arial"/>
                <w:sz w:val="20"/>
              </w:rPr>
            </w:pPr>
            <w:r w:rsidRPr="001D339E">
              <w:rPr>
                <w:rFonts w:cs="Arial"/>
                <w:sz w:val="20"/>
              </w:rPr>
              <w:t>$248,390</w:t>
            </w:r>
          </w:p>
        </w:tc>
      </w:tr>
      <w:tr w:rsidR="001D339E" w:rsidRPr="001D339E" w14:paraId="767D0074" w14:textId="77777777" w:rsidTr="00B23899">
        <w:tc>
          <w:tcPr>
            <w:tcW w:w="1362" w:type="dxa"/>
          </w:tcPr>
          <w:p w14:paraId="235588C3" w14:textId="77777777" w:rsidR="001D339E" w:rsidRPr="001D339E" w:rsidRDefault="001D339E" w:rsidP="001D339E">
            <w:pPr>
              <w:spacing w:after="0"/>
              <w:rPr>
                <w:rFonts w:cs="Arial"/>
                <w:b/>
                <w:sz w:val="20"/>
              </w:rPr>
            </w:pPr>
            <w:r w:rsidRPr="001D339E">
              <w:rPr>
                <w:rFonts w:cs="Arial"/>
                <w:b/>
                <w:sz w:val="20"/>
              </w:rPr>
              <w:t>2.</w:t>
            </w:r>
          </w:p>
        </w:tc>
        <w:tc>
          <w:tcPr>
            <w:tcW w:w="1362" w:type="dxa"/>
          </w:tcPr>
          <w:p w14:paraId="236C5A50" w14:textId="77777777" w:rsidR="001D339E" w:rsidRPr="001D339E" w:rsidRDefault="001D339E" w:rsidP="001D339E">
            <w:pPr>
              <w:spacing w:after="0"/>
              <w:rPr>
                <w:rFonts w:cs="Arial"/>
                <w:sz w:val="20"/>
              </w:rPr>
            </w:pPr>
          </w:p>
        </w:tc>
        <w:tc>
          <w:tcPr>
            <w:tcW w:w="1365" w:type="dxa"/>
          </w:tcPr>
          <w:p w14:paraId="0ED16EC1" w14:textId="77777777" w:rsidR="001D339E" w:rsidRPr="001D339E" w:rsidRDefault="001D339E" w:rsidP="001D339E">
            <w:pPr>
              <w:spacing w:after="0"/>
              <w:rPr>
                <w:rFonts w:cs="Arial"/>
                <w:sz w:val="20"/>
              </w:rPr>
            </w:pPr>
          </w:p>
        </w:tc>
        <w:tc>
          <w:tcPr>
            <w:tcW w:w="1509" w:type="dxa"/>
          </w:tcPr>
          <w:p w14:paraId="1392A4BA" w14:textId="77777777" w:rsidR="001D339E" w:rsidRPr="001D339E" w:rsidRDefault="001D339E" w:rsidP="001D339E">
            <w:pPr>
              <w:spacing w:after="0"/>
              <w:rPr>
                <w:rFonts w:cs="Arial"/>
                <w:sz w:val="20"/>
              </w:rPr>
            </w:pPr>
          </w:p>
        </w:tc>
        <w:tc>
          <w:tcPr>
            <w:tcW w:w="1227" w:type="dxa"/>
          </w:tcPr>
          <w:p w14:paraId="7BC63966" w14:textId="77777777" w:rsidR="001D339E" w:rsidRPr="001D339E" w:rsidRDefault="001D339E" w:rsidP="001D339E">
            <w:pPr>
              <w:spacing w:after="0"/>
              <w:rPr>
                <w:rFonts w:cs="Arial"/>
                <w:sz w:val="20"/>
              </w:rPr>
            </w:pPr>
          </w:p>
        </w:tc>
        <w:tc>
          <w:tcPr>
            <w:tcW w:w="1473" w:type="dxa"/>
          </w:tcPr>
          <w:p w14:paraId="7E950958" w14:textId="77777777" w:rsidR="001D339E" w:rsidRPr="001D339E" w:rsidRDefault="001D339E" w:rsidP="001D339E">
            <w:pPr>
              <w:spacing w:after="0"/>
              <w:rPr>
                <w:rFonts w:cs="Arial"/>
                <w:sz w:val="20"/>
              </w:rPr>
            </w:pPr>
          </w:p>
        </w:tc>
        <w:tc>
          <w:tcPr>
            <w:tcW w:w="1278" w:type="dxa"/>
          </w:tcPr>
          <w:p w14:paraId="36946896" w14:textId="77777777" w:rsidR="001D339E" w:rsidRPr="001D339E" w:rsidRDefault="001D339E" w:rsidP="001D339E">
            <w:pPr>
              <w:spacing w:after="0"/>
              <w:rPr>
                <w:rFonts w:cs="Arial"/>
                <w:sz w:val="20"/>
              </w:rPr>
            </w:pPr>
          </w:p>
        </w:tc>
      </w:tr>
      <w:tr w:rsidR="001D339E" w:rsidRPr="001D339E" w14:paraId="39A6319A" w14:textId="77777777" w:rsidTr="00B23899">
        <w:tc>
          <w:tcPr>
            <w:tcW w:w="1362" w:type="dxa"/>
          </w:tcPr>
          <w:p w14:paraId="34876AA9" w14:textId="77777777" w:rsidR="001D339E" w:rsidRPr="001D339E" w:rsidRDefault="001D339E" w:rsidP="001D339E">
            <w:pPr>
              <w:spacing w:after="0"/>
              <w:rPr>
                <w:rFonts w:cs="Arial"/>
                <w:b/>
                <w:sz w:val="20"/>
              </w:rPr>
            </w:pPr>
            <w:r w:rsidRPr="001D339E">
              <w:rPr>
                <w:rFonts w:cs="Arial"/>
                <w:b/>
                <w:sz w:val="20"/>
              </w:rPr>
              <w:t>3.</w:t>
            </w:r>
          </w:p>
        </w:tc>
        <w:tc>
          <w:tcPr>
            <w:tcW w:w="1362" w:type="dxa"/>
          </w:tcPr>
          <w:p w14:paraId="4A13AD6F" w14:textId="77777777" w:rsidR="001D339E" w:rsidRPr="001D339E" w:rsidRDefault="001D339E" w:rsidP="001D339E">
            <w:pPr>
              <w:spacing w:after="0"/>
              <w:rPr>
                <w:rFonts w:cs="Arial"/>
                <w:sz w:val="20"/>
              </w:rPr>
            </w:pPr>
          </w:p>
        </w:tc>
        <w:tc>
          <w:tcPr>
            <w:tcW w:w="1365" w:type="dxa"/>
          </w:tcPr>
          <w:p w14:paraId="6FF16592" w14:textId="77777777" w:rsidR="001D339E" w:rsidRPr="001D339E" w:rsidRDefault="001D339E" w:rsidP="001D339E">
            <w:pPr>
              <w:spacing w:after="0"/>
              <w:rPr>
                <w:rFonts w:cs="Arial"/>
                <w:sz w:val="20"/>
              </w:rPr>
            </w:pPr>
          </w:p>
        </w:tc>
        <w:tc>
          <w:tcPr>
            <w:tcW w:w="1509" w:type="dxa"/>
          </w:tcPr>
          <w:p w14:paraId="1AD2819C" w14:textId="77777777" w:rsidR="001D339E" w:rsidRPr="001D339E" w:rsidRDefault="001D339E" w:rsidP="001D339E">
            <w:pPr>
              <w:spacing w:after="0"/>
              <w:rPr>
                <w:rFonts w:cs="Arial"/>
                <w:sz w:val="20"/>
              </w:rPr>
            </w:pPr>
          </w:p>
        </w:tc>
        <w:tc>
          <w:tcPr>
            <w:tcW w:w="1227" w:type="dxa"/>
          </w:tcPr>
          <w:p w14:paraId="18C302FC" w14:textId="77777777" w:rsidR="001D339E" w:rsidRPr="001D339E" w:rsidRDefault="001D339E" w:rsidP="001D339E">
            <w:pPr>
              <w:spacing w:after="0"/>
              <w:rPr>
                <w:rFonts w:cs="Arial"/>
                <w:sz w:val="20"/>
              </w:rPr>
            </w:pPr>
          </w:p>
        </w:tc>
        <w:tc>
          <w:tcPr>
            <w:tcW w:w="1473" w:type="dxa"/>
          </w:tcPr>
          <w:p w14:paraId="0C5631B3" w14:textId="77777777" w:rsidR="001D339E" w:rsidRPr="001D339E" w:rsidRDefault="001D339E" w:rsidP="001D339E">
            <w:pPr>
              <w:spacing w:after="0"/>
              <w:rPr>
                <w:rFonts w:cs="Arial"/>
                <w:sz w:val="20"/>
              </w:rPr>
            </w:pPr>
          </w:p>
        </w:tc>
        <w:tc>
          <w:tcPr>
            <w:tcW w:w="1278" w:type="dxa"/>
          </w:tcPr>
          <w:p w14:paraId="61BD63B0" w14:textId="77777777" w:rsidR="001D339E" w:rsidRPr="001D339E" w:rsidRDefault="001D339E" w:rsidP="001D339E">
            <w:pPr>
              <w:spacing w:after="0"/>
              <w:rPr>
                <w:rFonts w:cs="Arial"/>
                <w:sz w:val="20"/>
              </w:rPr>
            </w:pPr>
          </w:p>
        </w:tc>
      </w:tr>
      <w:tr w:rsidR="001D339E" w:rsidRPr="001D339E" w14:paraId="77C343A5" w14:textId="77777777" w:rsidTr="00B23899">
        <w:tc>
          <w:tcPr>
            <w:tcW w:w="1362" w:type="dxa"/>
          </w:tcPr>
          <w:p w14:paraId="37C9B28B" w14:textId="77777777" w:rsidR="001D339E" w:rsidRPr="001D339E" w:rsidRDefault="001D339E" w:rsidP="001D339E">
            <w:pPr>
              <w:spacing w:after="0"/>
              <w:rPr>
                <w:rFonts w:cs="Arial"/>
                <w:b/>
                <w:sz w:val="20"/>
              </w:rPr>
            </w:pPr>
            <w:r w:rsidRPr="001D339E">
              <w:rPr>
                <w:rFonts w:cs="Arial"/>
                <w:b/>
                <w:sz w:val="20"/>
              </w:rPr>
              <w:t>4.</w:t>
            </w:r>
          </w:p>
        </w:tc>
        <w:tc>
          <w:tcPr>
            <w:tcW w:w="1362" w:type="dxa"/>
          </w:tcPr>
          <w:p w14:paraId="4FD350EB" w14:textId="77777777" w:rsidR="001D339E" w:rsidRPr="001D339E" w:rsidRDefault="001D339E" w:rsidP="001D339E">
            <w:pPr>
              <w:spacing w:after="0"/>
              <w:rPr>
                <w:rFonts w:cs="Arial"/>
                <w:sz w:val="20"/>
              </w:rPr>
            </w:pPr>
          </w:p>
        </w:tc>
        <w:tc>
          <w:tcPr>
            <w:tcW w:w="1365" w:type="dxa"/>
          </w:tcPr>
          <w:p w14:paraId="78D419B7" w14:textId="77777777" w:rsidR="001D339E" w:rsidRPr="001D339E" w:rsidRDefault="001D339E" w:rsidP="001D339E">
            <w:pPr>
              <w:spacing w:after="0"/>
              <w:rPr>
                <w:rFonts w:cs="Arial"/>
                <w:sz w:val="20"/>
              </w:rPr>
            </w:pPr>
          </w:p>
        </w:tc>
        <w:tc>
          <w:tcPr>
            <w:tcW w:w="1509" w:type="dxa"/>
          </w:tcPr>
          <w:p w14:paraId="7BEB7338" w14:textId="77777777" w:rsidR="001D339E" w:rsidRPr="001D339E" w:rsidRDefault="001D339E" w:rsidP="001D339E">
            <w:pPr>
              <w:spacing w:after="0"/>
              <w:rPr>
                <w:rFonts w:cs="Arial"/>
                <w:sz w:val="20"/>
              </w:rPr>
            </w:pPr>
          </w:p>
        </w:tc>
        <w:tc>
          <w:tcPr>
            <w:tcW w:w="1227" w:type="dxa"/>
          </w:tcPr>
          <w:p w14:paraId="12B0215C" w14:textId="77777777" w:rsidR="001D339E" w:rsidRPr="001D339E" w:rsidRDefault="001D339E" w:rsidP="001D339E">
            <w:pPr>
              <w:spacing w:after="0"/>
              <w:rPr>
                <w:rFonts w:cs="Arial"/>
                <w:sz w:val="20"/>
              </w:rPr>
            </w:pPr>
          </w:p>
        </w:tc>
        <w:tc>
          <w:tcPr>
            <w:tcW w:w="1473" w:type="dxa"/>
          </w:tcPr>
          <w:p w14:paraId="09FC7D33" w14:textId="77777777" w:rsidR="001D339E" w:rsidRPr="001D339E" w:rsidRDefault="001D339E" w:rsidP="001D339E">
            <w:pPr>
              <w:spacing w:after="0"/>
              <w:rPr>
                <w:rFonts w:cs="Arial"/>
                <w:sz w:val="20"/>
              </w:rPr>
            </w:pPr>
          </w:p>
        </w:tc>
        <w:tc>
          <w:tcPr>
            <w:tcW w:w="1278" w:type="dxa"/>
          </w:tcPr>
          <w:p w14:paraId="365BB889" w14:textId="77777777" w:rsidR="001D339E" w:rsidRPr="001D339E" w:rsidRDefault="001D339E" w:rsidP="001D339E">
            <w:pPr>
              <w:spacing w:after="0"/>
              <w:rPr>
                <w:rFonts w:cs="Arial"/>
                <w:sz w:val="20"/>
              </w:rPr>
            </w:pPr>
          </w:p>
        </w:tc>
      </w:tr>
      <w:tr w:rsidR="001D339E" w:rsidRPr="001D339E" w14:paraId="2449E872" w14:textId="77777777" w:rsidTr="00B23899">
        <w:tc>
          <w:tcPr>
            <w:tcW w:w="1362" w:type="dxa"/>
          </w:tcPr>
          <w:p w14:paraId="19071604" w14:textId="77777777" w:rsidR="001D339E" w:rsidRPr="001D339E" w:rsidRDefault="001D339E" w:rsidP="001D339E">
            <w:pPr>
              <w:spacing w:after="0"/>
              <w:rPr>
                <w:rFonts w:cs="Arial"/>
                <w:b/>
                <w:sz w:val="20"/>
              </w:rPr>
            </w:pPr>
            <w:r w:rsidRPr="001D339E">
              <w:rPr>
                <w:rFonts w:cs="Arial"/>
                <w:b/>
                <w:sz w:val="20"/>
              </w:rPr>
              <w:t>5. Totals</w:t>
            </w:r>
          </w:p>
        </w:tc>
        <w:tc>
          <w:tcPr>
            <w:tcW w:w="1362" w:type="dxa"/>
          </w:tcPr>
          <w:p w14:paraId="3FE461B5" w14:textId="77777777" w:rsidR="001D339E" w:rsidRPr="001D339E" w:rsidRDefault="001D339E" w:rsidP="001D339E">
            <w:pPr>
              <w:spacing w:after="0"/>
              <w:rPr>
                <w:rFonts w:cs="Arial"/>
                <w:sz w:val="20"/>
              </w:rPr>
            </w:pPr>
          </w:p>
        </w:tc>
        <w:tc>
          <w:tcPr>
            <w:tcW w:w="1365" w:type="dxa"/>
          </w:tcPr>
          <w:p w14:paraId="378536D2" w14:textId="77777777" w:rsidR="001D339E" w:rsidRPr="001D339E" w:rsidRDefault="001D339E" w:rsidP="001D339E">
            <w:pPr>
              <w:spacing w:after="0"/>
              <w:rPr>
                <w:rFonts w:cs="Arial"/>
                <w:sz w:val="20"/>
              </w:rPr>
            </w:pPr>
          </w:p>
        </w:tc>
        <w:tc>
          <w:tcPr>
            <w:tcW w:w="1509" w:type="dxa"/>
          </w:tcPr>
          <w:p w14:paraId="0C94D682" w14:textId="77777777" w:rsidR="001D339E" w:rsidRPr="001D339E" w:rsidRDefault="001D339E" w:rsidP="001D339E">
            <w:pPr>
              <w:spacing w:after="0"/>
              <w:rPr>
                <w:rFonts w:cs="Arial"/>
                <w:sz w:val="20"/>
              </w:rPr>
            </w:pPr>
          </w:p>
        </w:tc>
        <w:tc>
          <w:tcPr>
            <w:tcW w:w="1227" w:type="dxa"/>
          </w:tcPr>
          <w:p w14:paraId="44F5DFE4" w14:textId="77777777" w:rsidR="001D339E" w:rsidRPr="001D339E" w:rsidRDefault="001D339E" w:rsidP="001D339E">
            <w:pPr>
              <w:spacing w:before="120" w:after="0"/>
              <w:rPr>
                <w:rFonts w:cs="Arial"/>
                <w:sz w:val="20"/>
              </w:rPr>
            </w:pPr>
            <w:r w:rsidRPr="001D339E">
              <w:rPr>
                <w:rFonts w:cs="Arial"/>
                <w:sz w:val="20"/>
              </w:rPr>
              <w:t>$184,303</w:t>
            </w:r>
          </w:p>
        </w:tc>
        <w:tc>
          <w:tcPr>
            <w:tcW w:w="1473" w:type="dxa"/>
          </w:tcPr>
          <w:p w14:paraId="279AFD2E" w14:textId="77777777" w:rsidR="001D339E" w:rsidRPr="001D339E" w:rsidRDefault="001D339E" w:rsidP="001D339E">
            <w:pPr>
              <w:spacing w:before="120" w:after="120"/>
              <w:rPr>
                <w:rFonts w:cs="Arial"/>
                <w:sz w:val="20"/>
              </w:rPr>
            </w:pPr>
            <w:r w:rsidRPr="001D339E">
              <w:rPr>
                <w:rFonts w:cs="Arial"/>
                <w:sz w:val="20"/>
              </w:rPr>
              <w:t>$64,087</w:t>
            </w:r>
          </w:p>
        </w:tc>
        <w:tc>
          <w:tcPr>
            <w:tcW w:w="1278" w:type="dxa"/>
          </w:tcPr>
          <w:p w14:paraId="7FEF8EE5" w14:textId="77777777" w:rsidR="001D339E" w:rsidRPr="001D339E" w:rsidRDefault="001D339E" w:rsidP="001D339E">
            <w:pPr>
              <w:spacing w:before="120" w:after="0"/>
              <w:rPr>
                <w:rFonts w:cs="Arial"/>
                <w:sz w:val="20"/>
              </w:rPr>
            </w:pPr>
            <w:r w:rsidRPr="001D339E">
              <w:rPr>
                <w:rFonts w:cs="Arial"/>
                <w:sz w:val="20"/>
              </w:rPr>
              <w:t>$248,390</w:t>
            </w:r>
          </w:p>
        </w:tc>
      </w:tr>
    </w:tbl>
    <w:p w14:paraId="41D1024E" w14:textId="4A58784D" w:rsidR="001D339E" w:rsidRPr="001D339E" w:rsidRDefault="00F44962" w:rsidP="001D339E">
      <w:pPr>
        <w:spacing w:after="0"/>
        <w:rPr>
          <w:rFonts w:cs="Arial"/>
          <w:szCs w:val="24"/>
        </w:rPr>
      </w:pPr>
      <w:r w:rsidRPr="001D339E">
        <w:rPr>
          <w:rFonts w:cs="Arial"/>
          <w:szCs w:val="24"/>
        </w:rPr>
        <w:t xml:space="preserve"> </w:t>
      </w:r>
      <w:r w:rsidR="001D339E" w:rsidRPr="001D339E">
        <w:rPr>
          <w:rFonts w:cs="Arial"/>
          <w:szCs w:val="24"/>
        </w:rPr>
        <w:t>Standard Form 424A</w:t>
      </w:r>
    </w:p>
    <w:p w14:paraId="0E17662A" w14:textId="40C2FE3C" w:rsidR="001D339E" w:rsidRPr="001D339E" w:rsidRDefault="001D339E" w:rsidP="009679FF">
      <w:pPr>
        <w:spacing w:before="240"/>
        <w:rPr>
          <w:rFonts w:cs="Arial"/>
          <w:b/>
          <w:szCs w:val="24"/>
        </w:rPr>
      </w:pPr>
      <w:r w:rsidRPr="001D339E">
        <w:rPr>
          <w:rFonts w:cs="Arial"/>
          <w:b/>
          <w:szCs w:val="24"/>
        </w:rPr>
        <w:t>SECTION B – BUDGET CATEGORIES</w:t>
      </w:r>
    </w:p>
    <w:tbl>
      <w:tblPr>
        <w:tblStyle w:val="TableGrid"/>
        <w:tblW w:w="0" w:type="auto"/>
        <w:tblInd w:w="-162" w:type="dxa"/>
        <w:tblLook w:val="0020" w:firstRow="1" w:lastRow="0" w:firstColumn="0" w:lastColumn="0" w:noHBand="0" w:noVBand="0"/>
      </w:tblPr>
      <w:tblGrid>
        <w:gridCol w:w="2977"/>
        <w:gridCol w:w="1675"/>
        <w:gridCol w:w="1243"/>
        <w:gridCol w:w="1133"/>
        <w:gridCol w:w="1133"/>
        <w:gridCol w:w="1351"/>
      </w:tblGrid>
      <w:tr w:rsidR="001D339E" w:rsidRPr="001D339E" w14:paraId="190EE309" w14:textId="77777777" w:rsidTr="00B23899">
        <w:trPr>
          <w:trHeight w:val="675"/>
        </w:trPr>
        <w:tc>
          <w:tcPr>
            <w:tcW w:w="3060" w:type="dxa"/>
            <w:vMerge w:val="restart"/>
            <w:shd w:val="clear" w:color="auto" w:fill="B8CCE4" w:themeFill="accent1" w:themeFillTint="66"/>
          </w:tcPr>
          <w:p w14:paraId="32B71A12" w14:textId="77777777" w:rsidR="001D339E" w:rsidRPr="001D339E" w:rsidRDefault="001D339E" w:rsidP="001D339E">
            <w:pPr>
              <w:spacing w:after="200" w:line="276" w:lineRule="auto"/>
              <w:rPr>
                <w:rFonts w:cs="Arial"/>
                <w:b/>
                <w:sz w:val="20"/>
              </w:rPr>
            </w:pPr>
            <w:r w:rsidRPr="001D339E">
              <w:rPr>
                <w:rFonts w:cs="Arial"/>
                <w:b/>
                <w:sz w:val="20"/>
              </w:rPr>
              <w:t>6. Object Class Categories</w:t>
            </w:r>
          </w:p>
          <w:p w14:paraId="357002F3" w14:textId="77777777" w:rsidR="001D339E" w:rsidRPr="001D339E" w:rsidRDefault="001D339E" w:rsidP="001D339E">
            <w:pPr>
              <w:spacing w:after="200" w:line="276" w:lineRule="auto"/>
              <w:ind w:left="270"/>
              <w:rPr>
                <w:rFonts w:cs="Arial"/>
                <w:b/>
                <w:sz w:val="20"/>
              </w:rPr>
            </w:pPr>
          </w:p>
        </w:tc>
        <w:tc>
          <w:tcPr>
            <w:tcW w:w="5310" w:type="dxa"/>
            <w:gridSpan w:val="4"/>
            <w:tcBorders>
              <w:bottom w:val="single" w:sz="4" w:space="0" w:color="auto"/>
            </w:tcBorders>
            <w:shd w:val="clear" w:color="auto" w:fill="B8CCE4" w:themeFill="accent1" w:themeFillTint="66"/>
          </w:tcPr>
          <w:p w14:paraId="252DF906" w14:textId="5F7C23CD" w:rsidR="001D339E" w:rsidRPr="001D339E" w:rsidRDefault="00F44962" w:rsidP="001D339E">
            <w:pPr>
              <w:spacing w:after="0"/>
              <w:rPr>
                <w:rFonts w:cs="Arial"/>
                <w:b/>
                <w:sz w:val="20"/>
              </w:rPr>
            </w:pPr>
            <w:r w:rsidRPr="001D339E">
              <w:rPr>
                <w:rFonts w:cs="Arial"/>
                <w:sz w:val="20"/>
              </w:rPr>
              <w:t xml:space="preserve"> </w:t>
            </w:r>
            <w:r w:rsidR="001D339E" w:rsidRPr="001D339E">
              <w:rPr>
                <w:rFonts w:cs="Arial"/>
                <w:b/>
                <w:sz w:val="20"/>
              </w:rPr>
              <w:t>GRANT PROGRAM FUNCTION OR ACTIVITY</w:t>
            </w:r>
          </w:p>
          <w:p w14:paraId="6FB71F5D" w14:textId="77777777" w:rsidR="001D339E" w:rsidRPr="001D339E" w:rsidRDefault="001D339E" w:rsidP="001D339E">
            <w:pPr>
              <w:spacing w:after="0"/>
              <w:rPr>
                <w:rFonts w:cs="Arial"/>
                <w:sz w:val="20"/>
              </w:rPr>
            </w:pPr>
          </w:p>
        </w:tc>
        <w:tc>
          <w:tcPr>
            <w:tcW w:w="1368" w:type="dxa"/>
            <w:vMerge w:val="restart"/>
            <w:shd w:val="clear" w:color="auto" w:fill="B8CCE4" w:themeFill="accent1" w:themeFillTint="66"/>
          </w:tcPr>
          <w:p w14:paraId="5F3B17DD" w14:textId="472B21E2" w:rsidR="001D339E" w:rsidRPr="001D339E" w:rsidRDefault="00F44962" w:rsidP="001D339E">
            <w:pPr>
              <w:spacing w:after="0"/>
              <w:rPr>
                <w:rFonts w:cs="Arial"/>
                <w:b/>
                <w:sz w:val="20"/>
              </w:rPr>
            </w:pPr>
            <w:r w:rsidRPr="001D339E">
              <w:rPr>
                <w:rFonts w:cs="Arial"/>
                <w:b/>
                <w:sz w:val="20"/>
              </w:rPr>
              <w:t xml:space="preserve"> </w:t>
            </w:r>
            <w:r w:rsidR="001D339E" w:rsidRPr="001D339E">
              <w:rPr>
                <w:rFonts w:cs="Arial"/>
                <w:b/>
                <w:sz w:val="20"/>
              </w:rPr>
              <w:t>Total</w:t>
            </w:r>
          </w:p>
          <w:p w14:paraId="790F5478" w14:textId="15E2C850" w:rsidR="001D339E" w:rsidRPr="001D339E" w:rsidRDefault="00F44962" w:rsidP="001D339E">
            <w:pPr>
              <w:spacing w:after="0"/>
              <w:rPr>
                <w:rFonts w:cs="Arial"/>
                <w:b/>
                <w:sz w:val="20"/>
              </w:rPr>
            </w:pPr>
            <w:r w:rsidRPr="001D339E">
              <w:rPr>
                <w:rFonts w:cs="Arial"/>
                <w:b/>
                <w:sz w:val="20"/>
              </w:rPr>
              <w:t xml:space="preserve"> </w:t>
            </w:r>
            <w:r w:rsidR="001D339E" w:rsidRPr="001D339E">
              <w:rPr>
                <w:rFonts w:cs="Arial"/>
                <w:b/>
                <w:sz w:val="20"/>
              </w:rPr>
              <w:t>(5)</w:t>
            </w:r>
          </w:p>
          <w:p w14:paraId="5C2881F8" w14:textId="77777777" w:rsidR="001D339E" w:rsidRPr="001D339E" w:rsidRDefault="001D339E" w:rsidP="001D339E">
            <w:pPr>
              <w:spacing w:after="0"/>
              <w:rPr>
                <w:rFonts w:cs="Arial"/>
                <w:b/>
                <w:sz w:val="20"/>
              </w:rPr>
            </w:pPr>
          </w:p>
        </w:tc>
      </w:tr>
      <w:tr w:rsidR="001D339E" w:rsidRPr="001D339E" w14:paraId="54D6480D" w14:textId="77777777" w:rsidTr="00B23899">
        <w:trPr>
          <w:trHeight w:val="516"/>
        </w:trPr>
        <w:tc>
          <w:tcPr>
            <w:tcW w:w="3060" w:type="dxa"/>
            <w:vMerge/>
          </w:tcPr>
          <w:p w14:paraId="6B287EDF" w14:textId="77777777" w:rsidR="001D339E" w:rsidRPr="001D339E" w:rsidRDefault="001D339E" w:rsidP="001D339E">
            <w:pPr>
              <w:spacing w:after="0"/>
              <w:ind w:left="270"/>
              <w:rPr>
                <w:rFonts w:cs="Arial"/>
                <w:b/>
                <w:sz w:val="20"/>
              </w:rPr>
            </w:pPr>
          </w:p>
        </w:tc>
        <w:tc>
          <w:tcPr>
            <w:tcW w:w="1710" w:type="dxa"/>
            <w:shd w:val="clear" w:color="auto" w:fill="B8CCE4" w:themeFill="accent1" w:themeFillTint="66"/>
          </w:tcPr>
          <w:p w14:paraId="0B983078" w14:textId="192F0605" w:rsidR="001D339E" w:rsidRPr="001D339E" w:rsidRDefault="001D339E" w:rsidP="001D339E">
            <w:pPr>
              <w:spacing w:after="0"/>
              <w:rPr>
                <w:rFonts w:cs="Arial"/>
                <w:sz w:val="20"/>
              </w:rPr>
            </w:pPr>
            <w:r w:rsidRPr="001D339E">
              <w:rPr>
                <w:rFonts w:cs="Arial"/>
                <w:b/>
                <w:sz w:val="20"/>
              </w:rPr>
              <w:t>(1)</w:t>
            </w:r>
            <w:r w:rsidR="00F44962" w:rsidRPr="001D339E">
              <w:rPr>
                <w:rFonts w:cs="Arial"/>
                <w:b/>
                <w:sz w:val="20"/>
              </w:rPr>
              <w:t xml:space="preserve"> </w:t>
            </w:r>
            <w:r w:rsidRPr="001D339E">
              <w:rPr>
                <w:rFonts w:cs="Arial"/>
                <w:sz w:val="20"/>
              </w:rPr>
              <w:t>Title of</w:t>
            </w:r>
            <w:r w:rsidR="00F44962" w:rsidRPr="001D339E">
              <w:rPr>
                <w:rFonts w:cs="Arial"/>
                <w:sz w:val="20"/>
              </w:rPr>
              <w:t xml:space="preserve"> </w:t>
            </w:r>
          </w:p>
          <w:p w14:paraId="68881E05" w14:textId="3273F48C" w:rsidR="001D339E" w:rsidRPr="001D339E" w:rsidRDefault="00F44962" w:rsidP="001D339E">
            <w:pPr>
              <w:spacing w:after="0"/>
              <w:rPr>
                <w:rFonts w:cs="Arial"/>
                <w:sz w:val="20"/>
              </w:rPr>
            </w:pPr>
            <w:r w:rsidRPr="001D339E">
              <w:rPr>
                <w:rFonts w:cs="Arial"/>
                <w:sz w:val="20"/>
              </w:rPr>
              <w:t xml:space="preserve"> </w:t>
            </w:r>
            <w:r w:rsidR="001D339E" w:rsidRPr="001D339E">
              <w:rPr>
                <w:rFonts w:cs="Arial"/>
                <w:sz w:val="20"/>
              </w:rPr>
              <w:t>FOA</w:t>
            </w:r>
          </w:p>
        </w:tc>
        <w:tc>
          <w:tcPr>
            <w:tcW w:w="1260" w:type="dxa"/>
            <w:shd w:val="clear" w:color="auto" w:fill="B8CCE4" w:themeFill="accent1" w:themeFillTint="66"/>
          </w:tcPr>
          <w:p w14:paraId="48F48905" w14:textId="77777777" w:rsidR="001D339E" w:rsidRPr="001D339E" w:rsidRDefault="001D339E" w:rsidP="001D339E">
            <w:pPr>
              <w:spacing w:after="0"/>
              <w:rPr>
                <w:rFonts w:cs="Arial"/>
                <w:b/>
                <w:sz w:val="20"/>
              </w:rPr>
            </w:pPr>
            <w:r w:rsidRPr="001D339E">
              <w:rPr>
                <w:rFonts w:cs="Arial"/>
                <w:b/>
                <w:sz w:val="20"/>
              </w:rPr>
              <w:t>(2)</w:t>
            </w:r>
          </w:p>
        </w:tc>
        <w:tc>
          <w:tcPr>
            <w:tcW w:w="1170" w:type="dxa"/>
            <w:shd w:val="clear" w:color="auto" w:fill="B8CCE4" w:themeFill="accent1" w:themeFillTint="66"/>
          </w:tcPr>
          <w:p w14:paraId="68397189" w14:textId="77777777" w:rsidR="001D339E" w:rsidRPr="001D339E" w:rsidRDefault="001D339E" w:rsidP="001D339E">
            <w:pPr>
              <w:spacing w:after="0"/>
              <w:rPr>
                <w:rFonts w:cs="Arial"/>
                <w:b/>
                <w:sz w:val="20"/>
              </w:rPr>
            </w:pPr>
            <w:r w:rsidRPr="001D339E">
              <w:rPr>
                <w:rFonts w:cs="Arial"/>
                <w:b/>
                <w:sz w:val="20"/>
              </w:rPr>
              <w:t>(3)</w:t>
            </w:r>
          </w:p>
        </w:tc>
        <w:tc>
          <w:tcPr>
            <w:tcW w:w="1170" w:type="dxa"/>
            <w:shd w:val="clear" w:color="auto" w:fill="B8CCE4" w:themeFill="accent1" w:themeFillTint="66"/>
          </w:tcPr>
          <w:p w14:paraId="7EC5841C" w14:textId="77777777" w:rsidR="001D339E" w:rsidRPr="001D339E" w:rsidRDefault="001D339E" w:rsidP="001D339E">
            <w:pPr>
              <w:spacing w:after="0"/>
              <w:rPr>
                <w:rFonts w:cs="Arial"/>
                <w:b/>
                <w:sz w:val="20"/>
              </w:rPr>
            </w:pPr>
            <w:r w:rsidRPr="001D339E">
              <w:rPr>
                <w:rFonts w:cs="Arial"/>
                <w:b/>
                <w:sz w:val="20"/>
              </w:rPr>
              <w:t>(4)</w:t>
            </w:r>
          </w:p>
        </w:tc>
        <w:tc>
          <w:tcPr>
            <w:tcW w:w="1368" w:type="dxa"/>
            <w:vMerge/>
          </w:tcPr>
          <w:p w14:paraId="7A6A2339" w14:textId="77777777" w:rsidR="001D339E" w:rsidRPr="001D339E" w:rsidRDefault="001D339E" w:rsidP="001D339E">
            <w:pPr>
              <w:spacing w:after="0"/>
              <w:rPr>
                <w:rFonts w:cs="Arial"/>
                <w:b/>
                <w:sz w:val="20"/>
              </w:rPr>
            </w:pPr>
          </w:p>
        </w:tc>
      </w:tr>
      <w:tr w:rsidR="001D339E" w:rsidRPr="001D339E" w14:paraId="3974A05E" w14:textId="77777777" w:rsidTr="00B23899">
        <w:tc>
          <w:tcPr>
            <w:tcW w:w="3060" w:type="dxa"/>
          </w:tcPr>
          <w:p w14:paraId="3B970ECA" w14:textId="148B30B0" w:rsidR="001D339E" w:rsidRPr="001D339E" w:rsidRDefault="001D339E" w:rsidP="001D339E">
            <w:pPr>
              <w:spacing w:after="0"/>
              <w:rPr>
                <w:rFonts w:cs="Arial"/>
                <w:b/>
                <w:sz w:val="20"/>
              </w:rPr>
            </w:pPr>
            <w:r w:rsidRPr="001D339E">
              <w:rPr>
                <w:rFonts w:cs="Arial"/>
                <w:b/>
                <w:sz w:val="20"/>
              </w:rPr>
              <w:t>a.</w:t>
            </w:r>
            <w:r w:rsidR="00F44962" w:rsidRPr="001D339E">
              <w:rPr>
                <w:rFonts w:cs="Arial"/>
                <w:b/>
                <w:sz w:val="20"/>
              </w:rPr>
              <w:t xml:space="preserve"> </w:t>
            </w:r>
            <w:r w:rsidRPr="001D339E">
              <w:rPr>
                <w:rFonts w:cs="Arial"/>
                <w:b/>
                <w:sz w:val="20"/>
              </w:rPr>
              <w:t>Personnel</w:t>
            </w:r>
          </w:p>
        </w:tc>
        <w:tc>
          <w:tcPr>
            <w:tcW w:w="1710" w:type="dxa"/>
          </w:tcPr>
          <w:p w14:paraId="2D1F1CB9" w14:textId="77777777" w:rsidR="001D339E" w:rsidRPr="001D339E" w:rsidRDefault="001D339E" w:rsidP="001D339E">
            <w:pPr>
              <w:spacing w:after="0"/>
              <w:rPr>
                <w:rFonts w:cs="Arial"/>
                <w:sz w:val="20"/>
              </w:rPr>
            </w:pPr>
            <w:r w:rsidRPr="001D339E">
              <w:rPr>
                <w:rFonts w:cs="Arial"/>
                <w:sz w:val="20"/>
              </w:rPr>
              <w:t>$52,765</w:t>
            </w:r>
          </w:p>
        </w:tc>
        <w:tc>
          <w:tcPr>
            <w:tcW w:w="1260" w:type="dxa"/>
            <w:vAlign w:val="center"/>
          </w:tcPr>
          <w:p w14:paraId="1D9DA7AC" w14:textId="77777777" w:rsidR="001D339E" w:rsidRPr="001D339E" w:rsidRDefault="001D339E" w:rsidP="001D339E">
            <w:pPr>
              <w:spacing w:after="0"/>
              <w:jc w:val="center"/>
              <w:rPr>
                <w:rFonts w:cs="Arial"/>
                <w:sz w:val="20"/>
              </w:rPr>
            </w:pPr>
            <w:r w:rsidRPr="001D339E">
              <w:rPr>
                <w:rFonts w:cs="Arial"/>
                <w:sz w:val="20"/>
              </w:rPr>
              <w:t>$21,580</w:t>
            </w:r>
          </w:p>
        </w:tc>
        <w:tc>
          <w:tcPr>
            <w:tcW w:w="1170" w:type="dxa"/>
          </w:tcPr>
          <w:p w14:paraId="44362962" w14:textId="77777777" w:rsidR="001D339E" w:rsidRPr="001D339E" w:rsidRDefault="001D339E" w:rsidP="001D339E">
            <w:pPr>
              <w:spacing w:after="0"/>
              <w:rPr>
                <w:rFonts w:cs="Arial"/>
                <w:sz w:val="20"/>
              </w:rPr>
            </w:pPr>
          </w:p>
        </w:tc>
        <w:tc>
          <w:tcPr>
            <w:tcW w:w="1170" w:type="dxa"/>
          </w:tcPr>
          <w:p w14:paraId="6CDE5B68" w14:textId="77777777" w:rsidR="001D339E" w:rsidRPr="001D339E" w:rsidRDefault="001D339E" w:rsidP="001D339E">
            <w:pPr>
              <w:spacing w:after="0"/>
              <w:rPr>
                <w:rFonts w:cs="Arial"/>
                <w:sz w:val="20"/>
              </w:rPr>
            </w:pPr>
          </w:p>
        </w:tc>
        <w:tc>
          <w:tcPr>
            <w:tcW w:w="1368" w:type="dxa"/>
          </w:tcPr>
          <w:p w14:paraId="29659793" w14:textId="77777777" w:rsidR="001D339E" w:rsidRPr="001D339E" w:rsidRDefault="001D339E" w:rsidP="001D339E">
            <w:pPr>
              <w:spacing w:after="0"/>
              <w:rPr>
                <w:rFonts w:cs="Arial"/>
                <w:sz w:val="20"/>
              </w:rPr>
            </w:pPr>
            <w:r w:rsidRPr="001D339E">
              <w:rPr>
                <w:rFonts w:cs="Arial"/>
                <w:sz w:val="20"/>
              </w:rPr>
              <w:t>$74,345</w:t>
            </w:r>
          </w:p>
        </w:tc>
      </w:tr>
      <w:tr w:rsidR="001D339E" w:rsidRPr="001D339E" w14:paraId="1F25DAE7" w14:textId="77777777" w:rsidTr="00B23899">
        <w:tc>
          <w:tcPr>
            <w:tcW w:w="3060" w:type="dxa"/>
          </w:tcPr>
          <w:p w14:paraId="4A39184E" w14:textId="3B02EA55" w:rsidR="001D339E" w:rsidRPr="001D339E" w:rsidRDefault="001D339E" w:rsidP="001D339E">
            <w:pPr>
              <w:spacing w:after="0"/>
              <w:rPr>
                <w:rFonts w:cs="Arial"/>
                <w:b/>
                <w:sz w:val="20"/>
              </w:rPr>
            </w:pPr>
            <w:r w:rsidRPr="001D339E">
              <w:rPr>
                <w:rFonts w:cs="Arial"/>
                <w:b/>
                <w:sz w:val="20"/>
              </w:rPr>
              <w:t>b.</w:t>
            </w:r>
            <w:r w:rsidR="00F44962" w:rsidRPr="001D339E">
              <w:rPr>
                <w:rFonts w:cs="Arial"/>
                <w:b/>
                <w:sz w:val="20"/>
              </w:rPr>
              <w:t xml:space="preserve"> </w:t>
            </w:r>
            <w:r w:rsidRPr="001D339E">
              <w:rPr>
                <w:rFonts w:cs="Arial"/>
                <w:b/>
                <w:sz w:val="20"/>
              </w:rPr>
              <w:t>Fringe</w:t>
            </w:r>
            <w:r w:rsidR="00F44962" w:rsidRPr="001D339E">
              <w:rPr>
                <w:rFonts w:cs="Arial"/>
                <w:b/>
                <w:sz w:val="20"/>
              </w:rPr>
              <w:t xml:space="preserve"> </w:t>
            </w:r>
          </w:p>
          <w:p w14:paraId="0B66403B" w14:textId="3BE9B652" w:rsidR="001D339E" w:rsidRPr="001D339E" w:rsidRDefault="00F44962" w:rsidP="001D339E">
            <w:pPr>
              <w:spacing w:after="0"/>
              <w:rPr>
                <w:rFonts w:cs="Arial"/>
                <w:b/>
                <w:sz w:val="20"/>
              </w:rPr>
            </w:pPr>
            <w:r w:rsidRPr="001D339E">
              <w:rPr>
                <w:rFonts w:cs="Arial"/>
                <w:b/>
                <w:sz w:val="20"/>
              </w:rPr>
              <w:t xml:space="preserve"> </w:t>
            </w:r>
            <w:r w:rsidR="001D339E" w:rsidRPr="001D339E">
              <w:rPr>
                <w:rFonts w:cs="Arial"/>
                <w:b/>
                <w:sz w:val="20"/>
              </w:rPr>
              <w:t>Benefits</w:t>
            </w:r>
          </w:p>
        </w:tc>
        <w:tc>
          <w:tcPr>
            <w:tcW w:w="1710" w:type="dxa"/>
          </w:tcPr>
          <w:p w14:paraId="6CBACD61" w14:textId="77777777" w:rsidR="001D339E" w:rsidRPr="001D339E" w:rsidRDefault="001D339E" w:rsidP="001D339E">
            <w:pPr>
              <w:spacing w:after="0"/>
              <w:rPr>
                <w:rFonts w:cs="Arial"/>
                <w:sz w:val="20"/>
              </w:rPr>
            </w:pPr>
            <w:r w:rsidRPr="001D339E">
              <w:rPr>
                <w:rFonts w:cs="Arial"/>
                <w:sz w:val="20"/>
              </w:rPr>
              <w:t>$15,644</w:t>
            </w:r>
          </w:p>
        </w:tc>
        <w:tc>
          <w:tcPr>
            <w:tcW w:w="1260" w:type="dxa"/>
            <w:vAlign w:val="center"/>
          </w:tcPr>
          <w:p w14:paraId="5565FA0C" w14:textId="77777777" w:rsidR="001D339E" w:rsidRPr="001D339E" w:rsidRDefault="001D339E" w:rsidP="001D339E">
            <w:pPr>
              <w:spacing w:after="0"/>
              <w:jc w:val="center"/>
              <w:rPr>
                <w:rFonts w:cs="Arial"/>
                <w:sz w:val="20"/>
              </w:rPr>
            </w:pPr>
            <w:r w:rsidRPr="001D339E">
              <w:rPr>
                <w:rFonts w:cs="Arial"/>
                <w:sz w:val="20"/>
              </w:rPr>
              <w:t>$6,399</w:t>
            </w:r>
          </w:p>
        </w:tc>
        <w:tc>
          <w:tcPr>
            <w:tcW w:w="1170" w:type="dxa"/>
          </w:tcPr>
          <w:p w14:paraId="44368948" w14:textId="77777777" w:rsidR="001D339E" w:rsidRPr="001D339E" w:rsidRDefault="001D339E" w:rsidP="001D339E">
            <w:pPr>
              <w:spacing w:after="0"/>
              <w:rPr>
                <w:rFonts w:cs="Arial"/>
                <w:sz w:val="20"/>
              </w:rPr>
            </w:pPr>
          </w:p>
        </w:tc>
        <w:tc>
          <w:tcPr>
            <w:tcW w:w="1170" w:type="dxa"/>
          </w:tcPr>
          <w:p w14:paraId="7B3D70B6" w14:textId="77777777" w:rsidR="001D339E" w:rsidRPr="001D339E" w:rsidRDefault="001D339E" w:rsidP="001D339E">
            <w:pPr>
              <w:spacing w:after="0"/>
              <w:rPr>
                <w:rFonts w:cs="Arial"/>
                <w:sz w:val="20"/>
              </w:rPr>
            </w:pPr>
          </w:p>
        </w:tc>
        <w:tc>
          <w:tcPr>
            <w:tcW w:w="1368" w:type="dxa"/>
          </w:tcPr>
          <w:p w14:paraId="7F19E2FC" w14:textId="77777777" w:rsidR="001D339E" w:rsidRPr="001D339E" w:rsidRDefault="001D339E" w:rsidP="001D339E">
            <w:pPr>
              <w:spacing w:after="0"/>
              <w:rPr>
                <w:rFonts w:cs="Arial"/>
                <w:sz w:val="20"/>
              </w:rPr>
            </w:pPr>
            <w:r w:rsidRPr="001D339E">
              <w:rPr>
                <w:rFonts w:cs="Arial"/>
                <w:sz w:val="20"/>
              </w:rPr>
              <w:t>$22,043</w:t>
            </w:r>
          </w:p>
        </w:tc>
      </w:tr>
      <w:tr w:rsidR="001D339E" w:rsidRPr="001D339E" w14:paraId="0E3AB33C" w14:textId="77777777" w:rsidTr="00B23899">
        <w:tc>
          <w:tcPr>
            <w:tcW w:w="3060" w:type="dxa"/>
          </w:tcPr>
          <w:p w14:paraId="0A4BA56A" w14:textId="4AA35CEB" w:rsidR="001D339E" w:rsidRPr="001D339E" w:rsidRDefault="001D339E" w:rsidP="001D339E">
            <w:pPr>
              <w:spacing w:after="0"/>
              <w:rPr>
                <w:rFonts w:cs="Arial"/>
                <w:b/>
                <w:sz w:val="20"/>
              </w:rPr>
            </w:pPr>
            <w:r w:rsidRPr="001D339E">
              <w:rPr>
                <w:rFonts w:cs="Arial"/>
                <w:b/>
                <w:sz w:val="20"/>
              </w:rPr>
              <w:t>c.</w:t>
            </w:r>
            <w:r w:rsidR="00F44962" w:rsidRPr="001D339E">
              <w:rPr>
                <w:rFonts w:cs="Arial"/>
                <w:b/>
                <w:sz w:val="20"/>
              </w:rPr>
              <w:t xml:space="preserve"> </w:t>
            </w:r>
            <w:r w:rsidRPr="001D339E">
              <w:rPr>
                <w:rFonts w:cs="Arial"/>
                <w:b/>
                <w:sz w:val="20"/>
              </w:rPr>
              <w:t>Travel</w:t>
            </w:r>
          </w:p>
        </w:tc>
        <w:tc>
          <w:tcPr>
            <w:tcW w:w="1710" w:type="dxa"/>
          </w:tcPr>
          <w:p w14:paraId="131590A7" w14:textId="77777777" w:rsidR="001D339E" w:rsidRPr="001D339E" w:rsidRDefault="001D339E" w:rsidP="001D339E">
            <w:pPr>
              <w:spacing w:after="0"/>
              <w:rPr>
                <w:rFonts w:cs="Arial"/>
                <w:sz w:val="20"/>
              </w:rPr>
            </w:pPr>
            <w:r w:rsidRPr="001D339E">
              <w:rPr>
                <w:rFonts w:cs="Arial"/>
                <w:sz w:val="20"/>
              </w:rPr>
              <w:t>$2,444</w:t>
            </w:r>
          </w:p>
        </w:tc>
        <w:tc>
          <w:tcPr>
            <w:tcW w:w="1260" w:type="dxa"/>
            <w:vAlign w:val="center"/>
          </w:tcPr>
          <w:p w14:paraId="3D5B1289" w14:textId="77777777" w:rsidR="001D339E" w:rsidRPr="001D339E" w:rsidRDefault="001D339E" w:rsidP="001D339E">
            <w:pPr>
              <w:spacing w:after="0"/>
              <w:jc w:val="center"/>
              <w:rPr>
                <w:rFonts w:cs="Arial"/>
                <w:sz w:val="20"/>
              </w:rPr>
            </w:pPr>
            <w:r w:rsidRPr="001D339E">
              <w:rPr>
                <w:rFonts w:cs="Arial"/>
                <w:sz w:val="20"/>
              </w:rPr>
              <w:t>$1,237</w:t>
            </w:r>
          </w:p>
        </w:tc>
        <w:tc>
          <w:tcPr>
            <w:tcW w:w="1170" w:type="dxa"/>
          </w:tcPr>
          <w:p w14:paraId="69E2F0A0" w14:textId="77777777" w:rsidR="001D339E" w:rsidRPr="001D339E" w:rsidRDefault="001D339E" w:rsidP="001D339E">
            <w:pPr>
              <w:spacing w:after="0"/>
              <w:rPr>
                <w:rFonts w:cs="Arial"/>
                <w:sz w:val="20"/>
              </w:rPr>
            </w:pPr>
          </w:p>
        </w:tc>
        <w:tc>
          <w:tcPr>
            <w:tcW w:w="1170" w:type="dxa"/>
          </w:tcPr>
          <w:p w14:paraId="423628AE" w14:textId="77777777" w:rsidR="001D339E" w:rsidRPr="001D339E" w:rsidRDefault="001D339E" w:rsidP="001D339E">
            <w:pPr>
              <w:spacing w:after="0"/>
              <w:rPr>
                <w:rFonts w:cs="Arial"/>
                <w:sz w:val="20"/>
              </w:rPr>
            </w:pPr>
          </w:p>
        </w:tc>
        <w:tc>
          <w:tcPr>
            <w:tcW w:w="1368" w:type="dxa"/>
          </w:tcPr>
          <w:p w14:paraId="32C36D09" w14:textId="77777777" w:rsidR="001D339E" w:rsidRPr="001D339E" w:rsidRDefault="001D339E" w:rsidP="001D339E">
            <w:pPr>
              <w:spacing w:after="0"/>
              <w:rPr>
                <w:rFonts w:cs="Arial"/>
                <w:sz w:val="20"/>
              </w:rPr>
            </w:pPr>
            <w:r w:rsidRPr="001D339E">
              <w:rPr>
                <w:rFonts w:cs="Arial"/>
                <w:sz w:val="20"/>
              </w:rPr>
              <w:t>$3,681</w:t>
            </w:r>
          </w:p>
        </w:tc>
      </w:tr>
      <w:tr w:rsidR="001D339E" w:rsidRPr="001D339E" w14:paraId="620F0478" w14:textId="77777777" w:rsidTr="00B23899">
        <w:tc>
          <w:tcPr>
            <w:tcW w:w="3060" w:type="dxa"/>
          </w:tcPr>
          <w:p w14:paraId="7CFACAC7" w14:textId="51D1CE0F" w:rsidR="001D339E" w:rsidRPr="001D339E" w:rsidRDefault="001D339E" w:rsidP="001D339E">
            <w:pPr>
              <w:spacing w:after="0"/>
              <w:rPr>
                <w:rFonts w:cs="Arial"/>
                <w:b/>
                <w:sz w:val="20"/>
              </w:rPr>
            </w:pPr>
            <w:r w:rsidRPr="001D339E">
              <w:rPr>
                <w:rFonts w:cs="Arial"/>
                <w:b/>
                <w:sz w:val="20"/>
              </w:rPr>
              <w:t>d.</w:t>
            </w:r>
            <w:r w:rsidR="00F44962" w:rsidRPr="001D339E">
              <w:rPr>
                <w:rFonts w:cs="Arial"/>
                <w:b/>
                <w:sz w:val="20"/>
              </w:rPr>
              <w:t xml:space="preserve"> </w:t>
            </w:r>
            <w:r w:rsidRPr="001D339E">
              <w:rPr>
                <w:rFonts w:cs="Arial"/>
                <w:b/>
                <w:sz w:val="20"/>
              </w:rPr>
              <w:t>Equipment</w:t>
            </w:r>
          </w:p>
        </w:tc>
        <w:tc>
          <w:tcPr>
            <w:tcW w:w="1710" w:type="dxa"/>
          </w:tcPr>
          <w:p w14:paraId="3C422729" w14:textId="77777777" w:rsidR="001D339E" w:rsidRPr="001D339E" w:rsidRDefault="001D339E" w:rsidP="001D339E">
            <w:pPr>
              <w:spacing w:after="0"/>
              <w:rPr>
                <w:rFonts w:cs="Arial"/>
                <w:sz w:val="20"/>
              </w:rPr>
            </w:pPr>
            <w:r w:rsidRPr="001D339E">
              <w:rPr>
                <w:rFonts w:cs="Arial"/>
                <w:sz w:val="20"/>
              </w:rPr>
              <w:t>$0</w:t>
            </w:r>
          </w:p>
        </w:tc>
        <w:tc>
          <w:tcPr>
            <w:tcW w:w="1260" w:type="dxa"/>
            <w:vAlign w:val="center"/>
          </w:tcPr>
          <w:p w14:paraId="50E514E7" w14:textId="77777777" w:rsidR="001D339E" w:rsidRPr="001D339E" w:rsidRDefault="001D339E" w:rsidP="001D339E">
            <w:pPr>
              <w:spacing w:after="0"/>
              <w:jc w:val="center"/>
              <w:rPr>
                <w:rFonts w:cs="Arial"/>
                <w:sz w:val="20"/>
              </w:rPr>
            </w:pPr>
            <w:r w:rsidRPr="001D339E">
              <w:rPr>
                <w:rFonts w:cs="Arial"/>
                <w:sz w:val="20"/>
              </w:rPr>
              <w:t>$0</w:t>
            </w:r>
          </w:p>
        </w:tc>
        <w:tc>
          <w:tcPr>
            <w:tcW w:w="1170" w:type="dxa"/>
          </w:tcPr>
          <w:p w14:paraId="7F5FC6EB" w14:textId="77777777" w:rsidR="001D339E" w:rsidRPr="001D339E" w:rsidRDefault="001D339E" w:rsidP="001D339E">
            <w:pPr>
              <w:spacing w:after="0"/>
              <w:rPr>
                <w:rFonts w:cs="Arial"/>
                <w:sz w:val="20"/>
              </w:rPr>
            </w:pPr>
          </w:p>
        </w:tc>
        <w:tc>
          <w:tcPr>
            <w:tcW w:w="1170" w:type="dxa"/>
          </w:tcPr>
          <w:p w14:paraId="185F1FE2" w14:textId="77777777" w:rsidR="001D339E" w:rsidRPr="001D339E" w:rsidRDefault="001D339E" w:rsidP="001D339E">
            <w:pPr>
              <w:spacing w:after="0"/>
              <w:rPr>
                <w:rFonts w:cs="Arial"/>
                <w:sz w:val="20"/>
              </w:rPr>
            </w:pPr>
          </w:p>
        </w:tc>
        <w:tc>
          <w:tcPr>
            <w:tcW w:w="1368" w:type="dxa"/>
          </w:tcPr>
          <w:p w14:paraId="1456D3FB" w14:textId="77777777" w:rsidR="001D339E" w:rsidRPr="001D339E" w:rsidRDefault="001D339E" w:rsidP="001D339E">
            <w:pPr>
              <w:spacing w:after="0"/>
              <w:rPr>
                <w:rFonts w:cs="Arial"/>
                <w:sz w:val="20"/>
              </w:rPr>
            </w:pPr>
            <w:r w:rsidRPr="001D339E">
              <w:rPr>
                <w:rFonts w:cs="Arial"/>
                <w:sz w:val="20"/>
              </w:rPr>
              <w:t>$0</w:t>
            </w:r>
          </w:p>
        </w:tc>
      </w:tr>
      <w:tr w:rsidR="001D339E" w:rsidRPr="001D339E" w14:paraId="0C902720" w14:textId="77777777" w:rsidTr="00B23899">
        <w:tc>
          <w:tcPr>
            <w:tcW w:w="3060" w:type="dxa"/>
          </w:tcPr>
          <w:p w14:paraId="752B69F3" w14:textId="3C5703BC" w:rsidR="001D339E" w:rsidRPr="001D339E" w:rsidRDefault="001D339E" w:rsidP="001D339E">
            <w:pPr>
              <w:spacing w:after="0"/>
              <w:rPr>
                <w:rFonts w:cs="Arial"/>
                <w:b/>
                <w:sz w:val="20"/>
              </w:rPr>
            </w:pPr>
            <w:r w:rsidRPr="001D339E">
              <w:rPr>
                <w:rFonts w:cs="Arial"/>
                <w:b/>
                <w:sz w:val="20"/>
              </w:rPr>
              <w:t>e.</w:t>
            </w:r>
            <w:r w:rsidR="00F44962" w:rsidRPr="001D339E">
              <w:rPr>
                <w:rFonts w:cs="Arial"/>
                <w:b/>
                <w:sz w:val="20"/>
              </w:rPr>
              <w:t xml:space="preserve"> </w:t>
            </w:r>
            <w:r w:rsidRPr="001D339E">
              <w:rPr>
                <w:rFonts w:cs="Arial"/>
                <w:b/>
                <w:sz w:val="20"/>
              </w:rPr>
              <w:t>Supplies</w:t>
            </w:r>
          </w:p>
        </w:tc>
        <w:tc>
          <w:tcPr>
            <w:tcW w:w="1710" w:type="dxa"/>
          </w:tcPr>
          <w:p w14:paraId="1D8C80DF" w14:textId="77777777" w:rsidR="001D339E" w:rsidRPr="001D339E" w:rsidRDefault="001D339E" w:rsidP="001D339E">
            <w:pPr>
              <w:spacing w:after="0"/>
              <w:rPr>
                <w:rFonts w:cs="Arial"/>
                <w:sz w:val="20"/>
              </w:rPr>
            </w:pPr>
            <w:r w:rsidRPr="001D339E">
              <w:rPr>
                <w:rFonts w:cs="Arial"/>
                <w:sz w:val="20"/>
              </w:rPr>
              <w:t>$3,796</w:t>
            </w:r>
          </w:p>
        </w:tc>
        <w:tc>
          <w:tcPr>
            <w:tcW w:w="1260" w:type="dxa"/>
            <w:vAlign w:val="center"/>
          </w:tcPr>
          <w:p w14:paraId="3238AC93" w14:textId="77777777" w:rsidR="001D339E" w:rsidRPr="001D339E" w:rsidRDefault="001D339E" w:rsidP="001D339E">
            <w:pPr>
              <w:spacing w:after="0"/>
              <w:jc w:val="center"/>
              <w:rPr>
                <w:rFonts w:cs="Arial"/>
                <w:sz w:val="20"/>
              </w:rPr>
            </w:pPr>
            <w:r w:rsidRPr="001D339E">
              <w:rPr>
                <w:rFonts w:cs="Arial"/>
                <w:sz w:val="20"/>
              </w:rPr>
              <w:t>$1,773</w:t>
            </w:r>
          </w:p>
        </w:tc>
        <w:tc>
          <w:tcPr>
            <w:tcW w:w="1170" w:type="dxa"/>
          </w:tcPr>
          <w:p w14:paraId="43415AC5" w14:textId="77777777" w:rsidR="001D339E" w:rsidRPr="001D339E" w:rsidRDefault="001D339E" w:rsidP="001D339E">
            <w:pPr>
              <w:spacing w:after="0"/>
              <w:rPr>
                <w:rFonts w:cs="Arial"/>
                <w:sz w:val="20"/>
              </w:rPr>
            </w:pPr>
          </w:p>
        </w:tc>
        <w:tc>
          <w:tcPr>
            <w:tcW w:w="1170" w:type="dxa"/>
          </w:tcPr>
          <w:p w14:paraId="3D440977" w14:textId="77777777" w:rsidR="001D339E" w:rsidRPr="001D339E" w:rsidRDefault="001D339E" w:rsidP="001D339E">
            <w:pPr>
              <w:spacing w:after="0"/>
              <w:rPr>
                <w:rFonts w:cs="Arial"/>
                <w:sz w:val="20"/>
              </w:rPr>
            </w:pPr>
          </w:p>
        </w:tc>
        <w:tc>
          <w:tcPr>
            <w:tcW w:w="1368" w:type="dxa"/>
          </w:tcPr>
          <w:p w14:paraId="762BE229" w14:textId="77777777" w:rsidR="001D339E" w:rsidRPr="001D339E" w:rsidRDefault="001D339E" w:rsidP="001D339E">
            <w:pPr>
              <w:spacing w:after="0"/>
              <w:rPr>
                <w:rFonts w:cs="Arial"/>
                <w:sz w:val="20"/>
              </w:rPr>
            </w:pPr>
            <w:r w:rsidRPr="001D339E">
              <w:rPr>
                <w:rFonts w:cs="Arial"/>
                <w:sz w:val="20"/>
              </w:rPr>
              <w:t>$5,569</w:t>
            </w:r>
          </w:p>
        </w:tc>
      </w:tr>
      <w:tr w:rsidR="001D339E" w:rsidRPr="001D339E" w14:paraId="1A3D8A17" w14:textId="77777777" w:rsidTr="00B23899">
        <w:tc>
          <w:tcPr>
            <w:tcW w:w="3060" w:type="dxa"/>
          </w:tcPr>
          <w:p w14:paraId="11399D37" w14:textId="48B38130" w:rsidR="001D339E" w:rsidRPr="001D339E" w:rsidRDefault="001D339E" w:rsidP="001D339E">
            <w:pPr>
              <w:spacing w:after="0"/>
              <w:rPr>
                <w:rFonts w:cs="Arial"/>
                <w:b/>
                <w:sz w:val="20"/>
              </w:rPr>
            </w:pPr>
            <w:r w:rsidRPr="001D339E">
              <w:rPr>
                <w:rFonts w:cs="Arial"/>
                <w:b/>
                <w:sz w:val="20"/>
              </w:rPr>
              <w:t>f.</w:t>
            </w:r>
            <w:r w:rsidR="00F44962" w:rsidRPr="001D339E">
              <w:rPr>
                <w:rFonts w:cs="Arial"/>
                <w:b/>
                <w:sz w:val="20"/>
              </w:rPr>
              <w:t xml:space="preserve"> </w:t>
            </w:r>
            <w:r w:rsidRPr="001D339E">
              <w:rPr>
                <w:rFonts w:cs="Arial"/>
                <w:b/>
                <w:sz w:val="20"/>
              </w:rPr>
              <w:t>Contractual</w:t>
            </w:r>
          </w:p>
        </w:tc>
        <w:tc>
          <w:tcPr>
            <w:tcW w:w="1710" w:type="dxa"/>
          </w:tcPr>
          <w:p w14:paraId="6A510F5C" w14:textId="77777777" w:rsidR="001D339E" w:rsidRPr="001D339E" w:rsidRDefault="001D339E" w:rsidP="001D339E">
            <w:pPr>
              <w:spacing w:after="0"/>
              <w:rPr>
                <w:rFonts w:cs="Arial"/>
                <w:sz w:val="20"/>
              </w:rPr>
            </w:pPr>
            <w:r w:rsidRPr="001D339E">
              <w:rPr>
                <w:rFonts w:cs="Arial"/>
                <w:sz w:val="20"/>
              </w:rPr>
              <w:t>$86,998</w:t>
            </w:r>
          </w:p>
        </w:tc>
        <w:tc>
          <w:tcPr>
            <w:tcW w:w="1260" w:type="dxa"/>
            <w:vAlign w:val="center"/>
          </w:tcPr>
          <w:p w14:paraId="42C72818" w14:textId="3C931C36" w:rsidR="001D339E" w:rsidRPr="001D339E" w:rsidRDefault="00F44962" w:rsidP="001D339E">
            <w:pPr>
              <w:spacing w:after="0"/>
              <w:rPr>
                <w:rFonts w:cs="Arial"/>
                <w:sz w:val="20"/>
              </w:rPr>
            </w:pPr>
            <w:r w:rsidRPr="001D339E">
              <w:rPr>
                <w:rFonts w:cs="Arial"/>
                <w:sz w:val="20"/>
              </w:rPr>
              <w:t xml:space="preserve"> </w:t>
            </w:r>
            <w:r w:rsidR="001D339E" w:rsidRPr="001D339E">
              <w:rPr>
                <w:rFonts w:cs="Arial"/>
                <w:sz w:val="20"/>
              </w:rPr>
              <w:t>$26,051</w:t>
            </w:r>
          </w:p>
        </w:tc>
        <w:tc>
          <w:tcPr>
            <w:tcW w:w="1170" w:type="dxa"/>
          </w:tcPr>
          <w:p w14:paraId="6D59FB3B" w14:textId="77777777" w:rsidR="001D339E" w:rsidRPr="001D339E" w:rsidRDefault="001D339E" w:rsidP="001D339E">
            <w:pPr>
              <w:spacing w:after="0"/>
              <w:rPr>
                <w:rFonts w:cs="Arial"/>
                <w:sz w:val="20"/>
              </w:rPr>
            </w:pPr>
          </w:p>
        </w:tc>
        <w:tc>
          <w:tcPr>
            <w:tcW w:w="1170" w:type="dxa"/>
          </w:tcPr>
          <w:p w14:paraId="3007F075" w14:textId="77777777" w:rsidR="001D339E" w:rsidRPr="001D339E" w:rsidRDefault="001D339E" w:rsidP="001D339E">
            <w:pPr>
              <w:spacing w:after="0"/>
              <w:rPr>
                <w:rFonts w:cs="Arial"/>
                <w:sz w:val="20"/>
              </w:rPr>
            </w:pPr>
          </w:p>
        </w:tc>
        <w:tc>
          <w:tcPr>
            <w:tcW w:w="1368" w:type="dxa"/>
          </w:tcPr>
          <w:p w14:paraId="3BA0933E" w14:textId="77777777" w:rsidR="001D339E" w:rsidRPr="001D339E" w:rsidRDefault="001D339E" w:rsidP="001D339E">
            <w:pPr>
              <w:spacing w:after="0"/>
              <w:rPr>
                <w:rFonts w:cs="Arial"/>
                <w:sz w:val="20"/>
              </w:rPr>
            </w:pPr>
            <w:r w:rsidRPr="001D339E">
              <w:rPr>
                <w:rFonts w:cs="Arial"/>
                <w:sz w:val="20"/>
              </w:rPr>
              <w:t>$113,049</w:t>
            </w:r>
          </w:p>
        </w:tc>
      </w:tr>
      <w:tr w:rsidR="001D339E" w:rsidRPr="001D339E" w14:paraId="7300A71F" w14:textId="77777777" w:rsidTr="00B23899">
        <w:tc>
          <w:tcPr>
            <w:tcW w:w="3060" w:type="dxa"/>
          </w:tcPr>
          <w:p w14:paraId="45E762A8" w14:textId="20CACB62" w:rsidR="001D339E" w:rsidRPr="001D339E" w:rsidRDefault="001D339E" w:rsidP="001D339E">
            <w:pPr>
              <w:spacing w:after="0"/>
              <w:rPr>
                <w:rFonts w:cs="Arial"/>
                <w:b/>
                <w:sz w:val="20"/>
              </w:rPr>
            </w:pPr>
            <w:r w:rsidRPr="001D339E">
              <w:rPr>
                <w:rFonts w:cs="Arial"/>
                <w:b/>
                <w:sz w:val="20"/>
              </w:rPr>
              <w:t>g.</w:t>
            </w:r>
            <w:r w:rsidR="00F44962" w:rsidRPr="001D339E">
              <w:rPr>
                <w:rFonts w:cs="Arial"/>
                <w:b/>
                <w:sz w:val="20"/>
              </w:rPr>
              <w:t xml:space="preserve"> </w:t>
            </w:r>
            <w:r w:rsidRPr="001D339E">
              <w:rPr>
                <w:rFonts w:cs="Arial"/>
                <w:b/>
                <w:sz w:val="20"/>
              </w:rPr>
              <w:t>Construction</w:t>
            </w:r>
          </w:p>
        </w:tc>
        <w:tc>
          <w:tcPr>
            <w:tcW w:w="1710" w:type="dxa"/>
          </w:tcPr>
          <w:p w14:paraId="58C099C0" w14:textId="77777777" w:rsidR="001D339E" w:rsidRPr="001D339E" w:rsidRDefault="001D339E" w:rsidP="001D339E">
            <w:pPr>
              <w:spacing w:after="0"/>
              <w:rPr>
                <w:rFonts w:cs="Arial"/>
                <w:sz w:val="20"/>
              </w:rPr>
            </w:pPr>
            <w:r w:rsidRPr="001D339E">
              <w:rPr>
                <w:rFonts w:cs="Arial"/>
                <w:sz w:val="20"/>
              </w:rPr>
              <w:t>$0</w:t>
            </w:r>
          </w:p>
        </w:tc>
        <w:tc>
          <w:tcPr>
            <w:tcW w:w="1260" w:type="dxa"/>
            <w:vAlign w:val="center"/>
          </w:tcPr>
          <w:p w14:paraId="6FD748F8" w14:textId="77777777" w:rsidR="001D339E" w:rsidRPr="001D339E" w:rsidRDefault="001D339E" w:rsidP="001D339E">
            <w:pPr>
              <w:spacing w:after="0"/>
              <w:jc w:val="center"/>
              <w:rPr>
                <w:rFonts w:cs="Arial"/>
                <w:sz w:val="20"/>
              </w:rPr>
            </w:pPr>
            <w:r w:rsidRPr="001D339E">
              <w:rPr>
                <w:rFonts w:cs="Arial"/>
                <w:sz w:val="20"/>
              </w:rPr>
              <w:t>$0</w:t>
            </w:r>
          </w:p>
        </w:tc>
        <w:tc>
          <w:tcPr>
            <w:tcW w:w="1170" w:type="dxa"/>
          </w:tcPr>
          <w:p w14:paraId="3117335A" w14:textId="77777777" w:rsidR="001D339E" w:rsidRPr="001D339E" w:rsidRDefault="001D339E" w:rsidP="001D339E">
            <w:pPr>
              <w:spacing w:after="0"/>
              <w:rPr>
                <w:rFonts w:cs="Arial"/>
                <w:sz w:val="20"/>
              </w:rPr>
            </w:pPr>
          </w:p>
        </w:tc>
        <w:tc>
          <w:tcPr>
            <w:tcW w:w="1170" w:type="dxa"/>
          </w:tcPr>
          <w:p w14:paraId="6219D4D7" w14:textId="77777777" w:rsidR="001D339E" w:rsidRPr="001D339E" w:rsidRDefault="001D339E" w:rsidP="001D339E">
            <w:pPr>
              <w:spacing w:after="0"/>
              <w:rPr>
                <w:rFonts w:cs="Arial"/>
                <w:sz w:val="20"/>
              </w:rPr>
            </w:pPr>
          </w:p>
        </w:tc>
        <w:tc>
          <w:tcPr>
            <w:tcW w:w="1368" w:type="dxa"/>
          </w:tcPr>
          <w:p w14:paraId="14073172" w14:textId="77777777" w:rsidR="001D339E" w:rsidRPr="001D339E" w:rsidRDefault="001D339E" w:rsidP="001D339E">
            <w:pPr>
              <w:spacing w:after="0"/>
              <w:rPr>
                <w:rFonts w:cs="Arial"/>
                <w:sz w:val="20"/>
              </w:rPr>
            </w:pPr>
            <w:r w:rsidRPr="001D339E">
              <w:rPr>
                <w:rFonts w:cs="Arial"/>
                <w:sz w:val="20"/>
              </w:rPr>
              <w:t>$0</w:t>
            </w:r>
          </w:p>
        </w:tc>
      </w:tr>
      <w:tr w:rsidR="001D339E" w:rsidRPr="001D339E" w14:paraId="674058FF" w14:textId="77777777" w:rsidTr="00B23899">
        <w:tc>
          <w:tcPr>
            <w:tcW w:w="3060" w:type="dxa"/>
          </w:tcPr>
          <w:p w14:paraId="7B183FC0" w14:textId="27F1C55E" w:rsidR="001D339E" w:rsidRPr="001D339E" w:rsidRDefault="001D339E" w:rsidP="001D339E">
            <w:pPr>
              <w:spacing w:after="0"/>
              <w:rPr>
                <w:rFonts w:cs="Arial"/>
                <w:b/>
                <w:sz w:val="20"/>
              </w:rPr>
            </w:pPr>
            <w:r w:rsidRPr="001D339E">
              <w:rPr>
                <w:rFonts w:cs="Arial"/>
                <w:b/>
                <w:sz w:val="20"/>
              </w:rPr>
              <w:t>h.</w:t>
            </w:r>
            <w:r w:rsidR="00F44962" w:rsidRPr="001D339E">
              <w:rPr>
                <w:rFonts w:cs="Arial"/>
                <w:b/>
                <w:sz w:val="20"/>
              </w:rPr>
              <w:t xml:space="preserve"> </w:t>
            </w:r>
            <w:r w:rsidRPr="001D339E">
              <w:rPr>
                <w:rFonts w:cs="Arial"/>
                <w:b/>
                <w:sz w:val="20"/>
              </w:rPr>
              <w:t>Other</w:t>
            </w:r>
          </w:p>
        </w:tc>
        <w:tc>
          <w:tcPr>
            <w:tcW w:w="1710" w:type="dxa"/>
          </w:tcPr>
          <w:p w14:paraId="6C52B3BD" w14:textId="77777777" w:rsidR="001D339E" w:rsidRPr="001D339E" w:rsidRDefault="001D339E" w:rsidP="001D339E">
            <w:pPr>
              <w:spacing w:after="0"/>
              <w:rPr>
                <w:rFonts w:cs="Arial"/>
                <w:sz w:val="20"/>
              </w:rPr>
            </w:pPr>
            <w:r w:rsidRPr="001D339E">
              <w:rPr>
                <w:rFonts w:cs="Arial"/>
                <w:sz w:val="20"/>
              </w:rPr>
              <w:t>$15,815</w:t>
            </w:r>
          </w:p>
        </w:tc>
        <w:tc>
          <w:tcPr>
            <w:tcW w:w="1260" w:type="dxa"/>
            <w:vAlign w:val="center"/>
          </w:tcPr>
          <w:p w14:paraId="3BC657C4" w14:textId="77777777" w:rsidR="001D339E" w:rsidRPr="001D339E" w:rsidRDefault="001D339E" w:rsidP="001D339E">
            <w:pPr>
              <w:spacing w:after="0"/>
              <w:jc w:val="center"/>
              <w:rPr>
                <w:rFonts w:cs="Arial"/>
                <w:sz w:val="20"/>
              </w:rPr>
            </w:pPr>
            <w:r w:rsidRPr="001D339E">
              <w:rPr>
                <w:rFonts w:cs="Arial"/>
                <w:sz w:val="20"/>
              </w:rPr>
              <w:t>$4,250</w:t>
            </w:r>
          </w:p>
        </w:tc>
        <w:tc>
          <w:tcPr>
            <w:tcW w:w="1170" w:type="dxa"/>
          </w:tcPr>
          <w:p w14:paraId="4321C8A7" w14:textId="77777777" w:rsidR="001D339E" w:rsidRPr="001D339E" w:rsidRDefault="001D339E" w:rsidP="001D339E">
            <w:pPr>
              <w:spacing w:after="0"/>
              <w:rPr>
                <w:rFonts w:cs="Arial"/>
                <w:sz w:val="20"/>
              </w:rPr>
            </w:pPr>
          </w:p>
        </w:tc>
        <w:tc>
          <w:tcPr>
            <w:tcW w:w="1170" w:type="dxa"/>
          </w:tcPr>
          <w:p w14:paraId="021B8F54" w14:textId="77777777" w:rsidR="001D339E" w:rsidRPr="001D339E" w:rsidRDefault="001D339E" w:rsidP="001D339E">
            <w:pPr>
              <w:spacing w:after="0"/>
              <w:rPr>
                <w:rFonts w:cs="Arial"/>
                <w:sz w:val="20"/>
              </w:rPr>
            </w:pPr>
          </w:p>
        </w:tc>
        <w:tc>
          <w:tcPr>
            <w:tcW w:w="1368" w:type="dxa"/>
          </w:tcPr>
          <w:p w14:paraId="76564920" w14:textId="77777777" w:rsidR="001D339E" w:rsidRPr="001D339E" w:rsidRDefault="001D339E" w:rsidP="001D339E">
            <w:pPr>
              <w:spacing w:after="0"/>
              <w:rPr>
                <w:rFonts w:cs="Arial"/>
                <w:sz w:val="20"/>
              </w:rPr>
            </w:pPr>
            <w:r w:rsidRPr="001D339E">
              <w:rPr>
                <w:rFonts w:cs="Arial"/>
                <w:sz w:val="20"/>
              </w:rPr>
              <w:t>$20,650</w:t>
            </w:r>
          </w:p>
        </w:tc>
      </w:tr>
      <w:tr w:rsidR="001D339E" w:rsidRPr="001D339E" w14:paraId="2C4C45B0" w14:textId="77777777" w:rsidTr="00B23899">
        <w:tc>
          <w:tcPr>
            <w:tcW w:w="3060" w:type="dxa"/>
          </w:tcPr>
          <w:p w14:paraId="2AA30FAC" w14:textId="6B48D1F0" w:rsidR="001D339E" w:rsidRPr="001D339E" w:rsidRDefault="001D339E" w:rsidP="001D339E">
            <w:pPr>
              <w:spacing w:after="0"/>
              <w:rPr>
                <w:rFonts w:cs="Arial"/>
                <w:b/>
                <w:sz w:val="20"/>
              </w:rPr>
            </w:pPr>
            <w:r w:rsidRPr="001D339E">
              <w:rPr>
                <w:rFonts w:cs="Arial"/>
                <w:b/>
                <w:sz w:val="20"/>
              </w:rPr>
              <w:t>i.</w:t>
            </w:r>
            <w:r w:rsidR="00F44962" w:rsidRPr="001D339E">
              <w:rPr>
                <w:rFonts w:cs="Arial"/>
                <w:b/>
                <w:sz w:val="20"/>
              </w:rPr>
              <w:t xml:space="preserve"> </w:t>
            </w:r>
            <w:r w:rsidRPr="001D339E">
              <w:rPr>
                <w:rFonts w:cs="Arial"/>
                <w:b/>
                <w:sz w:val="20"/>
              </w:rPr>
              <w:t>Total Direct</w:t>
            </w:r>
          </w:p>
          <w:p w14:paraId="4C9CF594" w14:textId="54812E9F" w:rsidR="001D339E" w:rsidRPr="001D339E" w:rsidRDefault="00F44962" w:rsidP="001D339E">
            <w:pPr>
              <w:spacing w:after="0"/>
              <w:rPr>
                <w:rFonts w:cs="Arial"/>
                <w:b/>
                <w:sz w:val="20"/>
              </w:rPr>
            </w:pPr>
            <w:r w:rsidRPr="001D339E">
              <w:rPr>
                <w:rFonts w:cs="Arial"/>
                <w:b/>
                <w:sz w:val="20"/>
              </w:rPr>
              <w:t xml:space="preserve"> </w:t>
            </w:r>
            <w:r w:rsidR="001D339E" w:rsidRPr="001D339E">
              <w:rPr>
                <w:rFonts w:cs="Arial"/>
                <w:b/>
                <w:sz w:val="20"/>
              </w:rPr>
              <w:t xml:space="preserve">Charges </w:t>
            </w:r>
          </w:p>
          <w:p w14:paraId="3C85FC2B" w14:textId="02982D35" w:rsidR="001D339E" w:rsidRPr="001D339E" w:rsidRDefault="00F44962" w:rsidP="001D339E">
            <w:pPr>
              <w:spacing w:after="0"/>
              <w:rPr>
                <w:rFonts w:cs="Arial"/>
                <w:b/>
                <w:sz w:val="20"/>
              </w:rPr>
            </w:pPr>
            <w:r w:rsidRPr="001D339E">
              <w:rPr>
                <w:rFonts w:cs="Arial"/>
                <w:b/>
                <w:sz w:val="20"/>
              </w:rPr>
              <w:t xml:space="preserve"> </w:t>
            </w:r>
            <w:r w:rsidR="001D339E" w:rsidRPr="001D339E">
              <w:rPr>
                <w:rFonts w:cs="Arial"/>
                <w:b/>
                <w:sz w:val="20"/>
              </w:rPr>
              <w:t>(sum 6a-6h)</w:t>
            </w:r>
          </w:p>
        </w:tc>
        <w:tc>
          <w:tcPr>
            <w:tcW w:w="1710" w:type="dxa"/>
          </w:tcPr>
          <w:p w14:paraId="7B27C972" w14:textId="77777777" w:rsidR="001D339E" w:rsidRPr="001D339E" w:rsidRDefault="001D339E" w:rsidP="001D339E">
            <w:pPr>
              <w:spacing w:after="0"/>
              <w:rPr>
                <w:rFonts w:cs="Arial"/>
                <w:sz w:val="20"/>
              </w:rPr>
            </w:pPr>
            <w:r w:rsidRPr="001D339E">
              <w:rPr>
                <w:rFonts w:cs="Arial"/>
                <w:sz w:val="20"/>
              </w:rPr>
              <w:t>$177,462</w:t>
            </w:r>
          </w:p>
        </w:tc>
        <w:tc>
          <w:tcPr>
            <w:tcW w:w="1260" w:type="dxa"/>
            <w:vAlign w:val="center"/>
          </w:tcPr>
          <w:p w14:paraId="406813B9" w14:textId="77777777" w:rsidR="001D339E" w:rsidRPr="001D339E" w:rsidRDefault="001D339E" w:rsidP="001D339E">
            <w:pPr>
              <w:spacing w:after="0"/>
              <w:jc w:val="center"/>
              <w:rPr>
                <w:rFonts w:cs="Arial"/>
                <w:sz w:val="20"/>
              </w:rPr>
            </w:pPr>
            <w:r w:rsidRPr="001D339E">
              <w:rPr>
                <w:rFonts w:cs="Arial"/>
                <w:sz w:val="20"/>
              </w:rPr>
              <w:t>$61,290</w:t>
            </w:r>
          </w:p>
        </w:tc>
        <w:tc>
          <w:tcPr>
            <w:tcW w:w="1170" w:type="dxa"/>
          </w:tcPr>
          <w:p w14:paraId="73C97D0A" w14:textId="77777777" w:rsidR="001D339E" w:rsidRPr="001D339E" w:rsidRDefault="001D339E" w:rsidP="001D339E">
            <w:pPr>
              <w:spacing w:after="0"/>
              <w:rPr>
                <w:rFonts w:cs="Arial"/>
                <w:sz w:val="20"/>
              </w:rPr>
            </w:pPr>
          </w:p>
        </w:tc>
        <w:tc>
          <w:tcPr>
            <w:tcW w:w="1170" w:type="dxa"/>
          </w:tcPr>
          <w:p w14:paraId="13CEEADC" w14:textId="77777777" w:rsidR="001D339E" w:rsidRPr="001D339E" w:rsidRDefault="001D339E" w:rsidP="001D339E">
            <w:pPr>
              <w:spacing w:after="0"/>
              <w:rPr>
                <w:rFonts w:cs="Arial"/>
                <w:sz w:val="20"/>
              </w:rPr>
            </w:pPr>
          </w:p>
        </w:tc>
        <w:tc>
          <w:tcPr>
            <w:tcW w:w="1368" w:type="dxa"/>
          </w:tcPr>
          <w:p w14:paraId="0414C813" w14:textId="77777777" w:rsidR="001D339E" w:rsidRPr="001D339E" w:rsidRDefault="001D339E" w:rsidP="001D339E">
            <w:pPr>
              <w:spacing w:after="0"/>
              <w:rPr>
                <w:rFonts w:cs="Arial"/>
                <w:sz w:val="20"/>
              </w:rPr>
            </w:pPr>
            <w:r w:rsidRPr="001D339E">
              <w:rPr>
                <w:rFonts w:cs="Arial"/>
                <w:sz w:val="20"/>
              </w:rPr>
              <w:t>$238,752</w:t>
            </w:r>
          </w:p>
        </w:tc>
      </w:tr>
      <w:tr w:rsidR="001D339E" w:rsidRPr="001D339E" w14:paraId="518C4561" w14:textId="77777777" w:rsidTr="00B23899">
        <w:tc>
          <w:tcPr>
            <w:tcW w:w="3060" w:type="dxa"/>
          </w:tcPr>
          <w:p w14:paraId="051A410A" w14:textId="06E14603" w:rsidR="001D339E" w:rsidRPr="001D339E" w:rsidRDefault="001D339E" w:rsidP="001D339E">
            <w:pPr>
              <w:spacing w:after="0"/>
              <w:rPr>
                <w:rFonts w:cs="Arial"/>
                <w:b/>
                <w:sz w:val="20"/>
              </w:rPr>
            </w:pPr>
            <w:r w:rsidRPr="001D339E">
              <w:rPr>
                <w:rFonts w:cs="Arial"/>
                <w:b/>
                <w:sz w:val="20"/>
              </w:rPr>
              <w:t>j.</w:t>
            </w:r>
            <w:r w:rsidR="00F44962" w:rsidRPr="001D339E">
              <w:rPr>
                <w:rFonts w:cs="Arial"/>
                <w:b/>
                <w:sz w:val="20"/>
              </w:rPr>
              <w:t xml:space="preserve"> </w:t>
            </w:r>
            <w:r w:rsidRPr="001D339E">
              <w:rPr>
                <w:rFonts w:cs="Arial"/>
                <w:b/>
                <w:sz w:val="20"/>
              </w:rPr>
              <w:t>Indirect Charges</w:t>
            </w:r>
          </w:p>
        </w:tc>
        <w:tc>
          <w:tcPr>
            <w:tcW w:w="1710" w:type="dxa"/>
          </w:tcPr>
          <w:p w14:paraId="5B3DD6C7" w14:textId="77777777" w:rsidR="001D339E" w:rsidRPr="001D339E" w:rsidRDefault="001D339E" w:rsidP="001D339E">
            <w:pPr>
              <w:spacing w:after="0"/>
              <w:rPr>
                <w:rFonts w:cs="Arial"/>
                <w:sz w:val="20"/>
              </w:rPr>
            </w:pPr>
            <w:r w:rsidRPr="001D339E">
              <w:rPr>
                <w:rFonts w:cs="Arial"/>
                <w:sz w:val="20"/>
              </w:rPr>
              <w:t>$6,841</w:t>
            </w:r>
          </w:p>
        </w:tc>
        <w:tc>
          <w:tcPr>
            <w:tcW w:w="1260" w:type="dxa"/>
            <w:vAlign w:val="center"/>
          </w:tcPr>
          <w:p w14:paraId="6E656855" w14:textId="77777777" w:rsidR="001D339E" w:rsidRPr="001D339E" w:rsidRDefault="001D339E" w:rsidP="001D339E">
            <w:pPr>
              <w:spacing w:after="0"/>
              <w:jc w:val="center"/>
              <w:rPr>
                <w:rFonts w:cs="Arial"/>
                <w:sz w:val="20"/>
              </w:rPr>
            </w:pPr>
            <w:r w:rsidRPr="001D339E">
              <w:rPr>
                <w:rFonts w:cs="Arial"/>
                <w:sz w:val="20"/>
              </w:rPr>
              <w:t>$2,797</w:t>
            </w:r>
          </w:p>
        </w:tc>
        <w:tc>
          <w:tcPr>
            <w:tcW w:w="1170" w:type="dxa"/>
          </w:tcPr>
          <w:p w14:paraId="43606F21" w14:textId="77777777" w:rsidR="001D339E" w:rsidRPr="001D339E" w:rsidRDefault="001D339E" w:rsidP="001D339E">
            <w:pPr>
              <w:spacing w:after="0"/>
              <w:rPr>
                <w:rFonts w:cs="Arial"/>
                <w:sz w:val="20"/>
              </w:rPr>
            </w:pPr>
          </w:p>
        </w:tc>
        <w:tc>
          <w:tcPr>
            <w:tcW w:w="1170" w:type="dxa"/>
          </w:tcPr>
          <w:p w14:paraId="65940E57" w14:textId="77777777" w:rsidR="001D339E" w:rsidRPr="001D339E" w:rsidRDefault="001D339E" w:rsidP="001D339E">
            <w:pPr>
              <w:spacing w:after="0"/>
              <w:rPr>
                <w:rFonts w:cs="Arial"/>
                <w:sz w:val="20"/>
              </w:rPr>
            </w:pPr>
          </w:p>
        </w:tc>
        <w:tc>
          <w:tcPr>
            <w:tcW w:w="1368" w:type="dxa"/>
          </w:tcPr>
          <w:p w14:paraId="7BF71923" w14:textId="77777777" w:rsidR="001D339E" w:rsidRPr="001D339E" w:rsidRDefault="001D339E" w:rsidP="001D339E">
            <w:pPr>
              <w:spacing w:after="0"/>
              <w:rPr>
                <w:rFonts w:cs="Arial"/>
                <w:sz w:val="20"/>
              </w:rPr>
            </w:pPr>
            <w:r w:rsidRPr="001D339E">
              <w:rPr>
                <w:rFonts w:cs="Arial"/>
                <w:sz w:val="20"/>
              </w:rPr>
              <w:t>$9,638</w:t>
            </w:r>
          </w:p>
        </w:tc>
      </w:tr>
      <w:tr w:rsidR="001D339E" w:rsidRPr="001D339E" w14:paraId="0A0C49C2" w14:textId="77777777" w:rsidTr="00B23899">
        <w:tc>
          <w:tcPr>
            <w:tcW w:w="3060" w:type="dxa"/>
          </w:tcPr>
          <w:p w14:paraId="0D4E8936" w14:textId="1CA3D146" w:rsidR="001D339E" w:rsidRPr="001D339E" w:rsidRDefault="001D339E" w:rsidP="001D339E">
            <w:pPr>
              <w:spacing w:after="0"/>
              <w:rPr>
                <w:rFonts w:cs="Arial"/>
                <w:b/>
                <w:sz w:val="20"/>
              </w:rPr>
            </w:pPr>
            <w:r w:rsidRPr="001D339E">
              <w:rPr>
                <w:rFonts w:cs="Arial"/>
                <w:b/>
                <w:sz w:val="20"/>
              </w:rPr>
              <w:t>k.</w:t>
            </w:r>
            <w:r w:rsidR="00F44962" w:rsidRPr="001D339E">
              <w:rPr>
                <w:rFonts w:cs="Arial"/>
                <w:b/>
                <w:sz w:val="20"/>
              </w:rPr>
              <w:t xml:space="preserve"> </w:t>
            </w:r>
            <w:r w:rsidRPr="001D339E">
              <w:rPr>
                <w:rFonts w:cs="Arial"/>
                <w:b/>
                <w:sz w:val="20"/>
              </w:rPr>
              <w:t>TOTALS (sum of 6i and 6j)</w:t>
            </w:r>
          </w:p>
        </w:tc>
        <w:tc>
          <w:tcPr>
            <w:tcW w:w="1710" w:type="dxa"/>
          </w:tcPr>
          <w:p w14:paraId="18F29078" w14:textId="77777777" w:rsidR="001D339E" w:rsidRPr="001D339E" w:rsidRDefault="001D339E" w:rsidP="001D339E">
            <w:pPr>
              <w:spacing w:after="0"/>
              <w:rPr>
                <w:rFonts w:cs="Arial"/>
                <w:sz w:val="20"/>
              </w:rPr>
            </w:pPr>
            <w:r w:rsidRPr="001D339E">
              <w:rPr>
                <w:rFonts w:cs="Arial"/>
                <w:sz w:val="20"/>
              </w:rPr>
              <w:t>$184,303</w:t>
            </w:r>
          </w:p>
        </w:tc>
        <w:tc>
          <w:tcPr>
            <w:tcW w:w="1260" w:type="dxa"/>
          </w:tcPr>
          <w:p w14:paraId="2C9D19BF" w14:textId="59B9FCE9" w:rsidR="001D339E" w:rsidRPr="001D339E" w:rsidRDefault="00F44962" w:rsidP="001D339E">
            <w:pPr>
              <w:spacing w:after="0"/>
              <w:rPr>
                <w:rFonts w:cs="Arial"/>
                <w:sz w:val="20"/>
              </w:rPr>
            </w:pPr>
            <w:r w:rsidRPr="001D339E">
              <w:rPr>
                <w:rFonts w:cs="Arial"/>
                <w:sz w:val="20"/>
              </w:rPr>
              <w:t xml:space="preserve"> </w:t>
            </w:r>
            <w:r w:rsidR="001D339E" w:rsidRPr="001D339E">
              <w:rPr>
                <w:rFonts w:cs="Arial"/>
                <w:sz w:val="20"/>
              </w:rPr>
              <w:t>$64,087</w:t>
            </w:r>
          </w:p>
        </w:tc>
        <w:tc>
          <w:tcPr>
            <w:tcW w:w="1170" w:type="dxa"/>
          </w:tcPr>
          <w:p w14:paraId="21F1792C" w14:textId="77777777" w:rsidR="001D339E" w:rsidRPr="001D339E" w:rsidRDefault="001D339E" w:rsidP="001D339E">
            <w:pPr>
              <w:spacing w:after="0"/>
              <w:rPr>
                <w:rFonts w:cs="Arial"/>
                <w:sz w:val="20"/>
              </w:rPr>
            </w:pPr>
          </w:p>
        </w:tc>
        <w:tc>
          <w:tcPr>
            <w:tcW w:w="1170" w:type="dxa"/>
          </w:tcPr>
          <w:p w14:paraId="47C25D15" w14:textId="77777777" w:rsidR="001D339E" w:rsidRPr="001D339E" w:rsidRDefault="001D339E" w:rsidP="001D339E">
            <w:pPr>
              <w:spacing w:after="0"/>
              <w:rPr>
                <w:rFonts w:cs="Arial"/>
                <w:sz w:val="20"/>
              </w:rPr>
            </w:pPr>
          </w:p>
        </w:tc>
        <w:tc>
          <w:tcPr>
            <w:tcW w:w="1368" w:type="dxa"/>
          </w:tcPr>
          <w:p w14:paraId="0679CF24" w14:textId="77777777" w:rsidR="001D339E" w:rsidRPr="001D339E" w:rsidRDefault="001D339E" w:rsidP="001D339E">
            <w:pPr>
              <w:spacing w:after="0"/>
              <w:rPr>
                <w:rFonts w:cs="Arial"/>
                <w:sz w:val="20"/>
              </w:rPr>
            </w:pPr>
            <w:r w:rsidRPr="001D339E">
              <w:rPr>
                <w:rFonts w:cs="Arial"/>
                <w:sz w:val="20"/>
              </w:rPr>
              <w:t>$248,390</w:t>
            </w:r>
          </w:p>
        </w:tc>
      </w:tr>
      <w:tr w:rsidR="001D339E" w:rsidRPr="001D339E" w14:paraId="73CAFBE6" w14:textId="77777777" w:rsidTr="00B23899">
        <w:tc>
          <w:tcPr>
            <w:tcW w:w="3060" w:type="dxa"/>
          </w:tcPr>
          <w:p w14:paraId="14765B5D" w14:textId="66B0C3E6" w:rsidR="001D339E" w:rsidRPr="001D339E" w:rsidRDefault="001D339E" w:rsidP="001D339E">
            <w:pPr>
              <w:spacing w:after="0"/>
              <w:rPr>
                <w:rFonts w:cs="Arial"/>
                <w:b/>
                <w:sz w:val="20"/>
              </w:rPr>
            </w:pPr>
            <w:r w:rsidRPr="001D339E">
              <w:rPr>
                <w:rFonts w:cs="Arial"/>
                <w:b/>
                <w:sz w:val="20"/>
              </w:rPr>
              <w:t>7.</w:t>
            </w:r>
            <w:r w:rsidR="00F44962" w:rsidRPr="001D339E">
              <w:rPr>
                <w:rFonts w:cs="Arial"/>
                <w:b/>
                <w:sz w:val="20"/>
              </w:rPr>
              <w:t xml:space="preserve"> </w:t>
            </w:r>
            <w:r w:rsidRPr="001D339E">
              <w:rPr>
                <w:rFonts w:cs="Arial"/>
                <w:b/>
                <w:sz w:val="20"/>
              </w:rPr>
              <w:t>Program Income</w:t>
            </w:r>
          </w:p>
        </w:tc>
        <w:tc>
          <w:tcPr>
            <w:tcW w:w="1710" w:type="dxa"/>
          </w:tcPr>
          <w:p w14:paraId="1B9BC7FE" w14:textId="77777777" w:rsidR="001D339E" w:rsidRPr="001D339E" w:rsidRDefault="001D339E" w:rsidP="001D339E">
            <w:pPr>
              <w:spacing w:after="0"/>
              <w:rPr>
                <w:rFonts w:cs="Arial"/>
                <w:sz w:val="20"/>
              </w:rPr>
            </w:pPr>
          </w:p>
        </w:tc>
        <w:tc>
          <w:tcPr>
            <w:tcW w:w="1260" w:type="dxa"/>
          </w:tcPr>
          <w:p w14:paraId="42542082" w14:textId="77777777" w:rsidR="001D339E" w:rsidRPr="001D339E" w:rsidRDefault="001D339E" w:rsidP="001D339E">
            <w:pPr>
              <w:spacing w:after="0"/>
              <w:rPr>
                <w:rFonts w:cs="Arial"/>
                <w:sz w:val="20"/>
              </w:rPr>
            </w:pPr>
          </w:p>
        </w:tc>
        <w:tc>
          <w:tcPr>
            <w:tcW w:w="1170" w:type="dxa"/>
          </w:tcPr>
          <w:p w14:paraId="306FEEC6" w14:textId="77777777" w:rsidR="001D339E" w:rsidRPr="001D339E" w:rsidRDefault="001D339E" w:rsidP="001D339E">
            <w:pPr>
              <w:spacing w:after="0"/>
              <w:rPr>
                <w:rFonts w:cs="Arial"/>
                <w:sz w:val="20"/>
              </w:rPr>
            </w:pPr>
          </w:p>
        </w:tc>
        <w:tc>
          <w:tcPr>
            <w:tcW w:w="1170" w:type="dxa"/>
          </w:tcPr>
          <w:p w14:paraId="5127E9B6" w14:textId="77777777" w:rsidR="001D339E" w:rsidRPr="001D339E" w:rsidRDefault="001D339E" w:rsidP="001D339E">
            <w:pPr>
              <w:spacing w:after="0"/>
              <w:rPr>
                <w:rFonts w:cs="Arial"/>
                <w:sz w:val="20"/>
              </w:rPr>
            </w:pPr>
          </w:p>
        </w:tc>
        <w:tc>
          <w:tcPr>
            <w:tcW w:w="1368" w:type="dxa"/>
          </w:tcPr>
          <w:p w14:paraId="033DC569" w14:textId="77777777" w:rsidR="001D339E" w:rsidRPr="001D339E" w:rsidRDefault="001D339E" w:rsidP="001D339E">
            <w:pPr>
              <w:spacing w:after="0"/>
              <w:rPr>
                <w:rFonts w:cs="Arial"/>
                <w:sz w:val="20"/>
              </w:rPr>
            </w:pPr>
          </w:p>
        </w:tc>
      </w:tr>
    </w:tbl>
    <w:p w14:paraId="2289E30B" w14:textId="77777777" w:rsidR="009679FF" w:rsidRDefault="00F44962" w:rsidP="001D339E">
      <w:pPr>
        <w:spacing w:after="0"/>
        <w:rPr>
          <w:rFonts w:cs="Arial"/>
          <w:sz w:val="20"/>
        </w:rPr>
      </w:pPr>
      <w:r w:rsidRPr="001D339E">
        <w:rPr>
          <w:rFonts w:cs="Arial"/>
          <w:sz w:val="20"/>
        </w:rPr>
        <w:t xml:space="preserve"> </w:t>
      </w:r>
      <w:r w:rsidR="009679FF">
        <w:rPr>
          <w:rFonts w:cs="Arial"/>
          <w:sz w:val="20"/>
        </w:rPr>
        <w:br w:type="page"/>
      </w:r>
    </w:p>
    <w:p w14:paraId="5C7E1EA1" w14:textId="14ACC1B3" w:rsidR="001D339E" w:rsidRPr="001D339E" w:rsidRDefault="001D339E" w:rsidP="009679FF">
      <w:pPr>
        <w:rPr>
          <w:rFonts w:cs="Arial"/>
          <w:szCs w:val="24"/>
        </w:rPr>
      </w:pPr>
      <w:r w:rsidRPr="001D339E">
        <w:rPr>
          <w:rFonts w:cs="Arial"/>
          <w:szCs w:val="24"/>
        </w:rPr>
        <w:t>Standard Form 424A</w:t>
      </w:r>
    </w:p>
    <w:tbl>
      <w:tblPr>
        <w:tblStyle w:val="TableGrid"/>
        <w:tblW w:w="10008" w:type="dxa"/>
        <w:tblLook w:val="0020" w:firstRow="1" w:lastRow="0" w:firstColumn="0" w:lastColumn="0" w:noHBand="0" w:noVBand="0"/>
      </w:tblPr>
      <w:tblGrid>
        <w:gridCol w:w="4808"/>
        <w:gridCol w:w="1322"/>
        <w:gridCol w:w="1303"/>
        <w:gridCol w:w="1247"/>
        <w:gridCol w:w="1328"/>
      </w:tblGrid>
      <w:tr w:rsidR="001D339E" w:rsidRPr="001D339E" w14:paraId="130ED9D6" w14:textId="77777777" w:rsidTr="00B23899">
        <w:trPr>
          <w:trHeight w:val="323"/>
        </w:trPr>
        <w:tc>
          <w:tcPr>
            <w:tcW w:w="10008" w:type="dxa"/>
            <w:gridSpan w:val="5"/>
            <w:shd w:val="clear" w:color="auto" w:fill="B8CCE4" w:themeFill="accent1" w:themeFillTint="66"/>
          </w:tcPr>
          <w:p w14:paraId="6D69E8A4" w14:textId="7A935739" w:rsidR="001D339E" w:rsidRPr="001D339E" w:rsidRDefault="001D339E" w:rsidP="009679FF">
            <w:pPr>
              <w:spacing w:after="0"/>
              <w:jc w:val="center"/>
              <w:rPr>
                <w:rFonts w:cs="Arial"/>
                <w:b/>
                <w:sz w:val="20"/>
              </w:rPr>
            </w:pPr>
            <w:r w:rsidRPr="001D339E">
              <w:rPr>
                <w:rFonts w:cs="Arial"/>
                <w:b/>
                <w:sz w:val="20"/>
              </w:rPr>
              <w:t>SECTION C – NON-FEDERAL RESOURCES</w:t>
            </w:r>
          </w:p>
        </w:tc>
      </w:tr>
      <w:tr w:rsidR="001D339E" w:rsidRPr="001D339E" w14:paraId="2B3A0D52" w14:textId="77777777" w:rsidTr="00B23899">
        <w:tc>
          <w:tcPr>
            <w:tcW w:w="4808" w:type="dxa"/>
          </w:tcPr>
          <w:p w14:paraId="3BC79CC4" w14:textId="3EF8A657" w:rsidR="001D339E" w:rsidRPr="001D339E" w:rsidRDefault="00F44962" w:rsidP="001D339E">
            <w:pPr>
              <w:spacing w:after="0"/>
              <w:rPr>
                <w:rFonts w:cs="Arial"/>
                <w:b/>
                <w:sz w:val="20"/>
              </w:rPr>
            </w:pPr>
            <w:r w:rsidRPr="001D339E">
              <w:rPr>
                <w:rFonts w:cs="Arial"/>
                <w:b/>
                <w:sz w:val="20"/>
              </w:rPr>
              <w:t xml:space="preserve"> </w:t>
            </w:r>
            <w:r w:rsidR="001D339E" w:rsidRPr="001D339E">
              <w:rPr>
                <w:rFonts w:cs="Arial"/>
                <w:b/>
                <w:sz w:val="20"/>
              </w:rPr>
              <w:t>(a) Grant Program</w:t>
            </w:r>
          </w:p>
        </w:tc>
        <w:tc>
          <w:tcPr>
            <w:tcW w:w="1322" w:type="dxa"/>
          </w:tcPr>
          <w:p w14:paraId="73D5E39E" w14:textId="77777777" w:rsidR="001D339E" w:rsidRPr="001D339E" w:rsidRDefault="001D339E" w:rsidP="001D339E">
            <w:pPr>
              <w:spacing w:after="0"/>
              <w:rPr>
                <w:rFonts w:cs="Arial"/>
                <w:b/>
                <w:sz w:val="20"/>
              </w:rPr>
            </w:pPr>
            <w:r w:rsidRPr="001D339E">
              <w:rPr>
                <w:rFonts w:cs="Arial"/>
                <w:b/>
                <w:sz w:val="20"/>
              </w:rPr>
              <w:t xml:space="preserve">(b) </w:t>
            </w:r>
          </w:p>
          <w:p w14:paraId="6F8A0B1F" w14:textId="77777777" w:rsidR="001D339E" w:rsidRPr="001D339E" w:rsidRDefault="001D339E" w:rsidP="001D339E">
            <w:pPr>
              <w:spacing w:after="0"/>
              <w:rPr>
                <w:rFonts w:cs="Arial"/>
                <w:b/>
                <w:sz w:val="20"/>
              </w:rPr>
            </w:pPr>
            <w:r w:rsidRPr="001D339E">
              <w:rPr>
                <w:rFonts w:cs="Arial"/>
                <w:b/>
                <w:sz w:val="20"/>
              </w:rPr>
              <w:t>Applicant</w:t>
            </w:r>
          </w:p>
        </w:tc>
        <w:tc>
          <w:tcPr>
            <w:tcW w:w="1303" w:type="dxa"/>
          </w:tcPr>
          <w:p w14:paraId="1DD9A5AA" w14:textId="77777777" w:rsidR="001D339E" w:rsidRPr="001D339E" w:rsidRDefault="001D339E" w:rsidP="001D339E">
            <w:pPr>
              <w:spacing w:after="0"/>
              <w:rPr>
                <w:rFonts w:cs="Arial"/>
                <w:b/>
                <w:sz w:val="20"/>
              </w:rPr>
            </w:pPr>
            <w:r w:rsidRPr="001D339E">
              <w:rPr>
                <w:rFonts w:cs="Arial"/>
                <w:b/>
                <w:sz w:val="20"/>
              </w:rPr>
              <w:t>(c)</w:t>
            </w:r>
          </w:p>
          <w:p w14:paraId="41B538E9" w14:textId="77777777" w:rsidR="001D339E" w:rsidRPr="001D339E" w:rsidRDefault="001D339E" w:rsidP="001D339E">
            <w:pPr>
              <w:spacing w:after="0"/>
              <w:rPr>
                <w:rFonts w:cs="Arial"/>
                <w:b/>
                <w:sz w:val="20"/>
              </w:rPr>
            </w:pPr>
            <w:r w:rsidRPr="001D339E">
              <w:rPr>
                <w:rFonts w:cs="Arial"/>
                <w:b/>
                <w:sz w:val="20"/>
              </w:rPr>
              <w:t xml:space="preserve"> State</w:t>
            </w:r>
          </w:p>
        </w:tc>
        <w:tc>
          <w:tcPr>
            <w:tcW w:w="1247" w:type="dxa"/>
          </w:tcPr>
          <w:p w14:paraId="6055076D" w14:textId="77777777" w:rsidR="001D339E" w:rsidRPr="001D339E" w:rsidRDefault="001D339E" w:rsidP="001D339E">
            <w:pPr>
              <w:spacing w:after="0"/>
              <w:rPr>
                <w:rFonts w:cs="Arial"/>
                <w:b/>
                <w:sz w:val="20"/>
              </w:rPr>
            </w:pPr>
            <w:r w:rsidRPr="001D339E">
              <w:rPr>
                <w:rFonts w:cs="Arial"/>
                <w:b/>
                <w:sz w:val="20"/>
              </w:rPr>
              <w:t xml:space="preserve">(d) </w:t>
            </w:r>
          </w:p>
          <w:p w14:paraId="390AD70F" w14:textId="77777777" w:rsidR="001D339E" w:rsidRPr="001D339E" w:rsidRDefault="001D339E" w:rsidP="001D339E">
            <w:pPr>
              <w:spacing w:after="0"/>
              <w:rPr>
                <w:rFonts w:cs="Arial"/>
                <w:b/>
                <w:sz w:val="20"/>
              </w:rPr>
            </w:pPr>
            <w:r w:rsidRPr="001D339E">
              <w:rPr>
                <w:rFonts w:cs="Arial"/>
                <w:b/>
                <w:sz w:val="20"/>
              </w:rPr>
              <w:t>Other Sources</w:t>
            </w:r>
          </w:p>
        </w:tc>
        <w:tc>
          <w:tcPr>
            <w:tcW w:w="1328" w:type="dxa"/>
          </w:tcPr>
          <w:p w14:paraId="6FE93AF4" w14:textId="77777777" w:rsidR="001D339E" w:rsidRPr="001D339E" w:rsidRDefault="001D339E" w:rsidP="001D339E">
            <w:pPr>
              <w:spacing w:after="0"/>
              <w:rPr>
                <w:rFonts w:cs="Arial"/>
                <w:b/>
                <w:sz w:val="20"/>
              </w:rPr>
            </w:pPr>
            <w:r w:rsidRPr="001D339E">
              <w:rPr>
                <w:rFonts w:cs="Arial"/>
                <w:b/>
                <w:sz w:val="20"/>
              </w:rPr>
              <w:t xml:space="preserve">(e) </w:t>
            </w:r>
          </w:p>
          <w:p w14:paraId="6187A10B" w14:textId="77777777" w:rsidR="001D339E" w:rsidRPr="001D339E" w:rsidRDefault="001D339E" w:rsidP="001D339E">
            <w:pPr>
              <w:spacing w:after="0"/>
              <w:rPr>
                <w:rFonts w:cs="Arial"/>
                <w:b/>
                <w:sz w:val="20"/>
              </w:rPr>
            </w:pPr>
            <w:r w:rsidRPr="001D339E">
              <w:rPr>
                <w:rFonts w:cs="Arial"/>
                <w:b/>
                <w:sz w:val="20"/>
              </w:rPr>
              <w:t>TOTALS</w:t>
            </w:r>
          </w:p>
        </w:tc>
      </w:tr>
      <w:tr w:rsidR="001D339E" w:rsidRPr="001D339E" w14:paraId="2E3A0B54" w14:textId="77777777" w:rsidTr="00B23899">
        <w:tc>
          <w:tcPr>
            <w:tcW w:w="4808" w:type="dxa"/>
          </w:tcPr>
          <w:p w14:paraId="6D1DD2F6" w14:textId="6F73C839" w:rsidR="001D339E" w:rsidRPr="001D339E" w:rsidRDefault="001D339E" w:rsidP="001D339E">
            <w:pPr>
              <w:spacing w:after="0"/>
              <w:rPr>
                <w:rFonts w:cs="Arial"/>
                <w:b/>
                <w:sz w:val="20"/>
              </w:rPr>
            </w:pPr>
            <w:r w:rsidRPr="001D339E">
              <w:rPr>
                <w:rFonts w:cs="Arial"/>
                <w:b/>
                <w:sz w:val="20"/>
              </w:rPr>
              <w:t>8.</w:t>
            </w:r>
            <w:r w:rsidR="00F44962" w:rsidRPr="001D339E">
              <w:rPr>
                <w:rFonts w:cs="Arial"/>
                <w:b/>
                <w:sz w:val="20"/>
              </w:rPr>
              <w:t xml:space="preserve"> </w:t>
            </w:r>
            <w:r w:rsidRPr="001D339E">
              <w:rPr>
                <w:rFonts w:cs="Arial"/>
                <w:b/>
                <w:sz w:val="20"/>
              </w:rPr>
              <w:t>Title of FOA</w:t>
            </w:r>
          </w:p>
        </w:tc>
        <w:tc>
          <w:tcPr>
            <w:tcW w:w="1322" w:type="dxa"/>
          </w:tcPr>
          <w:p w14:paraId="2C330ED8" w14:textId="77777777" w:rsidR="001D339E" w:rsidRPr="001D339E" w:rsidRDefault="001D339E" w:rsidP="001D339E">
            <w:pPr>
              <w:spacing w:after="0"/>
              <w:rPr>
                <w:rFonts w:cs="Arial"/>
                <w:sz w:val="20"/>
              </w:rPr>
            </w:pPr>
            <w:r w:rsidRPr="001D339E">
              <w:rPr>
                <w:rFonts w:cs="Arial"/>
                <w:sz w:val="20"/>
              </w:rPr>
              <w:t>$59,124</w:t>
            </w:r>
          </w:p>
        </w:tc>
        <w:tc>
          <w:tcPr>
            <w:tcW w:w="1303" w:type="dxa"/>
          </w:tcPr>
          <w:p w14:paraId="3DCD4877" w14:textId="77777777" w:rsidR="001D339E" w:rsidRPr="001D339E" w:rsidRDefault="001D339E" w:rsidP="001D339E">
            <w:pPr>
              <w:spacing w:after="0"/>
              <w:rPr>
                <w:rFonts w:cs="Arial"/>
                <w:sz w:val="20"/>
              </w:rPr>
            </w:pPr>
          </w:p>
        </w:tc>
        <w:tc>
          <w:tcPr>
            <w:tcW w:w="1247" w:type="dxa"/>
          </w:tcPr>
          <w:p w14:paraId="0761C876" w14:textId="77777777" w:rsidR="001D339E" w:rsidRPr="001D339E" w:rsidRDefault="001D339E" w:rsidP="001D339E">
            <w:pPr>
              <w:spacing w:after="0"/>
              <w:rPr>
                <w:rFonts w:cs="Arial"/>
                <w:sz w:val="20"/>
              </w:rPr>
            </w:pPr>
            <w:r w:rsidRPr="001D339E">
              <w:rPr>
                <w:rFonts w:cs="Arial"/>
                <w:sz w:val="20"/>
              </w:rPr>
              <w:t>$4,963</w:t>
            </w:r>
          </w:p>
        </w:tc>
        <w:tc>
          <w:tcPr>
            <w:tcW w:w="1328" w:type="dxa"/>
          </w:tcPr>
          <w:p w14:paraId="4D54186E" w14:textId="77777777" w:rsidR="001D339E" w:rsidRPr="001D339E" w:rsidRDefault="001D339E" w:rsidP="001D339E">
            <w:pPr>
              <w:spacing w:after="0"/>
              <w:rPr>
                <w:rFonts w:cs="Arial"/>
                <w:sz w:val="20"/>
              </w:rPr>
            </w:pPr>
            <w:r w:rsidRPr="001D339E">
              <w:rPr>
                <w:rFonts w:cs="Arial"/>
                <w:sz w:val="20"/>
              </w:rPr>
              <w:t>$64,087</w:t>
            </w:r>
          </w:p>
        </w:tc>
      </w:tr>
      <w:tr w:rsidR="001D339E" w:rsidRPr="001D339E" w14:paraId="04892C2C" w14:textId="77777777" w:rsidTr="00B23899">
        <w:tc>
          <w:tcPr>
            <w:tcW w:w="4808" w:type="dxa"/>
          </w:tcPr>
          <w:p w14:paraId="03D1676B" w14:textId="77777777" w:rsidR="001D339E" w:rsidRPr="001D339E" w:rsidRDefault="001D339E" w:rsidP="001D339E">
            <w:pPr>
              <w:spacing w:after="0"/>
              <w:rPr>
                <w:rFonts w:cs="Arial"/>
                <w:b/>
                <w:sz w:val="20"/>
              </w:rPr>
            </w:pPr>
            <w:r w:rsidRPr="001D339E">
              <w:rPr>
                <w:rFonts w:cs="Arial"/>
                <w:b/>
                <w:sz w:val="20"/>
              </w:rPr>
              <w:t>9.</w:t>
            </w:r>
          </w:p>
        </w:tc>
        <w:tc>
          <w:tcPr>
            <w:tcW w:w="1322" w:type="dxa"/>
          </w:tcPr>
          <w:p w14:paraId="13791571" w14:textId="77777777" w:rsidR="001D339E" w:rsidRPr="001D339E" w:rsidRDefault="001D339E" w:rsidP="001D339E">
            <w:pPr>
              <w:spacing w:after="0"/>
              <w:rPr>
                <w:rFonts w:cs="Arial"/>
                <w:sz w:val="20"/>
              </w:rPr>
            </w:pPr>
          </w:p>
        </w:tc>
        <w:tc>
          <w:tcPr>
            <w:tcW w:w="1303" w:type="dxa"/>
          </w:tcPr>
          <w:p w14:paraId="273851EA" w14:textId="77777777" w:rsidR="001D339E" w:rsidRPr="001D339E" w:rsidRDefault="001D339E" w:rsidP="001D339E">
            <w:pPr>
              <w:spacing w:after="0"/>
              <w:rPr>
                <w:rFonts w:cs="Arial"/>
                <w:sz w:val="20"/>
              </w:rPr>
            </w:pPr>
          </w:p>
        </w:tc>
        <w:tc>
          <w:tcPr>
            <w:tcW w:w="1247" w:type="dxa"/>
          </w:tcPr>
          <w:p w14:paraId="36AB4AE3" w14:textId="77777777" w:rsidR="001D339E" w:rsidRPr="001D339E" w:rsidRDefault="001D339E" w:rsidP="001D339E">
            <w:pPr>
              <w:spacing w:after="0"/>
              <w:rPr>
                <w:rFonts w:cs="Arial"/>
                <w:sz w:val="20"/>
              </w:rPr>
            </w:pPr>
          </w:p>
        </w:tc>
        <w:tc>
          <w:tcPr>
            <w:tcW w:w="1328" w:type="dxa"/>
          </w:tcPr>
          <w:p w14:paraId="6464A7E0" w14:textId="77777777" w:rsidR="001D339E" w:rsidRPr="001D339E" w:rsidRDefault="001D339E" w:rsidP="001D339E">
            <w:pPr>
              <w:spacing w:after="0"/>
              <w:rPr>
                <w:rFonts w:cs="Arial"/>
                <w:sz w:val="20"/>
              </w:rPr>
            </w:pPr>
          </w:p>
        </w:tc>
      </w:tr>
      <w:tr w:rsidR="001D339E" w:rsidRPr="001D339E" w14:paraId="2ADC3AC4" w14:textId="77777777" w:rsidTr="00B23899">
        <w:tc>
          <w:tcPr>
            <w:tcW w:w="4808" w:type="dxa"/>
            <w:tcBorders>
              <w:bottom w:val="single" w:sz="4" w:space="0" w:color="auto"/>
            </w:tcBorders>
          </w:tcPr>
          <w:p w14:paraId="1D7047C3" w14:textId="77777777" w:rsidR="001D339E" w:rsidRPr="001D339E" w:rsidRDefault="001D339E" w:rsidP="001D339E">
            <w:pPr>
              <w:spacing w:after="0"/>
              <w:rPr>
                <w:rFonts w:cs="Arial"/>
                <w:b/>
                <w:sz w:val="20"/>
              </w:rPr>
            </w:pPr>
            <w:r w:rsidRPr="001D339E">
              <w:rPr>
                <w:rFonts w:cs="Arial"/>
                <w:b/>
                <w:sz w:val="20"/>
              </w:rPr>
              <w:t>10.</w:t>
            </w:r>
          </w:p>
        </w:tc>
        <w:tc>
          <w:tcPr>
            <w:tcW w:w="1322" w:type="dxa"/>
          </w:tcPr>
          <w:p w14:paraId="777DCB05" w14:textId="77777777" w:rsidR="001D339E" w:rsidRPr="001D339E" w:rsidRDefault="001D339E" w:rsidP="001D339E">
            <w:pPr>
              <w:spacing w:after="0"/>
              <w:rPr>
                <w:rFonts w:cs="Arial"/>
                <w:sz w:val="20"/>
              </w:rPr>
            </w:pPr>
          </w:p>
        </w:tc>
        <w:tc>
          <w:tcPr>
            <w:tcW w:w="1303" w:type="dxa"/>
          </w:tcPr>
          <w:p w14:paraId="2FE26E16" w14:textId="77777777" w:rsidR="001D339E" w:rsidRPr="001D339E" w:rsidRDefault="001D339E" w:rsidP="001D339E">
            <w:pPr>
              <w:spacing w:after="0"/>
              <w:rPr>
                <w:rFonts w:cs="Arial"/>
                <w:sz w:val="20"/>
              </w:rPr>
            </w:pPr>
          </w:p>
        </w:tc>
        <w:tc>
          <w:tcPr>
            <w:tcW w:w="1247" w:type="dxa"/>
          </w:tcPr>
          <w:p w14:paraId="1CA611CB" w14:textId="77777777" w:rsidR="001D339E" w:rsidRPr="001D339E" w:rsidRDefault="001D339E" w:rsidP="001D339E">
            <w:pPr>
              <w:spacing w:after="0"/>
              <w:rPr>
                <w:rFonts w:cs="Arial"/>
                <w:sz w:val="20"/>
              </w:rPr>
            </w:pPr>
          </w:p>
        </w:tc>
        <w:tc>
          <w:tcPr>
            <w:tcW w:w="1328" w:type="dxa"/>
          </w:tcPr>
          <w:p w14:paraId="2A055D62" w14:textId="77777777" w:rsidR="001D339E" w:rsidRPr="001D339E" w:rsidRDefault="001D339E" w:rsidP="001D339E">
            <w:pPr>
              <w:spacing w:after="0"/>
              <w:rPr>
                <w:rFonts w:cs="Arial"/>
                <w:sz w:val="20"/>
              </w:rPr>
            </w:pPr>
          </w:p>
        </w:tc>
      </w:tr>
      <w:tr w:rsidR="001D339E" w:rsidRPr="001D339E" w14:paraId="516D9458" w14:textId="77777777" w:rsidTr="00B23899">
        <w:trPr>
          <w:trHeight w:val="287"/>
        </w:trPr>
        <w:tc>
          <w:tcPr>
            <w:tcW w:w="4808" w:type="dxa"/>
            <w:tcBorders>
              <w:bottom w:val="single" w:sz="4" w:space="0" w:color="auto"/>
            </w:tcBorders>
          </w:tcPr>
          <w:p w14:paraId="5DC73397" w14:textId="77777777" w:rsidR="001D339E" w:rsidRPr="001D339E" w:rsidRDefault="001D339E" w:rsidP="001D339E">
            <w:pPr>
              <w:spacing w:after="0"/>
              <w:rPr>
                <w:rFonts w:cs="Arial"/>
                <w:b/>
                <w:sz w:val="20"/>
              </w:rPr>
            </w:pPr>
            <w:r w:rsidRPr="001D339E">
              <w:rPr>
                <w:rFonts w:cs="Arial"/>
                <w:b/>
                <w:sz w:val="20"/>
              </w:rPr>
              <w:t>11.</w:t>
            </w:r>
          </w:p>
        </w:tc>
        <w:tc>
          <w:tcPr>
            <w:tcW w:w="1322" w:type="dxa"/>
          </w:tcPr>
          <w:p w14:paraId="3E12FF26" w14:textId="77777777" w:rsidR="001D339E" w:rsidRPr="001D339E" w:rsidRDefault="001D339E" w:rsidP="001D339E">
            <w:pPr>
              <w:spacing w:after="0"/>
              <w:rPr>
                <w:rFonts w:cs="Arial"/>
                <w:sz w:val="20"/>
              </w:rPr>
            </w:pPr>
          </w:p>
        </w:tc>
        <w:tc>
          <w:tcPr>
            <w:tcW w:w="1303" w:type="dxa"/>
          </w:tcPr>
          <w:p w14:paraId="79D31FBB" w14:textId="77777777" w:rsidR="001D339E" w:rsidRPr="001D339E" w:rsidRDefault="001D339E" w:rsidP="001D339E">
            <w:pPr>
              <w:spacing w:after="0"/>
              <w:rPr>
                <w:rFonts w:cs="Arial"/>
                <w:sz w:val="20"/>
              </w:rPr>
            </w:pPr>
          </w:p>
        </w:tc>
        <w:tc>
          <w:tcPr>
            <w:tcW w:w="1247" w:type="dxa"/>
          </w:tcPr>
          <w:p w14:paraId="33753B5A" w14:textId="77777777" w:rsidR="001D339E" w:rsidRPr="001D339E" w:rsidRDefault="001D339E" w:rsidP="001D339E">
            <w:pPr>
              <w:spacing w:after="0"/>
              <w:rPr>
                <w:rFonts w:cs="Arial"/>
                <w:sz w:val="20"/>
              </w:rPr>
            </w:pPr>
          </w:p>
        </w:tc>
        <w:tc>
          <w:tcPr>
            <w:tcW w:w="1328" w:type="dxa"/>
          </w:tcPr>
          <w:p w14:paraId="3372AD42" w14:textId="77777777" w:rsidR="001D339E" w:rsidRPr="001D339E" w:rsidRDefault="001D339E" w:rsidP="001D339E">
            <w:pPr>
              <w:spacing w:after="0"/>
              <w:rPr>
                <w:rFonts w:cs="Arial"/>
                <w:sz w:val="20"/>
              </w:rPr>
            </w:pPr>
          </w:p>
        </w:tc>
      </w:tr>
      <w:tr w:rsidR="001D339E" w:rsidRPr="001D339E" w14:paraId="32F8CD8F" w14:textId="77777777" w:rsidTr="00B23899">
        <w:tc>
          <w:tcPr>
            <w:tcW w:w="4808" w:type="dxa"/>
            <w:tcBorders>
              <w:top w:val="single" w:sz="4" w:space="0" w:color="auto"/>
              <w:bottom w:val="single" w:sz="4" w:space="0" w:color="auto"/>
            </w:tcBorders>
          </w:tcPr>
          <w:p w14:paraId="73E0C5DD" w14:textId="70DD9510" w:rsidR="001D339E" w:rsidRPr="001D339E" w:rsidRDefault="001D339E" w:rsidP="001D339E">
            <w:pPr>
              <w:spacing w:after="0"/>
              <w:rPr>
                <w:rFonts w:cs="Arial"/>
                <w:b/>
                <w:sz w:val="20"/>
              </w:rPr>
            </w:pPr>
            <w:r w:rsidRPr="001D339E">
              <w:rPr>
                <w:rFonts w:cs="Arial"/>
                <w:b/>
                <w:sz w:val="20"/>
              </w:rPr>
              <w:t>12.</w:t>
            </w:r>
            <w:r w:rsidR="00F44962" w:rsidRPr="001D339E">
              <w:rPr>
                <w:rFonts w:cs="Arial"/>
                <w:b/>
                <w:sz w:val="20"/>
              </w:rPr>
              <w:t xml:space="preserve"> </w:t>
            </w:r>
            <w:r w:rsidRPr="001D339E">
              <w:rPr>
                <w:rFonts w:cs="Arial"/>
                <w:b/>
                <w:sz w:val="20"/>
              </w:rPr>
              <w:t>TOTAL (sum of lines 8-11)</w:t>
            </w:r>
          </w:p>
        </w:tc>
        <w:tc>
          <w:tcPr>
            <w:tcW w:w="1322" w:type="dxa"/>
            <w:tcBorders>
              <w:bottom w:val="single" w:sz="4" w:space="0" w:color="auto"/>
            </w:tcBorders>
          </w:tcPr>
          <w:p w14:paraId="11139D95" w14:textId="77777777" w:rsidR="001D339E" w:rsidRPr="001D339E" w:rsidRDefault="001D339E" w:rsidP="001D339E">
            <w:pPr>
              <w:spacing w:after="0"/>
              <w:rPr>
                <w:rFonts w:cs="Arial"/>
                <w:sz w:val="20"/>
              </w:rPr>
            </w:pPr>
            <w:r w:rsidRPr="001D339E">
              <w:rPr>
                <w:rFonts w:cs="Arial"/>
                <w:sz w:val="20"/>
              </w:rPr>
              <w:t>$59,124</w:t>
            </w:r>
          </w:p>
        </w:tc>
        <w:tc>
          <w:tcPr>
            <w:tcW w:w="1303" w:type="dxa"/>
            <w:tcBorders>
              <w:bottom w:val="single" w:sz="4" w:space="0" w:color="auto"/>
            </w:tcBorders>
          </w:tcPr>
          <w:p w14:paraId="38911EFE" w14:textId="77777777" w:rsidR="001D339E" w:rsidRPr="001D339E" w:rsidRDefault="001D339E" w:rsidP="001D339E">
            <w:pPr>
              <w:spacing w:after="0"/>
              <w:rPr>
                <w:rFonts w:cs="Arial"/>
                <w:sz w:val="20"/>
              </w:rPr>
            </w:pPr>
          </w:p>
        </w:tc>
        <w:tc>
          <w:tcPr>
            <w:tcW w:w="1247" w:type="dxa"/>
            <w:tcBorders>
              <w:bottom w:val="single" w:sz="4" w:space="0" w:color="auto"/>
            </w:tcBorders>
          </w:tcPr>
          <w:p w14:paraId="325EC327" w14:textId="77777777" w:rsidR="001D339E" w:rsidRPr="001D339E" w:rsidRDefault="001D339E" w:rsidP="001D339E">
            <w:pPr>
              <w:spacing w:after="0"/>
              <w:rPr>
                <w:rFonts w:cs="Arial"/>
                <w:sz w:val="20"/>
              </w:rPr>
            </w:pPr>
            <w:r w:rsidRPr="001D339E">
              <w:rPr>
                <w:rFonts w:cs="Arial"/>
                <w:sz w:val="20"/>
              </w:rPr>
              <w:t>$4,963</w:t>
            </w:r>
          </w:p>
        </w:tc>
        <w:tc>
          <w:tcPr>
            <w:tcW w:w="1328" w:type="dxa"/>
            <w:tcBorders>
              <w:bottom w:val="single" w:sz="4" w:space="0" w:color="auto"/>
            </w:tcBorders>
          </w:tcPr>
          <w:p w14:paraId="78717094" w14:textId="77777777" w:rsidR="001D339E" w:rsidRPr="001D339E" w:rsidRDefault="001D339E" w:rsidP="001D339E">
            <w:pPr>
              <w:spacing w:after="0"/>
              <w:rPr>
                <w:rFonts w:cs="Arial"/>
                <w:sz w:val="20"/>
              </w:rPr>
            </w:pPr>
            <w:r w:rsidRPr="001D339E">
              <w:rPr>
                <w:rFonts w:cs="Arial"/>
                <w:sz w:val="20"/>
              </w:rPr>
              <w:t>$64,087</w:t>
            </w:r>
          </w:p>
        </w:tc>
      </w:tr>
    </w:tbl>
    <w:p w14:paraId="67D40646" w14:textId="77777777" w:rsidR="00D9563C" w:rsidRDefault="00D9563C"/>
    <w:tbl>
      <w:tblPr>
        <w:tblStyle w:val="TableGrid"/>
        <w:tblW w:w="10008" w:type="dxa"/>
        <w:tblLook w:val="0020" w:firstRow="1" w:lastRow="0" w:firstColumn="0" w:lastColumn="0" w:noHBand="0" w:noVBand="0"/>
      </w:tblPr>
      <w:tblGrid>
        <w:gridCol w:w="2887"/>
        <w:gridCol w:w="1843"/>
        <w:gridCol w:w="1400"/>
        <w:gridCol w:w="1303"/>
        <w:gridCol w:w="1247"/>
        <w:gridCol w:w="1328"/>
      </w:tblGrid>
      <w:tr w:rsidR="001D339E" w:rsidRPr="001D339E" w14:paraId="34E6568A" w14:textId="77777777" w:rsidTr="00B23899">
        <w:trPr>
          <w:trHeight w:val="360"/>
          <w:tblHeader/>
        </w:trPr>
        <w:tc>
          <w:tcPr>
            <w:tcW w:w="10008" w:type="dxa"/>
            <w:gridSpan w:val="6"/>
            <w:shd w:val="clear" w:color="auto" w:fill="B8CCE4" w:themeFill="accent1" w:themeFillTint="66"/>
          </w:tcPr>
          <w:p w14:paraId="0DF2C117" w14:textId="4FE40B53" w:rsidR="001D339E" w:rsidRPr="001D339E" w:rsidRDefault="001D339E" w:rsidP="009679FF">
            <w:pPr>
              <w:spacing w:after="0"/>
              <w:jc w:val="center"/>
              <w:rPr>
                <w:rFonts w:cs="Arial"/>
                <w:sz w:val="20"/>
              </w:rPr>
            </w:pPr>
            <w:r w:rsidRPr="001D339E">
              <w:rPr>
                <w:rFonts w:cs="Arial"/>
                <w:b/>
                <w:sz w:val="20"/>
              </w:rPr>
              <w:t>SECTION D – FORECASTED CASH NEEDS</w:t>
            </w:r>
          </w:p>
        </w:tc>
      </w:tr>
      <w:tr w:rsidR="001D339E" w:rsidRPr="001D339E" w14:paraId="12177438" w14:textId="77777777" w:rsidTr="00B23899">
        <w:trPr>
          <w:trHeight w:val="755"/>
        </w:trPr>
        <w:tc>
          <w:tcPr>
            <w:tcW w:w="2887" w:type="dxa"/>
          </w:tcPr>
          <w:p w14:paraId="0392B50B" w14:textId="77777777" w:rsidR="001D339E" w:rsidRPr="001D339E" w:rsidRDefault="001D339E" w:rsidP="001D339E">
            <w:pPr>
              <w:spacing w:after="0"/>
              <w:rPr>
                <w:rFonts w:cs="Arial"/>
                <w:b/>
                <w:sz w:val="20"/>
              </w:rPr>
            </w:pPr>
            <w:r w:rsidRPr="001D339E">
              <w:rPr>
                <w:rFonts w:cs="Arial"/>
                <w:b/>
                <w:sz w:val="20"/>
              </w:rPr>
              <w:t>13. Federal</w:t>
            </w:r>
          </w:p>
        </w:tc>
        <w:tc>
          <w:tcPr>
            <w:tcW w:w="1843" w:type="dxa"/>
          </w:tcPr>
          <w:p w14:paraId="2E38105C" w14:textId="0A977A0B" w:rsidR="001D339E" w:rsidRPr="001D339E" w:rsidRDefault="001D339E" w:rsidP="001D339E">
            <w:pPr>
              <w:spacing w:after="0"/>
              <w:rPr>
                <w:rFonts w:cs="Arial"/>
                <w:sz w:val="20"/>
              </w:rPr>
            </w:pPr>
            <w:r w:rsidRPr="001D339E">
              <w:rPr>
                <w:rFonts w:cs="Arial"/>
                <w:sz w:val="20"/>
              </w:rPr>
              <w:t>Totals for 1</w:t>
            </w:r>
            <w:r w:rsidRPr="001D339E">
              <w:rPr>
                <w:rFonts w:cs="Arial"/>
                <w:sz w:val="20"/>
                <w:vertAlign w:val="superscript"/>
              </w:rPr>
              <w:t>st</w:t>
            </w:r>
            <w:r w:rsidRPr="001D339E">
              <w:rPr>
                <w:rFonts w:cs="Arial"/>
                <w:sz w:val="20"/>
              </w:rPr>
              <w:t xml:space="preserve"> Year</w:t>
            </w:r>
            <w:r w:rsidR="00F44962" w:rsidRPr="001D339E">
              <w:rPr>
                <w:rFonts w:cs="Arial"/>
                <w:sz w:val="20"/>
              </w:rPr>
              <w:t xml:space="preserve"> </w:t>
            </w:r>
          </w:p>
          <w:p w14:paraId="37D85717" w14:textId="78E56656" w:rsidR="001D339E" w:rsidRPr="001D339E" w:rsidRDefault="00F44962" w:rsidP="001D339E">
            <w:pPr>
              <w:spacing w:before="480" w:after="0"/>
              <w:rPr>
                <w:rFonts w:cs="Arial"/>
                <w:sz w:val="20"/>
              </w:rPr>
            </w:pPr>
            <w:r w:rsidRPr="001D339E">
              <w:rPr>
                <w:rFonts w:cs="Arial"/>
                <w:sz w:val="20"/>
              </w:rPr>
              <w:t xml:space="preserve"> </w:t>
            </w:r>
            <w:r w:rsidR="001D339E" w:rsidRPr="001D339E">
              <w:rPr>
                <w:rFonts w:cs="Arial"/>
                <w:sz w:val="20"/>
              </w:rPr>
              <w:t>$184,303</w:t>
            </w:r>
          </w:p>
        </w:tc>
        <w:tc>
          <w:tcPr>
            <w:tcW w:w="1400" w:type="dxa"/>
          </w:tcPr>
          <w:p w14:paraId="0191D3A4" w14:textId="77777777" w:rsidR="001D339E" w:rsidRPr="001D339E" w:rsidRDefault="001D339E" w:rsidP="001D339E">
            <w:pPr>
              <w:spacing w:after="0"/>
              <w:rPr>
                <w:rFonts w:cs="Arial"/>
                <w:sz w:val="20"/>
              </w:rPr>
            </w:pPr>
            <w:r w:rsidRPr="001D339E">
              <w:rPr>
                <w:rFonts w:cs="Arial"/>
                <w:sz w:val="20"/>
              </w:rPr>
              <w:t>1</w:t>
            </w:r>
            <w:r w:rsidRPr="001D339E">
              <w:rPr>
                <w:rFonts w:cs="Arial"/>
                <w:sz w:val="20"/>
                <w:vertAlign w:val="superscript"/>
              </w:rPr>
              <w:t>st</w:t>
            </w:r>
            <w:r w:rsidRPr="001D339E">
              <w:rPr>
                <w:rFonts w:cs="Arial"/>
                <w:sz w:val="20"/>
              </w:rPr>
              <w:t xml:space="preserve"> Quarter</w:t>
            </w:r>
          </w:p>
          <w:p w14:paraId="5270FC97" w14:textId="77777777" w:rsidR="001D339E" w:rsidRPr="001D339E" w:rsidRDefault="001D339E" w:rsidP="001D339E">
            <w:pPr>
              <w:spacing w:after="0"/>
              <w:rPr>
                <w:rFonts w:cs="Arial"/>
                <w:sz w:val="20"/>
              </w:rPr>
            </w:pPr>
          </w:p>
          <w:p w14:paraId="539707AB" w14:textId="77777777" w:rsidR="001D339E" w:rsidRPr="001D339E" w:rsidRDefault="001D339E" w:rsidP="001D339E">
            <w:pPr>
              <w:spacing w:after="0"/>
              <w:rPr>
                <w:rFonts w:cs="Arial"/>
                <w:sz w:val="20"/>
              </w:rPr>
            </w:pPr>
          </w:p>
          <w:p w14:paraId="640E161E" w14:textId="77777777" w:rsidR="001D339E" w:rsidRPr="001D339E" w:rsidRDefault="001D339E" w:rsidP="001D339E">
            <w:pPr>
              <w:spacing w:after="0"/>
              <w:rPr>
                <w:rFonts w:cs="Arial"/>
                <w:sz w:val="20"/>
              </w:rPr>
            </w:pPr>
            <w:r w:rsidRPr="001D339E">
              <w:rPr>
                <w:rFonts w:cs="Arial"/>
                <w:sz w:val="20"/>
              </w:rPr>
              <w:t>$46,075</w:t>
            </w:r>
          </w:p>
        </w:tc>
        <w:tc>
          <w:tcPr>
            <w:tcW w:w="1303" w:type="dxa"/>
          </w:tcPr>
          <w:p w14:paraId="0B73656D" w14:textId="77777777" w:rsidR="001D339E" w:rsidRPr="001D339E" w:rsidRDefault="001D339E" w:rsidP="001D339E">
            <w:pPr>
              <w:spacing w:after="0"/>
              <w:rPr>
                <w:rFonts w:cs="Arial"/>
                <w:sz w:val="20"/>
              </w:rPr>
            </w:pPr>
            <w:r w:rsidRPr="001D339E">
              <w:rPr>
                <w:rFonts w:cs="Arial"/>
                <w:sz w:val="20"/>
              </w:rPr>
              <w:t>2</w:t>
            </w:r>
            <w:r w:rsidRPr="001D339E">
              <w:rPr>
                <w:rFonts w:cs="Arial"/>
                <w:sz w:val="20"/>
                <w:vertAlign w:val="superscript"/>
              </w:rPr>
              <w:t>nd</w:t>
            </w:r>
            <w:r w:rsidRPr="001D339E">
              <w:rPr>
                <w:rFonts w:cs="Arial"/>
                <w:sz w:val="20"/>
              </w:rPr>
              <w:t xml:space="preserve"> Quarter</w:t>
            </w:r>
          </w:p>
          <w:p w14:paraId="6506C8FB" w14:textId="77777777" w:rsidR="001D339E" w:rsidRPr="001D339E" w:rsidRDefault="001D339E" w:rsidP="001D339E">
            <w:pPr>
              <w:spacing w:after="0"/>
              <w:rPr>
                <w:rFonts w:cs="Arial"/>
                <w:sz w:val="20"/>
              </w:rPr>
            </w:pPr>
          </w:p>
          <w:p w14:paraId="505942D6" w14:textId="77777777" w:rsidR="001D339E" w:rsidRPr="001D339E" w:rsidRDefault="001D339E" w:rsidP="001D339E">
            <w:pPr>
              <w:spacing w:before="240" w:after="0"/>
              <w:rPr>
                <w:rFonts w:cs="Arial"/>
                <w:sz w:val="20"/>
              </w:rPr>
            </w:pPr>
            <w:r w:rsidRPr="001D339E">
              <w:rPr>
                <w:rFonts w:cs="Arial"/>
                <w:sz w:val="20"/>
              </w:rPr>
              <w:t>$46,076</w:t>
            </w:r>
          </w:p>
        </w:tc>
        <w:tc>
          <w:tcPr>
            <w:tcW w:w="1247" w:type="dxa"/>
          </w:tcPr>
          <w:p w14:paraId="0B65FD0A" w14:textId="77777777" w:rsidR="001D339E" w:rsidRPr="001D339E" w:rsidRDefault="001D339E" w:rsidP="001D339E">
            <w:pPr>
              <w:spacing w:after="0"/>
              <w:rPr>
                <w:rFonts w:cs="Arial"/>
                <w:sz w:val="20"/>
              </w:rPr>
            </w:pPr>
            <w:r w:rsidRPr="001D339E">
              <w:rPr>
                <w:rFonts w:cs="Arial"/>
                <w:sz w:val="20"/>
              </w:rPr>
              <w:t>3</w:t>
            </w:r>
            <w:r w:rsidRPr="001D339E">
              <w:rPr>
                <w:rFonts w:cs="Arial"/>
                <w:sz w:val="20"/>
                <w:vertAlign w:val="superscript"/>
              </w:rPr>
              <w:t>rd</w:t>
            </w:r>
            <w:r w:rsidRPr="001D339E">
              <w:rPr>
                <w:rFonts w:cs="Arial"/>
                <w:sz w:val="20"/>
              </w:rPr>
              <w:t xml:space="preserve"> Quarter</w:t>
            </w:r>
          </w:p>
          <w:p w14:paraId="62A90E52" w14:textId="77777777" w:rsidR="001D339E" w:rsidRPr="001D339E" w:rsidRDefault="001D339E" w:rsidP="001D339E">
            <w:pPr>
              <w:spacing w:after="0"/>
              <w:rPr>
                <w:rFonts w:cs="Arial"/>
                <w:sz w:val="20"/>
              </w:rPr>
            </w:pPr>
          </w:p>
          <w:p w14:paraId="0A9747A5" w14:textId="77777777" w:rsidR="001D339E" w:rsidRPr="001D339E" w:rsidRDefault="001D339E" w:rsidP="001D339E">
            <w:pPr>
              <w:spacing w:before="240" w:after="0"/>
              <w:rPr>
                <w:rFonts w:cs="Arial"/>
                <w:sz w:val="20"/>
              </w:rPr>
            </w:pPr>
            <w:r w:rsidRPr="001D339E">
              <w:rPr>
                <w:rFonts w:cs="Arial"/>
                <w:sz w:val="20"/>
              </w:rPr>
              <w:t>$46.076</w:t>
            </w:r>
          </w:p>
        </w:tc>
        <w:tc>
          <w:tcPr>
            <w:tcW w:w="1328" w:type="dxa"/>
          </w:tcPr>
          <w:p w14:paraId="68A42EF9" w14:textId="77777777" w:rsidR="001D339E" w:rsidRPr="001D339E" w:rsidRDefault="001D339E" w:rsidP="001D339E">
            <w:pPr>
              <w:spacing w:after="0"/>
              <w:rPr>
                <w:rFonts w:cs="Arial"/>
                <w:sz w:val="20"/>
              </w:rPr>
            </w:pPr>
            <w:r w:rsidRPr="001D339E">
              <w:rPr>
                <w:rFonts w:cs="Arial"/>
                <w:sz w:val="20"/>
              </w:rPr>
              <w:t>4</w:t>
            </w:r>
            <w:r w:rsidRPr="001D339E">
              <w:rPr>
                <w:rFonts w:cs="Arial"/>
                <w:sz w:val="20"/>
                <w:vertAlign w:val="superscript"/>
              </w:rPr>
              <w:t>th</w:t>
            </w:r>
            <w:r w:rsidRPr="001D339E">
              <w:rPr>
                <w:rFonts w:cs="Arial"/>
                <w:sz w:val="20"/>
              </w:rPr>
              <w:t xml:space="preserve"> Quarter</w:t>
            </w:r>
          </w:p>
          <w:p w14:paraId="7DAB02D6" w14:textId="77777777" w:rsidR="001D339E" w:rsidRPr="001D339E" w:rsidRDefault="001D339E" w:rsidP="001D339E">
            <w:pPr>
              <w:spacing w:after="0"/>
              <w:rPr>
                <w:rFonts w:cs="Arial"/>
                <w:sz w:val="20"/>
              </w:rPr>
            </w:pPr>
          </w:p>
          <w:p w14:paraId="2498B9AA" w14:textId="77777777" w:rsidR="001D339E" w:rsidRPr="001D339E" w:rsidRDefault="001D339E" w:rsidP="001D339E">
            <w:pPr>
              <w:spacing w:before="240" w:after="0"/>
              <w:rPr>
                <w:rFonts w:cs="Arial"/>
                <w:sz w:val="20"/>
              </w:rPr>
            </w:pPr>
            <w:r w:rsidRPr="001D339E">
              <w:rPr>
                <w:rFonts w:cs="Arial"/>
                <w:sz w:val="20"/>
              </w:rPr>
              <w:t>$46,076</w:t>
            </w:r>
          </w:p>
        </w:tc>
      </w:tr>
      <w:tr w:rsidR="001D339E" w:rsidRPr="001D339E" w14:paraId="25DDDDE0" w14:textId="77777777" w:rsidTr="00B23899">
        <w:tc>
          <w:tcPr>
            <w:tcW w:w="2887" w:type="dxa"/>
          </w:tcPr>
          <w:p w14:paraId="28D24A6F" w14:textId="258E6D04" w:rsidR="001D339E" w:rsidRPr="001D339E" w:rsidRDefault="001D339E" w:rsidP="001D339E">
            <w:pPr>
              <w:spacing w:after="0"/>
              <w:rPr>
                <w:rFonts w:cs="Arial"/>
                <w:b/>
                <w:sz w:val="20"/>
              </w:rPr>
            </w:pPr>
            <w:r w:rsidRPr="001D339E">
              <w:rPr>
                <w:rFonts w:cs="Arial"/>
                <w:b/>
                <w:sz w:val="20"/>
              </w:rPr>
              <w:t>14.</w:t>
            </w:r>
            <w:r w:rsidR="00F44962" w:rsidRPr="001D339E">
              <w:rPr>
                <w:rFonts w:cs="Arial"/>
                <w:b/>
                <w:sz w:val="20"/>
              </w:rPr>
              <w:t xml:space="preserve"> </w:t>
            </w:r>
            <w:r w:rsidRPr="001D339E">
              <w:rPr>
                <w:rFonts w:cs="Arial"/>
                <w:b/>
                <w:sz w:val="20"/>
              </w:rPr>
              <w:t>Non-Federal</w:t>
            </w:r>
          </w:p>
        </w:tc>
        <w:tc>
          <w:tcPr>
            <w:tcW w:w="1843" w:type="dxa"/>
          </w:tcPr>
          <w:p w14:paraId="267E3FBF" w14:textId="214AE632" w:rsidR="001D339E" w:rsidRPr="001D339E" w:rsidRDefault="00F44962" w:rsidP="001D339E">
            <w:pPr>
              <w:spacing w:after="0"/>
              <w:rPr>
                <w:rFonts w:cs="Arial"/>
                <w:sz w:val="20"/>
              </w:rPr>
            </w:pPr>
            <w:r w:rsidRPr="001D339E">
              <w:rPr>
                <w:rFonts w:cs="Arial"/>
                <w:sz w:val="20"/>
              </w:rPr>
              <w:t xml:space="preserve"> </w:t>
            </w:r>
            <w:r w:rsidR="001D339E" w:rsidRPr="001D339E">
              <w:rPr>
                <w:rFonts w:cs="Arial"/>
                <w:sz w:val="20"/>
              </w:rPr>
              <w:t>$</w:t>
            </w:r>
            <w:r w:rsidRPr="001D339E">
              <w:rPr>
                <w:rFonts w:cs="Arial"/>
                <w:sz w:val="20"/>
              </w:rPr>
              <w:t xml:space="preserve"> </w:t>
            </w:r>
            <w:r w:rsidR="001D339E" w:rsidRPr="001D339E">
              <w:rPr>
                <w:rFonts w:cs="Arial"/>
                <w:sz w:val="20"/>
              </w:rPr>
              <w:t>64,087</w:t>
            </w:r>
          </w:p>
        </w:tc>
        <w:tc>
          <w:tcPr>
            <w:tcW w:w="1400" w:type="dxa"/>
          </w:tcPr>
          <w:p w14:paraId="5460376F" w14:textId="77777777" w:rsidR="001D339E" w:rsidRPr="001D339E" w:rsidRDefault="001D339E" w:rsidP="001D339E">
            <w:pPr>
              <w:spacing w:after="0"/>
              <w:rPr>
                <w:rFonts w:cs="Arial"/>
                <w:sz w:val="20"/>
              </w:rPr>
            </w:pPr>
            <w:r w:rsidRPr="001D339E">
              <w:rPr>
                <w:rFonts w:cs="Arial"/>
                <w:sz w:val="20"/>
              </w:rPr>
              <w:t>$16,021</w:t>
            </w:r>
          </w:p>
        </w:tc>
        <w:tc>
          <w:tcPr>
            <w:tcW w:w="1303" w:type="dxa"/>
          </w:tcPr>
          <w:p w14:paraId="0A3B8E3F" w14:textId="77777777" w:rsidR="001D339E" w:rsidRPr="001D339E" w:rsidRDefault="001D339E" w:rsidP="001D339E">
            <w:pPr>
              <w:spacing w:after="0"/>
              <w:rPr>
                <w:rFonts w:cs="Arial"/>
                <w:sz w:val="20"/>
              </w:rPr>
            </w:pPr>
            <w:r w:rsidRPr="001D339E">
              <w:rPr>
                <w:rFonts w:cs="Arial"/>
                <w:sz w:val="20"/>
              </w:rPr>
              <w:t>$16,022</w:t>
            </w:r>
          </w:p>
        </w:tc>
        <w:tc>
          <w:tcPr>
            <w:tcW w:w="1247" w:type="dxa"/>
          </w:tcPr>
          <w:p w14:paraId="29CCB019" w14:textId="77777777" w:rsidR="001D339E" w:rsidRPr="001D339E" w:rsidRDefault="001D339E" w:rsidP="001D339E">
            <w:pPr>
              <w:spacing w:after="0"/>
              <w:rPr>
                <w:rFonts w:cs="Arial"/>
                <w:sz w:val="20"/>
              </w:rPr>
            </w:pPr>
            <w:r w:rsidRPr="001D339E">
              <w:rPr>
                <w:rFonts w:cs="Arial"/>
                <w:sz w:val="20"/>
              </w:rPr>
              <w:t>$16,022</w:t>
            </w:r>
          </w:p>
        </w:tc>
        <w:tc>
          <w:tcPr>
            <w:tcW w:w="1328" w:type="dxa"/>
          </w:tcPr>
          <w:p w14:paraId="2C8C852D" w14:textId="77777777" w:rsidR="001D339E" w:rsidRPr="001D339E" w:rsidRDefault="001D339E" w:rsidP="001D339E">
            <w:pPr>
              <w:spacing w:after="0"/>
              <w:rPr>
                <w:rFonts w:cs="Arial"/>
                <w:sz w:val="20"/>
              </w:rPr>
            </w:pPr>
            <w:r w:rsidRPr="001D339E">
              <w:rPr>
                <w:rFonts w:cs="Arial"/>
                <w:sz w:val="20"/>
              </w:rPr>
              <w:t>$16,022</w:t>
            </w:r>
          </w:p>
        </w:tc>
      </w:tr>
      <w:tr w:rsidR="001D339E" w:rsidRPr="001D339E" w14:paraId="61C9E5B2" w14:textId="77777777" w:rsidTr="00B23899">
        <w:tc>
          <w:tcPr>
            <w:tcW w:w="2887" w:type="dxa"/>
            <w:tcBorders>
              <w:bottom w:val="single" w:sz="4" w:space="0" w:color="auto"/>
            </w:tcBorders>
          </w:tcPr>
          <w:p w14:paraId="4B959BA3" w14:textId="77777777" w:rsidR="001D339E" w:rsidRPr="001D339E" w:rsidRDefault="001D339E" w:rsidP="001D339E">
            <w:pPr>
              <w:spacing w:after="0"/>
              <w:rPr>
                <w:rFonts w:cs="Arial"/>
                <w:b/>
                <w:sz w:val="20"/>
              </w:rPr>
            </w:pPr>
            <w:r w:rsidRPr="001D339E">
              <w:rPr>
                <w:rFonts w:cs="Arial"/>
                <w:b/>
                <w:sz w:val="20"/>
              </w:rPr>
              <w:t>15.TOTAL (sum of lines 13 and 14)</w:t>
            </w:r>
          </w:p>
        </w:tc>
        <w:tc>
          <w:tcPr>
            <w:tcW w:w="1843" w:type="dxa"/>
            <w:tcBorders>
              <w:bottom w:val="single" w:sz="4" w:space="0" w:color="auto"/>
            </w:tcBorders>
          </w:tcPr>
          <w:p w14:paraId="45809E12" w14:textId="6053E2CC" w:rsidR="001D339E" w:rsidRPr="001D339E" w:rsidRDefault="00F44962" w:rsidP="001D339E">
            <w:pPr>
              <w:spacing w:after="0"/>
              <w:rPr>
                <w:rFonts w:cs="Arial"/>
                <w:sz w:val="20"/>
              </w:rPr>
            </w:pPr>
            <w:r w:rsidRPr="001D339E">
              <w:rPr>
                <w:rFonts w:cs="Arial"/>
                <w:sz w:val="20"/>
              </w:rPr>
              <w:t xml:space="preserve"> </w:t>
            </w:r>
          </w:p>
          <w:p w14:paraId="723CFAEB" w14:textId="6CB3620B" w:rsidR="001D339E" w:rsidRPr="001D339E" w:rsidRDefault="00F44962" w:rsidP="001D339E">
            <w:pPr>
              <w:spacing w:after="0"/>
              <w:rPr>
                <w:rFonts w:cs="Arial"/>
                <w:sz w:val="20"/>
              </w:rPr>
            </w:pPr>
            <w:r w:rsidRPr="001D339E">
              <w:rPr>
                <w:rFonts w:cs="Arial"/>
                <w:sz w:val="20"/>
              </w:rPr>
              <w:t xml:space="preserve"> </w:t>
            </w:r>
            <w:r w:rsidR="001D339E" w:rsidRPr="001D339E">
              <w:rPr>
                <w:rFonts w:cs="Arial"/>
                <w:sz w:val="20"/>
              </w:rPr>
              <w:t>$184,303</w:t>
            </w:r>
          </w:p>
        </w:tc>
        <w:tc>
          <w:tcPr>
            <w:tcW w:w="1400" w:type="dxa"/>
            <w:tcBorders>
              <w:bottom w:val="single" w:sz="4" w:space="0" w:color="auto"/>
            </w:tcBorders>
          </w:tcPr>
          <w:p w14:paraId="2872F62B" w14:textId="77777777" w:rsidR="001D339E" w:rsidRPr="001D339E" w:rsidRDefault="001D339E" w:rsidP="001D339E">
            <w:pPr>
              <w:spacing w:after="0"/>
              <w:rPr>
                <w:rFonts w:cs="Arial"/>
                <w:sz w:val="20"/>
              </w:rPr>
            </w:pPr>
          </w:p>
          <w:p w14:paraId="5D5A9F91" w14:textId="77777777" w:rsidR="001D339E" w:rsidRPr="001D339E" w:rsidRDefault="001D339E" w:rsidP="001D339E">
            <w:pPr>
              <w:spacing w:after="0"/>
              <w:rPr>
                <w:rFonts w:cs="Arial"/>
                <w:sz w:val="20"/>
              </w:rPr>
            </w:pPr>
            <w:r w:rsidRPr="001D339E">
              <w:rPr>
                <w:rFonts w:cs="Arial"/>
                <w:sz w:val="20"/>
              </w:rPr>
              <w:t>$46,075</w:t>
            </w:r>
          </w:p>
        </w:tc>
        <w:tc>
          <w:tcPr>
            <w:tcW w:w="1303" w:type="dxa"/>
            <w:tcBorders>
              <w:bottom w:val="single" w:sz="4" w:space="0" w:color="auto"/>
            </w:tcBorders>
          </w:tcPr>
          <w:p w14:paraId="78A8769B" w14:textId="77777777" w:rsidR="001D339E" w:rsidRPr="001D339E" w:rsidRDefault="001D339E" w:rsidP="001D339E">
            <w:pPr>
              <w:spacing w:after="0"/>
              <w:rPr>
                <w:rFonts w:cs="Arial"/>
                <w:sz w:val="20"/>
              </w:rPr>
            </w:pPr>
          </w:p>
          <w:p w14:paraId="71DB1EF4" w14:textId="77777777" w:rsidR="001D339E" w:rsidRPr="001D339E" w:rsidRDefault="001D339E" w:rsidP="001D339E">
            <w:pPr>
              <w:spacing w:after="0"/>
              <w:rPr>
                <w:rFonts w:cs="Arial"/>
                <w:sz w:val="20"/>
              </w:rPr>
            </w:pPr>
            <w:r w:rsidRPr="001D339E">
              <w:rPr>
                <w:rFonts w:cs="Arial"/>
                <w:sz w:val="20"/>
              </w:rPr>
              <w:t>$46,076</w:t>
            </w:r>
          </w:p>
        </w:tc>
        <w:tc>
          <w:tcPr>
            <w:tcW w:w="1247" w:type="dxa"/>
            <w:tcBorders>
              <w:bottom w:val="single" w:sz="4" w:space="0" w:color="auto"/>
            </w:tcBorders>
          </w:tcPr>
          <w:p w14:paraId="7E3F6036" w14:textId="77777777" w:rsidR="001D339E" w:rsidRPr="001D339E" w:rsidRDefault="001D339E" w:rsidP="001D339E">
            <w:pPr>
              <w:spacing w:after="0"/>
              <w:rPr>
                <w:rFonts w:cs="Arial"/>
                <w:sz w:val="20"/>
              </w:rPr>
            </w:pPr>
          </w:p>
          <w:p w14:paraId="605AF545" w14:textId="77777777" w:rsidR="001D339E" w:rsidRPr="001D339E" w:rsidRDefault="001D339E" w:rsidP="001D339E">
            <w:pPr>
              <w:spacing w:after="0"/>
              <w:rPr>
                <w:rFonts w:cs="Arial"/>
                <w:sz w:val="20"/>
              </w:rPr>
            </w:pPr>
            <w:r w:rsidRPr="001D339E">
              <w:rPr>
                <w:rFonts w:cs="Arial"/>
                <w:sz w:val="20"/>
              </w:rPr>
              <w:t>$46,076</w:t>
            </w:r>
          </w:p>
        </w:tc>
        <w:tc>
          <w:tcPr>
            <w:tcW w:w="1328" w:type="dxa"/>
            <w:tcBorders>
              <w:bottom w:val="single" w:sz="4" w:space="0" w:color="auto"/>
            </w:tcBorders>
          </w:tcPr>
          <w:p w14:paraId="1C80496F" w14:textId="77777777" w:rsidR="001D339E" w:rsidRPr="001D339E" w:rsidRDefault="001D339E" w:rsidP="001D339E">
            <w:pPr>
              <w:spacing w:after="0"/>
              <w:rPr>
                <w:rFonts w:cs="Arial"/>
                <w:sz w:val="20"/>
              </w:rPr>
            </w:pPr>
          </w:p>
          <w:p w14:paraId="008DFA59" w14:textId="77777777" w:rsidR="001D339E" w:rsidRPr="001D339E" w:rsidRDefault="001D339E" w:rsidP="001D339E">
            <w:pPr>
              <w:spacing w:after="0"/>
              <w:rPr>
                <w:rFonts w:cs="Arial"/>
                <w:sz w:val="20"/>
              </w:rPr>
            </w:pPr>
            <w:r w:rsidRPr="001D339E">
              <w:rPr>
                <w:rFonts w:cs="Arial"/>
                <w:sz w:val="20"/>
              </w:rPr>
              <w:t>$46,076</w:t>
            </w:r>
          </w:p>
        </w:tc>
      </w:tr>
    </w:tbl>
    <w:p w14:paraId="2F788546" w14:textId="77777777" w:rsidR="009679FF" w:rsidRDefault="009679FF"/>
    <w:tbl>
      <w:tblPr>
        <w:tblStyle w:val="TableGrid"/>
        <w:tblW w:w="10008" w:type="dxa"/>
        <w:tblLook w:val="0020" w:firstRow="1" w:lastRow="0" w:firstColumn="0" w:lastColumn="0" w:noHBand="0" w:noVBand="0"/>
      </w:tblPr>
      <w:tblGrid>
        <w:gridCol w:w="2832"/>
        <w:gridCol w:w="1375"/>
        <w:gridCol w:w="523"/>
        <w:gridCol w:w="1400"/>
        <w:gridCol w:w="1303"/>
        <w:gridCol w:w="1247"/>
        <w:gridCol w:w="1328"/>
      </w:tblGrid>
      <w:tr w:rsidR="001D339E" w:rsidRPr="001D339E" w14:paraId="0B599A70" w14:textId="77777777" w:rsidTr="00B23899">
        <w:trPr>
          <w:trHeight w:val="480"/>
        </w:trPr>
        <w:tc>
          <w:tcPr>
            <w:tcW w:w="10008" w:type="dxa"/>
            <w:gridSpan w:val="7"/>
            <w:shd w:val="clear" w:color="auto" w:fill="B8CCE4"/>
          </w:tcPr>
          <w:p w14:paraId="197DD4CE" w14:textId="1BA2CECB" w:rsidR="001D339E" w:rsidRPr="001D339E" w:rsidRDefault="001D339E" w:rsidP="009679FF">
            <w:pPr>
              <w:spacing w:after="0"/>
              <w:jc w:val="center"/>
              <w:rPr>
                <w:rFonts w:cs="Arial"/>
                <w:sz w:val="20"/>
              </w:rPr>
            </w:pPr>
            <w:r w:rsidRPr="001D339E">
              <w:rPr>
                <w:rFonts w:cs="Arial"/>
                <w:b/>
                <w:sz w:val="20"/>
              </w:rPr>
              <w:t>SECTION E – BUDGET ESTIMATES OF FEDERAL FUND</w:t>
            </w:r>
            <w:r w:rsidR="00F44962" w:rsidRPr="001D339E">
              <w:rPr>
                <w:rFonts w:cs="Arial"/>
                <w:b/>
                <w:sz w:val="20"/>
              </w:rPr>
              <w:t xml:space="preserve"> </w:t>
            </w:r>
            <w:r w:rsidRPr="001D339E">
              <w:rPr>
                <w:rFonts w:cs="Arial"/>
                <w:b/>
                <w:sz w:val="20"/>
              </w:rPr>
              <w:t>NEEDED FOR BALANCE OF THE PROJECT</w:t>
            </w:r>
          </w:p>
        </w:tc>
      </w:tr>
      <w:tr w:rsidR="001D339E" w:rsidRPr="001D339E" w14:paraId="4E807B4E" w14:textId="77777777" w:rsidTr="00B23899">
        <w:trPr>
          <w:trHeight w:val="287"/>
        </w:trPr>
        <w:tc>
          <w:tcPr>
            <w:tcW w:w="2832" w:type="dxa"/>
            <w:vMerge w:val="restart"/>
            <w:tcBorders>
              <w:right w:val="nil"/>
            </w:tcBorders>
          </w:tcPr>
          <w:p w14:paraId="078665A0" w14:textId="215D235F" w:rsidR="001D339E" w:rsidRPr="001D339E" w:rsidRDefault="00F44962" w:rsidP="001D339E">
            <w:pPr>
              <w:spacing w:after="0"/>
              <w:rPr>
                <w:rFonts w:cs="Arial"/>
                <w:b/>
                <w:sz w:val="20"/>
              </w:rPr>
            </w:pPr>
            <w:r w:rsidRPr="001D339E">
              <w:rPr>
                <w:rFonts w:cs="Arial"/>
                <w:b/>
                <w:sz w:val="20"/>
              </w:rPr>
              <w:t xml:space="preserve"> </w:t>
            </w:r>
            <w:r w:rsidR="001D339E" w:rsidRPr="001D339E">
              <w:rPr>
                <w:rFonts w:cs="Arial"/>
                <w:b/>
                <w:sz w:val="20"/>
              </w:rPr>
              <w:t>(a) Grant Program</w:t>
            </w:r>
          </w:p>
        </w:tc>
        <w:tc>
          <w:tcPr>
            <w:tcW w:w="1375" w:type="dxa"/>
            <w:vMerge w:val="restart"/>
            <w:tcBorders>
              <w:left w:val="nil"/>
            </w:tcBorders>
          </w:tcPr>
          <w:p w14:paraId="49F561AC" w14:textId="77777777" w:rsidR="001D339E" w:rsidRPr="001D339E" w:rsidRDefault="001D339E" w:rsidP="001D339E">
            <w:pPr>
              <w:spacing w:after="0"/>
              <w:rPr>
                <w:rFonts w:cs="Arial"/>
                <w:b/>
                <w:sz w:val="20"/>
              </w:rPr>
            </w:pPr>
          </w:p>
        </w:tc>
        <w:tc>
          <w:tcPr>
            <w:tcW w:w="5801" w:type="dxa"/>
            <w:gridSpan w:val="5"/>
          </w:tcPr>
          <w:p w14:paraId="65B0E650" w14:textId="0D7DFBB0" w:rsidR="001D339E" w:rsidRPr="001D339E" w:rsidRDefault="00F44962" w:rsidP="001D339E">
            <w:pPr>
              <w:spacing w:after="0"/>
              <w:rPr>
                <w:rFonts w:cs="Arial"/>
                <w:b/>
                <w:sz w:val="20"/>
              </w:rPr>
            </w:pPr>
            <w:r w:rsidRPr="001D339E">
              <w:rPr>
                <w:rFonts w:cs="Arial"/>
                <w:b/>
                <w:sz w:val="20"/>
              </w:rPr>
              <w:t xml:space="preserve"> </w:t>
            </w:r>
            <w:r w:rsidR="001D339E" w:rsidRPr="001D339E">
              <w:rPr>
                <w:rFonts w:cs="Arial"/>
                <w:b/>
                <w:sz w:val="20"/>
              </w:rPr>
              <w:t>FUTURE FUNDING PERIODS</w:t>
            </w:r>
          </w:p>
        </w:tc>
      </w:tr>
      <w:tr w:rsidR="001D339E" w:rsidRPr="001D339E" w14:paraId="23BC8741" w14:textId="77777777" w:rsidTr="00B23899">
        <w:trPr>
          <w:trHeight w:val="180"/>
        </w:trPr>
        <w:tc>
          <w:tcPr>
            <w:tcW w:w="2832" w:type="dxa"/>
            <w:vMerge/>
            <w:tcBorders>
              <w:right w:val="nil"/>
            </w:tcBorders>
          </w:tcPr>
          <w:p w14:paraId="32073CEC" w14:textId="77777777" w:rsidR="001D339E" w:rsidRPr="001D339E" w:rsidRDefault="001D339E" w:rsidP="001D339E">
            <w:pPr>
              <w:spacing w:after="0"/>
              <w:rPr>
                <w:rFonts w:cs="Arial"/>
                <w:b/>
                <w:sz w:val="20"/>
              </w:rPr>
            </w:pPr>
          </w:p>
        </w:tc>
        <w:tc>
          <w:tcPr>
            <w:tcW w:w="1375" w:type="dxa"/>
            <w:vMerge/>
            <w:tcBorders>
              <w:left w:val="nil"/>
            </w:tcBorders>
          </w:tcPr>
          <w:p w14:paraId="5AB8FE8D" w14:textId="77777777" w:rsidR="001D339E" w:rsidRPr="001D339E" w:rsidRDefault="001D339E" w:rsidP="001D339E">
            <w:pPr>
              <w:spacing w:after="0"/>
              <w:rPr>
                <w:rFonts w:cs="Arial"/>
                <w:b/>
                <w:sz w:val="20"/>
              </w:rPr>
            </w:pPr>
          </w:p>
        </w:tc>
        <w:tc>
          <w:tcPr>
            <w:tcW w:w="523" w:type="dxa"/>
            <w:tcBorders>
              <w:right w:val="nil"/>
            </w:tcBorders>
          </w:tcPr>
          <w:p w14:paraId="060A58BE" w14:textId="77777777" w:rsidR="001D339E" w:rsidRPr="001D339E" w:rsidRDefault="001D339E" w:rsidP="001D339E">
            <w:pPr>
              <w:spacing w:after="0"/>
              <w:rPr>
                <w:rFonts w:cs="Arial"/>
                <w:b/>
                <w:sz w:val="20"/>
              </w:rPr>
            </w:pPr>
            <w:r w:rsidRPr="001D339E">
              <w:rPr>
                <w:rFonts w:cs="Arial"/>
                <w:b/>
                <w:sz w:val="20"/>
              </w:rPr>
              <w:t>(b)</w:t>
            </w:r>
          </w:p>
        </w:tc>
        <w:tc>
          <w:tcPr>
            <w:tcW w:w="1400" w:type="dxa"/>
            <w:tcBorders>
              <w:left w:val="nil"/>
            </w:tcBorders>
          </w:tcPr>
          <w:p w14:paraId="55FB2B9E" w14:textId="77777777" w:rsidR="001D339E" w:rsidRPr="001D339E" w:rsidRDefault="001D339E" w:rsidP="001D339E">
            <w:pPr>
              <w:spacing w:after="0"/>
              <w:rPr>
                <w:rFonts w:cs="Arial"/>
                <w:b/>
                <w:sz w:val="20"/>
              </w:rPr>
            </w:pPr>
            <w:r w:rsidRPr="001D339E">
              <w:rPr>
                <w:rFonts w:cs="Arial"/>
                <w:b/>
                <w:sz w:val="20"/>
              </w:rPr>
              <w:t>First</w:t>
            </w:r>
          </w:p>
        </w:tc>
        <w:tc>
          <w:tcPr>
            <w:tcW w:w="1303" w:type="dxa"/>
          </w:tcPr>
          <w:p w14:paraId="1FC527E3" w14:textId="2E9065C3" w:rsidR="001D339E" w:rsidRPr="001D339E" w:rsidRDefault="001D339E" w:rsidP="001D339E">
            <w:pPr>
              <w:spacing w:after="0"/>
              <w:rPr>
                <w:rFonts w:cs="Arial"/>
                <w:b/>
                <w:sz w:val="20"/>
              </w:rPr>
            </w:pPr>
            <w:r w:rsidRPr="001D339E">
              <w:rPr>
                <w:rFonts w:cs="Arial"/>
                <w:b/>
                <w:sz w:val="20"/>
              </w:rPr>
              <w:t>(c)</w:t>
            </w:r>
            <w:r w:rsidR="00F44962" w:rsidRPr="001D339E">
              <w:rPr>
                <w:rFonts w:cs="Arial"/>
                <w:b/>
                <w:sz w:val="20"/>
              </w:rPr>
              <w:t xml:space="preserve"> </w:t>
            </w:r>
            <w:r w:rsidRPr="001D339E">
              <w:rPr>
                <w:rFonts w:cs="Arial"/>
                <w:b/>
                <w:sz w:val="20"/>
              </w:rPr>
              <w:t>Second</w:t>
            </w:r>
          </w:p>
        </w:tc>
        <w:tc>
          <w:tcPr>
            <w:tcW w:w="1247" w:type="dxa"/>
          </w:tcPr>
          <w:p w14:paraId="699800FC" w14:textId="76DA9D4B" w:rsidR="001D339E" w:rsidRPr="001D339E" w:rsidRDefault="001D339E" w:rsidP="001D339E">
            <w:pPr>
              <w:spacing w:after="0"/>
              <w:rPr>
                <w:rFonts w:cs="Arial"/>
                <w:b/>
                <w:sz w:val="20"/>
              </w:rPr>
            </w:pPr>
            <w:r w:rsidRPr="001D339E">
              <w:rPr>
                <w:rFonts w:cs="Arial"/>
                <w:b/>
                <w:sz w:val="20"/>
              </w:rPr>
              <w:t>(d)</w:t>
            </w:r>
            <w:r w:rsidR="00F44962" w:rsidRPr="001D339E">
              <w:rPr>
                <w:rFonts w:cs="Arial"/>
                <w:b/>
                <w:sz w:val="20"/>
              </w:rPr>
              <w:t xml:space="preserve"> </w:t>
            </w:r>
            <w:r w:rsidRPr="001D339E">
              <w:rPr>
                <w:rFonts w:cs="Arial"/>
                <w:b/>
                <w:sz w:val="20"/>
              </w:rPr>
              <w:t>Third</w:t>
            </w:r>
          </w:p>
        </w:tc>
        <w:tc>
          <w:tcPr>
            <w:tcW w:w="1328" w:type="dxa"/>
          </w:tcPr>
          <w:p w14:paraId="076AB55E" w14:textId="1575C8B0" w:rsidR="001D339E" w:rsidRPr="001D339E" w:rsidRDefault="001D339E" w:rsidP="001D339E">
            <w:pPr>
              <w:spacing w:after="0"/>
              <w:rPr>
                <w:rFonts w:cs="Arial"/>
                <w:b/>
                <w:sz w:val="20"/>
              </w:rPr>
            </w:pPr>
            <w:r w:rsidRPr="001D339E">
              <w:rPr>
                <w:rFonts w:cs="Arial"/>
                <w:b/>
                <w:sz w:val="20"/>
              </w:rPr>
              <w:t>(e)</w:t>
            </w:r>
            <w:r w:rsidR="00F44962" w:rsidRPr="001D339E">
              <w:rPr>
                <w:rFonts w:cs="Arial"/>
                <w:b/>
                <w:sz w:val="20"/>
              </w:rPr>
              <w:t xml:space="preserve"> </w:t>
            </w:r>
            <w:r w:rsidRPr="001D339E">
              <w:rPr>
                <w:rFonts w:cs="Arial"/>
                <w:b/>
                <w:sz w:val="20"/>
              </w:rPr>
              <w:t>Fourth</w:t>
            </w:r>
          </w:p>
        </w:tc>
      </w:tr>
      <w:tr w:rsidR="001D339E" w:rsidRPr="001D339E" w14:paraId="38DFFF4A" w14:textId="77777777" w:rsidTr="00B23899">
        <w:tc>
          <w:tcPr>
            <w:tcW w:w="4207" w:type="dxa"/>
            <w:gridSpan w:val="2"/>
          </w:tcPr>
          <w:p w14:paraId="129D939F" w14:textId="77777777" w:rsidR="001D339E" w:rsidRPr="001D339E" w:rsidRDefault="001D339E" w:rsidP="001D339E">
            <w:pPr>
              <w:spacing w:after="0"/>
              <w:rPr>
                <w:rFonts w:cs="Arial"/>
                <w:b/>
                <w:sz w:val="20"/>
              </w:rPr>
            </w:pPr>
            <w:r w:rsidRPr="001D339E">
              <w:rPr>
                <w:rFonts w:cs="Arial"/>
                <w:b/>
                <w:sz w:val="20"/>
              </w:rPr>
              <w:t>16. Title of FOA</w:t>
            </w:r>
          </w:p>
        </w:tc>
        <w:tc>
          <w:tcPr>
            <w:tcW w:w="523" w:type="dxa"/>
            <w:tcBorders>
              <w:bottom w:val="single" w:sz="4" w:space="0" w:color="auto"/>
              <w:right w:val="nil"/>
            </w:tcBorders>
          </w:tcPr>
          <w:p w14:paraId="4234E76B" w14:textId="77777777" w:rsidR="001D339E" w:rsidRPr="001D339E" w:rsidRDefault="001D339E" w:rsidP="001D339E">
            <w:pPr>
              <w:spacing w:after="0"/>
              <w:rPr>
                <w:rFonts w:cs="Arial"/>
                <w:sz w:val="20"/>
              </w:rPr>
            </w:pPr>
          </w:p>
        </w:tc>
        <w:tc>
          <w:tcPr>
            <w:tcW w:w="1400" w:type="dxa"/>
            <w:tcBorders>
              <w:left w:val="nil"/>
              <w:bottom w:val="single" w:sz="4" w:space="0" w:color="auto"/>
            </w:tcBorders>
          </w:tcPr>
          <w:p w14:paraId="029ED79B" w14:textId="77777777" w:rsidR="001D339E" w:rsidRPr="001D339E" w:rsidRDefault="001D339E" w:rsidP="001D339E">
            <w:pPr>
              <w:spacing w:after="0"/>
              <w:rPr>
                <w:rFonts w:cs="Arial"/>
                <w:sz w:val="20"/>
              </w:rPr>
            </w:pPr>
            <w:r w:rsidRPr="001D339E">
              <w:rPr>
                <w:rFonts w:cs="Arial"/>
                <w:sz w:val="20"/>
              </w:rPr>
              <w:t>$183,194</w:t>
            </w:r>
          </w:p>
        </w:tc>
        <w:tc>
          <w:tcPr>
            <w:tcW w:w="1303" w:type="dxa"/>
          </w:tcPr>
          <w:p w14:paraId="22C1FFB8" w14:textId="71B6C7B3" w:rsidR="001D339E" w:rsidRPr="001D339E" w:rsidRDefault="00F44962" w:rsidP="001D339E">
            <w:pPr>
              <w:spacing w:after="0"/>
              <w:rPr>
                <w:rFonts w:cs="Arial"/>
                <w:sz w:val="20"/>
              </w:rPr>
            </w:pPr>
            <w:r w:rsidRPr="001D339E">
              <w:rPr>
                <w:rFonts w:cs="Arial"/>
                <w:sz w:val="20"/>
              </w:rPr>
              <w:t xml:space="preserve"> </w:t>
            </w:r>
            <w:r w:rsidR="001D339E" w:rsidRPr="001D339E">
              <w:rPr>
                <w:rFonts w:cs="Arial"/>
                <w:sz w:val="20"/>
              </w:rPr>
              <w:t>$185,531</w:t>
            </w:r>
          </w:p>
        </w:tc>
        <w:tc>
          <w:tcPr>
            <w:tcW w:w="1247" w:type="dxa"/>
          </w:tcPr>
          <w:p w14:paraId="077C0859" w14:textId="2C39CCBA" w:rsidR="001D339E" w:rsidRPr="001D339E" w:rsidRDefault="00F44962" w:rsidP="001D339E">
            <w:pPr>
              <w:spacing w:after="0"/>
              <w:rPr>
                <w:rFonts w:cs="Arial"/>
                <w:sz w:val="20"/>
              </w:rPr>
            </w:pPr>
            <w:r w:rsidRPr="001D339E">
              <w:rPr>
                <w:rFonts w:cs="Arial"/>
                <w:sz w:val="20"/>
              </w:rPr>
              <w:t xml:space="preserve"> </w:t>
            </w:r>
            <w:r w:rsidR="001D339E" w:rsidRPr="001D339E">
              <w:rPr>
                <w:rFonts w:cs="Arial"/>
                <w:sz w:val="20"/>
              </w:rPr>
              <w:t>$184,458</w:t>
            </w:r>
          </w:p>
        </w:tc>
        <w:tc>
          <w:tcPr>
            <w:tcW w:w="1328" w:type="dxa"/>
          </w:tcPr>
          <w:p w14:paraId="3C58E1EC" w14:textId="4AD887B3" w:rsidR="001D339E" w:rsidRPr="001D339E" w:rsidRDefault="00F44962" w:rsidP="001D339E">
            <w:pPr>
              <w:spacing w:after="0"/>
              <w:rPr>
                <w:rFonts w:cs="Arial"/>
                <w:sz w:val="20"/>
              </w:rPr>
            </w:pPr>
            <w:r w:rsidRPr="001D339E">
              <w:rPr>
                <w:rFonts w:cs="Arial"/>
                <w:sz w:val="20"/>
              </w:rPr>
              <w:t xml:space="preserve"> </w:t>
            </w:r>
            <w:r w:rsidR="001D339E" w:rsidRPr="001D339E">
              <w:rPr>
                <w:rFonts w:cs="Arial"/>
                <w:sz w:val="20"/>
              </w:rPr>
              <w:t>$184,697</w:t>
            </w:r>
          </w:p>
        </w:tc>
      </w:tr>
      <w:tr w:rsidR="001D339E" w:rsidRPr="001D339E" w14:paraId="255FB0B1" w14:textId="77777777" w:rsidTr="00B23899">
        <w:tc>
          <w:tcPr>
            <w:tcW w:w="4207" w:type="dxa"/>
            <w:gridSpan w:val="2"/>
            <w:tcBorders>
              <w:bottom w:val="single" w:sz="4" w:space="0" w:color="auto"/>
            </w:tcBorders>
          </w:tcPr>
          <w:p w14:paraId="04518A96" w14:textId="77777777" w:rsidR="001D339E" w:rsidRPr="001D339E" w:rsidRDefault="001D339E" w:rsidP="001D339E">
            <w:pPr>
              <w:spacing w:after="0"/>
              <w:rPr>
                <w:rFonts w:cs="Arial"/>
                <w:b/>
                <w:sz w:val="20"/>
              </w:rPr>
            </w:pPr>
            <w:r w:rsidRPr="001D339E">
              <w:rPr>
                <w:rFonts w:cs="Arial"/>
                <w:b/>
                <w:sz w:val="20"/>
              </w:rPr>
              <w:t>17.</w:t>
            </w:r>
          </w:p>
        </w:tc>
        <w:tc>
          <w:tcPr>
            <w:tcW w:w="1923" w:type="dxa"/>
            <w:gridSpan w:val="2"/>
            <w:tcBorders>
              <w:top w:val="single" w:sz="4" w:space="0" w:color="auto"/>
              <w:bottom w:val="single" w:sz="4" w:space="0" w:color="auto"/>
            </w:tcBorders>
          </w:tcPr>
          <w:p w14:paraId="473E41A8" w14:textId="77777777" w:rsidR="001D339E" w:rsidRPr="001D339E" w:rsidRDefault="001D339E" w:rsidP="001D339E">
            <w:pPr>
              <w:spacing w:after="0"/>
              <w:rPr>
                <w:rFonts w:cs="Arial"/>
                <w:sz w:val="20"/>
              </w:rPr>
            </w:pPr>
          </w:p>
        </w:tc>
        <w:tc>
          <w:tcPr>
            <w:tcW w:w="1303" w:type="dxa"/>
          </w:tcPr>
          <w:p w14:paraId="3A69A778" w14:textId="77777777" w:rsidR="001D339E" w:rsidRPr="001D339E" w:rsidRDefault="001D339E" w:rsidP="001D339E">
            <w:pPr>
              <w:spacing w:after="0"/>
              <w:rPr>
                <w:rFonts w:cs="Arial"/>
                <w:sz w:val="20"/>
              </w:rPr>
            </w:pPr>
          </w:p>
        </w:tc>
        <w:tc>
          <w:tcPr>
            <w:tcW w:w="1247" w:type="dxa"/>
          </w:tcPr>
          <w:p w14:paraId="024A6D7B" w14:textId="77777777" w:rsidR="001D339E" w:rsidRPr="001D339E" w:rsidRDefault="001D339E" w:rsidP="001D339E">
            <w:pPr>
              <w:spacing w:after="0"/>
              <w:rPr>
                <w:rFonts w:cs="Arial"/>
                <w:sz w:val="20"/>
              </w:rPr>
            </w:pPr>
          </w:p>
        </w:tc>
        <w:tc>
          <w:tcPr>
            <w:tcW w:w="1328" w:type="dxa"/>
          </w:tcPr>
          <w:p w14:paraId="7C56B4B6" w14:textId="77777777" w:rsidR="001D339E" w:rsidRPr="001D339E" w:rsidRDefault="001D339E" w:rsidP="001D339E">
            <w:pPr>
              <w:spacing w:after="0"/>
              <w:rPr>
                <w:rFonts w:cs="Arial"/>
                <w:sz w:val="20"/>
              </w:rPr>
            </w:pPr>
          </w:p>
        </w:tc>
      </w:tr>
      <w:tr w:rsidR="001D339E" w:rsidRPr="001D339E" w14:paraId="5A1396A4" w14:textId="77777777" w:rsidTr="00B23899">
        <w:tc>
          <w:tcPr>
            <w:tcW w:w="4207" w:type="dxa"/>
            <w:gridSpan w:val="2"/>
          </w:tcPr>
          <w:p w14:paraId="630A498B" w14:textId="77777777" w:rsidR="001D339E" w:rsidRPr="001D339E" w:rsidRDefault="001D339E" w:rsidP="001D339E">
            <w:pPr>
              <w:spacing w:after="0"/>
              <w:rPr>
                <w:rFonts w:cs="Arial"/>
                <w:b/>
                <w:sz w:val="20"/>
              </w:rPr>
            </w:pPr>
            <w:r w:rsidRPr="001D339E">
              <w:rPr>
                <w:rFonts w:cs="Arial"/>
                <w:b/>
                <w:sz w:val="20"/>
              </w:rPr>
              <w:t>18.</w:t>
            </w:r>
          </w:p>
        </w:tc>
        <w:tc>
          <w:tcPr>
            <w:tcW w:w="1923" w:type="dxa"/>
            <w:gridSpan w:val="2"/>
          </w:tcPr>
          <w:p w14:paraId="1CB45222" w14:textId="77777777" w:rsidR="001D339E" w:rsidRPr="001D339E" w:rsidRDefault="001D339E" w:rsidP="001D339E">
            <w:pPr>
              <w:spacing w:after="0"/>
              <w:rPr>
                <w:rFonts w:cs="Arial"/>
                <w:sz w:val="20"/>
              </w:rPr>
            </w:pPr>
          </w:p>
        </w:tc>
        <w:tc>
          <w:tcPr>
            <w:tcW w:w="1303" w:type="dxa"/>
          </w:tcPr>
          <w:p w14:paraId="4CBFA6C3" w14:textId="77777777" w:rsidR="001D339E" w:rsidRPr="001D339E" w:rsidRDefault="001D339E" w:rsidP="001D339E">
            <w:pPr>
              <w:spacing w:after="0"/>
              <w:rPr>
                <w:rFonts w:cs="Arial"/>
                <w:sz w:val="20"/>
              </w:rPr>
            </w:pPr>
          </w:p>
        </w:tc>
        <w:tc>
          <w:tcPr>
            <w:tcW w:w="1247" w:type="dxa"/>
          </w:tcPr>
          <w:p w14:paraId="6F6D5A75" w14:textId="77777777" w:rsidR="001D339E" w:rsidRPr="001D339E" w:rsidRDefault="001D339E" w:rsidP="001D339E">
            <w:pPr>
              <w:spacing w:after="0"/>
              <w:rPr>
                <w:rFonts w:cs="Arial"/>
                <w:sz w:val="20"/>
              </w:rPr>
            </w:pPr>
          </w:p>
        </w:tc>
        <w:tc>
          <w:tcPr>
            <w:tcW w:w="1328" w:type="dxa"/>
          </w:tcPr>
          <w:p w14:paraId="51342F9E" w14:textId="77777777" w:rsidR="001D339E" w:rsidRPr="001D339E" w:rsidRDefault="001D339E" w:rsidP="001D339E">
            <w:pPr>
              <w:spacing w:after="0"/>
              <w:rPr>
                <w:rFonts w:cs="Arial"/>
                <w:sz w:val="20"/>
              </w:rPr>
            </w:pPr>
          </w:p>
        </w:tc>
      </w:tr>
      <w:tr w:rsidR="001D339E" w:rsidRPr="001D339E" w14:paraId="0EDBA0F1" w14:textId="77777777" w:rsidTr="00B23899">
        <w:tc>
          <w:tcPr>
            <w:tcW w:w="4207" w:type="dxa"/>
            <w:gridSpan w:val="2"/>
            <w:tcBorders>
              <w:bottom w:val="single" w:sz="4" w:space="0" w:color="auto"/>
            </w:tcBorders>
          </w:tcPr>
          <w:p w14:paraId="3C86EE0A" w14:textId="77777777" w:rsidR="001D339E" w:rsidRPr="001D339E" w:rsidRDefault="001D339E" w:rsidP="001D339E">
            <w:pPr>
              <w:spacing w:after="0"/>
              <w:rPr>
                <w:rFonts w:cs="Arial"/>
                <w:b/>
                <w:sz w:val="20"/>
              </w:rPr>
            </w:pPr>
            <w:r w:rsidRPr="001D339E">
              <w:rPr>
                <w:rFonts w:cs="Arial"/>
                <w:b/>
                <w:sz w:val="20"/>
              </w:rPr>
              <w:t>19.</w:t>
            </w:r>
          </w:p>
        </w:tc>
        <w:tc>
          <w:tcPr>
            <w:tcW w:w="1923" w:type="dxa"/>
            <w:gridSpan w:val="2"/>
            <w:tcBorders>
              <w:bottom w:val="single" w:sz="4" w:space="0" w:color="auto"/>
            </w:tcBorders>
          </w:tcPr>
          <w:p w14:paraId="1F66D505" w14:textId="77777777" w:rsidR="001D339E" w:rsidRPr="001D339E" w:rsidRDefault="001D339E" w:rsidP="001D339E">
            <w:pPr>
              <w:spacing w:after="0"/>
              <w:rPr>
                <w:rFonts w:cs="Arial"/>
                <w:sz w:val="20"/>
              </w:rPr>
            </w:pPr>
          </w:p>
        </w:tc>
        <w:tc>
          <w:tcPr>
            <w:tcW w:w="1303" w:type="dxa"/>
          </w:tcPr>
          <w:p w14:paraId="4706DD0F" w14:textId="77777777" w:rsidR="001D339E" w:rsidRPr="001D339E" w:rsidRDefault="001D339E" w:rsidP="001D339E">
            <w:pPr>
              <w:spacing w:after="0"/>
              <w:rPr>
                <w:rFonts w:cs="Arial"/>
                <w:sz w:val="20"/>
              </w:rPr>
            </w:pPr>
          </w:p>
        </w:tc>
        <w:tc>
          <w:tcPr>
            <w:tcW w:w="1247" w:type="dxa"/>
          </w:tcPr>
          <w:p w14:paraId="6D5B63C9" w14:textId="77777777" w:rsidR="001D339E" w:rsidRPr="001D339E" w:rsidRDefault="001D339E" w:rsidP="001D339E">
            <w:pPr>
              <w:spacing w:after="0"/>
              <w:rPr>
                <w:rFonts w:cs="Arial"/>
                <w:sz w:val="20"/>
              </w:rPr>
            </w:pPr>
          </w:p>
        </w:tc>
        <w:tc>
          <w:tcPr>
            <w:tcW w:w="1328" w:type="dxa"/>
          </w:tcPr>
          <w:p w14:paraId="660FFFF7" w14:textId="77777777" w:rsidR="001D339E" w:rsidRPr="001D339E" w:rsidRDefault="001D339E" w:rsidP="001D339E">
            <w:pPr>
              <w:spacing w:after="0"/>
              <w:rPr>
                <w:rFonts w:cs="Arial"/>
                <w:sz w:val="20"/>
              </w:rPr>
            </w:pPr>
          </w:p>
        </w:tc>
      </w:tr>
      <w:tr w:rsidR="001D339E" w:rsidRPr="001D339E" w14:paraId="4E9A5919" w14:textId="77777777" w:rsidTr="00B23899">
        <w:tc>
          <w:tcPr>
            <w:tcW w:w="4207" w:type="dxa"/>
            <w:gridSpan w:val="2"/>
            <w:tcBorders>
              <w:bottom w:val="single" w:sz="4" w:space="0" w:color="auto"/>
            </w:tcBorders>
          </w:tcPr>
          <w:p w14:paraId="1AB9FAD8" w14:textId="3BBE86A4" w:rsidR="001D339E" w:rsidRPr="001D339E" w:rsidRDefault="001D339E" w:rsidP="001D339E">
            <w:pPr>
              <w:spacing w:after="0"/>
              <w:rPr>
                <w:rFonts w:cs="Arial"/>
                <w:b/>
                <w:sz w:val="20"/>
              </w:rPr>
            </w:pPr>
            <w:r w:rsidRPr="001D339E">
              <w:rPr>
                <w:rFonts w:cs="Arial"/>
                <w:b/>
                <w:sz w:val="20"/>
              </w:rPr>
              <w:t>20.</w:t>
            </w:r>
            <w:r w:rsidR="00F44962" w:rsidRPr="001D339E">
              <w:rPr>
                <w:rFonts w:cs="Arial"/>
                <w:b/>
                <w:sz w:val="20"/>
              </w:rPr>
              <w:t xml:space="preserve"> </w:t>
            </w:r>
            <w:r w:rsidRPr="001D339E">
              <w:rPr>
                <w:rFonts w:cs="Arial"/>
                <w:b/>
                <w:sz w:val="20"/>
              </w:rPr>
              <w:t>TOTAL (Sum of lines 16-19)</w:t>
            </w:r>
            <w:r w:rsidR="00F44962" w:rsidRPr="001D339E">
              <w:rPr>
                <w:rFonts w:cs="Arial"/>
                <w:b/>
                <w:sz w:val="20"/>
              </w:rPr>
              <w:t xml:space="preserve"> </w:t>
            </w:r>
          </w:p>
        </w:tc>
        <w:tc>
          <w:tcPr>
            <w:tcW w:w="1923" w:type="dxa"/>
            <w:gridSpan w:val="2"/>
            <w:tcBorders>
              <w:bottom w:val="single" w:sz="4" w:space="0" w:color="auto"/>
            </w:tcBorders>
          </w:tcPr>
          <w:p w14:paraId="6BD8FA45" w14:textId="19CFCF7E" w:rsidR="001D339E" w:rsidRPr="001D339E" w:rsidRDefault="00F44962" w:rsidP="001D339E">
            <w:pPr>
              <w:spacing w:after="0"/>
              <w:rPr>
                <w:rFonts w:cs="Arial"/>
                <w:sz w:val="20"/>
              </w:rPr>
            </w:pPr>
            <w:r w:rsidRPr="001D339E">
              <w:rPr>
                <w:rFonts w:cs="Arial"/>
                <w:sz w:val="20"/>
              </w:rPr>
              <w:t xml:space="preserve"> </w:t>
            </w:r>
            <w:r w:rsidR="001D339E" w:rsidRPr="001D339E">
              <w:rPr>
                <w:rFonts w:cs="Arial"/>
                <w:sz w:val="20"/>
              </w:rPr>
              <w:t>$183,194</w:t>
            </w:r>
          </w:p>
        </w:tc>
        <w:tc>
          <w:tcPr>
            <w:tcW w:w="1303" w:type="dxa"/>
            <w:tcBorders>
              <w:bottom w:val="single" w:sz="4" w:space="0" w:color="auto"/>
            </w:tcBorders>
          </w:tcPr>
          <w:p w14:paraId="7E06260B" w14:textId="585BF4B8" w:rsidR="001D339E" w:rsidRPr="001D339E" w:rsidRDefault="00F44962" w:rsidP="001D339E">
            <w:pPr>
              <w:spacing w:after="0"/>
              <w:rPr>
                <w:rFonts w:cs="Arial"/>
                <w:sz w:val="20"/>
              </w:rPr>
            </w:pPr>
            <w:r w:rsidRPr="001D339E">
              <w:rPr>
                <w:rFonts w:cs="Arial"/>
                <w:sz w:val="20"/>
              </w:rPr>
              <w:t xml:space="preserve"> </w:t>
            </w:r>
            <w:r w:rsidR="001D339E" w:rsidRPr="001D339E">
              <w:rPr>
                <w:rFonts w:cs="Arial"/>
                <w:sz w:val="20"/>
              </w:rPr>
              <w:t>$185,531</w:t>
            </w:r>
          </w:p>
        </w:tc>
        <w:tc>
          <w:tcPr>
            <w:tcW w:w="1247" w:type="dxa"/>
            <w:tcBorders>
              <w:bottom w:val="single" w:sz="4" w:space="0" w:color="auto"/>
            </w:tcBorders>
          </w:tcPr>
          <w:p w14:paraId="4CEE734C" w14:textId="67E06F88" w:rsidR="001D339E" w:rsidRPr="001D339E" w:rsidRDefault="00F44962" w:rsidP="001D339E">
            <w:pPr>
              <w:spacing w:after="0"/>
              <w:rPr>
                <w:rFonts w:cs="Arial"/>
                <w:sz w:val="20"/>
              </w:rPr>
            </w:pPr>
            <w:r w:rsidRPr="001D339E">
              <w:rPr>
                <w:rFonts w:cs="Arial"/>
                <w:sz w:val="20"/>
              </w:rPr>
              <w:t xml:space="preserve"> </w:t>
            </w:r>
            <w:r w:rsidR="001D339E" w:rsidRPr="001D339E">
              <w:rPr>
                <w:rFonts w:cs="Arial"/>
                <w:sz w:val="20"/>
              </w:rPr>
              <w:t>$184,458</w:t>
            </w:r>
          </w:p>
        </w:tc>
        <w:tc>
          <w:tcPr>
            <w:tcW w:w="1328" w:type="dxa"/>
            <w:tcBorders>
              <w:bottom w:val="single" w:sz="4" w:space="0" w:color="auto"/>
            </w:tcBorders>
          </w:tcPr>
          <w:p w14:paraId="72CA1BD3" w14:textId="3891EB9B" w:rsidR="001D339E" w:rsidRPr="001D339E" w:rsidRDefault="00F44962" w:rsidP="001D339E">
            <w:pPr>
              <w:spacing w:after="0"/>
              <w:rPr>
                <w:rFonts w:cs="Arial"/>
                <w:sz w:val="20"/>
              </w:rPr>
            </w:pPr>
            <w:r w:rsidRPr="001D339E">
              <w:rPr>
                <w:rFonts w:cs="Arial"/>
                <w:sz w:val="20"/>
              </w:rPr>
              <w:t xml:space="preserve"> </w:t>
            </w:r>
            <w:r w:rsidR="001D339E" w:rsidRPr="001D339E">
              <w:rPr>
                <w:rFonts w:cs="Arial"/>
                <w:sz w:val="20"/>
              </w:rPr>
              <w:t>$184,932</w:t>
            </w:r>
          </w:p>
        </w:tc>
      </w:tr>
    </w:tbl>
    <w:p w14:paraId="3D9D904B" w14:textId="77777777" w:rsidR="009679FF" w:rsidRDefault="009679FF"/>
    <w:tbl>
      <w:tblPr>
        <w:tblStyle w:val="TableGrid"/>
        <w:tblW w:w="10008" w:type="dxa"/>
        <w:tblLook w:val="0020" w:firstRow="1" w:lastRow="0" w:firstColumn="0" w:lastColumn="0" w:noHBand="0" w:noVBand="0"/>
      </w:tblPr>
      <w:tblGrid>
        <w:gridCol w:w="4999"/>
        <w:gridCol w:w="5009"/>
      </w:tblGrid>
      <w:tr w:rsidR="001D339E" w:rsidRPr="001D339E" w14:paraId="7B69A8D9" w14:textId="77777777" w:rsidTr="00B23899">
        <w:trPr>
          <w:trHeight w:val="360"/>
        </w:trPr>
        <w:tc>
          <w:tcPr>
            <w:tcW w:w="10008" w:type="dxa"/>
            <w:gridSpan w:val="2"/>
            <w:tcBorders>
              <w:bottom w:val="single" w:sz="4" w:space="0" w:color="auto"/>
            </w:tcBorders>
            <w:shd w:val="clear" w:color="auto" w:fill="B8CCE4"/>
          </w:tcPr>
          <w:p w14:paraId="12590035" w14:textId="77777777" w:rsidR="001D339E" w:rsidRPr="001D339E" w:rsidRDefault="001D339E" w:rsidP="001D339E">
            <w:pPr>
              <w:spacing w:after="0"/>
              <w:jc w:val="center"/>
              <w:rPr>
                <w:rFonts w:cs="Arial"/>
                <w:b/>
                <w:sz w:val="20"/>
              </w:rPr>
            </w:pPr>
            <w:r w:rsidRPr="001D339E">
              <w:rPr>
                <w:rFonts w:cs="Arial"/>
                <w:b/>
                <w:sz w:val="20"/>
              </w:rPr>
              <w:t>SECTION F – OTHER BUDGET INFORMATION</w:t>
            </w:r>
          </w:p>
        </w:tc>
      </w:tr>
      <w:tr w:rsidR="001D339E" w:rsidRPr="001D339E" w14:paraId="0778A647" w14:textId="77777777" w:rsidTr="00B23899">
        <w:trPr>
          <w:trHeight w:val="420"/>
        </w:trPr>
        <w:tc>
          <w:tcPr>
            <w:tcW w:w="4999" w:type="dxa"/>
          </w:tcPr>
          <w:p w14:paraId="1F7F847F" w14:textId="76F29A45" w:rsidR="001D339E" w:rsidRPr="001D339E" w:rsidRDefault="001D339E" w:rsidP="001D339E">
            <w:pPr>
              <w:spacing w:after="0"/>
              <w:rPr>
                <w:rFonts w:cs="Arial"/>
                <w:b/>
                <w:sz w:val="20"/>
              </w:rPr>
            </w:pPr>
            <w:r w:rsidRPr="001D339E">
              <w:rPr>
                <w:rFonts w:cs="Arial"/>
                <w:b/>
                <w:sz w:val="20"/>
              </w:rPr>
              <w:t>21.</w:t>
            </w:r>
            <w:r w:rsidR="00F44962" w:rsidRPr="001D339E">
              <w:rPr>
                <w:rFonts w:cs="Arial"/>
                <w:b/>
                <w:sz w:val="20"/>
              </w:rPr>
              <w:t xml:space="preserve"> </w:t>
            </w:r>
            <w:r w:rsidRPr="001D339E">
              <w:rPr>
                <w:rFonts w:cs="Arial"/>
                <w:b/>
                <w:sz w:val="20"/>
              </w:rPr>
              <w:t>Direct Charges:</w:t>
            </w:r>
          </w:p>
        </w:tc>
        <w:tc>
          <w:tcPr>
            <w:tcW w:w="5009" w:type="dxa"/>
          </w:tcPr>
          <w:p w14:paraId="7A0AB2C2" w14:textId="616C1760" w:rsidR="001D339E" w:rsidRPr="001D339E" w:rsidRDefault="001D339E" w:rsidP="001D339E">
            <w:pPr>
              <w:spacing w:after="0"/>
              <w:rPr>
                <w:rFonts w:cs="Arial"/>
                <w:b/>
                <w:sz w:val="20"/>
              </w:rPr>
            </w:pPr>
            <w:r w:rsidRPr="001D339E">
              <w:rPr>
                <w:rFonts w:cs="Arial"/>
                <w:b/>
                <w:sz w:val="20"/>
              </w:rPr>
              <w:t>22.</w:t>
            </w:r>
            <w:r w:rsidR="00F44962" w:rsidRPr="001D339E">
              <w:rPr>
                <w:rFonts w:cs="Arial"/>
                <w:b/>
                <w:sz w:val="20"/>
              </w:rPr>
              <w:t xml:space="preserve"> </w:t>
            </w:r>
            <w:r w:rsidRPr="001D339E">
              <w:rPr>
                <w:rFonts w:cs="Arial"/>
                <w:b/>
                <w:sz w:val="20"/>
              </w:rPr>
              <w:t xml:space="preserve">Indirect Charges: </w:t>
            </w:r>
          </w:p>
        </w:tc>
      </w:tr>
      <w:tr w:rsidR="001D339E" w:rsidRPr="001D339E" w14:paraId="36817A2F" w14:textId="77777777" w:rsidTr="00B23899">
        <w:trPr>
          <w:trHeight w:val="450"/>
        </w:trPr>
        <w:tc>
          <w:tcPr>
            <w:tcW w:w="10008" w:type="dxa"/>
            <w:gridSpan w:val="2"/>
          </w:tcPr>
          <w:p w14:paraId="3A8FB78D" w14:textId="08875EEA" w:rsidR="001D339E" w:rsidRPr="001D339E" w:rsidRDefault="001D339E" w:rsidP="001D339E">
            <w:pPr>
              <w:spacing w:after="0"/>
              <w:rPr>
                <w:rFonts w:cs="Arial"/>
                <w:b/>
                <w:sz w:val="20"/>
              </w:rPr>
            </w:pPr>
            <w:r w:rsidRPr="001D339E">
              <w:rPr>
                <w:rFonts w:cs="Arial"/>
                <w:b/>
                <w:sz w:val="20"/>
              </w:rPr>
              <w:t>23.</w:t>
            </w:r>
            <w:r w:rsidR="00F44962" w:rsidRPr="001D339E">
              <w:rPr>
                <w:rFonts w:cs="Arial"/>
                <w:b/>
                <w:sz w:val="20"/>
              </w:rPr>
              <w:t xml:space="preserve"> </w:t>
            </w:r>
            <w:r w:rsidRPr="001D339E">
              <w:rPr>
                <w:rFonts w:cs="Arial"/>
                <w:b/>
                <w:sz w:val="20"/>
              </w:rPr>
              <w:t>Remarks:</w:t>
            </w:r>
          </w:p>
        </w:tc>
      </w:tr>
    </w:tbl>
    <w:p w14:paraId="20392E60" w14:textId="058F4598" w:rsidR="001D339E" w:rsidRPr="001D339E" w:rsidRDefault="00F44962" w:rsidP="001D339E">
      <w:pPr>
        <w:spacing w:after="0"/>
        <w:rPr>
          <w:rFonts w:cs="Arial"/>
        </w:rPr>
      </w:pPr>
      <w:r w:rsidRPr="001D339E">
        <w:rPr>
          <w:rFonts w:cs="Arial"/>
          <w:sz w:val="20"/>
        </w:rPr>
        <w:t xml:space="preserve"> </w:t>
      </w:r>
      <w:r w:rsidR="001D339E" w:rsidRPr="001D339E">
        <w:rPr>
          <w:rFonts w:cs="Arial"/>
          <w:szCs w:val="24"/>
        </w:rPr>
        <w:t>Standard Form 424A</w:t>
      </w:r>
      <w:bookmarkEnd w:id="266"/>
    </w:p>
    <w:p w14:paraId="00A0CF67" w14:textId="77777777" w:rsidR="00CA2384" w:rsidRDefault="00CA2384" w:rsidP="00EC030F">
      <w:pPr>
        <w:pStyle w:val="Heading1"/>
        <w:jc w:val="center"/>
      </w:pPr>
      <w:bookmarkStart w:id="348" w:name="_Appendix_L_–_2"/>
      <w:bookmarkStart w:id="349" w:name="_Toc170371770"/>
      <w:bookmarkEnd w:id="348"/>
      <w:r>
        <w:br w:type="page"/>
      </w:r>
    </w:p>
    <w:p w14:paraId="3B07A444" w14:textId="7B081880" w:rsidR="00EC030F" w:rsidRPr="00477A91" w:rsidRDefault="00EC030F" w:rsidP="00EC030F">
      <w:pPr>
        <w:pStyle w:val="Heading1"/>
        <w:jc w:val="center"/>
      </w:pPr>
      <w:r w:rsidRPr="00477A91">
        <w:t xml:space="preserve">Appendix </w:t>
      </w:r>
      <w:r>
        <w:t>L</w:t>
      </w:r>
      <w:r w:rsidRPr="00477A91">
        <w:t xml:space="preserve"> – Certificate of Eligibility</w:t>
      </w:r>
      <w:bookmarkEnd w:id="267"/>
      <w:bookmarkEnd w:id="268"/>
      <w:bookmarkEnd w:id="269"/>
      <w:bookmarkEnd w:id="349"/>
    </w:p>
    <w:p w14:paraId="2F35A1EA" w14:textId="77777777" w:rsidR="00EC030F" w:rsidRPr="00477A91" w:rsidRDefault="00EC030F" w:rsidP="00EC030F">
      <w:pPr>
        <w:widowControl w:val="0"/>
        <w:autoSpaceDE w:val="0"/>
        <w:autoSpaceDN w:val="0"/>
        <w:adjustRightInd w:val="0"/>
        <w:spacing w:before="264" w:after="0" w:line="273" w:lineRule="exact"/>
        <w:ind w:right="19"/>
        <w:rPr>
          <w:rFonts w:cs="Arial"/>
          <w:szCs w:val="24"/>
          <w:lang w:bidi="he-IL"/>
        </w:rPr>
      </w:pPr>
      <w:r w:rsidRPr="00477A91">
        <w:rPr>
          <w:rFonts w:cs="Arial"/>
          <w:szCs w:val="24"/>
          <w:lang w:bidi="he-IL"/>
        </w:rPr>
        <w:t>An authorized representative of the applicant organization (whose signature appears on the Face Page of the application, SF-424) must complete and sign this Certificate.</w:t>
      </w:r>
      <w:r>
        <w:rPr>
          <w:rFonts w:cs="Arial"/>
          <w:szCs w:val="24"/>
          <w:lang w:bidi="he-IL"/>
        </w:rPr>
        <w:t xml:space="preserve"> </w:t>
      </w:r>
    </w:p>
    <w:p w14:paraId="37916659" w14:textId="6A1AB52E" w:rsidR="00EC030F" w:rsidRPr="00477A91" w:rsidRDefault="00EC030F" w:rsidP="0092395D">
      <w:pPr>
        <w:widowControl w:val="0"/>
        <w:autoSpaceDE w:val="0"/>
        <w:autoSpaceDN w:val="0"/>
        <w:adjustRightInd w:val="0"/>
        <w:spacing w:before="264" w:line="273" w:lineRule="exact"/>
        <w:ind w:right="14"/>
        <w:rPr>
          <w:rFonts w:cs="Arial"/>
          <w:szCs w:val="24"/>
          <w:lang w:bidi="he-IL"/>
        </w:rPr>
      </w:pPr>
      <w:r w:rsidRPr="00477A91">
        <w:rPr>
          <w:rFonts w:cs="Arial"/>
          <w:szCs w:val="24"/>
          <w:lang w:bidi="he-IL"/>
        </w:rPr>
        <w:t>All applicant organizations must meet the criteria of a recover</w:t>
      </w:r>
      <w:r w:rsidR="005B4F27">
        <w:rPr>
          <w:rFonts w:cs="Arial"/>
          <w:szCs w:val="24"/>
          <w:lang w:bidi="he-IL"/>
        </w:rPr>
        <w:t>y community organization (RCO).</w:t>
      </w:r>
      <w:r w:rsidR="00F44962">
        <w:rPr>
          <w:rFonts w:cs="Arial"/>
          <w:szCs w:val="24"/>
          <w:lang w:bidi="he-IL"/>
        </w:rPr>
        <w:t xml:space="preserve"> </w:t>
      </w:r>
      <w:r w:rsidRPr="00477A91">
        <w:rPr>
          <w:rFonts w:cs="Arial"/>
          <w:szCs w:val="24"/>
          <w:lang w:bidi="he-IL"/>
        </w:rPr>
        <w:t>A RCO is an independent organization with non-profit status led and governed by representatives of local communities of addiction recovery.</w:t>
      </w:r>
      <w:r w:rsidR="00F44962" w:rsidRPr="00477A91">
        <w:rPr>
          <w:rFonts w:cs="Arial"/>
          <w:szCs w:val="24"/>
          <w:lang w:bidi="he-IL"/>
        </w:rPr>
        <w:t xml:space="preserve"> </w:t>
      </w:r>
      <w:r w:rsidRPr="00477A91">
        <w:rPr>
          <w:rFonts w:cs="Arial"/>
          <w:szCs w:val="24"/>
          <w:lang w:bidi="he-IL"/>
        </w:rPr>
        <w:t>Applicant organizations must meet the following criteria:</w:t>
      </w:r>
    </w:p>
    <w:p w14:paraId="6B110570" w14:textId="2F3E9500" w:rsidR="00EC030F" w:rsidRPr="00477A91" w:rsidRDefault="00EC030F" w:rsidP="0092395D">
      <w:pPr>
        <w:widowControl w:val="0"/>
        <w:numPr>
          <w:ilvl w:val="0"/>
          <w:numId w:val="93"/>
        </w:numPr>
        <w:autoSpaceDE w:val="0"/>
        <w:autoSpaceDN w:val="0"/>
        <w:adjustRightInd w:val="0"/>
        <w:spacing w:line="283" w:lineRule="exact"/>
        <w:ind w:right="14"/>
        <w:rPr>
          <w:rFonts w:cs="Arial"/>
          <w:b/>
          <w:szCs w:val="24"/>
          <w:lang w:bidi="he-IL"/>
        </w:rPr>
      </w:pPr>
      <w:r w:rsidRPr="00477A91">
        <w:rPr>
          <w:rFonts w:cs="Arial"/>
          <w:szCs w:val="24"/>
          <w:lang w:bidi="he-IL"/>
        </w:rPr>
        <w:t>An applicant organization meets the criteria of a RCO as provided above.</w:t>
      </w:r>
      <w:r w:rsidR="00F44962" w:rsidRPr="00477A91">
        <w:rPr>
          <w:rFonts w:cs="Arial"/>
          <w:szCs w:val="24"/>
          <w:lang w:bidi="he-IL"/>
        </w:rPr>
        <w:t xml:space="preserve"> </w:t>
      </w:r>
      <w:r w:rsidRPr="00477A91">
        <w:rPr>
          <w:rFonts w:cs="Arial"/>
          <w:szCs w:val="24"/>
          <w:lang w:bidi="he-IL"/>
        </w:rPr>
        <w:t>Resource which clarifies in some depth the definition of a RCO:</w:t>
      </w:r>
      <w:r w:rsidR="00F44962" w:rsidRPr="00477A91">
        <w:rPr>
          <w:rFonts w:cs="Arial"/>
          <w:szCs w:val="24"/>
          <w:lang w:bidi="he-IL"/>
        </w:rPr>
        <w:t xml:space="preserve"> </w:t>
      </w:r>
      <w:hyperlink r:id="rId67" w:history="1">
        <w:r w:rsidRPr="00477A91">
          <w:rPr>
            <w:rFonts w:cs="Arial"/>
            <w:color w:val="0000FF"/>
            <w:szCs w:val="24"/>
            <w:u w:val="single"/>
            <w:lang w:bidi="he-IL"/>
          </w:rPr>
          <w:t>http://www.williamwhitepapers.com/pr/2007DefiningRecoveryCommunityOrganization.pdf</w:t>
        </w:r>
      </w:hyperlink>
      <w:r w:rsidRPr="00477A91">
        <w:rPr>
          <w:rFonts w:cs="Arial"/>
          <w:szCs w:val="24"/>
          <w:lang w:bidi="he-IL"/>
        </w:rPr>
        <w:t>.</w:t>
      </w:r>
    </w:p>
    <w:p w14:paraId="39E1927B" w14:textId="39DBEFA0" w:rsidR="00EC030F" w:rsidRPr="00477A91" w:rsidRDefault="00EC030F" w:rsidP="0092395D">
      <w:pPr>
        <w:widowControl w:val="0"/>
        <w:numPr>
          <w:ilvl w:val="0"/>
          <w:numId w:val="93"/>
        </w:numPr>
        <w:autoSpaceDE w:val="0"/>
        <w:autoSpaceDN w:val="0"/>
        <w:adjustRightInd w:val="0"/>
        <w:spacing w:line="283" w:lineRule="exact"/>
        <w:ind w:right="14"/>
        <w:rPr>
          <w:rFonts w:cs="Arial"/>
          <w:b/>
          <w:szCs w:val="24"/>
          <w:lang w:bidi="he-IL"/>
        </w:rPr>
      </w:pPr>
      <w:r w:rsidRPr="00477A91">
        <w:rPr>
          <w:rFonts w:cs="Arial"/>
          <w:szCs w:val="24"/>
          <w:lang w:bidi="he-IL"/>
        </w:rPr>
        <w:t>Letter from the IRS designating that the applicant organization is a 501(c)(3).</w:t>
      </w:r>
      <w:r w:rsidR="00F44962" w:rsidRPr="00477A91">
        <w:rPr>
          <w:rFonts w:cs="Arial"/>
          <w:szCs w:val="24"/>
          <w:lang w:bidi="he-IL"/>
        </w:rPr>
        <w:t xml:space="preserve"> </w:t>
      </w:r>
    </w:p>
    <w:p w14:paraId="1DBD3AC6" w14:textId="380E9A0A" w:rsidR="00EC030F" w:rsidRPr="00477A91" w:rsidRDefault="00EC030F" w:rsidP="0092395D">
      <w:pPr>
        <w:widowControl w:val="0"/>
        <w:numPr>
          <w:ilvl w:val="0"/>
          <w:numId w:val="93"/>
        </w:numPr>
        <w:autoSpaceDE w:val="0"/>
        <w:autoSpaceDN w:val="0"/>
        <w:adjustRightInd w:val="0"/>
        <w:spacing w:before="268" w:line="273" w:lineRule="exact"/>
        <w:ind w:right="14"/>
        <w:rPr>
          <w:rFonts w:cs="Arial"/>
          <w:szCs w:val="24"/>
          <w:lang w:bidi="he-IL"/>
        </w:rPr>
      </w:pPr>
      <w:r w:rsidRPr="00477A91">
        <w:rPr>
          <w:rFonts w:cs="Arial"/>
          <w:szCs w:val="24"/>
        </w:rPr>
        <w:t>A letter from the Board of Directors of the organization submitting this application assuring that the organization has served as a domestic non-profit recovery community organization for a minimum of two years.</w:t>
      </w:r>
      <w:r w:rsidR="00F44962" w:rsidRPr="00477A91">
        <w:rPr>
          <w:rFonts w:cs="Arial"/>
          <w:szCs w:val="24"/>
        </w:rPr>
        <w:t xml:space="preserve"> </w:t>
      </w:r>
      <w:r w:rsidRPr="00477A91">
        <w:rPr>
          <w:rFonts w:cs="Arial"/>
          <w:szCs w:val="24"/>
        </w:rPr>
        <w:t xml:space="preserve">This letter should be included in </w:t>
      </w:r>
      <w:r w:rsidRPr="00477A91">
        <w:rPr>
          <w:rFonts w:cs="Arial"/>
          <w:b/>
          <w:szCs w:val="24"/>
        </w:rPr>
        <w:t>Attachment 5</w:t>
      </w:r>
      <w:r w:rsidRPr="00477A91">
        <w:rPr>
          <w:rFonts w:cs="Arial"/>
          <w:szCs w:val="24"/>
        </w:rPr>
        <w:t xml:space="preserve"> of the application.</w:t>
      </w:r>
    </w:p>
    <w:p w14:paraId="7F847958" w14:textId="77777777" w:rsidR="00EC030F" w:rsidRPr="00477A91" w:rsidRDefault="00EC030F" w:rsidP="00EC030F">
      <w:pPr>
        <w:widowControl w:val="0"/>
        <w:autoSpaceDE w:val="0"/>
        <w:autoSpaceDN w:val="0"/>
        <w:adjustRightInd w:val="0"/>
        <w:spacing w:before="268" w:after="0" w:line="273" w:lineRule="exact"/>
        <w:ind w:right="19"/>
        <w:rPr>
          <w:rFonts w:cs="Arial"/>
          <w:szCs w:val="24"/>
          <w:lang w:bidi="he-IL"/>
        </w:rPr>
      </w:pPr>
      <w:r w:rsidRPr="00477A91">
        <w:rPr>
          <w:rFonts w:cs="Arial"/>
          <w:szCs w:val="24"/>
          <w:lang w:bidi="he-IL"/>
        </w:rPr>
        <w:t>This form must be signed and dated by an authorized representative of the applicant organization certifying that the aforementioned statements are accurate.</w:t>
      </w:r>
    </w:p>
    <w:p w14:paraId="183026BF" w14:textId="77777777" w:rsidR="00EC030F" w:rsidRPr="00477A91" w:rsidRDefault="00EC030F" w:rsidP="00EC030F">
      <w:pPr>
        <w:widowControl w:val="0"/>
        <w:autoSpaceDE w:val="0"/>
        <w:autoSpaceDN w:val="0"/>
        <w:adjustRightInd w:val="0"/>
        <w:spacing w:before="268" w:after="0"/>
        <w:ind w:right="19"/>
        <w:rPr>
          <w:rFonts w:cs="Arial"/>
          <w:szCs w:val="24"/>
          <w:lang w:bidi="he-IL"/>
        </w:rPr>
      </w:pPr>
    </w:p>
    <w:p w14:paraId="0A4B37F2" w14:textId="77777777" w:rsidR="00EC030F" w:rsidRPr="00477A91" w:rsidRDefault="00EC030F" w:rsidP="00EC030F">
      <w:pPr>
        <w:widowControl w:val="0"/>
        <w:autoSpaceDE w:val="0"/>
        <w:autoSpaceDN w:val="0"/>
        <w:adjustRightInd w:val="0"/>
        <w:spacing w:before="268" w:after="0"/>
        <w:ind w:right="19"/>
        <w:rPr>
          <w:rFonts w:cs="Arial"/>
          <w:szCs w:val="24"/>
          <w:lang w:bidi="he-IL"/>
        </w:rPr>
      </w:pPr>
    </w:p>
    <w:p w14:paraId="02ADE821" w14:textId="77777777" w:rsidR="00EC030F" w:rsidRPr="00477A91" w:rsidRDefault="00EC030F" w:rsidP="00EC030F">
      <w:pPr>
        <w:widowControl w:val="0"/>
        <w:autoSpaceDE w:val="0"/>
        <w:autoSpaceDN w:val="0"/>
        <w:adjustRightInd w:val="0"/>
        <w:spacing w:before="268" w:after="0"/>
        <w:ind w:right="19"/>
        <w:rPr>
          <w:rFonts w:cs="Arial"/>
          <w:szCs w:val="24"/>
          <w:lang w:bidi="he-IL"/>
        </w:rPr>
      </w:pPr>
    </w:p>
    <w:p w14:paraId="64AEE9B7" w14:textId="5E183FE2" w:rsidR="00EC030F" w:rsidRPr="00477A91" w:rsidRDefault="00EC030F" w:rsidP="00EC030F">
      <w:pPr>
        <w:widowControl w:val="0"/>
        <w:autoSpaceDE w:val="0"/>
        <w:autoSpaceDN w:val="0"/>
        <w:adjustRightInd w:val="0"/>
        <w:spacing w:before="220" w:after="0"/>
        <w:ind w:right="844"/>
        <w:rPr>
          <w:rFonts w:cs="Arial"/>
          <w:szCs w:val="24"/>
          <w:lang w:bidi="he-IL"/>
        </w:rPr>
      </w:pPr>
      <w:r w:rsidRPr="00477A91">
        <w:rPr>
          <w:rFonts w:cs="Arial"/>
          <w:noProof/>
          <w:szCs w:val="24"/>
        </w:rPr>
        <mc:AlternateContent>
          <mc:Choice Requires="wps">
            <w:drawing>
              <wp:anchor distT="4294967294" distB="4294967294" distL="114300" distR="114300" simplePos="0" relativeHeight="251660288" behindDoc="0" locked="0" layoutInCell="1" allowOverlap="1" wp14:anchorId="43EDE631" wp14:editId="209A1A31">
                <wp:simplePos x="0" y="0"/>
                <wp:positionH relativeFrom="column">
                  <wp:posOffset>-62865</wp:posOffset>
                </wp:positionH>
                <wp:positionV relativeFrom="paragraph">
                  <wp:posOffset>50799</wp:posOffset>
                </wp:positionV>
                <wp:extent cx="3314700" cy="0"/>
                <wp:effectExtent l="0" t="0" r="19050" b="19050"/>
                <wp:wrapNone/>
                <wp:docPr id="4" name="Straight Connector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0037BA" id="Straight Connector 4" o:spid="_x0000_s1026" alt="&quot;&quot;"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95pt,4pt" to="256.0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"/>
            </w:pict>
          </mc:Fallback>
        </mc:AlternateContent>
      </w:r>
      <w:r w:rsidRPr="00477A91">
        <w:rPr>
          <w:rFonts w:cs="Arial"/>
          <w:szCs w:val="24"/>
          <w:lang w:bidi="he-IL"/>
        </w:rPr>
        <w:t>Type or Print Name and Title</w:t>
      </w:r>
    </w:p>
    <w:p w14:paraId="2549065F" w14:textId="77777777" w:rsidR="00EC030F" w:rsidRPr="00477A91" w:rsidRDefault="00EC030F" w:rsidP="00EC030F">
      <w:pPr>
        <w:widowControl w:val="0"/>
        <w:autoSpaceDE w:val="0"/>
        <w:autoSpaceDN w:val="0"/>
        <w:adjustRightInd w:val="0"/>
        <w:spacing w:before="220" w:after="0"/>
        <w:ind w:right="844"/>
        <w:rPr>
          <w:rFonts w:cs="Arial"/>
          <w:szCs w:val="24"/>
          <w:lang w:bidi="he-IL"/>
        </w:rPr>
      </w:pPr>
    </w:p>
    <w:p w14:paraId="7D8642C6" w14:textId="77526877" w:rsidR="00EC030F" w:rsidRPr="00477A91" w:rsidRDefault="00EC030F" w:rsidP="00EC030F">
      <w:pPr>
        <w:widowControl w:val="0"/>
        <w:autoSpaceDE w:val="0"/>
        <w:autoSpaceDN w:val="0"/>
        <w:adjustRightInd w:val="0"/>
        <w:spacing w:before="787" w:after="0"/>
        <w:ind w:right="5899"/>
        <w:rPr>
          <w:rFonts w:cs="Arial"/>
          <w:szCs w:val="24"/>
          <w:lang w:bidi="he-IL"/>
        </w:rPr>
      </w:pPr>
      <w:r w:rsidRPr="00477A91">
        <w:rPr>
          <w:rFonts w:cs="Arial"/>
          <w:noProof/>
          <w:szCs w:val="24"/>
        </w:rPr>
        <mc:AlternateContent>
          <mc:Choice Requires="wps">
            <w:drawing>
              <wp:anchor distT="4294967294" distB="4294967294" distL="114300" distR="114300" simplePos="0" relativeHeight="251661312" behindDoc="0" locked="0" layoutInCell="1" allowOverlap="1" wp14:anchorId="18A4C2A4" wp14:editId="52EB8452">
                <wp:simplePos x="0" y="0"/>
                <wp:positionH relativeFrom="column">
                  <wp:posOffset>3823335</wp:posOffset>
                </wp:positionH>
                <wp:positionV relativeFrom="paragraph">
                  <wp:posOffset>535939</wp:posOffset>
                </wp:positionV>
                <wp:extent cx="1943100" cy="0"/>
                <wp:effectExtent l="0" t="0" r="19050" b="19050"/>
                <wp:wrapNone/>
                <wp:docPr id="3" name="Straight Connector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83A8A8" id="Straight Connector 3" o:spid="_x0000_s1026" alt="&quot;&quot;"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01.05pt,42.2pt" to="454.05pt,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"/>
            </w:pict>
          </mc:Fallback>
        </mc:AlternateContent>
      </w:r>
      <w:r w:rsidRPr="00477A91">
        <w:rPr>
          <w:rFonts w:cs="Arial"/>
          <w:noProof/>
          <w:szCs w:val="24"/>
        </w:rPr>
        <mc:AlternateContent>
          <mc:Choice Requires="wps">
            <w:drawing>
              <wp:anchor distT="4294967294" distB="4294967294" distL="114300" distR="114300" simplePos="0" relativeHeight="251662336" behindDoc="0" locked="0" layoutInCell="1" allowOverlap="1" wp14:anchorId="03CBC315" wp14:editId="3040124F">
                <wp:simplePos x="0" y="0"/>
                <wp:positionH relativeFrom="column">
                  <wp:posOffset>-62865</wp:posOffset>
                </wp:positionH>
                <wp:positionV relativeFrom="paragraph">
                  <wp:posOffset>535939</wp:posOffset>
                </wp:positionV>
                <wp:extent cx="3314700" cy="0"/>
                <wp:effectExtent l="0" t="0" r="19050" b="19050"/>
                <wp:wrapNone/>
                <wp:docPr id="1" name="Straight Connector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42C4D1" id="Straight Connector 1" o:spid="_x0000_s1026" alt="&quot;&quot;"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95pt,42.2pt" to="256.05pt,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"/>
            </w:pict>
          </mc:Fallback>
        </mc:AlternateContent>
      </w:r>
    </w:p>
    <w:p w14:paraId="22BCA516" w14:textId="77777777" w:rsidR="00EC030F" w:rsidRPr="00477A91" w:rsidRDefault="00EC030F" w:rsidP="00EC030F">
      <w:pPr>
        <w:widowControl w:val="0"/>
        <w:autoSpaceDE w:val="0"/>
        <w:autoSpaceDN w:val="0"/>
        <w:adjustRightInd w:val="0"/>
        <w:spacing w:before="19" w:after="0"/>
        <w:rPr>
          <w:rFonts w:cs="Arial"/>
          <w:szCs w:val="24"/>
          <w:lang w:bidi="he-IL"/>
        </w:rPr>
      </w:pPr>
      <w:r w:rsidRPr="00477A91">
        <w:rPr>
          <w:rFonts w:cs="Arial"/>
          <w:szCs w:val="24"/>
          <w:lang w:bidi="he-IL"/>
        </w:rPr>
        <w:t xml:space="preserve">Signature of Individual Certifying Validity of </w:t>
      </w:r>
      <w:r w:rsidRPr="00477A91">
        <w:rPr>
          <w:rFonts w:cs="Arial"/>
          <w:szCs w:val="24"/>
          <w:lang w:bidi="he-IL"/>
        </w:rPr>
        <w:tab/>
      </w:r>
      <w:r w:rsidRPr="00477A91">
        <w:rPr>
          <w:rFonts w:cs="Arial"/>
          <w:szCs w:val="24"/>
          <w:lang w:bidi="he-IL"/>
        </w:rPr>
        <w:tab/>
      </w:r>
      <w:r w:rsidRPr="00477A91">
        <w:rPr>
          <w:rFonts w:cs="Arial"/>
          <w:szCs w:val="24"/>
          <w:lang w:bidi="he-IL"/>
        </w:rPr>
        <w:tab/>
        <w:t>Date of Signature</w:t>
      </w:r>
    </w:p>
    <w:p w14:paraId="78212CF8" w14:textId="1458F759" w:rsidR="00EC030F" w:rsidRPr="00AB0F71" w:rsidRDefault="00EC030F" w:rsidP="00560B10">
      <w:pPr>
        <w:widowControl w:val="0"/>
        <w:autoSpaceDE w:val="0"/>
        <w:autoSpaceDN w:val="0"/>
        <w:adjustRightInd w:val="0"/>
        <w:spacing w:after="0"/>
        <w:ind w:left="720" w:hanging="720"/>
        <w:rPr>
          <w:b/>
          <w:szCs w:val="24"/>
        </w:rPr>
      </w:pPr>
      <w:r w:rsidRPr="00477A91">
        <w:rPr>
          <w:rFonts w:cs="Arial"/>
          <w:szCs w:val="24"/>
          <w:lang w:bidi="he-IL"/>
        </w:rPr>
        <w:t>All Information Contained in this Document</w:t>
      </w:r>
    </w:p>
    <w:p w14:paraId="7A0F719B" w14:textId="77777777" w:rsidR="0083599A" w:rsidRPr="0083599A" w:rsidRDefault="0083599A" w:rsidP="0083599A">
      <w:pPr>
        <w:spacing w:after="0"/>
        <w:rPr>
          <w:rFonts w:cs="Arial"/>
          <w:sz w:val="20"/>
        </w:rPr>
      </w:pPr>
    </w:p>
    <w:sectPr w:rsidR="0083599A" w:rsidRPr="0083599A" w:rsidSect="002E2B38">
      <w:footerReference w:type="default" r:id="rId6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6EEBF" w14:textId="77777777" w:rsidR="00B75F55" w:rsidRDefault="00B75F55">
      <w:r>
        <w:separator/>
      </w:r>
    </w:p>
  </w:endnote>
  <w:endnote w:type="continuationSeparator" w:id="0">
    <w:p w14:paraId="080B281C" w14:textId="77777777" w:rsidR="00B75F55" w:rsidRDefault="00B75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4703774"/>
      <w:docPartObj>
        <w:docPartGallery w:val="Page Numbers (Bottom of Page)"/>
        <w:docPartUnique/>
      </w:docPartObj>
    </w:sdtPr>
    <w:sdtEndPr>
      <w:rPr>
        <w:noProof/>
      </w:rPr>
    </w:sdtEndPr>
    <w:sdtContent>
      <w:p w14:paraId="4DDA31A6" w14:textId="77777777" w:rsidR="00B75F55" w:rsidRDefault="00B75F55">
        <w:pPr>
          <w:pStyle w:val="Footer"/>
          <w:jc w:val="center"/>
        </w:pPr>
        <w:r>
          <w:fldChar w:fldCharType="begin"/>
        </w:r>
        <w:r>
          <w:instrText xml:space="preserve"> PAGE   \* MERGEFORMAT </w:instrText>
        </w:r>
        <w:r>
          <w:fldChar w:fldCharType="separate"/>
        </w:r>
        <w:r>
          <w:rPr>
            <w:noProof/>
          </w:rPr>
          <w:t>19</w:t>
        </w:r>
        <w:r>
          <w:rPr>
            <w:noProof/>
          </w:rPr>
          <w:fldChar w:fldCharType="end"/>
        </w:r>
      </w:p>
    </w:sdtContent>
  </w:sdt>
  <w:p w14:paraId="46AF98D4" w14:textId="77777777" w:rsidR="00B75F55" w:rsidRDefault="00B75F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2708473"/>
      <w:docPartObj>
        <w:docPartGallery w:val="Page Numbers (Bottom of Page)"/>
        <w:docPartUnique/>
      </w:docPartObj>
    </w:sdtPr>
    <w:sdtEndPr>
      <w:rPr>
        <w:noProof/>
      </w:rPr>
    </w:sdtEndPr>
    <w:sdtContent>
      <w:p w14:paraId="644E39C5" w14:textId="682E8880" w:rsidR="00B75F55" w:rsidRDefault="00B75F55">
        <w:pPr>
          <w:pStyle w:val="Footer"/>
          <w:jc w:val="center"/>
        </w:pPr>
        <w:r>
          <w:fldChar w:fldCharType="begin"/>
        </w:r>
        <w:r>
          <w:instrText xml:space="preserve"> PAGE   \* MERGEFORMAT </w:instrText>
        </w:r>
        <w:r>
          <w:fldChar w:fldCharType="separate"/>
        </w:r>
        <w:r>
          <w:rPr>
            <w:noProof/>
          </w:rPr>
          <w:t>15</w:t>
        </w:r>
        <w:r>
          <w:rPr>
            <w:noProof/>
          </w:rPr>
          <w:fldChar w:fldCharType="end"/>
        </w:r>
      </w:p>
    </w:sdtContent>
  </w:sdt>
  <w:p w14:paraId="0146B9BB" w14:textId="77777777" w:rsidR="00B75F55" w:rsidRPr="00704DBF" w:rsidRDefault="00B75F55" w:rsidP="00704DBF">
    <w:pPr>
      <w:pStyle w:val="Footer"/>
    </w:pPr>
  </w:p>
  <w:p w14:paraId="69A320B9" w14:textId="77777777" w:rsidR="00B75F55" w:rsidRDefault="00B75F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8AA828" w14:textId="77777777" w:rsidR="00B75F55" w:rsidRDefault="00B75F55">
      <w:r>
        <w:separator/>
      </w:r>
    </w:p>
  </w:footnote>
  <w:footnote w:type="continuationSeparator" w:id="0">
    <w:p w14:paraId="201E0568" w14:textId="77777777" w:rsidR="00B75F55" w:rsidRDefault="00B75F55">
      <w:r>
        <w:continuationSeparator/>
      </w:r>
    </w:p>
  </w:footnote>
  <w:footnote w:id="1">
    <w:p w14:paraId="10C76E2B" w14:textId="1CEF535B" w:rsidR="00B75F55" w:rsidRPr="00CE15C3" w:rsidRDefault="00B75F55" w:rsidP="00BB72F2">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w:t>
      </w:r>
      <w:r w:rsidR="00F44962">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w:t>
      </w:r>
      <w:r w:rsidR="00F44962">
        <w:rPr>
          <w:sz w:val="18"/>
        </w:rPr>
        <w:t xml:space="preserve"> </w:t>
      </w:r>
      <w:r w:rsidRPr="00360A62">
        <w:rPr>
          <w:sz w:val="18"/>
        </w:rPr>
        <w:t>The OMB control number for this project is 0920-0428</w:t>
      </w:r>
      <w:r>
        <w:rPr>
          <w:sz w:val="18"/>
        </w:rPr>
        <w:t>.</w:t>
      </w:r>
      <w:r w:rsidR="00F44962">
        <w:rPr>
          <w:sz w:val="18"/>
        </w:rPr>
        <w:t xml:space="preserve"> </w:t>
      </w:r>
      <w:r w:rsidRPr="00360A62">
        <w:rPr>
          <w:sz w:val="18"/>
        </w:rPr>
        <w:t>Send comments regarding this burden to CDC Clearance Officer, 1600 Clifton Road, MS D-24, Atlanta, GA</w:t>
      </w:r>
      <w:r w:rsidR="00F44962" w:rsidRPr="00360A62">
        <w:rPr>
          <w:sz w:val="18"/>
        </w:rPr>
        <w:t xml:space="preserve"> </w:t>
      </w:r>
      <w:r w:rsidRPr="00360A62">
        <w:rPr>
          <w:sz w:val="18"/>
        </w:rPr>
        <w:t>30333, ATTN:</w:t>
      </w:r>
      <w:r w:rsidR="00F44962" w:rsidRPr="00360A62">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02242A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00E532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825E7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D125D4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E832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302723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86F5A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B0C23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3070A6"/>
    <w:lvl w:ilvl="0">
      <w:start w:val="1"/>
      <w:numFmt w:val="decimal"/>
      <w:pStyle w:val="ListNumber"/>
      <w:lvlText w:val="%1."/>
      <w:lvlJc w:val="left"/>
      <w:pPr>
        <w:tabs>
          <w:tab w:val="num" w:pos="360"/>
        </w:tabs>
        <w:ind w:left="360" w:hanging="360"/>
      </w:pPr>
    </w:lvl>
  </w:abstractNum>
  <w:abstractNum w:abstractNumId="9"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0"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2"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362069"/>
    <w:multiLevelType w:val="hybridMultilevel"/>
    <w:tmpl w:val="7BF86AB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CEA28AC"/>
    <w:multiLevelType w:val="hybridMultilevel"/>
    <w:tmpl w:val="B3766300"/>
    <w:lvl w:ilvl="0" w:tplc="0409000F">
      <w:start w:val="1"/>
      <w:numFmt w:val="decimal"/>
      <w:lvlText w:val="%1."/>
      <w:lvlJc w:val="left"/>
      <w:pPr>
        <w:ind w:left="1170" w:hanging="360"/>
      </w:pPr>
      <w:rPr>
        <w:rFonts w:hint="default"/>
        <w:b w:val="0"/>
      </w:rPr>
    </w:lvl>
    <w:lvl w:ilvl="1" w:tplc="A8CC0D30">
      <w:start w:val="1"/>
      <w:numFmt w:val="lowerLetter"/>
      <w:lvlText w:val="%2."/>
      <w:lvlJc w:val="left"/>
      <w:pPr>
        <w:ind w:left="1890" w:hanging="360"/>
      </w:pPr>
      <w:rPr>
        <w:b w:val="0"/>
      </w:r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0D0E08FC"/>
    <w:multiLevelType w:val="hybridMultilevel"/>
    <w:tmpl w:val="AD5293E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47F0D22"/>
    <w:multiLevelType w:val="hybridMultilevel"/>
    <w:tmpl w:val="036CA6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BB2184"/>
    <w:multiLevelType w:val="hybridMultilevel"/>
    <w:tmpl w:val="00668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3" w15:restartNumberingAfterBreak="0">
    <w:nsid w:val="1DB90338"/>
    <w:multiLevelType w:val="hybridMultilevel"/>
    <w:tmpl w:val="090EDF40"/>
    <w:lvl w:ilvl="0" w:tplc="49EA239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5" w15:restartNumberingAfterBreak="0">
    <w:nsid w:val="1E0E23FF"/>
    <w:multiLevelType w:val="hybridMultilevel"/>
    <w:tmpl w:val="68BC6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222C1C62"/>
    <w:multiLevelType w:val="hybridMultilevel"/>
    <w:tmpl w:val="0DC0C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2F3367FC"/>
    <w:multiLevelType w:val="hybridMultilevel"/>
    <w:tmpl w:val="12C8C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35E674CC"/>
    <w:multiLevelType w:val="hybridMultilevel"/>
    <w:tmpl w:val="2A542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4A2428D"/>
    <w:multiLevelType w:val="hybridMultilevel"/>
    <w:tmpl w:val="AC54B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4FA7A0B"/>
    <w:multiLevelType w:val="hybridMultilevel"/>
    <w:tmpl w:val="A5505B5A"/>
    <w:lvl w:ilvl="0" w:tplc="0DACD070">
      <w:start w:val="1"/>
      <w:numFmt w:val="decimal"/>
      <w:lvlText w:val="%1."/>
      <w:lvlJc w:val="left"/>
      <w:pPr>
        <w:ind w:left="720" w:hanging="360"/>
      </w:pPr>
      <w:rPr>
        <w:rFonts w:ascii="Arial" w:eastAsia="Times New Roman" w:hAnsi="Arial" w:cs="Times New Roman"/>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889765E"/>
    <w:multiLevelType w:val="hybridMultilevel"/>
    <w:tmpl w:val="7F7C41E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630"/>
        </w:tabs>
        <w:ind w:left="630" w:hanging="360"/>
      </w:pPr>
    </w:lvl>
    <w:lvl w:ilvl="2" w:tplc="0409001B" w:tentative="1">
      <w:start w:val="1"/>
      <w:numFmt w:val="lowerRoman"/>
      <w:lvlText w:val="%3."/>
      <w:lvlJc w:val="right"/>
      <w:pPr>
        <w:tabs>
          <w:tab w:val="num" w:pos="1350"/>
        </w:tabs>
        <w:ind w:left="1350" w:hanging="180"/>
      </w:pPr>
    </w:lvl>
    <w:lvl w:ilvl="3" w:tplc="0409000F" w:tentative="1">
      <w:start w:val="1"/>
      <w:numFmt w:val="decimal"/>
      <w:lvlText w:val="%4."/>
      <w:lvlJc w:val="left"/>
      <w:pPr>
        <w:tabs>
          <w:tab w:val="num" w:pos="2070"/>
        </w:tabs>
        <w:ind w:left="2070" w:hanging="360"/>
      </w:pPr>
    </w:lvl>
    <w:lvl w:ilvl="4" w:tplc="04090019" w:tentative="1">
      <w:start w:val="1"/>
      <w:numFmt w:val="lowerLetter"/>
      <w:lvlText w:val="%5."/>
      <w:lvlJc w:val="left"/>
      <w:pPr>
        <w:tabs>
          <w:tab w:val="num" w:pos="2790"/>
        </w:tabs>
        <w:ind w:left="2790" w:hanging="360"/>
      </w:pPr>
    </w:lvl>
    <w:lvl w:ilvl="5" w:tplc="0409001B" w:tentative="1">
      <w:start w:val="1"/>
      <w:numFmt w:val="lowerRoman"/>
      <w:lvlText w:val="%6."/>
      <w:lvlJc w:val="right"/>
      <w:pPr>
        <w:tabs>
          <w:tab w:val="num" w:pos="3510"/>
        </w:tabs>
        <w:ind w:left="3510" w:hanging="180"/>
      </w:pPr>
    </w:lvl>
    <w:lvl w:ilvl="6" w:tplc="0409000F" w:tentative="1">
      <w:start w:val="1"/>
      <w:numFmt w:val="decimal"/>
      <w:lvlText w:val="%7."/>
      <w:lvlJc w:val="left"/>
      <w:pPr>
        <w:tabs>
          <w:tab w:val="num" w:pos="4230"/>
        </w:tabs>
        <w:ind w:left="4230" w:hanging="360"/>
      </w:pPr>
    </w:lvl>
    <w:lvl w:ilvl="7" w:tplc="04090019" w:tentative="1">
      <w:start w:val="1"/>
      <w:numFmt w:val="lowerLetter"/>
      <w:lvlText w:val="%8."/>
      <w:lvlJc w:val="left"/>
      <w:pPr>
        <w:tabs>
          <w:tab w:val="num" w:pos="4950"/>
        </w:tabs>
        <w:ind w:left="4950" w:hanging="360"/>
      </w:pPr>
    </w:lvl>
    <w:lvl w:ilvl="8" w:tplc="0409001B" w:tentative="1">
      <w:start w:val="1"/>
      <w:numFmt w:val="lowerRoman"/>
      <w:lvlText w:val="%9."/>
      <w:lvlJc w:val="right"/>
      <w:pPr>
        <w:tabs>
          <w:tab w:val="num" w:pos="5670"/>
        </w:tabs>
        <w:ind w:left="5670" w:hanging="180"/>
      </w:pPr>
    </w:lvl>
  </w:abstractNum>
  <w:abstractNum w:abstractNumId="57" w15:restartNumberingAfterBreak="0">
    <w:nsid w:val="48C5002D"/>
    <w:multiLevelType w:val="hybridMultilevel"/>
    <w:tmpl w:val="01AA1D46"/>
    <w:lvl w:ilvl="0" w:tplc="6D6C33CC">
      <w:start w:val="1"/>
      <w:numFmt w:val="decimal"/>
      <w:lvlText w:val="%1."/>
      <w:lvlJc w:val="left"/>
      <w:pPr>
        <w:ind w:left="720" w:hanging="360"/>
      </w:pPr>
      <w:rPr>
        <w:rFonts w:hint="default"/>
        <w:b/>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8CB546B"/>
    <w:multiLevelType w:val="hybridMultilevel"/>
    <w:tmpl w:val="851624EA"/>
    <w:lvl w:ilvl="0" w:tplc="AA8EBA8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2"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E740F98"/>
    <w:multiLevelType w:val="hybridMultilevel"/>
    <w:tmpl w:val="FB208458"/>
    <w:lvl w:ilvl="0" w:tplc="0409000F">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7" w15:restartNumberingAfterBreak="0">
    <w:nsid w:val="519C0709"/>
    <w:multiLevelType w:val="hybridMultilevel"/>
    <w:tmpl w:val="391C6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1"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63D3226"/>
    <w:multiLevelType w:val="hybridMultilevel"/>
    <w:tmpl w:val="5A304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577A3253"/>
    <w:multiLevelType w:val="hybridMultilevel"/>
    <w:tmpl w:val="0D304612"/>
    <w:lvl w:ilvl="0" w:tplc="0409000F">
      <w:start w:val="1"/>
      <w:numFmt w:val="decimal"/>
      <w:lvlText w:val="%1."/>
      <w:lvlJc w:val="left"/>
      <w:pPr>
        <w:ind w:left="1350" w:hanging="360"/>
      </w:pPr>
      <w:rPr>
        <w:rFonts w:hint="default"/>
        <w:b/>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5"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77"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D0A10DC"/>
    <w:multiLevelType w:val="hybridMultilevel"/>
    <w:tmpl w:val="3412FB0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3"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4"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1"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6A034A7"/>
    <w:multiLevelType w:val="hybridMultilevel"/>
    <w:tmpl w:val="F79CB228"/>
    <w:lvl w:ilvl="0" w:tplc="93464BA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15:restartNumberingAfterBreak="0">
    <w:nsid w:val="76B137ED"/>
    <w:multiLevelType w:val="hybridMultilevel"/>
    <w:tmpl w:val="4BD6D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7F842E1"/>
    <w:multiLevelType w:val="hybridMultilevel"/>
    <w:tmpl w:val="854ADFCE"/>
    <w:lvl w:ilvl="0" w:tplc="FFFFFFFF">
      <w:start w:val="1"/>
      <w:numFmt w:val="upperRoman"/>
      <w:lvlText w:val="%1."/>
      <w:lvlJc w:val="left"/>
      <w:pPr>
        <w:tabs>
          <w:tab w:val="num" w:pos="720"/>
        </w:tabs>
        <w:ind w:left="720" w:hanging="720"/>
      </w:pPr>
      <w:rPr>
        <w:rFonts w:hint="default"/>
      </w:rPr>
    </w:lvl>
    <w:lvl w:ilvl="1" w:tplc="FFFFFFFF">
      <w:start w:val="1"/>
      <w:numFmt w:val="bullet"/>
      <w:lvlText w:val=""/>
      <w:lvlJc w:val="left"/>
      <w:pPr>
        <w:tabs>
          <w:tab w:val="num" w:pos="1440"/>
        </w:tabs>
        <w:ind w:left="1440" w:hanging="360"/>
      </w:pPr>
      <w:rPr>
        <w:rFonts w:ascii="Wingdings" w:hAnsi="Wingdings" w:hint="default"/>
        <w:b w:val="0"/>
        <w:i w:val="0"/>
        <w:sz w:val="24"/>
        <w:szCs w:val="24"/>
      </w:rPr>
    </w:lvl>
    <w:lvl w:ilvl="2" w:tplc="FFFFFFFF">
      <w:start w:val="1"/>
      <w:numFmt w:val="bullet"/>
      <w:pStyle w:val="Bullet1"/>
      <w:lvlText w:val=""/>
      <w:lvlJc w:val="left"/>
      <w:pPr>
        <w:tabs>
          <w:tab w:val="num" w:pos="360"/>
        </w:tabs>
        <w:ind w:left="720" w:hanging="360"/>
      </w:pPr>
      <w:rPr>
        <w:rFonts w:ascii="Wingdings" w:hAnsi="Wingdings" w:hint="default"/>
        <w:b w:val="0"/>
        <w:i w:val="0"/>
        <w:color w:val="auto"/>
        <w:sz w:val="20"/>
      </w:rPr>
    </w:lvl>
    <w:lvl w:ilvl="3" w:tplc="FFFFFFFF">
      <w:numFmt w:val="bullet"/>
      <w:lvlText w:val="-"/>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Wingdings" w:hAnsi="Wingdings" w:hint="default"/>
      </w:rPr>
    </w:lvl>
    <w:lvl w:ilvl="5" w:tplc="FFFFFFFF">
      <w:start w:val="1"/>
      <w:numFmt w:val="bullet"/>
      <w:lvlText w:val=""/>
      <w:lvlJc w:val="left"/>
      <w:pPr>
        <w:tabs>
          <w:tab w:val="num" w:pos="4500"/>
        </w:tabs>
        <w:ind w:left="4500" w:hanging="360"/>
      </w:pPr>
      <w:rPr>
        <w:rFonts w:ascii="Wingdings" w:hAnsi="Wingdings" w:hint="default"/>
        <w:sz w:val="16"/>
      </w:rPr>
    </w:lvl>
    <w:lvl w:ilvl="6" w:tplc="FFFFFFFF">
      <w:start w:val="2"/>
      <w:numFmt w:val="decimal"/>
      <w:lvlText w:val="%7."/>
      <w:lvlJc w:val="left"/>
      <w:pPr>
        <w:tabs>
          <w:tab w:val="num" w:pos="5040"/>
        </w:tabs>
        <w:ind w:left="5040" w:hanging="360"/>
      </w:pPr>
      <w:rPr>
        <w:rFonts w:hint="default"/>
      </w:rPr>
    </w:lvl>
    <w:lvl w:ilvl="7" w:tplc="96A004B6">
      <w:start w:val="1"/>
      <w:numFmt w:val="upperLetter"/>
      <w:lvlText w:val="%8."/>
      <w:lvlJc w:val="left"/>
      <w:pPr>
        <w:tabs>
          <w:tab w:val="num" w:pos="5760"/>
        </w:tabs>
        <w:ind w:left="5760" w:hanging="360"/>
      </w:pPr>
      <w:rPr>
        <w:rFonts w:hint="default"/>
        <w:b/>
        <w:sz w:val="24"/>
        <w:u w:val="single"/>
      </w:rPr>
    </w:lvl>
    <w:lvl w:ilvl="8" w:tplc="FFFFFFFF" w:tentative="1">
      <w:start w:val="1"/>
      <w:numFmt w:val="lowerRoman"/>
      <w:lvlText w:val="%9."/>
      <w:lvlJc w:val="right"/>
      <w:pPr>
        <w:tabs>
          <w:tab w:val="num" w:pos="6480"/>
        </w:tabs>
        <w:ind w:left="6480" w:hanging="180"/>
      </w:pPr>
    </w:lvl>
  </w:abstractNum>
  <w:abstractNum w:abstractNumId="98"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495192922">
    <w:abstractNumId w:val="52"/>
  </w:num>
  <w:num w:numId="2" w16cid:durableId="1645355770">
    <w:abstractNumId w:val="70"/>
  </w:num>
  <w:num w:numId="3" w16cid:durableId="118301705">
    <w:abstractNumId w:val="14"/>
  </w:num>
  <w:num w:numId="4" w16cid:durableId="1361854740">
    <w:abstractNumId w:val="88"/>
  </w:num>
  <w:num w:numId="5" w16cid:durableId="194734952">
    <w:abstractNumId w:val="20"/>
  </w:num>
  <w:num w:numId="6" w16cid:durableId="856774808">
    <w:abstractNumId w:val="9"/>
  </w:num>
  <w:num w:numId="7" w16cid:durableId="1266308451">
    <w:abstractNumId w:val="69"/>
  </w:num>
  <w:num w:numId="8" w16cid:durableId="1008559003">
    <w:abstractNumId w:val="92"/>
  </w:num>
  <w:num w:numId="9" w16cid:durableId="1944142980">
    <w:abstractNumId w:val="12"/>
  </w:num>
  <w:num w:numId="10" w16cid:durableId="580412361">
    <w:abstractNumId w:val="24"/>
  </w:num>
  <w:num w:numId="11" w16cid:durableId="2123724137">
    <w:abstractNumId w:val="72"/>
  </w:num>
  <w:num w:numId="12" w16cid:durableId="701322206">
    <w:abstractNumId w:val="77"/>
  </w:num>
  <w:num w:numId="13" w16cid:durableId="1015885560">
    <w:abstractNumId w:val="23"/>
  </w:num>
  <w:num w:numId="14" w16cid:durableId="1074594079">
    <w:abstractNumId w:val="71"/>
  </w:num>
  <w:num w:numId="15" w16cid:durableId="62530704">
    <w:abstractNumId w:val="73"/>
  </w:num>
  <w:num w:numId="16" w16cid:durableId="360328282">
    <w:abstractNumId w:val="43"/>
  </w:num>
  <w:num w:numId="17" w16cid:durableId="1950353779">
    <w:abstractNumId w:val="40"/>
  </w:num>
  <w:num w:numId="18" w16cid:durableId="359933498">
    <w:abstractNumId w:val="15"/>
  </w:num>
  <w:num w:numId="19" w16cid:durableId="52853868">
    <w:abstractNumId w:val="28"/>
  </w:num>
  <w:num w:numId="20" w16cid:durableId="624235856">
    <w:abstractNumId w:val="78"/>
  </w:num>
  <w:num w:numId="21" w16cid:durableId="2026204872">
    <w:abstractNumId w:val="75"/>
  </w:num>
  <w:num w:numId="22" w16cid:durableId="1398940278">
    <w:abstractNumId w:val="48"/>
  </w:num>
  <w:num w:numId="23" w16cid:durableId="1709717512">
    <w:abstractNumId w:val="76"/>
  </w:num>
  <w:num w:numId="24" w16cid:durableId="1182935773">
    <w:abstractNumId w:val="66"/>
  </w:num>
  <w:num w:numId="25" w16cid:durableId="536356652">
    <w:abstractNumId w:val="91"/>
  </w:num>
  <w:num w:numId="26" w16cid:durableId="633144092">
    <w:abstractNumId w:val="84"/>
  </w:num>
  <w:num w:numId="27" w16cid:durableId="1071924918">
    <w:abstractNumId w:val="32"/>
  </w:num>
  <w:num w:numId="28" w16cid:durableId="1177845382">
    <w:abstractNumId w:val="29"/>
  </w:num>
  <w:num w:numId="29" w16cid:durableId="2143575039">
    <w:abstractNumId w:val="83"/>
  </w:num>
  <w:num w:numId="30" w16cid:durableId="1289584517">
    <w:abstractNumId w:val="75"/>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1" w16cid:durableId="985623958">
    <w:abstractNumId w:val="10"/>
  </w:num>
  <w:num w:numId="32" w16cid:durableId="1098795503">
    <w:abstractNumId w:val="82"/>
  </w:num>
  <w:num w:numId="33" w16cid:durableId="920869970">
    <w:abstractNumId w:val="79"/>
  </w:num>
  <w:num w:numId="34" w16cid:durableId="1673683118">
    <w:abstractNumId w:val="26"/>
  </w:num>
  <w:num w:numId="35" w16cid:durableId="1815681600">
    <w:abstractNumId w:val="94"/>
  </w:num>
  <w:num w:numId="36" w16cid:durableId="1100561852">
    <w:abstractNumId w:val="16"/>
  </w:num>
  <w:num w:numId="37" w16cid:durableId="1971864087">
    <w:abstractNumId w:val="86"/>
  </w:num>
  <w:num w:numId="38" w16cid:durableId="1313947979">
    <w:abstractNumId w:val="90"/>
  </w:num>
  <w:num w:numId="39" w16cid:durableId="217133634">
    <w:abstractNumId w:val="30"/>
  </w:num>
  <w:num w:numId="40" w16cid:durableId="1994598712">
    <w:abstractNumId w:val="64"/>
  </w:num>
  <w:num w:numId="41" w16cid:durableId="1347638641">
    <w:abstractNumId w:val="85"/>
  </w:num>
  <w:num w:numId="42" w16cid:durableId="1539708436">
    <w:abstractNumId w:val="58"/>
  </w:num>
  <w:num w:numId="43" w16cid:durableId="39937914">
    <w:abstractNumId w:val="39"/>
  </w:num>
  <w:num w:numId="44" w16cid:durableId="964584013">
    <w:abstractNumId w:val="53"/>
  </w:num>
  <w:num w:numId="45" w16cid:durableId="76220227">
    <w:abstractNumId w:val="19"/>
  </w:num>
  <w:num w:numId="46" w16cid:durableId="2025012656">
    <w:abstractNumId w:val="44"/>
  </w:num>
  <w:num w:numId="47" w16cid:durableId="1481770493">
    <w:abstractNumId w:val="45"/>
  </w:num>
  <w:num w:numId="48" w16cid:durableId="1764108022">
    <w:abstractNumId w:val="101"/>
  </w:num>
  <w:num w:numId="49" w16cid:durableId="1069620539">
    <w:abstractNumId w:val="99"/>
  </w:num>
  <w:num w:numId="50" w16cid:durableId="721833810">
    <w:abstractNumId w:val="87"/>
  </w:num>
  <w:num w:numId="51" w16cid:durableId="1143693746">
    <w:abstractNumId w:val="59"/>
  </w:num>
  <w:num w:numId="52" w16cid:durableId="880167904">
    <w:abstractNumId w:val="36"/>
  </w:num>
  <w:num w:numId="53" w16cid:durableId="1969124336">
    <w:abstractNumId w:val="68"/>
  </w:num>
  <w:num w:numId="54" w16cid:durableId="1974359209">
    <w:abstractNumId w:val="89"/>
  </w:num>
  <w:num w:numId="55" w16cid:durableId="1475178821">
    <w:abstractNumId w:val="21"/>
  </w:num>
  <w:num w:numId="56" w16cid:durableId="1702628282">
    <w:abstractNumId w:val="81"/>
  </w:num>
  <w:num w:numId="57" w16cid:durableId="1256790143">
    <w:abstractNumId w:val="46"/>
  </w:num>
  <w:num w:numId="58" w16cid:durableId="957415435">
    <w:abstractNumId w:val="41"/>
  </w:num>
  <w:num w:numId="59" w16cid:durableId="487404765">
    <w:abstractNumId w:val="42"/>
  </w:num>
  <w:num w:numId="60" w16cid:durableId="1859732667">
    <w:abstractNumId w:val="22"/>
  </w:num>
  <w:num w:numId="61" w16cid:durableId="671445119">
    <w:abstractNumId w:val="93"/>
  </w:num>
  <w:num w:numId="62" w16cid:durableId="2000189227">
    <w:abstractNumId w:val="62"/>
  </w:num>
  <w:num w:numId="63" w16cid:durableId="2016809139">
    <w:abstractNumId w:val="61"/>
  </w:num>
  <w:num w:numId="64" w16cid:durableId="672952734">
    <w:abstractNumId w:val="55"/>
  </w:num>
  <w:num w:numId="65" w16cid:durableId="448554309">
    <w:abstractNumId w:val="27"/>
  </w:num>
  <w:num w:numId="66" w16cid:durableId="1730571461">
    <w:abstractNumId w:val="98"/>
  </w:num>
  <w:num w:numId="67" w16cid:durableId="2031376282">
    <w:abstractNumId w:val="63"/>
  </w:num>
  <w:num w:numId="68" w16cid:durableId="1473017002">
    <w:abstractNumId w:val="50"/>
  </w:num>
  <w:num w:numId="69" w16cid:durableId="452021521">
    <w:abstractNumId w:val="60"/>
  </w:num>
  <w:num w:numId="70" w16cid:durableId="2093698339">
    <w:abstractNumId w:val="11"/>
  </w:num>
  <w:num w:numId="71" w16cid:durableId="2144998015">
    <w:abstractNumId w:val="102"/>
  </w:num>
  <w:num w:numId="72" w16cid:durableId="1697388025">
    <w:abstractNumId w:val="100"/>
  </w:num>
  <w:num w:numId="73" w16cid:durableId="621040089">
    <w:abstractNumId w:val="67"/>
  </w:num>
  <w:num w:numId="74" w16cid:durableId="649016829">
    <w:abstractNumId w:val="54"/>
  </w:num>
  <w:num w:numId="75" w16cid:durableId="1473980693">
    <w:abstractNumId w:val="13"/>
  </w:num>
  <w:num w:numId="76" w16cid:durableId="580724145">
    <w:abstractNumId w:val="31"/>
  </w:num>
  <w:num w:numId="77" w16cid:durableId="1213006044">
    <w:abstractNumId w:val="96"/>
  </w:num>
  <w:num w:numId="78" w16cid:durableId="1255212073">
    <w:abstractNumId w:val="47"/>
  </w:num>
  <w:num w:numId="79" w16cid:durableId="827212238">
    <w:abstractNumId w:val="35"/>
  </w:num>
  <w:num w:numId="80" w16cid:durableId="884563902">
    <w:abstractNumId w:val="49"/>
  </w:num>
  <w:num w:numId="81" w16cid:durableId="1233732215">
    <w:abstractNumId w:val="18"/>
  </w:num>
  <w:num w:numId="82" w16cid:durableId="1215118267">
    <w:abstractNumId w:val="97"/>
  </w:num>
  <w:num w:numId="83" w16cid:durableId="1100759525">
    <w:abstractNumId w:val="95"/>
  </w:num>
  <w:num w:numId="84" w16cid:durableId="1751580871">
    <w:abstractNumId w:val="7"/>
  </w:num>
  <w:num w:numId="85" w16cid:durableId="1049263603">
    <w:abstractNumId w:val="6"/>
  </w:num>
  <w:num w:numId="86" w16cid:durableId="1724326553">
    <w:abstractNumId w:val="5"/>
  </w:num>
  <w:num w:numId="87" w16cid:durableId="2034961679">
    <w:abstractNumId w:val="4"/>
  </w:num>
  <w:num w:numId="88" w16cid:durableId="1672368232">
    <w:abstractNumId w:val="8"/>
  </w:num>
  <w:num w:numId="89" w16cid:durableId="2098820331">
    <w:abstractNumId w:val="3"/>
  </w:num>
  <w:num w:numId="90" w16cid:durableId="1317107796">
    <w:abstractNumId w:val="2"/>
  </w:num>
  <w:num w:numId="91" w16cid:durableId="1681732743">
    <w:abstractNumId w:val="1"/>
  </w:num>
  <w:num w:numId="92" w16cid:durableId="570654345">
    <w:abstractNumId w:val="0"/>
  </w:num>
  <w:num w:numId="93" w16cid:durableId="342519220">
    <w:abstractNumId w:val="33"/>
  </w:num>
  <w:num w:numId="94" w16cid:durableId="1463618476">
    <w:abstractNumId w:val="34"/>
  </w:num>
  <w:num w:numId="95" w16cid:durableId="476261008">
    <w:abstractNumId w:val="51"/>
  </w:num>
  <w:num w:numId="96" w16cid:durableId="689573696">
    <w:abstractNumId w:val="37"/>
  </w:num>
  <w:num w:numId="97" w16cid:durableId="1200435251">
    <w:abstractNumId w:val="56"/>
  </w:num>
  <w:num w:numId="98" w16cid:durableId="492912819">
    <w:abstractNumId w:val="80"/>
  </w:num>
  <w:num w:numId="99" w16cid:durableId="438136609">
    <w:abstractNumId w:val="17"/>
  </w:num>
  <w:num w:numId="100" w16cid:durableId="1102914124">
    <w:abstractNumId w:val="74"/>
  </w:num>
  <w:num w:numId="101" w16cid:durableId="442187544">
    <w:abstractNumId w:val="38"/>
  </w:num>
  <w:num w:numId="102" w16cid:durableId="1570769322">
    <w:abstractNumId w:val="57"/>
  </w:num>
  <w:num w:numId="103" w16cid:durableId="668871087">
    <w:abstractNumId w:val="65"/>
  </w:num>
  <w:num w:numId="104" w16cid:durableId="896673750">
    <w:abstractNumId w:val="25"/>
  </w:num>
  <w:num w:numId="105" w16cid:durableId="237400397">
    <w:abstractNumId w:val="45"/>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185"/>
    <w:rsid w:val="00000D0F"/>
    <w:rsid w:val="00000F12"/>
    <w:rsid w:val="00001D33"/>
    <w:rsid w:val="000020BC"/>
    <w:rsid w:val="00002EDF"/>
    <w:rsid w:val="00003118"/>
    <w:rsid w:val="000037DF"/>
    <w:rsid w:val="00003F39"/>
    <w:rsid w:val="00003FC2"/>
    <w:rsid w:val="000053A2"/>
    <w:rsid w:val="00006217"/>
    <w:rsid w:val="00006CA2"/>
    <w:rsid w:val="00006DCE"/>
    <w:rsid w:val="000103A1"/>
    <w:rsid w:val="000106FC"/>
    <w:rsid w:val="000115B9"/>
    <w:rsid w:val="000122D6"/>
    <w:rsid w:val="0001418D"/>
    <w:rsid w:val="000151F5"/>
    <w:rsid w:val="00015A1D"/>
    <w:rsid w:val="00015DC6"/>
    <w:rsid w:val="0001794E"/>
    <w:rsid w:val="000212A8"/>
    <w:rsid w:val="000213D1"/>
    <w:rsid w:val="000216BD"/>
    <w:rsid w:val="00022D07"/>
    <w:rsid w:val="0002417B"/>
    <w:rsid w:val="000247E6"/>
    <w:rsid w:val="000249D6"/>
    <w:rsid w:val="00024C68"/>
    <w:rsid w:val="00024C74"/>
    <w:rsid w:val="00025137"/>
    <w:rsid w:val="00025583"/>
    <w:rsid w:val="00025CB6"/>
    <w:rsid w:val="00026000"/>
    <w:rsid w:val="00026707"/>
    <w:rsid w:val="000268A8"/>
    <w:rsid w:val="000268B5"/>
    <w:rsid w:val="00026C30"/>
    <w:rsid w:val="000276F3"/>
    <w:rsid w:val="00027E26"/>
    <w:rsid w:val="000300C1"/>
    <w:rsid w:val="00030512"/>
    <w:rsid w:val="000305C7"/>
    <w:rsid w:val="00031315"/>
    <w:rsid w:val="000314F6"/>
    <w:rsid w:val="00031FE4"/>
    <w:rsid w:val="00032E91"/>
    <w:rsid w:val="0003313B"/>
    <w:rsid w:val="00033606"/>
    <w:rsid w:val="00034061"/>
    <w:rsid w:val="00034527"/>
    <w:rsid w:val="000346C5"/>
    <w:rsid w:val="00034A74"/>
    <w:rsid w:val="00034B64"/>
    <w:rsid w:val="00035C7D"/>
    <w:rsid w:val="000367AC"/>
    <w:rsid w:val="000376A4"/>
    <w:rsid w:val="00037851"/>
    <w:rsid w:val="00040502"/>
    <w:rsid w:val="00041323"/>
    <w:rsid w:val="000417EC"/>
    <w:rsid w:val="00041834"/>
    <w:rsid w:val="0004249A"/>
    <w:rsid w:val="00042667"/>
    <w:rsid w:val="000435FE"/>
    <w:rsid w:val="0004492D"/>
    <w:rsid w:val="0004558D"/>
    <w:rsid w:val="00045FFE"/>
    <w:rsid w:val="00046E4F"/>
    <w:rsid w:val="00047995"/>
    <w:rsid w:val="000502AF"/>
    <w:rsid w:val="00050C91"/>
    <w:rsid w:val="000519F3"/>
    <w:rsid w:val="00051EC7"/>
    <w:rsid w:val="00051ED7"/>
    <w:rsid w:val="000522ED"/>
    <w:rsid w:val="00053646"/>
    <w:rsid w:val="000538F4"/>
    <w:rsid w:val="00053DB3"/>
    <w:rsid w:val="000544FB"/>
    <w:rsid w:val="0005535A"/>
    <w:rsid w:val="00055466"/>
    <w:rsid w:val="00056146"/>
    <w:rsid w:val="000607D5"/>
    <w:rsid w:val="00060804"/>
    <w:rsid w:val="00060845"/>
    <w:rsid w:val="000620E0"/>
    <w:rsid w:val="000628F1"/>
    <w:rsid w:val="00063BC9"/>
    <w:rsid w:val="00064251"/>
    <w:rsid w:val="00064A78"/>
    <w:rsid w:val="00065331"/>
    <w:rsid w:val="00066493"/>
    <w:rsid w:val="00066818"/>
    <w:rsid w:val="000668E1"/>
    <w:rsid w:val="000669BA"/>
    <w:rsid w:val="00066D9A"/>
    <w:rsid w:val="00066DF8"/>
    <w:rsid w:val="000672C0"/>
    <w:rsid w:val="00070A1C"/>
    <w:rsid w:val="0007126B"/>
    <w:rsid w:val="00071842"/>
    <w:rsid w:val="000721FC"/>
    <w:rsid w:val="000725BD"/>
    <w:rsid w:val="000733A3"/>
    <w:rsid w:val="00074754"/>
    <w:rsid w:val="00074D94"/>
    <w:rsid w:val="000755DC"/>
    <w:rsid w:val="00075B3B"/>
    <w:rsid w:val="000767A1"/>
    <w:rsid w:val="0007723F"/>
    <w:rsid w:val="000802A0"/>
    <w:rsid w:val="0008061F"/>
    <w:rsid w:val="0008071B"/>
    <w:rsid w:val="000808DD"/>
    <w:rsid w:val="00080DD3"/>
    <w:rsid w:val="0008180C"/>
    <w:rsid w:val="000837BE"/>
    <w:rsid w:val="000843C9"/>
    <w:rsid w:val="00084610"/>
    <w:rsid w:val="00085357"/>
    <w:rsid w:val="00085C15"/>
    <w:rsid w:val="00085E29"/>
    <w:rsid w:val="000861EB"/>
    <w:rsid w:val="00087347"/>
    <w:rsid w:val="00087A75"/>
    <w:rsid w:val="00090A1D"/>
    <w:rsid w:val="00090B98"/>
    <w:rsid w:val="00090D5A"/>
    <w:rsid w:val="000923FA"/>
    <w:rsid w:val="00092706"/>
    <w:rsid w:val="00092FF7"/>
    <w:rsid w:val="00094C3F"/>
    <w:rsid w:val="00094C46"/>
    <w:rsid w:val="00095AA8"/>
    <w:rsid w:val="00095E5C"/>
    <w:rsid w:val="000973D2"/>
    <w:rsid w:val="0009768F"/>
    <w:rsid w:val="00097E0B"/>
    <w:rsid w:val="000A06E5"/>
    <w:rsid w:val="000A0E5C"/>
    <w:rsid w:val="000A1540"/>
    <w:rsid w:val="000A161B"/>
    <w:rsid w:val="000A1E8D"/>
    <w:rsid w:val="000A36C8"/>
    <w:rsid w:val="000A5136"/>
    <w:rsid w:val="000A56CD"/>
    <w:rsid w:val="000A5D27"/>
    <w:rsid w:val="000A631C"/>
    <w:rsid w:val="000A753A"/>
    <w:rsid w:val="000A7F45"/>
    <w:rsid w:val="000B065B"/>
    <w:rsid w:val="000B0FF0"/>
    <w:rsid w:val="000B2558"/>
    <w:rsid w:val="000B2A5E"/>
    <w:rsid w:val="000B3461"/>
    <w:rsid w:val="000B3CDF"/>
    <w:rsid w:val="000B3EC6"/>
    <w:rsid w:val="000B4247"/>
    <w:rsid w:val="000B44C1"/>
    <w:rsid w:val="000B4BB7"/>
    <w:rsid w:val="000B4C88"/>
    <w:rsid w:val="000B620E"/>
    <w:rsid w:val="000B6D35"/>
    <w:rsid w:val="000B751D"/>
    <w:rsid w:val="000B7F57"/>
    <w:rsid w:val="000C248D"/>
    <w:rsid w:val="000C392C"/>
    <w:rsid w:val="000C4723"/>
    <w:rsid w:val="000C4DD6"/>
    <w:rsid w:val="000C550B"/>
    <w:rsid w:val="000C5B7D"/>
    <w:rsid w:val="000C6552"/>
    <w:rsid w:val="000C6E10"/>
    <w:rsid w:val="000D077C"/>
    <w:rsid w:val="000D0F12"/>
    <w:rsid w:val="000D10D5"/>
    <w:rsid w:val="000D1760"/>
    <w:rsid w:val="000D1C47"/>
    <w:rsid w:val="000D1F25"/>
    <w:rsid w:val="000D2294"/>
    <w:rsid w:val="000D2936"/>
    <w:rsid w:val="000D3251"/>
    <w:rsid w:val="000D403A"/>
    <w:rsid w:val="000D4C55"/>
    <w:rsid w:val="000D539C"/>
    <w:rsid w:val="000D55F8"/>
    <w:rsid w:val="000D5870"/>
    <w:rsid w:val="000D5BE3"/>
    <w:rsid w:val="000D5E6A"/>
    <w:rsid w:val="000D6652"/>
    <w:rsid w:val="000D6987"/>
    <w:rsid w:val="000D7838"/>
    <w:rsid w:val="000D7D11"/>
    <w:rsid w:val="000E05C6"/>
    <w:rsid w:val="000E0678"/>
    <w:rsid w:val="000E08BA"/>
    <w:rsid w:val="000E147C"/>
    <w:rsid w:val="000E16C6"/>
    <w:rsid w:val="000E1C5C"/>
    <w:rsid w:val="000E2099"/>
    <w:rsid w:val="000E2C9C"/>
    <w:rsid w:val="000E2CC4"/>
    <w:rsid w:val="000E30EC"/>
    <w:rsid w:val="000E3746"/>
    <w:rsid w:val="000E519A"/>
    <w:rsid w:val="000E76B2"/>
    <w:rsid w:val="000F033F"/>
    <w:rsid w:val="000F0DA2"/>
    <w:rsid w:val="000F1251"/>
    <w:rsid w:val="000F1EFD"/>
    <w:rsid w:val="000F2330"/>
    <w:rsid w:val="000F26AB"/>
    <w:rsid w:val="000F38A9"/>
    <w:rsid w:val="000F3EEC"/>
    <w:rsid w:val="000F3EEF"/>
    <w:rsid w:val="000F4A5D"/>
    <w:rsid w:val="000F4B9D"/>
    <w:rsid w:val="000F5A94"/>
    <w:rsid w:val="000F5D8C"/>
    <w:rsid w:val="000F5F70"/>
    <w:rsid w:val="000F6798"/>
    <w:rsid w:val="000F7A68"/>
    <w:rsid w:val="000F7DA7"/>
    <w:rsid w:val="00100C35"/>
    <w:rsid w:val="00100F00"/>
    <w:rsid w:val="00101393"/>
    <w:rsid w:val="001016A5"/>
    <w:rsid w:val="001018D4"/>
    <w:rsid w:val="00101BB3"/>
    <w:rsid w:val="00101C8D"/>
    <w:rsid w:val="00102968"/>
    <w:rsid w:val="0010308E"/>
    <w:rsid w:val="0010326C"/>
    <w:rsid w:val="001047BA"/>
    <w:rsid w:val="001057A3"/>
    <w:rsid w:val="00106930"/>
    <w:rsid w:val="0010748B"/>
    <w:rsid w:val="00107EAD"/>
    <w:rsid w:val="00110738"/>
    <w:rsid w:val="00113251"/>
    <w:rsid w:val="0011366E"/>
    <w:rsid w:val="0011394D"/>
    <w:rsid w:val="001139FB"/>
    <w:rsid w:val="00114454"/>
    <w:rsid w:val="00114566"/>
    <w:rsid w:val="00114913"/>
    <w:rsid w:val="0011497F"/>
    <w:rsid w:val="00114CC7"/>
    <w:rsid w:val="00115FA4"/>
    <w:rsid w:val="00116502"/>
    <w:rsid w:val="0011677E"/>
    <w:rsid w:val="00116BDD"/>
    <w:rsid w:val="00117921"/>
    <w:rsid w:val="0012011E"/>
    <w:rsid w:val="001205C4"/>
    <w:rsid w:val="001207E6"/>
    <w:rsid w:val="00120FC4"/>
    <w:rsid w:val="00122BAC"/>
    <w:rsid w:val="00122CA7"/>
    <w:rsid w:val="00122E65"/>
    <w:rsid w:val="00123677"/>
    <w:rsid w:val="001243BA"/>
    <w:rsid w:val="00124755"/>
    <w:rsid w:val="00125676"/>
    <w:rsid w:val="00126485"/>
    <w:rsid w:val="00126678"/>
    <w:rsid w:val="00126A49"/>
    <w:rsid w:val="00126DB7"/>
    <w:rsid w:val="00127B2F"/>
    <w:rsid w:val="001301CC"/>
    <w:rsid w:val="00130607"/>
    <w:rsid w:val="00130ADD"/>
    <w:rsid w:val="00130CFC"/>
    <w:rsid w:val="00132537"/>
    <w:rsid w:val="00132630"/>
    <w:rsid w:val="001326FC"/>
    <w:rsid w:val="00132A1E"/>
    <w:rsid w:val="00132F84"/>
    <w:rsid w:val="001337AC"/>
    <w:rsid w:val="0013456D"/>
    <w:rsid w:val="00135869"/>
    <w:rsid w:val="00136029"/>
    <w:rsid w:val="00136055"/>
    <w:rsid w:val="00136BDA"/>
    <w:rsid w:val="00137D55"/>
    <w:rsid w:val="00137DD4"/>
    <w:rsid w:val="001402C8"/>
    <w:rsid w:val="00140478"/>
    <w:rsid w:val="00142047"/>
    <w:rsid w:val="00142126"/>
    <w:rsid w:val="00142241"/>
    <w:rsid w:val="001422E5"/>
    <w:rsid w:val="001423AF"/>
    <w:rsid w:val="00142465"/>
    <w:rsid w:val="001425B9"/>
    <w:rsid w:val="0014277D"/>
    <w:rsid w:val="00143273"/>
    <w:rsid w:val="001444C6"/>
    <w:rsid w:val="001454E0"/>
    <w:rsid w:val="0014610B"/>
    <w:rsid w:val="00146D9C"/>
    <w:rsid w:val="00147113"/>
    <w:rsid w:val="00147508"/>
    <w:rsid w:val="00147C2E"/>
    <w:rsid w:val="00151317"/>
    <w:rsid w:val="001514C0"/>
    <w:rsid w:val="001517A2"/>
    <w:rsid w:val="00152268"/>
    <w:rsid w:val="00153C12"/>
    <w:rsid w:val="00154501"/>
    <w:rsid w:val="00154B3D"/>
    <w:rsid w:val="0015518F"/>
    <w:rsid w:val="00155396"/>
    <w:rsid w:val="0015568D"/>
    <w:rsid w:val="001571D1"/>
    <w:rsid w:val="0015791C"/>
    <w:rsid w:val="00157DEC"/>
    <w:rsid w:val="00160346"/>
    <w:rsid w:val="00161825"/>
    <w:rsid w:val="001618A6"/>
    <w:rsid w:val="00162732"/>
    <w:rsid w:val="00162773"/>
    <w:rsid w:val="00164452"/>
    <w:rsid w:val="001649AD"/>
    <w:rsid w:val="00166342"/>
    <w:rsid w:val="00166649"/>
    <w:rsid w:val="001666B3"/>
    <w:rsid w:val="001667C2"/>
    <w:rsid w:val="00166D2A"/>
    <w:rsid w:val="00166F37"/>
    <w:rsid w:val="00167E9B"/>
    <w:rsid w:val="00170C9D"/>
    <w:rsid w:val="00170FC4"/>
    <w:rsid w:val="0017119F"/>
    <w:rsid w:val="0017135A"/>
    <w:rsid w:val="00171C24"/>
    <w:rsid w:val="00171CEC"/>
    <w:rsid w:val="00172DB2"/>
    <w:rsid w:val="00173439"/>
    <w:rsid w:val="00174241"/>
    <w:rsid w:val="00174768"/>
    <w:rsid w:val="00175ACE"/>
    <w:rsid w:val="00176006"/>
    <w:rsid w:val="0017665D"/>
    <w:rsid w:val="00176C78"/>
    <w:rsid w:val="001802D6"/>
    <w:rsid w:val="0018066F"/>
    <w:rsid w:val="00180911"/>
    <w:rsid w:val="00180AA3"/>
    <w:rsid w:val="001814AA"/>
    <w:rsid w:val="001815AE"/>
    <w:rsid w:val="00181676"/>
    <w:rsid w:val="001836DB"/>
    <w:rsid w:val="00184ECE"/>
    <w:rsid w:val="001851C1"/>
    <w:rsid w:val="00185215"/>
    <w:rsid w:val="00186121"/>
    <w:rsid w:val="0019073E"/>
    <w:rsid w:val="00190FFE"/>
    <w:rsid w:val="0019178B"/>
    <w:rsid w:val="0019204D"/>
    <w:rsid w:val="0019468F"/>
    <w:rsid w:val="00195585"/>
    <w:rsid w:val="001959B7"/>
    <w:rsid w:val="001A0426"/>
    <w:rsid w:val="001A05AD"/>
    <w:rsid w:val="001A2215"/>
    <w:rsid w:val="001A2D66"/>
    <w:rsid w:val="001A353D"/>
    <w:rsid w:val="001A4DFE"/>
    <w:rsid w:val="001A4F18"/>
    <w:rsid w:val="001A592B"/>
    <w:rsid w:val="001A627D"/>
    <w:rsid w:val="001A7656"/>
    <w:rsid w:val="001A7EB4"/>
    <w:rsid w:val="001B095E"/>
    <w:rsid w:val="001B4830"/>
    <w:rsid w:val="001B5944"/>
    <w:rsid w:val="001B62FF"/>
    <w:rsid w:val="001B732C"/>
    <w:rsid w:val="001B7A9B"/>
    <w:rsid w:val="001C006E"/>
    <w:rsid w:val="001C01C2"/>
    <w:rsid w:val="001C0582"/>
    <w:rsid w:val="001C121C"/>
    <w:rsid w:val="001C16CD"/>
    <w:rsid w:val="001C2A71"/>
    <w:rsid w:val="001C318F"/>
    <w:rsid w:val="001C366C"/>
    <w:rsid w:val="001C3972"/>
    <w:rsid w:val="001C4198"/>
    <w:rsid w:val="001C43A8"/>
    <w:rsid w:val="001C4830"/>
    <w:rsid w:val="001C5616"/>
    <w:rsid w:val="001C6E7F"/>
    <w:rsid w:val="001C7958"/>
    <w:rsid w:val="001D06C4"/>
    <w:rsid w:val="001D0AD3"/>
    <w:rsid w:val="001D129A"/>
    <w:rsid w:val="001D14DB"/>
    <w:rsid w:val="001D1A3C"/>
    <w:rsid w:val="001D1CB7"/>
    <w:rsid w:val="001D1E03"/>
    <w:rsid w:val="001D1F11"/>
    <w:rsid w:val="001D2A36"/>
    <w:rsid w:val="001D339E"/>
    <w:rsid w:val="001D3A26"/>
    <w:rsid w:val="001D3EE7"/>
    <w:rsid w:val="001D4D12"/>
    <w:rsid w:val="001D779C"/>
    <w:rsid w:val="001D7A55"/>
    <w:rsid w:val="001E00D8"/>
    <w:rsid w:val="001E0601"/>
    <w:rsid w:val="001E0EFB"/>
    <w:rsid w:val="001E10D4"/>
    <w:rsid w:val="001E16FF"/>
    <w:rsid w:val="001E1D95"/>
    <w:rsid w:val="001E1E5B"/>
    <w:rsid w:val="001E21C6"/>
    <w:rsid w:val="001E242A"/>
    <w:rsid w:val="001E376F"/>
    <w:rsid w:val="001E4740"/>
    <w:rsid w:val="001E503B"/>
    <w:rsid w:val="001E51EA"/>
    <w:rsid w:val="001E548D"/>
    <w:rsid w:val="001E5EB6"/>
    <w:rsid w:val="001E6AED"/>
    <w:rsid w:val="001E797D"/>
    <w:rsid w:val="001E7CD2"/>
    <w:rsid w:val="001F097E"/>
    <w:rsid w:val="001F1783"/>
    <w:rsid w:val="001F18AB"/>
    <w:rsid w:val="001F2075"/>
    <w:rsid w:val="001F22DE"/>
    <w:rsid w:val="001F3225"/>
    <w:rsid w:val="001F3832"/>
    <w:rsid w:val="001F4672"/>
    <w:rsid w:val="001F4B66"/>
    <w:rsid w:val="001F4E2F"/>
    <w:rsid w:val="001F5E50"/>
    <w:rsid w:val="001F65A7"/>
    <w:rsid w:val="001F65ED"/>
    <w:rsid w:val="001F743E"/>
    <w:rsid w:val="001F7A27"/>
    <w:rsid w:val="001F7C83"/>
    <w:rsid w:val="001F7D71"/>
    <w:rsid w:val="001F7E03"/>
    <w:rsid w:val="0020038B"/>
    <w:rsid w:val="00201137"/>
    <w:rsid w:val="002015F1"/>
    <w:rsid w:val="00203CC8"/>
    <w:rsid w:val="00204780"/>
    <w:rsid w:val="00204E3E"/>
    <w:rsid w:val="002067C2"/>
    <w:rsid w:val="002071A8"/>
    <w:rsid w:val="00210872"/>
    <w:rsid w:val="00211593"/>
    <w:rsid w:val="00211BA3"/>
    <w:rsid w:val="00214C78"/>
    <w:rsid w:val="00215081"/>
    <w:rsid w:val="00215100"/>
    <w:rsid w:val="002156FA"/>
    <w:rsid w:val="00216BD5"/>
    <w:rsid w:val="00216C7B"/>
    <w:rsid w:val="0021735C"/>
    <w:rsid w:val="00217510"/>
    <w:rsid w:val="002203F6"/>
    <w:rsid w:val="002209D3"/>
    <w:rsid w:val="002215B1"/>
    <w:rsid w:val="00221758"/>
    <w:rsid w:val="002219D1"/>
    <w:rsid w:val="00221B3E"/>
    <w:rsid w:val="00221C2E"/>
    <w:rsid w:val="00221FFA"/>
    <w:rsid w:val="00222D08"/>
    <w:rsid w:val="002230CE"/>
    <w:rsid w:val="00223387"/>
    <w:rsid w:val="00223653"/>
    <w:rsid w:val="00224219"/>
    <w:rsid w:val="00224593"/>
    <w:rsid w:val="00224A68"/>
    <w:rsid w:val="0022555A"/>
    <w:rsid w:val="00225B0B"/>
    <w:rsid w:val="00226888"/>
    <w:rsid w:val="00226B5F"/>
    <w:rsid w:val="00230B77"/>
    <w:rsid w:val="00230C8F"/>
    <w:rsid w:val="002317BB"/>
    <w:rsid w:val="00231B82"/>
    <w:rsid w:val="00231F0C"/>
    <w:rsid w:val="00231F98"/>
    <w:rsid w:val="002328BB"/>
    <w:rsid w:val="002329C4"/>
    <w:rsid w:val="002331CF"/>
    <w:rsid w:val="002332D2"/>
    <w:rsid w:val="0023437F"/>
    <w:rsid w:val="0023569F"/>
    <w:rsid w:val="00235CC9"/>
    <w:rsid w:val="002361D1"/>
    <w:rsid w:val="00236BDA"/>
    <w:rsid w:val="00236EDF"/>
    <w:rsid w:val="00237200"/>
    <w:rsid w:val="0023753F"/>
    <w:rsid w:val="0024076D"/>
    <w:rsid w:val="00241D6C"/>
    <w:rsid w:val="00241EBA"/>
    <w:rsid w:val="00242369"/>
    <w:rsid w:val="002425BB"/>
    <w:rsid w:val="00242A9D"/>
    <w:rsid w:val="00242B21"/>
    <w:rsid w:val="00243450"/>
    <w:rsid w:val="0024422B"/>
    <w:rsid w:val="002448A6"/>
    <w:rsid w:val="00244AE2"/>
    <w:rsid w:val="00245221"/>
    <w:rsid w:val="0024550A"/>
    <w:rsid w:val="00246808"/>
    <w:rsid w:val="00247012"/>
    <w:rsid w:val="0024710A"/>
    <w:rsid w:val="00247B8E"/>
    <w:rsid w:val="002503C3"/>
    <w:rsid w:val="00250BDB"/>
    <w:rsid w:val="00252196"/>
    <w:rsid w:val="00252B65"/>
    <w:rsid w:val="0025315B"/>
    <w:rsid w:val="0025372A"/>
    <w:rsid w:val="002541CE"/>
    <w:rsid w:val="0025439C"/>
    <w:rsid w:val="002547AA"/>
    <w:rsid w:val="002549C2"/>
    <w:rsid w:val="0025502F"/>
    <w:rsid w:val="0025555F"/>
    <w:rsid w:val="00255810"/>
    <w:rsid w:val="002563EA"/>
    <w:rsid w:val="00256A15"/>
    <w:rsid w:val="002572ED"/>
    <w:rsid w:val="00257461"/>
    <w:rsid w:val="00257EE7"/>
    <w:rsid w:val="00260BFB"/>
    <w:rsid w:val="002610AA"/>
    <w:rsid w:val="00261D68"/>
    <w:rsid w:val="0026307A"/>
    <w:rsid w:val="0026331F"/>
    <w:rsid w:val="00263395"/>
    <w:rsid w:val="00263615"/>
    <w:rsid w:val="002658F0"/>
    <w:rsid w:val="00265E51"/>
    <w:rsid w:val="00267048"/>
    <w:rsid w:val="00267438"/>
    <w:rsid w:val="002700CE"/>
    <w:rsid w:val="00270F82"/>
    <w:rsid w:val="002711D4"/>
    <w:rsid w:val="00271216"/>
    <w:rsid w:val="00271A0C"/>
    <w:rsid w:val="002724D6"/>
    <w:rsid w:val="0027277E"/>
    <w:rsid w:val="0027297D"/>
    <w:rsid w:val="00272988"/>
    <w:rsid w:val="002729F7"/>
    <w:rsid w:val="0027326F"/>
    <w:rsid w:val="00274A9F"/>
    <w:rsid w:val="00274C80"/>
    <w:rsid w:val="00274D6C"/>
    <w:rsid w:val="00276915"/>
    <w:rsid w:val="00276CBF"/>
    <w:rsid w:val="00277930"/>
    <w:rsid w:val="00280BAC"/>
    <w:rsid w:val="002817A1"/>
    <w:rsid w:val="00282919"/>
    <w:rsid w:val="00284E37"/>
    <w:rsid w:val="00285756"/>
    <w:rsid w:val="00285947"/>
    <w:rsid w:val="00290208"/>
    <w:rsid w:val="00290631"/>
    <w:rsid w:val="002917F5"/>
    <w:rsid w:val="00291E28"/>
    <w:rsid w:val="00292B46"/>
    <w:rsid w:val="002934EC"/>
    <w:rsid w:val="00293813"/>
    <w:rsid w:val="00293A5B"/>
    <w:rsid w:val="00294273"/>
    <w:rsid w:val="00295177"/>
    <w:rsid w:val="0029546E"/>
    <w:rsid w:val="00296148"/>
    <w:rsid w:val="00296661"/>
    <w:rsid w:val="00297628"/>
    <w:rsid w:val="002A0152"/>
    <w:rsid w:val="002A101A"/>
    <w:rsid w:val="002A1D71"/>
    <w:rsid w:val="002A1D94"/>
    <w:rsid w:val="002A223A"/>
    <w:rsid w:val="002A36CE"/>
    <w:rsid w:val="002A3F27"/>
    <w:rsid w:val="002A4D71"/>
    <w:rsid w:val="002A5266"/>
    <w:rsid w:val="002A57C5"/>
    <w:rsid w:val="002A58BB"/>
    <w:rsid w:val="002A733D"/>
    <w:rsid w:val="002B13B1"/>
    <w:rsid w:val="002B1981"/>
    <w:rsid w:val="002B237A"/>
    <w:rsid w:val="002B251C"/>
    <w:rsid w:val="002B4923"/>
    <w:rsid w:val="002B4FDA"/>
    <w:rsid w:val="002B569C"/>
    <w:rsid w:val="002B5A1F"/>
    <w:rsid w:val="002B6468"/>
    <w:rsid w:val="002B792E"/>
    <w:rsid w:val="002B7FE0"/>
    <w:rsid w:val="002C0175"/>
    <w:rsid w:val="002C0559"/>
    <w:rsid w:val="002C081D"/>
    <w:rsid w:val="002C14BF"/>
    <w:rsid w:val="002C186A"/>
    <w:rsid w:val="002C2374"/>
    <w:rsid w:val="002C378C"/>
    <w:rsid w:val="002C45E6"/>
    <w:rsid w:val="002C5AEC"/>
    <w:rsid w:val="002C6332"/>
    <w:rsid w:val="002C67E0"/>
    <w:rsid w:val="002C727A"/>
    <w:rsid w:val="002C74B9"/>
    <w:rsid w:val="002C7740"/>
    <w:rsid w:val="002C7B42"/>
    <w:rsid w:val="002D0368"/>
    <w:rsid w:val="002D095A"/>
    <w:rsid w:val="002D2474"/>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F63"/>
    <w:rsid w:val="002E206D"/>
    <w:rsid w:val="002E244C"/>
    <w:rsid w:val="002E2806"/>
    <w:rsid w:val="002E2B38"/>
    <w:rsid w:val="002E35DF"/>
    <w:rsid w:val="002E36B4"/>
    <w:rsid w:val="002E4714"/>
    <w:rsid w:val="002E6414"/>
    <w:rsid w:val="002E69B5"/>
    <w:rsid w:val="002E6C41"/>
    <w:rsid w:val="002E6FD4"/>
    <w:rsid w:val="002E7285"/>
    <w:rsid w:val="002E7FD2"/>
    <w:rsid w:val="002F0D60"/>
    <w:rsid w:val="002F32F3"/>
    <w:rsid w:val="002F379B"/>
    <w:rsid w:val="002F40B6"/>
    <w:rsid w:val="002F4D3D"/>
    <w:rsid w:val="002F4E29"/>
    <w:rsid w:val="002F5A43"/>
    <w:rsid w:val="002F601B"/>
    <w:rsid w:val="002F6551"/>
    <w:rsid w:val="002F66FB"/>
    <w:rsid w:val="002F7C21"/>
    <w:rsid w:val="00300415"/>
    <w:rsid w:val="00300D6D"/>
    <w:rsid w:val="0030115B"/>
    <w:rsid w:val="00301486"/>
    <w:rsid w:val="00301E2E"/>
    <w:rsid w:val="003029F1"/>
    <w:rsid w:val="00302CCB"/>
    <w:rsid w:val="00302D67"/>
    <w:rsid w:val="0030419F"/>
    <w:rsid w:val="003043D9"/>
    <w:rsid w:val="00304E91"/>
    <w:rsid w:val="00304F0E"/>
    <w:rsid w:val="00305ECF"/>
    <w:rsid w:val="003061E3"/>
    <w:rsid w:val="003068B0"/>
    <w:rsid w:val="00307C78"/>
    <w:rsid w:val="003102E9"/>
    <w:rsid w:val="0031144C"/>
    <w:rsid w:val="003114D4"/>
    <w:rsid w:val="00311DEF"/>
    <w:rsid w:val="00313C97"/>
    <w:rsid w:val="00314257"/>
    <w:rsid w:val="003144EA"/>
    <w:rsid w:val="00315313"/>
    <w:rsid w:val="003153A6"/>
    <w:rsid w:val="003155DB"/>
    <w:rsid w:val="00315CCF"/>
    <w:rsid w:val="0031634E"/>
    <w:rsid w:val="00316A56"/>
    <w:rsid w:val="003172BA"/>
    <w:rsid w:val="003204BC"/>
    <w:rsid w:val="00321764"/>
    <w:rsid w:val="00321807"/>
    <w:rsid w:val="00321C08"/>
    <w:rsid w:val="003224CC"/>
    <w:rsid w:val="00322C35"/>
    <w:rsid w:val="003236B1"/>
    <w:rsid w:val="00323A55"/>
    <w:rsid w:val="00324B6E"/>
    <w:rsid w:val="00325C2D"/>
    <w:rsid w:val="00326760"/>
    <w:rsid w:val="003267A7"/>
    <w:rsid w:val="00326A73"/>
    <w:rsid w:val="00326E24"/>
    <w:rsid w:val="00327206"/>
    <w:rsid w:val="0033036D"/>
    <w:rsid w:val="003306B4"/>
    <w:rsid w:val="00331500"/>
    <w:rsid w:val="00331744"/>
    <w:rsid w:val="00331EAC"/>
    <w:rsid w:val="0033256B"/>
    <w:rsid w:val="00332599"/>
    <w:rsid w:val="00332D77"/>
    <w:rsid w:val="00333331"/>
    <w:rsid w:val="00333F49"/>
    <w:rsid w:val="00335057"/>
    <w:rsid w:val="003356BC"/>
    <w:rsid w:val="00335FB4"/>
    <w:rsid w:val="003370BF"/>
    <w:rsid w:val="003379DD"/>
    <w:rsid w:val="00340176"/>
    <w:rsid w:val="00340311"/>
    <w:rsid w:val="003409EE"/>
    <w:rsid w:val="00340A56"/>
    <w:rsid w:val="0034134A"/>
    <w:rsid w:val="00341501"/>
    <w:rsid w:val="00341A26"/>
    <w:rsid w:val="00343119"/>
    <w:rsid w:val="0034404A"/>
    <w:rsid w:val="00344AAA"/>
    <w:rsid w:val="003455AB"/>
    <w:rsid w:val="00345F5A"/>
    <w:rsid w:val="00346416"/>
    <w:rsid w:val="0034674B"/>
    <w:rsid w:val="00347044"/>
    <w:rsid w:val="003471C9"/>
    <w:rsid w:val="00347739"/>
    <w:rsid w:val="00347924"/>
    <w:rsid w:val="003514C9"/>
    <w:rsid w:val="003515E9"/>
    <w:rsid w:val="00351C7E"/>
    <w:rsid w:val="00353797"/>
    <w:rsid w:val="00354888"/>
    <w:rsid w:val="003557DC"/>
    <w:rsid w:val="00356005"/>
    <w:rsid w:val="003577D3"/>
    <w:rsid w:val="003578CE"/>
    <w:rsid w:val="00357B4F"/>
    <w:rsid w:val="00357BCD"/>
    <w:rsid w:val="00360209"/>
    <w:rsid w:val="00361141"/>
    <w:rsid w:val="003611C1"/>
    <w:rsid w:val="00361AD6"/>
    <w:rsid w:val="00362965"/>
    <w:rsid w:val="00362B0B"/>
    <w:rsid w:val="00362E37"/>
    <w:rsid w:val="00363336"/>
    <w:rsid w:val="0036470B"/>
    <w:rsid w:val="00364D88"/>
    <w:rsid w:val="0036642B"/>
    <w:rsid w:val="00366522"/>
    <w:rsid w:val="0036652E"/>
    <w:rsid w:val="0036734F"/>
    <w:rsid w:val="0036743E"/>
    <w:rsid w:val="00367971"/>
    <w:rsid w:val="00367B39"/>
    <w:rsid w:val="003701A6"/>
    <w:rsid w:val="00370DB0"/>
    <w:rsid w:val="00371533"/>
    <w:rsid w:val="0037226B"/>
    <w:rsid w:val="003728DB"/>
    <w:rsid w:val="0037290D"/>
    <w:rsid w:val="003732EE"/>
    <w:rsid w:val="00373452"/>
    <w:rsid w:val="00373E30"/>
    <w:rsid w:val="00374071"/>
    <w:rsid w:val="0037435C"/>
    <w:rsid w:val="00374BCD"/>
    <w:rsid w:val="00374E8D"/>
    <w:rsid w:val="00375464"/>
    <w:rsid w:val="00375C22"/>
    <w:rsid w:val="003770AB"/>
    <w:rsid w:val="0037741F"/>
    <w:rsid w:val="0038096E"/>
    <w:rsid w:val="00380D19"/>
    <w:rsid w:val="003818CA"/>
    <w:rsid w:val="00383935"/>
    <w:rsid w:val="00384278"/>
    <w:rsid w:val="003843BE"/>
    <w:rsid w:val="00384D78"/>
    <w:rsid w:val="00384F22"/>
    <w:rsid w:val="0038676B"/>
    <w:rsid w:val="00386AF5"/>
    <w:rsid w:val="00386B0A"/>
    <w:rsid w:val="00387C2C"/>
    <w:rsid w:val="0039089D"/>
    <w:rsid w:val="00390981"/>
    <w:rsid w:val="00390A75"/>
    <w:rsid w:val="003913A0"/>
    <w:rsid w:val="00391DB6"/>
    <w:rsid w:val="00392DC6"/>
    <w:rsid w:val="0039373E"/>
    <w:rsid w:val="003937A9"/>
    <w:rsid w:val="0039494D"/>
    <w:rsid w:val="00394FA1"/>
    <w:rsid w:val="00396768"/>
    <w:rsid w:val="00396857"/>
    <w:rsid w:val="003A04BA"/>
    <w:rsid w:val="003A12CD"/>
    <w:rsid w:val="003A16A9"/>
    <w:rsid w:val="003A1703"/>
    <w:rsid w:val="003A17A6"/>
    <w:rsid w:val="003A1F18"/>
    <w:rsid w:val="003A295B"/>
    <w:rsid w:val="003A325D"/>
    <w:rsid w:val="003A3280"/>
    <w:rsid w:val="003A3331"/>
    <w:rsid w:val="003A4B0E"/>
    <w:rsid w:val="003A53C4"/>
    <w:rsid w:val="003A647C"/>
    <w:rsid w:val="003A6EF3"/>
    <w:rsid w:val="003A7222"/>
    <w:rsid w:val="003A726D"/>
    <w:rsid w:val="003A73D4"/>
    <w:rsid w:val="003A7E82"/>
    <w:rsid w:val="003B067C"/>
    <w:rsid w:val="003B0D40"/>
    <w:rsid w:val="003B0D87"/>
    <w:rsid w:val="003B1B29"/>
    <w:rsid w:val="003B274B"/>
    <w:rsid w:val="003B2E48"/>
    <w:rsid w:val="003B30D0"/>
    <w:rsid w:val="003B331B"/>
    <w:rsid w:val="003B3C90"/>
    <w:rsid w:val="003B409E"/>
    <w:rsid w:val="003B40F9"/>
    <w:rsid w:val="003B476E"/>
    <w:rsid w:val="003B4837"/>
    <w:rsid w:val="003B4FC3"/>
    <w:rsid w:val="003B607E"/>
    <w:rsid w:val="003B6960"/>
    <w:rsid w:val="003B697C"/>
    <w:rsid w:val="003B7673"/>
    <w:rsid w:val="003B77F1"/>
    <w:rsid w:val="003C0147"/>
    <w:rsid w:val="003C036E"/>
    <w:rsid w:val="003C0C41"/>
    <w:rsid w:val="003C2076"/>
    <w:rsid w:val="003C3AA1"/>
    <w:rsid w:val="003C43EE"/>
    <w:rsid w:val="003C4DAC"/>
    <w:rsid w:val="003C50DB"/>
    <w:rsid w:val="003C584D"/>
    <w:rsid w:val="003C595A"/>
    <w:rsid w:val="003C5B4E"/>
    <w:rsid w:val="003C7DC6"/>
    <w:rsid w:val="003D03BA"/>
    <w:rsid w:val="003D055D"/>
    <w:rsid w:val="003D0828"/>
    <w:rsid w:val="003D0C03"/>
    <w:rsid w:val="003D0D12"/>
    <w:rsid w:val="003D1F4F"/>
    <w:rsid w:val="003D26C8"/>
    <w:rsid w:val="003D37B7"/>
    <w:rsid w:val="003D4339"/>
    <w:rsid w:val="003D4C8B"/>
    <w:rsid w:val="003D5BE1"/>
    <w:rsid w:val="003D6087"/>
    <w:rsid w:val="003D6C4B"/>
    <w:rsid w:val="003D6DA4"/>
    <w:rsid w:val="003D7655"/>
    <w:rsid w:val="003D77B1"/>
    <w:rsid w:val="003D7A74"/>
    <w:rsid w:val="003E001E"/>
    <w:rsid w:val="003E03C6"/>
    <w:rsid w:val="003E1088"/>
    <w:rsid w:val="003E1923"/>
    <w:rsid w:val="003E25DC"/>
    <w:rsid w:val="003E2820"/>
    <w:rsid w:val="003E29E1"/>
    <w:rsid w:val="003E312B"/>
    <w:rsid w:val="003E41D9"/>
    <w:rsid w:val="003E43A4"/>
    <w:rsid w:val="003E5CC1"/>
    <w:rsid w:val="003E5CC4"/>
    <w:rsid w:val="003E6F9E"/>
    <w:rsid w:val="003E71AA"/>
    <w:rsid w:val="003F0D99"/>
    <w:rsid w:val="003F0F7F"/>
    <w:rsid w:val="003F1330"/>
    <w:rsid w:val="003F17FF"/>
    <w:rsid w:val="003F1966"/>
    <w:rsid w:val="003F1FD6"/>
    <w:rsid w:val="003F2099"/>
    <w:rsid w:val="003F2307"/>
    <w:rsid w:val="003F38BB"/>
    <w:rsid w:val="003F4EE0"/>
    <w:rsid w:val="003F5044"/>
    <w:rsid w:val="003F632D"/>
    <w:rsid w:val="003F71D6"/>
    <w:rsid w:val="003F7776"/>
    <w:rsid w:val="003F7BD6"/>
    <w:rsid w:val="004000AE"/>
    <w:rsid w:val="00401257"/>
    <w:rsid w:val="004020F1"/>
    <w:rsid w:val="00404725"/>
    <w:rsid w:val="004057AF"/>
    <w:rsid w:val="00407061"/>
    <w:rsid w:val="00407453"/>
    <w:rsid w:val="0041026C"/>
    <w:rsid w:val="0041098B"/>
    <w:rsid w:val="00410F7C"/>
    <w:rsid w:val="004119AE"/>
    <w:rsid w:val="00411B4B"/>
    <w:rsid w:val="0041217B"/>
    <w:rsid w:val="0041278C"/>
    <w:rsid w:val="0041379D"/>
    <w:rsid w:val="004139DC"/>
    <w:rsid w:val="00413DEB"/>
    <w:rsid w:val="00413E02"/>
    <w:rsid w:val="00414E8F"/>
    <w:rsid w:val="00415346"/>
    <w:rsid w:val="004153F3"/>
    <w:rsid w:val="00415896"/>
    <w:rsid w:val="00416A1B"/>
    <w:rsid w:val="004171EC"/>
    <w:rsid w:val="00417452"/>
    <w:rsid w:val="00417809"/>
    <w:rsid w:val="00417932"/>
    <w:rsid w:val="00420B2C"/>
    <w:rsid w:val="004211F3"/>
    <w:rsid w:val="00421EFB"/>
    <w:rsid w:val="00422629"/>
    <w:rsid w:val="0042284A"/>
    <w:rsid w:val="00422A09"/>
    <w:rsid w:val="00423083"/>
    <w:rsid w:val="00423964"/>
    <w:rsid w:val="00423FA6"/>
    <w:rsid w:val="00424E2F"/>
    <w:rsid w:val="004251DB"/>
    <w:rsid w:val="004254EA"/>
    <w:rsid w:val="00426357"/>
    <w:rsid w:val="004264B6"/>
    <w:rsid w:val="00426509"/>
    <w:rsid w:val="004265E3"/>
    <w:rsid w:val="0042776B"/>
    <w:rsid w:val="004304A2"/>
    <w:rsid w:val="0043356E"/>
    <w:rsid w:val="00433FBD"/>
    <w:rsid w:val="004341B0"/>
    <w:rsid w:val="00434858"/>
    <w:rsid w:val="004359D6"/>
    <w:rsid w:val="00435D07"/>
    <w:rsid w:val="00436473"/>
    <w:rsid w:val="004365CF"/>
    <w:rsid w:val="00436FE6"/>
    <w:rsid w:val="00437134"/>
    <w:rsid w:val="0043734B"/>
    <w:rsid w:val="00437D7D"/>
    <w:rsid w:val="0044010B"/>
    <w:rsid w:val="00441463"/>
    <w:rsid w:val="004429E6"/>
    <w:rsid w:val="00442CE3"/>
    <w:rsid w:val="004432D8"/>
    <w:rsid w:val="00443559"/>
    <w:rsid w:val="004436F5"/>
    <w:rsid w:val="00443B8A"/>
    <w:rsid w:val="00444014"/>
    <w:rsid w:val="00445140"/>
    <w:rsid w:val="0044535F"/>
    <w:rsid w:val="004455B4"/>
    <w:rsid w:val="0044622B"/>
    <w:rsid w:val="00446420"/>
    <w:rsid w:val="00450D9F"/>
    <w:rsid w:val="00450FAF"/>
    <w:rsid w:val="00451540"/>
    <w:rsid w:val="004539F4"/>
    <w:rsid w:val="00453C85"/>
    <w:rsid w:val="00453C91"/>
    <w:rsid w:val="00454193"/>
    <w:rsid w:val="004547C0"/>
    <w:rsid w:val="00454EA7"/>
    <w:rsid w:val="00455313"/>
    <w:rsid w:val="0045586D"/>
    <w:rsid w:val="00456975"/>
    <w:rsid w:val="00456A74"/>
    <w:rsid w:val="00457873"/>
    <w:rsid w:val="0046026E"/>
    <w:rsid w:val="00461604"/>
    <w:rsid w:val="00462599"/>
    <w:rsid w:val="00462AF5"/>
    <w:rsid w:val="00463B81"/>
    <w:rsid w:val="00463C8B"/>
    <w:rsid w:val="00463DE6"/>
    <w:rsid w:val="00465752"/>
    <w:rsid w:val="00465D34"/>
    <w:rsid w:val="00466B44"/>
    <w:rsid w:val="004678C2"/>
    <w:rsid w:val="00467B6B"/>
    <w:rsid w:val="00467FFA"/>
    <w:rsid w:val="0047036C"/>
    <w:rsid w:val="00470D59"/>
    <w:rsid w:val="00470F25"/>
    <w:rsid w:val="00473E7B"/>
    <w:rsid w:val="004748D6"/>
    <w:rsid w:val="00474AC5"/>
    <w:rsid w:val="00475433"/>
    <w:rsid w:val="00475EA0"/>
    <w:rsid w:val="00476001"/>
    <w:rsid w:val="00476612"/>
    <w:rsid w:val="004769DA"/>
    <w:rsid w:val="00476CA8"/>
    <w:rsid w:val="00477AE5"/>
    <w:rsid w:val="004811E6"/>
    <w:rsid w:val="00484DB0"/>
    <w:rsid w:val="00486862"/>
    <w:rsid w:val="0048708A"/>
    <w:rsid w:val="00490F4B"/>
    <w:rsid w:val="00491594"/>
    <w:rsid w:val="0049179B"/>
    <w:rsid w:val="00491D39"/>
    <w:rsid w:val="00491E3F"/>
    <w:rsid w:val="00492715"/>
    <w:rsid w:val="00492B45"/>
    <w:rsid w:val="00493D86"/>
    <w:rsid w:val="004944E0"/>
    <w:rsid w:val="00494B77"/>
    <w:rsid w:val="00495E8E"/>
    <w:rsid w:val="004962ED"/>
    <w:rsid w:val="00496546"/>
    <w:rsid w:val="004975CF"/>
    <w:rsid w:val="00497835"/>
    <w:rsid w:val="00497A4A"/>
    <w:rsid w:val="004A0BE1"/>
    <w:rsid w:val="004A0D03"/>
    <w:rsid w:val="004A0EF9"/>
    <w:rsid w:val="004A19F6"/>
    <w:rsid w:val="004A1D6F"/>
    <w:rsid w:val="004A1ED2"/>
    <w:rsid w:val="004A2C81"/>
    <w:rsid w:val="004A2D39"/>
    <w:rsid w:val="004A2D5F"/>
    <w:rsid w:val="004A3142"/>
    <w:rsid w:val="004A4C0F"/>
    <w:rsid w:val="004A61DF"/>
    <w:rsid w:val="004A6340"/>
    <w:rsid w:val="004A6B20"/>
    <w:rsid w:val="004A6D46"/>
    <w:rsid w:val="004A7948"/>
    <w:rsid w:val="004A7FCE"/>
    <w:rsid w:val="004B0A73"/>
    <w:rsid w:val="004B155A"/>
    <w:rsid w:val="004B1C41"/>
    <w:rsid w:val="004B1C62"/>
    <w:rsid w:val="004B1DA5"/>
    <w:rsid w:val="004B2779"/>
    <w:rsid w:val="004B2C90"/>
    <w:rsid w:val="004B5483"/>
    <w:rsid w:val="004B559C"/>
    <w:rsid w:val="004B66BB"/>
    <w:rsid w:val="004B7F9E"/>
    <w:rsid w:val="004C21FE"/>
    <w:rsid w:val="004C26B1"/>
    <w:rsid w:val="004C2A0A"/>
    <w:rsid w:val="004C34FE"/>
    <w:rsid w:val="004C47B7"/>
    <w:rsid w:val="004C4C28"/>
    <w:rsid w:val="004C538A"/>
    <w:rsid w:val="004C54EB"/>
    <w:rsid w:val="004C59EE"/>
    <w:rsid w:val="004C5BB9"/>
    <w:rsid w:val="004C66B5"/>
    <w:rsid w:val="004C6C3A"/>
    <w:rsid w:val="004D0E69"/>
    <w:rsid w:val="004D19FB"/>
    <w:rsid w:val="004D2946"/>
    <w:rsid w:val="004D2F8A"/>
    <w:rsid w:val="004D3B0F"/>
    <w:rsid w:val="004D4236"/>
    <w:rsid w:val="004D54BE"/>
    <w:rsid w:val="004D5562"/>
    <w:rsid w:val="004D641C"/>
    <w:rsid w:val="004D64E0"/>
    <w:rsid w:val="004D69B8"/>
    <w:rsid w:val="004D701E"/>
    <w:rsid w:val="004E1039"/>
    <w:rsid w:val="004E1652"/>
    <w:rsid w:val="004E1669"/>
    <w:rsid w:val="004E1813"/>
    <w:rsid w:val="004E1A2A"/>
    <w:rsid w:val="004E1ED5"/>
    <w:rsid w:val="004E3A22"/>
    <w:rsid w:val="004E3FE9"/>
    <w:rsid w:val="004E409E"/>
    <w:rsid w:val="004E4452"/>
    <w:rsid w:val="004E50A9"/>
    <w:rsid w:val="004E63A9"/>
    <w:rsid w:val="004E6FB3"/>
    <w:rsid w:val="004E7DC0"/>
    <w:rsid w:val="004F20AB"/>
    <w:rsid w:val="004F2A2A"/>
    <w:rsid w:val="004F3975"/>
    <w:rsid w:val="004F47EE"/>
    <w:rsid w:val="004F5B91"/>
    <w:rsid w:val="004F7286"/>
    <w:rsid w:val="004F7A7A"/>
    <w:rsid w:val="00500568"/>
    <w:rsid w:val="00500C6D"/>
    <w:rsid w:val="00501002"/>
    <w:rsid w:val="00501AC4"/>
    <w:rsid w:val="00502BB6"/>
    <w:rsid w:val="00502D74"/>
    <w:rsid w:val="005043A3"/>
    <w:rsid w:val="00505AE2"/>
    <w:rsid w:val="00506A22"/>
    <w:rsid w:val="00506CB2"/>
    <w:rsid w:val="005071AA"/>
    <w:rsid w:val="00507FFA"/>
    <w:rsid w:val="00511F71"/>
    <w:rsid w:val="00512A53"/>
    <w:rsid w:val="00512D16"/>
    <w:rsid w:val="005132B1"/>
    <w:rsid w:val="00513675"/>
    <w:rsid w:val="00513BE2"/>
    <w:rsid w:val="005146BE"/>
    <w:rsid w:val="00514F4A"/>
    <w:rsid w:val="00515422"/>
    <w:rsid w:val="00515D4B"/>
    <w:rsid w:val="00515D8A"/>
    <w:rsid w:val="005164B2"/>
    <w:rsid w:val="00516959"/>
    <w:rsid w:val="00517A70"/>
    <w:rsid w:val="00517CCF"/>
    <w:rsid w:val="005200FA"/>
    <w:rsid w:val="00520954"/>
    <w:rsid w:val="00522282"/>
    <w:rsid w:val="00522393"/>
    <w:rsid w:val="00522F6D"/>
    <w:rsid w:val="0052474E"/>
    <w:rsid w:val="005247BB"/>
    <w:rsid w:val="00524D21"/>
    <w:rsid w:val="005256D6"/>
    <w:rsid w:val="00525BB6"/>
    <w:rsid w:val="00525E9C"/>
    <w:rsid w:val="00525ED1"/>
    <w:rsid w:val="00526759"/>
    <w:rsid w:val="00526F81"/>
    <w:rsid w:val="005307FA"/>
    <w:rsid w:val="00530925"/>
    <w:rsid w:val="005309BE"/>
    <w:rsid w:val="00530FB7"/>
    <w:rsid w:val="0053165D"/>
    <w:rsid w:val="00531C5F"/>
    <w:rsid w:val="00531CFB"/>
    <w:rsid w:val="00531D68"/>
    <w:rsid w:val="00531D8A"/>
    <w:rsid w:val="0053275D"/>
    <w:rsid w:val="0053278E"/>
    <w:rsid w:val="00532FC3"/>
    <w:rsid w:val="005348D5"/>
    <w:rsid w:val="0053568F"/>
    <w:rsid w:val="00535AF6"/>
    <w:rsid w:val="0053613B"/>
    <w:rsid w:val="00536321"/>
    <w:rsid w:val="0053670D"/>
    <w:rsid w:val="005369B4"/>
    <w:rsid w:val="00536C4C"/>
    <w:rsid w:val="00537381"/>
    <w:rsid w:val="00537793"/>
    <w:rsid w:val="005410EE"/>
    <w:rsid w:val="00541536"/>
    <w:rsid w:val="005415FD"/>
    <w:rsid w:val="00541F94"/>
    <w:rsid w:val="00542A34"/>
    <w:rsid w:val="00543949"/>
    <w:rsid w:val="00544A82"/>
    <w:rsid w:val="00544E8C"/>
    <w:rsid w:val="00545B4F"/>
    <w:rsid w:val="00545BFE"/>
    <w:rsid w:val="005471A6"/>
    <w:rsid w:val="00551291"/>
    <w:rsid w:val="00551994"/>
    <w:rsid w:val="00551D0F"/>
    <w:rsid w:val="0055249B"/>
    <w:rsid w:val="0055346E"/>
    <w:rsid w:val="00553E80"/>
    <w:rsid w:val="005541FE"/>
    <w:rsid w:val="00555691"/>
    <w:rsid w:val="00555DC6"/>
    <w:rsid w:val="005560B9"/>
    <w:rsid w:val="0055686F"/>
    <w:rsid w:val="00556DCF"/>
    <w:rsid w:val="00556FF1"/>
    <w:rsid w:val="00557407"/>
    <w:rsid w:val="005576C6"/>
    <w:rsid w:val="00557D4A"/>
    <w:rsid w:val="00560051"/>
    <w:rsid w:val="00560319"/>
    <w:rsid w:val="00560434"/>
    <w:rsid w:val="00560B10"/>
    <w:rsid w:val="005616ED"/>
    <w:rsid w:val="00561D70"/>
    <w:rsid w:val="00561DC7"/>
    <w:rsid w:val="00562537"/>
    <w:rsid w:val="005627DA"/>
    <w:rsid w:val="005636DD"/>
    <w:rsid w:val="0056388E"/>
    <w:rsid w:val="00563A9D"/>
    <w:rsid w:val="00564359"/>
    <w:rsid w:val="005646C2"/>
    <w:rsid w:val="0056483D"/>
    <w:rsid w:val="00564E6A"/>
    <w:rsid w:val="005653D0"/>
    <w:rsid w:val="005653FB"/>
    <w:rsid w:val="005664F3"/>
    <w:rsid w:val="005665A5"/>
    <w:rsid w:val="00567725"/>
    <w:rsid w:val="00567847"/>
    <w:rsid w:val="005702D5"/>
    <w:rsid w:val="00570464"/>
    <w:rsid w:val="005723AD"/>
    <w:rsid w:val="005737A5"/>
    <w:rsid w:val="00573BE3"/>
    <w:rsid w:val="00573CA0"/>
    <w:rsid w:val="0057414D"/>
    <w:rsid w:val="00574981"/>
    <w:rsid w:val="0057563D"/>
    <w:rsid w:val="005763B0"/>
    <w:rsid w:val="00576ED9"/>
    <w:rsid w:val="00576FDA"/>
    <w:rsid w:val="0057729A"/>
    <w:rsid w:val="005804A6"/>
    <w:rsid w:val="00580C76"/>
    <w:rsid w:val="005816F2"/>
    <w:rsid w:val="00582440"/>
    <w:rsid w:val="00583DB5"/>
    <w:rsid w:val="00583EBA"/>
    <w:rsid w:val="00584BE9"/>
    <w:rsid w:val="00584E83"/>
    <w:rsid w:val="00585B47"/>
    <w:rsid w:val="00586A23"/>
    <w:rsid w:val="00587FB1"/>
    <w:rsid w:val="00591049"/>
    <w:rsid w:val="0059128C"/>
    <w:rsid w:val="00592483"/>
    <w:rsid w:val="00593466"/>
    <w:rsid w:val="00595824"/>
    <w:rsid w:val="00595D8A"/>
    <w:rsid w:val="00596A0F"/>
    <w:rsid w:val="00596FB2"/>
    <w:rsid w:val="0059736C"/>
    <w:rsid w:val="00597BB0"/>
    <w:rsid w:val="00597E8B"/>
    <w:rsid w:val="005A0674"/>
    <w:rsid w:val="005A0DAD"/>
    <w:rsid w:val="005A13C2"/>
    <w:rsid w:val="005A14F1"/>
    <w:rsid w:val="005A1C12"/>
    <w:rsid w:val="005A2F3E"/>
    <w:rsid w:val="005A3E13"/>
    <w:rsid w:val="005A4242"/>
    <w:rsid w:val="005A5D91"/>
    <w:rsid w:val="005A5E4C"/>
    <w:rsid w:val="005A5F1F"/>
    <w:rsid w:val="005A5F29"/>
    <w:rsid w:val="005A69D1"/>
    <w:rsid w:val="005B0DDC"/>
    <w:rsid w:val="005B116B"/>
    <w:rsid w:val="005B1A12"/>
    <w:rsid w:val="005B268D"/>
    <w:rsid w:val="005B2DD5"/>
    <w:rsid w:val="005B2F9B"/>
    <w:rsid w:val="005B367B"/>
    <w:rsid w:val="005B4BAD"/>
    <w:rsid w:val="005B4F27"/>
    <w:rsid w:val="005B5DEA"/>
    <w:rsid w:val="005B5F44"/>
    <w:rsid w:val="005B68B1"/>
    <w:rsid w:val="005B75B1"/>
    <w:rsid w:val="005B7A43"/>
    <w:rsid w:val="005C03D0"/>
    <w:rsid w:val="005C0F5F"/>
    <w:rsid w:val="005C1703"/>
    <w:rsid w:val="005C1B01"/>
    <w:rsid w:val="005C3B06"/>
    <w:rsid w:val="005C3D5A"/>
    <w:rsid w:val="005C51DB"/>
    <w:rsid w:val="005C5E69"/>
    <w:rsid w:val="005C6470"/>
    <w:rsid w:val="005C7456"/>
    <w:rsid w:val="005C7E20"/>
    <w:rsid w:val="005D020C"/>
    <w:rsid w:val="005D0261"/>
    <w:rsid w:val="005D1035"/>
    <w:rsid w:val="005D11F9"/>
    <w:rsid w:val="005D17F9"/>
    <w:rsid w:val="005D1905"/>
    <w:rsid w:val="005D20D6"/>
    <w:rsid w:val="005D2728"/>
    <w:rsid w:val="005D2F04"/>
    <w:rsid w:val="005D43E2"/>
    <w:rsid w:val="005D4B92"/>
    <w:rsid w:val="005D55C4"/>
    <w:rsid w:val="005D59EC"/>
    <w:rsid w:val="005D5B91"/>
    <w:rsid w:val="005D60F8"/>
    <w:rsid w:val="005D6351"/>
    <w:rsid w:val="005D65CE"/>
    <w:rsid w:val="005D6A1C"/>
    <w:rsid w:val="005E0B99"/>
    <w:rsid w:val="005E0EC9"/>
    <w:rsid w:val="005E10E0"/>
    <w:rsid w:val="005E11DC"/>
    <w:rsid w:val="005E13BF"/>
    <w:rsid w:val="005E1CE9"/>
    <w:rsid w:val="005E3A8E"/>
    <w:rsid w:val="005E42A9"/>
    <w:rsid w:val="005E4C67"/>
    <w:rsid w:val="005E55BF"/>
    <w:rsid w:val="005F0425"/>
    <w:rsid w:val="005F05EA"/>
    <w:rsid w:val="005F067A"/>
    <w:rsid w:val="005F1481"/>
    <w:rsid w:val="005F1485"/>
    <w:rsid w:val="005F209A"/>
    <w:rsid w:val="005F20F4"/>
    <w:rsid w:val="005F24C5"/>
    <w:rsid w:val="005F25B1"/>
    <w:rsid w:val="005F29BD"/>
    <w:rsid w:val="005F47C9"/>
    <w:rsid w:val="005F491E"/>
    <w:rsid w:val="005F5B4E"/>
    <w:rsid w:val="005F6EF1"/>
    <w:rsid w:val="00600E03"/>
    <w:rsid w:val="006011BC"/>
    <w:rsid w:val="0060155F"/>
    <w:rsid w:val="00602069"/>
    <w:rsid w:val="006022F0"/>
    <w:rsid w:val="0060295E"/>
    <w:rsid w:val="00603977"/>
    <w:rsid w:val="00603E85"/>
    <w:rsid w:val="00604687"/>
    <w:rsid w:val="006057A8"/>
    <w:rsid w:val="00605D74"/>
    <w:rsid w:val="00606E7D"/>
    <w:rsid w:val="006072AF"/>
    <w:rsid w:val="006074EF"/>
    <w:rsid w:val="00612647"/>
    <w:rsid w:val="00612ACA"/>
    <w:rsid w:val="006130B8"/>
    <w:rsid w:val="006141A1"/>
    <w:rsid w:val="00616317"/>
    <w:rsid w:val="00616ED9"/>
    <w:rsid w:val="00620586"/>
    <w:rsid w:val="006208FB"/>
    <w:rsid w:val="00620EA0"/>
    <w:rsid w:val="00620F3D"/>
    <w:rsid w:val="006210E8"/>
    <w:rsid w:val="00622A7F"/>
    <w:rsid w:val="00623221"/>
    <w:rsid w:val="00623591"/>
    <w:rsid w:val="00623907"/>
    <w:rsid w:val="00623FF7"/>
    <w:rsid w:val="00625057"/>
    <w:rsid w:val="00625E9D"/>
    <w:rsid w:val="00626041"/>
    <w:rsid w:val="00626567"/>
    <w:rsid w:val="00626654"/>
    <w:rsid w:val="0063012D"/>
    <w:rsid w:val="00630677"/>
    <w:rsid w:val="00631472"/>
    <w:rsid w:val="0063159B"/>
    <w:rsid w:val="00633948"/>
    <w:rsid w:val="00633BB4"/>
    <w:rsid w:val="006341BF"/>
    <w:rsid w:val="006344A4"/>
    <w:rsid w:val="00634521"/>
    <w:rsid w:val="00635926"/>
    <w:rsid w:val="00635D49"/>
    <w:rsid w:val="00636193"/>
    <w:rsid w:val="00636701"/>
    <w:rsid w:val="0063729E"/>
    <w:rsid w:val="00637C50"/>
    <w:rsid w:val="006409AB"/>
    <w:rsid w:val="00640D73"/>
    <w:rsid w:val="00640E2B"/>
    <w:rsid w:val="006410A0"/>
    <w:rsid w:val="00641C19"/>
    <w:rsid w:val="00645996"/>
    <w:rsid w:val="00646A74"/>
    <w:rsid w:val="00646A75"/>
    <w:rsid w:val="006472A8"/>
    <w:rsid w:val="006477EA"/>
    <w:rsid w:val="00647893"/>
    <w:rsid w:val="00647CCC"/>
    <w:rsid w:val="0065036C"/>
    <w:rsid w:val="006511B7"/>
    <w:rsid w:val="00652386"/>
    <w:rsid w:val="00652AE2"/>
    <w:rsid w:val="00652C1A"/>
    <w:rsid w:val="00653070"/>
    <w:rsid w:val="00654DB3"/>
    <w:rsid w:val="00654E17"/>
    <w:rsid w:val="00655474"/>
    <w:rsid w:val="00655D44"/>
    <w:rsid w:val="0065685E"/>
    <w:rsid w:val="006571C6"/>
    <w:rsid w:val="006571D6"/>
    <w:rsid w:val="0066006C"/>
    <w:rsid w:val="00661570"/>
    <w:rsid w:val="00661781"/>
    <w:rsid w:val="006625C2"/>
    <w:rsid w:val="0066393E"/>
    <w:rsid w:val="00664248"/>
    <w:rsid w:val="00664327"/>
    <w:rsid w:val="0066452B"/>
    <w:rsid w:val="0066485D"/>
    <w:rsid w:val="00664ABC"/>
    <w:rsid w:val="00664B54"/>
    <w:rsid w:val="006651F9"/>
    <w:rsid w:val="00666175"/>
    <w:rsid w:val="00666709"/>
    <w:rsid w:val="00666E52"/>
    <w:rsid w:val="00667082"/>
    <w:rsid w:val="006670CB"/>
    <w:rsid w:val="00667F87"/>
    <w:rsid w:val="006708E1"/>
    <w:rsid w:val="006708EB"/>
    <w:rsid w:val="00670900"/>
    <w:rsid w:val="00670A7D"/>
    <w:rsid w:val="00671402"/>
    <w:rsid w:val="00671796"/>
    <w:rsid w:val="00671908"/>
    <w:rsid w:val="006722C1"/>
    <w:rsid w:val="0067278C"/>
    <w:rsid w:val="00672B88"/>
    <w:rsid w:val="00673044"/>
    <w:rsid w:val="006734DC"/>
    <w:rsid w:val="006737B8"/>
    <w:rsid w:val="00676105"/>
    <w:rsid w:val="00676BB4"/>
    <w:rsid w:val="00681567"/>
    <w:rsid w:val="00681574"/>
    <w:rsid w:val="00681724"/>
    <w:rsid w:val="0068193A"/>
    <w:rsid w:val="00681A46"/>
    <w:rsid w:val="00681A9C"/>
    <w:rsid w:val="00681C11"/>
    <w:rsid w:val="00682282"/>
    <w:rsid w:val="0068297E"/>
    <w:rsid w:val="00682E20"/>
    <w:rsid w:val="00683B41"/>
    <w:rsid w:val="00684C34"/>
    <w:rsid w:val="006862B7"/>
    <w:rsid w:val="006866E4"/>
    <w:rsid w:val="0069073B"/>
    <w:rsid w:val="00691271"/>
    <w:rsid w:val="0069218F"/>
    <w:rsid w:val="00692796"/>
    <w:rsid w:val="00692D1A"/>
    <w:rsid w:val="00693A46"/>
    <w:rsid w:val="00693E0E"/>
    <w:rsid w:val="00694579"/>
    <w:rsid w:val="00695EEA"/>
    <w:rsid w:val="006966C6"/>
    <w:rsid w:val="00696D13"/>
    <w:rsid w:val="006974AE"/>
    <w:rsid w:val="006A0280"/>
    <w:rsid w:val="006A03A3"/>
    <w:rsid w:val="006A068D"/>
    <w:rsid w:val="006A0D88"/>
    <w:rsid w:val="006A0F4B"/>
    <w:rsid w:val="006A27A1"/>
    <w:rsid w:val="006A3178"/>
    <w:rsid w:val="006A329E"/>
    <w:rsid w:val="006A345A"/>
    <w:rsid w:val="006A34C0"/>
    <w:rsid w:val="006A36E5"/>
    <w:rsid w:val="006A383D"/>
    <w:rsid w:val="006A3E63"/>
    <w:rsid w:val="006A437A"/>
    <w:rsid w:val="006A454C"/>
    <w:rsid w:val="006A4EA7"/>
    <w:rsid w:val="006A572A"/>
    <w:rsid w:val="006A6003"/>
    <w:rsid w:val="006A63C0"/>
    <w:rsid w:val="006A6AAD"/>
    <w:rsid w:val="006B03F1"/>
    <w:rsid w:val="006B06EB"/>
    <w:rsid w:val="006B0A46"/>
    <w:rsid w:val="006B0E4F"/>
    <w:rsid w:val="006B1450"/>
    <w:rsid w:val="006B188C"/>
    <w:rsid w:val="006B1957"/>
    <w:rsid w:val="006B346C"/>
    <w:rsid w:val="006B36B4"/>
    <w:rsid w:val="006B39E4"/>
    <w:rsid w:val="006B3AC3"/>
    <w:rsid w:val="006B3CFE"/>
    <w:rsid w:val="006B3D56"/>
    <w:rsid w:val="006B3F1E"/>
    <w:rsid w:val="006B4407"/>
    <w:rsid w:val="006B47C9"/>
    <w:rsid w:val="006B4FB7"/>
    <w:rsid w:val="006B6435"/>
    <w:rsid w:val="006B654C"/>
    <w:rsid w:val="006B6F82"/>
    <w:rsid w:val="006B70D2"/>
    <w:rsid w:val="006B794E"/>
    <w:rsid w:val="006C09C3"/>
    <w:rsid w:val="006C0A3D"/>
    <w:rsid w:val="006C0C47"/>
    <w:rsid w:val="006C101B"/>
    <w:rsid w:val="006C1F2E"/>
    <w:rsid w:val="006C3714"/>
    <w:rsid w:val="006C3EBF"/>
    <w:rsid w:val="006C3EF8"/>
    <w:rsid w:val="006C49CC"/>
    <w:rsid w:val="006C54E3"/>
    <w:rsid w:val="006C5910"/>
    <w:rsid w:val="006C73DD"/>
    <w:rsid w:val="006C7659"/>
    <w:rsid w:val="006C76E4"/>
    <w:rsid w:val="006D09D1"/>
    <w:rsid w:val="006D147E"/>
    <w:rsid w:val="006D16E7"/>
    <w:rsid w:val="006D3CA0"/>
    <w:rsid w:val="006D3F37"/>
    <w:rsid w:val="006D4332"/>
    <w:rsid w:val="006D4B51"/>
    <w:rsid w:val="006D5E75"/>
    <w:rsid w:val="006D62EB"/>
    <w:rsid w:val="006E0691"/>
    <w:rsid w:val="006E0C21"/>
    <w:rsid w:val="006E1C20"/>
    <w:rsid w:val="006E399F"/>
    <w:rsid w:val="006E3C73"/>
    <w:rsid w:val="006E3E44"/>
    <w:rsid w:val="006E3FD0"/>
    <w:rsid w:val="006E4285"/>
    <w:rsid w:val="006E46A9"/>
    <w:rsid w:val="006E51BC"/>
    <w:rsid w:val="006E5703"/>
    <w:rsid w:val="006E718D"/>
    <w:rsid w:val="006E7338"/>
    <w:rsid w:val="006F020C"/>
    <w:rsid w:val="006F0FAE"/>
    <w:rsid w:val="006F12B6"/>
    <w:rsid w:val="006F1CC8"/>
    <w:rsid w:val="006F2374"/>
    <w:rsid w:val="006F32C8"/>
    <w:rsid w:val="006F35EE"/>
    <w:rsid w:val="006F3769"/>
    <w:rsid w:val="006F3997"/>
    <w:rsid w:val="006F3A6E"/>
    <w:rsid w:val="006F45E4"/>
    <w:rsid w:val="006F5AD1"/>
    <w:rsid w:val="006F63C2"/>
    <w:rsid w:val="006F685B"/>
    <w:rsid w:val="006F7057"/>
    <w:rsid w:val="006F731F"/>
    <w:rsid w:val="006F75B4"/>
    <w:rsid w:val="00700ED1"/>
    <w:rsid w:val="00701B4A"/>
    <w:rsid w:val="0070280B"/>
    <w:rsid w:val="007036B5"/>
    <w:rsid w:val="007046E8"/>
    <w:rsid w:val="00704BE0"/>
    <w:rsid w:val="00704DBF"/>
    <w:rsid w:val="007062CE"/>
    <w:rsid w:val="00707779"/>
    <w:rsid w:val="00707D8A"/>
    <w:rsid w:val="00710496"/>
    <w:rsid w:val="00710538"/>
    <w:rsid w:val="0071111B"/>
    <w:rsid w:val="00711633"/>
    <w:rsid w:val="00712EE3"/>
    <w:rsid w:val="00713016"/>
    <w:rsid w:val="00713406"/>
    <w:rsid w:val="007142B3"/>
    <w:rsid w:val="00714D3C"/>
    <w:rsid w:val="00714F0B"/>
    <w:rsid w:val="0071531D"/>
    <w:rsid w:val="0071605F"/>
    <w:rsid w:val="007201B8"/>
    <w:rsid w:val="007210D6"/>
    <w:rsid w:val="00721549"/>
    <w:rsid w:val="00722634"/>
    <w:rsid w:val="00722B3D"/>
    <w:rsid w:val="007231EB"/>
    <w:rsid w:val="0072500C"/>
    <w:rsid w:val="00725D34"/>
    <w:rsid w:val="007261FF"/>
    <w:rsid w:val="00726216"/>
    <w:rsid w:val="007269D5"/>
    <w:rsid w:val="00726F6C"/>
    <w:rsid w:val="00727A4B"/>
    <w:rsid w:val="00727DF1"/>
    <w:rsid w:val="00727F8F"/>
    <w:rsid w:val="00727FE7"/>
    <w:rsid w:val="00730CDB"/>
    <w:rsid w:val="00731753"/>
    <w:rsid w:val="0073176E"/>
    <w:rsid w:val="00731E16"/>
    <w:rsid w:val="0073220A"/>
    <w:rsid w:val="00732280"/>
    <w:rsid w:val="0073356F"/>
    <w:rsid w:val="00734236"/>
    <w:rsid w:val="007346F7"/>
    <w:rsid w:val="007350B4"/>
    <w:rsid w:val="00735C11"/>
    <w:rsid w:val="00735C17"/>
    <w:rsid w:val="00737076"/>
    <w:rsid w:val="007373D3"/>
    <w:rsid w:val="00737872"/>
    <w:rsid w:val="007417F3"/>
    <w:rsid w:val="00742906"/>
    <w:rsid w:val="00743932"/>
    <w:rsid w:val="00744CF2"/>
    <w:rsid w:val="00744DD2"/>
    <w:rsid w:val="00745A00"/>
    <w:rsid w:val="0074660B"/>
    <w:rsid w:val="00746961"/>
    <w:rsid w:val="007474E2"/>
    <w:rsid w:val="00747B16"/>
    <w:rsid w:val="00750F5A"/>
    <w:rsid w:val="00751911"/>
    <w:rsid w:val="00755361"/>
    <w:rsid w:val="00755ABB"/>
    <w:rsid w:val="0075608C"/>
    <w:rsid w:val="0075617C"/>
    <w:rsid w:val="007570B1"/>
    <w:rsid w:val="00757E33"/>
    <w:rsid w:val="00757E8B"/>
    <w:rsid w:val="00760A35"/>
    <w:rsid w:val="00760C68"/>
    <w:rsid w:val="00760F53"/>
    <w:rsid w:val="00762541"/>
    <w:rsid w:val="007629A4"/>
    <w:rsid w:val="007640D8"/>
    <w:rsid w:val="007644CE"/>
    <w:rsid w:val="0076520E"/>
    <w:rsid w:val="007652B7"/>
    <w:rsid w:val="007656BC"/>
    <w:rsid w:val="007662F4"/>
    <w:rsid w:val="00766CA1"/>
    <w:rsid w:val="00767079"/>
    <w:rsid w:val="00767B48"/>
    <w:rsid w:val="00767C59"/>
    <w:rsid w:val="00770944"/>
    <w:rsid w:val="00770F02"/>
    <w:rsid w:val="007721A8"/>
    <w:rsid w:val="00773CCA"/>
    <w:rsid w:val="0077406B"/>
    <w:rsid w:val="0077616E"/>
    <w:rsid w:val="00777275"/>
    <w:rsid w:val="007773E0"/>
    <w:rsid w:val="007773F7"/>
    <w:rsid w:val="007806C6"/>
    <w:rsid w:val="00780A91"/>
    <w:rsid w:val="00781F27"/>
    <w:rsid w:val="0078213A"/>
    <w:rsid w:val="00782DC0"/>
    <w:rsid w:val="0078361A"/>
    <w:rsid w:val="0078421B"/>
    <w:rsid w:val="00784A2F"/>
    <w:rsid w:val="00784E4E"/>
    <w:rsid w:val="00784F46"/>
    <w:rsid w:val="00786FC0"/>
    <w:rsid w:val="00787A71"/>
    <w:rsid w:val="00787E18"/>
    <w:rsid w:val="00790DCE"/>
    <w:rsid w:val="00791AE8"/>
    <w:rsid w:val="00791CB6"/>
    <w:rsid w:val="00791D1C"/>
    <w:rsid w:val="0079374B"/>
    <w:rsid w:val="00793C1A"/>
    <w:rsid w:val="007945E0"/>
    <w:rsid w:val="007949AA"/>
    <w:rsid w:val="00794B07"/>
    <w:rsid w:val="00794B3F"/>
    <w:rsid w:val="00794DB2"/>
    <w:rsid w:val="007952DA"/>
    <w:rsid w:val="00795A77"/>
    <w:rsid w:val="0079631B"/>
    <w:rsid w:val="007A0508"/>
    <w:rsid w:val="007A05F3"/>
    <w:rsid w:val="007A0E27"/>
    <w:rsid w:val="007A0FA4"/>
    <w:rsid w:val="007A17D0"/>
    <w:rsid w:val="007A186D"/>
    <w:rsid w:val="007A1896"/>
    <w:rsid w:val="007A1CC9"/>
    <w:rsid w:val="007A265C"/>
    <w:rsid w:val="007A32FF"/>
    <w:rsid w:val="007A4257"/>
    <w:rsid w:val="007A45D9"/>
    <w:rsid w:val="007A53F7"/>
    <w:rsid w:val="007A59DF"/>
    <w:rsid w:val="007A64E0"/>
    <w:rsid w:val="007A6DAE"/>
    <w:rsid w:val="007A6E11"/>
    <w:rsid w:val="007A73ED"/>
    <w:rsid w:val="007A7A18"/>
    <w:rsid w:val="007B05D7"/>
    <w:rsid w:val="007B090A"/>
    <w:rsid w:val="007B3985"/>
    <w:rsid w:val="007B41B5"/>
    <w:rsid w:val="007B4E8C"/>
    <w:rsid w:val="007B4FEE"/>
    <w:rsid w:val="007B58F7"/>
    <w:rsid w:val="007B5C77"/>
    <w:rsid w:val="007B6D16"/>
    <w:rsid w:val="007B7472"/>
    <w:rsid w:val="007B77A3"/>
    <w:rsid w:val="007B77C3"/>
    <w:rsid w:val="007B7D14"/>
    <w:rsid w:val="007C0838"/>
    <w:rsid w:val="007C0942"/>
    <w:rsid w:val="007C2169"/>
    <w:rsid w:val="007C2A68"/>
    <w:rsid w:val="007C308B"/>
    <w:rsid w:val="007C3492"/>
    <w:rsid w:val="007C34FF"/>
    <w:rsid w:val="007C3E69"/>
    <w:rsid w:val="007C49FF"/>
    <w:rsid w:val="007C4A20"/>
    <w:rsid w:val="007C4AD9"/>
    <w:rsid w:val="007C5025"/>
    <w:rsid w:val="007C59D4"/>
    <w:rsid w:val="007C6022"/>
    <w:rsid w:val="007C623B"/>
    <w:rsid w:val="007C674C"/>
    <w:rsid w:val="007C78DB"/>
    <w:rsid w:val="007C7EA6"/>
    <w:rsid w:val="007D1665"/>
    <w:rsid w:val="007D16F7"/>
    <w:rsid w:val="007D1B21"/>
    <w:rsid w:val="007D1D87"/>
    <w:rsid w:val="007D25B2"/>
    <w:rsid w:val="007D2876"/>
    <w:rsid w:val="007D2FE1"/>
    <w:rsid w:val="007D38E2"/>
    <w:rsid w:val="007D4971"/>
    <w:rsid w:val="007D6985"/>
    <w:rsid w:val="007D7F56"/>
    <w:rsid w:val="007E01FA"/>
    <w:rsid w:val="007E0431"/>
    <w:rsid w:val="007E0F3B"/>
    <w:rsid w:val="007E16F3"/>
    <w:rsid w:val="007E171A"/>
    <w:rsid w:val="007E1B2D"/>
    <w:rsid w:val="007E2125"/>
    <w:rsid w:val="007E34CE"/>
    <w:rsid w:val="007E3A44"/>
    <w:rsid w:val="007E41BF"/>
    <w:rsid w:val="007E469F"/>
    <w:rsid w:val="007E4B35"/>
    <w:rsid w:val="007E5101"/>
    <w:rsid w:val="007E5851"/>
    <w:rsid w:val="007E5A69"/>
    <w:rsid w:val="007E6EE1"/>
    <w:rsid w:val="007E7B99"/>
    <w:rsid w:val="007E7BEB"/>
    <w:rsid w:val="007E7C2E"/>
    <w:rsid w:val="007F0D47"/>
    <w:rsid w:val="007F0D96"/>
    <w:rsid w:val="007F11EB"/>
    <w:rsid w:val="007F154D"/>
    <w:rsid w:val="007F1C30"/>
    <w:rsid w:val="007F1D6C"/>
    <w:rsid w:val="007F2A53"/>
    <w:rsid w:val="007F37C0"/>
    <w:rsid w:val="007F4772"/>
    <w:rsid w:val="007F4A4E"/>
    <w:rsid w:val="007F4E88"/>
    <w:rsid w:val="007F5123"/>
    <w:rsid w:val="007F56A6"/>
    <w:rsid w:val="007F5A6A"/>
    <w:rsid w:val="007F5D3A"/>
    <w:rsid w:val="007F65C1"/>
    <w:rsid w:val="007F6AE4"/>
    <w:rsid w:val="007F6E93"/>
    <w:rsid w:val="008001DF"/>
    <w:rsid w:val="00800882"/>
    <w:rsid w:val="00800E43"/>
    <w:rsid w:val="00801904"/>
    <w:rsid w:val="00801BB7"/>
    <w:rsid w:val="00801EB3"/>
    <w:rsid w:val="008027BD"/>
    <w:rsid w:val="00802FAD"/>
    <w:rsid w:val="00805958"/>
    <w:rsid w:val="00805E6F"/>
    <w:rsid w:val="008061AE"/>
    <w:rsid w:val="00810D65"/>
    <w:rsid w:val="00811314"/>
    <w:rsid w:val="008124DE"/>
    <w:rsid w:val="00814066"/>
    <w:rsid w:val="00814F77"/>
    <w:rsid w:val="008151E5"/>
    <w:rsid w:val="00815B5D"/>
    <w:rsid w:val="0081667C"/>
    <w:rsid w:val="0081695A"/>
    <w:rsid w:val="00816F9E"/>
    <w:rsid w:val="00817252"/>
    <w:rsid w:val="00817511"/>
    <w:rsid w:val="0081798E"/>
    <w:rsid w:val="008203FA"/>
    <w:rsid w:val="00821140"/>
    <w:rsid w:val="008211B2"/>
    <w:rsid w:val="00821443"/>
    <w:rsid w:val="00821F49"/>
    <w:rsid w:val="0082242F"/>
    <w:rsid w:val="00822A73"/>
    <w:rsid w:val="00823F68"/>
    <w:rsid w:val="0082447C"/>
    <w:rsid w:val="00824C94"/>
    <w:rsid w:val="00824DC7"/>
    <w:rsid w:val="008260D1"/>
    <w:rsid w:val="0082612B"/>
    <w:rsid w:val="00826800"/>
    <w:rsid w:val="008269B7"/>
    <w:rsid w:val="0082727B"/>
    <w:rsid w:val="00827290"/>
    <w:rsid w:val="008276EA"/>
    <w:rsid w:val="00830453"/>
    <w:rsid w:val="0083284C"/>
    <w:rsid w:val="00833B1F"/>
    <w:rsid w:val="008348DE"/>
    <w:rsid w:val="00834ECF"/>
    <w:rsid w:val="0083599A"/>
    <w:rsid w:val="00836106"/>
    <w:rsid w:val="00836318"/>
    <w:rsid w:val="00836BDE"/>
    <w:rsid w:val="00836CE7"/>
    <w:rsid w:val="008374C9"/>
    <w:rsid w:val="00840485"/>
    <w:rsid w:val="00841BB7"/>
    <w:rsid w:val="00842AFB"/>
    <w:rsid w:val="00842E0D"/>
    <w:rsid w:val="008431AA"/>
    <w:rsid w:val="0084321A"/>
    <w:rsid w:val="008434C2"/>
    <w:rsid w:val="00843E15"/>
    <w:rsid w:val="00843E52"/>
    <w:rsid w:val="00844254"/>
    <w:rsid w:val="00845D91"/>
    <w:rsid w:val="00845FF7"/>
    <w:rsid w:val="00846121"/>
    <w:rsid w:val="0084663D"/>
    <w:rsid w:val="00846DB0"/>
    <w:rsid w:val="00847907"/>
    <w:rsid w:val="00850391"/>
    <w:rsid w:val="0085074E"/>
    <w:rsid w:val="00850A70"/>
    <w:rsid w:val="0085235F"/>
    <w:rsid w:val="0085277A"/>
    <w:rsid w:val="00852F8E"/>
    <w:rsid w:val="00852FE0"/>
    <w:rsid w:val="008538C2"/>
    <w:rsid w:val="00853911"/>
    <w:rsid w:val="00853DC2"/>
    <w:rsid w:val="00853FBC"/>
    <w:rsid w:val="00854D6B"/>
    <w:rsid w:val="00854EEB"/>
    <w:rsid w:val="0085544B"/>
    <w:rsid w:val="00855854"/>
    <w:rsid w:val="0085604D"/>
    <w:rsid w:val="00856667"/>
    <w:rsid w:val="00856A81"/>
    <w:rsid w:val="008570D3"/>
    <w:rsid w:val="0085799D"/>
    <w:rsid w:val="008604F7"/>
    <w:rsid w:val="00860E82"/>
    <w:rsid w:val="008613B3"/>
    <w:rsid w:val="008625DE"/>
    <w:rsid w:val="00863095"/>
    <w:rsid w:val="008637D0"/>
    <w:rsid w:val="008651E0"/>
    <w:rsid w:val="0086539E"/>
    <w:rsid w:val="00865445"/>
    <w:rsid w:val="00865C4F"/>
    <w:rsid w:val="00867C35"/>
    <w:rsid w:val="00867DCB"/>
    <w:rsid w:val="008700B6"/>
    <w:rsid w:val="00870153"/>
    <w:rsid w:val="00870519"/>
    <w:rsid w:val="0087075F"/>
    <w:rsid w:val="00871343"/>
    <w:rsid w:val="00871AE8"/>
    <w:rsid w:val="008728E5"/>
    <w:rsid w:val="00872F1D"/>
    <w:rsid w:val="00873136"/>
    <w:rsid w:val="008732CF"/>
    <w:rsid w:val="00874215"/>
    <w:rsid w:val="00875201"/>
    <w:rsid w:val="008754DB"/>
    <w:rsid w:val="00875B34"/>
    <w:rsid w:val="00876CB2"/>
    <w:rsid w:val="0087735A"/>
    <w:rsid w:val="00880555"/>
    <w:rsid w:val="00880F7D"/>
    <w:rsid w:val="00880FDF"/>
    <w:rsid w:val="00881522"/>
    <w:rsid w:val="0088217A"/>
    <w:rsid w:val="008826C0"/>
    <w:rsid w:val="00882E31"/>
    <w:rsid w:val="00885282"/>
    <w:rsid w:val="008859A4"/>
    <w:rsid w:val="00885BFE"/>
    <w:rsid w:val="00885DA1"/>
    <w:rsid w:val="00887E53"/>
    <w:rsid w:val="008906A5"/>
    <w:rsid w:val="00890759"/>
    <w:rsid w:val="00890C83"/>
    <w:rsid w:val="00891DD3"/>
    <w:rsid w:val="008929BA"/>
    <w:rsid w:val="00893DE6"/>
    <w:rsid w:val="00894A29"/>
    <w:rsid w:val="00894B1F"/>
    <w:rsid w:val="00894F34"/>
    <w:rsid w:val="00895194"/>
    <w:rsid w:val="008956CB"/>
    <w:rsid w:val="00895D47"/>
    <w:rsid w:val="00896676"/>
    <w:rsid w:val="00896F4A"/>
    <w:rsid w:val="0089724C"/>
    <w:rsid w:val="00897289"/>
    <w:rsid w:val="008A0C86"/>
    <w:rsid w:val="008A1078"/>
    <w:rsid w:val="008A2637"/>
    <w:rsid w:val="008A2A12"/>
    <w:rsid w:val="008A2F42"/>
    <w:rsid w:val="008A3FB6"/>
    <w:rsid w:val="008A4244"/>
    <w:rsid w:val="008A44E0"/>
    <w:rsid w:val="008A4967"/>
    <w:rsid w:val="008A4B24"/>
    <w:rsid w:val="008A4EA5"/>
    <w:rsid w:val="008A576D"/>
    <w:rsid w:val="008A5999"/>
    <w:rsid w:val="008A5A73"/>
    <w:rsid w:val="008A7D50"/>
    <w:rsid w:val="008B00C6"/>
    <w:rsid w:val="008B0BC8"/>
    <w:rsid w:val="008B248E"/>
    <w:rsid w:val="008B25FC"/>
    <w:rsid w:val="008B3285"/>
    <w:rsid w:val="008B3636"/>
    <w:rsid w:val="008B38F2"/>
    <w:rsid w:val="008B3A67"/>
    <w:rsid w:val="008B4729"/>
    <w:rsid w:val="008B72C5"/>
    <w:rsid w:val="008B7306"/>
    <w:rsid w:val="008B7ACD"/>
    <w:rsid w:val="008C0F4F"/>
    <w:rsid w:val="008C1729"/>
    <w:rsid w:val="008C1730"/>
    <w:rsid w:val="008C3F98"/>
    <w:rsid w:val="008C428D"/>
    <w:rsid w:val="008C45D8"/>
    <w:rsid w:val="008C465F"/>
    <w:rsid w:val="008C4CA0"/>
    <w:rsid w:val="008C5FC6"/>
    <w:rsid w:val="008C6ADD"/>
    <w:rsid w:val="008C75EB"/>
    <w:rsid w:val="008D12A1"/>
    <w:rsid w:val="008D12F2"/>
    <w:rsid w:val="008D238B"/>
    <w:rsid w:val="008D2398"/>
    <w:rsid w:val="008D3338"/>
    <w:rsid w:val="008D391A"/>
    <w:rsid w:val="008D4D53"/>
    <w:rsid w:val="008D4DFD"/>
    <w:rsid w:val="008D5AC1"/>
    <w:rsid w:val="008D6839"/>
    <w:rsid w:val="008D69A4"/>
    <w:rsid w:val="008D6BEA"/>
    <w:rsid w:val="008E0848"/>
    <w:rsid w:val="008E137A"/>
    <w:rsid w:val="008E2388"/>
    <w:rsid w:val="008E2AAA"/>
    <w:rsid w:val="008E2F00"/>
    <w:rsid w:val="008E33F0"/>
    <w:rsid w:val="008E4A9C"/>
    <w:rsid w:val="008E4DAA"/>
    <w:rsid w:val="008E4F8E"/>
    <w:rsid w:val="008E4FED"/>
    <w:rsid w:val="008E5169"/>
    <w:rsid w:val="008E5930"/>
    <w:rsid w:val="008E5CFF"/>
    <w:rsid w:val="008E5D64"/>
    <w:rsid w:val="008E6147"/>
    <w:rsid w:val="008E6660"/>
    <w:rsid w:val="008E6A04"/>
    <w:rsid w:val="008E7F40"/>
    <w:rsid w:val="008E7F53"/>
    <w:rsid w:val="008E7FA1"/>
    <w:rsid w:val="008F031C"/>
    <w:rsid w:val="008F0EAD"/>
    <w:rsid w:val="008F0FDA"/>
    <w:rsid w:val="008F106E"/>
    <w:rsid w:val="008F29F8"/>
    <w:rsid w:val="008F2F11"/>
    <w:rsid w:val="008F34AD"/>
    <w:rsid w:val="008F3893"/>
    <w:rsid w:val="008F3C05"/>
    <w:rsid w:val="008F4952"/>
    <w:rsid w:val="008F495B"/>
    <w:rsid w:val="008F4BC8"/>
    <w:rsid w:val="008F51EA"/>
    <w:rsid w:val="008F609A"/>
    <w:rsid w:val="008F672D"/>
    <w:rsid w:val="008F67D1"/>
    <w:rsid w:val="008F686D"/>
    <w:rsid w:val="008F78B8"/>
    <w:rsid w:val="008F7F92"/>
    <w:rsid w:val="009010FB"/>
    <w:rsid w:val="00901468"/>
    <w:rsid w:val="009014FD"/>
    <w:rsid w:val="009021A6"/>
    <w:rsid w:val="009028F1"/>
    <w:rsid w:val="00902AAB"/>
    <w:rsid w:val="00903AC8"/>
    <w:rsid w:val="00903D28"/>
    <w:rsid w:val="00903DFB"/>
    <w:rsid w:val="009043F4"/>
    <w:rsid w:val="00905053"/>
    <w:rsid w:val="009055FF"/>
    <w:rsid w:val="009063DC"/>
    <w:rsid w:val="009064F5"/>
    <w:rsid w:val="009107FB"/>
    <w:rsid w:val="00910832"/>
    <w:rsid w:val="009117EC"/>
    <w:rsid w:val="00911DE8"/>
    <w:rsid w:val="00912535"/>
    <w:rsid w:val="009128E4"/>
    <w:rsid w:val="00912A77"/>
    <w:rsid w:val="00913B61"/>
    <w:rsid w:val="00913D9D"/>
    <w:rsid w:val="00914877"/>
    <w:rsid w:val="00914C5C"/>
    <w:rsid w:val="00914C96"/>
    <w:rsid w:val="00914CB6"/>
    <w:rsid w:val="00914FB2"/>
    <w:rsid w:val="0091652F"/>
    <w:rsid w:val="009167D1"/>
    <w:rsid w:val="009173EE"/>
    <w:rsid w:val="0091757B"/>
    <w:rsid w:val="00917D04"/>
    <w:rsid w:val="00917F21"/>
    <w:rsid w:val="00920D6D"/>
    <w:rsid w:val="0092395D"/>
    <w:rsid w:val="00923DC0"/>
    <w:rsid w:val="0092590E"/>
    <w:rsid w:val="00927626"/>
    <w:rsid w:val="009321BB"/>
    <w:rsid w:val="00932B28"/>
    <w:rsid w:val="00932FD9"/>
    <w:rsid w:val="009331A6"/>
    <w:rsid w:val="009336AB"/>
    <w:rsid w:val="00933AE5"/>
    <w:rsid w:val="0093485F"/>
    <w:rsid w:val="0093486F"/>
    <w:rsid w:val="009349EE"/>
    <w:rsid w:val="00934BCC"/>
    <w:rsid w:val="00935777"/>
    <w:rsid w:val="00935BCC"/>
    <w:rsid w:val="00935C5B"/>
    <w:rsid w:val="00935E94"/>
    <w:rsid w:val="00935FCC"/>
    <w:rsid w:val="009361DC"/>
    <w:rsid w:val="0093738E"/>
    <w:rsid w:val="009377A1"/>
    <w:rsid w:val="00937954"/>
    <w:rsid w:val="00940745"/>
    <w:rsid w:val="00941CE2"/>
    <w:rsid w:val="009426F3"/>
    <w:rsid w:val="00942778"/>
    <w:rsid w:val="00944357"/>
    <w:rsid w:val="009447B2"/>
    <w:rsid w:val="00944FD3"/>
    <w:rsid w:val="00946012"/>
    <w:rsid w:val="00946421"/>
    <w:rsid w:val="0094668D"/>
    <w:rsid w:val="00946D73"/>
    <w:rsid w:val="00947B2B"/>
    <w:rsid w:val="00947D5B"/>
    <w:rsid w:val="00947E1A"/>
    <w:rsid w:val="00947FA1"/>
    <w:rsid w:val="00950644"/>
    <w:rsid w:val="00950DDA"/>
    <w:rsid w:val="0095103E"/>
    <w:rsid w:val="009522CE"/>
    <w:rsid w:val="00952D60"/>
    <w:rsid w:val="00952FD1"/>
    <w:rsid w:val="00953BC0"/>
    <w:rsid w:val="00954E9D"/>
    <w:rsid w:val="00955080"/>
    <w:rsid w:val="00956118"/>
    <w:rsid w:val="009567F6"/>
    <w:rsid w:val="00957188"/>
    <w:rsid w:val="009571E2"/>
    <w:rsid w:val="0095782F"/>
    <w:rsid w:val="009603C7"/>
    <w:rsid w:val="009604B5"/>
    <w:rsid w:val="00960E7F"/>
    <w:rsid w:val="009618FF"/>
    <w:rsid w:val="00962020"/>
    <w:rsid w:val="0096224D"/>
    <w:rsid w:val="009624DF"/>
    <w:rsid w:val="00962844"/>
    <w:rsid w:val="00962D6F"/>
    <w:rsid w:val="0096362B"/>
    <w:rsid w:val="00963B1B"/>
    <w:rsid w:val="0096416D"/>
    <w:rsid w:val="00964758"/>
    <w:rsid w:val="009655F0"/>
    <w:rsid w:val="00965898"/>
    <w:rsid w:val="00965A77"/>
    <w:rsid w:val="009661E4"/>
    <w:rsid w:val="00966CB7"/>
    <w:rsid w:val="00966F7A"/>
    <w:rsid w:val="00967146"/>
    <w:rsid w:val="009675AA"/>
    <w:rsid w:val="0096783D"/>
    <w:rsid w:val="009679FF"/>
    <w:rsid w:val="00970317"/>
    <w:rsid w:val="009709A1"/>
    <w:rsid w:val="009716DB"/>
    <w:rsid w:val="00971702"/>
    <w:rsid w:val="00971BF3"/>
    <w:rsid w:val="00972150"/>
    <w:rsid w:val="00973023"/>
    <w:rsid w:val="00973125"/>
    <w:rsid w:val="009731E1"/>
    <w:rsid w:val="0097428A"/>
    <w:rsid w:val="0097787B"/>
    <w:rsid w:val="00977C23"/>
    <w:rsid w:val="00981A59"/>
    <w:rsid w:val="00981A84"/>
    <w:rsid w:val="00984077"/>
    <w:rsid w:val="00984C37"/>
    <w:rsid w:val="00984DA4"/>
    <w:rsid w:val="00986799"/>
    <w:rsid w:val="0098727C"/>
    <w:rsid w:val="00987387"/>
    <w:rsid w:val="0099064C"/>
    <w:rsid w:val="009915AA"/>
    <w:rsid w:val="0099183D"/>
    <w:rsid w:val="00991C3D"/>
    <w:rsid w:val="00991CDD"/>
    <w:rsid w:val="00992A4D"/>
    <w:rsid w:val="00992E24"/>
    <w:rsid w:val="0099488B"/>
    <w:rsid w:val="00994EB4"/>
    <w:rsid w:val="009952F3"/>
    <w:rsid w:val="00995A94"/>
    <w:rsid w:val="0099629B"/>
    <w:rsid w:val="0099632E"/>
    <w:rsid w:val="00996664"/>
    <w:rsid w:val="00996FED"/>
    <w:rsid w:val="0099744D"/>
    <w:rsid w:val="00997691"/>
    <w:rsid w:val="00997B9F"/>
    <w:rsid w:val="009A0155"/>
    <w:rsid w:val="009A05BC"/>
    <w:rsid w:val="009A0914"/>
    <w:rsid w:val="009A0AC9"/>
    <w:rsid w:val="009A1685"/>
    <w:rsid w:val="009A2BAE"/>
    <w:rsid w:val="009A36B6"/>
    <w:rsid w:val="009A5C06"/>
    <w:rsid w:val="009A6AE2"/>
    <w:rsid w:val="009A73BF"/>
    <w:rsid w:val="009A7A8E"/>
    <w:rsid w:val="009A7AFB"/>
    <w:rsid w:val="009A7C9D"/>
    <w:rsid w:val="009A7F6D"/>
    <w:rsid w:val="009B0121"/>
    <w:rsid w:val="009B0D99"/>
    <w:rsid w:val="009B1672"/>
    <w:rsid w:val="009B256E"/>
    <w:rsid w:val="009B5276"/>
    <w:rsid w:val="009B5425"/>
    <w:rsid w:val="009B637A"/>
    <w:rsid w:val="009B74B5"/>
    <w:rsid w:val="009B7716"/>
    <w:rsid w:val="009B7EEE"/>
    <w:rsid w:val="009C07B9"/>
    <w:rsid w:val="009C1064"/>
    <w:rsid w:val="009C18D3"/>
    <w:rsid w:val="009C29CD"/>
    <w:rsid w:val="009C2B8A"/>
    <w:rsid w:val="009C3239"/>
    <w:rsid w:val="009C3AAB"/>
    <w:rsid w:val="009C3B9A"/>
    <w:rsid w:val="009C40E1"/>
    <w:rsid w:val="009C416C"/>
    <w:rsid w:val="009C47A2"/>
    <w:rsid w:val="009C5263"/>
    <w:rsid w:val="009C528D"/>
    <w:rsid w:val="009C5A35"/>
    <w:rsid w:val="009C6A6C"/>
    <w:rsid w:val="009C76DF"/>
    <w:rsid w:val="009C7B58"/>
    <w:rsid w:val="009D0505"/>
    <w:rsid w:val="009D07AC"/>
    <w:rsid w:val="009D0D44"/>
    <w:rsid w:val="009D1B39"/>
    <w:rsid w:val="009D1D65"/>
    <w:rsid w:val="009D2DAD"/>
    <w:rsid w:val="009D2F7A"/>
    <w:rsid w:val="009D33D5"/>
    <w:rsid w:val="009D395C"/>
    <w:rsid w:val="009D5076"/>
    <w:rsid w:val="009D5DB5"/>
    <w:rsid w:val="009D6A36"/>
    <w:rsid w:val="009E0150"/>
    <w:rsid w:val="009E02E6"/>
    <w:rsid w:val="009E0616"/>
    <w:rsid w:val="009E11FE"/>
    <w:rsid w:val="009E182A"/>
    <w:rsid w:val="009E1CC5"/>
    <w:rsid w:val="009E1F5E"/>
    <w:rsid w:val="009E2A87"/>
    <w:rsid w:val="009E32A3"/>
    <w:rsid w:val="009E3D6A"/>
    <w:rsid w:val="009E4C49"/>
    <w:rsid w:val="009E581C"/>
    <w:rsid w:val="009E7683"/>
    <w:rsid w:val="009E7BA5"/>
    <w:rsid w:val="009E7E19"/>
    <w:rsid w:val="009F1673"/>
    <w:rsid w:val="009F223A"/>
    <w:rsid w:val="009F2DBA"/>
    <w:rsid w:val="009F30F5"/>
    <w:rsid w:val="009F3A09"/>
    <w:rsid w:val="009F5AF0"/>
    <w:rsid w:val="009F6ED1"/>
    <w:rsid w:val="00A002B9"/>
    <w:rsid w:val="00A01D7A"/>
    <w:rsid w:val="00A02559"/>
    <w:rsid w:val="00A02BB5"/>
    <w:rsid w:val="00A02CFF"/>
    <w:rsid w:val="00A037A2"/>
    <w:rsid w:val="00A04346"/>
    <w:rsid w:val="00A045C6"/>
    <w:rsid w:val="00A0621C"/>
    <w:rsid w:val="00A06387"/>
    <w:rsid w:val="00A06485"/>
    <w:rsid w:val="00A06677"/>
    <w:rsid w:val="00A0702E"/>
    <w:rsid w:val="00A07432"/>
    <w:rsid w:val="00A07D14"/>
    <w:rsid w:val="00A10C85"/>
    <w:rsid w:val="00A12938"/>
    <w:rsid w:val="00A13923"/>
    <w:rsid w:val="00A13B10"/>
    <w:rsid w:val="00A14E8F"/>
    <w:rsid w:val="00A14FA6"/>
    <w:rsid w:val="00A15C6A"/>
    <w:rsid w:val="00A15D2C"/>
    <w:rsid w:val="00A1699A"/>
    <w:rsid w:val="00A16BCD"/>
    <w:rsid w:val="00A1760D"/>
    <w:rsid w:val="00A1794B"/>
    <w:rsid w:val="00A17ECF"/>
    <w:rsid w:val="00A2016E"/>
    <w:rsid w:val="00A20D03"/>
    <w:rsid w:val="00A2116A"/>
    <w:rsid w:val="00A216FB"/>
    <w:rsid w:val="00A21719"/>
    <w:rsid w:val="00A224C3"/>
    <w:rsid w:val="00A228D7"/>
    <w:rsid w:val="00A22F4E"/>
    <w:rsid w:val="00A2440C"/>
    <w:rsid w:val="00A24EB4"/>
    <w:rsid w:val="00A2531A"/>
    <w:rsid w:val="00A25B5A"/>
    <w:rsid w:val="00A263A5"/>
    <w:rsid w:val="00A276DA"/>
    <w:rsid w:val="00A2796A"/>
    <w:rsid w:val="00A30194"/>
    <w:rsid w:val="00A30FA6"/>
    <w:rsid w:val="00A31653"/>
    <w:rsid w:val="00A32124"/>
    <w:rsid w:val="00A32AC9"/>
    <w:rsid w:val="00A32C25"/>
    <w:rsid w:val="00A32D7B"/>
    <w:rsid w:val="00A32FEB"/>
    <w:rsid w:val="00A34FFD"/>
    <w:rsid w:val="00A35131"/>
    <w:rsid w:val="00A351BD"/>
    <w:rsid w:val="00A3549B"/>
    <w:rsid w:val="00A35AB5"/>
    <w:rsid w:val="00A35B2B"/>
    <w:rsid w:val="00A36D53"/>
    <w:rsid w:val="00A3792A"/>
    <w:rsid w:val="00A409E9"/>
    <w:rsid w:val="00A41E77"/>
    <w:rsid w:val="00A4218B"/>
    <w:rsid w:val="00A427DD"/>
    <w:rsid w:val="00A42C91"/>
    <w:rsid w:val="00A435B0"/>
    <w:rsid w:val="00A4371C"/>
    <w:rsid w:val="00A443AB"/>
    <w:rsid w:val="00A44EDD"/>
    <w:rsid w:val="00A4664D"/>
    <w:rsid w:val="00A47668"/>
    <w:rsid w:val="00A47A57"/>
    <w:rsid w:val="00A502C8"/>
    <w:rsid w:val="00A5053B"/>
    <w:rsid w:val="00A51127"/>
    <w:rsid w:val="00A514C6"/>
    <w:rsid w:val="00A52F9A"/>
    <w:rsid w:val="00A538E4"/>
    <w:rsid w:val="00A55813"/>
    <w:rsid w:val="00A564AC"/>
    <w:rsid w:val="00A5775B"/>
    <w:rsid w:val="00A57B7B"/>
    <w:rsid w:val="00A606F9"/>
    <w:rsid w:val="00A60CEA"/>
    <w:rsid w:val="00A6176E"/>
    <w:rsid w:val="00A628AD"/>
    <w:rsid w:val="00A62E23"/>
    <w:rsid w:val="00A63679"/>
    <w:rsid w:val="00A63A3D"/>
    <w:rsid w:val="00A63ADE"/>
    <w:rsid w:val="00A65108"/>
    <w:rsid w:val="00A654BF"/>
    <w:rsid w:val="00A655C1"/>
    <w:rsid w:val="00A65E77"/>
    <w:rsid w:val="00A661D7"/>
    <w:rsid w:val="00A66736"/>
    <w:rsid w:val="00A67A85"/>
    <w:rsid w:val="00A67BC8"/>
    <w:rsid w:val="00A70D19"/>
    <w:rsid w:val="00A70EA3"/>
    <w:rsid w:val="00A70F41"/>
    <w:rsid w:val="00A71EE5"/>
    <w:rsid w:val="00A72B4F"/>
    <w:rsid w:val="00A73280"/>
    <w:rsid w:val="00A73E6B"/>
    <w:rsid w:val="00A746CD"/>
    <w:rsid w:val="00A74A75"/>
    <w:rsid w:val="00A76161"/>
    <w:rsid w:val="00A762C2"/>
    <w:rsid w:val="00A763AE"/>
    <w:rsid w:val="00A764D2"/>
    <w:rsid w:val="00A76D74"/>
    <w:rsid w:val="00A770CD"/>
    <w:rsid w:val="00A7797A"/>
    <w:rsid w:val="00A80220"/>
    <w:rsid w:val="00A82056"/>
    <w:rsid w:val="00A821EC"/>
    <w:rsid w:val="00A8229E"/>
    <w:rsid w:val="00A833E3"/>
    <w:rsid w:val="00A836E1"/>
    <w:rsid w:val="00A837CD"/>
    <w:rsid w:val="00A83DE7"/>
    <w:rsid w:val="00A843E4"/>
    <w:rsid w:val="00A84FC9"/>
    <w:rsid w:val="00A85B7B"/>
    <w:rsid w:val="00A86A23"/>
    <w:rsid w:val="00A8773D"/>
    <w:rsid w:val="00A87A1F"/>
    <w:rsid w:val="00A87AB5"/>
    <w:rsid w:val="00A87FFD"/>
    <w:rsid w:val="00A90655"/>
    <w:rsid w:val="00A90C36"/>
    <w:rsid w:val="00A91589"/>
    <w:rsid w:val="00A91D6C"/>
    <w:rsid w:val="00A929C6"/>
    <w:rsid w:val="00A93273"/>
    <w:rsid w:val="00A93980"/>
    <w:rsid w:val="00A95706"/>
    <w:rsid w:val="00A9589E"/>
    <w:rsid w:val="00A96DD2"/>
    <w:rsid w:val="00A9716B"/>
    <w:rsid w:val="00A97641"/>
    <w:rsid w:val="00A97710"/>
    <w:rsid w:val="00A97E1F"/>
    <w:rsid w:val="00AA1067"/>
    <w:rsid w:val="00AA23AC"/>
    <w:rsid w:val="00AA28D2"/>
    <w:rsid w:val="00AA2F1F"/>
    <w:rsid w:val="00AA31AA"/>
    <w:rsid w:val="00AA3216"/>
    <w:rsid w:val="00AA3F4C"/>
    <w:rsid w:val="00AA3FE4"/>
    <w:rsid w:val="00AA67C2"/>
    <w:rsid w:val="00AA6829"/>
    <w:rsid w:val="00AA6D62"/>
    <w:rsid w:val="00AA6E80"/>
    <w:rsid w:val="00AA722C"/>
    <w:rsid w:val="00AA744B"/>
    <w:rsid w:val="00AB026F"/>
    <w:rsid w:val="00AB04EB"/>
    <w:rsid w:val="00AB0665"/>
    <w:rsid w:val="00AB0893"/>
    <w:rsid w:val="00AB0911"/>
    <w:rsid w:val="00AB0F19"/>
    <w:rsid w:val="00AB192A"/>
    <w:rsid w:val="00AB371E"/>
    <w:rsid w:val="00AB3DAC"/>
    <w:rsid w:val="00AB4247"/>
    <w:rsid w:val="00AB53F6"/>
    <w:rsid w:val="00AB5B51"/>
    <w:rsid w:val="00AB5B52"/>
    <w:rsid w:val="00AB5D5D"/>
    <w:rsid w:val="00AB6262"/>
    <w:rsid w:val="00AB654A"/>
    <w:rsid w:val="00AB6931"/>
    <w:rsid w:val="00AB7C54"/>
    <w:rsid w:val="00AC08EE"/>
    <w:rsid w:val="00AC0A72"/>
    <w:rsid w:val="00AC15D2"/>
    <w:rsid w:val="00AC1A19"/>
    <w:rsid w:val="00AC1E63"/>
    <w:rsid w:val="00AC2191"/>
    <w:rsid w:val="00AC2A75"/>
    <w:rsid w:val="00AC34BE"/>
    <w:rsid w:val="00AC39C1"/>
    <w:rsid w:val="00AC3FE4"/>
    <w:rsid w:val="00AC49CC"/>
    <w:rsid w:val="00AC4FEA"/>
    <w:rsid w:val="00AC5B26"/>
    <w:rsid w:val="00AC5FC9"/>
    <w:rsid w:val="00AC5FCB"/>
    <w:rsid w:val="00AC667A"/>
    <w:rsid w:val="00AC6911"/>
    <w:rsid w:val="00AC7AE3"/>
    <w:rsid w:val="00AC7E1C"/>
    <w:rsid w:val="00AD0145"/>
    <w:rsid w:val="00AD0255"/>
    <w:rsid w:val="00AD0712"/>
    <w:rsid w:val="00AD0C7C"/>
    <w:rsid w:val="00AD2969"/>
    <w:rsid w:val="00AD2ADD"/>
    <w:rsid w:val="00AD3039"/>
    <w:rsid w:val="00AD35BA"/>
    <w:rsid w:val="00AD3CA4"/>
    <w:rsid w:val="00AD40E9"/>
    <w:rsid w:val="00AD5322"/>
    <w:rsid w:val="00AD5DCE"/>
    <w:rsid w:val="00AD6644"/>
    <w:rsid w:val="00AD6A2D"/>
    <w:rsid w:val="00AD6D0E"/>
    <w:rsid w:val="00AD79F4"/>
    <w:rsid w:val="00AE0708"/>
    <w:rsid w:val="00AE17F1"/>
    <w:rsid w:val="00AE1916"/>
    <w:rsid w:val="00AE2CBD"/>
    <w:rsid w:val="00AE2E8E"/>
    <w:rsid w:val="00AE2F6B"/>
    <w:rsid w:val="00AE490D"/>
    <w:rsid w:val="00AE4B7D"/>
    <w:rsid w:val="00AE4F3B"/>
    <w:rsid w:val="00AE5529"/>
    <w:rsid w:val="00AE6306"/>
    <w:rsid w:val="00AE7213"/>
    <w:rsid w:val="00AF047B"/>
    <w:rsid w:val="00AF1A4D"/>
    <w:rsid w:val="00AF27A9"/>
    <w:rsid w:val="00AF3571"/>
    <w:rsid w:val="00AF49AC"/>
    <w:rsid w:val="00AF7118"/>
    <w:rsid w:val="00AF7B03"/>
    <w:rsid w:val="00AF7BFA"/>
    <w:rsid w:val="00B00182"/>
    <w:rsid w:val="00B00D3F"/>
    <w:rsid w:val="00B01411"/>
    <w:rsid w:val="00B027F0"/>
    <w:rsid w:val="00B029E0"/>
    <w:rsid w:val="00B02F64"/>
    <w:rsid w:val="00B03068"/>
    <w:rsid w:val="00B06121"/>
    <w:rsid w:val="00B06515"/>
    <w:rsid w:val="00B065EC"/>
    <w:rsid w:val="00B068D0"/>
    <w:rsid w:val="00B070E6"/>
    <w:rsid w:val="00B07AB0"/>
    <w:rsid w:val="00B108FF"/>
    <w:rsid w:val="00B10A1D"/>
    <w:rsid w:val="00B111BF"/>
    <w:rsid w:val="00B112C2"/>
    <w:rsid w:val="00B12ACF"/>
    <w:rsid w:val="00B13995"/>
    <w:rsid w:val="00B14160"/>
    <w:rsid w:val="00B145B9"/>
    <w:rsid w:val="00B148E0"/>
    <w:rsid w:val="00B14A7B"/>
    <w:rsid w:val="00B152CF"/>
    <w:rsid w:val="00B1676F"/>
    <w:rsid w:val="00B167BD"/>
    <w:rsid w:val="00B17877"/>
    <w:rsid w:val="00B20E0E"/>
    <w:rsid w:val="00B20FB3"/>
    <w:rsid w:val="00B21F25"/>
    <w:rsid w:val="00B220C7"/>
    <w:rsid w:val="00B2233A"/>
    <w:rsid w:val="00B2348F"/>
    <w:rsid w:val="00B23899"/>
    <w:rsid w:val="00B23949"/>
    <w:rsid w:val="00B23B86"/>
    <w:rsid w:val="00B23F72"/>
    <w:rsid w:val="00B24A31"/>
    <w:rsid w:val="00B2588E"/>
    <w:rsid w:val="00B2635C"/>
    <w:rsid w:val="00B26581"/>
    <w:rsid w:val="00B2699E"/>
    <w:rsid w:val="00B27C1D"/>
    <w:rsid w:val="00B307C7"/>
    <w:rsid w:val="00B30FD2"/>
    <w:rsid w:val="00B32032"/>
    <w:rsid w:val="00B32186"/>
    <w:rsid w:val="00B32A3B"/>
    <w:rsid w:val="00B33A9A"/>
    <w:rsid w:val="00B3434E"/>
    <w:rsid w:val="00B34EF7"/>
    <w:rsid w:val="00B3555C"/>
    <w:rsid w:val="00B357F0"/>
    <w:rsid w:val="00B359F2"/>
    <w:rsid w:val="00B35E56"/>
    <w:rsid w:val="00B35FE3"/>
    <w:rsid w:val="00B36791"/>
    <w:rsid w:val="00B371BB"/>
    <w:rsid w:val="00B40C5E"/>
    <w:rsid w:val="00B42423"/>
    <w:rsid w:val="00B43465"/>
    <w:rsid w:val="00B441D7"/>
    <w:rsid w:val="00B44BDA"/>
    <w:rsid w:val="00B4590E"/>
    <w:rsid w:val="00B45BCF"/>
    <w:rsid w:val="00B472D8"/>
    <w:rsid w:val="00B51824"/>
    <w:rsid w:val="00B5198C"/>
    <w:rsid w:val="00B51A6B"/>
    <w:rsid w:val="00B51E14"/>
    <w:rsid w:val="00B52371"/>
    <w:rsid w:val="00B52376"/>
    <w:rsid w:val="00B526B4"/>
    <w:rsid w:val="00B52B0A"/>
    <w:rsid w:val="00B54256"/>
    <w:rsid w:val="00B55DD4"/>
    <w:rsid w:val="00B565E0"/>
    <w:rsid w:val="00B56CAF"/>
    <w:rsid w:val="00B56FA8"/>
    <w:rsid w:val="00B57444"/>
    <w:rsid w:val="00B60192"/>
    <w:rsid w:val="00B61ABC"/>
    <w:rsid w:val="00B630E0"/>
    <w:rsid w:val="00B63AD5"/>
    <w:rsid w:val="00B640A1"/>
    <w:rsid w:val="00B641B7"/>
    <w:rsid w:val="00B64FEF"/>
    <w:rsid w:val="00B65AEA"/>
    <w:rsid w:val="00B660EA"/>
    <w:rsid w:val="00B66C60"/>
    <w:rsid w:val="00B671B6"/>
    <w:rsid w:val="00B67A78"/>
    <w:rsid w:val="00B706D7"/>
    <w:rsid w:val="00B719CC"/>
    <w:rsid w:val="00B71C61"/>
    <w:rsid w:val="00B71F36"/>
    <w:rsid w:val="00B7295E"/>
    <w:rsid w:val="00B72C78"/>
    <w:rsid w:val="00B73E9F"/>
    <w:rsid w:val="00B7460E"/>
    <w:rsid w:val="00B7494A"/>
    <w:rsid w:val="00B75F55"/>
    <w:rsid w:val="00B81A93"/>
    <w:rsid w:val="00B81E0F"/>
    <w:rsid w:val="00B82EDD"/>
    <w:rsid w:val="00B8375B"/>
    <w:rsid w:val="00B83C60"/>
    <w:rsid w:val="00B83DAE"/>
    <w:rsid w:val="00B846B8"/>
    <w:rsid w:val="00B8615F"/>
    <w:rsid w:val="00B866BE"/>
    <w:rsid w:val="00B869C6"/>
    <w:rsid w:val="00B86FF6"/>
    <w:rsid w:val="00B87333"/>
    <w:rsid w:val="00B901F4"/>
    <w:rsid w:val="00B90C3F"/>
    <w:rsid w:val="00B91131"/>
    <w:rsid w:val="00B911F7"/>
    <w:rsid w:val="00B92253"/>
    <w:rsid w:val="00B941DF"/>
    <w:rsid w:val="00B94211"/>
    <w:rsid w:val="00B94DCB"/>
    <w:rsid w:val="00B94FE0"/>
    <w:rsid w:val="00B9575B"/>
    <w:rsid w:val="00B95A10"/>
    <w:rsid w:val="00B9628B"/>
    <w:rsid w:val="00B962B1"/>
    <w:rsid w:val="00B97DAF"/>
    <w:rsid w:val="00BA0D03"/>
    <w:rsid w:val="00BA0E91"/>
    <w:rsid w:val="00BA186B"/>
    <w:rsid w:val="00BA37D2"/>
    <w:rsid w:val="00BA3B92"/>
    <w:rsid w:val="00BA416C"/>
    <w:rsid w:val="00BA4F4F"/>
    <w:rsid w:val="00BA5B18"/>
    <w:rsid w:val="00BA5B57"/>
    <w:rsid w:val="00BA69B9"/>
    <w:rsid w:val="00BA705D"/>
    <w:rsid w:val="00BA7C63"/>
    <w:rsid w:val="00BB0051"/>
    <w:rsid w:val="00BB007A"/>
    <w:rsid w:val="00BB0A4E"/>
    <w:rsid w:val="00BB0BC1"/>
    <w:rsid w:val="00BB123E"/>
    <w:rsid w:val="00BB158F"/>
    <w:rsid w:val="00BB1A4D"/>
    <w:rsid w:val="00BB2CC8"/>
    <w:rsid w:val="00BB340D"/>
    <w:rsid w:val="00BB3D9E"/>
    <w:rsid w:val="00BB3EF9"/>
    <w:rsid w:val="00BB41A2"/>
    <w:rsid w:val="00BB44B0"/>
    <w:rsid w:val="00BB57D6"/>
    <w:rsid w:val="00BB615C"/>
    <w:rsid w:val="00BB61B0"/>
    <w:rsid w:val="00BB6B49"/>
    <w:rsid w:val="00BB6C49"/>
    <w:rsid w:val="00BB72F2"/>
    <w:rsid w:val="00BB7AC3"/>
    <w:rsid w:val="00BB7F7B"/>
    <w:rsid w:val="00BC057D"/>
    <w:rsid w:val="00BC116A"/>
    <w:rsid w:val="00BC1D5D"/>
    <w:rsid w:val="00BC1E5E"/>
    <w:rsid w:val="00BC2A7B"/>
    <w:rsid w:val="00BC31DD"/>
    <w:rsid w:val="00BC3728"/>
    <w:rsid w:val="00BC3997"/>
    <w:rsid w:val="00BC3C26"/>
    <w:rsid w:val="00BC467E"/>
    <w:rsid w:val="00BC4DDF"/>
    <w:rsid w:val="00BC4FEE"/>
    <w:rsid w:val="00BC5B0F"/>
    <w:rsid w:val="00BC6C52"/>
    <w:rsid w:val="00BC6EE4"/>
    <w:rsid w:val="00BC7126"/>
    <w:rsid w:val="00BC7C20"/>
    <w:rsid w:val="00BD028A"/>
    <w:rsid w:val="00BD0B97"/>
    <w:rsid w:val="00BD0D43"/>
    <w:rsid w:val="00BD0E17"/>
    <w:rsid w:val="00BD1258"/>
    <w:rsid w:val="00BD12B6"/>
    <w:rsid w:val="00BD1D94"/>
    <w:rsid w:val="00BD3185"/>
    <w:rsid w:val="00BD3531"/>
    <w:rsid w:val="00BD3C65"/>
    <w:rsid w:val="00BD5FBB"/>
    <w:rsid w:val="00BD6240"/>
    <w:rsid w:val="00BD678F"/>
    <w:rsid w:val="00BD6F83"/>
    <w:rsid w:val="00BE008C"/>
    <w:rsid w:val="00BE00CE"/>
    <w:rsid w:val="00BE021D"/>
    <w:rsid w:val="00BE15EA"/>
    <w:rsid w:val="00BE2227"/>
    <w:rsid w:val="00BE2EFB"/>
    <w:rsid w:val="00BE397C"/>
    <w:rsid w:val="00BE4FD3"/>
    <w:rsid w:val="00BE527C"/>
    <w:rsid w:val="00BE587B"/>
    <w:rsid w:val="00BE763F"/>
    <w:rsid w:val="00BE77BD"/>
    <w:rsid w:val="00BE7AD9"/>
    <w:rsid w:val="00BF01A3"/>
    <w:rsid w:val="00BF0567"/>
    <w:rsid w:val="00BF0D4F"/>
    <w:rsid w:val="00BF15A1"/>
    <w:rsid w:val="00BF1A9B"/>
    <w:rsid w:val="00BF1B9F"/>
    <w:rsid w:val="00BF1E51"/>
    <w:rsid w:val="00BF25DE"/>
    <w:rsid w:val="00BF2698"/>
    <w:rsid w:val="00BF29DA"/>
    <w:rsid w:val="00BF3ECD"/>
    <w:rsid w:val="00BF4A70"/>
    <w:rsid w:val="00BF53D4"/>
    <w:rsid w:val="00BF5B12"/>
    <w:rsid w:val="00BF67E5"/>
    <w:rsid w:val="00BF7DB5"/>
    <w:rsid w:val="00C00B2A"/>
    <w:rsid w:val="00C00BB5"/>
    <w:rsid w:val="00C011B6"/>
    <w:rsid w:val="00C0296C"/>
    <w:rsid w:val="00C0369F"/>
    <w:rsid w:val="00C03EE2"/>
    <w:rsid w:val="00C048C7"/>
    <w:rsid w:val="00C0536C"/>
    <w:rsid w:val="00C0546D"/>
    <w:rsid w:val="00C0553C"/>
    <w:rsid w:val="00C07FAB"/>
    <w:rsid w:val="00C1111E"/>
    <w:rsid w:val="00C113AB"/>
    <w:rsid w:val="00C11623"/>
    <w:rsid w:val="00C118CA"/>
    <w:rsid w:val="00C11A33"/>
    <w:rsid w:val="00C124FF"/>
    <w:rsid w:val="00C13AE7"/>
    <w:rsid w:val="00C13E6D"/>
    <w:rsid w:val="00C140B5"/>
    <w:rsid w:val="00C14191"/>
    <w:rsid w:val="00C141B2"/>
    <w:rsid w:val="00C1479D"/>
    <w:rsid w:val="00C148FD"/>
    <w:rsid w:val="00C15B1A"/>
    <w:rsid w:val="00C15CE0"/>
    <w:rsid w:val="00C168E6"/>
    <w:rsid w:val="00C170D8"/>
    <w:rsid w:val="00C17715"/>
    <w:rsid w:val="00C178BD"/>
    <w:rsid w:val="00C217FC"/>
    <w:rsid w:val="00C21B48"/>
    <w:rsid w:val="00C22364"/>
    <w:rsid w:val="00C22C90"/>
    <w:rsid w:val="00C233C8"/>
    <w:rsid w:val="00C23676"/>
    <w:rsid w:val="00C23C0A"/>
    <w:rsid w:val="00C24DBB"/>
    <w:rsid w:val="00C24EB3"/>
    <w:rsid w:val="00C25088"/>
    <w:rsid w:val="00C25454"/>
    <w:rsid w:val="00C2553B"/>
    <w:rsid w:val="00C264B0"/>
    <w:rsid w:val="00C268B2"/>
    <w:rsid w:val="00C26C7A"/>
    <w:rsid w:val="00C26CED"/>
    <w:rsid w:val="00C27267"/>
    <w:rsid w:val="00C27718"/>
    <w:rsid w:val="00C27F5A"/>
    <w:rsid w:val="00C309DB"/>
    <w:rsid w:val="00C31015"/>
    <w:rsid w:val="00C313CF"/>
    <w:rsid w:val="00C324E3"/>
    <w:rsid w:val="00C32915"/>
    <w:rsid w:val="00C3454A"/>
    <w:rsid w:val="00C34B75"/>
    <w:rsid w:val="00C34CBF"/>
    <w:rsid w:val="00C3568B"/>
    <w:rsid w:val="00C36E9B"/>
    <w:rsid w:val="00C37BEC"/>
    <w:rsid w:val="00C40C73"/>
    <w:rsid w:val="00C41380"/>
    <w:rsid w:val="00C414EF"/>
    <w:rsid w:val="00C425A8"/>
    <w:rsid w:val="00C428E2"/>
    <w:rsid w:val="00C435AD"/>
    <w:rsid w:val="00C43D00"/>
    <w:rsid w:val="00C45121"/>
    <w:rsid w:val="00C45742"/>
    <w:rsid w:val="00C46DCC"/>
    <w:rsid w:val="00C4771A"/>
    <w:rsid w:val="00C50B77"/>
    <w:rsid w:val="00C5261C"/>
    <w:rsid w:val="00C528F7"/>
    <w:rsid w:val="00C53189"/>
    <w:rsid w:val="00C53C63"/>
    <w:rsid w:val="00C53E3B"/>
    <w:rsid w:val="00C54682"/>
    <w:rsid w:val="00C550E9"/>
    <w:rsid w:val="00C563FF"/>
    <w:rsid w:val="00C57111"/>
    <w:rsid w:val="00C6104D"/>
    <w:rsid w:val="00C61D59"/>
    <w:rsid w:val="00C6274A"/>
    <w:rsid w:val="00C62983"/>
    <w:rsid w:val="00C62B08"/>
    <w:rsid w:val="00C630A6"/>
    <w:rsid w:val="00C632AB"/>
    <w:rsid w:val="00C6381E"/>
    <w:rsid w:val="00C6399A"/>
    <w:rsid w:val="00C6427B"/>
    <w:rsid w:val="00C649C0"/>
    <w:rsid w:val="00C64E41"/>
    <w:rsid w:val="00C665BC"/>
    <w:rsid w:val="00C66F80"/>
    <w:rsid w:val="00C679DA"/>
    <w:rsid w:val="00C67AA2"/>
    <w:rsid w:val="00C67CD7"/>
    <w:rsid w:val="00C7051E"/>
    <w:rsid w:val="00C70FE4"/>
    <w:rsid w:val="00C71647"/>
    <w:rsid w:val="00C71948"/>
    <w:rsid w:val="00C71A40"/>
    <w:rsid w:val="00C72E1C"/>
    <w:rsid w:val="00C74AF1"/>
    <w:rsid w:val="00C74E72"/>
    <w:rsid w:val="00C7525B"/>
    <w:rsid w:val="00C77944"/>
    <w:rsid w:val="00C7795C"/>
    <w:rsid w:val="00C77996"/>
    <w:rsid w:val="00C80FB3"/>
    <w:rsid w:val="00C825B5"/>
    <w:rsid w:val="00C826EA"/>
    <w:rsid w:val="00C83B25"/>
    <w:rsid w:val="00C84716"/>
    <w:rsid w:val="00C84B44"/>
    <w:rsid w:val="00C84DAF"/>
    <w:rsid w:val="00C86696"/>
    <w:rsid w:val="00C9039B"/>
    <w:rsid w:val="00C91112"/>
    <w:rsid w:val="00C91599"/>
    <w:rsid w:val="00C9316C"/>
    <w:rsid w:val="00C93447"/>
    <w:rsid w:val="00C93456"/>
    <w:rsid w:val="00C943F6"/>
    <w:rsid w:val="00C94A3B"/>
    <w:rsid w:val="00C95B75"/>
    <w:rsid w:val="00C96AC4"/>
    <w:rsid w:val="00C97D52"/>
    <w:rsid w:val="00CA0519"/>
    <w:rsid w:val="00CA0654"/>
    <w:rsid w:val="00CA0B1D"/>
    <w:rsid w:val="00CA10EC"/>
    <w:rsid w:val="00CA204C"/>
    <w:rsid w:val="00CA2384"/>
    <w:rsid w:val="00CA2825"/>
    <w:rsid w:val="00CA345B"/>
    <w:rsid w:val="00CA3559"/>
    <w:rsid w:val="00CA37FE"/>
    <w:rsid w:val="00CA38D1"/>
    <w:rsid w:val="00CA3F9D"/>
    <w:rsid w:val="00CA4AF2"/>
    <w:rsid w:val="00CA5014"/>
    <w:rsid w:val="00CA5929"/>
    <w:rsid w:val="00CA596D"/>
    <w:rsid w:val="00CA5A55"/>
    <w:rsid w:val="00CA7BF7"/>
    <w:rsid w:val="00CB05B3"/>
    <w:rsid w:val="00CB08BB"/>
    <w:rsid w:val="00CB1082"/>
    <w:rsid w:val="00CB1964"/>
    <w:rsid w:val="00CB1AA5"/>
    <w:rsid w:val="00CB2367"/>
    <w:rsid w:val="00CB3907"/>
    <w:rsid w:val="00CB3B54"/>
    <w:rsid w:val="00CB4B46"/>
    <w:rsid w:val="00CB581B"/>
    <w:rsid w:val="00CB5A6A"/>
    <w:rsid w:val="00CB5D5C"/>
    <w:rsid w:val="00CB60FC"/>
    <w:rsid w:val="00CB7234"/>
    <w:rsid w:val="00CC00C5"/>
    <w:rsid w:val="00CC05CD"/>
    <w:rsid w:val="00CC0DCD"/>
    <w:rsid w:val="00CC154B"/>
    <w:rsid w:val="00CC16E8"/>
    <w:rsid w:val="00CC1F65"/>
    <w:rsid w:val="00CC2B60"/>
    <w:rsid w:val="00CC4EFB"/>
    <w:rsid w:val="00CC6024"/>
    <w:rsid w:val="00CC6822"/>
    <w:rsid w:val="00CC6E94"/>
    <w:rsid w:val="00CC7CBC"/>
    <w:rsid w:val="00CC7E32"/>
    <w:rsid w:val="00CD0DE9"/>
    <w:rsid w:val="00CD13E4"/>
    <w:rsid w:val="00CD1447"/>
    <w:rsid w:val="00CD162F"/>
    <w:rsid w:val="00CD33C7"/>
    <w:rsid w:val="00CD3BD2"/>
    <w:rsid w:val="00CD4523"/>
    <w:rsid w:val="00CD490D"/>
    <w:rsid w:val="00CD4BA1"/>
    <w:rsid w:val="00CD5008"/>
    <w:rsid w:val="00CD649E"/>
    <w:rsid w:val="00CD6C8C"/>
    <w:rsid w:val="00CD7195"/>
    <w:rsid w:val="00CD7556"/>
    <w:rsid w:val="00CE052F"/>
    <w:rsid w:val="00CE126E"/>
    <w:rsid w:val="00CE1B43"/>
    <w:rsid w:val="00CE1CF3"/>
    <w:rsid w:val="00CE2EC1"/>
    <w:rsid w:val="00CE3310"/>
    <w:rsid w:val="00CE5911"/>
    <w:rsid w:val="00CE5A28"/>
    <w:rsid w:val="00CE5D59"/>
    <w:rsid w:val="00CE656B"/>
    <w:rsid w:val="00CE673B"/>
    <w:rsid w:val="00CE6788"/>
    <w:rsid w:val="00CE6892"/>
    <w:rsid w:val="00CE768E"/>
    <w:rsid w:val="00CE7788"/>
    <w:rsid w:val="00CE7837"/>
    <w:rsid w:val="00CE796C"/>
    <w:rsid w:val="00CE7D71"/>
    <w:rsid w:val="00CE7EE2"/>
    <w:rsid w:val="00CE7F7B"/>
    <w:rsid w:val="00CF1BD8"/>
    <w:rsid w:val="00CF1CC3"/>
    <w:rsid w:val="00CF2814"/>
    <w:rsid w:val="00CF37FF"/>
    <w:rsid w:val="00CF4694"/>
    <w:rsid w:val="00CF46CD"/>
    <w:rsid w:val="00CF48B5"/>
    <w:rsid w:val="00CF6E5C"/>
    <w:rsid w:val="00CF76C2"/>
    <w:rsid w:val="00CF78C6"/>
    <w:rsid w:val="00D01351"/>
    <w:rsid w:val="00D0175F"/>
    <w:rsid w:val="00D01C69"/>
    <w:rsid w:val="00D027AE"/>
    <w:rsid w:val="00D02812"/>
    <w:rsid w:val="00D02ACD"/>
    <w:rsid w:val="00D02F66"/>
    <w:rsid w:val="00D056ED"/>
    <w:rsid w:val="00D05F58"/>
    <w:rsid w:val="00D06CDD"/>
    <w:rsid w:val="00D07930"/>
    <w:rsid w:val="00D1013E"/>
    <w:rsid w:val="00D113AA"/>
    <w:rsid w:val="00D11413"/>
    <w:rsid w:val="00D12F0E"/>
    <w:rsid w:val="00D1348A"/>
    <w:rsid w:val="00D14614"/>
    <w:rsid w:val="00D14B81"/>
    <w:rsid w:val="00D15151"/>
    <w:rsid w:val="00D1663A"/>
    <w:rsid w:val="00D16D38"/>
    <w:rsid w:val="00D17C30"/>
    <w:rsid w:val="00D17CC1"/>
    <w:rsid w:val="00D17D70"/>
    <w:rsid w:val="00D20626"/>
    <w:rsid w:val="00D20F63"/>
    <w:rsid w:val="00D2124F"/>
    <w:rsid w:val="00D212F6"/>
    <w:rsid w:val="00D21ADB"/>
    <w:rsid w:val="00D21DE7"/>
    <w:rsid w:val="00D21F31"/>
    <w:rsid w:val="00D2328A"/>
    <w:rsid w:val="00D24531"/>
    <w:rsid w:val="00D24608"/>
    <w:rsid w:val="00D24E99"/>
    <w:rsid w:val="00D250D7"/>
    <w:rsid w:val="00D252D7"/>
    <w:rsid w:val="00D25589"/>
    <w:rsid w:val="00D25696"/>
    <w:rsid w:val="00D26DC4"/>
    <w:rsid w:val="00D274DF"/>
    <w:rsid w:val="00D27A83"/>
    <w:rsid w:val="00D27AAF"/>
    <w:rsid w:val="00D31251"/>
    <w:rsid w:val="00D322BB"/>
    <w:rsid w:val="00D32A9F"/>
    <w:rsid w:val="00D334C4"/>
    <w:rsid w:val="00D33762"/>
    <w:rsid w:val="00D33B17"/>
    <w:rsid w:val="00D33E94"/>
    <w:rsid w:val="00D341AA"/>
    <w:rsid w:val="00D347F8"/>
    <w:rsid w:val="00D35B5C"/>
    <w:rsid w:val="00D368BE"/>
    <w:rsid w:val="00D37166"/>
    <w:rsid w:val="00D37A02"/>
    <w:rsid w:val="00D400E1"/>
    <w:rsid w:val="00D434AC"/>
    <w:rsid w:val="00D4505E"/>
    <w:rsid w:val="00D46E29"/>
    <w:rsid w:val="00D471E7"/>
    <w:rsid w:val="00D473BC"/>
    <w:rsid w:val="00D476EE"/>
    <w:rsid w:val="00D47BE1"/>
    <w:rsid w:val="00D47C0E"/>
    <w:rsid w:val="00D47C83"/>
    <w:rsid w:val="00D507EE"/>
    <w:rsid w:val="00D511D7"/>
    <w:rsid w:val="00D51856"/>
    <w:rsid w:val="00D52023"/>
    <w:rsid w:val="00D533C3"/>
    <w:rsid w:val="00D53537"/>
    <w:rsid w:val="00D5480B"/>
    <w:rsid w:val="00D55184"/>
    <w:rsid w:val="00D5519B"/>
    <w:rsid w:val="00D559AB"/>
    <w:rsid w:val="00D56C45"/>
    <w:rsid w:val="00D56DD3"/>
    <w:rsid w:val="00D5716B"/>
    <w:rsid w:val="00D57D3D"/>
    <w:rsid w:val="00D60006"/>
    <w:rsid w:val="00D60759"/>
    <w:rsid w:val="00D60BD0"/>
    <w:rsid w:val="00D60BD8"/>
    <w:rsid w:val="00D60F58"/>
    <w:rsid w:val="00D61027"/>
    <w:rsid w:val="00D62D16"/>
    <w:rsid w:val="00D63958"/>
    <w:rsid w:val="00D645D8"/>
    <w:rsid w:val="00D645DC"/>
    <w:rsid w:val="00D64A68"/>
    <w:rsid w:val="00D66AFB"/>
    <w:rsid w:val="00D672BD"/>
    <w:rsid w:val="00D675E4"/>
    <w:rsid w:val="00D7075E"/>
    <w:rsid w:val="00D71F34"/>
    <w:rsid w:val="00D721F1"/>
    <w:rsid w:val="00D72A50"/>
    <w:rsid w:val="00D72E57"/>
    <w:rsid w:val="00D7339C"/>
    <w:rsid w:val="00D736E5"/>
    <w:rsid w:val="00D73770"/>
    <w:rsid w:val="00D739BE"/>
    <w:rsid w:val="00D73EB9"/>
    <w:rsid w:val="00D743A1"/>
    <w:rsid w:val="00D746BC"/>
    <w:rsid w:val="00D74941"/>
    <w:rsid w:val="00D75471"/>
    <w:rsid w:val="00D75879"/>
    <w:rsid w:val="00D766CB"/>
    <w:rsid w:val="00D768CC"/>
    <w:rsid w:val="00D76916"/>
    <w:rsid w:val="00D77562"/>
    <w:rsid w:val="00D80435"/>
    <w:rsid w:val="00D80582"/>
    <w:rsid w:val="00D80DA6"/>
    <w:rsid w:val="00D81944"/>
    <w:rsid w:val="00D8262F"/>
    <w:rsid w:val="00D831D0"/>
    <w:rsid w:val="00D83A7D"/>
    <w:rsid w:val="00D83E81"/>
    <w:rsid w:val="00D852E1"/>
    <w:rsid w:val="00D8564C"/>
    <w:rsid w:val="00D856BC"/>
    <w:rsid w:val="00D86491"/>
    <w:rsid w:val="00D865AA"/>
    <w:rsid w:val="00D86971"/>
    <w:rsid w:val="00D8721B"/>
    <w:rsid w:val="00D872AB"/>
    <w:rsid w:val="00D87FDE"/>
    <w:rsid w:val="00D90517"/>
    <w:rsid w:val="00D90A77"/>
    <w:rsid w:val="00D91040"/>
    <w:rsid w:val="00D91592"/>
    <w:rsid w:val="00D930CC"/>
    <w:rsid w:val="00D93D7F"/>
    <w:rsid w:val="00D9437F"/>
    <w:rsid w:val="00D948EE"/>
    <w:rsid w:val="00D9563C"/>
    <w:rsid w:val="00D966F5"/>
    <w:rsid w:val="00D96C65"/>
    <w:rsid w:val="00DA1C46"/>
    <w:rsid w:val="00DA2875"/>
    <w:rsid w:val="00DA30F3"/>
    <w:rsid w:val="00DA37BB"/>
    <w:rsid w:val="00DA58C9"/>
    <w:rsid w:val="00DA5B37"/>
    <w:rsid w:val="00DA5DFB"/>
    <w:rsid w:val="00DA61A0"/>
    <w:rsid w:val="00DA6452"/>
    <w:rsid w:val="00DA69E0"/>
    <w:rsid w:val="00DA6AAC"/>
    <w:rsid w:val="00DA6B4A"/>
    <w:rsid w:val="00DA6B5D"/>
    <w:rsid w:val="00DA7117"/>
    <w:rsid w:val="00DA7BD2"/>
    <w:rsid w:val="00DA7C33"/>
    <w:rsid w:val="00DB06F2"/>
    <w:rsid w:val="00DB0770"/>
    <w:rsid w:val="00DB15F2"/>
    <w:rsid w:val="00DB212E"/>
    <w:rsid w:val="00DB213B"/>
    <w:rsid w:val="00DB2D22"/>
    <w:rsid w:val="00DB3E9C"/>
    <w:rsid w:val="00DB48EA"/>
    <w:rsid w:val="00DB4F7B"/>
    <w:rsid w:val="00DB547C"/>
    <w:rsid w:val="00DB5C59"/>
    <w:rsid w:val="00DB5E52"/>
    <w:rsid w:val="00DB6464"/>
    <w:rsid w:val="00DB6FF6"/>
    <w:rsid w:val="00DB7B5B"/>
    <w:rsid w:val="00DB7DDC"/>
    <w:rsid w:val="00DC14BF"/>
    <w:rsid w:val="00DC1786"/>
    <w:rsid w:val="00DC29FB"/>
    <w:rsid w:val="00DC352C"/>
    <w:rsid w:val="00DC54AC"/>
    <w:rsid w:val="00DC5B1A"/>
    <w:rsid w:val="00DC62CD"/>
    <w:rsid w:val="00DC63FA"/>
    <w:rsid w:val="00DC6CAE"/>
    <w:rsid w:val="00DD0E7A"/>
    <w:rsid w:val="00DD2501"/>
    <w:rsid w:val="00DD3ABF"/>
    <w:rsid w:val="00DD4CF9"/>
    <w:rsid w:val="00DD4F81"/>
    <w:rsid w:val="00DD513F"/>
    <w:rsid w:val="00DD63BA"/>
    <w:rsid w:val="00DD6753"/>
    <w:rsid w:val="00DD6EBC"/>
    <w:rsid w:val="00DD7F2B"/>
    <w:rsid w:val="00DE1ED2"/>
    <w:rsid w:val="00DE2734"/>
    <w:rsid w:val="00DE2DB3"/>
    <w:rsid w:val="00DE3269"/>
    <w:rsid w:val="00DE3DCE"/>
    <w:rsid w:val="00DE3EB4"/>
    <w:rsid w:val="00DE4CCC"/>
    <w:rsid w:val="00DE4FFF"/>
    <w:rsid w:val="00DE6CDC"/>
    <w:rsid w:val="00DE7344"/>
    <w:rsid w:val="00DF0D5C"/>
    <w:rsid w:val="00DF128D"/>
    <w:rsid w:val="00DF1D4A"/>
    <w:rsid w:val="00DF1EF5"/>
    <w:rsid w:val="00DF2F55"/>
    <w:rsid w:val="00DF392E"/>
    <w:rsid w:val="00DF4AA0"/>
    <w:rsid w:val="00DF4C5D"/>
    <w:rsid w:val="00DF53AA"/>
    <w:rsid w:val="00DF6CE7"/>
    <w:rsid w:val="00DF71AE"/>
    <w:rsid w:val="00E00144"/>
    <w:rsid w:val="00E00882"/>
    <w:rsid w:val="00E00A2E"/>
    <w:rsid w:val="00E00C8D"/>
    <w:rsid w:val="00E0170A"/>
    <w:rsid w:val="00E017CF"/>
    <w:rsid w:val="00E018D1"/>
    <w:rsid w:val="00E01B45"/>
    <w:rsid w:val="00E01B97"/>
    <w:rsid w:val="00E01BFB"/>
    <w:rsid w:val="00E01E5F"/>
    <w:rsid w:val="00E026BC"/>
    <w:rsid w:val="00E029DF"/>
    <w:rsid w:val="00E029FD"/>
    <w:rsid w:val="00E03EBA"/>
    <w:rsid w:val="00E0471D"/>
    <w:rsid w:val="00E04E37"/>
    <w:rsid w:val="00E0546D"/>
    <w:rsid w:val="00E05646"/>
    <w:rsid w:val="00E0629C"/>
    <w:rsid w:val="00E067EE"/>
    <w:rsid w:val="00E07C39"/>
    <w:rsid w:val="00E10239"/>
    <w:rsid w:val="00E109A3"/>
    <w:rsid w:val="00E111AF"/>
    <w:rsid w:val="00E113AE"/>
    <w:rsid w:val="00E1209B"/>
    <w:rsid w:val="00E12ED5"/>
    <w:rsid w:val="00E12F6C"/>
    <w:rsid w:val="00E135DC"/>
    <w:rsid w:val="00E13E43"/>
    <w:rsid w:val="00E13E83"/>
    <w:rsid w:val="00E14757"/>
    <w:rsid w:val="00E1494D"/>
    <w:rsid w:val="00E14D0A"/>
    <w:rsid w:val="00E151C2"/>
    <w:rsid w:val="00E153A9"/>
    <w:rsid w:val="00E1587E"/>
    <w:rsid w:val="00E15CE8"/>
    <w:rsid w:val="00E179EB"/>
    <w:rsid w:val="00E179F9"/>
    <w:rsid w:val="00E201B2"/>
    <w:rsid w:val="00E20B97"/>
    <w:rsid w:val="00E2227F"/>
    <w:rsid w:val="00E23C58"/>
    <w:rsid w:val="00E2432A"/>
    <w:rsid w:val="00E24545"/>
    <w:rsid w:val="00E245AD"/>
    <w:rsid w:val="00E24912"/>
    <w:rsid w:val="00E249DE"/>
    <w:rsid w:val="00E24BF7"/>
    <w:rsid w:val="00E255CF"/>
    <w:rsid w:val="00E25FE1"/>
    <w:rsid w:val="00E27210"/>
    <w:rsid w:val="00E30913"/>
    <w:rsid w:val="00E315A0"/>
    <w:rsid w:val="00E31D69"/>
    <w:rsid w:val="00E32D42"/>
    <w:rsid w:val="00E32E1B"/>
    <w:rsid w:val="00E342E0"/>
    <w:rsid w:val="00E35332"/>
    <w:rsid w:val="00E3592C"/>
    <w:rsid w:val="00E35AF4"/>
    <w:rsid w:val="00E364C9"/>
    <w:rsid w:val="00E368B6"/>
    <w:rsid w:val="00E36B23"/>
    <w:rsid w:val="00E378AF"/>
    <w:rsid w:val="00E37CCA"/>
    <w:rsid w:val="00E40059"/>
    <w:rsid w:val="00E40C4F"/>
    <w:rsid w:val="00E40F4D"/>
    <w:rsid w:val="00E42FA2"/>
    <w:rsid w:val="00E43210"/>
    <w:rsid w:val="00E4336F"/>
    <w:rsid w:val="00E434A3"/>
    <w:rsid w:val="00E44060"/>
    <w:rsid w:val="00E44A57"/>
    <w:rsid w:val="00E44CF6"/>
    <w:rsid w:val="00E45678"/>
    <w:rsid w:val="00E456A4"/>
    <w:rsid w:val="00E45C42"/>
    <w:rsid w:val="00E45EE3"/>
    <w:rsid w:val="00E45EF5"/>
    <w:rsid w:val="00E46621"/>
    <w:rsid w:val="00E469BC"/>
    <w:rsid w:val="00E47031"/>
    <w:rsid w:val="00E476E0"/>
    <w:rsid w:val="00E47C22"/>
    <w:rsid w:val="00E47E46"/>
    <w:rsid w:val="00E47F54"/>
    <w:rsid w:val="00E50162"/>
    <w:rsid w:val="00E50B6F"/>
    <w:rsid w:val="00E520D2"/>
    <w:rsid w:val="00E5221A"/>
    <w:rsid w:val="00E53A28"/>
    <w:rsid w:val="00E53D60"/>
    <w:rsid w:val="00E5433C"/>
    <w:rsid w:val="00E54381"/>
    <w:rsid w:val="00E54AAC"/>
    <w:rsid w:val="00E5541C"/>
    <w:rsid w:val="00E60AA7"/>
    <w:rsid w:val="00E60DE8"/>
    <w:rsid w:val="00E60F10"/>
    <w:rsid w:val="00E61A77"/>
    <w:rsid w:val="00E61C0F"/>
    <w:rsid w:val="00E61D38"/>
    <w:rsid w:val="00E621F8"/>
    <w:rsid w:val="00E623F1"/>
    <w:rsid w:val="00E62A08"/>
    <w:rsid w:val="00E643C6"/>
    <w:rsid w:val="00E64CE5"/>
    <w:rsid w:val="00E64F5D"/>
    <w:rsid w:val="00E66A20"/>
    <w:rsid w:val="00E66D67"/>
    <w:rsid w:val="00E674F7"/>
    <w:rsid w:val="00E6765F"/>
    <w:rsid w:val="00E70CBE"/>
    <w:rsid w:val="00E70F4C"/>
    <w:rsid w:val="00E71F47"/>
    <w:rsid w:val="00E71F62"/>
    <w:rsid w:val="00E71FE1"/>
    <w:rsid w:val="00E72903"/>
    <w:rsid w:val="00E73CF4"/>
    <w:rsid w:val="00E73D22"/>
    <w:rsid w:val="00E753F1"/>
    <w:rsid w:val="00E75EDB"/>
    <w:rsid w:val="00E7609E"/>
    <w:rsid w:val="00E76117"/>
    <w:rsid w:val="00E76583"/>
    <w:rsid w:val="00E76A17"/>
    <w:rsid w:val="00E7743E"/>
    <w:rsid w:val="00E80910"/>
    <w:rsid w:val="00E81C48"/>
    <w:rsid w:val="00E82B01"/>
    <w:rsid w:val="00E847AF"/>
    <w:rsid w:val="00E853AE"/>
    <w:rsid w:val="00E85404"/>
    <w:rsid w:val="00E85678"/>
    <w:rsid w:val="00E8736D"/>
    <w:rsid w:val="00E87653"/>
    <w:rsid w:val="00E87657"/>
    <w:rsid w:val="00E87806"/>
    <w:rsid w:val="00E9053C"/>
    <w:rsid w:val="00E906B4"/>
    <w:rsid w:val="00E90D9A"/>
    <w:rsid w:val="00E90FEC"/>
    <w:rsid w:val="00E9156D"/>
    <w:rsid w:val="00E91C52"/>
    <w:rsid w:val="00E933B1"/>
    <w:rsid w:val="00E938B2"/>
    <w:rsid w:val="00E93BE6"/>
    <w:rsid w:val="00E94CE4"/>
    <w:rsid w:val="00E94EB0"/>
    <w:rsid w:val="00E952FE"/>
    <w:rsid w:val="00E9558B"/>
    <w:rsid w:val="00E95825"/>
    <w:rsid w:val="00E9582A"/>
    <w:rsid w:val="00E9702B"/>
    <w:rsid w:val="00E97224"/>
    <w:rsid w:val="00EA0CE2"/>
    <w:rsid w:val="00EA0E8B"/>
    <w:rsid w:val="00EA0F5B"/>
    <w:rsid w:val="00EA1DFB"/>
    <w:rsid w:val="00EA3733"/>
    <w:rsid w:val="00EA3BC5"/>
    <w:rsid w:val="00EA478F"/>
    <w:rsid w:val="00EA48FD"/>
    <w:rsid w:val="00EA4DC0"/>
    <w:rsid w:val="00EA589E"/>
    <w:rsid w:val="00EA6BF6"/>
    <w:rsid w:val="00EA71A7"/>
    <w:rsid w:val="00EA72E0"/>
    <w:rsid w:val="00EA7DDF"/>
    <w:rsid w:val="00EB02EE"/>
    <w:rsid w:val="00EB0458"/>
    <w:rsid w:val="00EB0AD6"/>
    <w:rsid w:val="00EB0D24"/>
    <w:rsid w:val="00EB10BD"/>
    <w:rsid w:val="00EB1E67"/>
    <w:rsid w:val="00EB3942"/>
    <w:rsid w:val="00EB4046"/>
    <w:rsid w:val="00EB4C20"/>
    <w:rsid w:val="00EB55F2"/>
    <w:rsid w:val="00EB624B"/>
    <w:rsid w:val="00EB6F6F"/>
    <w:rsid w:val="00EB7117"/>
    <w:rsid w:val="00EB715D"/>
    <w:rsid w:val="00EB71AA"/>
    <w:rsid w:val="00EB7843"/>
    <w:rsid w:val="00EB7B94"/>
    <w:rsid w:val="00EB7DBF"/>
    <w:rsid w:val="00EC030F"/>
    <w:rsid w:val="00EC16C3"/>
    <w:rsid w:val="00EC1F23"/>
    <w:rsid w:val="00EC20B8"/>
    <w:rsid w:val="00EC306B"/>
    <w:rsid w:val="00EC4E7C"/>
    <w:rsid w:val="00EC4F9C"/>
    <w:rsid w:val="00EC4FEE"/>
    <w:rsid w:val="00EC5743"/>
    <w:rsid w:val="00EC661F"/>
    <w:rsid w:val="00EC69C9"/>
    <w:rsid w:val="00EC6B8B"/>
    <w:rsid w:val="00EC6B94"/>
    <w:rsid w:val="00EC6DB5"/>
    <w:rsid w:val="00EC7862"/>
    <w:rsid w:val="00ED0169"/>
    <w:rsid w:val="00ED0A21"/>
    <w:rsid w:val="00ED1CC2"/>
    <w:rsid w:val="00ED2317"/>
    <w:rsid w:val="00ED28BF"/>
    <w:rsid w:val="00ED39B1"/>
    <w:rsid w:val="00ED3F62"/>
    <w:rsid w:val="00ED4EDD"/>
    <w:rsid w:val="00ED4EEF"/>
    <w:rsid w:val="00ED55F4"/>
    <w:rsid w:val="00ED6245"/>
    <w:rsid w:val="00ED6AA1"/>
    <w:rsid w:val="00EE0F15"/>
    <w:rsid w:val="00EE0F92"/>
    <w:rsid w:val="00EE1736"/>
    <w:rsid w:val="00EE18A9"/>
    <w:rsid w:val="00EE1A3E"/>
    <w:rsid w:val="00EE1BFE"/>
    <w:rsid w:val="00EE307B"/>
    <w:rsid w:val="00EE30C8"/>
    <w:rsid w:val="00EE3324"/>
    <w:rsid w:val="00EE4729"/>
    <w:rsid w:val="00EE53AB"/>
    <w:rsid w:val="00EE6070"/>
    <w:rsid w:val="00EE6754"/>
    <w:rsid w:val="00EE68A1"/>
    <w:rsid w:val="00EE7662"/>
    <w:rsid w:val="00EE7C08"/>
    <w:rsid w:val="00EF08E0"/>
    <w:rsid w:val="00EF2121"/>
    <w:rsid w:val="00EF2920"/>
    <w:rsid w:val="00EF45FF"/>
    <w:rsid w:val="00EF4B20"/>
    <w:rsid w:val="00EF4EE9"/>
    <w:rsid w:val="00EF6AFB"/>
    <w:rsid w:val="00EF6DFA"/>
    <w:rsid w:val="00EF7A89"/>
    <w:rsid w:val="00F005EA"/>
    <w:rsid w:val="00F006A5"/>
    <w:rsid w:val="00F01A75"/>
    <w:rsid w:val="00F01F82"/>
    <w:rsid w:val="00F02E0A"/>
    <w:rsid w:val="00F02E3B"/>
    <w:rsid w:val="00F0374E"/>
    <w:rsid w:val="00F04104"/>
    <w:rsid w:val="00F043A3"/>
    <w:rsid w:val="00F04858"/>
    <w:rsid w:val="00F04C0C"/>
    <w:rsid w:val="00F04DDC"/>
    <w:rsid w:val="00F04F82"/>
    <w:rsid w:val="00F0516D"/>
    <w:rsid w:val="00F059D8"/>
    <w:rsid w:val="00F06247"/>
    <w:rsid w:val="00F0704A"/>
    <w:rsid w:val="00F074B4"/>
    <w:rsid w:val="00F10263"/>
    <w:rsid w:val="00F106B7"/>
    <w:rsid w:val="00F10B37"/>
    <w:rsid w:val="00F11C55"/>
    <w:rsid w:val="00F11C93"/>
    <w:rsid w:val="00F11DD6"/>
    <w:rsid w:val="00F11DEF"/>
    <w:rsid w:val="00F12F47"/>
    <w:rsid w:val="00F13BC1"/>
    <w:rsid w:val="00F141AE"/>
    <w:rsid w:val="00F146A6"/>
    <w:rsid w:val="00F156C3"/>
    <w:rsid w:val="00F16303"/>
    <w:rsid w:val="00F16600"/>
    <w:rsid w:val="00F17053"/>
    <w:rsid w:val="00F20362"/>
    <w:rsid w:val="00F21068"/>
    <w:rsid w:val="00F22282"/>
    <w:rsid w:val="00F23445"/>
    <w:rsid w:val="00F25088"/>
    <w:rsid w:val="00F27054"/>
    <w:rsid w:val="00F2724D"/>
    <w:rsid w:val="00F31072"/>
    <w:rsid w:val="00F318A5"/>
    <w:rsid w:val="00F34F04"/>
    <w:rsid w:val="00F3673F"/>
    <w:rsid w:val="00F37910"/>
    <w:rsid w:val="00F37A4A"/>
    <w:rsid w:val="00F37E22"/>
    <w:rsid w:val="00F409AA"/>
    <w:rsid w:val="00F41087"/>
    <w:rsid w:val="00F41820"/>
    <w:rsid w:val="00F41B8B"/>
    <w:rsid w:val="00F431D8"/>
    <w:rsid w:val="00F43941"/>
    <w:rsid w:val="00F43D0B"/>
    <w:rsid w:val="00F43DAE"/>
    <w:rsid w:val="00F443C3"/>
    <w:rsid w:val="00F44962"/>
    <w:rsid w:val="00F454DC"/>
    <w:rsid w:val="00F461EE"/>
    <w:rsid w:val="00F46A48"/>
    <w:rsid w:val="00F46D52"/>
    <w:rsid w:val="00F47ACC"/>
    <w:rsid w:val="00F5108C"/>
    <w:rsid w:val="00F520F3"/>
    <w:rsid w:val="00F52717"/>
    <w:rsid w:val="00F52D1B"/>
    <w:rsid w:val="00F53751"/>
    <w:rsid w:val="00F53BC9"/>
    <w:rsid w:val="00F547C2"/>
    <w:rsid w:val="00F558FC"/>
    <w:rsid w:val="00F559C4"/>
    <w:rsid w:val="00F56F96"/>
    <w:rsid w:val="00F60017"/>
    <w:rsid w:val="00F60366"/>
    <w:rsid w:val="00F61069"/>
    <w:rsid w:val="00F6170F"/>
    <w:rsid w:val="00F6213F"/>
    <w:rsid w:val="00F6365E"/>
    <w:rsid w:val="00F636B0"/>
    <w:rsid w:val="00F63B77"/>
    <w:rsid w:val="00F647BA"/>
    <w:rsid w:val="00F66288"/>
    <w:rsid w:val="00F66366"/>
    <w:rsid w:val="00F677B5"/>
    <w:rsid w:val="00F67C23"/>
    <w:rsid w:val="00F70000"/>
    <w:rsid w:val="00F7205D"/>
    <w:rsid w:val="00F727B0"/>
    <w:rsid w:val="00F72B99"/>
    <w:rsid w:val="00F7317D"/>
    <w:rsid w:val="00F73F52"/>
    <w:rsid w:val="00F74490"/>
    <w:rsid w:val="00F747C7"/>
    <w:rsid w:val="00F74919"/>
    <w:rsid w:val="00F7507D"/>
    <w:rsid w:val="00F750E1"/>
    <w:rsid w:val="00F75195"/>
    <w:rsid w:val="00F75745"/>
    <w:rsid w:val="00F75913"/>
    <w:rsid w:val="00F75B6E"/>
    <w:rsid w:val="00F772CD"/>
    <w:rsid w:val="00F775FC"/>
    <w:rsid w:val="00F7793C"/>
    <w:rsid w:val="00F81DCA"/>
    <w:rsid w:val="00F82858"/>
    <w:rsid w:val="00F82EFF"/>
    <w:rsid w:val="00F83504"/>
    <w:rsid w:val="00F84482"/>
    <w:rsid w:val="00F85657"/>
    <w:rsid w:val="00F86EB6"/>
    <w:rsid w:val="00F87030"/>
    <w:rsid w:val="00F87A35"/>
    <w:rsid w:val="00F87EE4"/>
    <w:rsid w:val="00F92096"/>
    <w:rsid w:val="00F9275C"/>
    <w:rsid w:val="00F9292C"/>
    <w:rsid w:val="00F92D62"/>
    <w:rsid w:val="00F95005"/>
    <w:rsid w:val="00F96076"/>
    <w:rsid w:val="00F96CF7"/>
    <w:rsid w:val="00F970F8"/>
    <w:rsid w:val="00F97A67"/>
    <w:rsid w:val="00F97B79"/>
    <w:rsid w:val="00FA04D4"/>
    <w:rsid w:val="00FA1512"/>
    <w:rsid w:val="00FA201F"/>
    <w:rsid w:val="00FA2494"/>
    <w:rsid w:val="00FA37CD"/>
    <w:rsid w:val="00FA4171"/>
    <w:rsid w:val="00FA4402"/>
    <w:rsid w:val="00FA4660"/>
    <w:rsid w:val="00FA4A58"/>
    <w:rsid w:val="00FA5247"/>
    <w:rsid w:val="00FA61BE"/>
    <w:rsid w:val="00FA6F8D"/>
    <w:rsid w:val="00FB0291"/>
    <w:rsid w:val="00FB0E82"/>
    <w:rsid w:val="00FB199E"/>
    <w:rsid w:val="00FB3141"/>
    <w:rsid w:val="00FB31A4"/>
    <w:rsid w:val="00FB364D"/>
    <w:rsid w:val="00FB4138"/>
    <w:rsid w:val="00FB50FA"/>
    <w:rsid w:val="00FB5E26"/>
    <w:rsid w:val="00FB61BC"/>
    <w:rsid w:val="00FB6229"/>
    <w:rsid w:val="00FB6498"/>
    <w:rsid w:val="00FB653E"/>
    <w:rsid w:val="00FB6D9B"/>
    <w:rsid w:val="00FB7218"/>
    <w:rsid w:val="00FB7AB2"/>
    <w:rsid w:val="00FC09F7"/>
    <w:rsid w:val="00FC0BAB"/>
    <w:rsid w:val="00FC157E"/>
    <w:rsid w:val="00FC185E"/>
    <w:rsid w:val="00FC2D16"/>
    <w:rsid w:val="00FC2E60"/>
    <w:rsid w:val="00FC3B11"/>
    <w:rsid w:val="00FC4131"/>
    <w:rsid w:val="00FC4ACE"/>
    <w:rsid w:val="00FC579B"/>
    <w:rsid w:val="00FC739A"/>
    <w:rsid w:val="00FC7C29"/>
    <w:rsid w:val="00FC7FCE"/>
    <w:rsid w:val="00FD07E2"/>
    <w:rsid w:val="00FD15B7"/>
    <w:rsid w:val="00FD17CA"/>
    <w:rsid w:val="00FD1F6B"/>
    <w:rsid w:val="00FD2ECE"/>
    <w:rsid w:val="00FD3845"/>
    <w:rsid w:val="00FD41B2"/>
    <w:rsid w:val="00FD442C"/>
    <w:rsid w:val="00FD4824"/>
    <w:rsid w:val="00FD4E22"/>
    <w:rsid w:val="00FD57F1"/>
    <w:rsid w:val="00FD63FE"/>
    <w:rsid w:val="00FD6533"/>
    <w:rsid w:val="00FD66D4"/>
    <w:rsid w:val="00FD68A2"/>
    <w:rsid w:val="00FD75A6"/>
    <w:rsid w:val="00FD76CA"/>
    <w:rsid w:val="00FE0AFE"/>
    <w:rsid w:val="00FE0DFE"/>
    <w:rsid w:val="00FE0F1A"/>
    <w:rsid w:val="00FE0F24"/>
    <w:rsid w:val="00FE1A4F"/>
    <w:rsid w:val="00FE28A7"/>
    <w:rsid w:val="00FE2EB5"/>
    <w:rsid w:val="00FE2F88"/>
    <w:rsid w:val="00FE395A"/>
    <w:rsid w:val="00FE4292"/>
    <w:rsid w:val="00FE4E5E"/>
    <w:rsid w:val="00FE58A8"/>
    <w:rsid w:val="00FE5EEF"/>
    <w:rsid w:val="00FE6818"/>
    <w:rsid w:val="00FF02DB"/>
    <w:rsid w:val="00FF17B3"/>
    <w:rsid w:val="00FF1E26"/>
    <w:rsid w:val="00FF25A3"/>
    <w:rsid w:val="00FF2D60"/>
    <w:rsid w:val="00FF3625"/>
    <w:rsid w:val="00FF3EB0"/>
    <w:rsid w:val="00FF4400"/>
    <w:rsid w:val="00FF5247"/>
    <w:rsid w:val="00FF52DD"/>
    <w:rsid w:val="00FF551D"/>
    <w:rsid w:val="00FF58E9"/>
    <w:rsid w:val="00FF59D9"/>
    <w:rsid w:val="00FF6512"/>
    <w:rsid w:val="00FF675B"/>
    <w:rsid w:val="00FF6FF3"/>
    <w:rsid w:val="00FF71F5"/>
    <w:rsid w:val="00FF7201"/>
    <w:rsid w:val="00FF749A"/>
    <w:rsid w:val="00FF79DB"/>
    <w:rsid w:val="00FF7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DD0B21F"/>
  <w15:docId w15:val="{94536AC7-63CF-4007-AB56-186F6720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5">
    <w:name w:val="heading 5"/>
    <w:basedOn w:val="Normal"/>
    <w:next w:val="Normal"/>
    <w:link w:val="Heading5Char"/>
    <w:semiHidden/>
    <w:unhideWhenUsed/>
    <w:qFormat/>
    <w:rsid w:val="006D3F37"/>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913B61"/>
    <w:pPr>
      <w:spacing w:before="240" w:after="60"/>
      <w:outlineLvl w:val="5"/>
    </w:pPr>
    <w:rPr>
      <w:b/>
      <w:bCs/>
      <w:sz w:val="22"/>
      <w:szCs w:val="22"/>
    </w:rPr>
  </w:style>
  <w:style w:type="paragraph" w:styleId="Heading7">
    <w:name w:val="heading 7"/>
    <w:basedOn w:val="Normal"/>
    <w:next w:val="Normal"/>
    <w:link w:val="Heading7Char"/>
    <w:qFormat/>
    <w:rsid w:val="00441463"/>
    <w:pPr>
      <w:spacing w:before="240" w:after="60"/>
      <w:outlineLvl w:val="6"/>
    </w:pPr>
    <w:rPr>
      <w:szCs w:val="24"/>
    </w:rPr>
  </w:style>
  <w:style w:type="paragraph" w:styleId="Heading8">
    <w:name w:val="heading 8"/>
    <w:basedOn w:val="Normal"/>
    <w:next w:val="Normal"/>
    <w:link w:val="Heading8Char"/>
    <w:qFormat/>
    <w:rsid w:val="00F04104"/>
    <w:pPr>
      <w:spacing w:before="240" w:after="60"/>
      <w:outlineLvl w:val="7"/>
    </w:pPr>
    <w:rPr>
      <w:i/>
      <w:iCs/>
      <w:szCs w:val="24"/>
    </w:rPr>
  </w:style>
  <w:style w:type="paragraph" w:styleId="Heading9">
    <w:name w:val="heading 9"/>
    <w:basedOn w:val="Normal"/>
    <w:next w:val="Normal"/>
    <w:link w:val="Heading9Char"/>
    <w:qFormat/>
    <w:rsid w:val="00441463"/>
    <w:pPr>
      <w:spacing w:before="240" w:after="60"/>
      <w:outlineLvl w:val="8"/>
    </w:pPr>
    <w:rPr>
      <w:rFonts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link w:val="SubtitleChar"/>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rsid w:val="00BB340D"/>
    <w:pPr>
      <w:tabs>
        <w:tab w:val="center" w:pos="4320"/>
        <w:tab w:val="right" w:pos="8640"/>
      </w:tabs>
    </w:pPr>
  </w:style>
  <w:style w:type="paragraph" w:styleId="TOC1">
    <w:name w:val="toc 1"/>
    <w:basedOn w:val="Normal"/>
    <w:next w:val="Normal"/>
    <w:autoRedefine/>
    <w:uiPriority w:val="39"/>
    <w:qFormat/>
    <w:locked/>
    <w:rsid w:val="002B7FE0"/>
    <w:pPr>
      <w:tabs>
        <w:tab w:val="left" w:pos="540"/>
        <w:tab w:val="left" w:pos="1260"/>
        <w:tab w:val="right" w:leader="dot" w:pos="9350"/>
      </w:tabs>
      <w:spacing w:before="240" w:after="120"/>
      <w:ind w:left="720" w:hanging="806"/>
    </w:pPr>
    <w:rPr>
      <w:rFonts w:cs="Arial"/>
      <w:b/>
      <w:bCs/>
      <w:noProof/>
      <w:kern w:val="32"/>
      <w:szCs w:val="24"/>
    </w:rPr>
  </w:style>
  <w:style w:type="paragraph" w:styleId="TOC2">
    <w:name w:val="toc 2"/>
    <w:basedOn w:val="Normal"/>
    <w:next w:val="Normal"/>
    <w:autoRedefine/>
    <w:uiPriority w:val="39"/>
    <w:qFormat/>
    <w:locked/>
    <w:rsid w:val="00CE796C"/>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locked/>
    <w:rsid w:val="00E15CE8"/>
    <w:rPr>
      <w:sz w:val="20"/>
    </w:rPr>
  </w:style>
  <w:style w:type="character" w:styleId="FootnoteReference">
    <w:name w:val="footnote reference"/>
    <w:semiHidden/>
    <w:locked/>
    <w:rsid w:val="00E15CE8"/>
    <w:rPr>
      <w:vertAlign w:val="superscript"/>
    </w:rPr>
  </w:style>
  <w:style w:type="paragraph" w:styleId="BodyTextIndent3">
    <w:name w:val="Body Text Indent 3"/>
    <w:basedOn w:val="Normal"/>
    <w:link w:val="BodyTextIndent3Char"/>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link w:val="TitleChar"/>
    <w:qFormat/>
    <w:rsid w:val="00C45742"/>
    <w:pPr>
      <w:jc w:val="center"/>
    </w:pPr>
    <w:rPr>
      <w:b/>
      <w:bCs/>
      <w:sz w:val="36"/>
    </w:rPr>
  </w:style>
  <w:style w:type="paragraph" w:styleId="Header">
    <w:name w:val="header"/>
    <w:basedOn w:val="Normal"/>
    <w:link w:val="HeaderChar"/>
    <w:rsid w:val="006C1F2E"/>
    <w:pPr>
      <w:tabs>
        <w:tab w:val="center" w:pos="4320"/>
        <w:tab w:val="right" w:pos="8640"/>
      </w:tabs>
    </w:pPr>
  </w:style>
  <w:style w:type="paragraph" w:styleId="CommentText">
    <w:name w:val="annotation text"/>
    <w:basedOn w:val="Normal"/>
    <w:link w:val="CommentTextChar"/>
    <w:uiPriority w:val="99"/>
    <w:semiHidden/>
    <w:rsid w:val="006C1F2E"/>
    <w:rPr>
      <w:sz w:val="20"/>
    </w:rPr>
  </w:style>
  <w:style w:type="paragraph" w:styleId="CommentSubject">
    <w:name w:val="annotation subject"/>
    <w:basedOn w:val="CommentText"/>
    <w:next w:val="CommentText"/>
    <w:link w:val="CommentSubjectChar"/>
    <w:semiHidden/>
    <w:rsid w:val="006C1F2E"/>
    <w:rPr>
      <w:b/>
      <w:bCs/>
    </w:rPr>
  </w:style>
  <w:style w:type="paragraph" w:styleId="PlainText">
    <w:name w:val="Plain Text"/>
    <w:basedOn w:val="Normal"/>
    <w:link w:val="PlainTextChar"/>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link w:val="DocumentMapChar"/>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8"/>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38"/>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1Bold">
    <w:name w:val="Style Heading 1 + Bold"/>
    <w:basedOn w:val="Heading1"/>
    <w:rsid w:val="004E409E"/>
    <w:pPr>
      <w:keepNext w:val="0"/>
      <w:tabs>
        <w:tab w:val="clear" w:pos="720"/>
        <w:tab w:val="left" w:pos="1008"/>
      </w:tabs>
      <w:spacing w:after="0"/>
      <w:jc w:val="center"/>
    </w:pPr>
    <w:rPr>
      <w:rFonts w:cs="Times New Roman"/>
      <w:kern w:val="0"/>
      <w:sz w:val="36"/>
      <w:szCs w:val="36"/>
    </w:rPr>
  </w:style>
  <w:style w:type="character" w:customStyle="1" w:styleId="Heading5Char">
    <w:name w:val="Heading 5 Char"/>
    <w:basedOn w:val="DefaultParagraphFont"/>
    <w:link w:val="Heading5"/>
    <w:semiHidden/>
    <w:rsid w:val="006D3F37"/>
    <w:rPr>
      <w:rFonts w:ascii="Calibri" w:hAnsi="Calibri"/>
      <w:b/>
      <w:bCs/>
      <w:i/>
      <w:iCs/>
      <w:sz w:val="26"/>
      <w:szCs w:val="26"/>
    </w:rPr>
  </w:style>
  <w:style w:type="character" w:customStyle="1" w:styleId="Heading6Char">
    <w:name w:val="Heading 6 Char"/>
    <w:basedOn w:val="DefaultParagraphFont"/>
    <w:link w:val="Heading6"/>
    <w:rsid w:val="006D3F37"/>
    <w:rPr>
      <w:rFonts w:ascii="Arial" w:hAnsi="Arial"/>
      <w:b/>
      <w:bCs/>
      <w:sz w:val="22"/>
      <w:szCs w:val="22"/>
    </w:rPr>
  </w:style>
  <w:style w:type="character" w:customStyle="1" w:styleId="Heading7Char">
    <w:name w:val="Heading 7 Char"/>
    <w:basedOn w:val="DefaultParagraphFont"/>
    <w:link w:val="Heading7"/>
    <w:rsid w:val="006D3F37"/>
    <w:rPr>
      <w:rFonts w:ascii="Arial" w:hAnsi="Arial"/>
      <w:sz w:val="24"/>
      <w:szCs w:val="24"/>
    </w:rPr>
  </w:style>
  <w:style w:type="character" w:customStyle="1" w:styleId="Heading8Char">
    <w:name w:val="Heading 8 Char"/>
    <w:basedOn w:val="DefaultParagraphFont"/>
    <w:link w:val="Heading8"/>
    <w:rsid w:val="006D3F37"/>
    <w:rPr>
      <w:rFonts w:ascii="Arial" w:hAnsi="Arial"/>
      <w:i/>
      <w:iCs/>
      <w:sz w:val="24"/>
      <w:szCs w:val="24"/>
    </w:rPr>
  </w:style>
  <w:style w:type="character" w:customStyle="1" w:styleId="Heading9Char">
    <w:name w:val="Heading 9 Char"/>
    <w:basedOn w:val="DefaultParagraphFont"/>
    <w:link w:val="Heading9"/>
    <w:rsid w:val="006D3F37"/>
    <w:rPr>
      <w:rFonts w:ascii="Arial" w:hAnsi="Arial" w:cs="Arial"/>
      <w:sz w:val="22"/>
      <w:szCs w:val="22"/>
    </w:rPr>
  </w:style>
  <w:style w:type="character" w:customStyle="1" w:styleId="TitleChar">
    <w:name w:val="Title Char"/>
    <w:basedOn w:val="DefaultParagraphFont"/>
    <w:link w:val="Title"/>
    <w:rsid w:val="006D3F37"/>
    <w:rPr>
      <w:rFonts w:ascii="Arial" w:hAnsi="Arial"/>
      <w:b/>
      <w:bCs/>
      <w:sz w:val="36"/>
    </w:rPr>
  </w:style>
  <w:style w:type="paragraph" w:customStyle="1" w:styleId="Bullet1">
    <w:name w:val="Bullet 1"/>
    <w:basedOn w:val="Normal"/>
    <w:link w:val="Bullet1Char"/>
    <w:rsid w:val="006D3F37"/>
    <w:pPr>
      <w:numPr>
        <w:ilvl w:val="2"/>
        <w:numId w:val="82"/>
      </w:numPr>
      <w:spacing w:after="0"/>
    </w:pPr>
    <w:rPr>
      <w:rFonts w:ascii="Times New Roman" w:hAnsi="Times New Roman"/>
    </w:rPr>
  </w:style>
  <w:style w:type="character" w:customStyle="1" w:styleId="CommentSubjectChar">
    <w:name w:val="Comment Subject Char"/>
    <w:basedOn w:val="CommentTextChar"/>
    <w:link w:val="CommentSubject"/>
    <w:semiHidden/>
    <w:rsid w:val="006D3F37"/>
    <w:rPr>
      <w:rFonts w:ascii="Arial" w:hAnsi="Arial"/>
      <w:b/>
      <w:bCs/>
      <w:lang w:val="en-US" w:eastAsia="en-US" w:bidi="ar-SA"/>
    </w:rPr>
  </w:style>
  <w:style w:type="paragraph" w:customStyle="1" w:styleId="Style1">
    <w:name w:val="Style1"/>
    <w:basedOn w:val="Heading2"/>
    <w:link w:val="Style1Char"/>
    <w:rsid w:val="006D3F37"/>
    <w:pPr>
      <w:tabs>
        <w:tab w:val="clear" w:pos="720"/>
      </w:tabs>
      <w:spacing w:after="0"/>
    </w:pPr>
    <w:rPr>
      <w:iCs w:val="0"/>
    </w:rPr>
  </w:style>
  <w:style w:type="character" w:customStyle="1" w:styleId="Style1Char">
    <w:name w:val="Style1 Char"/>
    <w:link w:val="Style1"/>
    <w:rsid w:val="006D3F37"/>
    <w:rPr>
      <w:rFonts w:ascii="Arial" w:hAnsi="Arial" w:cs="Arial"/>
      <w:b/>
      <w:bCs/>
      <w:sz w:val="24"/>
      <w:szCs w:val="28"/>
    </w:rPr>
  </w:style>
  <w:style w:type="paragraph" w:customStyle="1" w:styleId="Style2">
    <w:name w:val="Style2"/>
    <w:basedOn w:val="Normal"/>
    <w:rsid w:val="006D3F37"/>
    <w:pPr>
      <w:spacing w:after="0"/>
    </w:pPr>
  </w:style>
  <w:style w:type="paragraph" w:styleId="Bibliography">
    <w:name w:val="Bibliography"/>
    <w:basedOn w:val="Normal"/>
    <w:next w:val="Normal"/>
    <w:uiPriority w:val="37"/>
    <w:semiHidden/>
    <w:unhideWhenUsed/>
    <w:rsid w:val="006D3F37"/>
    <w:pPr>
      <w:spacing w:after="0"/>
    </w:pPr>
    <w:rPr>
      <w:rFonts w:ascii="Times New Roman" w:hAnsi="Times New Roman"/>
    </w:rPr>
  </w:style>
  <w:style w:type="paragraph" w:styleId="BlockText">
    <w:name w:val="Block Text"/>
    <w:basedOn w:val="Normal"/>
    <w:rsid w:val="006D3F37"/>
    <w:pPr>
      <w:spacing w:after="120"/>
      <w:ind w:left="1440" w:right="1440"/>
    </w:pPr>
    <w:rPr>
      <w:rFonts w:ascii="Times New Roman" w:hAnsi="Times New Roman"/>
    </w:rPr>
  </w:style>
  <w:style w:type="paragraph" w:styleId="BodyText2">
    <w:name w:val="Body Text 2"/>
    <w:basedOn w:val="Normal"/>
    <w:link w:val="BodyText2Char"/>
    <w:rsid w:val="006D3F37"/>
    <w:pPr>
      <w:spacing w:after="120" w:line="480" w:lineRule="auto"/>
    </w:pPr>
    <w:rPr>
      <w:rFonts w:ascii="Times New Roman" w:hAnsi="Times New Roman"/>
    </w:rPr>
  </w:style>
  <w:style w:type="character" w:customStyle="1" w:styleId="BodyText2Char">
    <w:name w:val="Body Text 2 Char"/>
    <w:basedOn w:val="DefaultParagraphFont"/>
    <w:link w:val="BodyText2"/>
    <w:rsid w:val="006D3F37"/>
    <w:rPr>
      <w:sz w:val="24"/>
    </w:rPr>
  </w:style>
  <w:style w:type="paragraph" w:styleId="BodyText3">
    <w:name w:val="Body Text 3"/>
    <w:basedOn w:val="Normal"/>
    <w:link w:val="BodyText3Char"/>
    <w:rsid w:val="006D3F37"/>
    <w:pPr>
      <w:spacing w:after="120"/>
    </w:pPr>
    <w:rPr>
      <w:rFonts w:ascii="Times New Roman" w:hAnsi="Times New Roman"/>
      <w:sz w:val="16"/>
      <w:szCs w:val="16"/>
    </w:rPr>
  </w:style>
  <w:style w:type="character" w:customStyle="1" w:styleId="BodyText3Char">
    <w:name w:val="Body Text 3 Char"/>
    <w:basedOn w:val="DefaultParagraphFont"/>
    <w:link w:val="BodyText3"/>
    <w:rsid w:val="006D3F37"/>
    <w:rPr>
      <w:sz w:val="16"/>
      <w:szCs w:val="16"/>
    </w:rPr>
  </w:style>
  <w:style w:type="paragraph" w:styleId="BodyTextFirstIndent">
    <w:name w:val="Body Text First Indent"/>
    <w:basedOn w:val="BodyText"/>
    <w:link w:val="BodyTextFirstIndentChar"/>
    <w:rsid w:val="006D3F37"/>
    <w:pPr>
      <w:ind w:firstLine="210"/>
    </w:pPr>
    <w:rPr>
      <w:rFonts w:ascii="Times New Roman" w:hAnsi="Times New Roman"/>
    </w:rPr>
  </w:style>
  <w:style w:type="character" w:customStyle="1" w:styleId="BodyTextFirstIndentChar">
    <w:name w:val="Body Text First Indent Char"/>
    <w:basedOn w:val="BodyTextChar"/>
    <w:link w:val="BodyTextFirstIndent"/>
    <w:rsid w:val="006D3F37"/>
    <w:rPr>
      <w:rFonts w:ascii="Arial" w:hAnsi="Arial"/>
      <w:sz w:val="24"/>
    </w:rPr>
  </w:style>
  <w:style w:type="paragraph" w:styleId="BodyTextIndent">
    <w:name w:val="Body Text Indent"/>
    <w:basedOn w:val="Normal"/>
    <w:link w:val="BodyTextIndentChar"/>
    <w:rsid w:val="006D3F37"/>
    <w:pPr>
      <w:spacing w:after="120"/>
      <w:ind w:left="360"/>
    </w:pPr>
    <w:rPr>
      <w:rFonts w:ascii="Times New Roman" w:hAnsi="Times New Roman"/>
    </w:rPr>
  </w:style>
  <w:style w:type="character" w:customStyle="1" w:styleId="BodyTextIndentChar">
    <w:name w:val="Body Text Indent Char"/>
    <w:basedOn w:val="DefaultParagraphFont"/>
    <w:link w:val="BodyTextIndent"/>
    <w:rsid w:val="006D3F37"/>
    <w:rPr>
      <w:sz w:val="24"/>
    </w:rPr>
  </w:style>
  <w:style w:type="paragraph" w:styleId="BodyTextFirstIndent2">
    <w:name w:val="Body Text First Indent 2"/>
    <w:basedOn w:val="BodyTextIndent"/>
    <w:link w:val="BodyTextFirstIndent2Char"/>
    <w:rsid w:val="006D3F37"/>
    <w:pPr>
      <w:ind w:firstLine="210"/>
    </w:pPr>
  </w:style>
  <w:style w:type="character" w:customStyle="1" w:styleId="BodyTextFirstIndent2Char">
    <w:name w:val="Body Text First Indent 2 Char"/>
    <w:basedOn w:val="BodyTextIndentChar"/>
    <w:link w:val="BodyTextFirstIndent2"/>
    <w:rsid w:val="006D3F37"/>
    <w:rPr>
      <w:sz w:val="24"/>
    </w:rPr>
  </w:style>
  <w:style w:type="paragraph" w:styleId="BodyTextIndent2">
    <w:name w:val="Body Text Indent 2"/>
    <w:basedOn w:val="Normal"/>
    <w:link w:val="BodyTextIndent2Char"/>
    <w:rsid w:val="006D3F37"/>
    <w:pPr>
      <w:spacing w:after="120" w:line="480" w:lineRule="auto"/>
      <w:ind w:left="360"/>
    </w:pPr>
    <w:rPr>
      <w:rFonts w:ascii="Times New Roman" w:hAnsi="Times New Roman"/>
    </w:rPr>
  </w:style>
  <w:style w:type="character" w:customStyle="1" w:styleId="BodyTextIndent2Char">
    <w:name w:val="Body Text Indent 2 Char"/>
    <w:basedOn w:val="DefaultParagraphFont"/>
    <w:link w:val="BodyTextIndent2"/>
    <w:rsid w:val="006D3F37"/>
    <w:rPr>
      <w:sz w:val="24"/>
    </w:rPr>
  </w:style>
  <w:style w:type="character" w:customStyle="1" w:styleId="BodyTextIndent3Char">
    <w:name w:val="Body Text Indent 3 Char"/>
    <w:basedOn w:val="DefaultParagraphFont"/>
    <w:link w:val="BodyTextIndent3"/>
    <w:rsid w:val="006D3F37"/>
    <w:rPr>
      <w:rFonts w:ascii="Arial" w:hAnsi="Arial"/>
      <w:sz w:val="24"/>
    </w:rPr>
  </w:style>
  <w:style w:type="paragraph" w:styleId="Closing">
    <w:name w:val="Closing"/>
    <w:basedOn w:val="Normal"/>
    <w:link w:val="ClosingChar"/>
    <w:rsid w:val="006D3F37"/>
    <w:pPr>
      <w:spacing w:after="0"/>
      <w:ind w:left="4320"/>
    </w:pPr>
    <w:rPr>
      <w:rFonts w:ascii="Times New Roman" w:hAnsi="Times New Roman"/>
    </w:rPr>
  </w:style>
  <w:style w:type="character" w:customStyle="1" w:styleId="ClosingChar">
    <w:name w:val="Closing Char"/>
    <w:basedOn w:val="DefaultParagraphFont"/>
    <w:link w:val="Closing"/>
    <w:rsid w:val="006D3F37"/>
    <w:rPr>
      <w:sz w:val="24"/>
    </w:rPr>
  </w:style>
  <w:style w:type="paragraph" w:styleId="Date">
    <w:name w:val="Date"/>
    <w:basedOn w:val="Normal"/>
    <w:next w:val="Normal"/>
    <w:link w:val="DateChar"/>
    <w:rsid w:val="006D3F37"/>
    <w:pPr>
      <w:spacing w:after="0"/>
    </w:pPr>
    <w:rPr>
      <w:rFonts w:ascii="Times New Roman" w:hAnsi="Times New Roman"/>
    </w:rPr>
  </w:style>
  <w:style w:type="character" w:customStyle="1" w:styleId="DateChar">
    <w:name w:val="Date Char"/>
    <w:basedOn w:val="DefaultParagraphFont"/>
    <w:link w:val="Date"/>
    <w:rsid w:val="006D3F37"/>
    <w:rPr>
      <w:sz w:val="24"/>
    </w:rPr>
  </w:style>
  <w:style w:type="character" w:customStyle="1" w:styleId="DocumentMapChar">
    <w:name w:val="Document Map Char"/>
    <w:basedOn w:val="DefaultParagraphFont"/>
    <w:link w:val="DocumentMap"/>
    <w:rsid w:val="006D3F37"/>
    <w:rPr>
      <w:rFonts w:ascii="Tahoma" w:hAnsi="Tahoma" w:cs="Tahoma"/>
      <w:shd w:val="clear" w:color="auto" w:fill="000080"/>
    </w:rPr>
  </w:style>
  <w:style w:type="paragraph" w:styleId="E-mailSignature">
    <w:name w:val="E-mail Signature"/>
    <w:basedOn w:val="Normal"/>
    <w:link w:val="E-mailSignatureChar"/>
    <w:rsid w:val="006D3F37"/>
    <w:pPr>
      <w:spacing w:after="0"/>
    </w:pPr>
    <w:rPr>
      <w:rFonts w:ascii="Times New Roman" w:hAnsi="Times New Roman"/>
    </w:rPr>
  </w:style>
  <w:style w:type="character" w:customStyle="1" w:styleId="E-mailSignatureChar">
    <w:name w:val="E-mail Signature Char"/>
    <w:basedOn w:val="DefaultParagraphFont"/>
    <w:link w:val="E-mailSignature"/>
    <w:rsid w:val="006D3F37"/>
    <w:rPr>
      <w:sz w:val="24"/>
    </w:rPr>
  </w:style>
  <w:style w:type="paragraph" w:styleId="EnvelopeAddress">
    <w:name w:val="envelope address"/>
    <w:basedOn w:val="Normal"/>
    <w:rsid w:val="006D3F37"/>
    <w:pPr>
      <w:framePr w:w="7920" w:h="1980" w:hRule="exact" w:hSpace="180" w:wrap="auto" w:hAnchor="page" w:xAlign="center" w:yAlign="bottom"/>
      <w:spacing w:after="0"/>
      <w:ind w:left="2880"/>
    </w:pPr>
    <w:rPr>
      <w:rFonts w:ascii="Cambria" w:hAnsi="Cambria"/>
      <w:szCs w:val="24"/>
    </w:rPr>
  </w:style>
  <w:style w:type="paragraph" w:styleId="EnvelopeReturn">
    <w:name w:val="envelope return"/>
    <w:basedOn w:val="Normal"/>
    <w:rsid w:val="006D3F37"/>
    <w:pPr>
      <w:spacing w:after="0"/>
    </w:pPr>
    <w:rPr>
      <w:rFonts w:ascii="Cambria" w:hAnsi="Cambria"/>
      <w:sz w:val="20"/>
    </w:rPr>
  </w:style>
  <w:style w:type="character" w:customStyle="1" w:styleId="FootnoteTextChar">
    <w:name w:val="Footnote Text Char"/>
    <w:basedOn w:val="DefaultParagraphFont"/>
    <w:link w:val="FootnoteText"/>
    <w:rsid w:val="006D3F37"/>
    <w:rPr>
      <w:rFonts w:ascii="Arial" w:hAnsi="Arial"/>
    </w:rPr>
  </w:style>
  <w:style w:type="paragraph" w:styleId="HTMLAddress">
    <w:name w:val="HTML Address"/>
    <w:basedOn w:val="Normal"/>
    <w:link w:val="HTMLAddressChar"/>
    <w:rsid w:val="006D3F37"/>
    <w:pPr>
      <w:spacing w:after="0"/>
    </w:pPr>
    <w:rPr>
      <w:rFonts w:ascii="Times New Roman" w:hAnsi="Times New Roman"/>
      <w:i/>
      <w:iCs/>
    </w:rPr>
  </w:style>
  <w:style w:type="character" w:customStyle="1" w:styleId="HTMLAddressChar">
    <w:name w:val="HTML Address Char"/>
    <w:basedOn w:val="DefaultParagraphFont"/>
    <w:link w:val="HTMLAddress"/>
    <w:rsid w:val="006D3F37"/>
    <w:rPr>
      <w:i/>
      <w:iCs/>
      <w:sz w:val="24"/>
    </w:rPr>
  </w:style>
  <w:style w:type="paragraph" w:styleId="HTMLPreformatted">
    <w:name w:val="HTML Preformatted"/>
    <w:basedOn w:val="Normal"/>
    <w:link w:val="HTMLPreformattedChar"/>
    <w:rsid w:val="006D3F37"/>
    <w:pPr>
      <w:spacing w:after="0"/>
    </w:pPr>
    <w:rPr>
      <w:rFonts w:ascii="Courier New" w:hAnsi="Courier New" w:cs="Courier New"/>
      <w:sz w:val="20"/>
    </w:rPr>
  </w:style>
  <w:style w:type="character" w:customStyle="1" w:styleId="HTMLPreformattedChar">
    <w:name w:val="HTML Preformatted Char"/>
    <w:basedOn w:val="DefaultParagraphFont"/>
    <w:link w:val="HTMLPreformatted"/>
    <w:rsid w:val="006D3F37"/>
    <w:rPr>
      <w:rFonts w:ascii="Courier New" w:hAnsi="Courier New" w:cs="Courier New"/>
    </w:rPr>
  </w:style>
  <w:style w:type="paragraph" w:styleId="Index1">
    <w:name w:val="index 1"/>
    <w:basedOn w:val="Normal"/>
    <w:next w:val="Normal"/>
    <w:autoRedefine/>
    <w:rsid w:val="006D3F37"/>
    <w:pPr>
      <w:spacing w:after="0"/>
      <w:ind w:left="240" w:hanging="240"/>
    </w:pPr>
    <w:rPr>
      <w:rFonts w:ascii="Times New Roman" w:hAnsi="Times New Roman"/>
    </w:rPr>
  </w:style>
  <w:style w:type="paragraph" w:styleId="Index2">
    <w:name w:val="index 2"/>
    <w:basedOn w:val="Normal"/>
    <w:next w:val="Normal"/>
    <w:autoRedefine/>
    <w:rsid w:val="006D3F37"/>
    <w:pPr>
      <w:spacing w:after="0"/>
      <w:ind w:left="480" w:hanging="240"/>
    </w:pPr>
    <w:rPr>
      <w:rFonts w:ascii="Times New Roman" w:hAnsi="Times New Roman"/>
    </w:rPr>
  </w:style>
  <w:style w:type="paragraph" w:styleId="Index3">
    <w:name w:val="index 3"/>
    <w:basedOn w:val="Normal"/>
    <w:next w:val="Normal"/>
    <w:autoRedefine/>
    <w:rsid w:val="006D3F37"/>
    <w:pPr>
      <w:spacing w:after="0"/>
      <w:ind w:left="720" w:hanging="240"/>
    </w:pPr>
    <w:rPr>
      <w:rFonts w:ascii="Times New Roman" w:hAnsi="Times New Roman"/>
    </w:rPr>
  </w:style>
  <w:style w:type="paragraph" w:styleId="Index4">
    <w:name w:val="index 4"/>
    <w:basedOn w:val="Normal"/>
    <w:next w:val="Normal"/>
    <w:autoRedefine/>
    <w:rsid w:val="006D3F37"/>
    <w:pPr>
      <w:spacing w:after="0"/>
      <w:ind w:left="960" w:hanging="240"/>
    </w:pPr>
    <w:rPr>
      <w:rFonts w:ascii="Times New Roman" w:hAnsi="Times New Roman"/>
    </w:rPr>
  </w:style>
  <w:style w:type="paragraph" w:styleId="Index5">
    <w:name w:val="index 5"/>
    <w:basedOn w:val="Normal"/>
    <w:next w:val="Normal"/>
    <w:autoRedefine/>
    <w:rsid w:val="006D3F37"/>
    <w:pPr>
      <w:spacing w:after="0"/>
      <w:ind w:left="1200" w:hanging="240"/>
    </w:pPr>
    <w:rPr>
      <w:rFonts w:ascii="Times New Roman" w:hAnsi="Times New Roman"/>
    </w:rPr>
  </w:style>
  <w:style w:type="paragraph" w:styleId="Index6">
    <w:name w:val="index 6"/>
    <w:basedOn w:val="Normal"/>
    <w:next w:val="Normal"/>
    <w:autoRedefine/>
    <w:rsid w:val="006D3F37"/>
    <w:pPr>
      <w:spacing w:after="0"/>
      <w:ind w:left="1440" w:hanging="240"/>
    </w:pPr>
    <w:rPr>
      <w:rFonts w:ascii="Times New Roman" w:hAnsi="Times New Roman"/>
    </w:rPr>
  </w:style>
  <w:style w:type="paragraph" w:styleId="Index7">
    <w:name w:val="index 7"/>
    <w:basedOn w:val="Normal"/>
    <w:next w:val="Normal"/>
    <w:autoRedefine/>
    <w:rsid w:val="006D3F37"/>
    <w:pPr>
      <w:spacing w:after="0"/>
      <w:ind w:left="1680" w:hanging="240"/>
    </w:pPr>
    <w:rPr>
      <w:rFonts w:ascii="Times New Roman" w:hAnsi="Times New Roman"/>
    </w:rPr>
  </w:style>
  <w:style w:type="paragraph" w:styleId="Index8">
    <w:name w:val="index 8"/>
    <w:basedOn w:val="Normal"/>
    <w:next w:val="Normal"/>
    <w:autoRedefine/>
    <w:rsid w:val="006D3F37"/>
    <w:pPr>
      <w:spacing w:after="0"/>
      <w:ind w:left="1920" w:hanging="240"/>
    </w:pPr>
    <w:rPr>
      <w:rFonts w:ascii="Times New Roman" w:hAnsi="Times New Roman"/>
    </w:rPr>
  </w:style>
  <w:style w:type="paragraph" w:styleId="Index9">
    <w:name w:val="index 9"/>
    <w:basedOn w:val="Normal"/>
    <w:next w:val="Normal"/>
    <w:autoRedefine/>
    <w:rsid w:val="006D3F37"/>
    <w:pPr>
      <w:spacing w:after="0"/>
      <w:ind w:left="2160" w:hanging="240"/>
    </w:pPr>
    <w:rPr>
      <w:rFonts w:ascii="Times New Roman" w:hAnsi="Times New Roman"/>
    </w:rPr>
  </w:style>
  <w:style w:type="paragraph" w:styleId="IndexHeading">
    <w:name w:val="index heading"/>
    <w:basedOn w:val="Normal"/>
    <w:next w:val="Index1"/>
    <w:rsid w:val="006D3F37"/>
    <w:pPr>
      <w:spacing w:after="0"/>
    </w:pPr>
    <w:rPr>
      <w:rFonts w:ascii="Cambria" w:hAnsi="Cambria"/>
      <w:b/>
      <w:bCs/>
    </w:rPr>
  </w:style>
  <w:style w:type="paragraph" w:styleId="List2">
    <w:name w:val="List 2"/>
    <w:basedOn w:val="Normal"/>
    <w:rsid w:val="006D3F37"/>
    <w:pPr>
      <w:spacing w:after="0"/>
      <w:ind w:left="720" w:hanging="360"/>
      <w:contextualSpacing/>
    </w:pPr>
    <w:rPr>
      <w:rFonts w:ascii="Times New Roman" w:hAnsi="Times New Roman"/>
    </w:rPr>
  </w:style>
  <w:style w:type="paragraph" w:styleId="List3">
    <w:name w:val="List 3"/>
    <w:basedOn w:val="Normal"/>
    <w:rsid w:val="006D3F37"/>
    <w:pPr>
      <w:spacing w:after="0"/>
      <w:ind w:left="1080" w:hanging="360"/>
      <w:contextualSpacing/>
    </w:pPr>
    <w:rPr>
      <w:rFonts w:ascii="Times New Roman" w:hAnsi="Times New Roman"/>
    </w:rPr>
  </w:style>
  <w:style w:type="paragraph" w:styleId="List4">
    <w:name w:val="List 4"/>
    <w:basedOn w:val="Normal"/>
    <w:rsid w:val="006D3F37"/>
    <w:pPr>
      <w:spacing w:after="0"/>
      <w:ind w:left="1440" w:hanging="360"/>
      <w:contextualSpacing/>
    </w:pPr>
    <w:rPr>
      <w:rFonts w:ascii="Times New Roman" w:hAnsi="Times New Roman"/>
    </w:rPr>
  </w:style>
  <w:style w:type="paragraph" w:styleId="List5">
    <w:name w:val="List 5"/>
    <w:basedOn w:val="Normal"/>
    <w:rsid w:val="006D3F37"/>
    <w:pPr>
      <w:spacing w:after="0"/>
      <w:ind w:left="1800" w:hanging="360"/>
      <w:contextualSpacing/>
    </w:pPr>
    <w:rPr>
      <w:rFonts w:ascii="Times New Roman" w:hAnsi="Times New Roman"/>
    </w:rPr>
  </w:style>
  <w:style w:type="paragraph" w:styleId="ListBullet2">
    <w:name w:val="List Bullet 2"/>
    <w:basedOn w:val="Normal"/>
    <w:rsid w:val="006D3F37"/>
    <w:pPr>
      <w:numPr>
        <w:numId w:val="84"/>
      </w:numPr>
      <w:spacing w:after="0"/>
      <w:contextualSpacing/>
    </w:pPr>
    <w:rPr>
      <w:rFonts w:ascii="Times New Roman" w:hAnsi="Times New Roman"/>
    </w:rPr>
  </w:style>
  <w:style w:type="paragraph" w:styleId="ListBullet3">
    <w:name w:val="List Bullet 3"/>
    <w:basedOn w:val="Normal"/>
    <w:rsid w:val="006D3F37"/>
    <w:pPr>
      <w:numPr>
        <w:numId w:val="85"/>
      </w:numPr>
      <w:spacing w:after="0"/>
      <w:contextualSpacing/>
    </w:pPr>
    <w:rPr>
      <w:rFonts w:ascii="Times New Roman" w:hAnsi="Times New Roman"/>
    </w:rPr>
  </w:style>
  <w:style w:type="paragraph" w:styleId="ListBullet4">
    <w:name w:val="List Bullet 4"/>
    <w:basedOn w:val="Normal"/>
    <w:rsid w:val="006D3F37"/>
    <w:pPr>
      <w:numPr>
        <w:numId w:val="86"/>
      </w:numPr>
      <w:spacing w:after="0"/>
      <w:contextualSpacing/>
    </w:pPr>
    <w:rPr>
      <w:rFonts w:ascii="Times New Roman" w:hAnsi="Times New Roman"/>
    </w:rPr>
  </w:style>
  <w:style w:type="paragraph" w:styleId="ListBullet5">
    <w:name w:val="List Bullet 5"/>
    <w:basedOn w:val="Normal"/>
    <w:rsid w:val="006D3F37"/>
    <w:pPr>
      <w:numPr>
        <w:numId w:val="87"/>
      </w:numPr>
      <w:spacing w:after="0"/>
      <w:contextualSpacing/>
    </w:pPr>
    <w:rPr>
      <w:rFonts w:ascii="Times New Roman" w:hAnsi="Times New Roman"/>
    </w:rPr>
  </w:style>
  <w:style w:type="paragraph" w:styleId="ListContinue">
    <w:name w:val="List Continue"/>
    <w:basedOn w:val="Normal"/>
    <w:rsid w:val="006D3F37"/>
    <w:pPr>
      <w:spacing w:after="120"/>
      <w:ind w:left="360"/>
      <w:contextualSpacing/>
    </w:pPr>
    <w:rPr>
      <w:rFonts w:ascii="Times New Roman" w:hAnsi="Times New Roman"/>
    </w:rPr>
  </w:style>
  <w:style w:type="paragraph" w:styleId="ListContinue2">
    <w:name w:val="List Continue 2"/>
    <w:basedOn w:val="Normal"/>
    <w:rsid w:val="006D3F37"/>
    <w:pPr>
      <w:spacing w:after="120"/>
      <w:ind w:left="720"/>
      <w:contextualSpacing/>
    </w:pPr>
    <w:rPr>
      <w:rFonts w:ascii="Times New Roman" w:hAnsi="Times New Roman"/>
    </w:rPr>
  </w:style>
  <w:style w:type="paragraph" w:styleId="ListContinue3">
    <w:name w:val="List Continue 3"/>
    <w:basedOn w:val="Normal"/>
    <w:rsid w:val="006D3F37"/>
    <w:pPr>
      <w:spacing w:after="120"/>
      <w:ind w:left="1080"/>
      <w:contextualSpacing/>
    </w:pPr>
    <w:rPr>
      <w:rFonts w:ascii="Times New Roman" w:hAnsi="Times New Roman"/>
    </w:rPr>
  </w:style>
  <w:style w:type="paragraph" w:styleId="ListContinue4">
    <w:name w:val="List Continue 4"/>
    <w:basedOn w:val="Normal"/>
    <w:rsid w:val="006D3F37"/>
    <w:pPr>
      <w:spacing w:after="120"/>
      <w:ind w:left="1440"/>
      <w:contextualSpacing/>
    </w:pPr>
    <w:rPr>
      <w:rFonts w:ascii="Times New Roman" w:hAnsi="Times New Roman"/>
    </w:rPr>
  </w:style>
  <w:style w:type="paragraph" w:styleId="ListContinue5">
    <w:name w:val="List Continue 5"/>
    <w:basedOn w:val="Normal"/>
    <w:rsid w:val="006D3F37"/>
    <w:pPr>
      <w:spacing w:after="120"/>
      <w:ind w:left="1800"/>
      <w:contextualSpacing/>
    </w:pPr>
    <w:rPr>
      <w:rFonts w:ascii="Times New Roman" w:hAnsi="Times New Roman"/>
    </w:rPr>
  </w:style>
  <w:style w:type="paragraph" w:styleId="ListNumber">
    <w:name w:val="List Number"/>
    <w:basedOn w:val="Normal"/>
    <w:rsid w:val="006D3F37"/>
    <w:pPr>
      <w:numPr>
        <w:numId w:val="88"/>
      </w:numPr>
      <w:spacing w:after="0"/>
      <w:contextualSpacing/>
    </w:pPr>
    <w:rPr>
      <w:rFonts w:ascii="Times New Roman" w:hAnsi="Times New Roman"/>
    </w:rPr>
  </w:style>
  <w:style w:type="paragraph" w:styleId="ListNumber2">
    <w:name w:val="List Number 2"/>
    <w:basedOn w:val="Normal"/>
    <w:rsid w:val="006D3F37"/>
    <w:pPr>
      <w:numPr>
        <w:numId w:val="89"/>
      </w:numPr>
      <w:spacing w:after="0"/>
      <w:contextualSpacing/>
    </w:pPr>
    <w:rPr>
      <w:rFonts w:ascii="Times New Roman" w:hAnsi="Times New Roman"/>
    </w:rPr>
  </w:style>
  <w:style w:type="paragraph" w:styleId="ListNumber3">
    <w:name w:val="List Number 3"/>
    <w:basedOn w:val="Normal"/>
    <w:rsid w:val="006D3F37"/>
    <w:pPr>
      <w:numPr>
        <w:numId w:val="90"/>
      </w:numPr>
      <w:spacing w:after="0"/>
      <w:contextualSpacing/>
    </w:pPr>
    <w:rPr>
      <w:rFonts w:ascii="Times New Roman" w:hAnsi="Times New Roman"/>
    </w:rPr>
  </w:style>
  <w:style w:type="paragraph" w:styleId="ListNumber4">
    <w:name w:val="List Number 4"/>
    <w:basedOn w:val="Normal"/>
    <w:rsid w:val="006D3F37"/>
    <w:pPr>
      <w:numPr>
        <w:numId w:val="91"/>
      </w:numPr>
      <w:spacing w:after="0"/>
      <w:contextualSpacing/>
    </w:pPr>
    <w:rPr>
      <w:rFonts w:ascii="Times New Roman" w:hAnsi="Times New Roman"/>
    </w:rPr>
  </w:style>
  <w:style w:type="paragraph" w:styleId="ListNumber5">
    <w:name w:val="List Number 5"/>
    <w:basedOn w:val="Normal"/>
    <w:rsid w:val="006D3F37"/>
    <w:pPr>
      <w:numPr>
        <w:numId w:val="92"/>
      </w:numPr>
      <w:spacing w:after="0"/>
      <w:contextualSpacing/>
    </w:pPr>
    <w:rPr>
      <w:rFonts w:ascii="Times New Roman" w:hAnsi="Times New Roman"/>
    </w:rPr>
  </w:style>
  <w:style w:type="paragraph" w:styleId="MacroText">
    <w:name w:val="macro"/>
    <w:link w:val="MacroTextChar"/>
    <w:rsid w:val="006D3F3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D3F37"/>
    <w:rPr>
      <w:rFonts w:ascii="Courier New" w:hAnsi="Courier New" w:cs="Courier New"/>
    </w:rPr>
  </w:style>
  <w:style w:type="paragraph" w:styleId="MessageHeader">
    <w:name w:val="Message Header"/>
    <w:basedOn w:val="Normal"/>
    <w:link w:val="MessageHeaderChar"/>
    <w:rsid w:val="006D3F37"/>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Cambria" w:hAnsi="Cambria"/>
      <w:szCs w:val="24"/>
    </w:rPr>
  </w:style>
  <w:style w:type="character" w:customStyle="1" w:styleId="MessageHeaderChar">
    <w:name w:val="Message Header Char"/>
    <w:basedOn w:val="DefaultParagraphFont"/>
    <w:link w:val="MessageHeader"/>
    <w:rsid w:val="006D3F37"/>
    <w:rPr>
      <w:rFonts w:ascii="Cambria" w:hAnsi="Cambria"/>
      <w:sz w:val="24"/>
      <w:szCs w:val="24"/>
      <w:shd w:val="pct20" w:color="auto" w:fill="auto"/>
    </w:rPr>
  </w:style>
  <w:style w:type="paragraph" w:styleId="NormalIndent">
    <w:name w:val="Normal Indent"/>
    <w:basedOn w:val="Normal"/>
    <w:rsid w:val="006D3F37"/>
    <w:pPr>
      <w:spacing w:after="0"/>
      <w:ind w:left="720"/>
    </w:pPr>
    <w:rPr>
      <w:rFonts w:ascii="Times New Roman" w:hAnsi="Times New Roman"/>
    </w:rPr>
  </w:style>
  <w:style w:type="paragraph" w:styleId="NoteHeading">
    <w:name w:val="Note Heading"/>
    <w:basedOn w:val="Normal"/>
    <w:next w:val="Normal"/>
    <w:link w:val="NoteHeadingChar"/>
    <w:rsid w:val="006D3F37"/>
    <w:pPr>
      <w:spacing w:after="0"/>
    </w:pPr>
    <w:rPr>
      <w:rFonts w:ascii="Times New Roman" w:hAnsi="Times New Roman"/>
    </w:rPr>
  </w:style>
  <w:style w:type="character" w:customStyle="1" w:styleId="NoteHeadingChar">
    <w:name w:val="Note Heading Char"/>
    <w:basedOn w:val="DefaultParagraphFont"/>
    <w:link w:val="NoteHeading"/>
    <w:rsid w:val="006D3F37"/>
    <w:rPr>
      <w:sz w:val="24"/>
    </w:rPr>
  </w:style>
  <w:style w:type="paragraph" w:styleId="Quote">
    <w:name w:val="Quote"/>
    <w:basedOn w:val="Normal"/>
    <w:next w:val="Normal"/>
    <w:link w:val="QuoteChar"/>
    <w:uiPriority w:val="29"/>
    <w:qFormat/>
    <w:rsid w:val="006D3F37"/>
    <w:pPr>
      <w:spacing w:after="0"/>
    </w:pPr>
    <w:rPr>
      <w:rFonts w:ascii="Times New Roman" w:hAnsi="Times New Roman"/>
      <w:i/>
      <w:iCs/>
      <w:color w:val="000000"/>
    </w:rPr>
  </w:style>
  <w:style w:type="character" w:customStyle="1" w:styleId="QuoteChar">
    <w:name w:val="Quote Char"/>
    <w:basedOn w:val="DefaultParagraphFont"/>
    <w:link w:val="Quote"/>
    <w:uiPriority w:val="29"/>
    <w:rsid w:val="006D3F37"/>
    <w:rPr>
      <w:i/>
      <w:iCs/>
      <w:color w:val="000000"/>
      <w:sz w:val="24"/>
    </w:rPr>
  </w:style>
  <w:style w:type="paragraph" w:styleId="Salutation">
    <w:name w:val="Salutation"/>
    <w:basedOn w:val="Normal"/>
    <w:next w:val="Normal"/>
    <w:link w:val="SalutationChar"/>
    <w:rsid w:val="006D3F37"/>
    <w:pPr>
      <w:spacing w:after="0"/>
    </w:pPr>
    <w:rPr>
      <w:rFonts w:ascii="Times New Roman" w:hAnsi="Times New Roman"/>
    </w:rPr>
  </w:style>
  <w:style w:type="character" w:customStyle="1" w:styleId="SalutationChar">
    <w:name w:val="Salutation Char"/>
    <w:basedOn w:val="DefaultParagraphFont"/>
    <w:link w:val="Salutation"/>
    <w:rsid w:val="006D3F37"/>
    <w:rPr>
      <w:sz w:val="24"/>
    </w:rPr>
  </w:style>
  <w:style w:type="paragraph" w:styleId="Signature">
    <w:name w:val="Signature"/>
    <w:basedOn w:val="Normal"/>
    <w:link w:val="SignatureChar"/>
    <w:rsid w:val="006D3F37"/>
    <w:pPr>
      <w:spacing w:after="0"/>
      <w:ind w:left="4320"/>
    </w:pPr>
    <w:rPr>
      <w:rFonts w:ascii="Times New Roman" w:hAnsi="Times New Roman"/>
    </w:rPr>
  </w:style>
  <w:style w:type="character" w:customStyle="1" w:styleId="SignatureChar">
    <w:name w:val="Signature Char"/>
    <w:basedOn w:val="DefaultParagraphFont"/>
    <w:link w:val="Signature"/>
    <w:rsid w:val="006D3F37"/>
    <w:rPr>
      <w:sz w:val="24"/>
    </w:rPr>
  </w:style>
  <w:style w:type="character" w:customStyle="1" w:styleId="SubtitleChar">
    <w:name w:val="Subtitle Char"/>
    <w:basedOn w:val="DefaultParagraphFont"/>
    <w:link w:val="Subtitle"/>
    <w:rsid w:val="006D3F37"/>
    <w:rPr>
      <w:rFonts w:ascii="Arial" w:hAnsi="Arial" w:cs="Arial"/>
      <w:b/>
      <w:bCs/>
      <w:sz w:val="32"/>
    </w:rPr>
  </w:style>
  <w:style w:type="paragraph" w:styleId="TableofAuthorities">
    <w:name w:val="table of authorities"/>
    <w:basedOn w:val="Normal"/>
    <w:next w:val="Normal"/>
    <w:rsid w:val="006D3F37"/>
    <w:pPr>
      <w:spacing w:after="0"/>
      <w:ind w:left="240" w:hanging="240"/>
    </w:pPr>
    <w:rPr>
      <w:rFonts w:ascii="Times New Roman" w:hAnsi="Times New Roman"/>
    </w:rPr>
  </w:style>
  <w:style w:type="paragraph" w:styleId="TableofFigures">
    <w:name w:val="table of figures"/>
    <w:basedOn w:val="Normal"/>
    <w:next w:val="Normal"/>
    <w:rsid w:val="006D3F37"/>
    <w:pPr>
      <w:spacing w:after="0"/>
    </w:pPr>
    <w:rPr>
      <w:rFonts w:ascii="Times New Roman" w:hAnsi="Times New Roman"/>
    </w:rPr>
  </w:style>
  <w:style w:type="paragraph" w:styleId="TOAHeading">
    <w:name w:val="toa heading"/>
    <w:basedOn w:val="Normal"/>
    <w:next w:val="Normal"/>
    <w:rsid w:val="006D3F37"/>
    <w:pPr>
      <w:spacing w:before="120" w:after="0"/>
    </w:pPr>
    <w:rPr>
      <w:rFonts w:ascii="Cambria" w:hAnsi="Cambria"/>
      <w:b/>
      <w:bCs/>
      <w:szCs w:val="24"/>
    </w:rPr>
  </w:style>
  <w:style w:type="paragraph" w:styleId="TOC4">
    <w:name w:val="toc 4"/>
    <w:basedOn w:val="Normal"/>
    <w:next w:val="Normal"/>
    <w:autoRedefine/>
    <w:locked/>
    <w:rsid w:val="006D3F37"/>
    <w:pPr>
      <w:spacing w:after="0"/>
      <w:ind w:left="720"/>
    </w:pPr>
    <w:rPr>
      <w:rFonts w:ascii="Times New Roman" w:hAnsi="Times New Roman"/>
    </w:rPr>
  </w:style>
  <w:style w:type="paragraph" w:styleId="TOC5">
    <w:name w:val="toc 5"/>
    <w:basedOn w:val="Normal"/>
    <w:next w:val="Normal"/>
    <w:autoRedefine/>
    <w:locked/>
    <w:rsid w:val="006D3F37"/>
    <w:pPr>
      <w:spacing w:after="0"/>
      <w:ind w:left="960"/>
    </w:pPr>
    <w:rPr>
      <w:rFonts w:ascii="Times New Roman" w:hAnsi="Times New Roman"/>
    </w:rPr>
  </w:style>
  <w:style w:type="paragraph" w:styleId="TOC6">
    <w:name w:val="toc 6"/>
    <w:basedOn w:val="Normal"/>
    <w:next w:val="Normal"/>
    <w:autoRedefine/>
    <w:locked/>
    <w:rsid w:val="006D3F37"/>
    <w:pPr>
      <w:spacing w:after="0"/>
      <w:ind w:left="1200"/>
    </w:pPr>
    <w:rPr>
      <w:rFonts w:ascii="Times New Roman" w:hAnsi="Times New Roman"/>
    </w:rPr>
  </w:style>
  <w:style w:type="paragraph" w:styleId="TOC7">
    <w:name w:val="toc 7"/>
    <w:basedOn w:val="Normal"/>
    <w:next w:val="Normal"/>
    <w:autoRedefine/>
    <w:locked/>
    <w:rsid w:val="006D3F37"/>
    <w:pPr>
      <w:spacing w:after="0"/>
      <w:ind w:left="1440"/>
    </w:pPr>
    <w:rPr>
      <w:rFonts w:ascii="Times New Roman" w:hAnsi="Times New Roman"/>
    </w:rPr>
  </w:style>
  <w:style w:type="paragraph" w:styleId="TOC8">
    <w:name w:val="toc 8"/>
    <w:basedOn w:val="Normal"/>
    <w:next w:val="Normal"/>
    <w:autoRedefine/>
    <w:locked/>
    <w:rsid w:val="006D3F37"/>
    <w:pPr>
      <w:spacing w:after="0"/>
      <w:ind w:left="1680"/>
    </w:pPr>
    <w:rPr>
      <w:rFonts w:ascii="Times New Roman" w:hAnsi="Times New Roman"/>
    </w:rPr>
  </w:style>
  <w:style w:type="paragraph" w:styleId="TOC9">
    <w:name w:val="toc 9"/>
    <w:basedOn w:val="Normal"/>
    <w:next w:val="Normal"/>
    <w:autoRedefine/>
    <w:locked/>
    <w:rsid w:val="006D3F37"/>
    <w:pPr>
      <w:spacing w:after="0"/>
      <w:ind w:left="1920"/>
    </w:pPr>
    <w:rPr>
      <w:rFonts w:ascii="Times New Roman" w:hAnsi="Times New Roman"/>
    </w:rPr>
  </w:style>
  <w:style w:type="numbering" w:customStyle="1" w:styleId="NoList1">
    <w:name w:val="No List1"/>
    <w:next w:val="NoList"/>
    <w:uiPriority w:val="99"/>
    <w:semiHidden/>
    <w:unhideWhenUsed/>
    <w:rsid w:val="0083599A"/>
  </w:style>
  <w:style w:type="numbering" w:customStyle="1" w:styleId="NoList11">
    <w:name w:val="No List11"/>
    <w:next w:val="NoList"/>
    <w:uiPriority w:val="99"/>
    <w:semiHidden/>
    <w:unhideWhenUsed/>
    <w:rsid w:val="0083599A"/>
  </w:style>
  <w:style w:type="table" w:customStyle="1" w:styleId="TableGrid5">
    <w:name w:val="Table Grid5"/>
    <w:basedOn w:val="TableNormal"/>
    <w:next w:val="TableGrid"/>
    <w:uiPriority w:val="59"/>
    <w:rsid w:val="00835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3599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3599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83599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83599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83599A"/>
  </w:style>
  <w:style w:type="table" w:customStyle="1" w:styleId="TableGrid111">
    <w:name w:val="Table Grid111"/>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3599A"/>
  </w:style>
  <w:style w:type="numbering" w:customStyle="1" w:styleId="NoList12">
    <w:name w:val="No List12"/>
    <w:next w:val="NoList"/>
    <w:uiPriority w:val="99"/>
    <w:semiHidden/>
    <w:unhideWhenUsed/>
    <w:rsid w:val="0083599A"/>
  </w:style>
  <w:style w:type="table" w:customStyle="1" w:styleId="TableGrid6">
    <w:name w:val="Table Grid6"/>
    <w:basedOn w:val="TableNormal"/>
    <w:next w:val="TableGrid"/>
    <w:uiPriority w:val="59"/>
    <w:rsid w:val="00835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3599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83599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83599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83599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83599A"/>
  </w:style>
  <w:style w:type="table" w:customStyle="1" w:styleId="TableGrid112">
    <w:name w:val="Table Grid112"/>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
    <w:name w:val="Table Grid422"/>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2">
    <w:name w:val="Table Grid232"/>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2">
    <w:name w:val="Table Grid432"/>
    <w:basedOn w:val="TableNormal"/>
    <w:next w:val="TableGrid"/>
    <w:uiPriority w:val="59"/>
    <w:rsid w:val="008359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83599A"/>
  </w:style>
  <w:style w:type="character" w:styleId="UnresolvedMention">
    <w:name w:val="Unresolved Mention"/>
    <w:basedOn w:val="DefaultParagraphFont"/>
    <w:uiPriority w:val="99"/>
    <w:semiHidden/>
    <w:unhideWhenUsed/>
    <w:rsid w:val="00560319"/>
    <w:rPr>
      <w:color w:val="605E5C"/>
      <w:shd w:val="clear" w:color="auto" w:fill="E1DFDD"/>
    </w:rPr>
  </w:style>
  <w:style w:type="table" w:customStyle="1" w:styleId="TableGrid7">
    <w:name w:val="Table Grid7"/>
    <w:basedOn w:val="TableNormal"/>
    <w:next w:val="TableGrid"/>
    <w:uiPriority w:val="59"/>
    <w:rsid w:val="001404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text">
    <w:name w:val="Hypertext"/>
    <w:semiHidden/>
    <w:rsid w:val="001D339E"/>
    <w:rPr>
      <w:color w:val="0000FF"/>
      <w:u w:val="single"/>
    </w:rPr>
  </w:style>
  <w:style w:type="character" w:customStyle="1" w:styleId="Bullet1Char">
    <w:name w:val="Bullet 1 Char"/>
    <w:link w:val="Bullet1"/>
    <w:rsid w:val="001D339E"/>
    <w:rPr>
      <w:sz w:val="24"/>
    </w:rPr>
  </w:style>
  <w:style w:type="paragraph" w:customStyle="1" w:styleId="Level1">
    <w:name w:val="Level 1"/>
    <w:rsid w:val="001D339E"/>
    <w:pPr>
      <w:ind w:left="72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29680807">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775754561">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41463143">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38001970">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84243875">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hhs.gov/sites/default/files/forms/hhs-690.pdf" TargetMode="External"/><Relationship Id="rId21" Type="http://schemas.openxmlformats.org/officeDocument/2006/relationships/hyperlink" Target="https://www.sam.gov" TargetMode="External"/><Relationship Id="rId42" Type="http://schemas.openxmlformats.org/officeDocument/2006/relationships/hyperlink" Target="https://www.whitehouse.gov/wp-content/uploads/2019/02/SPOC-February-2019.pdf" TargetMode="External"/><Relationship Id="rId47" Type="http://schemas.openxmlformats.org/officeDocument/2006/relationships/hyperlink" Target="http://www.hhs.gov/ocr/civilrights/understanding/section1557/index.html" TargetMode="External"/><Relationship Id="rId63" Type="http://schemas.openxmlformats.org/officeDocument/2006/relationships/hyperlink" Target="https://www.ecfr.gov/cgi-bin/text-idx?node=pt45.1.75" TargetMode="External"/><Relationship Id="rId68" Type="http://schemas.openxmlformats.org/officeDocument/2006/relationships/footer" Target="footer2.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samhsa.gov/grants/grants-management/notice-award-noa" TargetMode="External"/><Relationship Id="rId29" Type="http://schemas.openxmlformats.org/officeDocument/2006/relationships/hyperlink" Target="mailto:support@grants.gov" TargetMode="External"/><Relationship Id="rId11" Type="http://schemas.openxmlformats.org/officeDocument/2006/relationships/endnotes" Target="endnotes.xml"/><Relationship Id="rId24" Type="http://schemas.openxmlformats.org/officeDocument/2006/relationships/hyperlink" Target="http://www.samhsa.gov/grants/applying/forms-resources" TargetMode="External"/><Relationship Id="rId32" Type="http://schemas.openxmlformats.org/officeDocument/2006/relationships/hyperlink" Target="mailto:dgr.applications@samhsa.hhs.gov" TargetMode="External"/><Relationship Id="rId37" Type="http://schemas.openxmlformats.org/officeDocument/2006/relationships/footer" Target="footer1.xml"/><Relationship Id="rId40" Type="http://schemas.openxmlformats.org/officeDocument/2006/relationships/hyperlink" Target="http://www.samhsa.gov/grants/grants-management/policies-regulations/requirements-principles" TargetMode="External"/><Relationship Id="rId45" Type="http://schemas.openxmlformats.org/officeDocument/2006/relationships/hyperlink" Target="http://www.samhsa.gov/grants/grants-management/policies-regulations/requirements-principles" TargetMode="External"/><Relationship Id="rId53" Type="http://schemas.openxmlformats.org/officeDocument/2006/relationships/hyperlink" Target="https://www2.ed.gov/about/offices/list/ocr/docs/shguide.html" TargetMode="External"/><Relationship Id="rId58" Type="http://schemas.openxmlformats.org/officeDocument/2006/relationships/hyperlink" Target="https://www.thinkculturalhealth.hhs.gov/" TargetMode="External"/><Relationship Id="rId66" Type="http://schemas.openxmlformats.org/officeDocument/2006/relationships/hyperlink" Target="https://www.ecfr.gov/cgi-bin/text-idx?node=pt45.1.75" TargetMode="External"/><Relationship Id="rId5" Type="http://schemas.openxmlformats.org/officeDocument/2006/relationships/customXml" Target="../customXml/item5.xml"/><Relationship Id="rId61" Type="http://schemas.openxmlformats.org/officeDocument/2006/relationships/hyperlink" Target="http://www.samhsa.gov/grants/grants-management/notice-award-noa/standard-terms-conditions" TargetMode="External"/><Relationship Id="rId19" Type="http://schemas.openxmlformats.org/officeDocument/2006/relationships/hyperlink" Target="mailto:Samantha.DockHerbster@samhsa.hhs.gov" TargetMode="External"/><Relationship Id="rId14" Type="http://schemas.openxmlformats.org/officeDocument/2006/relationships/hyperlink" Target="https://www.samhsa.gov/grants/gpra-measurement-tools/csat-gpra/csat-gpra-discretionary-services" TargetMode="External"/><Relationship Id="rId22" Type="http://schemas.openxmlformats.org/officeDocument/2006/relationships/hyperlink" Target="http://www.grants.gov/" TargetMode="External"/><Relationship Id="rId27" Type="http://schemas.openxmlformats.org/officeDocument/2006/relationships/hyperlink" Target="http://www.samhsa.gov/grants/applying/forms-resources" TargetMode="External"/><Relationship Id="rId30" Type="http://schemas.openxmlformats.org/officeDocument/2006/relationships/hyperlink" Target="http://grants.nih.gov/support/index.html" TargetMode="External"/><Relationship Id="rId35" Type="http://schemas.openxmlformats.org/officeDocument/2006/relationships/hyperlink" Target="http://grants.nih.gov/grants/ElectronicReceipt/pdf_guidelines.htm" TargetMode="External"/><Relationship Id="rId43" Type="http://schemas.openxmlformats.org/officeDocument/2006/relationships/hyperlink" Target="http://www.samhsa.gov/grants/applying/forms-resources" TargetMode="External"/><Relationship Id="rId48" Type="http://schemas.openxmlformats.org/officeDocument/2006/relationships/hyperlink" Target="https://www.hhs.gov/civil-rights/for-individuals/special-topics/limited-english-proficiency/fact-sheet-guidance/index.html" TargetMode="External"/><Relationship Id="rId56" Type="http://schemas.openxmlformats.org/officeDocument/2006/relationships/hyperlink" Target="https://www.hhs.gov/conscience/religious-freedom/index.html" TargetMode="External"/><Relationship Id="rId64" Type="http://schemas.openxmlformats.org/officeDocument/2006/relationships/hyperlink" Target="https://www.gsa.gov/portal/category/26429" TargetMode="External"/><Relationship Id="rId69"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www.hhs.gov/ocr/civilrights/understanding/disability/index.html" TargetMode="External"/><Relationship Id="rId3" Type="http://schemas.openxmlformats.org/officeDocument/2006/relationships/customXml" Target="../customXml/item3.xml"/><Relationship Id="rId12" Type="http://schemas.openxmlformats.org/officeDocument/2006/relationships/hyperlink" Target="http://nihb.org/docs/12052016/FINAL%20TBHA%2012-4-16.pdf" TargetMode="External"/><Relationship Id="rId17" Type="http://schemas.openxmlformats.org/officeDocument/2006/relationships/hyperlink" Target="mailto:enid.osborne@samhsa.hhs.gov" TargetMode="External"/><Relationship Id="rId25" Type="http://schemas.openxmlformats.org/officeDocument/2006/relationships/hyperlink" Target="http://www.samhsa.gov/grants/applying/forms-resources" TargetMode="External"/><Relationship Id="rId33" Type="http://schemas.openxmlformats.org/officeDocument/2006/relationships/hyperlink" Target="mailto:era-notify@mail.nih.gov" TargetMode="External"/><Relationship Id="rId38" Type="http://schemas.openxmlformats.org/officeDocument/2006/relationships/hyperlink" Target="http://www.hhs.gov/ohrp" TargetMode="External"/><Relationship Id="rId46" Type="http://schemas.openxmlformats.org/officeDocument/2006/relationships/hyperlink" Target="https://www.hhs.gov/civil-rights/for-providers/provider-obligations/index.html" TargetMode="External"/><Relationship Id="rId59" Type="http://schemas.openxmlformats.org/officeDocument/2006/relationships/hyperlink" Target="https://www.samhsa.gov/sites/default/files/20190620-samhsa-strategic-prevention-framework-guide.pdf" TargetMode="External"/><Relationship Id="rId67" Type="http://schemas.openxmlformats.org/officeDocument/2006/relationships/hyperlink" Target="http://www.williamwhitepapers.com/pr/2007DefiningRecoveryCommunityOrganization.pdf" TargetMode="External"/><Relationship Id="rId20" Type="http://schemas.openxmlformats.org/officeDocument/2006/relationships/hyperlink" Target="http://www.dnb.com" TargetMode="External"/><Relationship Id="rId41" Type="http://schemas.openxmlformats.org/officeDocument/2006/relationships/hyperlink" Target="https://www.samhsa.gov/grants/grants-management/policies-regulations/financial-management-requirements" TargetMode="External"/><Relationship Id="rId54" Type="http://schemas.openxmlformats.org/officeDocument/2006/relationships/hyperlink" Target="https://www.ocrsm.umd.edu/files/Sexual-Harassment-Fact-Sheet.pdf" TargetMode="External"/><Relationship Id="rId62" Type="http://schemas.openxmlformats.org/officeDocument/2006/relationships/hyperlink" Target="https://www.ecfr.gov/cgi-bin/text-idx?node=pt45.1.75"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samhsa.gov/grants/grants-management/reporting-requirements" TargetMode="External"/><Relationship Id="rId23" Type="http://schemas.openxmlformats.org/officeDocument/2006/relationships/hyperlink" Target="mailto:era-notify@mail.nih.gov" TargetMode="External"/><Relationship Id="rId28" Type="http://schemas.openxmlformats.org/officeDocument/2006/relationships/hyperlink" Target="https://era.nih.gov/modules_user-guides_documentation.cfm" TargetMode="External"/><Relationship Id="rId36" Type="http://schemas.openxmlformats.org/officeDocument/2006/relationships/hyperlink" Target="http://www.house.gov/" TargetMode="External"/><Relationship Id="rId49" Type="http://schemas.openxmlformats.org/officeDocument/2006/relationships/hyperlink" Target="https://www.lep.gov" TargetMode="External"/><Relationship Id="rId57" Type="http://schemas.openxmlformats.org/officeDocument/2006/relationships/hyperlink" Target="https://www.hhs.gov/ocr/about-us/contact-us/index.html" TargetMode="External"/><Relationship Id="rId10" Type="http://schemas.openxmlformats.org/officeDocument/2006/relationships/footnotes" Target="footnotes.xml"/><Relationship Id="rId31" Type="http://schemas.openxmlformats.org/officeDocument/2006/relationships/hyperlink" Target="https://era.nih.gov/erahelp/assist/" TargetMode="External"/><Relationship Id="rId44" Type="http://schemas.openxmlformats.org/officeDocument/2006/relationships/hyperlink" Target="http://www.samhsa.gov/grants/grants-management/policies-regulations/hhs-grants-policy-statement" TargetMode="External"/><Relationship Id="rId52" Type="http://schemas.openxmlformats.org/officeDocument/2006/relationships/hyperlink" Target="https://www.hhs.gov/civil-rights/for-individuals/sex-discrimination/index.html" TargetMode="External"/><Relationship Id="rId60" Type="http://schemas.openxmlformats.org/officeDocument/2006/relationships/hyperlink" Target="mailto:grantdisclosures@oig.hhs.gov" TargetMode="External"/><Relationship Id="rId65" Type="http://schemas.openxmlformats.org/officeDocument/2006/relationships/hyperlink" Target="https://www.samhsa.gov/sites/default/files/rentquestionsworksheet.docx"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www.samhsa.gov/ebp-resource-center" TargetMode="External"/><Relationship Id="rId18" Type="http://schemas.openxmlformats.org/officeDocument/2006/relationships/hyperlink" Target="mailto:FOACSAT@samhsa.hhs.gov" TargetMode="External"/><Relationship Id="rId39" Type="http://schemas.openxmlformats.org/officeDocument/2006/relationships/hyperlink" Target="http://www.thinkculturalhealth.hhs.gov/" TargetMode="External"/><Relationship Id="rId34" Type="http://schemas.openxmlformats.org/officeDocument/2006/relationships/hyperlink" Target="http://grants.nih.gov/grants/ElectronicReceipt/pdf_guidelines.htm" TargetMode="External"/><Relationship Id="rId50" Type="http://schemas.openxmlformats.org/officeDocument/2006/relationships/hyperlink" Target="https://minorityhealth.hhs.gov/omh/browse.aspx?lvl=2&amp;lvlid=53" TargetMode="External"/><Relationship Id="rId55" Type="http://schemas.openxmlformats.org/officeDocument/2006/relationships/hyperlink" Target="https://www.hhs.gov/conscience/conscience-protection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H7VSRKN6CKJM-518420234-6</_dlc_DocId>
    <_dlc_DocIdUrl xmlns="f0e17075-1741-466a-82dd-f707bde647d2">
      <Url>http://sites.ts.samhsa.gov/sites/gcpp/FiscalYear2018/grants/_layouts/15/DocIdRedir.aspx?ID=H7VSRKN6CKJM-518420234-6</Url>
      <Description>H7VSRKN6CKJM-518420234-6</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01D244CEFAB6946BF7FEEF039DF0441" ma:contentTypeVersion="0" ma:contentTypeDescription="Create a new document." ma:contentTypeScope="" ma:versionID="526d864e48b181284cdaa0744bffba61">
  <xsd:schema xmlns:xsd="http://www.w3.org/2001/XMLSchema" xmlns:xs="http://www.w3.org/2001/XMLSchema" xmlns:p="http://schemas.microsoft.com/office/2006/metadata/properties" xmlns:ns2="f0e17075-1741-466a-82dd-f707bde647d2" targetNamespace="http://schemas.microsoft.com/office/2006/metadata/properties" ma:root="true" ma:fieldsID="8688c8a8aa7f77781e953538e1b9ccc2"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4ADE62-451A-4B29-947E-8E0B6C89DDCC}">
  <ds:schemaRefs>
    <ds:schemaRef ds:uri="http://purl.org/dc/elements/1.1/"/>
    <ds:schemaRef ds:uri="http://www.w3.org/XML/1998/namespace"/>
    <ds:schemaRef ds:uri="http://schemas.openxmlformats.org/package/2006/metadata/core-properties"/>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purl.org/dc/dcmitype/"/>
    <ds:schemaRef ds:uri="http://purl.org/dc/terms/"/>
  </ds:schemaRefs>
</ds:datastoreItem>
</file>

<file path=customXml/itemProps2.xml><?xml version="1.0" encoding="utf-8"?>
<ds:datastoreItem xmlns:ds="http://schemas.openxmlformats.org/officeDocument/2006/customXml" ds:itemID="{C43CA1E9-5A68-499C-8F7C-2C0DF2B08ED9}">
  <ds:schemaRefs>
    <ds:schemaRef ds:uri="http://schemas.openxmlformats.org/officeDocument/2006/bibliography"/>
  </ds:schemaRefs>
</ds:datastoreItem>
</file>

<file path=customXml/itemProps3.xml><?xml version="1.0" encoding="utf-8"?>
<ds:datastoreItem xmlns:ds="http://schemas.openxmlformats.org/officeDocument/2006/customXml" ds:itemID="{5B455461-81F1-4AAD-8C73-177127EF72AF}">
  <ds:schemaRefs>
    <ds:schemaRef ds:uri="http://schemas.microsoft.com/sharepoint/events"/>
  </ds:schemaRefs>
</ds:datastoreItem>
</file>

<file path=customXml/itemProps4.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5.xml><?xml version="1.0" encoding="utf-8"?>
<ds:datastoreItem xmlns:ds="http://schemas.openxmlformats.org/officeDocument/2006/customXml" ds:itemID="{7C749641-8354-47D2-B387-23D1777C6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860</TotalTime>
  <Pages>85</Pages>
  <Words>23376</Words>
  <Characters>141050</Characters>
  <Application>Microsoft Office Word</Application>
  <DocSecurity>0</DocSecurity>
  <Lines>1175</Lines>
  <Paragraphs>328</Paragraphs>
  <ScaleCrop>false</ScaleCrop>
  <HeadingPairs>
    <vt:vector size="2" baseType="variant">
      <vt:variant>
        <vt:lpstr>Title</vt:lpstr>
      </vt:variant>
      <vt:variant>
        <vt:i4>1</vt:i4>
      </vt:variant>
    </vt:vector>
  </HeadingPairs>
  <TitlesOfParts>
    <vt:vector size="1" baseType="lpstr">
      <vt:lpstr>FY 2024 BCOR FOA</vt:lpstr>
    </vt:vector>
  </TitlesOfParts>
  <Company>DHHS</Company>
  <LinksUpToDate>false</LinksUpToDate>
  <CharactersWithSpaces>164098</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2024 BCOR FOA</dc:title>
  <dc:subject>Services Grants</dc:subject>
  <dc:creator>SAMHSA/OPPB/PPM</dc:creator>
  <cp:keywords>samhsa, grants, rfa, services</cp:keywords>
  <cp:lastModifiedBy>Nima Shamsa</cp:lastModifiedBy>
  <cp:revision>142</cp:revision>
  <cp:lastPrinted>2020-12-29T17:57:00Z</cp:lastPrinted>
  <dcterms:created xsi:type="dcterms:W3CDTF">2024-06-27T13:07:00Z</dcterms:created>
  <dcterms:modified xsi:type="dcterms:W3CDTF">2024-06-28T03:32:00Z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0x010100801D244CEFAB6946BF7FEEF039DF0441</vt:lpwstr>
  </property>
  <property fmtid="{D5CDD505-2E9C-101B-9397-08002B2CF9AE}" pid="4" name="_dlc_DocIdItemGuid">
    <vt:lpwstr>a682affe-05ac-4401-8583-f84d32066754</vt:lpwstr>
  </property>
</Properties>
</file>